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4.xml" ContentType="application/vnd.openxmlformats-officedocument.wordprocessingml.header+xml"/>
  <Override PartName="/word/footer40.xml" ContentType="application/vnd.openxmlformats-officedocument.wordprocessingml.footer+xml"/>
  <Override PartName="/word/header3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36.xml" ContentType="application/vnd.openxmlformats-officedocument.wordprocessingml.header+xml"/>
  <Override PartName="/word/footer43.xml" ContentType="application/vnd.openxmlformats-officedocument.wordprocessingml.footer+xml"/>
  <Override PartName="/word/header37.xml" ContentType="application/vnd.openxmlformats-officedocument.wordprocessingml.header+xml"/>
  <Override PartName="/word/footer44.xml" ContentType="application/vnd.openxmlformats-officedocument.wordprocessingml.footer+xml"/>
  <Override PartName="/word/header3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39.xml" ContentType="application/vnd.openxmlformats-officedocument.wordprocessingml.header+xml"/>
  <Override PartName="/word/footer47.xml" ContentType="application/vnd.openxmlformats-officedocument.wordprocessingml.footer+xml"/>
  <Override PartName="/word/header40.xml" ContentType="application/vnd.openxmlformats-officedocument.wordprocessingml.header+xml"/>
  <Override PartName="/word/footer48.xml" ContentType="application/vnd.openxmlformats-officedocument.wordprocessingml.footer+xml"/>
  <Override PartName="/word/header41.xml" ContentType="application/vnd.openxmlformats-officedocument.wordprocessingml.header+xml"/>
  <Override PartName="/word/footer49.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4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45.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46.xml" ContentType="application/vnd.openxmlformats-officedocument.wordprocessingml.header+xml"/>
  <Override PartName="/word/footer59.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60.xml" ContentType="application/vnd.openxmlformats-officedocument.wordprocessingml.footer+xml"/>
  <Override PartName="/word/header4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50.xml" ContentType="application/vnd.openxmlformats-officedocument.wordprocessingml.header+xml"/>
  <Override PartName="/word/footer63.xml" ContentType="application/vnd.openxmlformats-officedocument.wordprocessingml.footer+xml"/>
  <Override PartName="/word/header51.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56.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73.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7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tabs>
          <w:tab w:pos="3600" w:val="left" w:leader="none"/>
        </w:tabs>
        <w:spacing w:line="240" w:lineRule="auto" w:before="12"/>
        <w:ind w:left="118" w:right="1783"/>
        <w:jc w:val="left"/>
        <w:rPr>
          <w:b w:val="0"/>
          <w:bCs w:val="0"/>
        </w:rPr>
      </w:pPr>
      <w:r>
        <w:rPr>
          <w:w w:val="95"/>
        </w:rPr>
        <w:t>公司代码：</w:t>
      </w:r>
      <w:r>
        <w:rPr>
          <w:rFonts w:ascii="宋体" w:hAnsi="宋体" w:cs="宋体" w:eastAsia="宋体" w:hint="default"/>
          <w:w w:val="95"/>
        </w:rPr>
        <w:t>600718</w:t>
        <w:tab/>
      </w:r>
      <w:r>
        <w:rPr/>
        <w:t>公司简称：东软集团</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572" w:lineRule="exact" w:before="157"/>
        <w:ind w:left="2931" w:right="1783" w:hanging="605"/>
        <w:jc w:val="left"/>
        <w:rPr>
          <w:rFonts w:ascii="黑体" w:hAnsi="黑体" w:cs="黑体" w:eastAsia="黑体" w:hint="default"/>
          <w:sz w:val="44"/>
          <w:szCs w:val="44"/>
        </w:rPr>
      </w:pPr>
      <w:r>
        <w:rPr>
          <w:rFonts w:ascii="黑体" w:hAnsi="黑体" w:cs="黑体" w:eastAsia="黑体" w:hint="default"/>
          <w:b/>
          <w:bCs/>
          <w:color w:val="FF0000"/>
          <w:sz w:val="44"/>
          <w:szCs w:val="44"/>
        </w:rPr>
        <w:t>东软集团股份有限公司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7"/>
          <w:szCs w:val="17"/>
        </w:rPr>
      </w:pPr>
    </w:p>
    <w:p>
      <w:pPr>
        <w:spacing w:line="417" w:lineRule="exact"/>
        <w:ind w:left="2823" w:right="0" w:firstLine="0"/>
        <w:rPr>
          <w:rFonts w:ascii="黑体" w:hAnsi="黑体" w:cs="黑体" w:eastAsia="黑体" w:hint="default"/>
          <w:sz w:val="20"/>
          <w:szCs w:val="20"/>
        </w:rPr>
      </w:pPr>
      <w:r>
        <w:rPr>
          <w:rFonts w:ascii="黑体" w:hAnsi="黑体" w:cs="黑体" w:eastAsia="黑体" w:hint="default"/>
          <w:position w:val="-7"/>
          <w:sz w:val="20"/>
          <w:szCs w:val="20"/>
        </w:rPr>
        <w:drawing>
          <wp:inline distT="0" distB="0" distL="0" distR="0">
            <wp:extent cx="2149819" cy="265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49819" cy="265175"/>
                    </a:xfrm>
                    <a:prstGeom prst="rect">
                      <a:avLst/>
                    </a:prstGeom>
                  </pic:spPr>
                </pic:pic>
              </a:graphicData>
            </a:graphic>
          </wp:inline>
        </w:drawing>
      </w:r>
      <w:r>
        <w:rPr>
          <w:rFonts w:ascii="黑体" w:hAnsi="黑体" w:cs="黑体" w:eastAsia="黑体" w:hint="default"/>
          <w:position w:val="-7"/>
          <w:sz w:val="20"/>
          <w:szCs w:val="20"/>
        </w:rPr>
      </w:r>
    </w:p>
    <w:p>
      <w:pPr>
        <w:spacing w:after="0" w:line="417" w:lineRule="exact"/>
        <w:rPr>
          <w:rFonts w:ascii="黑体" w:hAnsi="黑体" w:cs="黑体" w:eastAsia="黑体" w:hint="default"/>
          <w:sz w:val="20"/>
          <w:szCs w:val="20"/>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5"/>
          <w:szCs w:val="15"/>
        </w:rPr>
      </w:pPr>
    </w:p>
    <w:p>
      <w:pPr>
        <w:spacing w:before="14"/>
        <w:ind w:left="3060" w:right="30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240" w:lineRule="auto"/>
        <w:ind w:left="558" w:right="27"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97"/>
        <w:ind w:left="138" w:right="27"/>
        <w:jc w:val="left"/>
        <w:rPr>
          <w:b w:val="0"/>
          <w:bCs w:val="0"/>
        </w:rPr>
      </w:pPr>
      <w:r>
        <w:rPr/>
        <w:t>二、</w:t>
      </w:r>
      <w:r>
        <w:rPr>
          <w:spacing w:val="-77"/>
        </w:rPr>
        <w:t> </w:t>
      </w:r>
      <w:r>
        <w:rPr/>
        <w:t>未出席董事情况</w:t>
      </w:r>
      <w:r>
        <w:rPr>
          <w:b w:val="0"/>
          <w:bCs w:val="0"/>
        </w:rPr>
      </w:r>
    </w:p>
    <w:p>
      <w:pPr>
        <w:spacing w:line="240" w:lineRule="auto" w:before="4"/>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 w:right="0"/>
              <w:jc w:val="center"/>
              <w:rPr>
                <w:rFonts w:ascii="宋体" w:hAnsi="宋体" w:cs="宋体" w:eastAsia="宋体" w:hint="default"/>
                <w:sz w:val="21"/>
                <w:szCs w:val="21"/>
              </w:rPr>
            </w:pPr>
            <w:r>
              <w:rPr>
                <w:rFonts w:ascii="宋体" w:hAnsi="宋体" w:cs="宋体" w:eastAsia="宋体" w:hint="default"/>
                <w:sz w:val="21"/>
                <w:szCs w:val="21"/>
              </w:rPr>
              <w:t>陈锡民</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徐洪利</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王勇峰</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刘淑莲</w:t>
            </w:r>
          </w:p>
        </w:tc>
      </w:tr>
    </w:tbl>
    <w:p>
      <w:pPr>
        <w:pStyle w:val="Heading4"/>
        <w:spacing w:line="240" w:lineRule="auto" w:before="67"/>
        <w:ind w:left="138" w:right="27"/>
        <w:jc w:val="left"/>
        <w:rPr>
          <w:b w:val="0"/>
          <w:bCs w:val="0"/>
        </w:rPr>
      </w:pPr>
      <w:r>
        <w:rPr/>
        <w:t>三、</w:t>
      </w:r>
      <w:r>
        <w:rPr>
          <w:spacing w:val="-13"/>
        </w:rPr>
        <w:t> </w:t>
      </w:r>
      <w:r>
        <w:rPr/>
        <w:t>立信会计师事务所（特殊普通合伙）为本公司出具了标准无保留意见的审计报告。</w:t>
      </w:r>
      <w:r>
        <w:rPr>
          <w:b w:val="0"/>
          <w:bCs w:val="0"/>
        </w:rPr>
      </w:r>
    </w:p>
    <w:p>
      <w:pPr>
        <w:pStyle w:val="Heading4"/>
        <w:spacing w:line="240" w:lineRule="auto" w:before="97"/>
        <w:ind w:left="505" w:right="27" w:hanging="368"/>
        <w:jc w:val="left"/>
        <w:rPr>
          <w:b w:val="0"/>
          <w:bCs w:val="0"/>
        </w:rPr>
      </w:pPr>
      <w:r>
        <w:rPr>
          <w:spacing w:val="-1"/>
        </w:rPr>
        <w:t>四、公司董事长兼首席执行官刘积仁、高级副总裁兼首席财务官张晓鸥及会计核算部部长金辉声</w:t>
      </w:r>
      <w:r>
        <w:rPr>
          <w:spacing w:val="-88"/>
        </w:rPr>
        <w:t> </w:t>
      </w:r>
      <w:r>
        <w:rPr>
          <w:spacing w:val="-88"/>
        </w:rPr>
      </w:r>
      <w:r>
        <w:rPr/>
        <w:t>明：保证年度报告中财务报告的真实、准确、完整。</w:t>
      </w:r>
      <w:r>
        <w:rPr>
          <w:b w:val="0"/>
          <w:bCs w:val="0"/>
        </w:rPr>
      </w:r>
    </w:p>
    <w:p>
      <w:pPr>
        <w:spacing w:line="272" w:lineRule="exact" w:before="125"/>
        <w:ind w:left="558" w:right="2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
          <w:sz w:val="21"/>
          <w:szCs w:val="21"/>
        </w:rPr>
        <w:t>根据立信会计师事务所（特殊普通合伙）对公司</w:t>
      </w:r>
      <w:r>
        <w:rPr>
          <w:rFonts w:ascii="宋体" w:hAnsi="宋体" w:cs="宋体" w:eastAsia="宋体" w:hint="default"/>
          <w:spacing w:val="-1"/>
          <w:sz w:val="21"/>
          <w:szCs w:val="21"/>
        </w:rPr>
        <w:t>2018</w:t>
      </w:r>
      <w:r>
        <w:rPr>
          <w:rFonts w:ascii="宋体" w:hAnsi="宋体" w:cs="宋体" w:eastAsia="宋体" w:hint="default"/>
          <w:spacing w:val="-1"/>
          <w:sz w:val="21"/>
          <w:szCs w:val="21"/>
        </w:rPr>
        <w:t>年度财务审计的结果，</w:t>
      </w:r>
      <w:r>
        <w:rPr>
          <w:rFonts w:ascii="宋体" w:hAnsi="宋体" w:cs="宋体" w:eastAsia="宋体" w:hint="default"/>
          <w:spacing w:val="-1"/>
          <w:sz w:val="21"/>
          <w:szCs w:val="21"/>
        </w:rPr>
        <w:t>2018</w:t>
      </w:r>
      <w:r>
        <w:rPr>
          <w:rFonts w:ascii="宋体" w:hAnsi="宋体" w:cs="宋体" w:eastAsia="宋体" w:hint="default"/>
          <w:spacing w:val="-1"/>
          <w:sz w:val="21"/>
          <w:szCs w:val="21"/>
        </w:rPr>
        <w:t>年度，公司</w:t>
      </w:r>
    </w:p>
    <w:p>
      <w:pPr>
        <w:pStyle w:val="BodyText"/>
        <w:spacing w:line="272" w:lineRule="exact" w:before="1"/>
        <w:ind w:left="138" w:right="27"/>
        <w:jc w:val="left"/>
      </w:pPr>
      <w:r>
        <w:rPr>
          <w:spacing w:val="-1"/>
        </w:rPr>
        <w:t>母公司实现净利润</w:t>
      </w:r>
      <w:r>
        <w:rPr>
          <w:rFonts w:ascii="宋体" w:hAnsi="宋体" w:cs="宋体" w:eastAsia="宋体" w:hint="default"/>
          <w:spacing w:val="-1"/>
        </w:rPr>
        <w:t>466,875,565</w:t>
      </w:r>
      <w:r>
        <w:rPr>
          <w:spacing w:val="-1"/>
        </w:rPr>
        <w:t>元。根据公司法和公司章程的规定，公司提取</w:t>
      </w:r>
      <w:r>
        <w:rPr>
          <w:rFonts w:ascii="宋体" w:hAnsi="宋体" w:cs="宋体" w:eastAsia="宋体" w:hint="default"/>
          <w:spacing w:val="-1"/>
        </w:rPr>
        <w:t>10%</w:t>
      </w:r>
      <w:r>
        <w:rPr>
          <w:spacing w:val="-1"/>
        </w:rPr>
        <w:t>的法定盈余公积</w:t>
      </w:r>
      <w:r>
        <w:rPr>
          <w:spacing w:val="-50"/>
        </w:rPr>
        <w:t> </w:t>
      </w:r>
      <w:r>
        <w:rPr>
          <w:spacing w:val="-50"/>
        </w:rPr>
      </w:r>
      <w:r>
        <w:rPr/>
        <w:t>金</w:t>
      </w:r>
      <w:r>
        <w:rPr>
          <w:spacing w:val="-77"/>
        </w:rPr>
        <w:t> </w:t>
      </w:r>
      <w:r>
        <w:rPr>
          <w:rFonts w:ascii="宋体" w:hAnsi="宋体" w:cs="宋体" w:eastAsia="宋体" w:hint="default"/>
        </w:rPr>
        <w:t>46,687,557</w:t>
      </w:r>
      <w:r>
        <w:rPr>
          <w:rFonts w:ascii="宋体" w:hAnsi="宋体" w:cs="宋体" w:eastAsia="宋体" w:hint="default"/>
          <w:spacing w:val="-79"/>
        </w:rPr>
        <w:t> </w:t>
      </w:r>
      <w:r>
        <w:rPr>
          <w:spacing w:val="10"/>
        </w:rPr>
        <w:t>元，</w:t>
      </w:r>
      <w:r>
        <w:rPr>
          <w:spacing w:val="-79"/>
        </w:rPr>
        <w:t> </w:t>
      </w:r>
      <w:r>
        <w:rPr>
          <w:spacing w:val="10"/>
        </w:rPr>
        <w:t>提取</w:t>
      </w:r>
      <w:r>
        <w:rPr>
          <w:spacing w:val="-78"/>
        </w:rPr>
        <w:t> </w:t>
      </w:r>
      <w:r>
        <w:rPr>
          <w:rFonts w:ascii="宋体" w:hAnsi="宋体" w:cs="宋体" w:eastAsia="宋体" w:hint="default"/>
        </w:rPr>
        <w:t>5%</w:t>
      </w:r>
      <w:r>
        <w:rPr>
          <w:rFonts w:ascii="宋体" w:hAnsi="宋体" w:cs="宋体" w:eastAsia="宋体" w:hint="default"/>
          <w:spacing w:val="-77"/>
        </w:rPr>
        <w:t> </w:t>
      </w:r>
      <w:r>
        <w:rPr>
          <w:spacing w:val="16"/>
        </w:rPr>
        <w:t>的任意盈余公积金</w:t>
      </w:r>
      <w:r>
        <w:rPr>
          <w:spacing w:val="-74"/>
        </w:rPr>
        <w:t> </w:t>
      </w:r>
      <w:r>
        <w:rPr>
          <w:rFonts w:ascii="宋体" w:hAnsi="宋体" w:cs="宋体" w:eastAsia="宋体" w:hint="default"/>
        </w:rPr>
        <w:t>23,343,778</w:t>
      </w:r>
      <w:r>
        <w:rPr>
          <w:rFonts w:ascii="宋体" w:hAnsi="宋体" w:cs="宋体" w:eastAsia="宋体" w:hint="default"/>
          <w:spacing w:val="-77"/>
        </w:rPr>
        <w:t> </w:t>
      </w:r>
      <w:r>
        <w:rPr>
          <w:spacing w:val="9"/>
        </w:rPr>
        <w:t>元，</w:t>
      </w:r>
      <w:r>
        <w:rPr>
          <w:spacing w:val="-77"/>
        </w:rPr>
        <w:t> </w:t>
      </w:r>
      <w:r>
        <w:rPr>
          <w:spacing w:val="17"/>
        </w:rPr>
        <w:t>本年度可供股东分配的利润为</w:t>
      </w:r>
    </w:p>
    <w:p>
      <w:pPr>
        <w:pStyle w:val="BodyText"/>
        <w:spacing w:line="247" w:lineRule="exact"/>
        <w:ind w:left="138" w:right="27"/>
        <w:jc w:val="left"/>
      </w:pPr>
      <w:r>
        <w:rPr>
          <w:rFonts w:ascii="宋体" w:hAnsi="宋体" w:cs="宋体" w:eastAsia="宋体" w:hint="default"/>
          <w:spacing w:val="6"/>
        </w:rPr>
        <w:t>396,844,230</w:t>
      </w:r>
      <w:r>
        <w:rPr>
          <w:spacing w:val="6"/>
        </w:rPr>
        <w:t>元，本年已向普通股股东分配利润</w:t>
      </w:r>
      <w:r>
        <w:rPr>
          <w:rFonts w:ascii="宋体" w:hAnsi="宋体" w:cs="宋体" w:eastAsia="宋体" w:hint="default"/>
          <w:spacing w:val="6"/>
        </w:rPr>
        <w:t>111,894,855</w:t>
      </w:r>
      <w:r>
        <w:rPr>
          <w:spacing w:val="6"/>
        </w:rPr>
        <w:t>元，加上以前年度尚未分配利润</w:t>
      </w:r>
    </w:p>
    <w:p>
      <w:pPr>
        <w:pStyle w:val="BodyText"/>
        <w:spacing w:line="240" w:lineRule="auto"/>
        <w:ind w:left="558" w:right="27" w:hanging="420"/>
        <w:jc w:val="left"/>
      </w:pPr>
      <w:r>
        <w:rPr>
          <w:rFonts w:ascii="宋体" w:hAnsi="宋体" w:cs="宋体" w:eastAsia="宋体" w:hint="default"/>
        </w:rPr>
        <w:t>4,857,377,630</w:t>
      </w:r>
      <w:r>
        <w:rPr/>
        <w:t>元，期末未分配利润为</w:t>
      </w:r>
      <w:r>
        <w:rPr>
          <w:rFonts w:ascii="宋体" w:hAnsi="宋体" w:cs="宋体" w:eastAsia="宋体" w:hint="default"/>
        </w:rPr>
        <w:t>5,142,327,005</w:t>
      </w:r>
      <w:r>
        <w:rPr/>
        <w:t>元。</w:t>
      </w:r>
      <w:r>
        <w:rPr>
          <w:w w:val="100"/>
        </w:rPr>
        <w:t> </w:t>
      </w:r>
      <w:r>
        <w:rPr>
          <w:spacing w:val="-1"/>
        </w:rPr>
        <w:t>董事会拟</w:t>
      </w:r>
      <w:r>
        <w:rPr>
          <w:rFonts w:ascii="宋体" w:hAnsi="宋体" w:cs="宋体" w:eastAsia="宋体" w:hint="default"/>
          <w:spacing w:val="-1"/>
        </w:rPr>
        <w:t>2018</w:t>
      </w:r>
      <w:r>
        <w:rPr>
          <w:spacing w:val="-1"/>
        </w:rPr>
        <w:t>年度不向股东分配股利，也不进行资本公积金转增股本。公司未分配利润中的</w:t>
      </w:r>
    </w:p>
    <w:p>
      <w:pPr>
        <w:pStyle w:val="BodyText"/>
        <w:spacing w:line="274" w:lineRule="exact" w:before="22"/>
        <w:ind w:left="138" w:right="27"/>
        <w:jc w:val="left"/>
      </w:pPr>
      <w:r>
        <w:rPr>
          <w:spacing w:val="-1"/>
        </w:rPr>
        <w:t>可支配资金，将用于公司</w:t>
      </w:r>
      <w:r>
        <w:rPr>
          <w:rFonts w:ascii="宋体" w:hAnsi="宋体" w:cs="宋体" w:eastAsia="宋体" w:hint="default"/>
          <w:spacing w:val="-1"/>
        </w:rPr>
        <w:t>2019</w:t>
      </w:r>
      <w:r>
        <w:rPr>
          <w:spacing w:val="-1"/>
        </w:rPr>
        <w:t>年度医疗健康及社会保障、智能汽车互联、智慧城市等核心业务的</w:t>
      </w:r>
      <w:r>
        <w:rPr>
          <w:spacing w:val="-54"/>
        </w:rPr>
        <w:t> </w:t>
      </w:r>
      <w:r>
        <w:rPr>
          <w:spacing w:val="-54"/>
        </w:rPr>
      </w:r>
      <w:r>
        <w:rPr/>
        <w:t>拓展及研发投入。</w:t>
      </w:r>
    </w:p>
    <w:p>
      <w:pPr>
        <w:pStyle w:val="BodyText"/>
        <w:spacing w:line="246" w:lineRule="exact"/>
        <w:ind w:left="558" w:right="27"/>
        <w:jc w:val="left"/>
      </w:pPr>
      <w:r>
        <w:rPr/>
        <w:t>以上预案，需公司股东大会批准。</w:t>
      </w:r>
    </w:p>
    <w:p>
      <w:pPr>
        <w:pStyle w:val="Heading4"/>
        <w:spacing w:line="273" w:lineRule="exact" w:before="99"/>
        <w:ind w:left="138" w:right="27"/>
        <w:jc w:val="left"/>
        <w:rPr>
          <w:b w:val="0"/>
          <w:bCs w:val="0"/>
        </w:rPr>
      </w:pPr>
      <w:r>
        <w:rPr/>
        <w:t>六、</w:t>
      </w:r>
      <w:r>
        <w:rPr>
          <w:spacing w:val="-24"/>
        </w:rPr>
        <w:t> </w:t>
      </w:r>
      <w:r>
        <w:rPr/>
        <w:t>前瞻性陈述的风险声明</w:t>
      </w:r>
      <w:r>
        <w:rPr>
          <w:b w:val="0"/>
          <w:bCs w:val="0"/>
        </w:rPr>
      </w:r>
    </w:p>
    <w:p>
      <w:pPr>
        <w:pStyle w:val="BodyText"/>
        <w:spacing w:line="272" w:lineRule="exact" w:before="26"/>
        <w:ind w:left="558" w:right="27" w:hanging="420"/>
        <w:jc w:val="left"/>
      </w:pPr>
      <w:r>
        <w:rPr/>
        <w:t>√适用</w:t>
      </w:r>
      <w:r>
        <w:rPr>
          <w:spacing w:val="-2"/>
        </w:rPr>
        <w:t> </w:t>
      </w:r>
      <w:r>
        <w:rPr/>
        <w:t>□不适用</w:t>
      </w:r>
      <w:r>
        <w:rPr>
          <w:w w:val="100"/>
        </w:rPr>
        <w:t> </w:t>
      </w:r>
      <w:r>
        <w:rPr>
          <w:spacing w:val="-2"/>
        </w:rPr>
        <w:t>本报告中所涉及的未来计划等前瞻性描述不构成公司对投资者的实质承诺，请投资者注意投</w:t>
      </w:r>
    </w:p>
    <w:p>
      <w:pPr>
        <w:pStyle w:val="BodyText"/>
        <w:spacing w:line="249" w:lineRule="exact"/>
        <w:ind w:left="138" w:right="27"/>
        <w:jc w:val="left"/>
      </w:pPr>
      <w:r>
        <w:rPr/>
        <w:t>资风险。</w:t>
      </w:r>
    </w:p>
    <w:p>
      <w:pPr>
        <w:pStyle w:val="Heading4"/>
        <w:spacing w:line="272" w:lineRule="exact" w:before="125"/>
        <w:ind w:left="558" w:right="348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4"/>
        <w:spacing w:line="272" w:lineRule="exact" w:before="102"/>
        <w:ind w:left="558" w:right="4119" w:hanging="420"/>
        <w:jc w:val="left"/>
        <w:rPr>
          <w:rFonts w:ascii="宋体" w:hAnsi="宋体" w:cs="宋体" w:eastAsia="宋体" w:hint="default"/>
          <w:b w:val="0"/>
          <w:bCs w:val="0"/>
        </w:rPr>
      </w:pPr>
      <w:r>
        <w:rPr/>
        <w:t>八、是否存在违反规定决策程序对外提供担保的情况</w:t>
      </w:r>
      <w:r>
        <w:rPr>
          <w:spacing w:val="-103"/>
        </w:rPr>
        <w:t> </w:t>
      </w:r>
      <w:r>
        <w:rPr>
          <w:spacing w:val="-103"/>
        </w:rPr>
      </w:r>
      <w:r>
        <w:rPr>
          <w:rFonts w:ascii="宋体" w:hAnsi="宋体" w:cs="宋体" w:eastAsia="宋体" w:hint="default"/>
          <w:b w:val="0"/>
          <w:bCs w:val="0"/>
        </w:rPr>
        <w:t>否</w:t>
      </w:r>
    </w:p>
    <w:p>
      <w:pPr>
        <w:pStyle w:val="BodyText"/>
        <w:spacing w:line="272" w:lineRule="exact" w:before="100"/>
        <w:ind w:left="558" w:right="27" w:hanging="420"/>
        <w:jc w:val="left"/>
      </w:pPr>
      <w:r>
        <w:rPr>
          <w:rFonts w:ascii="宋体" w:hAnsi="宋体" w:cs="宋体" w:eastAsia="宋体" w:hint="default"/>
          <w:b/>
          <w:bCs/>
        </w:rPr>
        <w:t>九、重大风险提示</w:t>
      </w:r>
      <w:r>
        <w:rPr>
          <w:rFonts w:ascii="宋体" w:hAnsi="宋体" w:cs="宋体" w:eastAsia="宋体" w:hint="default"/>
          <w:b/>
          <w:bCs/>
          <w:spacing w:val="-99"/>
        </w:rPr>
        <w:t> </w:t>
      </w:r>
      <w:r>
        <w:rPr>
          <w:rFonts w:ascii="宋体" w:hAnsi="宋体" w:cs="宋体" w:eastAsia="宋体" w:hint="default"/>
          <w:b/>
          <w:bCs/>
          <w:spacing w:val="-99"/>
        </w:rPr>
      </w:r>
      <w:r>
        <w:rPr>
          <w:spacing w:val="-2"/>
        </w:rPr>
        <w:t>公司已在本年度报告中详细描述存在的风险因素及对策，具体详见本年度报告第四节“经营</w:t>
      </w:r>
    </w:p>
    <w:p>
      <w:pPr>
        <w:pStyle w:val="BodyText"/>
        <w:spacing w:line="249" w:lineRule="exact"/>
        <w:ind w:left="138" w:right="27"/>
        <w:jc w:val="left"/>
      </w:pPr>
      <w:r>
        <w:rPr/>
        <w:t>情况讨论与分析”中的相关内容。</w:t>
      </w:r>
    </w:p>
    <w:p>
      <w:pPr>
        <w:spacing w:before="92"/>
        <w:ind w:left="138" w:right="27" w:firstLine="0"/>
        <w:jc w:val="left"/>
        <w:rPr>
          <w:rFonts w:ascii="宋体" w:hAnsi="宋体" w:cs="宋体" w:eastAsia="宋体" w:hint="default"/>
          <w:sz w:val="22"/>
          <w:szCs w:val="22"/>
        </w:rPr>
      </w:pPr>
      <w:r>
        <w:rPr>
          <w:rFonts w:ascii="宋体" w:hAnsi="宋体" w:cs="宋体" w:eastAsia="宋体" w:hint="default"/>
          <w:b/>
          <w:bCs/>
          <w:sz w:val="21"/>
          <w:szCs w:val="21"/>
        </w:rPr>
        <w:t>十、</w:t>
      </w:r>
      <w:r>
        <w:rPr>
          <w:rFonts w:ascii="宋体" w:hAnsi="宋体" w:cs="宋体" w:eastAsia="宋体" w:hint="default"/>
          <w:b/>
          <w:bCs/>
          <w:sz w:val="22"/>
          <w:szCs w:val="22"/>
        </w:rPr>
        <w:t>其他</w:t>
      </w:r>
      <w:r>
        <w:rPr>
          <w:rFonts w:ascii="宋体" w:hAnsi="宋体" w:cs="宋体" w:eastAsia="宋体" w:hint="default"/>
          <w:sz w:val="22"/>
          <w:szCs w:val="22"/>
        </w:rPr>
      </w:r>
    </w:p>
    <w:p>
      <w:pPr>
        <w:pStyle w:val="BodyText"/>
        <w:spacing w:line="271" w:lineRule="exact" w:before="2"/>
        <w:ind w:left="138" w:right="27"/>
        <w:jc w:val="left"/>
      </w:pPr>
      <w:r>
        <w:rPr/>
        <w:t>√适用</w:t>
      </w:r>
      <w:r>
        <w:rPr>
          <w:spacing w:val="-1"/>
        </w:rPr>
        <w:t> </w:t>
      </w:r>
      <w:r>
        <w:rPr/>
        <w:t>□不适用</w:t>
      </w:r>
    </w:p>
    <w:p>
      <w:pPr>
        <w:spacing w:line="284" w:lineRule="exact" w:before="0"/>
        <w:ind w:left="618" w:right="27" w:firstLine="0"/>
        <w:jc w:val="left"/>
        <w:rPr>
          <w:rFonts w:ascii="宋体" w:hAnsi="宋体" w:cs="宋体" w:eastAsia="宋体" w:hint="default"/>
          <w:sz w:val="22"/>
          <w:szCs w:val="22"/>
        </w:rPr>
      </w:pPr>
      <w:r>
        <w:rPr>
          <w:rFonts w:ascii="宋体" w:hAnsi="宋体" w:cs="宋体" w:eastAsia="宋体" w:hint="default"/>
          <w:sz w:val="22"/>
          <w:szCs w:val="22"/>
        </w:rPr>
        <w:t>本报告以东软集团股份有限公司为主体，涵盖分公司、子公司。</w:t>
      </w:r>
    </w:p>
    <w:p>
      <w:pPr>
        <w:spacing w:after="0" w:line="284" w:lineRule="exact"/>
        <w:jc w:val="left"/>
        <w:rPr>
          <w:rFonts w:ascii="宋体" w:hAnsi="宋体" w:cs="宋体" w:eastAsia="宋体" w:hint="default"/>
          <w:sz w:val="22"/>
          <w:szCs w:val="22"/>
        </w:rPr>
        <w:sectPr>
          <w:headerReference w:type="default" r:id="rId6"/>
          <w:footerReference w:type="default" r:id="rId7"/>
          <w:pgSz w:w="11910" w:h="16840"/>
          <w:pgMar w:header="990" w:footer="1248" w:top="1300" w:bottom="1440" w:left="1660" w:right="1120"/>
          <w:pgNumType w:start="2"/>
        </w:sectPr>
      </w:pPr>
    </w:p>
    <w:p>
      <w:pPr>
        <w:spacing w:line="240" w:lineRule="auto" w:before="0"/>
        <w:rPr>
          <w:rFonts w:ascii="宋体" w:hAnsi="宋体" w:cs="宋体" w:eastAsia="宋体" w:hint="default"/>
          <w:sz w:val="20"/>
          <w:szCs w:val="20"/>
        </w:rPr>
      </w:pPr>
    </w:p>
    <w:p>
      <w:pPr>
        <w:spacing w:before="176"/>
        <w:ind w:left="532" w:right="530" w:firstLine="0"/>
        <w:jc w:val="center"/>
        <w:rPr>
          <w:rFonts w:ascii="黑体" w:hAnsi="黑体" w:cs="黑体" w:eastAsia="黑体" w:hint="default"/>
          <w:sz w:val="28"/>
          <w:szCs w:val="28"/>
        </w:rPr>
      </w:pPr>
      <w:r>
        <w:rPr>
          <w:rFonts w:ascii="黑体" w:hAnsi="黑体" w:cs="黑体" w:eastAsia="黑体" w:hint="default"/>
          <w:b/>
          <w:bCs/>
          <w:sz w:val="28"/>
          <w:szCs w:val="28"/>
        </w:rPr>
        <w:t>目录</w:t>
      </w:r>
      <w:r>
        <w:rPr>
          <w:rFonts w:ascii="黑体" w:hAnsi="黑体" w:cs="黑体" w:eastAsia="黑体" w:hint="default"/>
          <w:sz w:val="28"/>
          <w:szCs w:val="28"/>
        </w:rPr>
      </w:r>
    </w:p>
    <w:sdt>
      <w:sdtPr>
        <w:docPartObj>
          <w:docPartGallery w:val="Table of Contents"/>
          <w:docPartUnique/>
        </w:docPartObj>
      </w:sdtPr>
      <w:sdtEndPr/>
      <w:sdtContent>
        <w:p>
          <w:pPr>
            <w:pStyle w:val="TOC1"/>
            <w:tabs>
              <w:tab w:pos="1377" w:val="left" w:leader="none"/>
              <w:tab w:pos="894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77" w:val="left" w:leader="none"/>
              <w:tab w:pos="892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77" w:val="left" w:leader="none"/>
              <w:tab w:pos="894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207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990" w:footer="1248" w:top="1340" w:bottom="1440" w:left="1680" w:right="1160"/>
        </w:sectPr>
      </w:pPr>
    </w:p>
    <w:p>
      <w:pPr>
        <w:pStyle w:val="Heading1"/>
        <w:spacing w:line="240" w:lineRule="auto" w:before="325"/>
        <w:ind w:right="2654"/>
        <w:jc w:val="center"/>
        <w:rPr>
          <w:b w:val="0"/>
          <w:bCs w:val="0"/>
        </w:rPr>
      </w:pPr>
      <w:bookmarkStart w:name="_TOC_250011" w:id="1"/>
      <w:r>
        <w:rPr/>
        <w:t>第一节 释义</w:t>
      </w:r>
      <w:bookmarkEnd w:id="1"/>
      <w:r>
        <w:rPr>
          <w:b w:val="0"/>
          <w:bCs w:val="0"/>
        </w:rPr>
      </w:r>
    </w:p>
    <w:p>
      <w:pPr>
        <w:pStyle w:val="BodyText"/>
        <w:spacing w:line="290" w:lineRule="auto" w:before="253"/>
        <w:ind w:right="2509"/>
        <w:jc w:val="left"/>
      </w:pPr>
      <w:r>
        <w:rPr>
          <w:rFonts w:ascii="宋体" w:hAnsi="宋体" w:cs="宋体" w:eastAsia="宋体" w:hint="default"/>
          <w:b/>
          <w:bCs/>
        </w:rPr>
        <w:t>一、释义</w:t>
      </w:r>
      <w:r>
        <w:rPr>
          <w:rFonts w:ascii="宋体" w:hAnsi="宋体" w:cs="宋体" w:eastAsia="宋体" w:hint="default"/>
          <w:b/>
          <w:bCs/>
          <w:spacing w:val="-101"/>
        </w:rPr>
        <w:t> </w:t>
      </w:r>
      <w:r>
        <w:rPr>
          <w:rFonts w:ascii="宋体" w:hAnsi="宋体" w:cs="宋体" w:eastAsia="宋体" w:hint="default"/>
          <w:b/>
          <w:bCs/>
          <w:spacing w:val="-101"/>
        </w:rPr>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122"/>
        <w:gridCol w:w="850"/>
        <w:gridCol w:w="5852"/>
      </w:tblGrid>
      <w:tr>
        <w:trPr>
          <w:trHeight w:val="45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国家商务部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中华人民共和国商务部</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东软、公司、母公司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45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东软集团股份有限公司及其分子公司</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4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40" w:lineRule="auto"/>
        <w:jc w:val="left"/>
        <w:rPr>
          <w:rFonts w:ascii="宋体" w:hAnsi="宋体" w:cs="宋体" w:eastAsia="宋体" w:hint="default"/>
          <w:sz w:val="21"/>
          <w:szCs w:val="21"/>
        </w:rPr>
        <w:sectPr>
          <w:pgSz w:w="11910" w:h="16840"/>
          <w:pgMar w:header="990" w:footer="1248" w:top="1340" w:bottom="1440" w:left="1580" w:right="1160"/>
        </w:sectPr>
      </w:pPr>
    </w:p>
    <w:p>
      <w:pPr>
        <w:spacing w:line="240" w:lineRule="auto" w:before="7"/>
        <w:rPr>
          <w:rFonts w:ascii="宋体" w:hAnsi="宋体" w:cs="宋体" w:eastAsia="宋体" w:hint="default"/>
          <w:sz w:val="11"/>
          <w:szCs w:val="11"/>
        </w:rPr>
      </w:pPr>
    </w:p>
    <w:p>
      <w:pPr>
        <w:pStyle w:val="Heading1"/>
        <w:spacing w:line="240" w:lineRule="auto"/>
        <w:ind w:left="2597" w:right="117"/>
        <w:jc w:val="left"/>
        <w:rPr>
          <w:b w:val="0"/>
          <w:bCs w:val="0"/>
        </w:rPr>
      </w:pPr>
      <w:bookmarkStart w:name="_TOC_250010" w:id="2"/>
      <w:r>
        <w:rPr/>
        <w:t>第二节</w:t>
      </w:r>
      <w:r>
        <w:rPr>
          <w:spacing w:val="-3"/>
        </w:rPr>
        <w:t> </w:t>
      </w:r>
      <w:r>
        <w:rPr/>
        <w:t>公司简介和主要财务指标</w:t>
      </w:r>
      <w:bookmarkEnd w:id="2"/>
      <w:r>
        <w:rPr>
          <w:b w:val="0"/>
          <w:bCs w:val="0"/>
        </w:rPr>
      </w:r>
    </w:p>
    <w:p>
      <w:pPr>
        <w:spacing w:line="240" w:lineRule="auto" w:before="5"/>
        <w:rPr>
          <w:rFonts w:ascii="黑体" w:hAnsi="黑体" w:cs="黑体" w:eastAsia="黑体" w:hint="default"/>
          <w:b/>
          <w:bCs/>
          <w:sz w:val="16"/>
          <w:szCs w:val="16"/>
        </w:rPr>
      </w:pPr>
    </w:p>
    <w:p>
      <w:pPr>
        <w:pStyle w:val="Heading4"/>
        <w:spacing w:line="240" w:lineRule="auto" w:before="36"/>
        <w:ind w:right="117"/>
        <w:jc w:val="left"/>
        <w:rPr>
          <w:b w:val="0"/>
          <w:bCs w:val="0"/>
        </w:rPr>
      </w:pPr>
      <w:r>
        <w:rPr/>
        <w:t>一、公司信息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Neusoft</w:t>
            </w:r>
            <w:r>
              <w:rPr>
                <w:rFonts w:ascii="宋体"/>
                <w:spacing w:val="-2"/>
                <w:sz w:val="21"/>
              </w:rPr>
              <w:t> </w:t>
            </w:r>
            <w:r>
              <w:rPr>
                <w:rFonts w:ascii="宋体"/>
                <w:sz w:val="21"/>
              </w:rPr>
              <w:t>Corporation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Neusoft</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刘积仁</w:t>
            </w:r>
          </w:p>
        </w:tc>
      </w:tr>
    </w:tbl>
    <w:p>
      <w:pPr>
        <w:spacing w:line="240" w:lineRule="auto" w:before="2"/>
        <w:rPr>
          <w:rFonts w:ascii="宋体" w:hAnsi="宋体" w:cs="宋体" w:eastAsia="宋体" w:hint="default"/>
          <w:b/>
          <w:bCs/>
          <w:sz w:val="20"/>
          <w:szCs w:val="20"/>
        </w:rPr>
      </w:pPr>
    </w:p>
    <w:p>
      <w:pPr>
        <w:pStyle w:val="Heading4"/>
        <w:spacing w:line="240" w:lineRule="auto" w:before="36"/>
        <w:ind w:right="117"/>
        <w:jc w:val="left"/>
        <w:rPr>
          <w:b w:val="0"/>
          <w:bCs w:val="0"/>
        </w:rPr>
      </w:pPr>
      <w:r>
        <w:rPr/>
        <w:t>二、联系人和联系方式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166"/>
        <w:gridCol w:w="3829"/>
        <w:gridCol w:w="3901"/>
      </w:tblGrid>
      <w:tr>
        <w:trPr>
          <w:trHeight w:val="284"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王楠</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李峰</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024-83662115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024-83662115</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024-23783375</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024-23783375</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8">
              <w:r>
                <w:rPr>
                  <w:rFonts w:ascii="宋体"/>
                  <w:sz w:val="21"/>
                </w:rPr>
                <w:t>investor@neusoft.com</w:t>
              </w:r>
            </w:hyperlink>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2"/>
        <w:rPr>
          <w:rFonts w:ascii="宋体" w:hAnsi="宋体" w:cs="宋体" w:eastAsia="宋体" w:hint="default"/>
          <w:b/>
          <w:bCs/>
          <w:sz w:val="20"/>
          <w:szCs w:val="20"/>
        </w:rPr>
      </w:pPr>
    </w:p>
    <w:p>
      <w:pPr>
        <w:pStyle w:val="Heading4"/>
        <w:spacing w:line="240" w:lineRule="auto" w:before="36"/>
        <w:ind w:right="117"/>
        <w:jc w:val="left"/>
        <w:rPr>
          <w:b w:val="0"/>
          <w:bCs w:val="0"/>
        </w:rPr>
      </w:pPr>
      <w:r>
        <w:rPr/>
        <w:t>三、基本情况简介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110179</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sz w:val="21"/>
              </w:rPr>
              <w:t>110179</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9">
              <w:r>
                <w:rPr>
                  <w:rFonts w:ascii="宋体"/>
                  <w:sz w:val="21"/>
                </w:rPr>
                <w:t>http://www.neusoft.com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8">
              <w:r>
                <w:rPr>
                  <w:rFonts w:ascii="宋体"/>
                  <w:sz w:val="21"/>
                </w:rPr>
                <w:t>investor@neusoft.com</w:t>
              </w:r>
            </w:hyperlink>
          </w:p>
        </w:tc>
      </w:tr>
    </w:tbl>
    <w:p>
      <w:pPr>
        <w:spacing w:line="240" w:lineRule="auto" w:before="12"/>
        <w:rPr>
          <w:rFonts w:ascii="宋体" w:hAnsi="宋体" w:cs="宋体" w:eastAsia="宋体" w:hint="default"/>
          <w:b/>
          <w:bCs/>
          <w:sz w:val="19"/>
          <w:szCs w:val="19"/>
        </w:rPr>
      </w:pPr>
    </w:p>
    <w:p>
      <w:pPr>
        <w:pStyle w:val="Heading4"/>
        <w:spacing w:line="240" w:lineRule="auto" w:before="36"/>
        <w:ind w:right="117"/>
        <w:jc w:val="left"/>
        <w:rPr>
          <w:b w:val="0"/>
          <w:bCs w:val="0"/>
        </w:rPr>
      </w:pPr>
      <w:r>
        <w:rPr/>
        <w:t>四、信息披露及备置地点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2"/>
        <w:rPr>
          <w:rFonts w:ascii="宋体" w:hAnsi="宋体" w:cs="宋体" w:eastAsia="宋体" w:hint="default"/>
          <w:b/>
          <w:bCs/>
          <w:sz w:val="19"/>
          <w:szCs w:val="19"/>
        </w:rPr>
      </w:pPr>
    </w:p>
    <w:p>
      <w:pPr>
        <w:pStyle w:val="Heading4"/>
        <w:spacing w:line="240" w:lineRule="auto" w:before="36"/>
        <w:ind w:right="117"/>
        <w:jc w:val="left"/>
        <w:rPr>
          <w:b w:val="0"/>
          <w:bCs w:val="0"/>
        </w:rPr>
      </w:pPr>
      <w:r>
        <w:rPr/>
        <w:t>五、公司股票简况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306"/>
        <w:gridCol w:w="2129"/>
        <w:gridCol w:w="1560"/>
        <w:gridCol w:w="1560"/>
        <w:gridCol w:w="2341"/>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股票上市交易所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5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上海证券交易所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2" w:right="0"/>
              <w:jc w:val="left"/>
              <w:rPr>
                <w:rFonts w:ascii="宋体" w:hAnsi="宋体" w:cs="宋体" w:eastAsia="宋体" w:hint="default"/>
                <w:sz w:val="21"/>
                <w:szCs w:val="21"/>
              </w:rPr>
            </w:pPr>
            <w:r>
              <w:rPr>
                <w:rFonts w:ascii="宋体" w:hAnsi="宋体" w:cs="宋体" w:eastAsia="宋体" w:hint="default"/>
                <w:sz w:val="21"/>
                <w:szCs w:val="21"/>
              </w:rPr>
              <w:t>东软集团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600718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东软股份、东大阿派</w:t>
            </w:r>
          </w:p>
        </w:tc>
      </w:tr>
    </w:tbl>
    <w:p>
      <w:pPr>
        <w:spacing w:line="240" w:lineRule="auto" w:before="12"/>
        <w:rPr>
          <w:rFonts w:ascii="宋体" w:hAnsi="宋体" w:cs="宋体" w:eastAsia="宋体" w:hint="default"/>
          <w:b/>
          <w:bCs/>
          <w:sz w:val="19"/>
          <w:szCs w:val="19"/>
        </w:rPr>
      </w:pPr>
    </w:p>
    <w:p>
      <w:pPr>
        <w:pStyle w:val="Heading4"/>
        <w:spacing w:line="240" w:lineRule="auto" w:before="36"/>
        <w:ind w:right="117"/>
        <w:jc w:val="left"/>
        <w:rPr>
          <w:b w:val="0"/>
          <w:bCs w:val="0"/>
        </w:rPr>
      </w:pPr>
      <w:r>
        <w:rPr/>
        <w:t>六、其他相关资料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exact" w:before="112"/>
              <w:ind w:left="2"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号新黄浦金融大厦</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姜丽君、于延国</w:t>
            </w:r>
          </w:p>
        </w:tc>
      </w:tr>
    </w:tbl>
    <w:p>
      <w:pPr>
        <w:spacing w:after="0" w:line="241" w:lineRule="exact"/>
        <w:jc w:val="left"/>
        <w:rPr>
          <w:rFonts w:ascii="宋体" w:hAnsi="宋体" w:cs="宋体" w:eastAsia="宋体" w:hint="default"/>
          <w:sz w:val="21"/>
          <w:szCs w:val="21"/>
        </w:rPr>
        <w:sectPr>
          <w:pgSz w:w="11910" w:h="16840"/>
          <w:pgMar w:header="990" w:footer="1248" w:top="1300" w:bottom="1440" w:left="1580" w:right="1040"/>
        </w:sectPr>
      </w:pP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990" w:footer="1248" w:top="1300" w:bottom="1440" w:left="1000" w:right="740"/>
        </w:sectPr>
      </w:pPr>
    </w:p>
    <w:p>
      <w:pPr>
        <w:spacing w:line="288" w:lineRule="auto" w:before="32"/>
        <w:ind w:left="798" w:right="-19" w:firstLine="0"/>
        <w:jc w:val="left"/>
        <w:rPr>
          <w:rFonts w:ascii="宋体" w:hAnsi="宋体" w:cs="宋体" w:eastAsia="宋体" w:hint="default"/>
          <w:sz w:val="22"/>
          <w:szCs w:val="22"/>
        </w:rPr>
      </w:pPr>
      <w:r>
        <w:rPr>
          <w:rFonts w:ascii="宋体" w:hAnsi="宋体" w:cs="宋体" w:eastAsia="宋体" w:hint="default"/>
          <w:b/>
          <w:bCs/>
          <w:sz w:val="21"/>
          <w:szCs w:val="21"/>
        </w:rPr>
        <w:t>七、</w:t>
      </w:r>
      <w:r>
        <w:rPr>
          <w:rFonts w:ascii="宋体" w:hAnsi="宋体" w:cs="宋体" w:eastAsia="宋体" w:hint="default"/>
          <w:b/>
          <w:bCs/>
          <w:spacing w:val="-86"/>
          <w:sz w:val="21"/>
          <w:szCs w:val="21"/>
        </w:rPr>
        <w:t> </w:t>
      </w:r>
      <w:r>
        <w:rPr>
          <w:rFonts w:ascii="宋体" w:hAnsi="宋体" w:cs="宋体" w:eastAsia="宋体" w:hint="default"/>
          <w:b/>
          <w:bCs/>
          <w:sz w:val="22"/>
          <w:szCs w:val="22"/>
        </w:rPr>
        <w:t>近三年主要会计数据和财务指标</w:t>
      </w:r>
      <w:r>
        <w:rPr>
          <w:rFonts w:ascii="宋体" w:hAnsi="宋体" w:cs="宋体" w:eastAsia="宋体" w:hint="default"/>
          <w:b/>
          <w:bCs/>
          <w:w w:val="99"/>
          <w:sz w:val="22"/>
          <w:szCs w:val="22"/>
        </w:rPr>
        <w:t> </w:t>
      </w:r>
      <w:r>
        <w:rPr>
          <w:rFonts w:ascii="宋体" w:hAnsi="宋体" w:cs="宋体" w:eastAsia="宋体" w:hint="default"/>
          <w:b/>
          <w:bCs/>
          <w:sz w:val="22"/>
          <w:szCs w:val="22"/>
        </w:rPr>
        <w:t>(</w:t>
      </w:r>
      <w:r>
        <w:rPr>
          <w:rFonts w:ascii="宋体" w:hAnsi="宋体" w:cs="宋体" w:eastAsia="宋体" w:hint="default"/>
          <w:b/>
          <w:bCs/>
          <w:sz w:val="22"/>
          <w:szCs w:val="22"/>
        </w:rPr>
        <w:t>一</w:t>
      </w:r>
      <w:r>
        <w:rPr>
          <w:rFonts w:ascii="宋体" w:hAnsi="宋体" w:cs="宋体" w:eastAsia="宋体" w:hint="default"/>
          <w:b/>
          <w:bCs/>
          <w:sz w:val="22"/>
          <w:szCs w:val="22"/>
        </w:rPr>
        <w:t>)</w:t>
      </w:r>
      <w:r>
        <w:rPr>
          <w:rFonts w:ascii="宋体" w:hAnsi="宋体" w:cs="宋体" w:eastAsia="宋体" w:hint="default"/>
          <w:b/>
          <w:bCs/>
          <w:sz w:val="22"/>
          <w:szCs w:val="22"/>
        </w:rPr>
        <w:t>主要会计数据</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before="148"/>
        <w:ind w:left="798" w:right="0" w:firstLine="0"/>
        <w:jc w:val="left"/>
        <w:rPr>
          <w:rFonts w:ascii="宋体" w:hAnsi="宋体" w:cs="宋体" w:eastAsia="宋体" w:hint="default"/>
          <w:sz w:val="22"/>
          <w:szCs w:val="22"/>
        </w:rPr>
      </w:pPr>
      <w:r>
        <w:rPr>
          <w:rFonts w:ascii="宋体" w:hAnsi="宋体" w:cs="宋体" w:eastAsia="宋体" w:hint="default"/>
          <w:sz w:val="22"/>
          <w:szCs w:val="22"/>
        </w:rPr>
        <w:t>单位：元</w:t>
      </w:r>
      <w:r>
        <w:rPr>
          <w:rFonts w:ascii="宋体" w:hAnsi="宋体" w:cs="宋体" w:eastAsia="宋体" w:hint="default"/>
          <w:spacing w:val="3"/>
          <w:sz w:val="22"/>
          <w:szCs w:val="22"/>
        </w:rPr>
        <w:t> </w:t>
      </w:r>
      <w:r>
        <w:rPr>
          <w:rFonts w:ascii="宋体" w:hAnsi="宋体" w:cs="宋体" w:eastAsia="宋体" w:hint="default"/>
          <w:sz w:val="22"/>
          <w:szCs w:val="22"/>
        </w:rPr>
        <w:t>币种：人民币</w:t>
      </w:r>
    </w:p>
    <w:p>
      <w:pPr>
        <w:spacing w:after="0"/>
        <w:jc w:val="left"/>
        <w:rPr>
          <w:rFonts w:ascii="宋体" w:hAnsi="宋体" w:cs="宋体" w:eastAsia="宋体" w:hint="default"/>
          <w:sz w:val="22"/>
          <w:szCs w:val="22"/>
        </w:rPr>
        <w:sectPr>
          <w:type w:val="continuous"/>
          <w:pgSz w:w="11910" w:h="16840"/>
          <w:pgMar w:top="1580" w:bottom="280" w:left="1000" w:right="740"/>
          <w:cols w:num="2" w:equalWidth="0">
            <w:col w:w="4334" w:space="2188"/>
            <w:col w:w="3648"/>
          </w:cols>
        </w:sectPr>
      </w:pP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00"/>
        <w:gridCol w:w="1702"/>
        <w:gridCol w:w="1702"/>
        <w:gridCol w:w="1702"/>
        <w:gridCol w:w="1419"/>
        <w:gridCol w:w="1699"/>
      </w:tblGrid>
      <w:tr>
        <w:trPr>
          <w:trHeight w:val="458"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59"/>
              <w:ind w:left="124" w:right="125" w:firstLine="50"/>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170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28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7,170,520,140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7,131,110,975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7,131,134,732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7,734,848,084</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110,117,245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1,058,488,436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1,058,488,436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-89.60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1,850,977,215</w:t>
            </w:r>
          </w:p>
        </w:tc>
      </w:tr>
      <w:tr>
        <w:trPr>
          <w:trHeight w:val="1100"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常性损益的净利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11,176,533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236,452,446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236,476,203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-95.27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226,061,753</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328,552,364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167,745,717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167,745,717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95.86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147,252,418</w:t>
            </w:r>
          </w:p>
        </w:tc>
      </w:tr>
      <w:tr>
        <w:trPr>
          <w:trHeight w:val="420"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333" w:right="178"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408" w:hRule="exact"/>
        </w:trPr>
        <w:tc>
          <w:tcPr>
            <w:tcW w:w="170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8,843,201,015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8,920,924,836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8,920,924,836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7,711,935,832</w:t>
            </w:r>
          </w:p>
        </w:tc>
      </w:tr>
      <w:tr>
        <w:trPr>
          <w:trHeight w:val="28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13,579,907,669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12,909,194,213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12,909,194,213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11,749,641,407</w:t>
            </w:r>
          </w:p>
        </w:tc>
      </w:tr>
    </w:tbl>
    <w:p>
      <w:pPr>
        <w:spacing w:line="240" w:lineRule="auto" w:before="13"/>
        <w:rPr>
          <w:rFonts w:ascii="宋体" w:hAnsi="宋体" w:cs="宋体" w:eastAsia="宋体" w:hint="default"/>
          <w:sz w:val="20"/>
          <w:szCs w:val="20"/>
        </w:rPr>
      </w:pPr>
    </w:p>
    <w:p>
      <w:pPr>
        <w:spacing w:before="32"/>
        <w:ind w:left="798" w:right="419"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二</w:t>
      </w:r>
      <w:r>
        <w:rPr>
          <w:rFonts w:ascii="宋体" w:hAnsi="宋体" w:cs="宋体" w:eastAsia="宋体" w:hint="default"/>
          <w:b/>
          <w:bCs/>
          <w:sz w:val="22"/>
          <w:szCs w:val="22"/>
        </w:rPr>
        <w:t>)</w:t>
      </w:r>
      <w:r>
        <w:rPr>
          <w:rFonts w:ascii="宋体" w:hAnsi="宋体" w:cs="宋体" w:eastAsia="宋体" w:hint="default"/>
          <w:b/>
          <w:bCs/>
          <w:sz w:val="22"/>
          <w:szCs w:val="22"/>
        </w:rPr>
        <w:t>主要财务指标</w:t>
      </w:r>
      <w:r>
        <w:rPr>
          <w:rFonts w:ascii="宋体" w:hAnsi="宋体" w:cs="宋体" w:eastAsia="宋体" w:hint="default"/>
          <w:sz w:val="22"/>
          <w:szCs w:val="22"/>
        </w:rPr>
      </w:r>
    </w:p>
    <w:p>
      <w:pPr>
        <w:spacing w:line="240" w:lineRule="auto" w:before="5"/>
        <w:rPr>
          <w:rFonts w:ascii="宋体" w:hAnsi="宋体" w:cs="宋体" w:eastAsia="宋体" w:hint="default"/>
          <w:b/>
          <w:bCs/>
          <w:sz w:val="7"/>
          <w:szCs w:val="7"/>
        </w:rPr>
      </w:pPr>
    </w:p>
    <w:tbl>
      <w:tblPr>
        <w:tblW w:w="0" w:type="auto"/>
        <w:jc w:val="left"/>
        <w:tblInd w:w="252" w:type="dxa"/>
        <w:tblLayout w:type="fixed"/>
        <w:tblCellMar>
          <w:top w:w="0" w:type="dxa"/>
          <w:left w:w="0" w:type="dxa"/>
          <w:bottom w:w="0" w:type="dxa"/>
          <w:right w:w="0" w:type="dxa"/>
        </w:tblCellMar>
        <w:tblLook w:val="01E0"/>
      </w:tblPr>
      <w:tblGrid>
        <w:gridCol w:w="3263"/>
        <w:gridCol w:w="1135"/>
        <w:gridCol w:w="992"/>
        <w:gridCol w:w="1135"/>
        <w:gridCol w:w="2125"/>
        <w:gridCol w:w="965"/>
      </w:tblGrid>
      <w:tr>
        <w:trPr>
          <w:trHeight w:val="341" w:hRule="exact"/>
        </w:trPr>
        <w:tc>
          <w:tcPr>
            <w:tcW w:w="3263" w:type="dxa"/>
            <w:vMerge w:val="restart"/>
            <w:tcBorders>
              <w:top w:val="single" w:sz="4" w:space="0" w:color="000000"/>
              <w:left w:val="single" w:sz="4" w:space="0" w:color="000000"/>
              <w:right w:val="single" w:sz="4" w:space="0" w:color="000000"/>
            </w:tcBorders>
          </w:tcPr>
          <w:p>
            <w:pPr>
              <w:pStyle w:val="TableParagraph"/>
              <w:spacing w:line="240" w:lineRule="auto" w:before="136"/>
              <w:ind w:left="99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36"/>
              <w:ind w:left="24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125" w:type="dxa"/>
            <w:vMerge w:val="restart"/>
            <w:tcBorders>
              <w:top w:val="single" w:sz="4" w:space="0" w:color="000000"/>
              <w:left w:val="single" w:sz="4" w:space="0" w:color="000000"/>
              <w:right w:val="single" w:sz="4" w:space="0" w:color="000000"/>
            </w:tcBorders>
          </w:tcPr>
          <w:p>
            <w:pPr>
              <w:pStyle w:val="TableParagraph"/>
              <w:spacing w:line="240" w:lineRule="auto"/>
              <w:ind w:left="897" w:right="108" w:hanging="788"/>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36"/>
              <w:ind w:left="16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26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125"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28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w:t>
            </w:r>
          </w:p>
        </w:tc>
      </w:tr>
      <w:tr>
        <w:trPr>
          <w:trHeight w:val="55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-95.27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0.18</w:t>
            </w:r>
          </w:p>
        </w:tc>
      </w:tr>
      <w:tr>
        <w:trPr>
          <w:trHeight w:val="28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11.56</w:t>
            </w:r>
            <w:r>
              <w:rPr>
                <w:rFonts w:ascii="宋体" w:hAnsi="宋体" w:cs="宋体" w:eastAsia="宋体" w:hint="default"/>
                <w:spacing w:val="-1"/>
                <w:sz w:val="21"/>
                <w:szCs w:val="21"/>
              </w:rPr>
              <w:t>个百分点</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26.76</w:t>
            </w:r>
          </w:p>
        </w:tc>
      </w:tr>
      <w:tr>
        <w:trPr>
          <w:trHeight w:val="55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扣除非经常性损益后的加权平均</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2.86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2.74</w:t>
            </w:r>
            <w:r>
              <w:rPr>
                <w:rFonts w:ascii="宋体" w:hAnsi="宋体" w:cs="宋体" w:eastAsia="宋体" w:hint="default"/>
                <w:spacing w:val="-1"/>
                <w:sz w:val="21"/>
                <w:szCs w:val="21"/>
              </w:rPr>
              <w:t>个百分点</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3.27</w:t>
            </w:r>
          </w:p>
        </w:tc>
      </w:tr>
    </w:tbl>
    <w:p>
      <w:pPr>
        <w:spacing w:line="240" w:lineRule="auto" w:before="4"/>
        <w:rPr>
          <w:rFonts w:ascii="宋体" w:hAnsi="宋体" w:cs="宋体" w:eastAsia="宋体" w:hint="default"/>
          <w:b/>
          <w:bCs/>
          <w:sz w:val="15"/>
          <w:szCs w:val="15"/>
        </w:rPr>
      </w:pPr>
    </w:p>
    <w:p>
      <w:pPr>
        <w:spacing w:before="32"/>
        <w:ind w:left="798" w:right="419" w:firstLine="0"/>
        <w:jc w:val="left"/>
        <w:rPr>
          <w:rFonts w:ascii="宋体" w:hAnsi="宋体" w:cs="宋体" w:eastAsia="宋体" w:hint="default"/>
          <w:sz w:val="22"/>
          <w:szCs w:val="22"/>
        </w:rPr>
      </w:pPr>
      <w:r>
        <w:rPr>
          <w:rFonts w:ascii="宋体" w:hAnsi="宋体" w:cs="宋体" w:eastAsia="宋体" w:hint="default"/>
          <w:sz w:val="22"/>
          <w:szCs w:val="22"/>
        </w:rPr>
        <w:t>报告期末公司前三年主要会计数据和财务指标的说明</w:t>
      </w:r>
    </w:p>
    <w:p>
      <w:pPr>
        <w:pStyle w:val="BodyText"/>
        <w:spacing w:line="274" w:lineRule="exact" w:before="2"/>
        <w:ind w:left="798" w:right="419"/>
        <w:jc w:val="left"/>
      </w:pPr>
      <w:r>
        <w:rPr/>
        <w:t>√适用</w:t>
      </w:r>
      <w:r>
        <w:rPr>
          <w:spacing w:val="-1"/>
        </w:rPr>
        <w:t> </w:t>
      </w:r>
      <w:r>
        <w:rPr/>
        <w:t>□不适用</w:t>
      </w:r>
    </w:p>
    <w:p>
      <w:pPr>
        <w:pStyle w:val="BodyText"/>
        <w:spacing w:line="272" w:lineRule="exact" w:before="27"/>
        <w:ind w:left="798" w:right="419" w:firstLine="479"/>
        <w:jc w:val="left"/>
      </w:pPr>
      <w:r>
        <w:rPr>
          <w:spacing w:val="-3"/>
        </w:rPr>
        <w:t>根据相关规定，基本每股收益以报告期加权平均股本为基数计算，本报告期末加权平均股数</w:t>
      </w:r>
      <w:r>
        <w:rPr>
          <w:w w:val="100"/>
        </w:rPr>
        <w:t> 为 </w:t>
      </w:r>
      <w:r>
        <w:rPr>
          <w:rFonts w:ascii="宋体" w:hAnsi="宋体" w:cs="宋体" w:eastAsia="宋体" w:hint="default"/>
          <w:spacing w:val="-1"/>
          <w:w w:val="100"/>
        </w:rPr>
        <w:t>1,237,143,953</w:t>
      </w:r>
      <w:r>
        <w:rPr>
          <w:rFonts w:ascii="宋体" w:hAnsi="宋体" w:cs="宋体" w:eastAsia="宋体" w:hint="default"/>
          <w:spacing w:val="-70"/>
          <w:w w:val="100"/>
        </w:rPr>
        <w:t> </w:t>
      </w:r>
      <w:r>
        <w:rPr>
          <w:spacing w:val="-5"/>
          <w:w w:val="100"/>
        </w:rPr>
        <w:t>股。稀释每股收益以报告期末包含稀释性潜在普通股加权平均股本为基数计算，</w:t>
      </w:r>
    </w:p>
    <w:p>
      <w:pPr>
        <w:pStyle w:val="BodyText"/>
        <w:spacing w:line="249" w:lineRule="exact"/>
        <w:ind w:left="798" w:right="419"/>
        <w:jc w:val="left"/>
      </w:pPr>
      <w:r>
        <w:rPr/>
        <w:t>本报告期末加权稀释性平均股数为</w:t>
      </w:r>
      <w:r>
        <w:rPr>
          <w:spacing w:val="-53"/>
        </w:rPr>
        <w:t> </w:t>
      </w:r>
      <w:r>
        <w:rPr>
          <w:rFonts w:ascii="宋体" w:hAnsi="宋体" w:cs="宋体" w:eastAsia="宋体" w:hint="default"/>
        </w:rPr>
        <w:t>1,237,143,953</w:t>
      </w:r>
      <w:r>
        <w:rPr>
          <w:rFonts w:ascii="宋体" w:hAnsi="宋体" w:cs="宋体" w:eastAsia="宋体" w:hint="default"/>
          <w:spacing w:val="-55"/>
        </w:rPr>
        <w:t> </w:t>
      </w:r>
      <w:r>
        <w:rPr/>
        <w:t>股。</w:t>
      </w:r>
    </w:p>
    <w:p>
      <w:pPr>
        <w:spacing w:line="240" w:lineRule="auto" w:before="3"/>
        <w:rPr>
          <w:rFonts w:ascii="宋体" w:hAnsi="宋体" w:cs="宋体" w:eastAsia="宋体" w:hint="default"/>
          <w:sz w:val="25"/>
          <w:szCs w:val="25"/>
        </w:rPr>
      </w:pPr>
    </w:p>
    <w:p>
      <w:pPr>
        <w:pStyle w:val="Heading4"/>
        <w:spacing w:line="240" w:lineRule="auto"/>
        <w:ind w:left="798" w:right="419"/>
        <w:jc w:val="left"/>
        <w:rPr>
          <w:b w:val="0"/>
          <w:bCs w:val="0"/>
        </w:rPr>
      </w:pPr>
      <w:r>
        <w:rPr/>
        <w:t>八、境内外会计准则下会计数据差异</w:t>
      </w:r>
      <w:r>
        <w:rPr>
          <w:b w:val="0"/>
          <w:bCs w:val="0"/>
        </w:rPr>
      </w:r>
    </w:p>
    <w:p>
      <w:pPr>
        <w:pStyle w:val="Heading4"/>
        <w:spacing w:line="240" w:lineRule="auto" w:before="56"/>
        <w:ind w:left="1218" w:right="419" w:hanging="420"/>
        <w:jc w:val="left"/>
        <w:rPr>
          <w:b w:val="0"/>
          <w:bCs w:val="0"/>
        </w:rPr>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同时按照国际会计准则与按中国会计准则披露的财务报告中净利润和归属于上市公司股东</w:t>
      </w:r>
      <w:r>
        <w:rPr>
          <w:spacing w:val="-27"/>
        </w:rPr>
        <w:t> </w:t>
      </w:r>
      <w:r>
        <w:rPr>
          <w:spacing w:val="-27"/>
        </w:rPr>
      </w:r>
      <w:r>
        <w:rPr/>
        <w:t>的净资产差异情况</w:t>
      </w:r>
      <w:r>
        <w:rPr>
          <w:b w:val="0"/>
          <w:bCs w:val="0"/>
        </w:rPr>
      </w:r>
    </w:p>
    <w:p>
      <w:pPr>
        <w:pStyle w:val="BodyText"/>
        <w:spacing w:line="240" w:lineRule="auto" w:before="56"/>
        <w:ind w:left="798" w:right="419"/>
        <w:jc w:val="left"/>
      </w:pPr>
      <w:r>
        <w:rPr/>
        <w:t>□适用</w:t>
      </w:r>
      <w:r>
        <w:rPr>
          <w:spacing w:val="-1"/>
        </w:rPr>
        <w:t> </w:t>
      </w:r>
      <w:r>
        <w:rPr/>
        <w:t>√不适用</w:t>
      </w:r>
    </w:p>
    <w:p>
      <w:pPr>
        <w:pStyle w:val="Heading4"/>
        <w:spacing w:line="240" w:lineRule="auto" w:before="56"/>
        <w:ind w:left="1165" w:right="419" w:hanging="368"/>
        <w:jc w:val="left"/>
        <w:rPr>
          <w:b w:val="0"/>
          <w:bCs w:val="0"/>
        </w:rPr>
      </w:pP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同时按照境外会计准则与按中国会计准则披露的财务报告中净利润和归属于上市公司股东</w:t>
      </w:r>
      <w:r>
        <w:rPr>
          <w:spacing w:val="-29"/>
        </w:rPr>
        <w:t> </w:t>
      </w:r>
      <w:r>
        <w:rPr>
          <w:spacing w:val="-29"/>
        </w:rPr>
      </w:r>
      <w:r>
        <w:rPr/>
        <w:t>的净资产差异情况</w:t>
      </w:r>
      <w:r>
        <w:rPr>
          <w:b w:val="0"/>
          <w:bCs w:val="0"/>
        </w:rPr>
      </w:r>
    </w:p>
    <w:p>
      <w:pPr>
        <w:pStyle w:val="BodyText"/>
        <w:spacing w:line="240" w:lineRule="auto" w:before="56"/>
        <w:ind w:left="798" w:right="419"/>
        <w:jc w:val="left"/>
      </w:pPr>
      <w:r>
        <w:rPr/>
        <w:t>□适用</w:t>
      </w:r>
      <w:r>
        <w:rPr>
          <w:spacing w:val="-1"/>
        </w:rPr>
        <w:t> </w:t>
      </w:r>
      <w:r>
        <w:rPr/>
        <w:t>√不适用</w:t>
      </w:r>
    </w:p>
    <w:p>
      <w:pPr>
        <w:spacing w:after="0" w:line="240" w:lineRule="auto"/>
        <w:jc w:val="left"/>
        <w:sectPr>
          <w:type w:val="continuous"/>
          <w:pgSz w:w="11910" w:h="16840"/>
          <w:pgMar w:top="1580" w:bottom="280" w:left="1000" w:right="740"/>
        </w:sectPr>
      </w:pPr>
    </w:p>
    <w:p>
      <w:pPr>
        <w:spacing w:line="240" w:lineRule="auto" w:before="10"/>
        <w:rPr>
          <w:rFonts w:ascii="宋体" w:hAnsi="宋体" w:cs="宋体" w:eastAsia="宋体" w:hint="default"/>
          <w:sz w:val="10"/>
          <w:szCs w:val="10"/>
        </w:rPr>
      </w:pPr>
    </w:p>
    <w:p>
      <w:pPr>
        <w:pStyle w:val="Heading4"/>
        <w:spacing w:line="240" w:lineRule="auto" w:before="36"/>
        <w:ind w:left="938" w:right="0"/>
        <w:jc w:val="left"/>
        <w:rPr>
          <w:b w:val="0"/>
          <w:bCs w:val="0"/>
        </w:rPr>
      </w:pPr>
      <w:r>
        <w:rPr>
          <w:rFonts w:ascii="宋体" w:hAnsi="宋体" w:cs="宋体" w:eastAsia="宋体" w:hint="default"/>
        </w:rPr>
        <w:t>(</w:t>
      </w:r>
      <w:r>
        <w:rPr/>
        <w:t>三</w:t>
      </w:r>
      <w:r>
        <w:rPr>
          <w:rFonts w:ascii="宋体" w:hAnsi="宋体" w:cs="宋体" w:eastAsia="宋体" w:hint="default"/>
        </w:rPr>
        <w:t>)</w:t>
      </w:r>
      <w:r>
        <w:rPr/>
        <w:t>境内外会计准则差异的说明：</w:t>
      </w:r>
      <w:r>
        <w:rPr>
          <w:b w:val="0"/>
          <w:bCs w:val="0"/>
        </w:rPr>
      </w:r>
    </w:p>
    <w:p>
      <w:pPr>
        <w:pStyle w:val="BodyText"/>
        <w:spacing w:line="240" w:lineRule="auto" w:before="58"/>
        <w:ind w:left="9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before="36"/>
        <w:ind w:left="938" w:right="0"/>
        <w:jc w:val="left"/>
        <w:rPr>
          <w:b w:val="0"/>
          <w:bCs w:val="0"/>
        </w:rPr>
      </w:pPr>
      <w:r>
        <w:rPr/>
        <w:t>九、</w:t>
      </w:r>
      <w:r>
        <w:rPr>
          <w:rFonts w:ascii="宋体" w:hAnsi="宋体" w:cs="宋体" w:eastAsia="宋体" w:hint="default"/>
        </w:rPr>
        <w:t>2018</w:t>
      </w:r>
      <w:r>
        <w:rPr>
          <w:rFonts w:ascii="宋体" w:hAnsi="宋体" w:cs="宋体" w:eastAsia="宋体" w:hint="default"/>
          <w:spacing w:val="-52"/>
        </w:rPr>
        <w:t> </w:t>
      </w:r>
      <w:r>
        <w:rPr/>
        <w:t>年分季度主要财务数据</w:t>
      </w:r>
      <w:r>
        <w:rPr>
          <w:b w:val="0"/>
          <w:bCs w:val="0"/>
        </w:rPr>
      </w:r>
    </w:p>
    <w:p>
      <w:pPr>
        <w:pStyle w:val="BodyText"/>
        <w:spacing w:line="240" w:lineRule="auto" w:before="56"/>
        <w:ind w:left="0" w:right="35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50" w:type="dxa"/>
        <w:tblLayout w:type="fixed"/>
        <w:tblCellMar>
          <w:top w:w="0" w:type="dxa"/>
          <w:left w:w="0" w:type="dxa"/>
          <w:bottom w:w="0" w:type="dxa"/>
          <w:right w:w="0" w:type="dxa"/>
        </w:tblCellMar>
        <w:tblLook w:val="01E0"/>
      </w:tblPr>
      <w:tblGrid>
        <w:gridCol w:w="1702"/>
        <w:gridCol w:w="1985"/>
        <w:gridCol w:w="1841"/>
        <w:gridCol w:w="1844"/>
        <w:gridCol w:w="1853"/>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主要财务数据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1,236,525,497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1,545,494,565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1,472,912,614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2,915,587,464</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28,098,170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85,875,716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10,562,980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-14,419,621</w:t>
            </w:r>
          </w:p>
        </w:tc>
      </w:tr>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1"/>
              <w:ind w:left="100" w:right="102"/>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常性损益后的净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11,592,889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43,347,079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-18,407,343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-25,356,092</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-1,166,836,590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128,617,096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-159,592,699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1,526,364,557</w:t>
            </w:r>
          </w:p>
        </w:tc>
      </w:tr>
    </w:tbl>
    <w:p>
      <w:pPr>
        <w:pStyle w:val="BodyText"/>
        <w:spacing w:line="240" w:lineRule="exact"/>
        <w:ind w:left="938" w:right="0"/>
        <w:jc w:val="left"/>
      </w:pPr>
      <w:r>
        <w:rPr/>
        <w:t>季度数据与已披露定期报告数据差异说明</w:t>
      </w:r>
    </w:p>
    <w:p>
      <w:pPr>
        <w:pStyle w:val="BodyText"/>
        <w:tabs>
          <w:tab w:pos="1780" w:val="left" w:leader="none"/>
        </w:tabs>
        <w:spacing w:line="274" w:lineRule="exact"/>
        <w:ind w:left="938" w:right="0"/>
        <w:jc w:val="left"/>
      </w:pPr>
      <w:r>
        <w:rPr>
          <w:spacing w:val="-1"/>
        </w:rPr>
        <w:t>□适用</w:t>
        <w:tab/>
      </w:r>
      <w:r>
        <w:rPr>
          <w:spacing w:val="-2"/>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1"/>
          <w:pgSz w:w="11910" w:h="16840"/>
          <w:pgMar w:header="951" w:footer="1248" w:top="1300" w:bottom="1440" w:left="860" w:right="920"/>
        </w:sectPr>
      </w:pPr>
    </w:p>
    <w:p>
      <w:pPr>
        <w:pStyle w:val="Heading4"/>
        <w:spacing w:line="240" w:lineRule="auto" w:before="36"/>
        <w:ind w:left="938" w:right="-5"/>
        <w:jc w:val="left"/>
        <w:rPr>
          <w:b w:val="0"/>
          <w:bCs w:val="0"/>
        </w:rPr>
      </w:pPr>
      <w:r>
        <w:rPr>
          <w:spacing w:val="-1"/>
        </w:rPr>
        <w:t>十、非经常性损益项目和金额</w:t>
      </w:r>
      <w:r>
        <w:rPr>
          <w:b w:val="0"/>
          <w:bCs w:val="0"/>
          <w:spacing w:val="-1"/>
        </w:rPr>
      </w:r>
    </w:p>
    <w:p>
      <w:pPr>
        <w:pStyle w:val="BodyText"/>
        <w:spacing w:line="240" w:lineRule="auto" w:before="58"/>
        <w:ind w:left="938"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38" w:right="0"/>
        <w:jc w:val="lef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860" w:right="920"/>
          <w:cols w:num="2" w:equalWidth="0">
            <w:col w:w="3682" w:space="3157"/>
            <w:col w:w="3291"/>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639"/>
        <w:gridCol w:w="1598"/>
        <w:gridCol w:w="1402"/>
        <w:gridCol w:w="1561"/>
        <w:gridCol w:w="1697"/>
      </w:tblGrid>
      <w:tr>
        <w:trPr>
          <w:trHeight w:val="555"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7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（如适用）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5,582,486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375,254,474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766,522,909</w:t>
            </w:r>
          </w:p>
        </w:tc>
      </w:tr>
      <w:tr>
        <w:trPr>
          <w:trHeight w:val="1099"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w:t>
            </w:r>
          </w:p>
          <w:p>
            <w:pPr>
              <w:pStyle w:val="TableParagraph"/>
              <w:spacing w:line="237" w:lineRule="auto"/>
              <w:ind w:left="103" w:right="106"/>
              <w:jc w:val="both"/>
              <w:rPr>
                <w:rFonts w:ascii="宋体" w:hAnsi="宋体" w:cs="宋体" w:eastAsia="宋体" w:hint="default"/>
                <w:sz w:val="21"/>
                <w:szCs w:val="21"/>
              </w:rPr>
            </w:pPr>
            <w:r>
              <w:rPr>
                <w:rFonts w:ascii="宋体" w:hAnsi="宋体" w:cs="宋体" w:eastAsia="宋体" w:hint="default"/>
                <w:spacing w:val="2"/>
                <w:sz w:val="21"/>
                <w:szCs w:val="21"/>
              </w:rPr>
              <w:t>正常经营业务密切相关，符合国家政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续享受的政府补助除外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124,621,426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入</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pacing w:val="-71"/>
                <w:sz w:val="21"/>
                <w:szCs w:val="21"/>
              </w:rPr>
              <w:t> </w:t>
            </w:r>
            <w:r>
              <w:rPr>
                <w:rFonts w:ascii="宋体" w:hAnsi="宋体" w:cs="宋体" w:eastAsia="宋体" w:hint="default"/>
                <w:sz w:val="21"/>
                <w:szCs w:val="21"/>
              </w:rPr>
              <w:t>益</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目</w:t>
            </w:r>
            <w:r>
              <w:rPr>
                <w:rFonts w:ascii="宋体" w:hAnsi="宋体" w:cs="宋体" w:eastAsia="宋体" w:hint="default"/>
                <w:spacing w:val="-71"/>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1"/>
                <w:sz w:val="21"/>
                <w:szCs w:val="21"/>
              </w:rPr>
              <w:t> </w:t>
            </w:r>
            <w:r>
              <w:rPr>
                <w:rFonts w:ascii="宋体" w:hAnsi="宋体" w:cs="宋体" w:eastAsia="宋体" w:hint="default"/>
                <w:sz w:val="21"/>
                <w:szCs w:val="21"/>
              </w:rPr>
              <w:t>府</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106,032,183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151,400,260</w:t>
            </w:r>
          </w:p>
        </w:tc>
      </w:tr>
      <w:tr>
        <w:trPr>
          <w:trHeight w:val="1645"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2"/>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w:t>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pacing w:val="-4"/>
                <w:sz w:val="21"/>
                <w:szCs w:val="21"/>
              </w:rPr>
              <w:t>期保值业务外，持有交易性金融资产、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交易性金融负债产生的公允价值变动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损益，以及处置交易性金融资产、交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易性金融负债和可供出售金融资产取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得的投资收益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-16,218,912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pacing w:val="-71"/>
                <w:sz w:val="21"/>
                <w:szCs w:val="21"/>
              </w:rPr>
              <w:t> </w:t>
            </w:r>
            <w:r>
              <w:rPr>
                <w:rFonts w:ascii="宋体" w:hAnsi="宋体" w:cs="宋体" w:eastAsia="宋体" w:hint="default"/>
                <w:sz w:val="21"/>
                <w:szCs w:val="21"/>
              </w:rPr>
              <w:t>置</w:t>
            </w:r>
            <w:r>
              <w:rPr>
                <w:rFonts w:ascii="宋体" w:hAnsi="宋体" w:cs="宋体" w:eastAsia="宋体" w:hint="default"/>
                <w:spacing w:val="-71"/>
                <w:sz w:val="21"/>
                <w:szCs w:val="21"/>
              </w:rPr>
              <w:t> </w:t>
            </w:r>
            <w:r>
              <w:rPr>
                <w:rFonts w:ascii="宋体" w:hAnsi="宋体" w:cs="宋体" w:eastAsia="宋体" w:hint="default"/>
                <w:sz w:val="21"/>
                <w:szCs w:val="21"/>
              </w:rPr>
              <w:t>可</w:t>
            </w:r>
            <w:r>
              <w:rPr>
                <w:rFonts w:ascii="宋体" w:hAnsi="宋体" w:cs="宋体" w:eastAsia="宋体" w:hint="default"/>
                <w:spacing w:val="-73"/>
                <w:sz w:val="21"/>
                <w:szCs w:val="21"/>
              </w:rPr>
              <w:t> </w:t>
            </w:r>
            <w:r>
              <w:rPr>
                <w:rFonts w:ascii="宋体" w:hAnsi="宋体" w:cs="宋体" w:eastAsia="宋体" w:hint="default"/>
                <w:sz w:val="21"/>
                <w:szCs w:val="21"/>
              </w:rPr>
              <w:t>供</w:t>
            </w:r>
            <w:r>
              <w:rPr>
                <w:rFonts w:ascii="宋体" w:hAnsi="宋体" w:cs="宋体" w:eastAsia="宋体" w:hint="default"/>
                <w:spacing w:val="-71"/>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10,615,607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-16,627,059</w:t>
            </w:r>
          </w:p>
        </w:tc>
      </w:tr>
      <w:tr>
        <w:trPr>
          <w:trHeight w:val="554"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185,356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11,332,813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17,328,934</w:t>
            </w:r>
          </w:p>
        </w:tc>
      </w:tr>
      <w:tr>
        <w:trPr>
          <w:trHeight w:val="554"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-995,779</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3,280,006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4,899,803</w:t>
            </w:r>
          </w:p>
        </w:tc>
      </w:tr>
      <w:tr>
        <w:trPr>
          <w:trHeight w:val="554"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3,683,431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423,280,000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858,367,864</w:t>
            </w:r>
          </w:p>
        </w:tc>
      </w:tr>
      <w:tr>
        <w:trPr>
          <w:trHeight w:val="283"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-6,417,855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-8,373,340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-4,074,198</w:t>
            </w:r>
          </w:p>
        </w:tc>
      </w:tr>
      <w:tr>
        <w:trPr>
          <w:trHeight w:val="281"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-11,499,441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-99,385,753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-152,903,051</w:t>
            </w:r>
          </w:p>
        </w:tc>
      </w:tr>
      <w:tr>
        <w:trPr>
          <w:trHeight w:val="283" w:hRule="exact"/>
        </w:trPr>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98,940,712</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822,035,990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1,624,915,462</w:t>
            </w:r>
          </w:p>
        </w:tc>
      </w:tr>
    </w:tbl>
    <w:p>
      <w:pPr>
        <w:spacing w:after="0" w:line="243" w:lineRule="exact"/>
        <w:jc w:val="right"/>
        <w:rPr>
          <w:rFonts w:ascii="宋体" w:hAnsi="宋体" w:cs="宋体" w:eastAsia="宋体" w:hint="default"/>
          <w:sz w:val="21"/>
          <w:szCs w:val="21"/>
        </w:rPr>
        <w:sectPr>
          <w:type w:val="continuous"/>
          <w:pgSz w:w="11910" w:h="16840"/>
          <w:pgMar w:top="1580" w:bottom="280" w:left="860" w:right="9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51" w:footer="1248" w:top="1300" w:bottom="1440" w:left="1580" w:right="1160"/>
        </w:sectPr>
      </w:pPr>
    </w:p>
    <w:p>
      <w:pPr>
        <w:pStyle w:val="Heading4"/>
        <w:spacing w:line="240" w:lineRule="auto" w:before="36"/>
        <w:ind w:right="-3"/>
        <w:jc w:val="left"/>
        <w:rPr>
          <w:b w:val="0"/>
          <w:bCs w:val="0"/>
        </w:rPr>
      </w:pPr>
      <w:r>
        <w:rPr>
          <w:spacing w:val="-1"/>
        </w:rPr>
        <w:t>十一、采用公允价值计量的项目</w:t>
      </w:r>
      <w:r>
        <w:rPr>
          <w:b w:val="0"/>
          <w:bCs w:val="0"/>
          <w:spacing w:val="-1"/>
        </w:rPr>
      </w:r>
    </w:p>
    <w:p>
      <w:pPr>
        <w:pStyle w:val="BodyText"/>
        <w:spacing w:line="240" w:lineRule="auto" w:before="58"/>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580" w:bottom="280" w:left="1580" w:right="1160"/>
          <w:cols w:num="2" w:equalWidth="0">
            <w:col w:w="3173" w:space="3454"/>
            <w:col w:w="254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9"/>
        <w:gridCol w:w="1536"/>
        <w:gridCol w:w="1678"/>
        <w:gridCol w:w="1676"/>
        <w:gridCol w:w="1546"/>
      </w:tblGrid>
      <w:tr>
        <w:trPr>
          <w:trHeight w:val="55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pacing w:val="-5"/>
                <w:sz w:val="21"/>
                <w:szCs w:val="21"/>
              </w:rPr>
              <w:t>可供出售金融资产（注）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sz w:val="21"/>
              </w:rPr>
              <w:t>34,192,490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165,483,697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131,291,207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-16,218,912</w:t>
            </w:r>
          </w:p>
        </w:tc>
      </w:tr>
      <w:tr>
        <w:trPr>
          <w:trHeight w:val="28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sz w:val="21"/>
              </w:rPr>
              <w:t>34,192,490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165,483,697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131,291,207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-16,218,912</w:t>
            </w:r>
          </w:p>
        </w:tc>
      </w:tr>
    </w:tbl>
    <w:p>
      <w:pPr>
        <w:pStyle w:val="BodyText"/>
        <w:spacing w:line="240" w:lineRule="exact"/>
        <w:ind w:right="2509"/>
        <w:jc w:val="left"/>
      </w:pPr>
      <w:r>
        <w:rPr/>
        <w:t>注：</w:t>
      </w:r>
    </w:p>
    <w:p>
      <w:pPr>
        <w:pStyle w:val="BodyText"/>
        <w:spacing w:line="237" w:lineRule="auto" w:before="2"/>
        <w:ind w:right="107" w:firstLine="419"/>
        <w:jc w:val="both"/>
      </w:pPr>
      <w:r>
        <w:rPr/>
        <w:t>报告期内本公司、本公司全资子公司东软（香港）有限公司以合计</w:t>
      </w:r>
      <w:r>
        <w:rPr>
          <w:spacing w:val="-49"/>
        </w:rPr>
        <w:t> </w:t>
      </w:r>
      <w:r>
        <w:rPr>
          <w:rFonts w:ascii="宋体" w:hAnsi="宋体" w:cs="宋体" w:eastAsia="宋体" w:hint="default"/>
        </w:rPr>
        <w:t>1,800</w:t>
      </w:r>
      <w:r>
        <w:rPr>
          <w:rFonts w:ascii="宋体" w:hAnsi="宋体" w:cs="宋体" w:eastAsia="宋体" w:hint="default"/>
          <w:spacing w:val="-49"/>
        </w:rPr>
        <w:t> </w:t>
      </w:r>
      <w:r>
        <w:rPr/>
        <w:t>万美元共同参与甘</w:t>
      </w:r>
      <w:r>
        <w:rPr>
          <w:w w:val="100"/>
        </w:rPr>
        <w:t> </w:t>
      </w:r>
      <w:r>
        <w:rPr>
          <w:spacing w:val="-1"/>
        </w:rPr>
        <w:t>肃银行股份有限公司（以下简称“甘肃银行”）在香港联合交易所的首次公开发行，按甘肃银行</w:t>
      </w:r>
      <w:r>
        <w:rPr>
          <w:spacing w:val="-54"/>
        </w:rPr>
        <w:t> </w:t>
      </w:r>
      <w:r>
        <w:rPr>
          <w:spacing w:val="-54"/>
        </w:rPr>
      </w:r>
      <w:r>
        <w:rPr/>
        <w:t>在香港联合交易所首次公开发行价格进行认购，认购的股票划分为可供出售金融资产。</w:t>
      </w:r>
    </w:p>
    <w:p>
      <w:pPr>
        <w:pStyle w:val="BodyText"/>
        <w:spacing w:line="237" w:lineRule="auto"/>
        <w:ind w:right="107" w:firstLine="419"/>
        <w:jc w:val="both"/>
      </w:pPr>
      <w:r>
        <w:rPr/>
        <w:t>报告期内本公司、本公司全资子公司东软（香港）有限公司以合计</w:t>
      </w:r>
      <w:r>
        <w:rPr>
          <w:spacing w:val="-50"/>
        </w:rPr>
        <w:t> </w:t>
      </w:r>
      <w:r>
        <w:rPr>
          <w:rFonts w:ascii="宋体" w:hAnsi="宋体" w:cs="宋体" w:eastAsia="宋体" w:hint="default"/>
        </w:rPr>
        <w:t>1,000</w:t>
      </w:r>
      <w:r>
        <w:rPr>
          <w:rFonts w:ascii="宋体" w:hAnsi="宋体" w:cs="宋体" w:eastAsia="宋体" w:hint="default"/>
          <w:spacing w:val="-50"/>
        </w:rPr>
        <w:t> </w:t>
      </w:r>
      <w:r>
        <w:rPr/>
        <w:t>万美元共同参与亚</w:t>
      </w:r>
      <w:r>
        <w:rPr>
          <w:w w:val="100"/>
        </w:rPr>
        <w:t> </w:t>
      </w:r>
      <w:r>
        <w:rPr>
          <w:spacing w:val="-1"/>
        </w:rPr>
        <w:t>信科技控股有限公司（以下简称“亚信科技”）在香港联合交易所的首次公开发行，按亚信科技</w:t>
      </w:r>
      <w:r>
        <w:rPr>
          <w:spacing w:val="-54"/>
        </w:rPr>
        <w:t> </w:t>
      </w:r>
      <w:r>
        <w:rPr>
          <w:spacing w:val="-54"/>
        </w:rPr>
      </w:r>
      <w:r>
        <w:rPr/>
        <w:t>在香港联合交易所首次公开发行价格进行认购，认购的股票划分为可供出售金融资产。</w:t>
      </w:r>
    </w:p>
    <w:p>
      <w:pPr>
        <w:pStyle w:val="BodyText"/>
        <w:spacing w:line="272" w:lineRule="exact" w:before="26"/>
        <w:ind w:right="112" w:firstLine="419"/>
        <w:jc w:val="both"/>
      </w:pPr>
      <w:r>
        <w:rPr>
          <w:spacing w:val="-2"/>
        </w:rPr>
        <w:t>报告期内本公司全资子公司东软（香港）有限公司出售部分甘肃银行股票，出售产生的损益</w:t>
      </w:r>
      <w:r>
        <w:rPr>
          <w:spacing w:val="-3"/>
          <w:w w:val="100"/>
        </w:rPr>
        <w:t> </w:t>
      </w:r>
      <w:r>
        <w:rPr/>
        <w:t>对当期利润影响金额为</w:t>
      </w:r>
      <w:r>
        <w:rPr>
          <w:rFonts w:ascii="宋体" w:hAnsi="宋体" w:cs="宋体" w:eastAsia="宋体" w:hint="default"/>
        </w:rPr>
        <w:t>-16,218,912</w:t>
      </w:r>
      <w:r>
        <w:rPr>
          <w:rFonts w:ascii="宋体" w:hAnsi="宋体" w:cs="宋体" w:eastAsia="宋体" w:hint="default"/>
          <w:spacing w:val="-55"/>
        </w:rPr>
        <w:t> </w:t>
      </w:r>
      <w:r>
        <w:rPr/>
        <w:t>元。</w:t>
      </w:r>
    </w:p>
    <w:p>
      <w:pPr>
        <w:spacing w:line="240" w:lineRule="auto" w:before="4"/>
        <w:rPr>
          <w:rFonts w:ascii="宋体" w:hAnsi="宋体" w:cs="宋体" w:eastAsia="宋体" w:hint="default"/>
          <w:sz w:val="23"/>
          <w:szCs w:val="23"/>
        </w:rPr>
      </w:pPr>
    </w:p>
    <w:p>
      <w:pPr>
        <w:pStyle w:val="Heading4"/>
        <w:spacing w:line="240" w:lineRule="auto"/>
        <w:ind w:right="2509"/>
        <w:jc w:val="left"/>
        <w:rPr>
          <w:b w:val="0"/>
          <w:bCs w:val="0"/>
        </w:rPr>
      </w:pPr>
      <w:r>
        <w:rPr/>
        <w:t>十二、其他</w:t>
      </w:r>
      <w:r>
        <w:rPr>
          <w:b w:val="0"/>
          <w:bCs w:val="0"/>
        </w:rPr>
      </w:r>
    </w:p>
    <w:p>
      <w:pPr>
        <w:pStyle w:val="BodyText"/>
        <w:spacing w:line="240" w:lineRule="auto" w:before="58"/>
        <w:ind w:right="2509"/>
        <w:jc w:val="left"/>
      </w:pPr>
      <w:r>
        <w:rPr/>
        <w:t>□适用</w:t>
      </w:r>
      <w:r>
        <w:rPr>
          <w:spacing w:val="-1"/>
        </w:rPr>
        <w:t> </w:t>
      </w:r>
      <w:r>
        <w:rPr/>
        <w:t>√不适用</w:t>
      </w:r>
    </w:p>
    <w:p>
      <w:pPr>
        <w:spacing w:after="0" w:line="240" w:lineRule="auto"/>
        <w:jc w:val="left"/>
        <w:sectPr>
          <w:type w:val="continuous"/>
          <w:pgSz w:w="11910" w:h="16840"/>
          <w:pgMar w:top="1580" w:bottom="280" w:left="1580" w:right="1160"/>
        </w:sectPr>
      </w:pPr>
    </w:p>
    <w:p>
      <w:pPr>
        <w:spacing w:line="240" w:lineRule="auto" w:before="7"/>
        <w:rPr>
          <w:rFonts w:ascii="宋体" w:hAnsi="宋体" w:cs="宋体" w:eastAsia="宋体" w:hint="default"/>
          <w:sz w:val="11"/>
          <w:szCs w:val="11"/>
        </w:rPr>
      </w:pPr>
    </w:p>
    <w:p>
      <w:pPr>
        <w:pStyle w:val="Heading1"/>
        <w:spacing w:line="240" w:lineRule="auto"/>
        <w:ind w:right="2854"/>
        <w:jc w:val="center"/>
        <w:rPr>
          <w:b w:val="0"/>
          <w:bCs w:val="0"/>
        </w:rPr>
      </w:pPr>
      <w:bookmarkStart w:name="_TOC_250009" w:id="3"/>
      <w:r>
        <w:rPr/>
        <w:t>第三节</w:t>
      </w:r>
      <w:r>
        <w:rPr>
          <w:spacing w:val="-3"/>
        </w:rPr>
        <w:t> </w:t>
      </w:r>
      <w:r>
        <w:rPr/>
        <w:t>公司业务概要</w:t>
      </w:r>
      <w:bookmarkEnd w:id="3"/>
      <w:r>
        <w:rPr>
          <w:b w:val="0"/>
          <w:bCs w:val="0"/>
        </w:rPr>
      </w:r>
    </w:p>
    <w:p>
      <w:pPr>
        <w:pStyle w:val="Heading4"/>
        <w:spacing w:line="240" w:lineRule="auto" w:before="250"/>
        <w:ind w:left="118" w:right="2509"/>
        <w:jc w:val="left"/>
        <w:rPr>
          <w:b w:val="0"/>
          <w:bCs w:val="0"/>
        </w:rPr>
      </w:pPr>
      <w:r>
        <w:rPr/>
        <w:t>一、报告期内公司所从事的主要业务、经营模式及行业情况说明</w:t>
      </w:r>
      <w:r>
        <w:rPr>
          <w:b w:val="0"/>
          <w:bCs w:val="0"/>
        </w:rPr>
      </w:r>
    </w:p>
    <w:p>
      <w:pPr>
        <w:pStyle w:val="BodyText"/>
        <w:spacing w:line="272" w:lineRule="exact" w:before="86"/>
        <w:ind w:left="118" w:right="206" w:firstLine="419"/>
        <w:jc w:val="left"/>
      </w:pPr>
      <w:r>
        <w:rPr/>
        <w:t>东软集团于</w:t>
      </w:r>
      <w:r>
        <w:rPr>
          <w:spacing w:val="-51"/>
        </w:rPr>
        <w:t> </w:t>
      </w:r>
      <w:r>
        <w:rPr>
          <w:rFonts w:ascii="宋体" w:hAnsi="宋体" w:cs="宋体" w:eastAsia="宋体" w:hint="default"/>
        </w:rPr>
        <w:t>1991</w:t>
      </w:r>
      <w:r>
        <w:rPr>
          <w:rFonts w:ascii="宋体" w:hAnsi="宋体" w:cs="宋体" w:eastAsia="宋体" w:hint="default"/>
          <w:spacing w:val="-51"/>
        </w:rPr>
        <w:t> </w:t>
      </w:r>
      <w:r>
        <w:rPr/>
        <w:t>年成立，于</w:t>
      </w:r>
      <w:r>
        <w:rPr>
          <w:spacing w:val="-51"/>
        </w:rPr>
        <w:t> </w:t>
      </w:r>
      <w:r>
        <w:rPr>
          <w:rFonts w:ascii="宋体" w:hAnsi="宋体" w:cs="宋体" w:eastAsia="宋体" w:hint="default"/>
        </w:rPr>
        <w:t>1996</w:t>
      </w:r>
      <w:r>
        <w:rPr>
          <w:rFonts w:ascii="宋体" w:hAnsi="宋体" w:cs="宋体" w:eastAsia="宋体" w:hint="default"/>
          <w:spacing w:val="-54"/>
        </w:rPr>
        <w:t> </w:t>
      </w:r>
      <w:r>
        <w:rPr/>
        <w:t>年上市，是中国第一家上市的软件企业，也是中国第一家</w:t>
      </w:r>
      <w:r>
        <w:rPr>
          <w:w w:val="100"/>
        </w:rPr>
        <w:t> </w:t>
      </w:r>
      <w:r>
        <w:rPr/>
        <w:t>通过</w:t>
      </w:r>
      <w:r>
        <w:rPr>
          <w:spacing w:val="-54"/>
        </w:rPr>
        <w:t> </w:t>
      </w:r>
      <w:r>
        <w:rPr>
          <w:rFonts w:ascii="宋体" w:hAnsi="宋体" w:cs="宋体" w:eastAsia="宋体" w:hint="default"/>
        </w:rPr>
        <w:t>CMM5</w:t>
      </w:r>
      <w:r>
        <w:rPr/>
        <w:t>、</w:t>
      </w:r>
      <w:r>
        <w:rPr>
          <w:rFonts w:ascii="宋体" w:hAnsi="宋体" w:cs="宋体" w:eastAsia="宋体" w:hint="default"/>
        </w:rPr>
        <w:t>CMMI5</w:t>
      </w:r>
      <w:r>
        <w:rPr>
          <w:rFonts w:ascii="宋体" w:hAnsi="宋体" w:cs="宋体" w:eastAsia="宋体" w:hint="default"/>
          <w:spacing w:val="-54"/>
        </w:rPr>
        <w:t> </w:t>
      </w:r>
      <w:r>
        <w:rPr/>
        <w:t>认证和</w:t>
      </w:r>
      <w:r>
        <w:rPr>
          <w:spacing w:val="-55"/>
        </w:rPr>
        <w:t> </w:t>
      </w:r>
      <w:r>
        <w:rPr>
          <w:rFonts w:ascii="宋体" w:hAnsi="宋体" w:cs="宋体" w:eastAsia="宋体" w:hint="default"/>
        </w:rPr>
        <w:t>PCMM</w:t>
      </w:r>
      <w:r>
        <w:rPr>
          <w:rFonts w:ascii="宋体" w:hAnsi="宋体" w:cs="宋体" w:eastAsia="宋体" w:hint="default"/>
          <w:spacing w:val="-1"/>
        </w:rPr>
        <w:t> </w:t>
      </w:r>
      <w:r>
        <w:rPr>
          <w:rFonts w:ascii="宋体" w:hAnsi="宋体" w:cs="宋体" w:eastAsia="宋体" w:hint="default"/>
        </w:rPr>
        <w:t>Level5</w:t>
      </w:r>
      <w:r>
        <w:rPr>
          <w:rFonts w:ascii="宋体" w:hAnsi="宋体" w:cs="宋体" w:eastAsia="宋体" w:hint="default"/>
          <w:spacing w:val="-54"/>
        </w:rPr>
        <w:t> </w:t>
      </w:r>
      <w:r>
        <w:rPr/>
        <w:t>评估的软件企业。</w:t>
      </w:r>
    </w:p>
    <w:p>
      <w:pPr>
        <w:pStyle w:val="BodyText"/>
        <w:spacing w:line="272" w:lineRule="exact" w:before="1"/>
        <w:ind w:left="118" w:right="95" w:firstLine="419"/>
        <w:jc w:val="left"/>
      </w:pPr>
      <w:r>
        <w:rPr/>
        <w:t>东软始终坚持以软件技术为核心，通过软件与服务的结合，软件与制造的结合，技术与行业</w:t>
      </w:r>
      <w:r>
        <w:rPr>
          <w:w w:val="100"/>
        </w:rPr>
        <w:t> </w:t>
      </w:r>
      <w:r>
        <w:rPr/>
        <w:t>能力的结合，提供行业解决方案、智能互联产品、平台产品以及云与数据服务。近年来，公司执</w:t>
      </w:r>
    </w:p>
    <w:p>
      <w:pPr>
        <w:pStyle w:val="BodyText"/>
        <w:spacing w:line="272" w:lineRule="exact" w:before="1"/>
        <w:ind w:left="118" w:right="95"/>
        <w:jc w:val="left"/>
      </w:pPr>
      <w:r>
        <w:rPr/>
        <w:t>行创新与全球化发展策略，以自主知识资产为核心，驱动业务的专业化、</w:t>
      </w:r>
      <w:r>
        <w:rPr>
          <w:rFonts w:ascii="宋体" w:hAnsi="宋体" w:cs="宋体" w:eastAsia="宋体" w:hint="default"/>
        </w:rPr>
        <w:t>IP</w:t>
      </w:r>
      <w:r>
        <w:rPr>
          <w:rFonts w:ascii="宋体" w:hAnsi="宋体" w:cs="宋体" w:eastAsia="宋体" w:hint="default"/>
          <w:spacing w:val="8"/>
        </w:rPr>
        <w:t> </w:t>
      </w:r>
      <w:r>
        <w:rPr/>
        <w:t>化、互联网化发展，</w:t>
      </w:r>
      <w:r>
        <w:rPr>
          <w:w w:val="100"/>
        </w:rPr>
        <w:t> </w:t>
      </w:r>
      <w:r>
        <w:rPr/>
        <w:t>推动公司核心业务持续稳定健康增长。同时，通过软件、技术与垂直行业的深度融合，推动大医</w:t>
      </w:r>
    </w:p>
    <w:p>
      <w:pPr>
        <w:pStyle w:val="BodyText"/>
        <w:spacing w:line="272" w:lineRule="exact" w:before="1"/>
        <w:ind w:left="118" w:right="204"/>
        <w:jc w:val="left"/>
      </w:pPr>
      <w:r>
        <w:rPr>
          <w:spacing w:val="-1"/>
        </w:rPr>
        <w:t>疗健康、大汽车、智慧城市等领域的变革，不断探索新业务新模式，为公司发展增加新的动能。</w:t>
      </w:r>
      <w:r>
        <w:rPr>
          <w:spacing w:val="-55"/>
        </w:rPr>
        <w:t> </w:t>
      </w:r>
      <w:r>
        <w:rPr>
          <w:spacing w:val="-55"/>
        </w:rPr>
      </w:r>
      <w:r>
        <w:rPr/>
        <w:t>截至本报告期末，公司拥有</w:t>
      </w:r>
      <w:r>
        <w:rPr>
          <w:spacing w:val="-33"/>
        </w:rPr>
        <w:t> </w:t>
      </w:r>
      <w:r>
        <w:rPr>
          <w:rFonts w:ascii="宋体" w:hAnsi="宋体" w:cs="宋体" w:eastAsia="宋体" w:hint="default"/>
        </w:rPr>
        <w:t>210</w:t>
      </w:r>
      <w:r>
        <w:rPr>
          <w:rFonts w:ascii="宋体" w:hAnsi="宋体" w:cs="宋体" w:eastAsia="宋体" w:hint="default"/>
          <w:spacing w:val="-35"/>
        </w:rPr>
        <w:t> </w:t>
      </w:r>
      <w:r>
        <w:rPr/>
        <w:t>余个业务方向，</w:t>
      </w:r>
      <w:r>
        <w:rPr>
          <w:rFonts w:ascii="宋体" w:hAnsi="宋体" w:cs="宋体" w:eastAsia="宋体" w:hint="default"/>
        </w:rPr>
        <w:t>750</w:t>
      </w:r>
      <w:r>
        <w:rPr>
          <w:rFonts w:ascii="宋体" w:hAnsi="宋体" w:cs="宋体" w:eastAsia="宋体" w:hint="default"/>
          <w:spacing w:val="-33"/>
        </w:rPr>
        <w:t> </w:t>
      </w:r>
      <w:r>
        <w:rPr/>
        <w:t>余种解决方案及产品，重点发展医疗健康及</w:t>
      </w:r>
    </w:p>
    <w:p>
      <w:pPr>
        <w:pStyle w:val="BodyText"/>
        <w:spacing w:line="247" w:lineRule="exact"/>
        <w:ind w:left="118" w:right="95"/>
        <w:jc w:val="left"/>
      </w:pPr>
      <w:r>
        <w:rPr/>
        <w:t>社会保障、智能汽车互联、智慧城市、企业互联等领域，在云计算、大数据、物联网、人工智能</w:t>
      </w:r>
    </w:p>
    <w:p>
      <w:pPr>
        <w:pStyle w:val="BodyText"/>
        <w:spacing w:line="240" w:lineRule="auto"/>
        <w:ind w:left="118" w:right="209"/>
        <w:jc w:val="left"/>
      </w:pPr>
      <w:r>
        <w:rPr>
          <w:spacing w:val="-1"/>
          <w:w w:val="100"/>
        </w:rPr>
        <w:t>（</w:t>
      </w:r>
      <w:r>
        <w:rPr>
          <w:rFonts w:ascii="宋体" w:hAnsi="宋体" w:cs="宋体" w:eastAsia="宋体" w:hint="default"/>
          <w:w w:val="100"/>
        </w:rPr>
        <w:t>AI</w:t>
      </w:r>
      <w:r>
        <w:rPr>
          <w:spacing w:val="-92"/>
          <w:w w:val="100"/>
        </w:rPr>
        <w:t>）</w:t>
      </w:r>
      <w:r>
        <w:rPr>
          <w:w w:val="100"/>
        </w:rPr>
        <w:t>等</w:t>
      </w:r>
      <w:r>
        <w:rPr>
          <w:spacing w:val="-3"/>
          <w:w w:val="100"/>
        </w:rPr>
        <w:t>新</w:t>
      </w:r>
      <w:r>
        <w:rPr>
          <w:w w:val="100"/>
        </w:rPr>
        <w:t>技</w:t>
      </w:r>
      <w:r>
        <w:rPr>
          <w:spacing w:val="-3"/>
          <w:w w:val="100"/>
        </w:rPr>
        <w:t>术</w:t>
      </w:r>
      <w:r>
        <w:rPr>
          <w:w w:val="100"/>
        </w:rPr>
        <w:t>的</w:t>
      </w:r>
      <w:r>
        <w:rPr>
          <w:spacing w:val="-3"/>
          <w:w w:val="100"/>
        </w:rPr>
        <w:t>应</w:t>
      </w:r>
      <w:r>
        <w:rPr>
          <w:w w:val="100"/>
        </w:rPr>
        <w:t>用</w:t>
      </w:r>
      <w:r>
        <w:rPr>
          <w:spacing w:val="-3"/>
          <w:w w:val="100"/>
        </w:rPr>
        <w:t>取得</w:t>
      </w:r>
      <w:r>
        <w:rPr>
          <w:w w:val="100"/>
        </w:rPr>
        <w:t>了新</w:t>
      </w:r>
      <w:r>
        <w:rPr>
          <w:spacing w:val="-3"/>
          <w:w w:val="100"/>
        </w:rPr>
        <w:t>的</w:t>
      </w:r>
      <w:r>
        <w:rPr>
          <w:w w:val="100"/>
        </w:rPr>
        <w:t>进</w:t>
      </w:r>
      <w:r>
        <w:rPr>
          <w:spacing w:val="-3"/>
          <w:w w:val="100"/>
        </w:rPr>
        <w:t>展</w:t>
      </w:r>
      <w:r>
        <w:rPr>
          <w:spacing w:val="-89"/>
          <w:w w:val="100"/>
        </w:rPr>
        <w:t>。</w:t>
      </w:r>
      <w:r>
        <w:rPr>
          <w:spacing w:val="-3"/>
          <w:w w:val="100"/>
        </w:rPr>
        <w:t>报</w:t>
      </w:r>
      <w:r>
        <w:rPr>
          <w:w w:val="100"/>
        </w:rPr>
        <w:t>告</w:t>
      </w:r>
      <w:r>
        <w:rPr>
          <w:spacing w:val="-3"/>
          <w:w w:val="100"/>
        </w:rPr>
        <w:t>期</w:t>
      </w:r>
      <w:r>
        <w:rPr>
          <w:w w:val="100"/>
        </w:rPr>
        <w:t>内</w:t>
      </w:r>
      <w:r>
        <w:rPr>
          <w:spacing w:val="-92"/>
          <w:w w:val="100"/>
        </w:rPr>
        <w:t>，</w:t>
      </w:r>
      <w:r>
        <w:rPr>
          <w:spacing w:val="-3"/>
          <w:w w:val="100"/>
        </w:rPr>
        <w:t>公</w:t>
      </w:r>
      <w:r>
        <w:rPr>
          <w:w w:val="100"/>
        </w:rPr>
        <w:t>司自</w:t>
      </w:r>
      <w:r>
        <w:rPr>
          <w:spacing w:val="-3"/>
          <w:w w:val="100"/>
        </w:rPr>
        <w:t>主</w:t>
      </w:r>
      <w:r>
        <w:rPr>
          <w:w w:val="100"/>
        </w:rPr>
        <w:t>软</w:t>
      </w:r>
      <w:r>
        <w:rPr>
          <w:spacing w:val="-3"/>
          <w:w w:val="100"/>
        </w:rPr>
        <w:t>件</w:t>
      </w:r>
      <w:r>
        <w:rPr>
          <w:spacing w:val="-89"/>
          <w:w w:val="100"/>
        </w:rPr>
        <w:t>、</w:t>
      </w:r>
      <w:r>
        <w:rPr>
          <w:spacing w:val="-3"/>
          <w:w w:val="100"/>
        </w:rPr>
        <w:t>产</w:t>
      </w:r>
      <w:r>
        <w:rPr>
          <w:w w:val="100"/>
        </w:rPr>
        <w:t>品</w:t>
      </w:r>
      <w:r>
        <w:rPr>
          <w:spacing w:val="-3"/>
          <w:w w:val="100"/>
        </w:rPr>
        <w:t>及</w:t>
      </w:r>
      <w:r>
        <w:rPr>
          <w:w w:val="100"/>
        </w:rPr>
        <w:t>服</w:t>
      </w:r>
      <w:r>
        <w:rPr>
          <w:spacing w:val="-3"/>
          <w:w w:val="100"/>
        </w:rPr>
        <w:t>务业</w:t>
      </w:r>
      <w:r>
        <w:rPr>
          <w:w w:val="100"/>
        </w:rPr>
        <w:t>务实</w:t>
      </w:r>
      <w:r>
        <w:rPr>
          <w:spacing w:val="-3"/>
          <w:w w:val="100"/>
        </w:rPr>
        <w:t>现收</w:t>
      </w:r>
      <w:r>
        <w:rPr>
          <w:w w:val="100"/>
        </w:rPr>
        <w:t>入</w:t>
      </w:r>
      <w:r>
        <w:rPr>
          <w:spacing w:val="-53"/>
        </w:rPr>
        <w:t> </w:t>
      </w:r>
      <w:r>
        <w:rPr>
          <w:rFonts w:ascii="宋体" w:hAnsi="宋体" w:cs="宋体" w:eastAsia="宋体" w:hint="default"/>
          <w:w w:val="100"/>
        </w:rPr>
        <w:t>59</w:t>
      </w:r>
      <w:r>
        <w:rPr>
          <w:rFonts w:ascii="宋体" w:hAnsi="宋体" w:cs="宋体" w:eastAsia="宋体" w:hint="default"/>
          <w:spacing w:val="-3"/>
          <w:w w:val="100"/>
        </w:rPr>
        <w:t>.</w:t>
      </w:r>
      <w:r>
        <w:rPr>
          <w:rFonts w:ascii="宋体" w:hAnsi="宋体" w:cs="宋体" w:eastAsia="宋体" w:hint="default"/>
          <w:w w:val="100"/>
        </w:rPr>
        <w:t>81</w:t>
      </w:r>
      <w:r>
        <w:rPr>
          <w:rFonts w:ascii="宋体" w:hAnsi="宋体" w:cs="宋体" w:eastAsia="宋体" w:hint="default"/>
          <w:w w:val="100"/>
        </w:rPr>
        <w:t> </w:t>
      </w:r>
      <w:r>
        <w:rPr>
          <w:w w:val="100"/>
        </w:rPr>
        <w:t>亿元</w:t>
      </w:r>
      <w:r>
        <w:rPr>
          <w:spacing w:val="-104"/>
          <w:w w:val="100"/>
        </w:rPr>
        <w:t>，</w:t>
      </w:r>
      <w:r>
        <w:rPr>
          <w:w w:val="100"/>
        </w:rPr>
        <w:t>占</w:t>
      </w:r>
      <w:r>
        <w:rPr>
          <w:spacing w:val="-3"/>
          <w:w w:val="100"/>
        </w:rPr>
        <w:t>公</w:t>
      </w:r>
      <w:r>
        <w:rPr>
          <w:w w:val="100"/>
        </w:rPr>
        <w:t>司</w:t>
      </w:r>
      <w:r>
        <w:rPr>
          <w:spacing w:val="-3"/>
          <w:w w:val="100"/>
        </w:rPr>
        <w:t>营</w:t>
      </w:r>
      <w:r>
        <w:rPr>
          <w:w w:val="100"/>
        </w:rPr>
        <w:t>业</w:t>
      </w:r>
      <w:r>
        <w:rPr>
          <w:spacing w:val="-3"/>
          <w:w w:val="100"/>
        </w:rPr>
        <w:t>收</w:t>
      </w:r>
      <w:r>
        <w:rPr>
          <w:w w:val="100"/>
        </w:rPr>
        <w:t>入的</w:t>
      </w:r>
      <w:r>
        <w:rPr>
          <w:spacing w:val="-55"/>
        </w:rPr>
        <w:t> </w:t>
      </w:r>
      <w:r>
        <w:rPr>
          <w:rFonts w:ascii="宋体" w:hAnsi="宋体" w:cs="宋体" w:eastAsia="宋体" w:hint="default"/>
          <w:spacing w:val="-3"/>
          <w:w w:val="100"/>
        </w:rPr>
        <w:t>8</w:t>
      </w:r>
      <w:r>
        <w:rPr>
          <w:rFonts w:ascii="宋体" w:hAnsi="宋体" w:cs="宋体" w:eastAsia="宋体" w:hint="default"/>
          <w:w w:val="100"/>
        </w:rPr>
        <w:t>3.</w:t>
      </w:r>
      <w:r>
        <w:rPr>
          <w:rFonts w:ascii="宋体" w:hAnsi="宋体" w:cs="宋体" w:eastAsia="宋体" w:hint="default"/>
          <w:spacing w:val="-1"/>
          <w:w w:val="100"/>
        </w:rPr>
        <w:t>4</w:t>
      </w:r>
      <w:r>
        <w:rPr>
          <w:rFonts w:ascii="宋体" w:hAnsi="宋体" w:cs="宋体" w:eastAsia="宋体" w:hint="default"/>
          <w:w w:val="100"/>
        </w:rPr>
        <w:t>1</w:t>
      </w:r>
      <w:r>
        <w:rPr>
          <w:rFonts w:ascii="宋体" w:hAnsi="宋体" w:cs="宋体" w:eastAsia="宋体" w:hint="default"/>
          <w:spacing w:val="-3"/>
          <w:w w:val="100"/>
        </w:rPr>
        <w:t>%</w:t>
      </w:r>
      <w:r>
        <w:rPr>
          <w:spacing w:val="-101"/>
          <w:w w:val="100"/>
        </w:rPr>
        <w:t>；</w:t>
      </w:r>
      <w:r>
        <w:rPr>
          <w:spacing w:val="-3"/>
          <w:w w:val="100"/>
        </w:rPr>
        <w:t>系</w:t>
      </w:r>
      <w:r>
        <w:rPr>
          <w:w w:val="100"/>
        </w:rPr>
        <w:t>统</w:t>
      </w:r>
      <w:r>
        <w:rPr>
          <w:spacing w:val="-3"/>
          <w:w w:val="100"/>
        </w:rPr>
        <w:t>集</w:t>
      </w:r>
      <w:r>
        <w:rPr>
          <w:w w:val="100"/>
        </w:rPr>
        <w:t>成</w:t>
      </w:r>
      <w:r>
        <w:rPr>
          <w:spacing w:val="-3"/>
          <w:w w:val="100"/>
        </w:rPr>
        <w:t>业</w:t>
      </w:r>
      <w:r>
        <w:rPr>
          <w:w w:val="100"/>
        </w:rPr>
        <w:t>务</w:t>
      </w:r>
      <w:r>
        <w:rPr>
          <w:spacing w:val="-3"/>
          <w:w w:val="100"/>
        </w:rPr>
        <w:t>实现</w:t>
      </w:r>
      <w:r>
        <w:rPr>
          <w:w w:val="100"/>
        </w:rPr>
        <w:t>收入</w:t>
      </w:r>
      <w:r>
        <w:rPr>
          <w:spacing w:val="-53"/>
        </w:rPr>
        <w:t> </w:t>
      </w:r>
      <w:r>
        <w:rPr>
          <w:rFonts w:ascii="宋体" w:hAnsi="宋体" w:cs="宋体" w:eastAsia="宋体" w:hint="default"/>
          <w:spacing w:val="-3"/>
          <w:w w:val="100"/>
        </w:rPr>
        <w:t>1</w:t>
      </w:r>
      <w:r>
        <w:rPr>
          <w:rFonts w:ascii="宋体" w:hAnsi="宋体" w:cs="宋体" w:eastAsia="宋体" w:hint="default"/>
          <w:w w:val="100"/>
        </w:rPr>
        <w:t>0.88</w:t>
      </w:r>
      <w:r>
        <w:rPr>
          <w:rFonts w:ascii="宋体" w:hAnsi="宋体" w:cs="宋体" w:eastAsia="宋体" w:hint="default"/>
          <w:spacing w:val="-55"/>
        </w:rPr>
        <w:t> </w:t>
      </w:r>
      <w:r>
        <w:rPr>
          <w:w w:val="100"/>
        </w:rPr>
        <w:t>亿</w:t>
      </w:r>
      <w:r>
        <w:rPr>
          <w:spacing w:val="-3"/>
          <w:w w:val="100"/>
        </w:rPr>
        <w:t>元</w:t>
      </w:r>
      <w:r>
        <w:rPr>
          <w:spacing w:val="-101"/>
          <w:w w:val="100"/>
        </w:rPr>
        <w:t>，</w:t>
      </w:r>
      <w:r>
        <w:rPr>
          <w:spacing w:val="-3"/>
          <w:w w:val="100"/>
        </w:rPr>
        <w:t>占</w:t>
      </w:r>
      <w:r>
        <w:rPr>
          <w:w w:val="100"/>
        </w:rPr>
        <w:t>公</w:t>
      </w:r>
      <w:r>
        <w:rPr>
          <w:spacing w:val="-3"/>
          <w:w w:val="100"/>
        </w:rPr>
        <w:t>司营</w:t>
      </w:r>
      <w:r>
        <w:rPr>
          <w:w w:val="100"/>
        </w:rPr>
        <w:t>业收</w:t>
      </w:r>
      <w:r>
        <w:rPr>
          <w:spacing w:val="-3"/>
          <w:w w:val="100"/>
        </w:rPr>
        <w:t>入</w:t>
      </w:r>
      <w:r>
        <w:rPr>
          <w:w w:val="100"/>
        </w:rPr>
        <w:t>的</w:t>
      </w:r>
      <w:r>
        <w:rPr>
          <w:spacing w:val="-53"/>
        </w:rPr>
        <w:t> </w:t>
      </w:r>
      <w:r>
        <w:rPr>
          <w:rFonts w:ascii="宋体" w:hAnsi="宋体" w:cs="宋体" w:eastAsia="宋体" w:hint="default"/>
          <w:spacing w:val="-3"/>
          <w:w w:val="100"/>
        </w:rPr>
        <w:t>1</w:t>
      </w:r>
      <w:r>
        <w:rPr>
          <w:rFonts w:ascii="宋体" w:hAnsi="宋体" w:cs="宋体" w:eastAsia="宋体" w:hint="default"/>
          <w:w w:val="100"/>
        </w:rPr>
        <w:t>5.1</w:t>
      </w:r>
      <w:r>
        <w:rPr>
          <w:rFonts w:ascii="宋体" w:hAnsi="宋体" w:cs="宋体" w:eastAsia="宋体" w:hint="default"/>
          <w:spacing w:val="-3"/>
          <w:w w:val="100"/>
        </w:rPr>
        <w:t>7</w:t>
      </w:r>
      <w:r>
        <w:rPr>
          <w:rFonts w:ascii="宋体" w:hAnsi="宋体" w:cs="宋体" w:eastAsia="宋体" w:hint="default"/>
          <w:spacing w:val="-1"/>
          <w:w w:val="100"/>
        </w:rPr>
        <w:t>%</w:t>
      </w:r>
      <w:r>
        <w:rPr>
          <w:w w:val="100"/>
        </w:rPr>
        <w:t>。</w:t>
      </w:r>
    </w:p>
    <w:p>
      <w:pPr>
        <w:spacing w:line="240" w:lineRule="auto" w:before="10"/>
        <w:rPr>
          <w:rFonts w:ascii="宋体" w:hAnsi="宋体" w:cs="宋体" w:eastAsia="宋体" w:hint="default"/>
          <w:sz w:val="22"/>
          <w:szCs w:val="22"/>
        </w:rPr>
      </w:pPr>
    </w:p>
    <w:p>
      <w:pPr>
        <w:pStyle w:val="BodyText"/>
        <w:spacing w:line="272" w:lineRule="exact"/>
        <w:ind w:left="118" w:right="206" w:firstLine="419"/>
        <w:jc w:val="left"/>
      </w:pPr>
      <w:r>
        <w:rPr>
          <w:rFonts w:ascii="Wingdings" w:hAnsi="Wingdings" w:cs="Wingdings" w:eastAsia="Wingdings" w:hint="default"/>
        </w:rPr>
        <w:t></w:t>
      </w:r>
      <w:r>
        <w:rPr/>
        <w:t>东软为近</w:t>
      </w:r>
      <w:r>
        <w:rPr>
          <w:spacing w:val="-51"/>
        </w:rPr>
        <w:t> </w:t>
      </w:r>
      <w:r>
        <w:rPr>
          <w:rFonts w:ascii="宋体" w:hAnsi="宋体" w:cs="宋体" w:eastAsia="宋体" w:hint="default"/>
        </w:rPr>
        <w:t>500</w:t>
      </w:r>
      <w:r>
        <w:rPr>
          <w:rFonts w:ascii="宋体" w:hAnsi="宋体" w:cs="宋体" w:eastAsia="宋体" w:hint="default"/>
          <w:spacing w:val="-51"/>
        </w:rPr>
        <w:t> </w:t>
      </w:r>
      <w:r>
        <w:rPr/>
        <w:t>家三级医院、</w:t>
      </w:r>
      <w:r>
        <w:rPr>
          <w:rFonts w:ascii="宋体" w:hAnsi="宋体" w:cs="宋体" w:eastAsia="宋体" w:hint="default"/>
        </w:rPr>
        <w:t>2,500</w:t>
      </w:r>
      <w:r>
        <w:rPr>
          <w:rFonts w:ascii="宋体" w:hAnsi="宋体" w:cs="宋体" w:eastAsia="宋体" w:hint="default"/>
          <w:spacing w:val="-51"/>
        </w:rPr>
        <w:t> </w:t>
      </w:r>
      <w:r>
        <w:rPr/>
        <w:t>余家医疗机构、</w:t>
      </w:r>
      <w:r>
        <w:rPr>
          <w:rFonts w:ascii="宋体" w:hAnsi="宋体" w:cs="宋体" w:eastAsia="宋体" w:hint="default"/>
        </w:rPr>
        <w:t>30,000</w:t>
      </w:r>
      <w:r>
        <w:rPr>
          <w:rFonts w:ascii="宋体" w:hAnsi="宋体" w:cs="宋体" w:eastAsia="宋体" w:hint="default"/>
          <w:spacing w:val="-54"/>
        </w:rPr>
        <w:t> </w:t>
      </w:r>
      <w:r>
        <w:rPr/>
        <w:t>余家基层医疗机构和诊所、</w:t>
      </w:r>
      <w:r>
        <w:rPr>
          <w:rFonts w:ascii="宋体" w:hAnsi="宋体" w:cs="宋体" w:eastAsia="宋体" w:hint="default"/>
        </w:rPr>
        <w:t>19</w:t>
      </w:r>
      <w:r>
        <w:rPr>
          <w:rFonts w:ascii="宋体" w:hAnsi="宋体" w:cs="宋体" w:eastAsia="宋体" w:hint="default"/>
          <w:spacing w:val="-54"/>
        </w:rPr>
        <w:t> </w:t>
      </w:r>
      <w:r>
        <w:rPr/>
        <w:t>万</w:t>
      </w:r>
      <w:r>
        <w:rPr>
          <w:w w:val="100"/>
        </w:rPr>
        <w:t> </w:t>
      </w:r>
      <w:r>
        <w:rPr/>
        <w:t>医疗两定机构提供软件与服务；东软云</w:t>
      </w:r>
      <w:r>
        <w:rPr>
          <w:spacing w:val="-54"/>
        </w:rPr>
        <w:t> </w:t>
      </w:r>
      <w:r>
        <w:rPr>
          <w:rFonts w:ascii="宋体" w:hAnsi="宋体" w:cs="宋体" w:eastAsia="宋体" w:hint="default"/>
        </w:rPr>
        <w:t>HIS</w:t>
      </w:r>
      <w:r>
        <w:rPr>
          <w:rFonts w:ascii="宋体" w:hAnsi="宋体" w:cs="宋体" w:eastAsia="宋体" w:hint="default"/>
          <w:spacing w:val="-54"/>
        </w:rPr>
        <w:t> </w:t>
      </w:r>
      <w:r>
        <w:rPr/>
        <w:t>产品覆盖全国</w:t>
      </w:r>
      <w:r>
        <w:rPr>
          <w:spacing w:val="-54"/>
        </w:rPr>
        <w:t> </w:t>
      </w:r>
      <w:r>
        <w:rPr>
          <w:rFonts w:ascii="宋体" w:hAnsi="宋体" w:cs="宋体" w:eastAsia="宋体" w:hint="default"/>
        </w:rPr>
        <w:t>50,000</w:t>
      </w:r>
      <w:r>
        <w:rPr>
          <w:rFonts w:ascii="宋体" w:hAnsi="宋体" w:cs="宋体" w:eastAsia="宋体" w:hint="default"/>
          <w:spacing w:val="-56"/>
        </w:rPr>
        <w:t> </w:t>
      </w:r>
      <w:r>
        <w:rPr/>
        <w:t>余家各类基层医疗服务机构</w:t>
      </w:r>
    </w:p>
    <w:p>
      <w:pPr>
        <w:pStyle w:val="BodyText"/>
        <w:spacing w:line="254" w:lineRule="exact"/>
        <w:ind w:left="538" w:right="206"/>
        <w:jc w:val="left"/>
      </w:pPr>
      <w:r>
        <w:rPr>
          <w:rFonts w:ascii="Wingdings" w:hAnsi="Wingdings" w:cs="Wingdings" w:eastAsia="Wingdings" w:hint="default"/>
        </w:rPr>
        <w:t></w:t>
      </w:r>
      <w:r>
        <w:rPr/>
        <w:t>东软支撑约</w:t>
      </w:r>
      <w:r>
        <w:rPr>
          <w:spacing w:val="-55"/>
        </w:rPr>
        <w:t> </w:t>
      </w:r>
      <w:r>
        <w:rPr>
          <w:rFonts w:ascii="宋体" w:hAnsi="宋体" w:cs="宋体" w:eastAsia="宋体" w:hint="default"/>
        </w:rPr>
        <w:t>7</w:t>
      </w:r>
      <w:r>
        <w:rPr>
          <w:rFonts w:ascii="宋体" w:hAnsi="宋体" w:cs="宋体" w:eastAsia="宋体" w:hint="default"/>
          <w:spacing w:val="-55"/>
        </w:rPr>
        <w:t> </w:t>
      </w:r>
      <w:r>
        <w:rPr/>
        <w:t>亿人的社会保险服务，为国内</w:t>
      </w:r>
      <w:r>
        <w:rPr>
          <w:spacing w:val="-54"/>
        </w:rPr>
        <w:t> </w:t>
      </w:r>
      <w:r>
        <w:rPr>
          <w:rFonts w:ascii="宋体" w:hAnsi="宋体" w:cs="宋体" w:eastAsia="宋体" w:hint="default"/>
        </w:rPr>
        <w:t>40</w:t>
      </w:r>
      <w:r>
        <w:rPr>
          <w:rFonts w:ascii="宋体" w:hAnsi="宋体" w:cs="宋体" w:eastAsia="宋体" w:hint="default"/>
          <w:spacing w:val="-55"/>
        </w:rPr>
        <w:t> </w:t>
      </w:r>
      <w:r>
        <w:rPr/>
        <w:t>余个城市提供人社医保平台云服务</w:t>
      </w:r>
    </w:p>
    <w:p>
      <w:pPr>
        <w:pStyle w:val="BodyText"/>
        <w:spacing w:line="271" w:lineRule="exact"/>
        <w:ind w:left="538" w:right="2509"/>
        <w:jc w:val="left"/>
      </w:pPr>
      <w:r>
        <w:rPr>
          <w:rFonts w:ascii="Wingdings" w:hAnsi="Wingdings" w:cs="Wingdings" w:eastAsia="Wingdings" w:hint="default"/>
        </w:rPr>
        <w:t></w:t>
      </w:r>
      <w:r>
        <w:rPr/>
        <w:t>东软支撑了中国</w:t>
      </w:r>
      <w:r>
        <w:rPr>
          <w:spacing w:val="-53"/>
        </w:rPr>
        <w:t> </w:t>
      </w:r>
      <w:r>
        <w:rPr>
          <w:rFonts w:ascii="宋体" w:hAnsi="宋体" w:cs="宋体" w:eastAsia="宋体" w:hint="default"/>
        </w:rPr>
        <w:t>13</w:t>
      </w:r>
      <w:r>
        <w:rPr>
          <w:rFonts w:ascii="宋体" w:hAnsi="宋体" w:cs="宋体" w:eastAsia="宋体" w:hint="default"/>
          <w:spacing w:val="-56"/>
        </w:rPr>
        <w:t> </w:t>
      </w:r>
      <w:r>
        <w:rPr/>
        <w:t>亿人口的数据库管理</w:t>
      </w:r>
    </w:p>
    <w:p>
      <w:pPr>
        <w:pStyle w:val="BodyText"/>
        <w:spacing w:line="272" w:lineRule="exact"/>
        <w:ind w:left="538" w:right="95"/>
        <w:jc w:val="left"/>
      </w:pPr>
      <w:r>
        <w:rPr>
          <w:rFonts w:ascii="Wingdings" w:hAnsi="Wingdings" w:cs="Wingdings" w:eastAsia="Wingdings" w:hint="default"/>
        </w:rPr>
        <w:t></w:t>
      </w:r>
      <w:r>
        <w:rPr>
          <w:rFonts w:ascii="宋体" w:hAnsi="宋体" w:cs="宋体" w:eastAsia="宋体" w:hint="default"/>
        </w:rPr>
        <w:t>350 </w:t>
      </w:r>
      <w:r>
        <w:rPr>
          <w:spacing w:val="-4"/>
        </w:rPr>
        <w:t>万大学生正在使用东软数字化校园系统，</w:t>
      </w:r>
      <w:r>
        <w:rPr>
          <w:rFonts w:ascii="宋体" w:hAnsi="宋体" w:cs="宋体" w:eastAsia="宋体" w:hint="default"/>
          <w:spacing w:val="-4"/>
        </w:rPr>
        <w:t>600</w:t>
      </w:r>
      <w:r>
        <w:rPr>
          <w:rFonts w:ascii="宋体" w:hAnsi="宋体" w:cs="宋体" w:eastAsia="宋体" w:hint="default"/>
          <w:spacing w:val="-71"/>
        </w:rPr>
        <w:t> </w:t>
      </w:r>
      <w:r>
        <w:rPr/>
        <w:t>万中小学师生正在使用东软睿云教育平台</w:t>
      </w:r>
    </w:p>
    <w:p>
      <w:pPr>
        <w:pStyle w:val="BodyText"/>
        <w:spacing w:line="272" w:lineRule="exact"/>
        <w:ind w:left="538" w:right="2509"/>
        <w:jc w:val="left"/>
      </w:pPr>
      <w:r>
        <w:rPr>
          <w:rFonts w:ascii="Wingdings" w:hAnsi="Wingdings" w:cs="Wingdings" w:eastAsia="Wingdings" w:hint="default"/>
        </w:rPr>
        <w:t></w:t>
      </w:r>
      <w:r>
        <w:rPr/>
        <w:t>东软的证券交易监察系统为超过</w:t>
      </w:r>
      <w:r>
        <w:rPr>
          <w:spacing w:val="-54"/>
        </w:rPr>
        <w:t> </w:t>
      </w:r>
      <w:r>
        <w:rPr>
          <w:rFonts w:ascii="宋体" w:hAnsi="宋体" w:cs="宋体" w:eastAsia="宋体" w:hint="default"/>
        </w:rPr>
        <w:t>1.4</w:t>
      </w:r>
      <w:r>
        <w:rPr>
          <w:rFonts w:ascii="宋体" w:hAnsi="宋体" w:cs="宋体" w:eastAsia="宋体" w:hint="default"/>
          <w:spacing w:val="-56"/>
        </w:rPr>
        <w:t> </w:t>
      </w:r>
      <w:r>
        <w:rPr/>
        <w:t>亿人参与证券交易提供服务</w:t>
      </w:r>
    </w:p>
    <w:p>
      <w:pPr>
        <w:pStyle w:val="BodyText"/>
        <w:spacing w:line="274" w:lineRule="exact" w:before="17"/>
        <w:ind w:left="118" w:right="206" w:firstLine="419"/>
        <w:jc w:val="left"/>
      </w:pPr>
      <w:r>
        <w:rPr>
          <w:rFonts w:ascii="Wingdings" w:hAnsi="Wingdings" w:cs="Wingdings" w:eastAsia="Wingdings" w:hint="default"/>
        </w:rPr>
        <w:t></w:t>
      </w:r>
      <w:r>
        <w:rPr/>
        <w:t>东软为电信运营商提供骚扰电话集中管控平台，垃圾短信治理平台，以及安全策略集中运</w:t>
      </w:r>
      <w:r>
        <w:rPr>
          <w:w w:val="100"/>
        </w:rPr>
        <w:t> </w:t>
      </w:r>
      <w:r>
        <w:rPr/>
        <w:t>营分析平台，覆盖</w:t>
      </w:r>
      <w:r>
        <w:rPr>
          <w:spacing w:val="-51"/>
        </w:rPr>
        <w:t> </w:t>
      </w:r>
      <w:r>
        <w:rPr>
          <w:rFonts w:ascii="宋体" w:hAnsi="宋体" w:cs="宋体" w:eastAsia="宋体" w:hint="default"/>
        </w:rPr>
        <w:t>9</w:t>
      </w:r>
      <w:r>
        <w:rPr>
          <w:rFonts w:ascii="宋体" w:hAnsi="宋体" w:cs="宋体" w:eastAsia="宋体" w:hint="default"/>
          <w:spacing w:val="-53"/>
        </w:rPr>
        <w:t> </w:t>
      </w:r>
      <w:r>
        <w:rPr/>
        <w:t>亿手机用户</w:t>
      </w:r>
    </w:p>
    <w:p>
      <w:pPr>
        <w:pStyle w:val="BodyText"/>
        <w:spacing w:line="253" w:lineRule="exact"/>
        <w:ind w:left="538" w:right="2509"/>
        <w:jc w:val="left"/>
      </w:pPr>
      <w:r>
        <w:rPr>
          <w:rFonts w:ascii="Wingdings" w:hAnsi="Wingdings" w:cs="Wingdings" w:eastAsia="Wingdings" w:hint="default"/>
        </w:rPr>
        <w:t></w:t>
      </w:r>
      <w:r>
        <w:rPr/>
        <w:t>东软为超过</w:t>
      </w:r>
      <w:r>
        <w:rPr>
          <w:spacing w:val="-54"/>
        </w:rPr>
        <w:t> </w:t>
      </w:r>
      <w:r>
        <w:rPr>
          <w:rFonts w:ascii="宋体" w:hAnsi="宋体" w:cs="宋体" w:eastAsia="宋体" w:hint="default"/>
        </w:rPr>
        <w:t>4</w:t>
      </w:r>
      <w:r>
        <w:rPr>
          <w:rFonts w:ascii="宋体" w:hAnsi="宋体" w:cs="宋体" w:eastAsia="宋体" w:hint="default"/>
          <w:spacing w:val="-54"/>
        </w:rPr>
        <w:t> </w:t>
      </w:r>
      <w:r>
        <w:rPr/>
        <w:t>亿人的电力使用和支付提供服务</w:t>
      </w:r>
    </w:p>
    <w:p>
      <w:pPr>
        <w:pStyle w:val="BodyText"/>
        <w:spacing w:line="273" w:lineRule="exact"/>
        <w:ind w:left="538" w:right="206"/>
        <w:jc w:val="left"/>
      </w:pPr>
      <w:r>
        <w:rPr>
          <w:rFonts w:ascii="Wingdings" w:hAnsi="Wingdings" w:cs="Wingdings" w:eastAsia="Wingdings" w:hint="default"/>
        </w:rPr>
        <w:t></w:t>
      </w:r>
      <w:r>
        <w:rPr/>
        <w:t>东软为中国国土资源部开发的国土资源核心业务系统管理覆盖了</w:t>
      </w:r>
      <w:r>
        <w:rPr>
          <w:spacing w:val="-57"/>
        </w:rPr>
        <w:t> </w:t>
      </w:r>
      <w:r>
        <w:rPr>
          <w:rFonts w:ascii="宋体" w:hAnsi="宋体" w:cs="宋体" w:eastAsia="宋体" w:hint="default"/>
        </w:rPr>
        <w:t>18</w:t>
      </w:r>
      <w:r>
        <w:rPr>
          <w:rFonts w:ascii="宋体" w:hAnsi="宋体" w:cs="宋体" w:eastAsia="宋体" w:hint="default"/>
          <w:spacing w:val="-57"/>
        </w:rPr>
        <w:t> </w:t>
      </w:r>
      <w:r>
        <w:rPr/>
        <w:t>亿亩耕地</w:t>
      </w:r>
    </w:p>
    <w:p>
      <w:pPr>
        <w:pStyle w:val="BodyText"/>
        <w:spacing w:line="272" w:lineRule="exact"/>
        <w:ind w:left="538" w:right="206"/>
        <w:jc w:val="left"/>
      </w:pPr>
      <w:r>
        <w:rPr>
          <w:rFonts w:ascii="Wingdings" w:hAnsi="Wingdings" w:cs="Wingdings" w:eastAsia="Wingdings" w:hint="default"/>
          <w:spacing w:val="-1"/>
        </w:rPr>
        <w:t></w:t>
      </w:r>
      <w:r>
        <w:rPr>
          <w:rFonts w:ascii="宋体" w:hAnsi="宋体" w:cs="宋体" w:eastAsia="宋体" w:hint="default"/>
          <w:spacing w:val="-1"/>
        </w:rPr>
        <w:t>6,000</w:t>
      </w:r>
      <w:r>
        <w:rPr>
          <w:rFonts w:ascii="宋体" w:hAnsi="宋体" w:cs="宋体" w:eastAsia="宋体" w:hint="default"/>
          <w:spacing w:val="6"/>
        </w:rPr>
        <w:t> </w:t>
      </w:r>
      <w:r>
        <w:rPr>
          <w:spacing w:val="-2"/>
        </w:rPr>
        <w:t>余家环保管理部门在使用东软环境统计和环保固体废物监管系统</w:t>
      </w:r>
    </w:p>
    <w:p>
      <w:pPr>
        <w:pStyle w:val="BodyText"/>
        <w:spacing w:line="282" w:lineRule="exact"/>
        <w:ind w:left="538" w:right="2509"/>
        <w:jc w:val="left"/>
      </w:pPr>
      <w:r>
        <w:rPr>
          <w:rFonts w:ascii="Wingdings" w:hAnsi="Wingdings" w:cs="Wingdings" w:eastAsia="Wingdings" w:hint="default"/>
        </w:rPr>
        <w:t></w:t>
      </w:r>
      <w:r>
        <w:rPr>
          <w:rFonts w:ascii="宋体" w:hAnsi="宋体" w:cs="宋体" w:eastAsia="宋体" w:hint="default"/>
        </w:rPr>
        <w:t>6,000</w:t>
      </w:r>
      <w:r>
        <w:rPr>
          <w:rFonts w:ascii="宋体" w:hAnsi="宋体" w:cs="宋体" w:eastAsia="宋体" w:hint="default"/>
          <w:spacing w:val="-54"/>
        </w:rPr>
        <w:t> </w:t>
      </w:r>
      <w:r>
        <w:rPr/>
        <w:t>余家企业与政府部门使用东软平台产品</w:t>
      </w:r>
    </w:p>
    <w:p>
      <w:pPr>
        <w:spacing w:line="240" w:lineRule="auto" w:before="8"/>
        <w:rPr>
          <w:rFonts w:ascii="宋体" w:hAnsi="宋体" w:cs="宋体" w:eastAsia="宋体" w:hint="default"/>
          <w:sz w:val="21"/>
          <w:szCs w:val="21"/>
        </w:rPr>
      </w:pPr>
    </w:p>
    <w:p>
      <w:pPr>
        <w:pStyle w:val="BodyText"/>
        <w:spacing w:line="272" w:lineRule="exact"/>
        <w:ind w:left="538" w:right="206"/>
        <w:jc w:val="left"/>
      </w:pPr>
      <w:r>
        <w:rPr/>
        <w:t>报告期内，公司主营业务范围未发生重大变化。</w:t>
      </w:r>
      <w:r>
        <w:rPr>
          <w:w w:val="100"/>
        </w:rPr>
        <w:t> </w:t>
      </w:r>
      <w:r>
        <w:rPr>
          <w:spacing w:val="-2"/>
        </w:rPr>
        <w:t>公司行业情况，详见本年度报告“经营情况讨论与分析”之“宏观经济环境与行业分析”、</w:t>
      </w:r>
    </w:p>
    <w:p>
      <w:pPr>
        <w:pStyle w:val="BodyText"/>
        <w:spacing w:line="249" w:lineRule="exact"/>
        <w:ind w:left="118" w:right="2509"/>
        <w:jc w:val="left"/>
      </w:pPr>
      <w:r>
        <w:rPr/>
        <w:t>“行业格局和趋势”中的相关内容。</w:t>
      </w:r>
    </w:p>
    <w:p>
      <w:pPr>
        <w:spacing w:line="240" w:lineRule="auto" w:before="3"/>
        <w:rPr>
          <w:rFonts w:ascii="宋体" w:hAnsi="宋体" w:cs="宋体" w:eastAsia="宋体" w:hint="default"/>
          <w:sz w:val="25"/>
          <w:szCs w:val="25"/>
        </w:rPr>
      </w:pPr>
    </w:p>
    <w:p>
      <w:pPr>
        <w:pStyle w:val="Heading4"/>
        <w:spacing w:line="240" w:lineRule="auto"/>
        <w:ind w:left="118" w:right="2509"/>
        <w:jc w:val="left"/>
        <w:rPr>
          <w:b w:val="0"/>
          <w:bCs w:val="0"/>
        </w:rPr>
      </w:pPr>
      <w:r>
        <w:rPr/>
        <w:t>二、报告期内公司主要资产发生重大变化情况的说明</w:t>
      </w:r>
      <w:r>
        <w:rPr>
          <w:b w:val="0"/>
          <w:bCs w:val="0"/>
        </w:rPr>
      </w:r>
    </w:p>
    <w:p>
      <w:pPr>
        <w:pStyle w:val="BodyText"/>
        <w:spacing w:line="240" w:lineRule="auto" w:before="56"/>
        <w:ind w:left="118" w:right="2509"/>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4"/>
        <w:spacing w:line="240" w:lineRule="auto"/>
        <w:ind w:left="118" w:right="2509"/>
        <w:jc w:val="left"/>
        <w:rPr>
          <w:b w:val="0"/>
          <w:bCs w:val="0"/>
        </w:rPr>
      </w:pPr>
      <w:r>
        <w:rPr/>
        <w:t>三、报告期内核心竞争力分析</w:t>
      </w:r>
      <w:r>
        <w:rPr>
          <w:b w:val="0"/>
          <w:bCs w:val="0"/>
        </w:rPr>
      </w:r>
    </w:p>
    <w:p>
      <w:pPr>
        <w:pStyle w:val="BodyText"/>
        <w:spacing w:line="273" w:lineRule="exact" w:before="58"/>
        <w:ind w:left="118" w:right="2509"/>
        <w:jc w:val="left"/>
      </w:pPr>
      <w:r>
        <w:rPr/>
        <w:t>√适用</w:t>
      </w:r>
      <w:r>
        <w:rPr>
          <w:spacing w:val="-1"/>
        </w:rPr>
        <w:t> </w:t>
      </w:r>
      <w:r>
        <w:rPr/>
        <w:t>□不适用</w:t>
      </w:r>
    </w:p>
    <w:p>
      <w:pPr>
        <w:pStyle w:val="BodyText"/>
        <w:spacing w:line="237" w:lineRule="auto"/>
        <w:ind w:left="118" w:right="208" w:firstLine="479"/>
        <w:jc w:val="both"/>
      </w:pPr>
      <w:r>
        <w:rPr/>
        <w:t>作为一家面向全球提供 </w:t>
      </w:r>
      <w:r>
        <w:rPr>
          <w:rFonts w:ascii="宋体" w:hAnsi="宋体" w:cs="宋体" w:eastAsia="宋体" w:hint="default"/>
        </w:rPr>
        <w:t>IT</w:t>
      </w:r>
      <w:r>
        <w:rPr>
          <w:rFonts w:ascii="宋体" w:hAnsi="宋体" w:cs="宋体" w:eastAsia="宋体" w:hint="default"/>
          <w:spacing w:val="-55"/>
        </w:rPr>
        <w:t> </w:t>
      </w:r>
      <w:r>
        <w:rPr/>
        <w:t>解决方案与服务的高科技企业，东软的核心竞争力体现在“大医</w:t>
      </w:r>
      <w:r>
        <w:rPr>
          <w:w w:val="100"/>
        </w:rPr>
        <w:t> </w:t>
      </w:r>
      <w:r>
        <w:rPr>
          <w:spacing w:val="-1"/>
        </w:rPr>
        <w:t>疗健康”、“大汽车”、“智慧城市”等领域的技术优势、行业经验、知名度和市场影响力等诸</w:t>
      </w:r>
      <w:r>
        <w:rPr>
          <w:spacing w:val="-55"/>
        </w:rPr>
        <w:t> </w:t>
      </w:r>
      <w:r>
        <w:rPr>
          <w:spacing w:val="-55"/>
        </w:rPr>
      </w:r>
      <w:r>
        <w:rPr/>
        <w:t>多方面。</w:t>
      </w:r>
    </w:p>
    <w:p>
      <w:pPr>
        <w:pStyle w:val="BodyText"/>
        <w:spacing w:line="272" w:lineRule="exact"/>
        <w:ind w:left="538" w:right="2509"/>
        <w:jc w:val="left"/>
      </w:pPr>
      <w:r>
        <w:rPr/>
        <w:t>（</w:t>
      </w:r>
      <w:r>
        <w:rPr>
          <w:rFonts w:ascii="宋体" w:hAnsi="宋体" w:cs="宋体" w:eastAsia="宋体" w:hint="default"/>
        </w:rPr>
        <w:t>1</w:t>
      </w:r>
      <w:r>
        <w:rPr/>
        <w:t>）规模优势</w:t>
      </w:r>
    </w:p>
    <w:p>
      <w:pPr>
        <w:pStyle w:val="BodyText"/>
        <w:spacing w:line="237" w:lineRule="auto"/>
        <w:ind w:left="118" w:right="208" w:firstLine="419"/>
        <w:jc w:val="both"/>
      </w:pPr>
      <w:r>
        <w:rPr/>
        <w:t>东软是一家面向全球提供 </w:t>
      </w:r>
      <w:r>
        <w:rPr>
          <w:rFonts w:ascii="宋体" w:hAnsi="宋体" w:cs="宋体" w:eastAsia="宋体" w:hint="default"/>
        </w:rPr>
        <w:t>IT</w:t>
      </w:r>
      <w:r>
        <w:rPr>
          <w:rFonts w:ascii="宋体" w:hAnsi="宋体" w:cs="宋体" w:eastAsia="宋体" w:hint="default"/>
          <w:spacing w:val="-79"/>
        </w:rPr>
        <w:t> </w:t>
      </w:r>
      <w:r>
        <w:rPr>
          <w:spacing w:val="-5"/>
        </w:rPr>
        <w:t>解决方案与服务的公司，覆盖日本、美国、欧洲等多个国家和地</w:t>
      </w:r>
      <w:r>
        <w:rPr>
          <w:w w:val="100"/>
        </w:rPr>
        <w:t> </w:t>
      </w:r>
      <w:r>
        <w:rPr>
          <w:spacing w:val="-4"/>
        </w:rPr>
        <w:t>区。在大健康领域，东软以信息技术推动医疗卫生体系的变革，连续</w:t>
      </w:r>
      <w:r>
        <w:rPr>
          <w:spacing w:val="-41"/>
        </w:rPr>
        <w:t> </w:t>
      </w:r>
      <w:r>
        <w:rPr>
          <w:rFonts w:ascii="宋体" w:hAnsi="宋体" w:cs="宋体" w:eastAsia="宋体" w:hint="default"/>
        </w:rPr>
        <w:t>8</w:t>
      </w:r>
      <w:r>
        <w:rPr>
          <w:rFonts w:ascii="宋体" w:hAnsi="宋体" w:cs="宋体" w:eastAsia="宋体" w:hint="default"/>
          <w:spacing w:val="-44"/>
        </w:rPr>
        <w:t> </w:t>
      </w:r>
      <w:r>
        <w:rPr/>
        <w:t>年领跑医疗</w:t>
      </w:r>
      <w:r>
        <w:rPr>
          <w:spacing w:val="-40"/>
        </w:rPr>
        <w:t> </w:t>
      </w:r>
      <w:r>
        <w:rPr>
          <w:rFonts w:ascii="宋体" w:hAnsi="宋体" w:cs="宋体" w:eastAsia="宋体" w:hint="default"/>
        </w:rPr>
        <w:t>IT</w:t>
      </w:r>
      <w:r>
        <w:rPr>
          <w:rFonts w:ascii="宋体" w:hAnsi="宋体" w:cs="宋体" w:eastAsia="宋体" w:hint="default"/>
          <w:spacing w:val="-44"/>
        </w:rPr>
        <w:t> </w:t>
      </w:r>
      <w:r>
        <w:rPr>
          <w:spacing w:val="-6"/>
        </w:rPr>
        <w:t>市场，社保</w:t>
      </w:r>
      <w:r>
        <w:rPr>
          <w:spacing w:val="-101"/>
        </w:rPr>
        <w:t> </w:t>
      </w:r>
      <w:r>
        <w:rPr>
          <w:spacing w:val="-101"/>
        </w:rPr>
      </w:r>
      <w:r>
        <w:rPr/>
        <w:t>业务覆盖人群超过</w:t>
      </w:r>
      <w:r>
        <w:rPr>
          <w:spacing w:val="-41"/>
        </w:rPr>
        <w:t> </w:t>
      </w:r>
      <w:r>
        <w:rPr>
          <w:rFonts w:ascii="宋体" w:hAnsi="宋体" w:cs="宋体" w:eastAsia="宋体" w:hint="default"/>
        </w:rPr>
        <w:t>7</w:t>
      </w:r>
      <w:r>
        <w:rPr>
          <w:rFonts w:ascii="宋体" w:hAnsi="宋体" w:cs="宋体" w:eastAsia="宋体" w:hint="default"/>
          <w:spacing w:val="-43"/>
        </w:rPr>
        <w:t> </w:t>
      </w:r>
      <w:r>
        <w:rPr>
          <w:spacing w:val="-12"/>
        </w:rPr>
        <w:t>亿，为</w:t>
      </w:r>
      <w:r>
        <w:rPr>
          <w:spacing w:val="-39"/>
        </w:rPr>
        <w:t> </w:t>
      </w:r>
      <w:r>
        <w:rPr>
          <w:rFonts w:ascii="宋体" w:hAnsi="宋体" w:cs="宋体" w:eastAsia="宋体" w:hint="default"/>
        </w:rPr>
        <w:t>19</w:t>
      </w:r>
      <w:r>
        <w:rPr>
          <w:rFonts w:ascii="宋体" w:hAnsi="宋体" w:cs="宋体" w:eastAsia="宋体" w:hint="default"/>
          <w:spacing w:val="-43"/>
        </w:rPr>
        <w:t> </w:t>
      </w:r>
      <w:r>
        <w:rPr>
          <w:spacing w:val="-4"/>
        </w:rPr>
        <w:t>万医疗两定机构提供软件与服务；在大汽车领域，东软车载系统已</w:t>
      </w:r>
      <w:r>
        <w:rPr>
          <w:spacing w:val="-101"/>
        </w:rPr>
        <w:t> </w:t>
      </w:r>
      <w:r>
        <w:rPr>
          <w:spacing w:val="-101"/>
        </w:rPr>
      </w:r>
      <w:r>
        <w:rPr/>
        <w:t>覆盖全球前</w:t>
      </w:r>
      <w:r>
        <w:rPr>
          <w:spacing w:val="-41"/>
        </w:rPr>
        <w:t> </w:t>
      </w:r>
      <w:r>
        <w:rPr>
          <w:rFonts w:ascii="宋体" w:hAnsi="宋体" w:cs="宋体" w:eastAsia="宋体" w:hint="default"/>
        </w:rPr>
        <w:t>30</w:t>
      </w:r>
      <w:r>
        <w:rPr>
          <w:rFonts w:ascii="宋体" w:hAnsi="宋体" w:cs="宋体" w:eastAsia="宋体" w:hint="default"/>
          <w:spacing w:val="-43"/>
        </w:rPr>
        <w:t> </w:t>
      </w:r>
      <w:r>
        <w:rPr/>
        <w:t>大汽车厂商的</w:t>
      </w:r>
      <w:r>
        <w:rPr>
          <w:spacing w:val="-39"/>
        </w:rPr>
        <w:t> </w:t>
      </w:r>
      <w:r>
        <w:rPr>
          <w:rFonts w:ascii="宋体" w:hAnsi="宋体" w:cs="宋体" w:eastAsia="宋体" w:hint="default"/>
          <w:spacing w:val="-3"/>
        </w:rPr>
        <w:t>85%</w:t>
      </w:r>
      <w:r>
        <w:rPr>
          <w:spacing w:val="-3"/>
        </w:rPr>
        <w:t>，在新能源汽车、智能网联、自动驾驶与共享汽车等领域快速发</w:t>
      </w:r>
      <w:r>
        <w:rPr>
          <w:spacing w:val="-100"/>
        </w:rPr>
        <w:t> </w:t>
      </w:r>
      <w:r>
        <w:rPr>
          <w:spacing w:val="-100"/>
        </w:rPr>
      </w:r>
      <w:r>
        <w:rPr>
          <w:spacing w:val="-4"/>
        </w:rPr>
        <w:t>展；在智慧城市领域，已与</w:t>
      </w:r>
      <w:r>
        <w:rPr>
          <w:spacing w:val="-27"/>
        </w:rPr>
        <w:t> </w:t>
      </w:r>
      <w:r>
        <w:rPr>
          <w:rFonts w:ascii="宋体" w:hAnsi="宋体" w:cs="宋体" w:eastAsia="宋体" w:hint="default"/>
        </w:rPr>
        <w:t>30</w:t>
      </w:r>
      <w:r>
        <w:rPr>
          <w:rFonts w:ascii="宋体" w:hAnsi="宋体" w:cs="宋体" w:eastAsia="宋体" w:hint="default"/>
          <w:spacing w:val="-32"/>
        </w:rPr>
        <w:t> </w:t>
      </w:r>
      <w:r>
        <w:rPr>
          <w:spacing w:val="-4"/>
        </w:rPr>
        <w:t>多个城市签署战略合作协议，构建了覆盖政府、企业、社区、家庭</w:t>
      </w:r>
      <w:r>
        <w:rPr>
          <w:spacing w:val="-94"/>
        </w:rPr>
        <w:t> </w:t>
      </w:r>
      <w:r>
        <w:rPr>
          <w:spacing w:val="-94"/>
        </w:rPr>
      </w:r>
      <w:r>
        <w:rPr>
          <w:spacing w:val="-1"/>
        </w:rPr>
        <w:t>和个人的产业集群。此外，东软打造了覆盖智能商务、智能监管、智能制造的智能化管理体系，</w:t>
      </w:r>
      <w:r>
        <w:rPr>
          <w:spacing w:val="-55"/>
        </w:rPr>
        <w:t> </w:t>
      </w:r>
      <w:r>
        <w:rPr>
          <w:spacing w:val="-55"/>
        </w:rPr>
      </w:r>
      <w:r>
        <w:rPr/>
        <w:t>以信息技术服务于政府与企业数字化转型及产业优化升级。</w:t>
      </w:r>
    </w:p>
    <w:p>
      <w:pPr>
        <w:spacing w:after="0" w:line="237" w:lineRule="auto"/>
        <w:jc w:val="both"/>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pStyle w:val="BodyText"/>
        <w:spacing w:line="240" w:lineRule="auto" w:before="36"/>
        <w:ind w:left="538" w:right="206"/>
        <w:jc w:val="left"/>
      </w:pPr>
      <w:r>
        <w:rPr/>
        <w:t>（</w:t>
      </w:r>
      <w:r>
        <w:rPr>
          <w:rFonts w:ascii="宋体" w:hAnsi="宋体" w:cs="宋体" w:eastAsia="宋体" w:hint="default"/>
        </w:rPr>
        <w:t>2</w:t>
      </w:r>
      <w:r>
        <w:rPr/>
        <w:t>）品牌优势</w:t>
      </w:r>
      <w:r>
        <w:rPr>
          <w:w w:val="100"/>
        </w:rPr>
        <w:t> </w:t>
      </w:r>
      <w:r>
        <w:rPr>
          <w:spacing w:val="-2"/>
        </w:rPr>
        <w:t>公司持续加强面向全球市场的品牌传播与管理，高质量、可信赖的东软品牌获得了广泛的赞</w:t>
      </w:r>
    </w:p>
    <w:p>
      <w:pPr>
        <w:pStyle w:val="BodyText"/>
        <w:spacing w:line="237" w:lineRule="auto"/>
        <w:ind w:left="118" w:right="95"/>
        <w:jc w:val="left"/>
      </w:pPr>
      <w:r>
        <w:rPr/>
        <w:t>誉和市场认可。</w:t>
      </w:r>
      <w:r>
        <w:rPr>
          <w:rFonts w:ascii="宋体" w:hAnsi="宋体" w:cs="宋体" w:eastAsia="宋体" w:hint="default"/>
        </w:rPr>
        <w:t>2009</w:t>
      </w:r>
      <w:r>
        <w:rPr>
          <w:rFonts w:ascii="宋体" w:hAnsi="宋体" w:cs="宋体" w:eastAsia="宋体" w:hint="default"/>
          <w:spacing w:val="-22"/>
        </w:rPr>
        <w:t> </w:t>
      </w:r>
      <w:r>
        <w:rPr/>
        <w:t>年，公司成为入选</w:t>
      </w:r>
      <w:r>
        <w:rPr>
          <w:spacing w:val="-20"/>
        </w:rPr>
        <w:t> </w:t>
      </w:r>
      <w:r>
        <w:rPr>
          <w:rFonts w:ascii="宋体" w:hAnsi="宋体" w:cs="宋体" w:eastAsia="宋体" w:hint="default"/>
        </w:rPr>
        <w:t>CCTV</w:t>
      </w:r>
      <w:r>
        <w:rPr/>
        <w:t>“</w:t>
      </w:r>
      <w:r>
        <w:rPr>
          <w:rFonts w:ascii="宋体" w:hAnsi="宋体" w:cs="宋体" w:eastAsia="宋体" w:hint="default"/>
        </w:rPr>
        <w:t>60</w:t>
      </w:r>
      <w:r>
        <w:rPr>
          <w:rFonts w:ascii="宋体" w:hAnsi="宋体" w:cs="宋体" w:eastAsia="宋体" w:hint="default"/>
          <w:spacing w:val="-22"/>
        </w:rPr>
        <w:t> </w:t>
      </w:r>
      <w:r>
        <w:rPr/>
        <w:t>年</w:t>
      </w:r>
      <w:r>
        <w:rPr>
          <w:spacing w:val="-20"/>
        </w:rPr>
        <w:t> </w:t>
      </w:r>
      <w:r>
        <w:rPr>
          <w:rFonts w:ascii="宋体" w:hAnsi="宋体" w:cs="宋体" w:eastAsia="宋体" w:hint="default"/>
        </w:rPr>
        <w:t>60</w:t>
      </w:r>
      <w:r>
        <w:rPr>
          <w:rFonts w:ascii="宋体" w:hAnsi="宋体" w:cs="宋体" w:eastAsia="宋体" w:hint="default"/>
          <w:spacing w:val="-20"/>
        </w:rPr>
        <w:t> </w:t>
      </w:r>
      <w:r>
        <w:rPr/>
        <w:t>品牌”的唯一软件与服务业企业。</w:t>
      </w:r>
      <w:r>
        <w:rPr>
          <w:rFonts w:ascii="宋体" w:hAnsi="宋体" w:cs="宋体" w:eastAsia="宋体" w:hint="default"/>
        </w:rPr>
        <w:t>2017</w:t>
      </w:r>
      <w:r>
        <w:rPr>
          <w:rFonts w:ascii="宋体" w:hAnsi="宋体" w:cs="宋体" w:eastAsia="宋体" w:hint="default"/>
          <w:w w:val="100"/>
        </w:rPr>
        <w:t> </w:t>
      </w:r>
      <w:r>
        <w:rPr/>
        <w:t>年，“</w:t>
      </w:r>
      <w:r>
        <w:rPr>
          <w:rFonts w:ascii="宋体" w:hAnsi="宋体" w:cs="宋体" w:eastAsia="宋体" w:hint="default"/>
        </w:rPr>
        <w:t>Neusoft</w:t>
      </w:r>
      <w:r>
        <w:rPr>
          <w:rFonts w:ascii="宋体" w:hAnsi="宋体" w:cs="宋体" w:eastAsia="宋体" w:hint="default"/>
          <w:spacing w:val="-48"/>
        </w:rPr>
        <w:t> </w:t>
      </w:r>
      <w:r>
        <w:rPr/>
        <w:t>东软”再次被国家工商总局认定为“中国驰名商标”。</w:t>
      </w:r>
      <w:r>
        <w:rPr>
          <w:rFonts w:ascii="宋体" w:hAnsi="宋体" w:cs="宋体" w:eastAsia="宋体" w:hint="default"/>
        </w:rPr>
        <w:t>2018</w:t>
      </w:r>
      <w:r>
        <w:rPr>
          <w:rFonts w:ascii="宋体" w:hAnsi="宋体" w:cs="宋体" w:eastAsia="宋体" w:hint="default"/>
          <w:spacing w:val="-50"/>
        </w:rPr>
        <w:t> </w:t>
      </w:r>
      <w:r>
        <w:rPr/>
        <w:t>年，公司借助改革开</w:t>
      </w:r>
      <w:r>
        <w:rPr>
          <w:w w:val="100"/>
        </w:rPr>
        <w:t> </w:t>
      </w:r>
      <w:r>
        <w:rPr/>
        <w:t>放</w:t>
      </w:r>
      <w:r>
        <w:rPr>
          <w:spacing w:val="-49"/>
        </w:rPr>
        <w:t> </w:t>
      </w:r>
      <w:r>
        <w:rPr>
          <w:rFonts w:ascii="宋体" w:hAnsi="宋体" w:cs="宋体" w:eastAsia="宋体" w:hint="default"/>
        </w:rPr>
        <w:t>40</w:t>
      </w:r>
      <w:r>
        <w:rPr>
          <w:rFonts w:ascii="宋体" w:hAnsi="宋体" w:cs="宋体" w:eastAsia="宋体" w:hint="default"/>
          <w:spacing w:val="-48"/>
        </w:rPr>
        <w:t> </w:t>
      </w:r>
      <w:r>
        <w:rPr/>
        <w:t>周年的浪潮，进一步确立了东软“互联网</w:t>
      </w:r>
      <w:r>
        <w:rPr>
          <w:rFonts w:ascii="宋体" w:hAnsi="宋体" w:cs="宋体" w:eastAsia="宋体" w:hint="default"/>
        </w:rPr>
        <w:t>+</w:t>
      </w:r>
      <w:r>
        <w:rPr/>
        <w:t>”创新品牌形象，大数据、互联网、云计算、</w:t>
      </w:r>
      <w:r>
        <w:rPr>
          <w:rFonts w:ascii="宋体" w:hAnsi="宋体" w:cs="宋体" w:eastAsia="宋体" w:hint="default"/>
        </w:rPr>
        <w:t>AI</w:t>
      </w:r>
      <w:r>
        <w:rPr>
          <w:rFonts w:ascii="宋体" w:hAnsi="宋体" w:cs="宋体" w:eastAsia="宋体" w:hint="default"/>
          <w:w w:val="100"/>
        </w:rPr>
        <w:t> </w:t>
      </w:r>
      <w:r>
        <w:rPr>
          <w:spacing w:val="-4"/>
          <w:w w:val="100"/>
        </w:rPr>
        <w:t>等创新技术领域的优势在品牌印象中得到强化，致力成为中国领先的大健康生态探索者和缔造者、</w:t>
      </w:r>
      <w:r>
        <w:rPr>
          <w:spacing w:val="-85"/>
          <w:w w:val="100"/>
        </w:rPr>
        <w:t> </w:t>
      </w:r>
      <w:r>
        <w:rPr>
          <w:spacing w:val="-85"/>
          <w:w w:val="100"/>
        </w:rPr>
      </w:r>
      <w:r>
        <w:rPr/>
        <w:t>新能源出行领域领军者、数字化转型数据领军者，以及中国平台产品的第一品牌。</w:t>
      </w:r>
    </w:p>
    <w:p>
      <w:pPr>
        <w:pStyle w:val="BodyText"/>
        <w:spacing w:line="272" w:lineRule="exact" w:before="26"/>
        <w:ind w:left="538" w:right="206"/>
        <w:jc w:val="left"/>
      </w:pPr>
      <w:r>
        <w:rPr/>
        <w:t>（</w:t>
      </w:r>
      <w:r>
        <w:rPr>
          <w:rFonts w:ascii="宋体" w:hAnsi="宋体" w:cs="宋体" w:eastAsia="宋体" w:hint="default"/>
        </w:rPr>
        <w:t>3</w:t>
      </w:r>
      <w:r>
        <w:rPr/>
        <w:t>）技术研发优势</w:t>
      </w:r>
      <w:r>
        <w:rPr>
          <w:w w:val="100"/>
        </w:rPr>
        <w:t> </w:t>
      </w:r>
      <w:r>
        <w:rPr>
          <w:spacing w:val="-2"/>
        </w:rPr>
        <w:t>东软将“超越技术”作为公司的经营思想和品牌承诺，始终坚持“开放式创新”战略，建立</w:t>
      </w:r>
    </w:p>
    <w:p>
      <w:pPr>
        <w:pStyle w:val="BodyText"/>
        <w:spacing w:line="272" w:lineRule="exact" w:before="1"/>
        <w:ind w:left="118" w:right="206"/>
        <w:jc w:val="left"/>
      </w:pPr>
      <w:r>
        <w:rPr>
          <w:spacing w:val="-1"/>
        </w:rPr>
        <w:t>公司级、事业部级的两级研发体系，不断寻找可持续高速发展的技术与商业模式。公司研发投入</w:t>
      </w:r>
      <w:r>
        <w:rPr>
          <w:spacing w:val="-55"/>
        </w:rPr>
        <w:t> </w:t>
      </w:r>
      <w:r>
        <w:rPr>
          <w:spacing w:val="-55"/>
        </w:rPr>
      </w:r>
      <w:r>
        <w:rPr>
          <w:spacing w:val="-1"/>
        </w:rPr>
        <w:t>以商业价值为导向，通过融合移动互联网、云计算、大数据、人工智能等新兴技术促进智能互联</w:t>
      </w:r>
    </w:p>
    <w:p>
      <w:pPr>
        <w:pStyle w:val="BodyText"/>
        <w:spacing w:line="272" w:lineRule="exact" w:before="1"/>
        <w:ind w:left="118" w:right="206"/>
        <w:jc w:val="left"/>
      </w:pPr>
      <w:r>
        <w:rPr>
          <w:spacing w:val="-1"/>
        </w:rPr>
        <w:t>产品、平台产品、云与数据服务、软件产品和行业解决方案升级，围绕物联网、类人交互、区块</w:t>
      </w:r>
      <w:r>
        <w:rPr>
          <w:spacing w:val="-56"/>
        </w:rPr>
        <w:t> </w:t>
      </w:r>
      <w:r>
        <w:rPr>
          <w:spacing w:val="-56"/>
        </w:rPr>
      </w:r>
      <w:r>
        <w:rPr>
          <w:spacing w:val="-1"/>
        </w:rPr>
        <w:t>链、人工智能、微服务等技术，升级人、物与业务的融合应用平台，加速企业数字化转型，重点</w:t>
      </w:r>
    </w:p>
    <w:p>
      <w:pPr>
        <w:pStyle w:val="BodyText"/>
        <w:spacing w:line="272" w:lineRule="exact" w:before="1"/>
        <w:ind w:left="118" w:right="203"/>
        <w:jc w:val="left"/>
      </w:pPr>
      <w:r>
        <w:rPr/>
        <w:t>投入行业云、智能医疗应用、智能车载互联产品、企业知识工作自动化应用，包括</w:t>
      </w:r>
      <w:r>
        <w:rPr>
          <w:spacing w:val="-49"/>
        </w:rPr>
        <w:t> </w:t>
      </w:r>
      <w:r>
        <w:rPr>
          <w:rFonts w:ascii="宋体" w:hAnsi="宋体" w:cs="宋体" w:eastAsia="宋体" w:hint="default"/>
        </w:rPr>
        <w:t>CareVault</w:t>
      </w:r>
      <w:r>
        <w:rPr>
          <w:rFonts w:ascii="宋体" w:hAnsi="宋体" w:cs="宋体" w:eastAsia="宋体" w:hint="default"/>
          <w:spacing w:val="-51"/>
        </w:rPr>
        <w:t> </w:t>
      </w:r>
      <w:r>
        <w:rPr/>
        <w:t>智</w:t>
      </w:r>
      <w:r>
        <w:rPr>
          <w:w w:val="100"/>
        </w:rPr>
        <w:t> </w:t>
      </w:r>
      <w:r>
        <w:rPr/>
        <w:t>能医疗研究云平台、</w:t>
      </w:r>
      <w:r>
        <w:rPr>
          <w:rFonts w:ascii="宋体" w:hAnsi="宋体" w:cs="宋体" w:eastAsia="宋体" w:hint="default"/>
        </w:rPr>
        <w:t>VeTalkV4.0</w:t>
      </w:r>
      <w:r>
        <w:rPr/>
        <w:t>、</w:t>
      </w:r>
      <w:r>
        <w:rPr>
          <w:rFonts w:ascii="宋体" w:hAnsi="宋体" w:cs="宋体" w:eastAsia="宋体" w:hint="default"/>
        </w:rPr>
        <w:t>SaCa X</w:t>
      </w:r>
      <w:r>
        <w:rPr>
          <w:rFonts w:ascii="宋体" w:hAnsi="宋体" w:cs="宋体" w:eastAsia="宋体" w:hint="default"/>
          <w:spacing w:val="-60"/>
        </w:rPr>
        <w:t> </w:t>
      </w:r>
      <w:r>
        <w:rPr/>
        <w:t>行业云等产品，推动万物智联时代的技术能力升级。</w:t>
      </w:r>
    </w:p>
    <w:p>
      <w:pPr>
        <w:pStyle w:val="BodyText"/>
        <w:spacing w:line="247" w:lineRule="exact"/>
        <w:ind w:left="538" w:right="2509"/>
        <w:jc w:val="left"/>
      </w:pPr>
      <w:r>
        <w:rPr/>
        <w:t>（</w:t>
      </w:r>
      <w:r>
        <w:rPr>
          <w:rFonts w:ascii="宋体" w:hAnsi="宋体" w:cs="宋体" w:eastAsia="宋体" w:hint="default"/>
        </w:rPr>
        <w:t>4</w:t>
      </w:r>
      <w:r>
        <w:rPr/>
        <w:t>）运营体系优势</w:t>
      </w:r>
    </w:p>
    <w:p>
      <w:pPr>
        <w:pStyle w:val="BodyText"/>
        <w:spacing w:line="237" w:lineRule="auto"/>
        <w:ind w:left="118" w:right="207" w:firstLine="419"/>
        <w:jc w:val="both"/>
      </w:pPr>
      <w:r>
        <w:rPr/>
        <w:t>公司面向生态系统和应用场景，驱动业务专业化、</w:t>
      </w:r>
      <w:r>
        <w:rPr>
          <w:rFonts w:ascii="宋体" w:hAnsi="宋体" w:cs="宋体" w:eastAsia="宋体" w:hint="default"/>
        </w:rPr>
        <w:t>IP</w:t>
      </w:r>
      <w:r>
        <w:rPr>
          <w:rFonts w:ascii="宋体" w:hAnsi="宋体" w:cs="宋体" w:eastAsia="宋体" w:hint="default"/>
          <w:spacing w:val="-53"/>
        </w:rPr>
        <w:t> </w:t>
      </w:r>
      <w:r>
        <w:rPr>
          <w:spacing w:val="-3"/>
        </w:rPr>
        <w:t>化、互联网化发展，聚焦政府、高端客</w:t>
      </w:r>
      <w:r>
        <w:rPr>
          <w:w w:val="100"/>
        </w:rPr>
        <w:t> </w:t>
      </w:r>
      <w:r>
        <w:rPr>
          <w:spacing w:val="-1"/>
        </w:rPr>
        <w:t>户、产业伙伴，建设合作、共赢、健康的生态系统。公司坚持“以客户为中心，打造卓越服务流</w:t>
      </w:r>
      <w:r>
        <w:rPr>
          <w:spacing w:val="-55"/>
        </w:rPr>
        <w:t> </w:t>
      </w:r>
      <w:r>
        <w:rPr>
          <w:spacing w:val="-55"/>
        </w:rPr>
      </w:r>
      <w:r>
        <w:rPr>
          <w:spacing w:val="-1"/>
        </w:rPr>
        <w:t>程，为客户创造价值”的服务理念，全方位满足客户需求、超越客户期望。公司内部建立“事业</w:t>
      </w:r>
      <w:r>
        <w:rPr>
          <w:spacing w:val="-55"/>
        </w:rPr>
        <w:t> </w:t>
      </w:r>
      <w:r>
        <w:rPr>
          <w:spacing w:val="-55"/>
        </w:rPr>
      </w:r>
      <w:r>
        <w:rPr>
          <w:spacing w:val="-5"/>
        </w:rPr>
        <w:t>部</w:t>
      </w:r>
      <w:r>
        <w:rPr>
          <w:rFonts w:ascii="宋体" w:hAnsi="宋体" w:cs="宋体" w:eastAsia="宋体" w:hint="default"/>
          <w:spacing w:val="-5"/>
        </w:rPr>
        <w:t>+</w:t>
      </w:r>
      <w:r>
        <w:rPr>
          <w:spacing w:val="-5"/>
        </w:rPr>
        <w:t>大区</w:t>
      </w:r>
      <w:r>
        <w:rPr>
          <w:rFonts w:ascii="宋体" w:hAnsi="宋体" w:cs="宋体" w:eastAsia="宋体" w:hint="default"/>
          <w:spacing w:val="-5"/>
        </w:rPr>
        <w:t>+</w:t>
      </w:r>
      <w:r>
        <w:rPr>
          <w:spacing w:val="-5"/>
        </w:rPr>
        <w:t>虚拟公司”的运营体系，在国内设立了</w:t>
      </w:r>
      <w:r>
        <w:rPr>
          <w:spacing w:val="-41"/>
        </w:rPr>
        <w:t> </w:t>
      </w:r>
      <w:r>
        <w:rPr>
          <w:rFonts w:ascii="宋体" w:hAnsi="宋体" w:cs="宋体" w:eastAsia="宋体" w:hint="default"/>
        </w:rPr>
        <w:t>8</w:t>
      </w:r>
      <w:r>
        <w:rPr>
          <w:rFonts w:ascii="宋体" w:hAnsi="宋体" w:cs="宋体" w:eastAsia="宋体" w:hint="default"/>
          <w:spacing w:val="-43"/>
        </w:rPr>
        <w:t> </w:t>
      </w:r>
      <w:r>
        <w:rPr>
          <w:spacing w:val="-6"/>
        </w:rPr>
        <w:t>个区域总部，在</w:t>
      </w:r>
      <w:r>
        <w:rPr>
          <w:spacing w:val="-43"/>
        </w:rPr>
        <w:t> </w:t>
      </w:r>
      <w:r>
        <w:rPr>
          <w:rFonts w:ascii="宋体" w:hAnsi="宋体" w:cs="宋体" w:eastAsia="宋体" w:hint="default"/>
        </w:rPr>
        <w:t>60</w:t>
      </w:r>
      <w:r>
        <w:rPr>
          <w:rFonts w:ascii="宋体" w:hAnsi="宋体" w:cs="宋体" w:eastAsia="宋体" w:hint="default"/>
          <w:spacing w:val="-41"/>
        </w:rPr>
        <w:t> </w:t>
      </w:r>
      <w:r>
        <w:rPr/>
        <w:t>多个城市建立营销与服务网</w:t>
      </w:r>
      <w:r>
        <w:rPr>
          <w:spacing w:val="-100"/>
        </w:rPr>
        <w:t> </w:t>
      </w:r>
      <w:r>
        <w:rPr>
          <w:spacing w:val="-100"/>
        </w:rPr>
      </w:r>
      <w:r>
        <w:rPr>
          <w:spacing w:val="-1"/>
        </w:rPr>
        <w:t>络，省分、虚拟公司等分布式组织商业能力持续提升。同时，公司坚定全球化发展，构建具备支</w:t>
      </w:r>
      <w:r>
        <w:rPr>
          <w:spacing w:val="-56"/>
        </w:rPr>
        <w:t> </w:t>
      </w:r>
      <w:r>
        <w:rPr>
          <w:spacing w:val="-56"/>
        </w:rPr>
      </w:r>
      <w:r>
        <w:rPr>
          <w:spacing w:val="-6"/>
        </w:rPr>
        <w:t>撑持续规模化国际业务和商业价值创造力的全面组织能力，在日本、欧洲、美国等地设有子公司，</w:t>
      </w:r>
      <w:r>
        <w:rPr>
          <w:spacing w:val="-54"/>
        </w:rPr>
        <w:t> </w:t>
      </w:r>
      <w:r>
        <w:rPr>
          <w:spacing w:val="-54"/>
        </w:rPr>
      </w:r>
      <w:r>
        <w:rPr/>
        <w:t>建立面向全球的业务与服务网络。</w:t>
      </w:r>
    </w:p>
    <w:p>
      <w:pPr>
        <w:pStyle w:val="BodyText"/>
        <w:spacing w:line="274" w:lineRule="exact" w:before="22"/>
        <w:ind w:left="538" w:right="206"/>
        <w:jc w:val="left"/>
      </w:pPr>
      <w:r>
        <w:rPr/>
        <w:t>（</w:t>
      </w:r>
      <w:r>
        <w:rPr>
          <w:rFonts w:ascii="宋体" w:hAnsi="宋体" w:cs="宋体" w:eastAsia="宋体" w:hint="default"/>
        </w:rPr>
        <w:t>5</w:t>
      </w:r>
      <w:r>
        <w:rPr/>
        <w:t>）人才优势</w:t>
      </w:r>
      <w:r>
        <w:rPr>
          <w:w w:val="100"/>
        </w:rPr>
        <w:t> </w:t>
      </w:r>
      <w:r>
        <w:rPr>
          <w:spacing w:val="-2"/>
        </w:rPr>
        <w:t>公司建立了国际化、专业化的董事会，形成了稳定的高管团队，为公司实施全球化发展策略</w:t>
      </w:r>
    </w:p>
    <w:p>
      <w:pPr>
        <w:pStyle w:val="BodyText"/>
        <w:spacing w:line="245" w:lineRule="exact"/>
        <w:ind w:left="118" w:right="95"/>
        <w:jc w:val="left"/>
      </w:pPr>
      <w:r>
        <w:rPr/>
        <w:t>提供经验和支持。公司是第一家通过</w:t>
      </w:r>
      <w:r>
        <w:rPr>
          <w:spacing w:val="-48"/>
        </w:rPr>
        <w:t> </w:t>
      </w:r>
      <w:r>
        <w:rPr>
          <w:rFonts w:ascii="宋体" w:hAnsi="宋体" w:cs="宋体" w:eastAsia="宋体" w:hint="default"/>
        </w:rPr>
        <w:t>PCMM</w:t>
      </w:r>
      <w:r>
        <w:rPr>
          <w:rFonts w:ascii="宋体" w:hAnsi="宋体" w:cs="宋体" w:eastAsia="宋体" w:hint="default"/>
          <w:spacing w:val="-4"/>
        </w:rPr>
        <w:t> </w:t>
      </w:r>
      <w:r>
        <w:rPr>
          <w:rFonts w:ascii="宋体" w:hAnsi="宋体" w:cs="宋体" w:eastAsia="宋体" w:hint="default"/>
        </w:rPr>
        <w:t>Level5</w:t>
      </w:r>
      <w:r>
        <w:rPr>
          <w:rFonts w:ascii="宋体" w:hAnsi="宋体" w:cs="宋体" w:eastAsia="宋体" w:hint="default"/>
          <w:spacing w:val="-50"/>
        </w:rPr>
        <w:t> </w:t>
      </w:r>
      <w:r>
        <w:rPr/>
        <w:t>评估的中国企业，人力资本管理达到业界较为</w:t>
      </w:r>
    </w:p>
    <w:p>
      <w:pPr>
        <w:pStyle w:val="BodyText"/>
        <w:spacing w:line="237" w:lineRule="auto" w:before="2"/>
        <w:ind w:left="118" w:right="98"/>
        <w:jc w:val="left"/>
      </w:pPr>
      <w:r>
        <w:rPr/>
        <w:t>领先水平。曾荣获“</w:t>
      </w:r>
      <w:r>
        <w:rPr>
          <w:rFonts w:ascii="宋体" w:hAnsi="宋体" w:cs="宋体" w:eastAsia="宋体" w:hint="default"/>
        </w:rPr>
        <w:t>CCTV</w:t>
      </w:r>
      <w:r>
        <w:rPr>
          <w:rFonts w:ascii="宋体" w:hAnsi="宋体" w:cs="宋体" w:eastAsia="宋体" w:hint="default"/>
          <w:spacing w:val="-43"/>
        </w:rPr>
        <w:t> </w:t>
      </w:r>
      <w:r>
        <w:rPr>
          <w:spacing w:val="-3"/>
        </w:rPr>
        <w:t>年度雇主”称号，以及怡安翰威特评选的“中国最佳雇主”和“亚太地</w:t>
      </w:r>
      <w:r>
        <w:rPr>
          <w:spacing w:val="-73"/>
        </w:rPr>
        <w:t> </w:t>
      </w:r>
      <w:r>
        <w:rPr>
          <w:spacing w:val="-73"/>
        </w:rPr>
      </w:r>
      <w:r>
        <w:rPr/>
        <w:t>区最佳雇主”奖。公司现有员工</w:t>
      </w:r>
      <w:r>
        <w:rPr>
          <w:spacing w:val="-50"/>
        </w:rPr>
        <w:t> </w:t>
      </w:r>
      <w:r>
        <w:rPr>
          <w:rFonts w:ascii="宋体" w:hAnsi="宋体" w:cs="宋体" w:eastAsia="宋体" w:hint="default"/>
        </w:rPr>
        <w:t>16,656</w:t>
      </w:r>
      <w:r>
        <w:rPr>
          <w:rFonts w:ascii="宋体" w:hAnsi="宋体" w:cs="宋体" w:eastAsia="宋体" w:hint="default"/>
          <w:spacing w:val="-50"/>
        </w:rPr>
        <w:t> </w:t>
      </w:r>
      <w:r>
        <w:rPr/>
        <w:t>人，广泛分布于全球各地。公司通过各类专项培养计划、</w:t>
      </w:r>
      <w:r>
        <w:rPr>
          <w:w w:val="100"/>
        </w:rPr>
        <w:t> </w:t>
      </w:r>
      <w:r>
        <w:rPr>
          <w:spacing w:val="-6"/>
          <w:w w:val="100"/>
        </w:rPr>
        <w:t>双通道的职业发展等方式，提高员工自我价值实现需求的满足度。内部人才培养与外部人才引入，</w:t>
      </w:r>
      <w:r>
        <w:rPr>
          <w:w w:val="100"/>
        </w:rPr>
        <w:t> </w:t>
      </w:r>
      <w:r>
        <w:rPr/>
        <w:t>构建了一整套配置合理、高绩效、高素质的专业团队，为支撑公司业务发展提供了人才保障。</w:t>
      </w:r>
    </w:p>
    <w:p>
      <w:pPr>
        <w:pStyle w:val="BodyText"/>
        <w:spacing w:line="272" w:lineRule="exact"/>
        <w:ind w:left="538" w:right="2509"/>
        <w:jc w:val="left"/>
      </w:pPr>
      <w:r>
        <w:rPr/>
        <w:t>（</w:t>
      </w:r>
      <w:r>
        <w:rPr>
          <w:rFonts w:ascii="宋体" w:hAnsi="宋体" w:cs="宋体" w:eastAsia="宋体" w:hint="default"/>
        </w:rPr>
        <w:t>6</w:t>
      </w:r>
      <w:r>
        <w:rPr/>
        <w:t>）质量管理优势</w:t>
      </w:r>
    </w:p>
    <w:p>
      <w:pPr>
        <w:pStyle w:val="BodyText"/>
        <w:spacing w:line="237" w:lineRule="auto"/>
        <w:ind w:left="118" w:right="207" w:firstLine="419"/>
        <w:jc w:val="both"/>
      </w:pPr>
      <w:r>
        <w:rPr/>
        <w:t>公司基于</w:t>
      </w:r>
      <w:r>
        <w:rPr>
          <w:spacing w:val="-51"/>
        </w:rPr>
        <w:t> </w:t>
      </w:r>
      <w:r>
        <w:rPr>
          <w:rFonts w:ascii="宋体" w:hAnsi="宋体" w:cs="宋体" w:eastAsia="宋体" w:hint="default"/>
        </w:rPr>
        <w:t>ISO9001</w:t>
      </w:r>
      <w:r>
        <w:rPr>
          <w:rFonts w:ascii="宋体" w:hAnsi="宋体" w:cs="宋体" w:eastAsia="宋体" w:hint="default"/>
          <w:spacing w:val="-53"/>
        </w:rPr>
        <w:t> </w:t>
      </w:r>
      <w:r>
        <w:rPr/>
        <w:t>质量管理标准，融合</w:t>
      </w:r>
      <w:r>
        <w:rPr>
          <w:spacing w:val="-52"/>
        </w:rPr>
        <w:t> </w:t>
      </w:r>
      <w:r>
        <w:rPr>
          <w:rFonts w:ascii="宋体" w:hAnsi="宋体" w:cs="宋体" w:eastAsia="宋体" w:hint="default"/>
        </w:rPr>
        <w:t>CMMI</w:t>
      </w:r>
      <w:r>
        <w:rPr/>
        <w:t>、</w:t>
      </w:r>
      <w:r>
        <w:rPr>
          <w:rFonts w:ascii="宋体" w:hAnsi="宋体" w:cs="宋体" w:eastAsia="宋体" w:hint="default"/>
        </w:rPr>
        <w:t>A-SPICE</w:t>
      </w:r>
      <w:r>
        <w:rPr/>
        <w:t>、</w:t>
      </w:r>
      <w:r>
        <w:rPr>
          <w:rFonts w:ascii="宋体" w:hAnsi="宋体" w:cs="宋体" w:eastAsia="宋体" w:hint="default"/>
        </w:rPr>
        <w:t>RUP</w:t>
      </w:r>
      <w:r>
        <w:rPr/>
        <w:t>、</w:t>
      </w:r>
      <w:r>
        <w:rPr>
          <w:rFonts w:ascii="宋体" w:hAnsi="宋体" w:cs="宋体" w:eastAsia="宋体" w:hint="default"/>
        </w:rPr>
        <w:t>Lean</w:t>
      </w:r>
      <w:r>
        <w:rPr/>
        <w:t>、</w:t>
      </w:r>
      <w:r>
        <w:rPr>
          <w:rFonts w:ascii="宋体" w:hAnsi="宋体" w:cs="宋体" w:eastAsia="宋体" w:hint="default"/>
        </w:rPr>
        <w:t>Agile</w:t>
      </w:r>
      <w:r>
        <w:rPr/>
        <w:t>、</w:t>
      </w:r>
      <w:r>
        <w:rPr>
          <w:rFonts w:ascii="宋体" w:hAnsi="宋体" w:cs="宋体" w:eastAsia="宋体" w:hint="default"/>
        </w:rPr>
        <w:t>ITIL</w:t>
      </w:r>
      <w:r>
        <w:rPr/>
        <w:t>、</w:t>
      </w:r>
      <w:r>
        <w:rPr>
          <w:rFonts w:ascii="宋体" w:hAnsi="宋体" w:cs="宋体" w:eastAsia="宋体" w:hint="default"/>
        </w:rPr>
        <w:t>PCMM</w:t>
      </w:r>
      <w:r>
        <w:rPr>
          <w:rFonts w:ascii="宋体" w:hAnsi="宋体" w:cs="宋体" w:eastAsia="宋体" w:hint="default"/>
          <w:spacing w:val="-54"/>
        </w:rPr>
        <w:t> </w:t>
      </w:r>
      <w:r>
        <w:rPr/>
        <w:t>等</w:t>
      </w:r>
      <w:r>
        <w:rPr>
          <w:w w:val="100"/>
        </w:rPr>
        <w:t> </w:t>
      </w:r>
      <w:r>
        <w:rPr>
          <w:spacing w:val="-4"/>
        </w:rPr>
        <w:t>模型、方法的先进理念，对公司的质量体系进行持续的升级和完善，先后通过了 </w:t>
      </w:r>
      <w:r>
        <w:rPr>
          <w:rFonts w:ascii="宋体" w:hAnsi="宋体" w:cs="宋体" w:eastAsia="宋体" w:hint="default"/>
          <w:spacing w:val="-6"/>
        </w:rPr>
        <w:t>DNV</w:t>
      </w:r>
      <w:r>
        <w:rPr>
          <w:spacing w:val="-6"/>
        </w:rPr>
        <w:t>、</w:t>
      </w:r>
      <w:r>
        <w:rPr>
          <w:rFonts w:ascii="宋体" w:hAnsi="宋体" w:cs="宋体" w:eastAsia="宋体" w:hint="default"/>
          <w:spacing w:val="-6"/>
        </w:rPr>
        <w:t>BSI</w:t>
      </w:r>
      <w:r>
        <w:rPr>
          <w:spacing w:val="-6"/>
        </w:rPr>
        <w:t>、</w:t>
      </w:r>
      <w:r>
        <w:rPr>
          <w:rFonts w:ascii="宋体" w:hAnsi="宋体" w:cs="宋体" w:eastAsia="宋体" w:hint="default"/>
          <w:spacing w:val="-6"/>
        </w:rPr>
        <w:t>QAI</w:t>
      </w:r>
      <w:r>
        <w:rPr>
          <w:spacing w:val="-6"/>
        </w:rPr>
        <w:t>、</w:t>
      </w:r>
      <w:r>
        <w:rPr>
          <w:spacing w:val="-96"/>
        </w:rPr>
        <w:t> </w:t>
      </w:r>
      <w:r>
        <w:rPr>
          <w:rFonts w:ascii="宋体" w:hAnsi="宋体" w:cs="宋体" w:eastAsia="宋体" w:hint="default"/>
          <w:w w:val="100"/>
        </w:rPr>
        <w:t>CQC</w:t>
      </w:r>
      <w:r>
        <w:rPr>
          <w:rFonts w:ascii="宋体" w:hAnsi="宋体" w:cs="宋体" w:eastAsia="宋体" w:hint="default"/>
          <w:spacing w:val="-62"/>
          <w:w w:val="100"/>
        </w:rPr>
        <w:t> </w:t>
      </w:r>
      <w:r>
        <w:rPr>
          <w:spacing w:val="-6"/>
          <w:w w:val="100"/>
        </w:rPr>
        <w:t>等第三方认证机构的质量体系认证。公司是中国首家通过</w:t>
      </w:r>
      <w:r>
        <w:rPr>
          <w:spacing w:val="-62"/>
          <w:w w:val="100"/>
        </w:rPr>
        <w:t> </w:t>
      </w:r>
      <w:r>
        <w:rPr>
          <w:rFonts w:ascii="宋体" w:hAnsi="宋体" w:cs="宋体" w:eastAsia="宋体" w:hint="default"/>
          <w:spacing w:val="-1"/>
          <w:w w:val="100"/>
        </w:rPr>
        <w:t>ISO</w:t>
      </w:r>
      <w:r>
        <w:rPr>
          <w:rFonts w:ascii="宋体" w:hAnsi="宋体" w:cs="宋体" w:eastAsia="宋体" w:hint="default"/>
          <w:spacing w:val="-62"/>
          <w:w w:val="100"/>
        </w:rPr>
        <w:t> </w:t>
      </w:r>
      <w:r>
        <w:rPr>
          <w:spacing w:val="-2"/>
          <w:w w:val="100"/>
        </w:rPr>
        <w:t>质量管理体系认证的软件企业，</w:t>
      </w:r>
      <w:r>
        <w:rPr>
          <w:spacing w:val="-103"/>
          <w:w w:val="100"/>
        </w:rPr>
        <w:t> </w:t>
      </w:r>
      <w:r>
        <w:rPr>
          <w:spacing w:val="-103"/>
          <w:w w:val="100"/>
        </w:rPr>
      </w:r>
      <w:r>
        <w:rPr/>
        <w:t>是中国第一家通过</w:t>
      </w:r>
      <w:r>
        <w:rPr>
          <w:spacing w:val="-44"/>
        </w:rPr>
        <w:t> </w:t>
      </w:r>
      <w:r>
        <w:rPr>
          <w:rFonts w:ascii="宋体" w:hAnsi="宋体" w:cs="宋体" w:eastAsia="宋体" w:hint="default"/>
        </w:rPr>
        <w:t>CMM5</w:t>
      </w:r>
      <w:r>
        <w:rPr>
          <w:rFonts w:ascii="宋体" w:hAnsi="宋体" w:cs="宋体" w:eastAsia="宋体" w:hint="default"/>
          <w:spacing w:val="-46"/>
        </w:rPr>
        <w:t> </w:t>
      </w:r>
      <w:r>
        <w:rPr/>
        <w:t>和</w:t>
      </w:r>
      <w:r>
        <w:rPr>
          <w:spacing w:val="-44"/>
        </w:rPr>
        <w:t> </w:t>
      </w:r>
      <w:r>
        <w:rPr>
          <w:rFonts w:ascii="宋体" w:hAnsi="宋体" w:cs="宋体" w:eastAsia="宋体" w:hint="default"/>
        </w:rPr>
        <w:t>CMMI5</w:t>
      </w:r>
      <w:r>
        <w:rPr>
          <w:rFonts w:ascii="宋体" w:hAnsi="宋体" w:cs="宋体" w:eastAsia="宋体" w:hint="default"/>
          <w:spacing w:val="-44"/>
        </w:rPr>
        <w:t> </w:t>
      </w:r>
      <w:r>
        <w:rPr>
          <w:spacing w:val="-5"/>
        </w:rPr>
        <w:t>级认证的软件企业，是国家工信部认定的首批“计算机信息系统</w:t>
      </w:r>
      <w:r>
        <w:rPr>
          <w:spacing w:val="-102"/>
        </w:rPr>
        <w:t> </w:t>
      </w:r>
      <w:r>
        <w:rPr>
          <w:spacing w:val="-102"/>
        </w:rPr>
      </w:r>
      <w:r>
        <w:rPr/>
        <w:t>集成特一级资质企业”，是中国第一家通过</w:t>
      </w:r>
      <w:r>
        <w:rPr>
          <w:spacing w:val="-31"/>
        </w:rPr>
        <w:t> </w:t>
      </w:r>
      <w:r>
        <w:rPr>
          <w:rFonts w:ascii="宋体" w:hAnsi="宋体" w:cs="宋体" w:eastAsia="宋体" w:hint="default"/>
        </w:rPr>
        <w:t>Automotive SPICE</w:t>
      </w:r>
      <w:r>
        <w:rPr>
          <w:rFonts w:ascii="宋体" w:hAnsi="宋体" w:cs="宋体" w:eastAsia="宋体" w:hint="default"/>
          <w:spacing w:val="-2"/>
        </w:rPr>
        <w:t> </w:t>
      </w:r>
      <w:r>
        <w:rPr>
          <w:rFonts w:ascii="宋体" w:hAnsi="宋体" w:cs="宋体" w:eastAsia="宋体" w:hint="default"/>
        </w:rPr>
        <w:t>ML3</w:t>
      </w:r>
      <w:r>
        <w:rPr>
          <w:rFonts w:ascii="宋体" w:hAnsi="宋体" w:cs="宋体" w:eastAsia="宋体" w:hint="default"/>
          <w:spacing w:val="-33"/>
        </w:rPr>
        <w:t> </w:t>
      </w:r>
      <w:r>
        <w:rPr/>
        <w:t>的企业。</w:t>
      </w:r>
      <w:r>
        <w:rPr>
          <w:rFonts w:ascii="宋体" w:hAnsi="宋体" w:cs="宋体" w:eastAsia="宋体" w:hint="default"/>
        </w:rPr>
        <w:t>2018</w:t>
      </w:r>
      <w:r>
        <w:rPr>
          <w:rFonts w:ascii="宋体" w:hAnsi="宋体" w:cs="宋体" w:eastAsia="宋体" w:hint="default"/>
          <w:spacing w:val="-33"/>
        </w:rPr>
        <w:t> </w:t>
      </w:r>
      <w:r>
        <w:rPr/>
        <w:t>年，公司再次</w:t>
      </w:r>
      <w:r>
        <w:rPr>
          <w:w w:val="100"/>
        </w:rPr>
        <w:t> </w:t>
      </w:r>
      <w:r>
        <w:rPr/>
        <w:t>通过</w:t>
      </w:r>
      <w:r>
        <w:rPr>
          <w:spacing w:val="-54"/>
        </w:rPr>
        <w:t> </w:t>
      </w:r>
      <w:r>
        <w:rPr>
          <w:rFonts w:ascii="宋体" w:hAnsi="宋体" w:cs="宋体" w:eastAsia="宋体" w:hint="default"/>
        </w:rPr>
        <w:t>CMMI5</w:t>
      </w:r>
      <w:r>
        <w:rPr>
          <w:rFonts w:ascii="宋体" w:hAnsi="宋体" w:cs="宋体" w:eastAsia="宋体" w:hint="default"/>
          <w:spacing w:val="-56"/>
        </w:rPr>
        <w:t> </w:t>
      </w:r>
      <w:r>
        <w:rPr/>
        <w:t>级认证，并再次获得“信息系统集成及服务大型一级企业”证书。</w:t>
      </w:r>
    </w:p>
    <w:p>
      <w:pPr>
        <w:spacing w:after="0" w:line="237" w:lineRule="auto"/>
        <w:jc w:val="both"/>
        <w:sectPr>
          <w:footerReference w:type="default" r:id="rId12"/>
          <w:pgSz w:w="11910" w:h="16840"/>
          <w:pgMar w:footer="1248" w:header="951" w:top="1300" w:bottom="1440" w:left="1680" w:right="1060"/>
        </w:sectPr>
      </w:pPr>
    </w:p>
    <w:p>
      <w:pPr>
        <w:spacing w:line="240" w:lineRule="auto" w:before="7"/>
        <w:rPr>
          <w:rFonts w:ascii="宋体" w:hAnsi="宋体" w:cs="宋体" w:eastAsia="宋体" w:hint="default"/>
          <w:sz w:val="11"/>
          <w:szCs w:val="11"/>
        </w:rPr>
      </w:pPr>
    </w:p>
    <w:p>
      <w:pPr>
        <w:pStyle w:val="Heading1"/>
        <w:spacing w:line="240" w:lineRule="auto"/>
        <w:ind w:right="2854"/>
        <w:jc w:val="center"/>
        <w:rPr>
          <w:b w:val="0"/>
          <w:bCs w:val="0"/>
        </w:rPr>
      </w:pPr>
      <w:bookmarkStart w:name="_TOC_250008" w:id="4"/>
      <w:r>
        <w:rPr/>
        <w:t>第四节</w:t>
      </w:r>
      <w:r>
        <w:rPr>
          <w:spacing w:val="-2"/>
        </w:rPr>
        <w:t> </w:t>
      </w:r>
      <w:r>
        <w:rPr/>
        <w:t>经营情况讨论与分析</w:t>
      </w:r>
      <w:bookmarkEnd w:id="4"/>
      <w:r>
        <w:rPr>
          <w:b w:val="0"/>
          <w:bCs w:val="0"/>
        </w:rPr>
      </w:r>
    </w:p>
    <w:p>
      <w:pPr>
        <w:pStyle w:val="Heading4"/>
        <w:spacing w:line="240" w:lineRule="auto" w:before="250"/>
        <w:ind w:left="118" w:right="0"/>
        <w:jc w:val="both"/>
        <w:rPr>
          <w:b w:val="0"/>
          <w:bCs w:val="0"/>
        </w:rPr>
      </w:pPr>
      <w:r>
        <w:rPr/>
        <w:t>一、经营情况讨论与分析</w:t>
      </w:r>
      <w:r>
        <w:rPr>
          <w:b w:val="0"/>
          <w:bCs w:val="0"/>
        </w:rPr>
      </w:r>
    </w:p>
    <w:p>
      <w:pPr>
        <w:pStyle w:val="Heading4"/>
        <w:spacing w:line="272" w:lineRule="exact" w:before="86"/>
        <w:ind w:left="540" w:right="5671" w:hanging="3"/>
        <w:jc w:val="left"/>
        <w:rPr>
          <w:b w:val="0"/>
          <w:bCs w:val="0"/>
        </w:rPr>
      </w:pPr>
      <w:r>
        <w:rPr>
          <w:spacing w:val="-1"/>
        </w:rPr>
        <w:t>（一）宏观经济环境与行业分析</w:t>
      </w:r>
      <w:r>
        <w:rPr>
          <w:spacing w:val="-93"/>
        </w:rPr>
        <w:t> </w:t>
      </w:r>
      <w:r>
        <w:rPr>
          <w:spacing w:val="-93"/>
        </w:rPr>
      </w:r>
      <w:r>
        <w:rPr>
          <w:rFonts w:ascii="宋体" w:hAnsi="宋体" w:cs="宋体" w:eastAsia="宋体" w:hint="default"/>
        </w:rPr>
        <w:t>1</w:t>
      </w:r>
      <w:r>
        <w:rPr/>
        <w:t>、宏观经济环境</w:t>
      </w:r>
      <w:r>
        <w:rPr>
          <w:b w:val="0"/>
          <w:bCs w:val="0"/>
        </w:rPr>
      </w:r>
    </w:p>
    <w:p>
      <w:pPr>
        <w:pStyle w:val="BodyText"/>
        <w:spacing w:line="272" w:lineRule="exact" w:before="1"/>
        <w:ind w:left="118" w:right="206" w:firstLine="419"/>
        <w:jc w:val="left"/>
      </w:pPr>
      <w:r>
        <w:rPr>
          <w:rFonts w:ascii="宋体" w:hAnsi="宋体" w:cs="宋体" w:eastAsia="宋体" w:hint="default"/>
        </w:rPr>
        <w:t>2018</w:t>
      </w:r>
      <w:r>
        <w:rPr>
          <w:rFonts w:ascii="宋体" w:hAnsi="宋体" w:cs="宋体" w:eastAsia="宋体" w:hint="default"/>
          <w:spacing w:val="-9"/>
        </w:rPr>
        <w:t> </w:t>
      </w:r>
      <w:r>
        <w:rPr>
          <w:spacing w:val="-3"/>
        </w:rPr>
        <w:t>年，面对深刻变化的外部环境，我国发展面临多年少有的国内外复杂严峻形势，世界经</w:t>
      </w:r>
      <w:r>
        <w:rPr>
          <w:w w:val="100"/>
        </w:rPr>
        <w:t> </w:t>
      </w:r>
      <w:r>
        <w:rPr>
          <w:spacing w:val="-1"/>
        </w:rPr>
        <w:t>济增速放缓，经济全球化遭遇波折，多边主义受到冲击，国际金融市场震荡，特别是中美经贸摩</w:t>
      </w:r>
    </w:p>
    <w:p>
      <w:pPr>
        <w:pStyle w:val="BodyText"/>
        <w:spacing w:line="272" w:lineRule="exact" w:before="1"/>
        <w:ind w:left="118" w:right="208"/>
        <w:jc w:val="both"/>
      </w:pPr>
      <w:r>
        <w:rPr>
          <w:spacing w:val="-1"/>
        </w:rPr>
        <w:t>擦带来的潜在风险和不确定性，给一些企业生产经营、市场预期带来不利影响，不稳定不确定因</w:t>
      </w:r>
      <w:r>
        <w:rPr>
          <w:spacing w:val="-55"/>
        </w:rPr>
        <w:t> </w:t>
      </w:r>
      <w:r>
        <w:rPr>
          <w:spacing w:val="-55"/>
        </w:rPr>
      </w:r>
      <w:r>
        <w:rPr/>
        <w:t>素明显增加，外部输入性风险上升。</w:t>
      </w:r>
    </w:p>
    <w:p>
      <w:pPr>
        <w:pStyle w:val="BodyText"/>
        <w:spacing w:line="272" w:lineRule="exact" w:before="1"/>
        <w:ind w:left="118" w:right="206" w:firstLine="419"/>
        <w:jc w:val="left"/>
      </w:pPr>
      <w:r>
        <w:rPr>
          <w:spacing w:val="-7"/>
        </w:rPr>
        <w:t>同时，国内经济下行压力加大，消费增速减慢，有效投资增长乏力。受监管政策收紧的影响，</w:t>
      </w:r>
      <w:r>
        <w:rPr>
          <w:w w:val="100"/>
        </w:rPr>
        <w:t> </w:t>
      </w:r>
      <w:r>
        <w:rPr>
          <w:spacing w:val="-1"/>
        </w:rPr>
        <w:t>银行间市场利率抬升，债券市场融资金额下降，金融去杠杆对实体经济的融资规模和融资成本产</w:t>
      </w:r>
    </w:p>
    <w:p>
      <w:pPr>
        <w:pStyle w:val="BodyText"/>
        <w:spacing w:line="272" w:lineRule="exact" w:before="1"/>
        <w:ind w:left="118" w:right="208"/>
        <w:jc w:val="both"/>
      </w:pPr>
      <w:r>
        <w:rPr>
          <w:spacing w:val="-1"/>
        </w:rPr>
        <w:t>生一定冲击。面对经济转型阵痛凸显的严峻挑战，我国深化供给侧结构性改革，加大改革开放力</w:t>
      </w:r>
      <w:r>
        <w:rPr>
          <w:spacing w:val="-55"/>
        </w:rPr>
        <w:t> </w:t>
      </w:r>
      <w:r>
        <w:rPr>
          <w:spacing w:val="-55"/>
        </w:rPr>
      </w:r>
      <w:r>
        <w:rPr/>
        <w:t>度，经济发展总体平稳、稳中有进，保持经济持续健康发展和社会大局稳定。</w:t>
      </w:r>
    </w:p>
    <w:p>
      <w:pPr>
        <w:pStyle w:val="BodyText"/>
        <w:spacing w:line="272" w:lineRule="exact" w:before="1"/>
        <w:ind w:left="538" w:right="206" w:firstLine="2"/>
        <w:jc w:val="left"/>
      </w:pPr>
      <w:r>
        <w:rPr>
          <w:rFonts w:ascii="宋体" w:hAnsi="宋体" w:cs="宋体" w:eastAsia="宋体" w:hint="default"/>
          <w:b/>
          <w:bCs/>
        </w:rPr>
        <w:t>2</w:t>
      </w:r>
      <w:r>
        <w:rPr>
          <w:rFonts w:ascii="宋体" w:hAnsi="宋体" w:cs="宋体" w:eastAsia="宋体" w:hint="default"/>
          <w:b/>
          <w:bCs/>
        </w:rPr>
        <w:t>、行业分析</w:t>
      </w:r>
      <w:r>
        <w:rPr>
          <w:rFonts w:ascii="宋体" w:hAnsi="宋体" w:cs="宋体" w:eastAsia="宋体" w:hint="default"/>
          <w:b/>
          <w:bCs/>
          <w:w w:val="100"/>
        </w:rPr>
        <w:t> </w:t>
      </w:r>
      <w:r>
        <w:rPr>
          <w:spacing w:val="-2"/>
        </w:rPr>
        <w:t>公司所属的软件和信息技术服务业步入加速创新、快速迭代、群体突破的爆发期，加快向网</w:t>
      </w:r>
    </w:p>
    <w:p>
      <w:pPr>
        <w:pStyle w:val="BodyText"/>
        <w:spacing w:line="272" w:lineRule="exact" w:before="1"/>
        <w:ind w:left="118" w:right="208"/>
        <w:jc w:val="both"/>
      </w:pPr>
      <w:r>
        <w:rPr>
          <w:spacing w:val="-1"/>
        </w:rPr>
        <w:t>络化、平台化、服务化、智能化、生态化演进，服务和支撑“两个强国”建设能力显著增强，正</w:t>
      </w:r>
      <w:r>
        <w:rPr>
          <w:spacing w:val="-56"/>
        </w:rPr>
        <w:t> </w:t>
      </w:r>
      <w:r>
        <w:rPr>
          <w:spacing w:val="-56"/>
        </w:rPr>
      </w:r>
      <w:r>
        <w:rPr/>
        <w:t>在成为数字经济发展、智慧社会演进的重要驱动力量。</w:t>
      </w:r>
    </w:p>
    <w:p>
      <w:pPr>
        <w:spacing w:line="272" w:lineRule="exact" w:before="1"/>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）软件和信息技术服务业是经济平稳增长的重要推动力量</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公司所处的软件和信息技术服务业作为“战略性新兴产业”，持续获得国家产业政策支持。</w:t>
      </w:r>
    </w:p>
    <w:p>
      <w:pPr>
        <w:pStyle w:val="BodyText"/>
        <w:spacing w:line="246" w:lineRule="exact"/>
        <w:ind w:left="118" w:right="0"/>
        <w:jc w:val="both"/>
      </w:pPr>
      <w:r>
        <w:rPr/>
        <w:t>为深入贯彻《中国制造</w:t>
      </w:r>
      <w:r>
        <w:rPr>
          <w:spacing w:val="6"/>
        </w:rPr>
        <w:t> </w:t>
      </w:r>
      <w:r>
        <w:rPr>
          <w:rFonts w:ascii="宋体" w:hAnsi="宋体" w:cs="宋体" w:eastAsia="宋体" w:hint="default"/>
        </w:rPr>
        <w:t>2025</w:t>
      </w:r>
      <w:r>
        <w:rPr/>
        <w:t>》、《国务院关于积极推进“互联网</w:t>
      </w:r>
      <w:r>
        <w:rPr>
          <w:rFonts w:ascii="宋体" w:hAnsi="宋体" w:cs="宋体" w:eastAsia="宋体" w:hint="default"/>
        </w:rPr>
        <w:t>+</w:t>
      </w:r>
      <w:r>
        <w:rPr/>
        <w:t>”行动的指导意见》、《国务</w:t>
      </w:r>
    </w:p>
    <w:p>
      <w:pPr>
        <w:pStyle w:val="BodyText"/>
        <w:spacing w:line="272" w:lineRule="exact"/>
        <w:ind w:left="118" w:right="0"/>
        <w:jc w:val="both"/>
      </w:pPr>
      <w:r>
        <w:rPr>
          <w:spacing w:val="-3"/>
        </w:rPr>
        <w:t>院关于深化制造业与互联网融合发展的指导意见》等国家战略，</w:t>
      </w:r>
      <w:r>
        <w:rPr>
          <w:rFonts w:ascii="宋体" w:hAnsi="宋体" w:cs="宋体" w:eastAsia="宋体" w:hint="default"/>
          <w:spacing w:val="-3"/>
        </w:rPr>
        <w:t>2018</w:t>
      </w:r>
      <w:r>
        <w:rPr>
          <w:rFonts w:ascii="宋体" w:hAnsi="宋体" w:cs="宋体" w:eastAsia="宋体" w:hint="default"/>
          <w:spacing w:val="-27"/>
        </w:rPr>
        <w:t> </w:t>
      </w:r>
      <w:r>
        <w:rPr/>
        <w:t>年</w:t>
      </w:r>
      <w:r>
        <w:rPr>
          <w:spacing w:val="-30"/>
        </w:rPr>
        <w:t> </w:t>
      </w:r>
      <w:r>
        <w:rPr>
          <w:rFonts w:ascii="宋体" w:hAnsi="宋体" w:cs="宋体" w:eastAsia="宋体" w:hint="default"/>
        </w:rPr>
        <w:t>4</w:t>
      </w:r>
      <w:r>
        <w:rPr>
          <w:rFonts w:ascii="宋体" w:hAnsi="宋体" w:cs="宋体" w:eastAsia="宋体" w:hint="default"/>
          <w:spacing w:val="-27"/>
        </w:rPr>
        <w:t> </w:t>
      </w:r>
      <w:r>
        <w:rPr>
          <w:spacing w:val="-3"/>
        </w:rPr>
        <w:t>月，国家工信部印发了</w:t>
      </w:r>
    </w:p>
    <w:p>
      <w:pPr>
        <w:pStyle w:val="BodyText"/>
        <w:spacing w:line="237" w:lineRule="auto"/>
        <w:ind w:left="118" w:right="207"/>
        <w:jc w:val="both"/>
      </w:pPr>
      <w:r>
        <w:rPr/>
        <w:t>《工业互联网 </w:t>
      </w:r>
      <w:r>
        <w:rPr>
          <w:rFonts w:ascii="宋体" w:hAnsi="宋体" w:cs="宋体" w:eastAsia="宋体" w:hint="default"/>
        </w:rPr>
        <w:t>APP </w:t>
      </w:r>
      <w:r>
        <w:rPr/>
        <w:t>培育工程方案（</w:t>
      </w:r>
      <w:r>
        <w:rPr>
          <w:rFonts w:ascii="宋体" w:hAnsi="宋体" w:cs="宋体" w:eastAsia="宋体" w:hint="default"/>
        </w:rPr>
        <w:t>2018-2020</w:t>
      </w:r>
      <w:r>
        <w:rPr>
          <w:rFonts w:ascii="宋体" w:hAnsi="宋体" w:cs="宋体" w:eastAsia="宋体" w:hint="default"/>
          <w:spacing w:val="-42"/>
        </w:rPr>
        <w:t> </w:t>
      </w:r>
      <w:r>
        <w:rPr>
          <w:spacing w:val="-3"/>
        </w:rPr>
        <w:t>年）》，指出围绕制造业提质增效和转型升级实际</w:t>
      </w:r>
      <w:r>
        <w:rPr>
          <w:w w:val="100"/>
        </w:rPr>
        <w:t> </w:t>
      </w:r>
      <w:r>
        <w:rPr>
          <w:spacing w:val="-1"/>
        </w:rPr>
        <w:t>需求，推动软件技术与工业技术深度融合，通过强化产业能力建设、强化工业数字经济谋篇布局</w:t>
      </w:r>
      <w:r>
        <w:rPr>
          <w:spacing w:val="-55"/>
        </w:rPr>
        <w:t> </w:t>
      </w:r>
      <w:r>
        <w:rPr>
          <w:spacing w:val="-55"/>
        </w:rPr>
      </w:r>
      <w:r>
        <w:rPr/>
        <w:t>两方面来做强软件和信息技术服务业。</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spacing w:val="-3"/>
        </w:rPr>
        <w:t>月，国家工信部印发了《推动企业上云实施指南</w:t>
      </w:r>
    </w:p>
    <w:p>
      <w:pPr>
        <w:pStyle w:val="BodyText"/>
        <w:spacing w:line="237" w:lineRule="auto" w:before="2"/>
        <w:ind w:left="118" w:right="208"/>
        <w:jc w:val="both"/>
      </w:pPr>
      <w:r>
        <w:rPr/>
        <w:t>（</w:t>
      </w:r>
      <w:r>
        <w:rPr>
          <w:rFonts w:ascii="宋体" w:hAnsi="宋体" w:cs="宋体" w:eastAsia="宋体" w:hint="default"/>
        </w:rPr>
        <w:t>2018-2020</w:t>
      </w:r>
      <w:r>
        <w:rPr>
          <w:rFonts w:ascii="宋体" w:hAnsi="宋体" w:cs="宋体" w:eastAsia="宋体" w:hint="default"/>
          <w:spacing w:val="6"/>
        </w:rPr>
        <w:t> </w:t>
      </w:r>
      <w:r>
        <w:rPr/>
        <w:t>年）》，支持企业上云，有利于加快软件和信息技术服务业发展，深化供给侧结构</w:t>
      </w:r>
      <w:r>
        <w:rPr>
          <w:w w:val="100"/>
        </w:rPr>
        <w:t> </w:t>
      </w:r>
      <w:r>
        <w:rPr>
          <w:spacing w:val="-1"/>
        </w:rPr>
        <w:t>性改革，促进互联网、大数据、人工智能与实体经济深度融合，加快现代化经济体系建设。在国</w:t>
      </w:r>
      <w:r>
        <w:rPr>
          <w:spacing w:val="-55"/>
        </w:rPr>
        <w:t> </w:t>
      </w:r>
      <w:r>
        <w:rPr>
          <w:spacing w:val="-55"/>
        </w:rPr>
      </w:r>
      <w:r>
        <w:rPr>
          <w:spacing w:val="-1"/>
        </w:rPr>
        <w:t>家政策的支持下，我国软件和信息技术服务业的产业规模进一步扩大，成为经济平稳增长的重要</w:t>
      </w:r>
      <w:r>
        <w:rPr>
          <w:spacing w:val="-55"/>
        </w:rPr>
        <w:t> </w:t>
      </w:r>
      <w:r>
        <w:rPr>
          <w:spacing w:val="-55"/>
        </w:rPr>
      </w:r>
      <w:r>
        <w:rPr/>
        <w:t>推动力量。</w:t>
      </w:r>
    </w:p>
    <w:p>
      <w:pPr>
        <w:spacing w:line="272" w:lineRule="exact" w:before="26"/>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）新一轮产业升级和科技革命为行业的发展提供了良好的机遇</w:t>
      </w:r>
      <w:r>
        <w:rPr>
          <w:rFonts w:ascii="宋体" w:hAnsi="宋体" w:cs="宋体" w:eastAsia="宋体" w:hint="default"/>
          <w:b/>
          <w:bCs/>
          <w:w w:val="100"/>
          <w:sz w:val="21"/>
          <w:szCs w:val="21"/>
        </w:rPr>
        <w:t> </w:t>
      </w:r>
      <w:r>
        <w:rPr>
          <w:rFonts w:ascii="宋体" w:hAnsi="宋体" w:cs="宋体" w:eastAsia="宋体" w:hint="default"/>
          <w:spacing w:val="-7"/>
          <w:sz w:val="21"/>
          <w:szCs w:val="21"/>
        </w:rPr>
        <w:t>从产业自身变化来看，软件和信息技术服务业步入加速创新、快速迭代、群体突破的爆发期，</w:t>
      </w:r>
    </w:p>
    <w:p>
      <w:pPr>
        <w:pStyle w:val="BodyText"/>
        <w:spacing w:line="272" w:lineRule="exact" w:before="1"/>
        <w:ind w:left="118" w:right="208"/>
        <w:jc w:val="both"/>
      </w:pPr>
      <w:r>
        <w:rPr>
          <w:spacing w:val="-1"/>
        </w:rPr>
        <w:t>加快向网络化、平台化、服务化、智能化、生态化演进，以“技术</w:t>
      </w:r>
      <w:r>
        <w:rPr>
          <w:rFonts w:ascii="宋体" w:hAnsi="宋体" w:cs="宋体" w:eastAsia="宋体" w:hint="default"/>
          <w:spacing w:val="-1"/>
        </w:rPr>
        <w:t>+</w:t>
      </w:r>
      <w:r>
        <w:rPr>
          <w:spacing w:val="-1"/>
        </w:rPr>
        <w:t>模式</w:t>
      </w:r>
      <w:r>
        <w:rPr>
          <w:rFonts w:ascii="宋体" w:hAnsi="宋体" w:cs="宋体" w:eastAsia="宋体" w:hint="default"/>
          <w:spacing w:val="-1"/>
        </w:rPr>
        <w:t>+</w:t>
      </w:r>
      <w:r>
        <w:rPr>
          <w:spacing w:val="-1"/>
        </w:rPr>
        <w:t>生态”为核心的协同创</w:t>
      </w:r>
      <w:r>
        <w:rPr>
          <w:spacing w:val="-54"/>
        </w:rPr>
        <w:t> </w:t>
      </w:r>
      <w:r>
        <w:rPr>
          <w:spacing w:val="-54"/>
        </w:rPr>
      </w:r>
      <w:r>
        <w:rPr>
          <w:spacing w:val="-6"/>
        </w:rPr>
        <w:t>新持续深化产业变革。从产业融合发展态势来看，连接无处不在，计算无处不在，数据无处不在，</w:t>
      </w:r>
    </w:p>
    <w:p>
      <w:pPr>
        <w:pStyle w:val="BodyText"/>
        <w:spacing w:line="272" w:lineRule="exact" w:before="1"/>
        <w:ind w:left="118" w:right="208"/>
        <w:jc w:val="both"/>
      </w:pPr>
      <w:r>
        <w:rPr>
          <w:spacing w:val="-1"/>
        </w:rPr>
        <w:t>使得软件无处不在，以“软件定义”为特征的融合应用开启信息经济新图景，网络为平台、软件</w:t>
      </w:r>
      <w:r>
        <w:rPr>
          <w:spacing w:val="-55"/>
        </w:rPr>
        <w:t> </w:t>
      </w:r>
      <w:r>
        <w:rPr>
          <w:spacing w:val="-55"/>
        </w:rPr>
      </w:r>
      <w:r>
        <w:rPr>
          <w:spacing w:val="-1"/>
        </w:rPr>
        <w:t>为载体、数据为要素、云计算为方法和途径成为融合应用的显著特征。受益于云计算、大数据、</w:t>
      </w:r>
    </w:p>
    <w:p>
      <w:pPr>
        <w:pStyle w:val="BodyText"/>
        <w:spacing w:line="272" w:lineRule="exact" w:before="1"/>
        <w:ind w:left="118" w:right="207"/>
        <w:jc w:val="both"/>
      </w:pPr>
      <w:r>
        <w:rPr>
          <w:spacing w:val="-1"/>
        </w:rPr>
        <w:t>移动互联网、物联网等快速发展和融合创新，先进计算、高端存储、人工智能、虚拟现实等新技</w:t>
      </w:r>
      <w:r>
        <w:rPr>
          <w:spacing w:val="-55"/>
        </w:rPr>
        <w:t> </w:t>
      </w:r>
      <w:r>
        <w:rPr>
          <w:spacing w:val="-55"/>
        </w:rPr>
      </w:r>
      <w:r>
        <w:rPr>
          <w:spacing w:val="-1"/>
        </w:rPr>
        <w:t>术加速突破。当前国内经济发展方式正在加快转变，社会正在加速变革，鉴于市场与客户需求还</w:t>
      </w:r>
    </w:p>
    <w:p>
      <w:pPr>
        <w:pStyle w:val="BodyText"/>
        <w:spacing w:line="248" w:lineRule="exact"/>
        <w:ind w:left="118" w:right="0"/>
        <w:jc w:val="both"/>
      </w:pPr>
      <w:r>
        <w:rPr/>
        <w:t>有待进一步培育和成熟，预计软件和信息技术服务业未来将会迎来更大的发展机遇。</w:t>
      </w:r>
    </w:p>
    <w:p>
      <w:pPr>
        <w:spacing w:before="0"/>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）全球产业格局深刻变化，市场竞争日益加剧</w:t>
      </w:r>
      <w:r>
        <w:rPr>
          <w:rFonts w:ascii="宋体" w:hAnsi="宋体" w:cs="宋体" w:eastAsia="宋体" w:hint="default"/>
          <w:b/>
          <w:bCs/>
          <w:w w:val="100"/>
          <w:sz w:val="21"/>
          <w:szCs w:val="21"/>
        </w:rPr>
        <w:t> </w:t>
      </w:r>
      <w:r>
        <w:rPr>
          <w:rFonts w:ascii="宋体" w:hAnsi="宋体" w:cs="宋体" w:eastAsia="宋体" w:hint="default"/>
          <w:spacing w:val="-2"/>
          <w:sz w:val="21"/>
          <w:szCs w:val="21"/>
        </w:rPr>
        <w:t>全球产业格局正发生深刻变化，围绕技术路线主导权、价值链分工、产业生态的竞争日益激</w:t>
      </w:r>
    </w:p>
    <w:p>
      <w:pPr>
        <w:pStyle w:val="BodyText"/>
        <w:spacing w:line="237" w:lineRule="auto"/>
        <w:ind w:left="118" w:right="208"/>
        <w:jc w:val="both"/>
      </w:pPr>
      <w:r>
        <w:rPr>
          <w:spacing w:val="-1"/>
        </w:rPr>
        <w:t>烈，发达国家在工业互联网、智能制造、人工智能、大数据等领域加速战略布局，抢占未来发展</w:t>
      </w:r>
      <w:r>
        <w:rPr>
          <w:spacing w:val="-55"/>
        </w:rPr>
        <w:t> </w:t>
      </w:r>
      <w:r>
        <w:rPr>
          <w:spacing w:val="-55"/>
        </w:rPr>
      </w:r>
      <w:r>
        <w:rPr>
          <w:spacing w:val="-1"/>
        </w:rPr>
        <w:t>主导权，给我国软件和信息技术服务业跨越发展带来深刻影响。同时，来自国内同业及跨国公司</w:t>
      </w:r>
      <w:r>
        <w:rPr>
          <w:spacing w:val="-55"/>
        </w:rPr>
        <w:t> </w:t>
      </w:r>
      <w:r>
        <w:rPr>
          <w:spacing w:val="-55"/>
        </w:rPr>
      </w:r>
      <w:r>
        <w:rPr/>
        <w:t>的双重竞争日益加剧，也为国内软件和信息技术服务企业的转型发展带来挑战。</w:t>
      </w:r>
    </w:p>
    <w:p>
      <w:pPr>
        <w:spacing w:line="240" w:lineRule="auto" w:before="10"/>
        <w:rPr>
          <w:rFonts w:ascii="宋体" w:hAnsi="宋体" w:cs="宋体" w:eastAsia="宋体" w:hint="default"/>
          <w:sz w:val="22"/>
          <w:szCs w:val="22"/>
        </w:rPr>
      </w:pPr>
    </w:p>
    <w:p>
      <w:pPr>
        <w:spacing w:line="272" w:lineRule="exact" w:before="0"/>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（二）报告期内公司整体经营情况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面对复杂艰难的市场格局，公司继续执行创新与全球化发展策略，以自主知识资产为核心驱</w:t>
      </w:r>
    </w:p>
    <w:p>
      <w:pPr>
        <w:pStyle w:val="BodyText"/>
        <w:spacing w:line="272" w:lineRule="exact" w:before="1"/>
        <w:ind w:left="118" w:right="97"/>
        <w:jc w:val="left"/>
      </w:pPr>
      <w:r>
        <w:rPr/>
        <w:t>动，以核心业务的专业化、</w:t>
      </w:r>
      <w:r>
        <w:rPr>
          <w:rFonts w:ascii="宋体" w:hAnsi="宋体" w:cs="宋体" w:eastAsia="宋体" w:hint="default"/>
        </w:rPr>
        <w:t>IP</w:t>
      </w:r>
      <w:r>
        <w:rPr>
          <w:rFonts w:ascii="宋体" w:hAnsi="宋体" w:cs="宋体" w:eastAsia="宋体" w:hint="default"/>
          <w:spacing w:val="6"/>
        </w:rPr>
        <w:t> </w:t>
      </w:r>
      <w:r>
        <w:rPr/>
        <w:t>化、互联网化为发展方向，持续推进业务的积极健康可持续发展。</w:t>
      </w:r>
      <w:r>
        <w:rPr>
          <w:w w:val="100"/>
        </w:rPr>
        <w:t> </w:t>
      </w:r>
      <w:r>
        <w:rPr>
          <w:rFonts w:ascii="宋体" w:hAnsi="宋体" w:cs="宋体" w:eastAsia="宋体" w:hint="default"/>
        </w:rPr>
        <w:t>2018</w:t>
      </w:r>
      <w:r>
        <w:rPr>
          <w:rFonts w:ascii="宋体" w:hAnsi="宋体" w:cs="宋体" w:eastAsia="宋体" w:hint="default"/>
          <w:spacing w:val="-33"/>
        </w:rPr>
        <w:t> </w:t>
      </w:r>
      <w:r>
        <w:rPr/>
        <w:t>年，公司积极推动业务发展内涵升级，从面向技术和产品的提供者，向以东软自主</w:t>
      </w:r>
      <w:r>
        <w:rPr>
          <w:spacing w:val="-32"/>
        </w:rPr>
        <w:t> </w:t>
      </w:r>
      <w:r>
        <w:rPr>
          <w:rFonts w:ascii="宋体" w:hAnsi="宋体" w:cs="宋体" w:eastAsia="宋体" w:hint="default"/>
        </w:rPr>
        <w:t>IP</w:t>
      </w:r>
      <w:r>
        <w:rPr>
          <w:rFonts w:ascii="宋体" w:hAnsi="宋体" w:cs="宋体" w:eastAsia="宋体" w:hint="default"/>
          <w:spacing w:val="-32"/>
        </w:rPr>
        <w:t> </w:t>
      </w:r>
      <w:r>
        <w:rPr>
          <w:spacing w:val="-3"/>
        </w:rPr>
        <w:t>为核</w:t>
      </w:r>
      <w:r>
        <w:rPr/>
      </w:r>
    </w:p>
    <w:p>
      <w:pPr>
        <w:pStyle w:val="BodyText"/>
        <w:spacing w:line="272" w:lineRule="exact" w:before="2"/>
        <w:ind w:left="118" w:right="208"/>
        <w:jc w:val="both"/>
      </w:pPr>
      <w:r>
        <w:rPr>
          <w:spacing w:val="-1"/>
        </w:rPr>
        <w:t>心的面向生态系统和应用场景的经营者转变。在公司内部，提升事业部组织级竞争能力，加强虚</w:t>
      </w:r>
      <w:r>
        <w:rPr>
          <w:spacing w:val="-55"/>
        </w:rPr>
        <w:t> </w:t>
      </w:r>
      <w:r>
        <w:rPr>
          <w:spacing w:val="-55"/>
        </w:rPr>
      </w:r>
      <w:r>
        <w:rPr>
          <w:spacing w:val="-1"/>
        </w:rPr>
        <w:t>拟公司的专业化能力和经营效率。公司持续优化人才结构和布局，提升团队的商业价值创造力，</w:t>
      </w:r>
    </w:p>
    <w:p>
      <w:pPr>
        <w:pStyle w:val="BodyText"/>
        <w:spacing w:line="249" w:lineRule="exact"/>
        <w:ind w:left="118" w:right="0"/>
        <w:jc w:val="both"/>
      </w:pPr>
      <w:r>
        <w:rPr/>
        <w:t>持续探索创新激励机制，不断激发员工创业热情。</w:t>
      </w:r>
    </w:p>
    <w:p>
      <w:pPr>
        <w:spacing w:after="0" w:line="249" w:lineRule="exact"/>
        <w:jc w:val="both"/>
        <w:sectPr>
          <w:footerReference w:type="default" r:id="rId13"/>
          <w:pgSz w:w="11910" w:h="16840"/>
          <w:pgMar w:footer="1248" w:header="951" w:top="1300" w:bottom="1440" w:left="1680" w:right="1060"/>
          <w:pgNumType w:start="11"/>
        </w:sectPr>
      </w:pPr>
    </w:p>
    <w:p>
      <w:pPr>
        <w:spacing w:line="240" w:lineRule="auto" w:before="10"/>
        <w:rPr>
          <w:rFonts w:ascii="宋体" w:hAnsi="宋体" w:cs="宋体" w:eastAsia="宋体" w:hint="default"/>
          <w:sz w:val="10"/>
          <w:szCs w:val="10"/>
        </w:rPr>
      </w:pPr>
    </w:p>
    <w:p>
      <w:pPr>
        <w:pStyle w:val="BodyText"/>
        <w:spacing w:line="237" w:lineRule="auto" w:before="38"/>
        <w:ind w:left="118" w:right="107" w:firstLine="419"/>
        <w:jc w:val="both"/>
      </w:pPr>
      <w:r>
        <w:rPr/>
        <w:t>报告期内，公司实现营业收入</w:t>
      </w:r>
      <w:r>
        <w:rPr>
          <w:spacing w:val="-34"/>
        </w:rPr>
        <w:t> </w:t>
      </w:r>
      <w:r>
        <w:rPr>
          <w:rFonts w:ascii="宋体" w:hAnsi="宋体" w:cs="宋体" w:eastAsia="宋体" w:hint="default"/>
        </w:rPr>
        <w:t>717,052</w:t>
      </w:r>
      <w:r>
        <w:rPr>
          <w:rFonts w:ascii="宋体" w:hAnsi="宋体" w:cs="宋体" w:eastAsia="宋体" w:hint="default"/>
          <w:spacing w:val="-34"/>
        </w:rPr>
        <w:t> </w:t>
      </w:r>
      <w:r>
        <w:rPr/>
        <w:t>万元，同比增长</w:t>
      </w:r>
      <w:r>
        <w:rPr>
          <w:spacing w:val="-34"/>
        </w:rPr>
        <w:t> </w:t>
      </w:r>
      <w:r>
        <w:rPr>
          <w:rFonts w:ascii="宋体" w:hAnsi="宋体" w:cs="宋体" w:eastAsia="宋体" w:hint="default"/>
        </w:rPr>
        <w:t>0.55%</w:t>
      </w:r>
      <w:r>
        <w:rPr/>
        <w:t>；扣除本公司原控股子公司北</w:t>
      </w:r>
      <w:r>
        <w:rPr>
          <w:w w:val="100"/>
        </w:rPr>
        <w:t> </w:t>
      </w:r>
      <w:r>
        <w:rPr/>
        <w:t>京东软望海科技有限公司（以下简称“东软望海”）自</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月末不再纳入公司合并财务报</w:t>
      </w:r>
      <w:r>
        <w:rPr>
          <w:w w:val="100"/>
        </w:rPr>
        <w:t> </w:t>
      </w:r>
      <w:r>
        <w:rPr/>
        <w:t>表范围的影响，同口径下，公司营业收入较上年同期增长</w:t>
      </w:r>
      <w:r>
        <w:rPr>
          <w:spacing w:val="7"/>
        </w:rPr>
        <w:t> </w:t>
      </w:r>
      <w:r>
        <w:rPr>
          <w:rFonts w:ascii="宋体" w:hAnsi="宋体" w:cs="宋体" w:eastAsia="宋体" w:hint="default"/>
        </w:rPr>
        <w:t>2.30%</w:t>
      </w:r>
      <w:r>
        <w:rPr/>
        <w:t>；公司实现净利润（归属于上市</w:t>
      </w:r>
      <w:r>
        <w:rPr>
          <w:w w:val="100"/>
        </w:rPr>
        <w:t> </w:t>
      </w:r>
      <w:r>
        <w:rPr/>
        <w:t>公司股东的净利润）</w:t>
      </w:r>
      <w:r>
        <w:rPr>
          <w:rFonts w:ascii="宋体" w:hAnsi="宋体" w:cs="宋体" w:eastAsia="宋体" w:hint="default"/>
        </w:rPr>
        <w:t>11,012</w:t>
      </w:r>
      <w:r>
        <w:rPr>
          <w:rFonts w:ascii="宋体" w:hAnsi="宋体" w:cs="宋体" w:eastAsia="宋体" w:hint="default"/>
          <w:spacing w:val="-49"/>
        </w:rPr>
        <w:t> </w:t>
      </w:r>
      <w:r>
        <w:rPr>
          <w:spacing w:val="-3"/>
        </w:rPr>
        <w:t>万元，同比下降</w:t>
      </w:r>
      <w:r>
        <w:rPr>
          <w:spacing w:val="-50"/>
        </w:rPr>
        <w:t> </w:t>
      </w:r>
      <w:r>
        <w:rPr>
          <w:rFonts w:ascii="宋体" w:hAnsi="宋体" w:cs="宋体" w:eastAsia="宋体" w:hint="default"/>
          <w:spacing w:val="-3"/>
        </w:rPr>
        <w:t>89.60%</w:t>
      </w:r>
      <w:r>
        <w:rPr>
          <w:spacing w:val="-3"/>
        </w:rPr>
        <w:t>；每股收益</w:t>
      </w:r>
      <w:r>
        <w:rPr>
          <w:spacing w:val="-50"/>
        </w:rPr>
        <w:t> </w:t>
      </w:r>
      <w:r>
        <w:rPr>
          <w:rFonts w:ascii="宋体" w:hAnsi="宋体" w:cs="宋体" w:eastAsia="宋体" w:hint="default"/>
        </w:rPr>
        <w:t>0.09</w:t>
      </w:r>
      <w:r>
        <w:rPr>
          <w:rFonts w:ascii="宋体" w:hAnsi="宋体" w:cs="宋体" w:eastAsia="宋体" w:hint="default"/>
          <w:spacing w:val="-50"/>
        </w:rPr>
        <w:t> </w:t>
      </w:r>
      <w:r>
        <w:rPr>
          <w:spacing w:val="-3"/>
        </w:rPr>
        <w:t>元，同比下降</w:t>
      </w:r>
      <w:r>
        <w:rPr>
          <w:spacing w:val="-49"/>
        </w:rPr>
        <w:t> </w:t>
      </w:r>
      <w:r>
        <w:rPr>
          <w:rFonts w:ascii="宋体" w:hAnsi="宋体" w:cs="宋体" w:eastAsia="宋体" w:hint="default"/>
        </w:rPr>
        <w:t>89.63%</w:t>
      </w:r>
      <w:r>
        <w:rPr/>
        <w:t>；扣除</w:t>
      </w:r>
      <w:r>
        <w:rPr>
          <w:w w:val="100"/>
        </w:rPr>
        <w:t> </w:t>
      </w:r>
      <w:r>
        <w:rPr/>
        <w:t>非经常性损益后的净利润</w:t>
      </w:r>
      <w:r>
        <w:rPr>
          <w:spacing w:val="-40"/>
        </w:rPr>
        <w:t> </w:t>
      </w:r>
      <w:r>
        <w:rPr>
          <w:rFonts w:ascii="宋体" w:hAnsi="宋体" w:cs="宋体" w:eastAsia="宋体" w:hint="default"/>
        </w:rPr>
        <w:t>1,118</w:t>
      </w:r>
      <w:r>
        <w:rPr>
          <w:rFonts w:ascii="宋体" w:hAnsi="宋体" w:cs="宋体" w:eastAsia="宋体" w:hint="default"/>
          <w:spacing w:val="-40"/>
        </w:rPr>
        <w:t> </w:t>
      </w:r>
      <w:r>
        <w:rPr>
          <w:spacing w:val="-4"/>
        </w:rPr>
        <w:t>万元，同比下降</w:t>
      </w:r>
      <w:r>
        <w:rPr>
          <w:spacing w:val="-37"/>
        </w:rPr>
        <w:t> </w:t>
      </w:r>
      <w:r>
        <w:rPr>
          <w:rFonts w:ascii="宋体" w:hAnsi="宋体" w:cs="宋体" w:eastAsia="宋体" w:hint="default"/>
          <w:spacing w:val="-3"/>
        </w:rPr>
        <w:t>95.27%</w:t>
      </w:r>
      <w:r>
        <w:rPr>
          <w:spacing w:val="-3"/>
        </w:rPr>
        <w:t>。如果将报告期内和去年同期同时扣除沈</w:t>
      </w:r>
      <w:r>
        <w:rPr>
          <w:spacing w:val="-98"/>
        </w:rPr>
        <w:t> </w:t>
      </w:r>
      <w:r>
        <w:rPr>
          <w:spacing w:val="-98"/>
        </w:rPr>
      </w:r>
      <w:r>
        <w:rPr>
          <w:spacing w:val="-1"/>
        </w:rPr>
        <w:t>阳东软医疗系统有限公司（现更名为东软医疗系统股份有限公司，以下简称“东软医疗”）、东</w:t>
      </w:r>
      <w:r>
        <w:rPr>
          <w:spacing w:val="-55"/>
        </w:rPr>
        <w:t> </w:t>
      </w:r>
      <w:r>
        <w:rPr>
          <w:spacing w:val="-55"/>
        </w:rPr>
      </w:r>
      <w:r>
        <w:rPr>
          <w:spacing w:val="-7"/>
        </w:rPr>
        <w:t>软熙康控股有限公司（以下简称“熙康”）、东软望海、东软睿驰汽车技术（上海）有限公司（以</w:t>
      </w:r>
      <w:r>
        <w:rPr>
          <w:spacing w:val="-17"/>
        </w:rPr>
        <w:t> </w:t>
      </w:r>
      <w:r>
        <w:rPr>
          <w:spacing w:val="-17"/>
        </w:rPr>
      </w:r>
      <w:r>
        <w:rPr>
          <w:spacing w:val="-1"/>
        </w:rPr>
        <w:t>下简称“东软睿驰”）、融盛财产保险股份有限公司（以下简称“融盛财险”）等创新业务公司</w:t>
      </w:r>
      <w:r>
        <w:rPr>
          <w:spacing w:val="-55"/>
        </w:rPr>
        <w:t> </w:t>
      </w:r>
      <w:r>
        <w:rPr>
          <w:spacing w:val="-55"/>
        </w:rPr>
      </w:r>
      <w:r>
        <w:rPr>
          <w:spacing w:val="-1"/>
        </w:rPr>
        <w:t>对公司净利润的影响后，同口径下，公司主营业务实现的归属于上市公司股东的净利润同比下降</w:t>
      </w:r>
      <w:r>
        <w:rPr>
          <w:spacing w:val="-55"/>
        </w:rPr>
        <w:t> </w:t>
      </w:r>
      <w:r>
        <w:rPr>
          <w:spacing w:val="-55"/>
        </w:rPr>
      </w:r>
      <w:r>
        <w:rPr>
          <w:rFonts w:ascii="宋体" w:hAnsi="宋体" w:cs="宋体" w:eastAsia="宋体" w:hint="default"/>
        </w:rPr>
        <w:t>20.56%</w:t>
      </w:r>
      <w:r>
        <w:rPr/>
        <w:t>。</w:t>
      </w:r>
    </w:p>
    <w:p>
      <w:pPr>
        <w:pStyle w:val="BodyText"/>
        <w:spacing w:line="237" w:lineRule="auto"/>
        <w:ind w:left="118" w:right="107" w:firstLine="419"/>
        <w:jc w:val="both"/>
      </w:pPr>
      <w:r>
        <w:rPr>
          <w:spacing w:val="-3"/>
        </w:rPr>
        <w:t>报告期内，公司整体收入保持增长，利润下降，主要原因包括：一、</w:t>
      </w:r>
      <w:r>
        <w:rPr>
          <w:rFonts w:ascii="宋体" w:hAnsi="宋体" w:cs="宋体" w:eastAsia="宋体" w:hint="default"/>
          <w:spacing w:val="-3"/>
        </w:rPr>
        <w:t>2017</w:t>
      </w:r>
      <w:r>
        <w:rPr>
          <w:rFonts w:ascii="宋体" w:hAnsi="宋体" w:cs="宋体" w:eastAsia="宋体" w:hint="default"/>
          <w:spacing w:val="-17"/>
        </w:rPr>
        <w:t> </w:t>
      </w:r>
      <w:r>
        <w:rPr/>
        <w:t>年度子公司东软望</w:t>
      </w:r>
      <w:r>
        <w:rPr>
          <w:w w:val="100"/>
        </w:rPr>
        <w:t> </w:t>
      </w:r>
      <w:r>
        <w:rPr>
          <w:spacing w:val="-1"/>
        </w:rPr>
        <w:t>海引进投资者，使本公司对其持股比例下降而不再拥有控制权确认的投资收益以及重新评估剩余</w:t>
      </w:r>
      <w:r>
        <w:rPr>
          <w:spacing w:val="-55"/>
        </w:rPr>
        <w:t> </w:t>
      </w:r>
      <w:r>
        <w:rPr>
          <w:spacing w:val="-55"/>
        </w:rPr>
      </w:r>
      <w:r>
        <w:rPr/>
        <w:t>股权价值的增值收益等确认非经常性损益</w:t>
      </w:r>
      <w:r>
        <w:rPr>
          <w:spacing w:val="-78"/>
        </w:rPr>
        <w:t> </w:t>
      </w:r>
      <w:r>
        <w:rPr>
          <w:rFonts w:ascii="宋体" w:hAnsi="宋体" w:cs="宋体" w:eastAsia="宋体" w:hint="default"/>
        </w:rPr>
        <w:t>68,787</w:t>
      </w:r>
      <w:r>
        <w:rPr>
          <w:rFonts w:ascii="宋体" w:hAnsi="宋体" w:cs="宋体" w:eastAsia="宋体" w:hint="default"/>
          <w:spacing w:val="-80"/>
        </w:rPr>
        <w:t> </w:t>
      </w:r>
      <w:r>
        <w:rPr/>
        <w:t>万元</w:t>
      </w:r>
      <w:r>
        <w:rPr>
          <w:rFonts w:ascii="宋体" w:hAnsi="宋体" w:cs="宋体" w:eastAsia="宋体" w:hint="default"/>
        </w:rPr>
        <w:t>,</w:t>
      </w:r>
      <w:r>
        <w:rPr/>
        <w:t>而</w:t>
      </w:r>
      <w:r>
        <w:rPr>
          <w:spacing w:val="-78"/>
        </w:rPr>
        <w:t> </w:t>
      </w:r>
      <w:r>
        <w:rPr>
          <w:rFonts w:ascii="宋体" w:hAnsi="宋体" w:cs="宋体" w:eastAsia="宋体" w:hint="default"/>
        </w:rPr>
        <w:t>2018</w:t>
      </w:r>
      <w:r>
        <w:rPr>
          <w:rFonts w:ascii="宋体" w:hAnsi="宋体" w:cs="宋体" w:eastAsia="宋体" w:hint="default"/>
          <w:spacing w:val="-78"/>
        </w:rPr>
        <w:t> </w:t>
      </w:r>
      <w:r>
        <w:rPr/>
        <w:t>年度公司未有类似事项确认的非经</w:t>
      </w:r>
      <w:r>
        <w:rPr>
          <w:w w:val="100"/>
        </w:rPr>
        <w:t> </w:t>
      </w:r>
      <w:r>
        <w:rPr>
          <w:spacing w:val="-1"/>
        </w:rPr>
        <w:t>常性收益；二、公司以原有主营业务为基础和平台，通过软件、技术与垂直行业的深度融合，推</w:t>
      </w:r>
      <w:r>
        <w:rPr>
          <w:spacing w:val="-55"/>
        </w:rPr>
        <w:t> </w:t>
      </w:r>
      <w:r>
        <w:rPr>
          <w:spacing w:val="-55"/>
        </w:rPr>
      </w:r>
      <w:r>
        <w:rPr>
          <w:spacing w:val="-1"/>
        </w:rPr>
        <w:t>动医疗健康、智能汽车等行业的变革，在“大医疗健康”、“大汽车”等板块构造了东软医疗、</w:t>
      </w:r>
      <w:r>
        <w:rPr>
          <w:spacing w:val="-56"/>
        </w:rPr>
        <w:t> </w:t>
      </w:r>
      <w:r>
        <w:rPr>
          <w:spacing w:val="-56"/>
        </w:rPr>
      </w:r>
      <w:r>
        <w:rPr>
          <w:spacing w:val="-1"/>
        </w:rPr>
        <w:t>熙康、东软望海、东软睿驰、融盛财险等一批创新公司，基于发展需要，创新公司持续加大研发</w:t>
      </w:r>
      <w:r>
        <w:rPr>
          <w:spacing w:val="-55"/>
        </w:rPr>
        <w:t> </w:t>
      </w:r>
      <w:r>
        <w:rPr>
          <w:spacing w:val="-55"/>
        </w:rPr>
      </w:r>
      <w:r>
        <w:rPr>
          <w:spacing w:val="-1"/>
        </w:rPr>
        <w:t>和市场投入力度，推动有效的转型和突破，为此，东软望海、东软睿驰、融盛财险等公司的经营</w:t>
      </w:r>
      <w:r>
        <w:rPr>
          <w:spacing w:val="-55"/>
        </w:rPr>
        <w:t> </w:t>
      </w:r>
      <w:r>
        <w:rPr>
          <w:spacing w:val="-55"/>
        </w:rPr>
      </w:r>
      <w:r>
        <w:rPr>
          <w:spacing w:val="-1"/>
        </w:rPr>
        <w:t>业绩亏损加大，对上市公司业绩构成相应的负向影响；三、受国内国际经济局势影响，国内部分</w:t>
      </w:r>
      <w:r>
        <w:rPr>
          <w:spacing w:val="-55"/>
        </w:rPr>
        <w:t> </w:t>
      </w:r>
      <w:r>
        <w:rPr>
          <w:spacing w:val="-55"/>
        </w:rPr>
      </w:r>
      <w:r>
        <w:rPr>
          <w:spacing w:val="-1"/>
        </w:rPr>
        <w:t>信息化项目建设周期延后，同时公司持续加大面向核心业务的研发和市场投入，其中研发投入同</w:t>
      </w:r>
      <w:r>
        <w:rPr>
          <w:spacing w:val="-55"/>
        </w:rPr>
        <w:t> </w:t>
      </w:r>
      <w:r>
        <w:rPr>
          <w:spacing w:val="-55"/>
        </w:rPr>
      </w:r>
      <w:r>
        <w:rPr/>
        <w:t>比继续增长。</w:t>
      </w:r>
    </w:p>
    <w:p>
      <w:pPr>
        <w:pStyle w:val="BodyText"/>
        <w:spacing w:line="237" w:lineRule="auto" w:before="1"/>
        <w:ind w:left="118" w:right="108" w:firstLine="419"/>
        <w:jc w:val="both"/>
      </w:pPr>
      <w:r>
        <w:rPr>
          <w:spacing w:val="-1"/>
        </w:rPr>
        <w:t>从业务内涵看，公司近年来持续加大面向未来的投入已见成效。公司聚焦核心业务打造了全</w:t>
      </w:r>
      <w:r>
        <w:rPr>
          <w:w w:val="100"/>
        </w:rPr>
        <w:t> </w:t>
      </w:r>
      <w:r>
        <w:rPr>
          <w:spacing w:val="-4"/>
        </w:rPr>
        <w:t>产业链生态系统，以“领域平台</w:t>
      </w:r>
      <w:r>
        <w:rPr>
          <w:rFonts w:ascii="宋体" w:hAnsi="宋体" w:cs="宋体" w:eastAsia="宋体" w:hint="default"/>
          <w:spacing w:val="-4"/>
        </w:rPr>
        <w:t>+</w:t>
      </w:r>
      <w:r>
        <w:rPr>
          <w:spacing w:val="-4"/>
        </w:rPr>
        <w:t>产品”的模式与各医疗机构、汽车厂商、政务系统等优质客户建</w:t>
      </w:r>
      <w:r>
        <w:rPr>
          <w:spacing w:val="-34"/>
        </w:rPr>
        <w:t> </w:t>
      </w:r>
      <w:r>
        <w:rPr>
          <w:spacing w:val="-34"/>
        </w:rPr>
      </w:r>
      <w:r>
        <w:rPr>
          <w:spacing w:val="-1"/>
        </w:rPr>
        <w:t>立了良好合作，在医疗健康及社会保障、智能汽车互联、智慧城市、企业互联等领域的市场份额</w:t>
      </w:r>
      <w:r>
        <w:rPr>
          <w:spacing w:val="-55"/>
        </w:rPr>
        <w:t> </w:t>
      </w:r>
      <w:r>
        <w:rPr>
          <w:spacing w:val="-55"/>
        </w:rPr>
      </w:r>
      <w:r>
        <w:rPr>
          <w:spacing w:val="-1"/>
        </w:rPr>
        <w:t>不断扩大。报告期内，公司在人工智能、云计算、物联网、区块链、大数据等战略方向上取得了</w:t>
      </w:r>
      <w:r>
        <w:rPr>
          <w:spacing w:val="-55"/>
        </w:rPr>
        <w:t> </w:t>
      </w:r>
      <w:r>
        <w:rPr>
          <w:spacing w:val="-55"/>
        </w:rPr>
      </w:r>
      <w:r>
        <w:rPr>
          <w:spacing w:val="-5"/>
        </w:rPr>
        <w:t>积极的成果，参与筹建人工智能开源软件发展联盟并出任副理事长单位，并以自有</w:t>
      </w:r>
      <w:r>
        <w:rPr>
          <w:spacing w:val="-19"/>
        </w:rPr>
        <w:t> </w:t>
      </w:r>
      <w:r>
        <w:rPr>
          <w:rFonts w:ascii="宋体" w:hAnsi="宋体" w:cs="宋体" w:eastAsia="宋体" w:hint="default"/>
        </w:rPr>
        <w:t>IP</w:t>
      </w:r>
      <w:r>
        <w:rPr>
          <w:rFonts w:ascii="宋体" w:hAnsi="宋体" w:cs="宋体" w:eastAsia="宋体" w:hint="default"/>
          <w:spacing w:val="-23"/>
        </w:rPr>
        <w:t> </w:t>
      </w:r>
      <w:r>
        <w:rPr/>
        <w:t>作为价值载</w:t>
      </w:r>
      <w:r>
        <w:rPr>
          <w:spacing w:val="-92"/>
        </w:rPr>
        <w:t> </w:t>
      </w:r>
      <w:r>
        <w:rPr>
          <w:spacing w:val="-92"/>
        </w:rPr>
      </w:r>
      <w:r>
        <w:rPr>
          <w:spacing w:val="-1"/>
        </w:rPr>
        <w:t>体，向智能制造、工业互联网等成熟的产业互联网市场快速发展。公司基于感知融智参考架构以</w:t>
      </w:r>
      <w:r>
        <w:rPr>
          <w:spacing w:val="-55"/>
        </w:rPr>
        <w:t> </w:t>
      </w:r>
      <w:r>
        <w:rPr>
          <w:spacing w:val="-55"/>
        </w:rPr>
      </w:r>
      <w:r>
        <w:rPr/>
        <w:t>及</w:t>
      </w:r>
      <w:r>
        <w:rPr>
          <w:spacing w:val="-51"/>
        </w:rPr>
        <w:t> </w:t>
      </w:r>
      <w:r>
        <w:rPr>
          <w:rFonts w:ascii="宋体" w:hAnsi="宋体" w:cs="宋体" w:eastAsia="宋体" w:hint="default"/>
        </w:rPr>
        <w:t>SaCa</w:t>
      </w:r>
      <w:r>
        <w:rPr>
          <w:rFonts w:ascii="宋体" w:hAnsi="宋体" w:cs="宋体" w:eastAsia="宋体" w:hint="default"/>
          <w:spacing w:val="-3"/>
        </w:rPr>
        <w:t> </w:t>
      </w:r>
      <w:r>
        <w:rPr>
          <w:rFonts w:ascii="宋体" w:hAnsi="宋体" w:cs="宋体" w:eastAsia="宋体" w:hint="default"/>
        </w:rPr>
        <w:t>X</w:t>
      </w:r>
      <w:r>
        <w:rPr>
          <w:rFonts w:ascii="宋体" w:hAnsi="宋体" w:cs="宋体" w:eastAsia="宋体" w:hint="default"/>
          <w:spacing w:val="-51"/>
        </w:rPr>
        <w:t> </w:t>
      </w:r>
      <w:r>
        <w:rPr/>
        <w:t>行业云平台，对内提供开发的云环境与云平台，对外提供</w:t>
      </w:r>
      <w:r>
        <w:rPr>
          <w:spacing w:val="-51"/>
        </w:rPr>
        <w:t> </w:t>
      </w:r>
      <w:r>
        <w:rPr>
          <w:rFonts w:ascii="宋体" w:hAnsi="宋体" w:cs="宋体" w:eastAsia="宋体" w:hint="default"/>
        </w:rPr>
        <w:t>SaaS</w:t>
      </w:r>
      <w:r>
        <w:rPr>
          <w:rFonts w:ascii="宋体" w:hAnsi="宋体" w:cs="宋体" w:eastAsia="宋体" w:hint="default"/>
          <w:spacing w:val="-51"/>
        </w:rPr>
        <w:t> </w:t>
      </w:r>
      <w:r>
        <w:rPr/>
        <w:t>云服务，将原有优势业</w:t>
      </w:r>
      <w:r>
        <w:rPr>
          <w:w w:val="100"/>
        </w:rPr>
        <w:t> </w:t>
      </w:r>
      <w:r>
        <w:rPr/>
        <w:t>务云化，目前已经推出云</w:t>
      </w:r>
      <w:r>
        <w:rPr>
          <w:spacing w:val="7"/>
        </w:rPr>
        <w:t> </w:t>
      </w:r>
      <w:r>
        <w:rPr>
          <w:rFonts w:ascii="宋体" w:hAnsi="宋体" w:cs="宋体" w:eastAsia="宋体" w:hint="default"/>
        </w:rPr>
        <w:t>HIS</w:t>
      </w:r>
      <w:r>
        <w:rPr/>
        <w:t>、影像云平台、人社医保平台、环保云、云护航、平台云、党建云</w:t>
      </w:r>
      <w:r>
        <w:rPr>
          <w:w w:val="100"/>
        </w:rPr>
        <w:t> </w:t>
      </w:r>
      <w:r>
        <w:rPr/>
        <w:t>等覆盖医疗、社保、政务、教育等领域的多个云产品与云服务。</w:t>
      </w:r>
    </w:p>
    <w:p>
      <w:pPr>
        <w:pStyle w:val="BodyText"/>
        <w:spacing w:line="237" w:lineRule="auto"/>
        <w:ind w:left="118" w:right="107" w:firstLine="419"/>
        <w:jc w:val="both"/>
      </w:pPr>
      <w:r>
        <w:rPr>
          <w:spacing w:val="-11"/>
          <w:w w:val="100"/>
        </w:rPr>
        <w:t>报告期内，公司创新与竞争能力、品牌美誉度与影响力不断获得认可。在中国</w:t>
      </w:r>
      <w:r>
        <w:rPr>
          <w:spacing w:val="-43"/>
          <w:w w:val="100"/>
        </w:rPr>
        <w:t> </w:t>
      </w:r>
      <w:r>
        <w:rPr>
          <w:rFonts w:ascii="宋体" w:hAnsi="宋体" w:cs="宋体" w:eastAsia="宋体" w:hint="default"/>
          <w:spacing w:val="-2"/>
          <w:w w:val="100"/>
        </w:rPr>
        <w:t>IT</w:t>
      </w:r>
      <w:r>
        <w:rPr>
          <w:rFonts w:ascii="宋体" w:hAnsi="宋体" w:cs="宋体" w:eastAsia="宋体" w:hint="default"/>
          <w:spacing w:val="-47"/>
          <w:w w:val="100"/>
        </w:rPr>
        <w:t> </w:t>
      </w:r>
      <w:r>
        <w:rPr>
          <w:spacing w:val="-1"/>
          <w:w w:val="100"/>
        </w:rPr>
        <w:t>市场年会上，</w:t>
      </w:r>
      <w:r>
        <w:rPr>
          <w:w w:val="100"/>
        </w:rPr>
        <w:t> </w:t>
      </w:r>
      <w:r>
        <w:rPr>
          <w:spacing w:val="-3"/>
        </w:rPr>
        <w:t>公司荣获“</w:t>
      </w:r>
      <w:r>
        <w:rPr>
          <w:rFonts w:ascii="宋体" w:hAnsi="宋体" w:cs="宋体" w:eastAsia="宋体" w:hint="default"/>
          <w:spacing w:val="-3"/>
        </w:rPr>
        <w:t>2017-2018</w:t>
      </w:r>
      <w:r>
        <w:rPr>
          <w:rFonts w:ascii="宋体" w:hAnsi="宋体" w:cs="宋体" w:eastAsia="宋体" w:hint="default"/>
          <w:spacing w:val="-35"/>
        </w:rPr>
        <w:t> </w:t>
      </w:r>
      <w:r>
        <w:rPr>
          <w:spacing w:val="-4"/>
        </w:rPr>
        <w:t>中国医疗信息化市场占有率第一”、“</w:t>
      </w:r>
      <w:r>
        <w:rPr>
          <w:rFonts w:ascii="宋体" w:hAnsi="宋体" w:cs="宋体" w:eastAsia="宋体" w:hint="default"/>
          <w:spacing w:val="-4"/>
        </w:rPr>
        <w:t>2017-2018</w:t>
      </w:r>
      <w:r>
        <w:rPr>
          <w:rFonts w:ascii="宋体" w:hAnsi="宋体" w:cs="宋体" w:eastAsia="宋体" w:hint="default"/>
          <w:spacing w:val="-37"/>
        </w:rPr>
        <w:t> </w:t>
      </w:r>
      <w:r>
        <w:rPr/>
        <w:t>中国新兴产业创新典范企</w:t>
      </w:r>
      <w:r>
        <w:rPr>
          <w:spacing w:val="-97"/>
        </w:rPr>
        <w:t> </w:t>
      </w:r>
      <w:r>
        <w:rPr>
          <w:spacing w:val="-97"/>
        </w:rPr>
      </w:r>
      <w:r>
        <w:rPr>
          <w:spacing w:val="-5"/>
        </w:rPr>
        <w:t>业”和 </w:t>
      </w:r>
      <w:r>
        <w:rPr/>
        <w:t>“</w:t>
      </w:r>
      <w:r>
        <w:rPr>
          <w:rFonts w:ascii="宋体" w:hAnsi="宋体" w:cs="宋体" w:eastAsia="宋体" w:hint="default"/>
        </w:rPr>
        <w:t>2017-2018 </w:t>
      </w:r>
      <w:r>
        <w:rPr>
          <w:spacing w:val="-3"/>
        </w:rPr>
        <w:t>中国平台产品市场年度成功企业”奖项。在中国国际软件和信息服务交流会</w:t>
      </w:r>
      <w:r>
        <w:rPr>
          <w:spacing w:val="-88"/>
        </w:rPr>
        <w:t> </w:t>
      </w:r>
      <w:r>
        <w:rPr>
          <w:spacing w:val="-88"/>
        </w:rPr>
      </w:r>
      <w:r>
        <w:rPr/>
        <w:t>上，公司荣获“</w:t>
      </w:r>
      <w:r>
        <w:rPr>
          <w:rFonts w:ascii="宋体" w:hAnsi="宋体" w:cs="宋体" w:eastAsia="宋体" w:hint="default"/>
        </w:rPr>
        <w:t>2017-2018</w:t>
      </w:r>
      <w:r>
        <w:rPr>
          <w:rFonts w:ascii="宋体" w:hAnsi="宋体" w:cs="宋体" w:eastAsia="宋体" w:hint="default"/>
          <w:spacing w:val="-50"/>
        </w:rPr>
        <w:t> </w:t>
      </w:r>
      <w:r>
        <w:rPr/>
        <w:t>中国软件和信息服务业杰出贡献奖”。</w:t>
      </w:r>
      <w:r>
        <w:rPr>
          <w:rFonts w:ascii="宋体" w:hAnsi="宋体" w:cs="宋体" w:eastAsia="宋体" w:hint="default"/>
        </w:rPr>
        <w:t>2018</w:t>
      </w:r>
      <w:r>
        <w:rPr>
          <w:rFonts w:ascii="宋体" w:hAnsi="宋体" w:cs="宋体" w:eastAsia="宋体" w:hint="default"/>
          <w:spacing w:val="-51"/>
        </w:rPr>
        <w:t> </w:t>
      </w:r>
      <w:r>
        <w:rPr/>
        <w:t>年，东软位列“中国软件</w:t>
      </w:r>
      <w:r>
        <w:rPr>
          <w:w w:val="100"/>
        </w:rPr>
        <w:t> </w:t>
      </w:r>
      <w:r>
        <w:rPr/>
        <w:t>和信息技术服务综合竞争力百强企业”榜单第</w:t>
      </w:r>
      <w:r>
        <w:rPr>
          <w:spacing w:val="-41"/>
        </w:rPr>
        <w:t> </w:t>
      </w:r>
      <w:r>
        <w:rPr>
          <w:rFonts w:ascii="宋体" w:hAnsi="宋体" w:cs="宋体" w:eastAsia="宋体" w:hint="default"/>
        </w:rPr>
        <w:t>8</w:t>
      </w:r>
      <w:r>
        <w:rPr>
          <w:rFonts w:ascii="宋体" w:hAnsi="宋体" w:cs="宋体" w:eastAsia="宋体" w:hint="default"/>
          <w:spacing w:val="-43"/>
        </w:rPr>
        <w:t> </w:t>
      </w:r>
      <w:r>
        <w:rPr/>
        <w:t>名。报告期内，东软</w:t>
      </w:r>
      <w:r>
        <w:rPr>
          <w:spacing w:val="-41"/>
        </w:rPr>
        <w:t> </w:t>
      </w:r>
      <w:r>
        <w:rPr>
          <w:rFonts w:ascii="宋体" w:hAnsi="宋体" w:cs="宋体" w:eastAsia="宋体" w:hint="default"/>
        </w:rPr>
        <w:t>HCM</w:t>
      </w:r>
      <w:r>
        <w:rPr>
          <w:rFonts w:ascii="宋体" w:hAnsi="宋体" w:cs="宋体" w:eastAsia="宋体" w:hint="default"/>
          <w:spacing w:val="-43"/>
        </w:rPr>
        <w:t> </w:t>
      </w:r>
      <w:r>
        <w:rPr/>
        <w:t>产品再次入选</w:t>
      </w:r>
      <w:r>
        <w:rPr>
          <w:spacing w:val="-40"/>
        </w:rPr>
        <w:t> </w:t>
      </w:r>
      <w:r>
        <w:rPr>
          <w:rFonts w:ascii="宋体" w:hAnsi="宋体" w:cs="宋体" w:eastAsia="宋体" w:hint="default"/>
        </w:rPr>
        <w:t>Gartner</w:t>
      </w:r>
      <w:r>
        <w:rPr>
          <w:rFonts w:ascii="宋体" w:hAnsi="宋体" w:cs="宋体" w:eastAsia="宋体" w:hint="default"/>
          <w:w w:val="100"/>
        </w:rPr>
        <w:t> </w:t>
      </w:r>
      <w:r>
        <w:rPr>
          <w:spacing w:val="-7"/>
        </w:rPr>
        <w:t>分析报告，列为亚太及日本地区产品供应商优秀代表，东软</w:t>
      </w:r>
      <w:r>
        <w:rPr>
          <w:spacing w:val="-45"/>
        </w:rPr>
        <w:t> </w:t>
      </w:r>
      <w:r>
        <w:rPr>
          <w:rFonts w:ascii="宋体" w:hAnsi="宋体" w:cs="宋体" w:eastAsia="宋体" w:hint="default"/>
        </w:rPr>
        <w:t>SaCa</w:t>
      </w:r>
      <w:r>
        <w:rPr>
          <w:rFonts w:ascii="宋体" w:hAnsi="宋体" w:cs="宋体" w:eastAsia="宋体" w:hint="default"/>
          <w:spacing w:val="-45"/>
        </w:rPr>
        <w:t> </w:t>
      </w:r>
      <w:r>
        <w:rPr>
          <w:rFonts w:ascii="宋体" w:hAnsi="宋体" w:cs="宋体" w:eastAsia="宋体" w:hint="default"/>
        </w:rPr>
        <w:t>Aclome</w:t>
      </w:r>
      <w:r>
        <w:rPr>
          <w:rFonts w:ascii="宋体" w:hAnsi="宋体" w:cs="宋体" w:eastAsia="宋体" w:hint="default"/>
          <w:spacing w:val="-45"/>
        </w:rPr>
        <w:t> </w:t>
      </w:r>
      <w:r>
        <w:rPr/>
        <w:t>荣获年度影响力产品奖。</w:t>
      </w:r>
    </w:p>
    <w:p>
      <w:pPr>
        <w:spacing w:line="240" w:lineRule="auto" w:before="11"/>
        <w:rPr>
          <w:rFonts w:ascii="宋体" w:hAnsi="宋体" w:cs="宋体" w:eastAsia="宋体" w:hint="default"/>
          <w:sz w:val="22"/>
          <w:szCs w:val="22"/>
        </w:rPr>
      </w:pPr>
    </w:p>
    <w:p>
      <w:pPr>
        <w:pStyle w:val="Heading4"/>
        <w:spacing w:line="272" w:lineRule="exact"/>
        <w:ind w:left="540" w:right="5359"/>
        <w:jc w:val="left"/>
        <w:rPr>
          <w:b w:val="0"/>
          <w:bCs w:val="0"/>
        </w:rPr>
      </w:pPr>
      <w:r>
        <w:rPr>
          <w:spacing w:val="-1"/>
        </w:rPr>
        <w:t>（三）报告期内公司具体经营情况</w:t>
      </w:r>
      <w:r>
        <w:rPr>
          <w:spacing w:val="-92"/>
        </w:rPr>
        <w:t> </w:t>
      </w:r>
      <w:r>
        <w:rPr>
          <w:spacing w:val="-92"/>
        </w:rPr>
      </w:r>
      <w:r>
        <w:rPr>
          <w:rFonts w:ascii="宋体" w:hAnsi="宋体" w:cs="宋体" w:eastAsia="宋体" w:hint="default"/>
        </w:rPr>
        <w:t>1</w:t>
      </w:r>
      <w:r>
        <w:rPr/>
        <w:t>、医疗健康及社会保障</w:t>
      </w:r>
      <w:r>
        <w:rPr>
          <w:b w:val="0"/>
          <w:bCs w:val="0"/>
        </w:rPr>
      </w:r>
    </w:p>
    <w:p>
      <w:pPr>
        <w:pStyle w:val="BodyText"/>
        <w:spacing w:line="272" w:lineRule="exact" w:before="1"/>
        <w:ind w:left="118" w:right="108" w:firstLine="419"/>
        <w:jc w:val="both"/>
      </w:pPr>
      <w:r>
        <w:rPr>
          <w:spacing w:val="-7"/>
        </w:rPr>
        <w:t>在医疗健康及社会保障领域，东软业务覆盖卫健委、医院、医保、商保、民政、扶贫、就业、</w:t>
      </w:r>
      <w:r>
        <w:rPr>
          <w:w w:val="100"/>
        </w:rPr>
        <w:t> </w:t>
      </w:r>
      <w:r>
        <w:rPr>
          <w:spacing w:val="-1"/>
        </w:rPr>
        <w:t>养老等行业领域，围绕医疗健康与社会保障多行业解决方案的互联，致力于构造高效、精准、标</w:t>
      </w:r>
      <w:r>
        <w:rPr>
          <w:spacing w:val="-55"/>
        </w:rPr>
        <w:t> </w:t>
      </w:r>
      <w:r>
        <w:rPr>
          <w:spacing w:val="-55"/>
        </w:rPr>
      </w:r>
      <w:r>
        <w:rPr>
          <w:spacing w:val="-1"/>
        </w:rPr>
        <w:t>准化、可度量的大健康运营服务运行体系，使人工智能、大数据等成为新医疗元素，促进与“智</w:t>
      </w:r>
    </w:p>
    <w:p>
      <w:pPr>
        <w:pStyle w:val="BodyText"/>
        <w:spacing w:line="272" w:lineRule="exact" w:before="1"/>
        <w:ind w:left="118" w:right="0"/>
        <w:jc w:val="left"/>
      </w:pPr>
      <w:r>
        <w:rPr>
          <w:spacing w:val="-4"/>
        </w:rPr>
        <w:t>能互联网</w:t>
      </w:r>
      <w:r>
        <w:rPr>
          <w:rFonts w:ascii="宋体" w:hAnsi="宋体" w:cs="宋体" w:eastAsia="宋体" w:hint="default"/>
          <w:spacing w:val="-4"/>
        </w:rPr>
        <w:t>+</w:t>
      </w:r>
      <w:r>
        <w:rPr>
          <w:spacing w:val="-4"/>
        </w:rPr>
        <w:t>”的融合，助力医院信息化的快速发展，推进中国医疗体系改革。报告期内，东软智能</w:t>
      </w:r>
      <w:r>
        <w:rPr>
          <w:spacing w:val="-32"/>
        </w:rPr>
        <w:t> </w:t>
      </w:r>
      <w:r>
        <w:rPr>
          <w:spacing w:val="-32"/>
        </w:rPr>
      </w:r>
      <w:r>
        <w:rPr>
          <w:spacing w:val="-1"/>
        </w:rPr>
        <w:t>医疗研究院与首都医科大学宣武医院、广州医科大学附属第一医院、中国医科大学等开展合作，</w:t>
      </w:r>
    </w:p>
    <w:p>
      <w:pPr>
        <w:pStyle w:val="BodyText"/>
        <w:spacing w:line="272" w:lineRule="exact" w:before="1"/>
        <w:ind w:left="118" w:right="104"/>
        <w:jc w:val="left"/>
      </w:pPr>
      <w:r>
        <w:rPr>
          <w:w w:val="100"/>
        </w:rPr>
        <w:t>建设</w:t>
      </w:r>
      <w:r>
        <w:rPr>
          <w:spacing w:val="-52"/>
          <w:w w:val="100"/>
        </w:rPr>
        <w:t> </w:t>
      </w:r>
      <w:r>
        <w:rPr>
          <w:rFonts w:ascii="宋体" w:hAnsi="宋体" w:cs="宋体" w:eastAsia="宋体" w:hint="default"/>
          <w:spacing w:val="-1"/>
          <w:w w:val="100"/>
        </w:rPr>
        <w:t>e-Stroke</w:t>
      </w:r>
      <w:r>
        <w:rPr>
          <w:rFonts w:ascii="宋体" w:hAnsi="宋体" w:cs="宋体" w:eastAsia="宋体" w:hint="default"/>
          <w:spacing w:val="-54"/>
          <w:w w:val="100"/>
        </w:rPr>
        <w:t> </w:t>
      </w:r>
      <w:r>
        <w:rPr>
          <w:spacing w:val="-4"/>
          <w:w w:val="100"/>
        </w:rPr>
        <w:t>国家溶栓取栓影像平台、国家级呼吸系统疾病影像大数据与智能医疗联合研究中心</w:t>
      </w:r>
      <w:r>
        <w:rPr>
          <w:w w:val="100"/>
        </w:rPr>
        <w:t> </w:t>
      </w:r>
      <w:r>
        <w:rPr/>
        <w:t>等创新平台。</w:t>
      </w:r>
    </w:p>
    <w:p>
      <w:pPr>
        <w:spacing w:line="272" w:lineRule="exact" w:before="1"/>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）“互联网</w:t>
      </w:r>
      <w:r>
        <w:rPr>
          <w:rFonts w:ascii="宋体" w:hAnsi="宋体" w:cs="宋体" w:eastAsia="宋体" w:hint="default"/>
          <w:b/>
          <w:bCs/>
          <w:sz w:val="21"/>
          <w:szCs w:val="21"/>
        </w:rPr>
        <w:t>+</w:t>
      </w:r>
      <w:r>
        <w:rPr>
          <w:rFonts w:ascii="宋体" w:hAnsi="宋体" w:cs="宋体" w:eastAsia="宋体" w:hint="default"/>
          <w:b/>
          <w:bCs/>
          <w:sz w:val="21"/>
          <w:szCs w:val="21"/>
        </w:rPr>
        <w:t>医院”信息化建设</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在区域卫生和医院信息化领域，公司持续保持行业领导者地位，核心业务客户获取突飞猛进。</w:t>
      </w:r>
    </w:p>
    <w:p>
      <w:pPr>
        <w:pStyle w:val="BodyText"/>
        <w:spacing w:line="247" w:lineRule="exact"/>
        <w:ind w:left="118" w:right="0"/>
        <w:jc w:val="left"/>
        <w:rPr>
          <w:rFonts w:ascii="宋体" w:hAnsi="宋体" w:cs="宋体" w:eastAsia="宋体" w:hint="default"/>
        </w:rPr>
      </w:pPr>
      <w:r>
        <w:rPr/>
        <w:t>根据</w:t>
      </w:r>
      <w:r>
        <w:rPr>
          <w:spacing w:val="-42"/>
        </w:rPr>
        <w:t> </w:t>
      </w:r>
      <w:r>
        <w:rPr>
          <w:rFonts w:ascii="宋体" w:hAnsi="宋体" w:cs="宋体" w:eastAsia="宋体" w:hint="default"/>
        </w:rPr>
        <w:t>IDC</w:t>
      </w:r>
      <w:r>
        <w:rPr>
          <w:rFonts w:ascii="宋体" w:hAnsi="宋体" w:cs="宋体" w:eastAsia="宋体" w:hint="default"/>
          <w:spacing w:val="-42"/>
        </w:rPr>
        <w:t> </w:t>
      </w:r>
      <w:r>
        <w:rPr>
          <w:spacing w:val="-3"/>
        </w:rPr>
        <w:t>的行业分析报告，公司连续</w:t>
      </w:r>
      <w:r>
        <w:rPr>
          <w:spacing w:val="-42"/>
        </w:rPr>
        <w:t> </w:t>
      </w:r>
      <w:r>
        <w:rPr>
          <w:rFonts w:ascii="宋体" w:hAnsi="宋体" w:cs="宋体" w:eastAsia="宋体" w:hint="default"/>
        </w:rPr>
        <w:t>8</w:t>
      </w:r>
      <w:r>
        <w:rPr>
          <w:rFonts w:ascii="宋体" w:hAnsi="宋体" w:cs="宋体" w:eastAsia="宋体" w:hint="default"/>
          <w:spacing w:val="-45"/>
        </w:rPr>
        <w:t> </w:t>
      </w:r>
      <w:r>
        <w:rPr>
          <w:spacing w:val="-3"/>
        </w:rPr>
        <w:t>年保持市场占有率第一，拥有行业最大客户群。截至</w:t>
      </w:r>
      <w:r>
        <w:rPr>
          <w:spacing w:val="-42"/>
        </w:rPr>
        <w:t> </w:t>
      </w:r>
      <w:r>
        <w:rPr>
          <w:rFonts w:ascii="宋体" w:hAnsi="宋体" w:cs="宋体" w:eastAsia="宋体" w:hint="default"/>
        </w:rPr>
        <w:t>2018</w:t>
      </w:r>
    </w:p>
    <w:p>
      <w:pPr>
        <w:pStyle w:val="BodyText"/>
        <w:spacing w:line="273" w:lineRule="exact"/>
        <w:ind w:left="118" w:right="0"/>
        <w:jc w:val="left"/>
      </w:pPr>
      <w:r>
        <w:rPr/>
        <w:t>年末，累计拓展各级卫健委客户</w:t>
      </w:r>
      <w:r>
        <w:rPr>
          <w:spacing w:val="-49"/>
        </w:rPr>
        <w:t> </w:t>
      </w:r>
      <w:r>
        <w:rPr>
          <w:rFonts w:ascii="宋体" w:hAnsi="宋体" w:cs="宋体" w:eastAsia="宋体" w:hint="default"/>
        </w:rPr>
        <w:t>100</w:t>
      </w:r>
      <w:r>
        <w:rPr>
          <w:rFonts w:ascii="宋体" w:hAnsi="宋体" w:cs="宋体" w:eastAsia="宋体" w:hint="default"/>
          <w:spacing w:val="-52"/>
        </w:rPr>
        <w:t> </w:t>
      </w:r>
      <w:r>
        <w:rPr/>
        <w:t>余家，区域卫生业务覆盖国家、省、市、县四级平台，服务</w:t>
      </w:r>
    </w:p>
    <w:p>
      <w:pPr>
        <w:pStyle w:val="BodyText"/>
        <w:spacing w:line="274" w:lineRule="exact"/>
        <w:ind w:left="118" w:right="0"/>
        <w:jc w:val="left"/>
      </w:pPr>
      <w:r>
        <w:rPr/>
        <w:t>医院客户</w:t>
      </w:r>
      <w:r>
        <w:rPr>
          <w:spacing w:val="-44"/>
        </w:rPr>
        <w:t> </w:t>
      </w:r>
      <w:r>
        <w:rPr>
          <w:rFonts w:ascii="宋体" w:hAnsi="宋体" w:cs="宋体" w:eastAsia="宋体" w:hint="default"/>
        </w:rPr>
        <w:t>2,500</w:t>
      </w:r>
      <w:r>
        <w:rPr>
          <w:rFonts w:ascii="宋体" w:hAnsi="宋体" w:cs="宋体" w:eastAsia="宋体" w:hint="default"/>
          <w:spacing w:val="-46"/>
        </w:rPr>
        <w:t> </w:t>
      </w:r>
      <w:r>
        <w:rPr>
          <w:spacing w:val="-6"/>
        </w:rPr>
        <w:t>余家，三级医院近</w:t>
      </w:r>
      <w:r>
        <w:rPr>
          <w:spacing w:val="-43"/>
        </w:rPr>
        <w:t> </w:t>
      </w:r>
      <w:r>
        <w:rPr>
          <w:rFonts w:ascii="宋体" w:hAnsi="宋体" w:cs="宋体" w:eastAsia="宋体" w:hint="default"/>
        </w:rPr>
        <w:t>500</w:t>
      </w:r>
      <w:r>
        <w:rPr>
          <w:rFonts w:ascii="宋体" w:hAnsi="宋体" w:cs="宋体" w:eastAsia="宋体" w:hint="default"/>
          <w:spacing w:val="-44"/>
        </w:rPr>
        <w:t> </w:t>
      </w:r>
      <w:r>
        <w:rPr>
          <w:spacing w:val="-5"/>
        </w:rPr>
        <w:t>家，基层医疗机构和诊所</w:t>
      </w:r>
      <w:r>
        <w:rPr>
          <w:spacing w:val="-44"/>
        </w:rPr>
        <w:t> </w:t>
      </w:r>
      <w:r>
        <w:rPr>
          <w:rFonts w:ascii="宋体" w:hAnsi="宋体" w:cs="宋体" w:eastAsia="宋体" w:hint="default"/>
        </w:rPr>
        <w:t>30,000</w:t>
      </w:r>
      <w:r>
        <w:rPr>
          <w:rFonts w:ascii="宋体" w:hAnsi="宋体" w:cs="宋体" w:eastAsia="宋体" w:hint="default"/>
          <w:spacing w:val="-44"/>
        </w:rPr>
        <w:t> </w:t>
      </w:r>
      <w:r>
        <w:rPr>
          <w:spacing w:val="-5"/>
        </w:rPr>
        <w:t>余家，每年服务全国诊疗</w:t>
      </w:r>
    </w:p>
    <w:p>
      <w:pPr>
        <w:spacing w:after="0" w:line="274" w:lineRule="exact"/>
        <w:jc w:val="left"/>
        <w:sectPr>
          <w:pgSz w:w="11910" w:h="16840"/>
          <w:pgMar w:header="951" w:footer="1248" w:top="1300" w:bottom="1440" w:left="1680" w:right="1160"/>
        </w:sectPr>
      </w:pPr>
    </w:p>
    <w:p>
      <w:pPr>
        <w:spacing w:line="240" w:lineRule="auto" w:before="10"/>
        <w:rPr>
          <w:rFonts w:ascii="宋体" w:hAnsi="宋体" w:cs="宋体" w:eastAsia="宋体" w:hint="default"/>
          <w:sz w:val="10"/>
          <w:szCs w:val="10"/>
        </w:rPr>
      </w:pPr>
    </w:p>
    <w:p>
      <w:pPr>
        <w:pStyle w:val="BodyText"/>
        <w:spacing w:line="240" w:lineRule="auto" w:before="36"/>
        <w:ind w:left="118" w:right="212"/>
        <w:jc w:val="both"/>
      </w:pPr>
      <w:r>
        <w:rPr/>
        <w:t>人次约</w:t>
      </w:r>
      <w:r>
        <w:rPr>
          <w:spacing w:val="-34"/>
        </w:rPr>
        <w:t> </w:t>
      </w:r>
      <w:r>
        <w:rPr>
          <w:rFonts w:ascii="宋体" w:hAnsi="宋体" w:cs="宋体" w:eastAsia="宋体" w:hint="default"/>
        </w:rPr>
        <w:t>4.6</w:t>
      </w:r>
      <w:r>
        <w:rPr>
          <w:rFonts w:ascii="宋体" w:hAnsi="宋体" w:cs="宋体" w:eastAsia="宋体" w:hint="default"/>
          <w:spacing w:val="-37"/>
        </w:rPr>
        <w:t> </w:t>
      </w:r>
      <w:r>
        <w:rPr>
          <w:spacing w:val="-3"/>
        </w:rPr>
        <w:t>亿。同时，东软积极推进“一带一路”建设，拓展赞比亚、马来西亚等国家的医疗</w:t>
      </w:r>
      <w:r>
        <w:rPr>
          <w:spacing w:val="-33"/>
        </w:rPr>
        <w:t> </w:t>
      </w:r>
      <w:r>
        <w:rPr>
          <w:rFonts w:ascii="宋体" w:hAnsi="宋体" w:cs="宋体" w:eastAsia="宋体" w:hint="default"/>
          <w:spacing w:val="-3"/>
        </w:rPr>
        <w:t>IT</w:t>
      </w:r>
      <w:r>
        <w:rPr>
          <w:rFonts w:ascii="宋体" w:hAnsi="宋体" w:cs="宋体" w:eastAsia="宋体" w:hint="default"/>
          <w:spacing w:val="-98"/>
        </w:rPr>
        <w:t> </w:t>
      </w:r>
      <w:r>
        <w:rPr/>
        <w:t>项目。</w:t>
      </w:r>
    </w:p>
    <w:p>
      <w:pPr>
        <w:pStyle w:val="BodyText"/>
        <w:spacing w:line="237" w:lineRule="auto"/>
        <w:ind w:left="118" w:right="208" w:firstLine="419"/>
        <w:jc w:val="both"/>
      </w:pPr>
      <w:r>
        <w:rPr>
          <w:spacing w:val="-2"/>
        </w:rPr>
        <w:t>公司持续聚焦医疗核心业务，大力推进专科化、知识化的产品与技术创新，助力智慧医院建</w:t>
      </w:r>
      <w:r>
        <w:rPr>
          <w:w w:val="100"/>
        </w:rPr>
        <w:t> </w:t>
      </w:r>
      <w:r>
        <w:rPr/>
        <w:t>设。在管理医疗领域，东软新一代医院核心业务平台</w:t>
      </w:r>
      <w:r>
        <w:rPr>
          <w:spacing w:val="-48"/>
        </w:rPr>
        <w:t> </w:t>
      </w:r>
      <w:r>
        <w:rPr>
          <w:rFonts w:ascii="宋体" w:hAnsi="宋体" w:cs="宋体" w:eastAsia="宋体" w:hint="default"/>
        </w:rPr>
        <w:t>RealOne</w:t>
      </w:r>
      <w:r>
        <w:rPr>
          <w:rFonts w:ascii="宋体" w:hAnsi="宋体" w:cs="宋体" w:eastAsia="宋体" w:hint="default"/>
          <w:spacing w:val="-5"/>
        </w:rPr>
        <w:t> </w:t>
      </w:r>
      <w:r>
        <w:rPr>
          <w:rFonts w:ascii="宋体" w:hAnsi="宋体" w:cs="宋体" w:eastAsia="宋体" w:hint="default"/>
        </w:rPr>
        <w:t>Suite</w:t>
      </w:r>
      <w:r>
        <w:rPr>
          <w:rFonts w:ascii="宋体" w:hAnsi="宋体" w:cs="宋体" w:eastAsia="宋体" w:hint="default"/>
          <w:spacing w:val="-49"/>
        </w:rPr>
        <w:t> </w:t>
      </w:r>
      <w:r>
        <w:rPr/>
        <w:t>在技术架构、功能实现、专</w:t>
      </w:r>
      <w:r>
        <w:rPr>
          <w:w w:val="100"/>
        </w:rPr>
        <w:t> </w:t>
      </w:r>
      <w:r>
        <w:rPr>
          <w:spacing w:val="-1"/>
        </w:rPr>
        <w:t>科专业化等方面全面领先于行业，为北京天坛医院等提供包含数字化医院和科研大数据等综合产</w:t>
      </w:r>
      <w:r>
        <w:rPr>
          <w:spacing w:val="-55"/>
        </w:rPr>
        <w:t> </w:t>
      </w:r>
      <w:r>
        <w:rPr>
          <w:spacing w:val="-55"/>
        </w:rPr>
      </w:r>
      <w:r>
        <w:rPr>
          <w:spacing w:val="-1"/>
        </w:rPr>
        <w:t>品的一站式解决方案。公司为客户打造最高管理水平的信息化实践，帮助辽宁省人民医院、宁波</w:t>
      </w:r>
      <w:r>
        <w:rPr>
          <w:spacing w:val="-55"/>
        </w:rPr>
        <w:t> </w:t>
      </w:r>
      <w:r>
        <w:rPr>
          <w:spacing w:val="-55"/>
        </w:rPr>
      </w:r>
      <w:r>
        <w:rPr/>
        <w:t>市鄞州第二医院、河北省人民医院等十余家医疗机构通过</w:t>
      </w:r>
      <w:r>
        <w:rPr>
          <w:spacing w:val="-46"/>
        </w:rPr>
        <w:t> </w:t>
      </w:r>
      <w:r>
        <w:rPr>
          <w:rFonts w:ascii="宋体" w:hAnsi="宋体" w:cs="宋体" w:eastAsia="宋体" w:hint="default"/>
          <w:spacing w:val="-3"/>
        </w:rPr>
        <w:t>JCI</w:t>
      </w:r>
      <w:r>
        <w:rPr>
          <w:spacing w:val="-3"/>
        </w:rPr>
        <w:t>、</w:t>
      </w:r>
      <w:r>
        <w:rPr>
          <w:rFonts w:ascii="宋体" w:hAnsi="宋体" w:cs="宋体" w:eastAsia="宋体" w:hint="default"/>
          <w:spacing w:val="-3"/>
        </w:rPr>
        <w:t>HIMSS</w:t>
      </w:r>
      <w:r>
        <w:rPr>
          <w:spacing w:val="-3"/>
        </w:rPr>
        <w:t>、国家电子病历测评、互联</w:t>
      </w:r>
      <w:r>
        <w:rPr>
          <w:spacing w:val="-102"/>
        </w:rPr>
        <w:t> </w:t>
      </w:r>
      <w:r>
        <w:rPr>
          <w:spacing w:val="-102"/>
        </w:rPr>
      </w:r>
      <w:r>
        <w:rPr>
          <w:spacing w:val="-1"/>
        </w:rPr>
        <w:t>互通评测相关评级评测。在临床医疗领域，东软在肿瘤、血透、重症、影像等领域积极发展专科</w:t>
      </w:r>
      <w:r>
        <w:rPr>
          <w:spacing w:val="-55"/>
        </w:rPr>
        <w:t> </w:t>
      </w:r>
      <w:r>
        <w:rPr>
          <w:spacing w:val="-55"/>
        </w:rPr>
      </w:r>
      <w:r>
        <w:rPr>
          <w:spacing w:val="-1"/>
        </w:rPr>
        <w:t>专业化产品，与中山大学附属肿瘤医院、天津肿瘤医院、医科院肿瘤研究所等十余家省部级肿瘤</w:t>
      </w:r>
      <w:r>
        <w:rPr>
          <w:spacing w:val="-56"/>
        </w:rPr>
        <w:t> </w:t>
      </w:r>
      <w:r>
        <w:rPr>
          <w:spacing w:val="-56"/>
        </w:rPr>
      </w:r>
      <w:r>
        <w:rPr/>
        <w:t>医院客户开展深入合作。</w:t>
      </w:r>
    </w:p>
    <w:p>
      <w:pPr>
        <w:spacing w:line="274" w:lineRule="exact" w:before="22"/>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）全民健康信息平台与云医疗</w:t>
      </w:r>
      <w:r>
        <w:rPr>
          <w:rFonts w:ascii="宋体" w:hAnsi="宋体" w:cs="宋体" w:eastAsia="宋体" w:hint="default"/>
          <w:b/>
          <w:bCs/>
          <w:w w:val="100"/>
          <w:sz w:val="21"/>
          <w:szCs w:val="21"/>
        </w:rPr>
        <w:t> </w:t>
      </w:r>
      <w:r>
        <w:rPr>
          <w:rFonts w:ascii="宋体" w:hAnsi="宋体" w:cs="宋体" w:eastAsia="宋体" w:hint="default"/>
          <w:spacing w:val="-2"/>
          <w:sz w:val="21"/>
          <w:szCs w:val="21"/>
        </w:rPr>
        <w:t>公司持续推进产品体系云化，全面加强互联网医疗业务发展和商业模式转型，从多形态、多</w:t>
      </w:r>
    </w:p>
    <w:p>
      <w:pPr>
        <w:pStyle w:val="BodyText"/>
        <w:spacing w:line="246" w:lineRule="exact"/>
        <w:ind w:left="118" w:right="0"/>
        <w:jc w:val="both"/>
      </w:pPr>
      <w:r>
        <w:rPr/>
        <w:t>领域全面推进云医疗市场，聚焦基层、县域医共体和各级全民健康信息平台等业务，实现软件平</w:t>
      </w:r>
    </w:p>
    <w:p>
      <w:pPr>
        <w:pStyle w:val="BodyText"/>
        <w:spacing w:line="237" w:lineRule="auto" w:before="2"/>
        <w:ind w:left="118" w:right="207"/>
        <w:jc w:val="both"/>
      </w:pPr>
      <w:r>
        <w:rPr/>
        <w:t>台云化、业务一体化、服务智能化。东软全民健康信息云平台、医联体信息云平台已覆盖全国</w:t>
      </w:r>
      <w:r>
        <w:rPr>
          <w:spacing w:val="7"/>
        </w:rPr>
        <w:t> </w:t>
      </w:r>
      <w:r>
        <w:rPr>
          <w:rFonts w:ascii="宋体" w:hAnsi="宋体" w:cs="宋体" w:eastAsia="宋体" w:hint="default"/>
        </w:rPr>
        <w:t>7</w:t>
      </w:r>
      <w:r>
        <w:rPr>
          <w:rFonts w:ascii="宋体" w:hAnsi="宋体" w:cs="宋体" w:eastAsia="宋体" w:hint="default"/>
          <w:w w:val="100"/>
        </w:rPr>
        <w:t> </w:t>
      </w:r>
      <w:r>
        <w:rPr>
          <w:spacing w:val="-6"/>
        </w:rPr>
        <w:t>个省、</w:t>
      </w:r>
      <w:r>
        <w:rPr>
          <w:rFonts w:ascii="宋体" w:hAnsi="宋体" w:cs="宋体" w:eastAsia="宋体" w:hint="default"/>
          <w:spacing w:val="-6"/>
        </w:rPr>
        <w:t>29</w:t>
      </w:r>
      <w:r>
        <w:rPr>
          <w:rFonts w:ascii="宋体" w:hAnsi="宋体" w:cs="宋体" w:eastAsia="宋体" w:hint="default"/>
          <w:spacing w:val="-27"/>
        </w:rPr>
        <w:t> </w:t>
      </w:r>
      <w:r>
        <w:rPr>
          <w:spacing w:val="-5"/>
        </w:rPr>
        <w:t>个地级市。东软云</w:t>
      </w:r>
      <w:r>
        <w:rPr>
          <w:spacing w:val="-25"/>
        </w:rPr>
        <w:t> </w:t>
      </w:r>
      <w:r>
        <w:rPr>
          <w:rFonts w:ascii="宋体" w:hAnsi="宋体" w:cs="宋体" w:eastAsia="宋体" w:hint="default"/>
          <w:spacing w:val="-3"/>
        </w:rPr>
        <w:t>HIS</w:t>
      </w:r>
      <w:r>
        <w:rPr>
          <w:spacing w:val="-3"/>
        </w:rPr>
        <w:t>、云妇幼产品客户现已覆盖全国，其中中心乡镇医院</w:t>
      </w:r>
      <w:r>
        <w:rPr>
          <w:rFonts w:ascii="宋体" w:hAnsi="宋体" w:cs="宋体" w:eastAsia="宋体" w:hint="default"/>
          <w:spacing w:val="-3"/>
        </w:rPr>
        <w:t>/</w:t>
      </w:r>
      <w:r>
        <w:rPr>
          <w:spacing w:val="-3"/>
        </w:rPr>
        <w:t>社区卫生服</w:t>
      </w:r>
      <w:r>
        <w:rPr>
          <w:spacing w:val="-95"/>
        </w:rPr>
        <w:t> </w:t>
      </w:r>
      <w:r>
        <w:rPr>
          <w:spacing w:val="-95"/>
        </w:rPr>
      </w:r>
      <w:r>
        <w:rPr/>
        <w:t>务中心超过</w:t>
      </w:r>
      <w:r>
        <w:rPr>
          <w:spacing w:val="-52"/>
        </w:rPr>
        <w:t> </w:t>
      </w:r>
      <w:r>
        <w:rPr>
          <w:rFonts w:ascii="宋体" w:hAnsi="宋体" w:cs="宋体" w:eastAsia="宋体" w:hint="default"/>
        </w:rPr>
        <w:t>1,500</w:t>
      </w:r>
      <w:r>
        <w:rPr>
          <w:rFonts w:ascii="宋体" w:hAnsi="宋体" w:cs="宋体" w:eastAsia="宋体" w:hint="default"/>
          <w:spacing w:val="-54"/>
        </w:rPr>
        <w:t> </w:t>
      </w:r>
      <w:r>
        <w:rPr/>
        <w:t>个，一般乡镇医院</w:t>
      </w:r>
      <w:r>
        <w:rPr>
          <w:rFonts w:ascii="宋体" w:hAnsi="宋体" w:cs="宋体" w:eastAsia="宋体" w:hint="default"/>
        </w:rPr>
        <w:t>/</w:t>
      </w:r>
      <w:r>
        <w:rPr/>
        <w:t>社区卫生服务站超过</w:t>
      </w:r>
      <w:r>
        <w:rPr>
          <w:spacing w:val="-51"/>
        </w:rPr>
        <w:t> </w:t>
      </w:r>
      <w:r>
        <w:rPr>
          <w:rFonts w:ascii="宋体" w:hAnsi="宋体" w:cs="宋体" w:eastAsia="宋体" w:hint="default"/>
        </w:rPr>
        <w:t>3,000</w:t>
      </w:r>
      <w:r>
        <w:rPr>
          <w:rFonts w:ascii="宋体" w:hAnsi="宋体" w:cs="宋体" w:eastAsia="宋体" w:hint="default"/>
          <w:spacing w:val="-54"/>
        </w:rPr>
        <w:t> </w:t>
      </w:r>
      <w:r>
        <w:rPr/>
        <w:t>个，村卫生室</w:t>
      </w:r>
      <w:r>
        <w:rPr>
          <w:spacing w:val="-51"/>
        </w:rPr>
        <w:t> </w:t>
      </w:r>
      <w:r>
        <w:rPr>
          <w:rFonts w:ascii="宋体" w:hAnsi="宋体" w:cs="宋体" w:eastAsia="宋体" w:hint="default"/>
        </w:rPr>
        <w:t>50,000</w:t>
      </w:r>
      <w:r>
        <w:rPr>
          <w:rFonts w:ascii="宋体" w:hAnsi="宋体" w:cs="宋体" w:eastAsia="宋体" w:hint="default"/>
          <w:spacing w:val="-54"/>
        </w:rPr>
        <w:t> </w:t>
      </w:r>
      <w:r>
        <w:rPr/>
        <w:t>余个。公</w:t>
      </w:r>
      <w:r>
        <w:rPr>
          <w:w w:val="100"/>
        </w:rPr>
        <w:t> </w:t>
      </w:r>
      <w:r>
        <w:rPr>
          <w:spacing w:val="-1"/>
        </w:rPr>
        <w:t>司积极助力民营医疗集团云服务模式变革，与泰康之家、平安好医、阜康医疗集团、何氏眼科以</w:t>
      </w:r>
      <w:r>
        <w:rPr>
          <w:spacing w:val="-55"/>
        </w:rPr>
        <w:t> </w:t>
      </w:r>
      <w:r>
        <w:rPr>
          <w:spacing w:val="-55"/>
        </w:rPr>
      </w:r>
      <w:r>
        <w:rPr>
          <w:spacing w:val="-1"/>
        </w:rPr>
        <w:t>及国际领先企业费森尤斯等大型医疗集团和专科连锁机构展开合作。公司持续推进县域医共体市</w:t>
      </w:r>
      <w:r>
        <w:rPr>
          <w:spacing w:val="-55"/>
        </w:rPr>
        <w:t> </w:t>
      </w:r>
      <w:r>
        <w:rPr>
          <w:spacing w:val="-55"/>
        </w:rPr>
      </w:r>
      <w:r>
        <w:rPr>
          <w:spacing w:val="-6"/>
        </w:rPr>
        <w:t>场拓展，实现 </w:t>
      </w:r>
      <w:r>
        <w:rPr>
          <w:rFonts w:ascii="宋体" w:hAnsi="宋体" w:cs="宋体" w:eastAsia="宋体" w:hint="default"/>
        </w:rPr>
        <w:t>20</w:t>
      </w:r>
      <w:r>
        <w:rPr>
          <w:rFonts w:ascii="宋体" w:hAnsi="宋体" w:cs="宋体" w:eastAsia="宋体" w:hint="default"/>
          <w:spacing w:val="-24"/>
        </w:rPr>
        <w:t> </w:t>
      </w:r>
      <w:r>
        <w:rPr>
          <w:spacing w:val="-4"/>
        </w:rPr>
        <w:t>多家县域医共体信息化项目落地，天长、阳曲、彝良等国家级医共体试点得到行</w:t>
      </w:r>
    </w:p>
    <w:p>
      <w:pPr>
        <w:pStyle w:val="BodyText"/>
        <w:spacing w:line="274" w:lineRule="exact" w:before="22"/>
        <w:ind w:left="118" w:right="207"/>
        <w:jc w:val="both"/>
      </w:pPr>
      <w:r>
        <w:rPr>
          <w:spacing w:val="-5"/>
        </w:rPr>
        <w:t>业认可。同时，公司积极加强“互联网</w:t>
      </w:r>
      <w:r>
        <w:rPr>
          <w:rFonts w:ascii="宋体" w:hAnsi="宋体" w:cs="宋体" w:eastAsia="宋体" w:hint="default"/>
          <w:spacing w:val="-5"/>
        </w:rPr>
        <w:t>+</w:t>
      </w:r>
      <w:r>
        <w:rPr>
          <w:spacing w:val="-5"/>
        </w:rPr>
        <w:t>医疗”产品创新和市场拓展，支撑了</w:t>
      </w:r>
      <w:r>
        <w:rPr>
          <w:spacing w:val="-26"/>
        </w:rPr>
        <w:t> </w:t>
      </w:r>
      <w:r>
        <w:rPr>
          <w:rFonts w:ascii="宋体" w:hAnsi="宋体" w:cs="宋体" w:eastAsia="宋体" w:hint="default"/>
        </w:rPr>
        <w:t>200</w:t>
      </w:r>
      <w:r>
        <w:rPr>
          <w:rFonts w:ascii="宋体" w:hAnsi="宋体" w:cs="宋体" w:eastAsia="宋体" w:hint="default"/>
          <w:spacing w:val="-24"/>
        </w:rPr>
        <w:t> </w:t>
      </w:r>
      <w:r>
        <w:rPr/>
        <w:t>多家医院的互联</w:t>
      </w:r>
      <w:r>
        <w:rPr>
          <w:spacing w:val="-94"/>
        </w:rPr>
        <w:t> </w:t>
      </w:r>
      <w:r>
        <w:rPr>
          <w:spacing w:val="-94"/>
        </w:rPr>
      </w:r>
      <w:r>
        <w:rPr/>
        <w:t>网诊疗服务，医疗物联网产品经过了市场验证。</w:t>
      </w:r>
    </w:p>
    <w:p>
      <w:pPr>
        <w:pStyle w:val="Heading4"/>
        <w:spacing w:line="245" w:lineRule="exact"/>
        <w:ind w:left="540" w:right="2509"/>
        <w:jc w:val="left"/>
        <w:rPr>
          <w:b w:val="0"/>
          <w:bCs w:val="0"/>
        </w:rPr>
      </w:pPr>
      <w:r>
        <w:rPr/>
        <w:t>（</w:t>
      </w:r>
      <w:r>
        <w:rPr>
          <w:rFonts w:ascii="宋体" w:hAnsi="宋体" w:cs="宋体" w:eastAsia="宋体" w:hint="default"/>
        </w:rPr>
        <w:t>3</w:t>
      </w:r>
      <w:r>
        <w:rPr/>
        <w:t>）智慧医保</w:t>
      </w:r>
      <w:r>
        <w:rPr>
          <w:b w:val="0"/>
          <w:bCs w:val="0"/>
        </w:rPr>
      </w:r>
    </w:p>
    <w:p>
      <w:pPr>
        <w:pStyle w:val="BodyText"/>
        <w:spacing w:line="237" w:lineRule="auto" w:before="2"/>
        <w:ind w:left="118" w:right="209" w:firstLine="419"/>
        <w:jc w:val="both"/>
      </w:pPr>
      <w:r>
        <w:rPr>
          <w:spacing w:val="-1"/>
        </w:rPr>
        <w:t>公司利用多年的累积和优势资源，构建集中式和一体化的保险管理经办平台，实现基于医保</w:t>
      </w:r>
      <w:r>
        <w:rPr>
          <w:w w:val="100"/>
        </w:rPr>
        <w:t> </w:t>
      </w:r>
      <w:r>
        <w:rPr>
          <w:spacing w:val="-1"/>
        </w:rPr>
        <w:t>大数据的智能化医疗、服务监控和费用控制模型建立并提供相关服务。公司利用大健康资源整合</w:t>
      </w:r>
      <w:r>
        <w:rPr>
          <w:spacing w:val="-55"/>
        </w:rPr>
        <w:t> </w:t>
      </w:r>
      <w:r>
        <w:rPr>
          <w:spacing w:val="-55"/>
        </w:rPr>
      </w:r>
      <w:r>
        <w:rPr>
          <w:spacing w:val="-1"/>
        </w:rPr>
        <w:t>优势，实现医疗保障有效推动，落实沈阳智慧医保“一平台两服务”创新运营模式，推动实现锦</w:t>
      </w:r>
      <w:r>
        <w:rPr>
          <w:spacing w:val="-55"/>
        </w:rPr>
        <w:t> </w:t>
      </w:r>
      <w:r>
        <w:rPr>
          <w:spacing w:val="-55"/>
        </w:rPr>
      </w:r>
      <w:r>
        <w:rPr>
          <w:spacing w:val="-1"/>
        </w:rPr>
        <w:t>州“医疗保障”顶层规划，树立吉林大医保、滁州医保等省市级典型示范。报告期内，公司中标</w:t>
      </w:r>
      <w:r>
        <w:rPr>
          <w:spacing w:val="-55"/>
        </w:rPr>
        <w:t> </w:t>
      </w:r>
      <w:r>
        <w:rPr>
          <w:spacing w:val="-55"/>
        </w:rPr>
      </w:r>
      <w:r>
        <w:rPr/>
        <w:t>江苏银行南通“医保移动支付”服务项目，作为创新的</w:t>
      </w:r>
      <w:r>
        <w:rPr>
          <w:spacing w:val="-51"/>
        </w:rPr>
        <w:t> </w:t>
      </w:r>
      <w:r>
        <w:rPr>
          <w:rFonts w:ascii="宋体" w:hAnsi="宋体" w:cs="宋体" w:eastAsia="宋体" w:hint="default"/>
        </w:rPr>
        <w:t>PPP</w:t>
      </w:r>
      <w:r>
        <w:rPr>
          <w:rFonts w:ascii="宋体" w:hAnsi="宋体" w:cs="宋体" w:eastAsia="宋体" w:hint="default"/>
          <w:spacing w:val="-50"/>
        </w:rPr>
        <w:t> </w:t>
      </w:r>
      <w:r>
        <w:rPr/>
        <w:t>合作模式，实现与金融机构的三方合</w:t>
      </w:r>
      <w:r>
        <w:rPr>
          <w:w w:val="100"/>
        </w:rPr>
        <w:t> </w:t>
      </w:r>
      <w:r>
        <w:rPr/>
        <w:t>作运营。</w:t>
      </w:r>
    </w:p>
    <w:p>
      <w:pPr>
        <w:pStyle w:val="Heading4"/>
        <w:spacing w:line="272" w:lineRule="exact"/>
        <w:ind w:left="540" w:right="2509"/>
        <w:jc w:val="left"/>
        <w:rPr>
          <w:b w:val="0"/>
          <w:bCs w:val="0"/>
        </w:rPr>
      </w:pPr>
      <w:r>
        <w:rPr/>
        <w:t>（</w:t>
      </w:r>
      <w:r>
        <w:rPr>
          <w:rFonts w:ascii="宋体" w:hAnsi="宋体" w:cs="宋体" w:eastAsia="宋体" w:hint="default"/>
        </w:rPr>
        <w:t>4</w:t>
      </w:r>
      <w:r>
        <w:rPr/>
        <w:t>）</w:t>
      </w:r>
      <w:r>
        <w:rPr>
          <w:rFonts w:ascii="宋体" w:hAnsi="宋体" w:cs="宋体" w:eastAsia="宋体" w:hint="default"/>
        </w:rPr>
        <w:t>Ubione</w:t>
      </w:r>
      <w:r>
        <w:rPr>
          <w:rFonts w:ascii="宋体" w:hAnsi="宋体" w:cs="宋体" w:eastAsia="宋体" w:hint="default"/>
          <w:spacing w:val="-54"/>
        </w:rPr>
        <w:t> </w:t>
      </w:r>
      <w:r>
        <w:rPr/>
        <w:t>智慧银医</w:t>
      </w:r>
      <w:r>
        <w:rPr>
          <w:b w:val="0"/>
          <w:bCs w:val="0"/>
        </w:rPr>
      </w:r>
    </w:p>
    <w:p>
      <w:pPr>
        <w:pStyle w:val="BodyText"/>
        <w:spacing w:line="237" w:lineRule="auto"/>
        <w:ind w:left="118" w:right="207" w:firstLine="419"/>
        <w:jc w:val="both"/>
      </w:pPr>
      <w:r>
        <w:rPr>
          <w:spacing w:val="-7"/>
        </w:rPr>
        <w:t>公司致力于以智赋能，深耕“</w:t>
      </w:r>
      <w:r>
        <w:rPr>
          <w:rFonts w:ascii="宋体" w:hAnsi="宋体" w:cs="宋体" w:eastAsia="宋体" w:hint="default"/>
          <w:spacing w:val="-7"/>
        </w:rPr>
        <w:t>AI+</w:t>
      </w:r>
      <w:r>
        <w:rPr>
          <w:spacing w:val="-7"/>
        </w:rPr>
        <w:t>医疗”领域，</w:t>
      </w:r>
      <w:r>
        <w:rPr>
          <w:rFonts w:ascii="宋体" w:hAnsi="宋体" w:cs="宋体" w:eastAsia="宋体" w:hint="default"/>
          <w:spacing w:val="-7"/>
        </w:rPr>
        <w:t>Ubione</w:t>
      </w:r>
      <w:r>
        <w:rPr>
          <w:rFonts w:ascii="宋体" w:hAnsi="宋体" w:cs="宋体" w:eastAsia="宋体" w:hint="default"/>
          <w:spacing w:val="-23"/>
        </w:rPr>
        <w:t> </w:t>
      </w:r>
      <w:r>
        <w:rPr/>
        <w:t>医疗自助一体机搭载最新的人脸识别、</w:t>
      </w:r>
      <w:r>
        <w:rPr>
          <w:w w:val="100"/>
        </w:rPr>
        <w:t> </w:t>
      </w:r>
      <w:r>
        <w:rPr>
          <w:spacing w:val="-5"/>
        </w:rPr>
        <w:t>智能云导诊等前沿技术，为客户打造“一站式智能自助服务”，现已覆盖</w:t>
      </w:r>
      <w:r>
        <w:rPr>
          <w:spacing w:val="-31"/>
        </w:rPr>
        <w:t> </w:t>
      </w:r>
      <w:r>
        <w:rPr>
          <w:rFonts w:ascii="宋体" w:hAnsi="宋体" w:cs="宋体" w:eastAsia="宋体" w:hint="default"/>
        </w:rPr>
        <w:t>28</w:t>
      </w:r>
      <w:r>
        <w:rPr>
          <w:rFonts w:ascii="宋体" w:hAnsi="宋体" w:cs="宋体" w:eastAsia="宋体" w:hint="default"/>
          <w:spacing w:val="-35"/>
        </w:rPr>
        <w:t> </w:t>
      </w:r>
      <w:r>
        <w:rPr>
          <w:spacing w:val="-6"/>
        </w:rPr>
        <w:t>省、</w:t>
      </w:r>
      <w:r>
        <w:rPr>
          <w:rFonts w:ascii="宋体" w:hAnsi="宋体" w:cs="宋体" w:eastAsia="宋体" w:hint="default"/>
          <w:spacing w:val="-6"/>
        </w:rPr>
        <w:t>400</w:t>
      </w:r>
      <w:r>
        <w:rPr>
          <w:rFonts w:ascii="宋体" w:hAnsi="宋体" w:cs="宋体" w:eastAsia="宋体" w:hint="default"/>
          <w:spacing w:val="-32"/>
        </w:rPr>
        <w:t> </w:t>
      </w:r>
      <w:r>
        <w:rPr>
          <w:spacing w:val="-5"/>
        </w:rPr>
        <w:t>家医院、</w:t>
      </w:r>
      <w:r>
        <w:rPr>
          <w:rFonts w:ascii="宋体" w:hAnsi="宋体" w:cs="宋体" w:eastAsia="宋体" w:hint="default"/>
          <w:spacing w:val="-5"/>
        </w:rPr>
        <w:t>180</w:t>
      </w:r>
      <w:r>
        <w:rPr>
          <w:rFonts w:ascii="宋体" w:hAnsi="宋体" w:cs="宋体" w:eastAsia="宋体" w:hint="default"/>
          <w:spacing w:val="-96"/>
        </w:rPr>
        <w:t> </w:t>
      </w:r>
      <w:r>
        <w:rPr>
          <w:rFonts w:ascii="宋体" w:hAnsi="宋体" w:cs="宋体" w:eastAsia="宋体" w:hint="default"/>
          <w:spacing w:val="-96"/>
        </w:rPr>
      </w:r>
      <w:r>
        <w:rPr/>
        <w:t>家三甲医院，市场占有率排行第一，并入选“</w:t>
      </w:r>
      <w:r>
        <w:rPr>
          <w:rFonts w:ascii="宋体" w:hAnsi="宋体" w:cs="宋体" w:eastAsia="宋体" w:hint="default"/>
        </w:rPr>
        <w:t>2018</w:t>
      </w:r>
      <w:r>
        <w:rPr>
          <w:rFonts w:ascii="宋体" w:hAnsi="宋体" w:cs="宋体" w:eastAsia="宋体" w:hint="default"/>
          <w:spacing w:val="-50"/>
        </w:rPr>
        <w:t> </w:t>
      </w:r>
      <w:r>
        <w:rPr/>
        <w:t>中国十佳医疗行业</w:t>
      </w:r>
      <w:r>
        <w:rPr>
          <w:spacing w:val="-50"/>
        </w:rPr>
        <w:t> </w:t>
      </w:r>
      <w:r>
        <w:rPr>
          <w:rFonts w:ascii="宋体" w:hAnsi="宋体" w:cs="宋体" w:eastAsia="宋体" w:hint="default"/>
        </w:rPr>
        <w:t>ISV</w:t>
      </w:r>
      <w:r>
        <w:rPr/>
        <w:t>”。报告期内，公司承</w:t>
      </w:r>
      <w:r>
        <w:rPr>
          <w:w w:val="100"/>
        </w:rPr>
        <w:t> </w:t>
      </w:r>
      <w:r>
        <w:rPr>
          <w:spacing w:val="2"/>
        </w:rPr>
        <w:t>接中国医科大学第一附属医院、江西省人民医院、中山三院、上海胸科医院等银医项目。东软</w:t>
      </w:r>
    </w:p>
    <w:p>
      <w:pPr>
        <w:pStyle w:val="BodyText"/>
        <w:spacing w:line="237" w:lineRule="auto"/>
        <w:ind w:left="118" w:right="95"/>
        <w:jc w:val="left"/>
      </w:pPr>
      <w:r>
        <w:rPr>
          <w:rFonts w:ascii="宋体" w:hAnsi="宋体" w:cs="宋体" w:eastAsia="宋体" w:hint="default"/>
        </w:rPr>
        <w:t>Ubione </w:t>
      </w:r>
      <w:r>
        <w:rPr>
          <w:spacing w:val="-6"/>
        </w:rPr>
        <w:t>企业智能终端与智慧病区借助技术优势，与温州医科大学附属第一医院、西安交大一附院、</w:t>
      </w:r>
      <w:r>
        <w:rPr>
          <w:spacing w:val="-74"/>
        </w:rPr>
        <w:t> </w:t>
      </w:r>
      <w:r>
        <w:rPr>
          <w:spacing w:val="-74"/>
        </w:rPr>
      </w:r>
      <w:r>
        <w:rPr>
          <w:spacing w:val="-5"/>
        </w:rPr>
        <w:t>大连医科大学附属第二医院等医疗客户保持良好合作。报告期内，东软</w:t>
      </w:r>
      <w:r>
        <w:rPr>
          <w:spacing w:val="-41"/>
        </w:rPr>
        <w:t> </w:t>
      </w:r>
      <w:r>
        <w:rPr>
          <w:rFonts w:ascii="宋体" w:hAnsi="宋体" w:cs="宋体" w:eastAsia="宋体" w:hint="default"/>
        </w:rPr>
        <w:t>Ubione</w:t>
      </w:r>
      <w:r>
        <w:rPr>
          <w:rFonts w:ascii="宋体" w:hAnsi="宋体" w:cs="宋体" w:eastAsia="宋体" w:hint="default"/>
          <w:spacing w:val="-40"/>
        </w:rPr>
        <w:t> </w:t>
      </w:r>
      <w:r>
        <w:rPr/>
        <w:t>企业智能终端荣获</w:t>
      </w:r>
      <w:r>
        <w:rPr>
          <w:spacing w:val="-76"/>
        </w:rPr>
        <w:t> </w:t>
      </w:r>
      <w:r>
        <w:rPr>
          <w:spacing w:val="-76"/>
        </w:rPr>
      </w:r>
      <w:r>
        <w:rPr/>
        <w:t>“</w:t>
      </w:r>
      <w:r>
        <w:rPr>
          <w:rFonts w:ascii="宋体" w:hAnsi="宋体" w:cs="宋体" w:eastAsia="宋体" w:hint="default"/>
        </w:rPr>
        <w:t>2018</w:t>
      </w:r>
      <w:r>
        <w:rPr>
          <w:rFonts w:ascii="宋体" w:hAnsi="宋体" w:cs="宋体" w:eastAsia="宋体" w:hint="default"/>
          <w:spacing w:val="-53"/>
        </w:rPr>
        <w:t> </w:t>
      </w:r>
      <w:r>
        <w:rPr/>
        <w:t>德国</w:t>
      </w:r>
      <w:r>
        <w:rPr>
          <w:spacing w:val="-53"/>
        </w:rPr>
        <w:t> </w:t>
      </w:r>
      <w:r>
        <w:rPr>
          <w:rFonts w:ascii="宋体" w:hAnsi="宋体" w:cs="宋体" w:eastAsia="宋体" w:hint="default"/>
        </w:rPr>
        <w:t>iF</w:t>
      </w:r>
      <w:r>
        <w:rPr>
          <w:rFonts w:ascii="宋体" w:hAnsi="宋体" w:cs="宋体" w:eastAsia="宋体" w:hint="default"/>
          <w:spacing w:val="-55"/>
        </w:rPr>
        <w:t> </w:t>
      </w:r>
      <w:r>
        <w:rPr/>
        <w:t>设计奖”。</w:t>
      </w:r>
    </w:p>
    <w:p>
      <w:pPr>
        <w:spacing w:line="272" w:lineRule="exact" w:before="27"/>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）社会保障全面解决方案</w:t>
      </w:r>
      <w:r>
        <w:rPr>
          <w:rFonts w:ascii="宋体" w:hAnsi="宋体" w:cs="宋体" w:eastAsia="宋体" w:hint="default"/>
          <w:b/>
          <w:bCs/>
          <w:w w:val="100"/>
          <w:sz w:val="21"/>
          <w:szCs w:val="21"/>
        </w:rPr>
        <w:t> </w:t>
      </w:r>
      <w:r>
        <w:rPr>
          <w:rFonts w:ascii="宋体" w:hAnsi="宋体" w:cs="宋体" w:eastAsia="宋体" w:hint="default"/>
          <w:spacing w:val="-2"/>
          <w:sz w:val="21"/>
          <w:szCs w:val="21"/>
        </w:rPr>
        <w:t>在人力资源和社会保障行业，东软通过多渠道、全方位的软件服务与多功能服务终端等信息</w:t>
      </w:r>
    </w:p>
    <w:p>
      <w:pPr>
        <w:pStyle w:val="BodyText"/>
        <w:spacing w:line="272" w:lineRule="exact" w:before="1"/>
        <w:ind w:left="118" w:right="208"/>
        <w:jc w:val="both"/>
      </w:pPr>
      <w:r>
        <w:rPr>
          <w:spacing w:val="-7"/>
        </w:rPr>
        <w:t>技术，为中国各省、市、区、县等提供人力资源与社会保障相关服务，以改善中国社会保障体系，</w:t>
      </w:r>
      <w:r>
        <w:rPr>
          <w:spacing w:val="-12"/>
        </w:rPr>
        <w:t> </w:t>
      </w:r>
      <w:r>
        <w:rPr>
          <w:spacing w:val="-12"/>
        </w:rPr>
      </w:r>
      <w:r>
        <w:rPr/>
        <w:t>启动合作、共赢、健康的生态系统建设。截至</w:t>
      </w:r>
      <w:r>
        <w:rPr>
          <w:spacing w:val="-34"/>
        </w:rPr>
        <w:t> </w:t>
      </w:r>
      <w:r>
        <w:rPr>
          <w:rFonts w:ascii="宋体" w:hAnsi="宋体" w:cs="宋体" w:eastAsia="宋体" w:hint="default"/>
        </w:rPr>
        <w:t>2018</w:t>
      </w:r>
      <w:r>
        <w:rPr>
          <w:rFonts w:ascii="宋体" w:hAnsi="宋体" w:cs="宋体" w:eastAsia="宋体" w:hint="default"/>
          <w:spacing w:val="-31"/>
        </w:rPr>
        <w:t> </w:t>
      </w:r>
      <w:r>
        <w:rPr/>
        <w:t>年末，东软业务覆盖国家人社部、</w:t>
      </w:r>
      <w:r>
        <w:rPr>
          <w:rFonts w:ascii="宋体" w:hAnsi="宋体" w:cs="宋体" w:eastAsia="宋体" w:hint="default"/>
        </w:rPr>
        <w:t>21</w:t>
      </w:r>
      <w:r>
        <w:rPr>
          <w:rFonts w:ascii="宋体" w:hAnsi="宋体" w:cs="宋体" w:eastAsia="宋体" w:hint="default"/>
          <w:spacing w:val="-31"/>
        </w:rPr>
        <w:t> </w:t>
      </w:r>
      <w:r>
        <w:rPr>
          <w:spacing w:val="-3"/>
        </w:rPr>
        <w:t>省厅、</w:t>
      </w:r>
      <w:r>
        <w:rPr>
          <w:spacing w:val="-3"/>
          <w:w w:val="100"/>
        </w:rPr>
        <w:t> </w:t>
      </w:r>
      <w:r>
        <w:rPr>
          <w:rFonts w:ascii="宋体" w:hAnsi="宋体" w:cs="宋体" w:eastAsia="宋体" w:hint="default"/>
        </w:rPr>
        <w:t>174</w:t>
      </w:r>
      <w:r>
        <w:rPr>
          <w:rFonts w:ascii="宋体" w:hAnsi="宋体" w:cs="宋体" w:eastAsia="宋体" w:hint="default"/>
          <w:spacing w:val="-44"/>
        </w:rPr>
        <w:t> </w:t>
      </w:r>
      <w:r>
        <w:rPr>
          <w:spacing w:val="-5"/>
        </w:rPr>
        <w:t>市局，市场份额超过</w:t>
      </w:r>
      <w:r>
        <w:rPr>
          <w:spacing w:val="-42"/>
        </w:rPr>
        <w:t> </w:t>
      </w:r>
      <w:r>
        <w:rPr>
          <w:rFonts w:ascii="宋体" w:hAnsi="宋体" w:cs="宋体" w:eastAsia="宋体" w:hint="default"/>
          <w:spacing w:val="-4"/>
        </w:rPr>
        <w:t>50%</w:t>
      </w:r>
      <w:r>
        <w:rPr>
          <w:spacing w:val="-4"/>
        </w:rPr>
        <w:t>，覆盖人群超过</w:t>
      </w:r>
      <w:r>
        <w:rPr>
          <w:spacing w:val="-44"/>
        </w:rPr>
        <w:t> </w:t>
      </w:r>
      <w:r>
        <w:rPr>
          <w:rFonts w:ascii="宋体" w:hAnsi="宋体" w:cs="宋体" w:eastAsia="宋体" w:hint="default"/>
        </w:rPr>
        <w:t>7</w:t>
      </w:r>
      <w:r>
        <w:rPr>
          <w:rFonts w:ascii="宋体" w:hAnsi="宋体" w:cs="宋体" w:eastAsia="宋体" w:hint="default"/>
          <w:spacing w:val="-46"/>
        </w:rPr>
        <w:t> </w:t>
      </w:r>
      <w:r>
        <w:rPr>
          <w:spacing w:val="-4"/>
        </w:rPr>
        <w:t>亿，参保单位数量近</w:t>
      </w:r>
      <w:r>
        <w:rPr>
          <w:spacing w:val="-44"/>
        </w:rPr>
        <w:t> </w:t>
      </w:r>
      <w:r>
        <w:rPr>
          <w:rFonts w:ascii="宋体" w:hAnsi="宋体" w:cs="宋体" w:eastAsia="宋体" w:hint="default"/>
        </w:rPr>
        <w:t>5,000</w:t>
      </w:r>
      <w:r>
        <w:rPr>
          <w:rFonts w:ascii="宋体" w:hAnsi="宋体" w:cs="宋体" w:eastAsia="宋体" w:hint="default"/>
          <w:spacing w:val="-44"/>
        </w:rPr>
        <w:t> </w:t>
      </w:r>
      <w:r>
        <w:rPr>
          <w:spacing w:val="-4"/>
        </w:rPr>
        <w:t>万，医疗两定数量超过</w:t>
      </w:r>
    </w:p>
    <w:p>
      <w:pPr>
        <w:pStyle w:val="BodyText"/>
        <w:spacing w:line="247" w:lineRule="exact"/>
        <w:ind w:left="118" w:right="0"/>
        <w:jc w:val="both"/>
      </w:pPr>
      <w:r>
        <w:rPr>
          <w:rFonts w:ascii="宋体" w:hAnsi="宋体" w:cs="宋体" w:eastAsia="宋体" w:hint="default"/>
        </w:rPr>
        <w:t>19</w:t>
      </w:r>
      <w:r>
        <w:rPr>
          <w:rFonts w:ascii="宋体" w:hAnsi="宋体" w:cs="宋体" w:eastAsia="宋体" w:hint="default"/>
          <w:spacing w:val="-50"/>
        </w:rPr>
        <w:t> </w:t>
      </w:r>
      <w:r>
        <w:rPr>
          <w:spacing w:val="-3"/>
        </w:rPr>
        <w:t>万。</w:t>
      </w:r>
      <w:r>
        <w:rPr/>
      </w:r>
    </w:p>
    <w:p>
      <w:pPr>
        <w:pStyle w:val="BodyText"/>
        <w:spacing w:line="237" w:lineRule="auto"/>
        <w:ind w:left="118" w:right="95" w:firstLine="419"/>
        <w:jc w:val="left"/>
      </w:pPr>
      <w:r>
        <w:rPr>
          <w:rFonts w:ascii="宋体" w:hAnsi="宋体" w:cs="宋体" w:eastAsia="宋体" w:hint="default"/>
        </w:rPr>
        <w:t>2018</w:t>
      </w:r>
      <w:r>
        <w:rPr>
          <w:rFonts w:ascii="宋体" w:hAnsi="宋体" w:cs="宋体" w:eastAsia="宋体" w:hint="default"/>
          <w:spacing w:val="-36"/>
        </w:rPr>
        <w:t> </w:t>
      </w:r>
      <w:r>
        <w:rPr>
          <w:spacing w:val="-3"/>
        </w:rPr>
        <w:t>年，公司持续巩固市场领导者地位，承接国家人社部核心系统、南宁“智慧人社”、柳</w:t>
      </w:r>
      <w:r>
        <w:rPr>
          <w:w w:val="100"/>
        </w:rPr>
        <w:t> </w:t>
      </w:r>
      <w:r>
        <w:rPr>
          <w:spacing w:val="-4"/>
        </w:rPr>
        <w:t>州“互联网</w:t>
      </w:r>
      <w:r>
        <w:rPr>
          <w:rFonts w:ascii="宋体" w:hAnsi="宋体" w:cs="宋体" w:eastAsia="宋体" w:hint="default"/>
          <w:spacing w:val="-4"/>
        </w:rPr>
        <w:t>+</w:t>
      </w:r>
      <w:r>
        <w:rPr>
          <w:spacing w:val="-4"/>
        </w:rPr>
        <w:t>人社”等典型项目，占据领域及创新模式制高点。公司推动社保税务征收专项，落实</w:t>
      </w:r>
      <w:r>
        <w:rPr>
          <w:spacing w:val="-34"/>
        </w:rPr>
        <w:t> </w:t>
      </w:r>
      <w:r>
        <w:rPr>
          <w:spacing w:val="-34"/>
        </w:rPr>
      </w:r>
      <w:r>
        <w:rPr/>
        <w:t>天津、安徽、长沙、南昌、江苏等多个省市业务，形成规模化效应。在民政行业，公司参与社会</w:t>
      </w:r>
      <w:r>
        <w:rPr>
          <w:spacing w:val="-98"/>
        </w:rPr>
        <w:t> </w:t>
      </w:r>
      <w:r>
        <w:rPr>
          <w:spacing w:val="-98"/>
        </w:rPr>
      </w:r>
      <w:r>
        <w:rPr/>
        <w:t>组织法人库及信用体系建设，中标“金民工程”全国民政一体化服务平台项目，并拓展了深圳、</w:t>
      </w:r>
      <w:r>
        <w:rPr>
          <w:spacing w:val="-97"/>
        </w:rPr>
        <w:t> </w:t>
      </w:r>
      <w:r>
        <w:rPr>
          <w:spacing w:val="-97"/>
        </w:rPr>
      </w:r>
      <w:r>
        <w:rPr>
          <w:spacing w:val="-8"/>
          <w:w w:val="100"/>
        </w:rPr>
        <w:t>青岛等典型城市的业务。在人社公共服务领域，东软人社医保平台为国内</w:t>
      </w:r>
      <w:r>
        <w:rPr>
          <w:spacing w:val="-45"/>
          <w:w w:val="100"/>
        </w:rPr>
        <w:t> </w:t>
      </w:r>
      <w:r>
        <w:rPr>
          <w:rFonts w:ascii="宋体" w:hAnsi="宋体" w:cs="宋体" w:eastAsia="宋体" w:hint="default"/>
          <w:spacing w:val="-2"/>
          <w:w w:val="100"/>
        </w:rPr>
        <w:t>40</w:t>
      </w:r>
      <w:r>
        <w:rPr>
          <w:rFonts w:ascii="宋体" w:hAnsi="宋体" w:cs="宋体" w:eastAsia="宋体" w:hint="default"/>
          <w:spacing w:val="-45"/>
          <w:w w:val="100"/>
        </w:rPr>
        <w:t> </w:t>
      </w:r>
      <w:r>
        <w:rPr>
          <w:spacing w:val="-2"/>
          <w:w w:val="100"/>
        </w:rPr>
        <w:t>余个城市提供云服务，</w:t>
      </w:r>
      <w:r>
        <w:rPr>
          <w:spacing w:val="-103"/>
          <w:w w:val="100"/>
        </w:rPr>
        <w:t> </w:t>
      </w:r>
      <w:r>
        <w:rPr>
          <w:spacing w:val="-103"/>
          <w:w w:val="100"/>
        </w:rPr>
      </w:r>
      <w:r>
        <w:rPr/>
        <w:t>为</w:t>
      </w:r>
      <w:r>
        <w:rPr>
          <w:spacing w:val="-47"/>
        </w:rPr>
        <w:t> </w:t>
      </w:r>
      <w:r>
        <w:rPr>
          <w:rFonts w:ascii="宋体" w:hAnsi="宋体" w:cs="宋体" w:eastAsia="宋体" w:hint="default"/>
        </w:rPr>
        <w:t>1,500</w:t>
      </w:r>
      <w:r>
        <w:rPr>
          <w:rFonts w:ascii="宋体" w:hAnsi="宋体" w:cs="宋体" w:eastAsia="宋体" w:hint="default"/>
          <w:spacing w:val="-47"/>
        </w:rPr>
        <w:t> </w:t>
      </w:r>
      <w:r>
        <w:rPr>
          <w:spacing w:val="-5"/>
        </w:rPr>
        <w:t>万人次提供退休生存认证，</w:t>
      </w:r>
      <w:r>
        <w:rPr>
          <w:rFonts w:ascii="宋体" w:hAnsi="宋体" w:cs="宋体" w:eastAsia="宋体" w:hint="default"/>
          <w:spacing w:val="-5"/>
        </w:rPr>
        <w:t>900</w:t>
      </w:r>
      <w:r>
        <w:rPr>
          <w:rFonts w:ascii="宋体" w:hAnsi="宋体" w:cs="宋体" w:eastAsia="宋体" w:hint="default"/>
          <w:spacing w:val="-49"/>
        </w:rPr>
        <w:t> </w:t>
      </w:r>
      <w:r>
        <w:rPr>
          <w:spacing w:val="-4"/>
        </w:rPr>
        <w:t>万人次通过线上社保缴费，</w:t>
      </w:r>
      <w:r>
        <w:rPr>
          <w:rFonts w:ascii="宋体" w:hAnsi="宋体" w:cs="宋体" w:eastAsia="宋体" w:hint="default"/>
          <w:spacing w:val="-4"/>
        </w:rPr>
        <w:t>1,200</w:t>
      </w:r>
      <w:r>
        <w:rPr>
          <w:rFonts w:ascii="宋体" w:hAnsi="宋体" w:cs="宋体" w:eastAsia="宋体" w:hint="default"/>
          <w:spacing w:val="-47"/>
        </w:rPr>
        <w:t> </w:t>
      </w:r>
      <w:r>
        <w:rPr/>
        <w:t>万人次通过医院诊间结</w:t>
      </w:r>
      <w:r>
        <w:rPr>
          <w:spacing w:val="-89"/>
        </w:rPr>
        <w:t> </w:t>
      </w:r>
      <w:r>
        <w:rPr>
          <w:spacing w:val="-89"/>
        </w:rPr>
      </w:r>
      <w:r>
        <w:rPr/>
        <w:t>算与药店扫码购药。公司自主研发的人社业务档案一体化管理系统拓展至内蒙古及</w:t>
      </w:r>
      <w:r>
        <w:rPr>
          <w:spacing w:val="-44"/>
        </w:rPr>
        <w:t> </w:t>
      </w:r>
      <w:r>
        <w:rPr>
          <w:rFonts w:ascii="宋体" w:hAnsi="宋体" w:cs="宋体" w:eastAsia="宋体" w:hint="default"/>
        </w:rPr>
        <w:t>14</w:t>
      </w:r>
      <w:r>
        <w:rPr>
          <w:rFonts w:ascii="宋体" w:hAnsi="宋体" w:cs="宋体" w:eastAsia="宋体" w:hint="default"/>
          <w:spacing w:val="-44"/>
        </w:rPr>
        <w:t> </w:t>
      </w:r>
      <w:r>
        <w:rPr>
          <w:spacing w:val="-3"/>
        </w:rPr>
        <w:t>盟市</w:t>
      </w:r>
      <w:r>
        <w:rPr>
          <w:rFonts w:ascii="宋体" w:hAnsi="宋体" w:cs="宋体" w:eastAsia="宋体" w:hint="default"/>
          <w:spacing w:val="-3"/>
        </w:rPr>
        <w:t>/</w:t>
      </w:r>
      <w:r>
        <w:rPr>
          <w:spacing w:val="-3"/>
        </w:rPr>
        <w:t>单列</w:t>
      </w:r>
      <w:r>
        <w:rPr/>
      </w:r>
    </w:p>
    <w:p>
      <w:pPr>
        <w:spacing w:after="0" w:line="237" w:lineRule="auto"/>
        <w:jc w:val="left"/>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pStyle w:val="BodyText"/>
        <w:spacing w:line="240" w:lineRule="auto" w:before="36"/>
        <w:ind w:left="118" w:right="206"/>
        <w:jc w:val="left"/>
      </w:pPr>
      <w:r>
        <w:rPr>
          <w:spacing w:val="-1"/>
        </w:rPr>
        <w:t>市。在扶贫领域，公司承建了国家扶贫办全国大集中业务管理系统并参与扶贫信息化数据标准制</w:t>
      </w:r>
      <w:r>
        <w:rPr>
          <w:spacing w:val="-55"/>
        </w:rPr>
        <w:t> </w:t>
      </w:r>
      <w:r>
        <w:rPr>
          <w:spacing w:val="-55"/>
        </w:rPr>
      </w:r>
      <w:r>
        <w:rPr/>
        <w:t>定，同时投入扶贫大数据分析、扶贫终端应用和咨询服务等多条产品线。</w:t>
      </w:r>
    </w:p>
    <w:p>
      <w:pPr>
        <w:spacing w:line="274" w:lineRule="exact" w:before="22"/>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）子公司东软医疗：高端医疗设备制造</w:t>
      </w:r>
      <w:r>
        <w:rPr>
          <w:rFonts w:ascii="宋体" w:hAnsi="宋体" w:cs="宋体" w:eastAsia="宋体" w:hint="default"/>
          <w:b/>
          <w:bCs/>
          <w:w w:val="100"/>
          <w:sz w:val="21"/>
          <w:szCs w:val="21"/>
        </w:rPr>
        <w:t> </w:t>
      </w:r>
      <w:r>
        <w:rPr>
          <w:rFonts w:ascii="宋体" w:hAnsi="宋体" w:cs="宋体" w:eastAsia="宋体" w:hint="default"/>
          <w:spacing w:val="-7"/>
          <w:sz w:val="21"/>
          <w:szCs w:val="21"/>
        </w:rPr>
        <w:t>作为中国大型高端医疗设备行业发展的引领者，东软医疗业务已覆盖美国、俄罗斯、意大利、</w:t>
      </w:r>
    </w:p>
    <w:p>
      <w:pPr>
        <w:pStyle w:val="BodyText"/>
        <w:spacing w:line="245" w:lineRule="exact"/>
        <w:ind w:left="118" w:right="95"/>
        <w:jc w:val="left"/>
      </w:pPr>
      <w:r>
        <w:rPr/>
        <w:t>阿联酋、埃及、巴西、肯尼亚等全球</w:t>
      </w:r>
      <w:r>
        <w:rPr>
          <w:spacing w:val="-51"/>
        </w:rPr>
        <w:t> </w:t>
      </w:r>
      <w:r>
        <w:rPr>
          <w:rFonts w:ascii="宋体" w:hAnsi="宋体" w:cs="宋体" w:eastAsia="宋体" w:hint="default"/>
        </w:rPr>
        <w:t>100</w:t>
      </w:r>
      <w:r>
        <w:rPr>
          <w:rFonts w:ascii="宋体" w:hAnsi="宋体" w:cs="宋体" w:eastAsia="宋体" w:hint="default"/>
          <w:spacing w:val="-53"/>
        </w:rPr>
        <w:t> </w:t>
      </w:r>
      <w:r>
        <w:rPr/>
        <w:t>多个国家和地区，并以技术和服务创新为驱动，持续推</w:t>
      </w:r>
    </w:p>
    <w:p>
      <w:pPr>
        <w:pStyle w:val="BodyText"/>
        <w:spacing w:line="237" w:lineRule="auto" w:before="2"/>
        <w:ind w:left="118" w:right="95"/>
        <w:jc w:val="left"/>
      </w:pPr>
      <w:r>
        <w:rPr>
          <w:spacing w:val="-10"/>
          <w:w w:val="100"/>
        </w:rPr>
        <w:t>出新技术与新产品。</w:t>
      </w:r>
      <w:r>
        <w:rPr>
          <w:rFonts w:ascii="宋体" w:hAnsi="宋体" w:cs="宋体" w:eastAsia="宋体" w:hint="default"/>
          <w:spacing w:val="-10"/>
          <w:w w:val="100"/>
        </w:rPr>
        <w:t>2018</w:t>
      </w:r>
      <w:r>
        <w:rPr>
          <w:rFonts w:ascii="宋体" w:hAnsi="宋体" w:cs="宋体" w:eastAsia="宋体" w:hint="default"/>
          <w:spacing w:val="-63"/>
          <w:w w:val="100"/>
        </w:rPr>
        <w:t> </w:t>
      </w:r>
      <w:r>
        <w:rPr>
          <w:spacing w:val="-12"/>
          <w:w w:val="100"/>
        </w:rPr>
        <w:t>年，东软医疗发布了磁共振智能化平台、</w:t>
      </w:r>
      <w:r>
        <w:rPr>
          <w:rFonts w:ascii="宋体" w:hAnsi="宋体" w:cs="宋体" w:eastAsia="宋体" w:hint="default"/>
          <w:spacing w:val="-12"/>
          <w:w w:val="100"/>
        </w:rPr>
        <w:t>256</w:t>
      </w:r>
      <w:r>
        <w:rPr>
          <w:rFonts w:ascii="宋体" w:hAnsi="宋体" w:cs="宋体" w:eastAsia="宋体" w:hint="default"/>
          <w:spacing w:val="-63"/>
          <w:w w:val="100"/>
        </w:rPr>
        <w:t> </w:t>
      </w:r>
      <w:r>
        <w:rPr>
          <w:spacing w:val="-2"/>
          <w:w w:val="100"/>
        </w:rPr>
        <w:t>层宽体能谱</w:t>
      </w:r>
      <w:r>
        <w:rPr>
          <w:spacing w:val="-66"/>
          <w:w w:val="100"/>
        </w:rPr>
        <w:t> </w:t>
      </w:r>
      <w:r>
        <w:rPr>
          <w:rFonts w:ascii="宋体" w:hAnsi="宋体" w:cs="宋体" w:eastAsia="宋体" w:hint="default"/>
          <w:w w:val="100"/>
        </w:rPr>
        <w:t>CT</w:t>
      </w:r>
      <w:r>
        <w:rPr>
          <w:rFonts w:ascii="宋体" w:hAnsi="宋体" w:cs="宋体" w:eastAsia="宋体" w:hint="default"/>
          <w:spacing w:val="-48"/>
          <w:w w:val="100"/>
        </w:rPr>
        <w:t> </w:t>
      </w:r>
      <w:r>
        <w:rPr>
          <w:rFonts w:ascii="宋体" w:hAnsi="宋体" w:cs="宋体" w:eastAsia="宋体" w:hint="default"/>
          <w:spacing w:val="-1"/>
          <w:w w:val="100"/>
        </w:rPr>
        <w:t>NeuViz</w:t>
      </w:r>
      <w:r>
        <w:rPr>
          <w:rFonts w:ascii="宋体" w:hAnsi="宋体" w:cs="宋体" w:eastAsia="宋体" w:hint="default"/>
          <w:spacing w:val="-48"/>
          <w:w w:val="100"/>
        </w:rPr>
        <w:t> </w:t>
      </w:r>
      <w:r>
        <w:rPr>
          <w:rFonts w:ascii="宋体" w:hAnsi="宋体" w:cs="宋体" w:eastAsia="宋体" w:hint="default"/>
          <w:spacing w:val="-1"/>
          <w:w w:val="100"/>
        </w:rPr>
        <w:t>Glory</w:t>
      </w:r>
      <w:r>
        <w:rPr>
          <w:spacing w:val="-1"/>
          <w:w w:val="100"/>
        </w:rPr>
        <w:t>、</w:t>
      </w:r>
      <w:r>
        <w:rPr>
          <w:spacing w:val="-103"/>
          <w:w w:val="100"/>
        </w:rPr>
        <w:t> </w:t>
      </w:r>
      <w:r>
        <w:rPr>
          <w:spacing w:val="-2"/>
          <w:w w:val="100"/>
        </w:rPr>
        <w:t>无轨悬吊双旋转中心医用</w:t>
      </w:r>
      <w:r>
        <w:rPr>
          <w:spacing w:val="-53"/>
          <w:w w:val="100"/>
        </w:rPr>
        <w:t> </w:t>
      </w:r>
      <w:r>
        <w:rPr>
          <w:rFonts w:ascii="宋体" w:hAnsi="宋体" w:cs="宋体" w:eastAsia="宋体" w:hint="default"/>
          <w:w w:val="100"/>
        </w:rPr>
        <w:t>X</w:t>
      </w:r>
      <w:r>
        <w:rPr>
          <w:rFonts w:ascii="宋体" w:hAnsi="宋体" w:cs="宋体" w:eastAsia="宋体" w:hint="default"/>
          <w:spacing w:val="-51"/>
          <w:w w:val="100"/>
        </w:rPr>
        <w:t> </w:t>
      </w:r>
      <w:r>
        <w:rPr>
          <w:spacing w:val="-2"/>
          <w:w w:val="100"/>
        </w:rPr>
        <w:t>射线血管造影系统</w:t>
      </w:r>
      <w:r>
        <w:rPr>
          <w:spacing w:val="-53"/>
          <w:w w:val="100"/>
        </w:rPr>
        <w:t> </w:t>
      </w:r>
      <w:r>
        <w:rPr>
          <w:rFonts w:ascii="宋体" w:hAnsi="宋体" w:cs="宋体" w:eastAsia="宋体" w:hint="default"/>
          <w:spacing w:val="-1"/>
          <w:w w:val="100"/>
        </w:rPr>
        <w:t>NeuAngio30C</w:t>
      </w:r>
      <w:r>
        <w:rPr>
          <w:rFonts w:ascii="宋体" w:hAnsi="宋体" w:cs="宋体" w:eastAsia="宋体" w:hint="default"/>
          <w:spacing w:val="-53"/>
          <w:w w:val="100"/>
        </w:rPr>
        <w:t> </w:t>
      </w:r>
      <w:r>
        <w:rPr>
          <w:rFonts w:ascii="宋体" w:hAnsi="宋体" w:cs="宋体" w:eastAsia="宋体" w:hint="default"/>
          <w:spacing w:val="-8"/>
          <w:w w:val="100"/>
        </w:rPr>
        <w:t>DSA</w:t>
      </w:r>
      <w:r>
        <w:rPr>
          <w:spacing w:val="-8"/>
          <w:w w:val="100"/>
        </w:rPr>
        <w:t>、</w:t>
      </w:r>
      <w:r>
        <w:rPr>
          <w:rFonts w:ascii="宋体" w:hAnsi="宋体" w:cs="宋体" w:eastAsia="宋体" w:hint="default"/>
          <w:spacing w:val="-8"/>
          <w:w w:val="100"/>
        </w:rPr>
        <w:t>NeuVision</w:t>
      </w:r>
      <w:r>
        <w:rPr>
          <w:rFonts w:ascii="宋体" w:hAnsi="宋体" w:cs="宋体" w:eastAsia="宋体" w:hint="default"/>
          <w:spacing w:val="-53"/>
          <w:w w:val="100"/>
        </w:rPr>
        <w:t> </w:t>
      </w:r>
      <w:r>
        <w:rPr>
          <w:rFonts w:ascii="宋体" w:hAnsi="宋体" w:cs="宋体" w:eastAsia="宋体" w:hint="default"/>
          <w:spacing w:val="-1"/>
          <w:w w:val="100"/>
        </w:rPr>
        <w:t>460X</w:t>
      </w:r>
      <w:r>
        <w:rPr>
          <w:rFonts w:ascii="宋体" w:hAnsi="宋体" w:cs="宋体" w:eastAsia="宋体" w:hint="default"/>
          <w:spacing w:val="-50"/>
          <w:w w:val="100"/>
        </w:rPr>
        <w:t> </w:t>
      </w:r>
      <w:r>
        <w:rPr>
          <w:spacing w:val="-2"/>
          <w:w w:val="100"/>
        </w:rPr>
        <w:t>射线摄影设备、</w:t>
      </w:r>
      <w:r>
        <w:rPr>
          <w:spacing w:val="-98"/>
          <w:w w:val="100"/>
        </w:rPr>
        <w:t> </w:t>
      </w:r>
      <w:r>
        <w:rPr>
          <w:spacing w:val="-98"/>
          <w:w w:val="100"/>
        </w:rPr>
      </w:r>
      <w:r>
        <w:rPr/>
        <w:t>车载</w:t>
      </w:r>
      <w:r>
        <w:rPr>
          <w:spacing w:val="-51"/>
        </w:rPr>
        <w:t> </w:t>
      </w:r>
      <w:r>
        <w:rPr>
          <w:rFonts w:ascii="宋体" w:hAnsi="宋体" w:cs="宋体" w:eastAsia="宋体" w:hint="default"/>
        </w:rPr>
        <w:t>CT</w:t>
      </w:r>
      <w:r>
        <w:rPr>
          <w:rFonts w:ascii="宋体" w:hAnsi="宋体" w:cs="宋体" w:eastAsia="宋体" w:hint="default"/>
          <w:spacing w:val="-54"/>
        </w:rPr>
        <w:t> </w:t>
      </w:r>
      <w:r>
        <w:rPr/>
        <w:t>等多项新产品。报告期内，东软医疗的高端医疗设备获得设计机构奖、德国</w:t>
      </w:r>
      <w:r>
        <w:rPr>
          <w:spacing w:val="-51"/>
        </w:rPr>
        <w:t> </w:t>
      </w:r>
      <w:r>
        <w:rPr>
          <w:rFonts w:ascii="宋体" w:hAnsi="宋体" w:cs="宋体" w:eastAsia="宋体" w:hint="default"/>
        </w:rPr>
        <w:t>iF</w:t>
      </w:r>
      <w:r>
        <w:rPr>
          <w:rFonts w:ascii="宋体" w:hAnsi="宋体" w:cs="宋体" w:eastAsia="宋体" w:hint="default"/>
          <w:spacing w:val="-51"/>
        </w:rPr>
        <w:t> </w:t>
      </w:r>
      <w:r>
        <w:rPr/>
        <w:t>红点奖等</w:t>
      </w:r>
      <w:r>
        <w:rPr>
          <w:w w:val="100"/>
        </w:rPr>
        <w:t> </w:t>
      </w:r>
      <w:r>
        <w:rPr/>
        <w:t>国内国际六项大奖，超声全系产品入选“医疗装备协会优秀国产医疗设备目录”。</w:t>
      </w:r>
    </w:p>
    <w:p>
      <w:pPr>
        <w:spacing w:line="272" w:lineRule="exact" w:before="26"/>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）子公司熙康：云医疗和健康管理服务提供商</w:t>
      </w:r>
      <w:r>
        <w:rPr>
          <w:rFonts w:ascii="宋体" w:hAnsi="宋体" w:cs="宋体" w:eastAsia="宋体" w:hint="default"/>
          <w:b/>
          <w:bCs/>
          <w:w w:val="100"/>
          <w:sz w:val="21"/>
          <w:szCs w:val="21"/>
        </w:rPr>
        <w:t> </w:t>
      </w:r>
      <w:r>
        <w:rPr>
          <w:rFonts w:ascii="宋体" w:hAnsi="宋体" w:cs="宋体" w:eastAsia="宋体" w:hint="default"/>
          <w:spacing w:val="-7"/>
          <w:sz w:val="21"/>
          <w:szCs w:val="21"/>
        </w:rPr>
        <w:t>作为中国最大的基础医疗服务平台，报告期内，熙康全力推进“熙康</w:t>
      </w:r>
      <w:r>
        <w:rPr>
          <w:rFonts w:ascii="宋体" w:hAnsi="宋体" w:cs="宋体" w:eastAsia="宋体" w:hint="default"/>
          <w:spacing w:val="-7"/>
          <w:sz w:val="21"/>
          <w:szCs w:val="21"/>
        </w:rPr>
        <w:t>+</w:t>
      </w:r>
      <w:r>
        <w:rPr>
          <w:rFonts w:ascii="宋体" w:hAnsi="宋体" w:cs="宋体" w:eastAsia="宋体" w:hint="default"/>
          <w:spacing w:val="-7"/>
          <w:sz w:val="21"/>
          <w:szCs w:val="21"/>
        </w:rPr>
        <w:t>城市”、“熙康</w:t>
      </w:r>
      <w:r>
        <w:rPr>
          <w:rFonts w:ascii="宋体" w:hAnsi="宋体" w:cs="宋体" w:eastAsia="宋体" w:hint="default"/>
          <w:spacing w:val="-7"/>
          <w:sz w:val="21"/>
          <w:szCs w:val="21"/>
        </w:rPr>
        <w:t>+</w:t>
      </w:r>
      <w:r>
        <w:rPr>
          <w:rFonts w:ascii="宋体" w:hAnsi="宋体" w:cs="宋体" w:eastAsia="宋体" w:hint="default"/>
          <w:spacing w:val="-7"/>
          <w:sz w:val="21"/>
          <w:szCs w:val="21"/>
        </w:rPr>
        <w:t>医院”</w:t>
      </w:r>
    </w:p>
    <w:p>
      <w:pPr>
        <w:pStyle w:val="BodyText"/>
        <w:spacing w:line="272" w:lineRule="exact" w:before="1"/>
        <w:ind w:left="118" w:right="206"/>
        <w:jc w:val="left"/>
      </w:pPr>
      <w:r>
        <w:rPr>
          <w:spacing w:val="-4"/>
        </w:rPr>
        <w:t>的商业模式，通过将“互联网+”与医疗健康的深度融合，构建连续、闭环、线上线下结合的医疗</w:t>
      </w:r>
      <w:r>
        <w:rPr>
          <w:spacing w:val="-37"/>
        </w:rPr>
        <w:t> </w:t>
      </w:r>
      <w:r>
        <w:rPr>
          <w:spacing w:val="-37"/>
        </w:rPr>
      </w:r>
      <w:r>
        <w:rPr>
          <w:spacing w:val="-1"/>
        </w:rPr>
        <w:t>健康服务，提供医疗场景全覆盖、诊疗全预约、服务全过程、智能化、便捷的医疗体验，使熙康</w:t>
      </w:r>
    </w:p>
    <w:p>
      <w:pPr>
        <w:pStyle w:val="BodyText"/>
        <w:spacing w:line="247" w:lineRule="exact"/>
        <w:ind w:left="118" w:right="95"/>
        <w:jc w:val="left"/>
      </w:pPr>
      <w:r>
        <w:rPr>
          <w:spacing w:val="-3"/>
        </w:rPr>
        <w:t>云医院的平台生态和价值进一步得到确认和优化。截至 </w:t>
      </w:r>
      <w:r>
        <w:rPr>
          <w:rFonts w:ascii="宋体" w:hAnsi="宋体" w:cs="宋体" w:eastAsia="宋体" w:hint="default"/>
        </w:rPr>
        <w:t>2018</w:t>
      </w:r>
      <w:r>
        <w:rPr>
          <w:rFonts w:ascii="宋体" w:hAnsi="宋体" w:cs="宋体" w:eastAsia="宋体" w:hint="default"/>
          <w:spacing w:val="-35"/>
        </w:rPr>
        <w:t> </w:t>
      </w:r>
      <w:r>
        <w:rPr>
          <w:spacing w:val="-6"/>
        </w:rPr>
        <w:t>年末，熙康在宁波、沈阳、辽阳、太</w:t>
      </w:r>
    </w:p>
    <w:p>
      <w:pPr>
        <w:pStyle w:val="BodyText"/>
        <w:spacing w:line="240" w:lineRule="auto"/>
        <w:ind w:left="118" w:right="206"/>
        <w:jc w:val="left"/>
      </w:pPr>
      <w:r>
        <w:rPr>
          <w:spacing w:val="-20"/>
        </w:rPr>
        <w:t>原、佛山、巴马等</w:t>
      </w:r>
      <w:r>
        <w:rPr>
          <w:spacing w:val="-32"/>
        </w:rPr>
        <w:t> </w:t>
      </w:r>
      <w:r>
        <w:rPr>
          <w:rFonts w:ascii="宋体" w:hAnsi="宋体" w:cs="宋体" w:eastAsia="宋体" w:hint="default"/>
        </w:rPr>
        <w:t>20</w:t>
      </w:r>
      <w:r>
        <w:rPr>
          <w:rFonts w:ascii="宋体" w:hAnsi="宋体" w:cs="宋体" w:eastAsia="宋体" w:hint="default"/>
          <w:spacing w:val="-32"/>
        </w:rPr>
        <w:t> </w:t>
      </w:r>
      <w:r>
        <w:rPr>
          <w:spacing w:val="-6"/>
        </w:rPr>
        <w:t>多个城市推动“云医院平台”落地服务，基于平台的健康管理、互联网诊疗、</w:t>
      </w:r>
      <w:r>
        <w:rPr>
          <w:spacing w:val="-96"/>
        </w:rPr>
        <w:t> </w:t>
      </w:r>
      <w:r>
        <w:rPr>
          <w:spacing w:val="-96"/>
        </w:rPr>
      </w:r>
      <w:r>
        <w:rPr/>
        <w:t>远程医疗、养老护理等业务持续发展。</w:t>
      </w:r>
    </w:p>
    <w:p>
      <w:pPr>
        <w:spacing w:line="274" w:lineRule="exact" w:before="22"/>
        <w:ind w:left="538" w:right="20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）子公司东软望海：医院精益化运营管理与数据服务</w:t>
      </w:r>
      <w:r>
        <w:rPr>
          <w:rFonts w:ascii="宋体" w:hAnsi="宋体" w:cs="宋体" w:eastAsia="宋体" w:hint="default"/>
          <w:b/>
          <w:bCs/>
          <w:w w:val="100"/>
          <w:sz w:val="21"/>
          <w:szCs w:val="21"/>
        </w:rPr>
        <w:t> </w:t>
      </w:r>
      <w:r>
        <w:rPr>
          <w:rFonts w:ascii="宋体" w:hAnsi="宋体" w:cs="宋体" w:eastAsia="宋体" w:hint="default"/>
          <w:spacing w:val="-2"/>
          <w:sz w:val="21"/>
          <w:szCs w:val="21"/>
        </w:rPr>
        <w:t>东软望海积极推动互联网</w:t>
      </w:r>
      <w:r>
        <w:rPr>
          <w:rFonts w:ascii="宋体" w:hAnsi="宋体" w:cs="宋体" w:eastAsia="宋体" w:hint="default"/>
          <w:spacing w:val="-2"/>
          <w:sz w:val="21"/>
          <w:szCs w:val="21"/>
        </w:rPr>
        <w:t>+</w:t>
      </w:r>
      <w:r>
        <w:rPr>
          <w:rFonts w:ascii="宋体" w:hAnsi="宋体" w:cs="宋体" w:eastAsia="宋体" w:hint="default"/>
          <w:spacing w:val="-2"/>
          <w:sz w:val="21"/>
          <w:szCs w:val="21"/>
        </w:rPr>
        <w:t>医疗的产业融合和转型创新，在医院</w:t>
      </w:r>
      <w:r>
        <w:rPr>
          <w:rFonts w:ascii="宋体" w:hAnsi="宋体" w:cs="宋体" w:eastAsia="宋体" w:hint="default"/>
          <w:spacing w:val="10"/>
          <w:sz w:val="21"/>
          <w:szCs w:val="21"/>
        </w:rPr>
        <w:t> </w:t>
      </w:r>
      <w:r>
        <w:rPr>
          <w:rFonts w:ascii="宋体" w:hAnsi="宋体" w:cs="宋体" w:eastAsia="宋体" w:hint="default"/>
          <w:spacing w:val="-4"/>
          <w:sz w:val="21"/>
          <w:szCs w:val="21"/>
        </w:rPr>
        <w:t>HRP</w:t>
      </w:r>
      <w:r>
        <w:rPr>
          <w:rFonts w:ascii="宋体" w:hAnsi="宋体" w:cs="宋体" w:eastAsia="宋体" w:hint="default"/>
          <w:spacing w:val="-4"/>
          <w:sz w:val="21"/>
          <w:szCs w:val="21"/>
        </w:rPr>
        <w:t>、医院成本一体化、医疗</w:t>
      </w:r>
    </w:p>
    <w:p>
      <w:pPr>
        <w:pStyle w:val="BodyText"/>
        <w:spacing w:line="244" w:lineRule="exact"/>
        <w:ind w:left="118" w:right="95"/>
        <w:jc w:val="left"/>
      </w:pPr>
      <w:r>
        <w:rPr>
          <w:spacing w:val="-3"/>
        </w:rPr>
        <w:t>卫生资源监管等领域保持优势地位。截至</w:t>
      </w:r>
      <w:r>
        <w:rPr>
          <w:spacing w:val="-40"/>
        </w:rPr>
        <w:t> </w:t>
      </w:r>
      <w:r>
        <w:rPr>
          <w:rFonts w:ascii="宋体" w:hAnsi="宋体" w:cs="宋体" w:eastAsia="宋体" w:hint="default"/>
        </w:rPr>
        <w:t>2018</w:t>
      </w:r>
      <w:r>
        <w:rPr>
          <w:rFonts w:ascii="宋体" w:hAnsi="宋体" w:cs="宋体" w:eastAsia="宋体" w:hint="default"/>
          <w:spacing w:val="-40"/>
        </w:rPr>
        <w:t> </w:t>
      </w:r>
      <w:r>
        <w:rPr>
          <w:spacing w:val="-4"/>
        </w:rPr>
        <w:t>年末，东软望海累计覆盖医院客户近</w:t>
      </w:r>
      <w:r>
        <w:rPr>
          <w:spacing w:val="-36"/>
        </w:rPr>
        <w:t> </w:t>
      </w:r>
      <w:r>
        <w:rPr>
          <w:rFonts w:ascii="宋体" w:hAnsi="宋体" w:cs="宋体" w:eastAsia="宋体" w:hint="default"/>
        </w:rPr>
        <w:t>3,000</w:t>
      </w:r>
      <w:r>
        <w:rPr>
          <w:rFonts w:ascii="宋体" w:hAnsi="宋体" w:cs="宋体" w:eastAsia="宋体" w:hint="default"/>
          <w:spacing w:val="-38"/>
        </w:rPr>
        <w:t> </w:t>
      </w:r>
      <w:r>
        <w:rPr>
          <w:spacing w:val="-13"/>
        </w:rPr>
        <w:t>家，其</w:t>
      </w:r>
    </w:p>
    <w:p>
      <w:pPr>
        <w:pStyle w:val="BodyText"/>
        <w:spacing w:line="237" w:lineRule="auto"/>
        <w:ind w:left="118" w:right="103"/>
        <w:jc w:val="left"/>
      </w:pPr>
      <w:r>
        <w:rPr/>
        <w:t>中三级医院客户同比大幅增长。在医院供应链管理领域，“供应宝”平台累计已签约近</w:t>
      </w:r>
      <w:r>
        <w:rPr>
          <w:spacing w:val="-47"/>
        </w:rPr>
        <w:t> </w:t>
      </w:r>
      <w:r>
        <w:rPr>
          <w:rFonts w:ascii="宋体" w:hAnsi="宋体" w:cs="宋体" w:eastAsia="宋体" w:hint="default"/>
        </w:rPr>
        <w:t>1,200</w:t>
      </w:r>
      <w:r>
        <w:rPr>
          <w:rFonts w:ascii="宋体" w:hAnsi="宋体" w:cs="宋体" w:eastAsia="宋体" w:hint="default"/>
          <w:spacing w:val="-50"/>
        </w:rPr>
        <w:t> </w:t>
      </w:r>
      <w:r>
        <w:rPr/>
        <w:t>家</w:t>
      </w:r>
      <w:r>
        <w:rPr>
          <w:w w:val="100"/>
        </w:rPr>
        <w:t> </w:t>
      </w:r>
      <w:r>
        <w:rPr/>
        <w:t>医院，在线供应商超过</w:t>
      </w:r>
      <w:r>
        <w:rPr>
          <w:spacing w:val="-52"/>
        </w:rPr>
        <w:t> </w:t>
      </w:r>
      <w:r>
        <w:rPr>
          <w:rFonts w:ascii="宋体" w:hAnsi="宋体" w:cs="宋体" w:eastAsia="宋体" w:hint="default"/>
        </w:rPr>
        <w:t>25,000</w:t>
      </w:r>
      <w:r>
        <w:rPr>
          <w:rFonts w:ascii="宋体" w:hAnsi="宋体" w:cs="宋体" w:eastAsia="宋体" w:hint="default"/>
          <w:spacing w:val="-55"/>
        </w:rPr>
        <w:t> </w:t>
      </w:r>
      <w:r>
        <w:rPr/>
        <w:t>家。在</w:t>
      </w:r>
      <w:r>
        <w:rPr>
          <w:spacing w:val="-52"/>
        </w:rPr>
        <w:t> </w:t>
      </w:r>
      <w:r>
        <w:rPr>
          <w:rFonts w:ascii="宋体" w:hAnsi="宋体" w:cs="宋体" w:eastAsia="宋体" w:hint="default"/>
        </w:rPr>
        <w:t>DRG</w:t>
      </w:r>
      <w:r>
        <w:rPr>
          <w:rFonts w:ascii="宋体" w:hAnsi="宋体" w:cs="宋体" w:eastAsia="宋体" w:hint="default"/>
          <w:spacing w:val="-52"/>
        </w:rPr>
        <w:t> </w:t>
      </w:r>
      <w:r>
        <w:rPr/>
        <w:t>与支付领域，东软望海取得</w:t>
      </w:r>
      <w:r>
        <w:rPr>
          <w:spacing w:val="-52"/>
        </w:rPr>
        <w:t> </w:t>
      </w:r>
      <w:r>
        <w:rPr>
          <w:rFonts w:ascii="宋体" w:hAnsi="宋体" w:cs="宋体" w:eastAsia="宋体" w:hint="default"/>
        </w:rPr>
        <w:t>CN-DRGs</w:t>
      </w:r>
      <w:r>
        <w:rPr>
          <w:rFonts w:ascii="宋体" w:hAnsi="宋体" w:cs="宋体" w:eastAsia="宋体" w:hint="default"/>
          <w:spacing w:val="-52"/>
        </w:rPr>
        <w:t> </w:t>
      </w:r>
      <w:r>
        <w:rPr/>
        <w:t>授权后持续创新，</w:t>
      </w:r>
      <w:r>
        <w:rPr>
          <w:w w:val="100"/>
        </w:rPr>
        <w:t> </w:t>
      </w:r>
      <w:r>
        <w:rPr/>
        <w:t>推出的政府和医院解决方案已覆盖省级客户</w:t>
      </w:r>
      <w:r>
        <w:rPr>
          <w:spacing w:val="-47"/>
        </w:rPr>
        <w:t> </w:t>
      </w:r>
      <w:r>
        <w:rPr>
          <w:rFonts w:ascii="宋体" w:hAnsi="宋体" w:cs="宋体" w:eastAsia="宋体" w:hint="default"/>
        </w:rPr>
        <w:t>11</w:t>
      </w:r>
      <w:r>
        <w:rPr>
          <w:rFonts w:ascii="宋体" w:hAnsi="宋体" w:cs="宋体" w:eastAsia="宋体" w:hint="default"/>
          <w:spacing w:val="-47"/>
        </w:rPr>
        <w:t> </w:t>
      </w:r>
      <w:r>
        <w:rPr>
          <w:spacing w:val="-6"/>
        </w:rPr>
        <w:t>家，覆盖病案数迅速放量。报告期内，东软望海顺</w:t>
      </w:r>
      <w:r>
        <w:rPr>
          <w:spacing w:val="-89"/>
        </w:rPr>
        <w:t> </w:t>
      </w:r>
      <w:r>
        <w:rPr>
          <w:spacing w:val="-89"/>
        </w:rPr>
      </w:r>
      <w:r>
        <w:rPr/>
        <w:t>利通过</w:t>
      </w:r>
      <w:r>
        <w:rPr>
          <w:spacing w:val="-56"/>
        </w:rPr>
        <w:t> </w:t>
      </w:r>
      <w:r>
        <w:rPr>
          <w:rFonts w:ascii="宋体" w:hAnsi="宋体" w:cs="宋体" w:eastAsia="宋体" w:hint="default"/>
        </w:rPr>
        <w:t>CMMI5</w:t>
      </w:r>
      <w:r>
        <w:rPr>
          <w:rFonts w:ascii="宋体" w:hAnsi="宋体" w:cs="宋体" w:eastAsia="宋体" w:hint="default"/>
          <w:spacing w:val="-56"/>
        </w:rPr>
        <w:t> </w:t>
      </w:r>
      <w:r>
        <w:rPr/>
        <w:t>级认证，标志着东软望海的软件研发和项目管理达到国际水准。</w:t>
      </w:r>
    </w:p>
    <w:p>
      <w:pPr>
        <w:pStyle w:val="BodyText"/>
        <w:spacing w:line="274" w:lineRule="exact" w:before="22"/>
        <w:ind w:left="538" w:right="206" w:firstLine="2"/>
        <w:jc w:val="left"/>
      </w:pPr>
      <w:r>
        <w:rPr>
          <w:rFonts w:ascii="宋体" w:hAnsi="宋体" w:cs="宋体" w:eastAsia="宋体" w:hint="default"/>
          <w:b/>
          <w:bCs/>
        </w:rPr>
        <w:t>2</w:t>
      </w:r>
      <w:r>
        <w:rPr>
          <w:rFonts w:ascii="宋体" w:hAnsi="宋体" w:cs="宋体" w:eastAsia="宋体" w:hint="default"/>
          <w:b/>
          <w:bCs/>
        </w:rPr>
        <w:t>、智能汽车互联</w:t>
      </w:r>
      <w:r>
        <w:rPr>
          <w:rFonts w:ascii="宋体" w:hAnsi="宋体" w:cs="宋体" w:eastAsia="宋体" w:hint="default"/>
          <w:b/>
          <w:bCs/>
          <w:w w:val="100"/>
        </w:rPr>
        <w:t> </w:t>
      </w:r>
      <w:r>
        <w:rPr>
          <w:spacing w:val="-7"/>
          <w:w w:val="100"/>
        </w:rPr>
        <w:t>东软是全球领先的汽车电子服务供应商，在汽车电子业务领域，经过二十多年的积累与发展，</w:t>
      </w:r>
    </w:p>
    <w:p>
      <w:pPr>
        <w:pStyle w:val="BodyText"/>
        <w:spacing w:line="245" w:lineRule="exact"/>
        <w:ind w:left="118" w:right="95"/>
        <w:jc w:val="left"/>
      </w:pPr>
      <w:r>
        <w:rPr/>
        <w:t>技术与市场份额都处于领先地位。公司建立了与众多国内国际车厂、国际汽车电子厂商的长期合</w:t>
      </w:r>
    </w:p>
    <w:p>
      <w:pPr>
        <w:pStyle w:val="BodyText"/>
        <w:spacing w:line="272" w:lineRule="exact" w:before="27"/>
        <w:ind w:left="538" w:right="206" w:hanging="420"/>
        <w:jc w:val="left"/>
      </w:pPr>
      <w:r>
        <w:rPr/>
        <w:t>作，在全球前</w:t>
      </w:r>
      <w:r>
        <w:rPr>
          <w:spacing w:val="-54"/>
        </w:rPr>
        <w:t> </w:t>
      </w:r>
      <w:r>
        <w:rPr>
          <w:rFonts w:ascii="宋体" w:hAnsi="宋体" w:cs="宋体" w:eastAsia="宋体" w:hint="default"/>
        </w:rPr>
        <w:t>30</w:t>
      </w:r>
      <w:r>
        <w:rPr>
          <w:rFonts w:ascii="宋体" w:hAnsi="宋体" w:cs="宋体" w:eastAsia="宋体" w:hint="default"/>
          <w:spacing w:val="-54"/>
        </w:rPr>
        <w:t> </w:t>
      </w:r>
      <w:r>
        <w:rPr/>
        <w:t>大汽车厂商中，</w:t>
      </w:r>
      <w:r>
        <w:rPr>
          <w:rFonts w:ascii="宋体" w:hAnsi="宋体" w:cs="宋体" w:eastAsia="宋体" w:hint="default"/>
        </w:rPr>
        <w:t>85%</w:t>
      </w:r>
      <w:r>
        <w:rPr/>
        <w:t>使用了东软的软件与服务。</w:t>
      </w:r>
      <w:r>
        <w:rPr>
          <w:w w:val="100"/>
        </w:rPr>
        <w:t> </w:t>
      </w:r>
      <w:r>
        <w:rPr>
          <w:spacing w:val="-2"/>
        </w:rPr>
        <w:t>东软作为国家汽车电子安全国标牵头制定单位，获得国家层面对东软车载技术、网络安全技</w:t>
      </w:r>
    </w:p>
    <w:p>
      <w:pPr>
        <w:pStyle w:val="BodyText"/>
        <w:spacing w:line="272" w:lineRule="exact" w:before="1"/>
        <w:ind w:left="118" w:right="206"/>
        <w:jc w:val="left"/>
      </w:pPr>
      <w:r>
        <w:rPr>
          <w:spacing w:val="-1"/>
        </w:rPr>
        <w:t>术和综合实力的高度认可。同时，东软作为唯一的中国企业参与联合国国际汽车信息安全标准法</w:t>
      </w:r>
      <w:r>
        <w:rPr>
          <w:spacing w:val="-55"/>
        </w:rPr>
        <w:t> </w:t>
      </w:r>
      <w:r>
        <w:rPr>
          <w:spacing w:val="-55"/>
        </w:rPr>
      </w:r>
      <w:r>
        <w:rPr>
          <w:spacing w:val="-1"/>
        </w:rPr>
        <w:t>规提案建设。子公司东软睿驰成为中国汽车工业协会智能网联汽车信息安全与数据共享工作组的</w:t>
      </w:r>
    </w:p>
    <w:p>
      <w:pPr>
        <w:pStyle w:val="BodyText"/>
        <w:spacing w:line="272" w:lineRule="exact" w:before="1"/>
        <w:ind w:left="118" w:right="206"/>
        <w:jc w:val="left"/>
      </w:pPr>
      <w:r>
        <w:rPr>
          <w:spacing w:val="-1"/>
        </w:rPr>
        <w:t>组长单位、国家动力电池创新中心成员、互联互通充电联盟成员，并参与电池管理系统功能安全</w:t>
      </w:r>
      <w:r>
        <w:rPr>
          <w:spacing w:val="-55"/>
        </w:rPr>
        <w:t> </w:t>
      </w:r>
      <w:r>
        <w:rPr>
          <w:spacing w:val="-55"/>
        </w:rPr>
      </w:r>
      <w:r>
        <w:rPr/>
        <w:t>国家标准、电动车互联互通国家标准的制定。</w:t>
      </w:r>
    </w:p>
    <w:p>
      <w:pPr>
        <w:pStyle w:val="BodyText"/>
        <w:spacing w:line="272" w:lineRule="exact" w:before="1"/>
        <w:ind w:left="538" w:right="206"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）车载量产</w:t>
      </w:r>
      <w:r>
        <w:rPr>
          <w:rFonts w:ascii="宋体" w:hAnsi="宋体" w:cs="宋体" w:eastAsia="宋体" w:hint="default"/>
          <w:b/>
          <w:bCs/>
          <w:w w:val="100"/>
        </w:rPr>
        <w:t> </w:t>
      </w:r>
      <w:r>
        <w:rPr>
          <w:spacing w:val="-2"/>
        </w:rPr>
        <w:t>东软作为车载系统整体供应商，车载量产业务已覆盖国内绝大多数车厂。作为汽车电子产业</w:t>
      </w:r>
    </w:p>
    <w:p>
      <w:pPr>
        <w:pStyle w:val="BodyText"/>
        <w:spacing w:line="272" w:lineRule="exact" w:before="1"/>
        <w:ind w:left="118" w:right="205"/>
        <w:jc w:val="left"/>
      </w:pPr>
      <w:r>
        <w:rPr>
          <w:spacing w:val="-1"/>
        </w:rPr>
        <w:t>联盟副理事长单位，东软通过大数据、云服务、人工智能、车联网平台等深度布局大汽车生态系</w:t>
      </w:r>
      <w:r>
        <w:rPr>
          <w:spacing w:val="-55"/>
        </w:rPr>
        <w:t> </w:t>
      </w:r>
      <w:r>
        <w:rPr>
          <w:spacing w:val="-55"/>
        </w:rPr>
      </w:r>
      <w:r>
        <w:rPr/>
        <w:t>统，积极推动汽车电子产业发展。报告期内，公司构建</w:t>
      </w:r>
      <w:r>
        <w:rPr>
          <w:spacing w:val="-52"/>
        </w:rPr>
        <w:t> </w:t>
      </w:r>
      <w:r>
        <w:rPr>
          <w:rFonts w:ascii="宋体" w:hAnsi="宋体" w:cs="宋体" w:eastAsia="宋体" w:hint="default"/>
        </w:rPr>
        <w:t>MSP</w:t>
      </w:r>
      <w:r>
        <w:rPr>
          <w:rFonts w:ascii="宋体" w:hAnsi="宋体" w:cs="宋体" w:eastAsia="宋体" w:hint="default"/>
          <w:spacing w:val="-50"/>
        </w:rPr>
        <w:t> </w:t>
      </w:r>
      <w:r>
        <w:rPr/>
        <w:t>平台，为车辆提供端到端整体座舱解</w:t>
      </w:r>
    </w:p>
    <w:p>
      <w:pPr>
        <w:pStyle w:val="BodyText"/>
        <w:spacing w:line="272" w:lineRule="exact" w:before="2"/>
        <w:ind w:left="118" w:right="203"/>
        <w:jc w:val="left"/>
      </w:pPr>
      <w:r>
        <w:rPr/>
        <w:t>决方案，持续提升和丰富车载信息娱乐、智能座舱系统 </w:t>
      </w:r>
      <w:r>
        <w:rPr>
          <w:rFonts w:ascii="宋体" w:hAnsi="宋体" w:cs="宋体" w:eastAsia="宋体" w:hint="default"/>
        </w:rPr>
        <w:t>C</w:t>
      </w:r>
      <w:r>
        <w:rPr>
          <w:rFonts w:ascii="宋体" w:hAnsi="宋体" w:cs="宋体" w:eastAsia="宋体" w:hint="default"/>
          <w:position w:val="11"/>
          <w:sz w:val="11"/>
          <w:szCs w:val="11"/>
        </w:rPr>
        <w:t>4</w:t>
      </w:r>
      <w:r>
        <w:rPr>
          <w:rFonts w:ascii="宋体" w:hAnsi="宋体" w:cs="宋体" w:eastAsia="宋体" w:hint="default"/>
        </w:rPr>
        <w:t>-Alfus</w:t>
      </w:r>
      <w:r>
        <w:rPr/>
        <w:t>、</w:t>
      </w:r>
      <w:r>
        <w:rPr>
          <w:rFonts w:ascii="宋体" w:hAnsi="宋体" w:cs="宋体" w:eastAsia="宋体" w:hint="default"/>
        </w:rPr>
        <w:t>e-Janus</w:t>
      </w:r>
      <w:r>
        <w:rPr>
          <w:rFonts w:ascii="宋体" w:hAnsi="宋体" w:cs="宋体" w:eastAsia="宋体" w:hint="default"/>
          <w:spacing w:val="-50"/>
        </w:rPr>
        <w:t> </w:t>
      </w:r>
      <w:r>
        <w:rPr/>
        <w:t>全液晶仪表、智能车</w:t>
      </w:r>
      <w:r>
        <w:rPr>
          <w:w w:val="100"/>
        </w:rPr>
        <w:t> </w:t>
      </w:r>
      <w:r>
        <w:rPr/>
        <w:t>联网终端</w:t>
      </w:r>
      <w:r>
        <w:rPr>
          <w:spacing w:val="-34"/>
        </w:rPr>
        <w:t> </w:t>
      </w:r>
      <w:r>
        <w:rPr>
          <w:rFonts w:ascii="宋体" w:hAnsi="宋体" w:cs="宋体" w:eastAsia="宋体" w:hint="default"/>
        </w:rPr>
        <w:t>T-Box</w:t>
      </w:r>
      <w:r>
        <w:rPr/>
        <w:t>、手机车机互联、基于</w:t>
      </w:r>
      <w:r>
        <w:rPr>
          <w:spacing w:val="-34"/>
        </w:rPr>
        <w:t> </w:t>
      </w:r>
      <w:r>
        <w:rPr>
          <w:rFonts w:ascii="宋体" w:hAnsi="宋体" w:cs="宋体" w:eastAsia="宋体" w:hint="default"/>
        </w:rPr>
        <w:t>IoT</w:t>
      </w:r>
      <w:r>
        <w:rPr>
          <w:rFonts w:ascii="宋体" w:hAnsi="宋体" w:cs="宋体" w:eastAsia="宋体" w:hint="default"/>
          <w:spacing w:val="-34"/>
        </w:rPr>
        <w:t> </w:t>
      </w:r>
      <w:r>
        <w:rPr/>
        <w:t>的新能源监控平台、车载信息安全等自有产品，其中</w:t>
      </w:r>
    </w:p>
    <w:p>
      <w:pPr>
        <w:pStyle w:val="BodyText"/>
        <w:spacing w:line="272" w:lineRule="exact" w:before="1"/>
        <w:ind w:left="118" w:right="209"/>
        <w:jc w:val="both"/>
      </w:pPr>
      <w:r>
        <w:rPr>
          <w:rFonts w:ascii="宋体" w:hAnsi="宋体" w:cs="宋体" w:eastAsia="宋体" w:hint="default"/>
        </w:rPr>
        <w:t>C</w:t>
      </w:r>
      <w:r>
        <w:rPr>
          <w:rFonts w:ascii="宋体" w:hAnsi="宋体" w:cs="宋体" w:eastAsia="宋体" w:hint="default"/>
          <w:position w:val="11"/>
          <w:sz w:val="11"/>
          <w:szCs w:val="11"/>
        </w:rPr>
        <w:t>4</w:t>
      </w:r>
      <w:r>
        <w:rPr>
          <w:rFonts w:ascii="宋体" w:hAnsi="宋体" w:cs="宋体" w:eastAsia="宋体" w:hint="default"/>
        </w:rPr>
        <w:t>-Alfus</w:t>
      </w:r>
      <w:r>
        <w:rPr>
          <w:rFonts w:ascii="宋体" w:hAnsi="宋体" w:cs="宋体" w:eastAsia="宋体" w:hint="default"/>
          <w:spacing w:val="-52"/>
        </w:rPr>
        <w:t> </w:t>
      </w:r>
      <w:r>
        <w:rPr/>
        <w:t>利用神经网络加速器（</w:t>
      </w:r>
      <w:r>
        <w:rPr>
          <w:rFonts w:ascii="宋体" w:hAnsi="宋体" w:cs="宋体" w:eastAsia="宋体" w:hint="default"/>
        </w:rPr>
        <w:t>NPU</w:t>
      </w:r>
      <w:r>
        <w:rPr/>
        <w:t>）增加了更多的</w:t>
      </w:r>
      <w:r>
        <w:rPr>
          <w:spacing w:val="-52"/>
        </w:rPr>
        <w:t> </w:t>
      </w:r>
      <w:r>
        <w:rPr>
          <w:rFonts w:ascii="宋体" w:hAnsi="宋体" w:cs="宋体" w:eastAsia="宋体" w:hint="default"/>
        </w:rPr>
        <w:t>AI</w:t>
      </w:r>
      <w:r>
        <w:rPr>
          <w:rFonts w:ascii="宋体" w:hAnsi="宋体" w:cs="宋体" w:eastAsia="宋体" w:hint="default"/>
          <w:spacing w:val="-52"/>
        </w:rPr>
        <w:t> </w:t>
      </w:r>
      <w:r>
        <w:rPr/>
        <w:t>场景，为用户提供更安全、更兼容、更智</w:t>
      </w:r>
      <w:r>
        <w:rPr>
          <w:w w:val="100"/>
        </w:rPr>
        <w:t> </w:t>
      </w:r>
      <w:r>
        <w:rPr>
          <w:spacing w:val="-1"/>
        </w:rPr>
        <w:t>慧的体验升级。随着整体汽车市场趋于稳定，软件在整车差异化竞争和成本中所占的比例逐步提</w:t>
      </w:r>
      <w:r>
        <w:rPr>
          <w:spacing w:val="-55"/>
        </w:rPr>
        <w:t> </w:t>
      </w:r>
      <w:r>
        <w:rPr>
          <w:spacing w:val="-55"/>
        </w:rPr>
      </w:r>
      <w:r>
        <w:rPr/>
        <w:t>高，东软智能座舱系统快速发展，在国际市场拓展了</w:t>
      </w:r>
      <w:r>
        <w:rPr>
          <w:spacing w:val="8"/>
        </w:rPr>
        <w:t> </w:t>
      </w:r>
      <w:r>
        <w:rPr>
          <w:rFonts w:ascii="宋体" w:hAnsi="宋体" w:cs="宋体" w:eastAsia="宋体" w:hint="default"/>
        </w:rPr>
        <w:t>VINFAST</w:t>
      </w:r>
      <w:r>
        <w:rPr/>
        <w:t>、领克等高质量客户，获取沃尔沃</w:t>
      </w:r>
    </w:p>
    <w:p>
      <w:pPr>
        <w:pStyle w:val="BodyText"/>
        <w:spacing w:line="272" w:lineRule="exact" w:before="1"/>
        <w:ind w:left="118" w:right="203"/>
        <w:jc w:val="left"/>
      </w:pPr>
      <w:r>
        <w:rPr>
          <w:rFonts w:ascii="宋体" w:hAnsi="宋体" w:cs="宋体" w:eastAsia="宋体" w:hint="default"/>
        </w:rPr>
        <w:t>4G</w:t>
      </w:r>
      <w:r>
        <w:rPr>
          <w:rFonts w:ascii="宋体" w:hAnsi="宋体" w:cs="宋体" w:eastAsia="宋体" w:hint="default"/>
          <w:spacing w:val="-42"/>
        </w:rPr>
        <w:t> </w:t>
      </w:r>
      <w:r>
        <w:rPr>
          <w:rFonts w:ascii="宋体" w:hAnsi="宋体" w:cs="宋体" w:eastAsia="宋体" w:hint="default"/>
        </w:rPr>
        <w:t>BOX</w:t>
      </w:r>
      <w:r>
        <w:rPr>
          <w:rFonts w:ascii="宋体" w:hAnsi="宋体" w:cs="宋体" w:eastAsia="宋体" w:hint="default"/>
          <w:spacing w:val="-58"/>
        </w:rPr>
        <w:t> </w:t>
      </w:r>
      <w:r>
        <w:rPr/>
        <w:t>平台项目，与奥迪、吉利、奇瑞开展深度合作，进一步夯实在国际市场区域的竞争优势和</w:t>
      </w:r>
      <w:r>
        <w:rPr>
          <w:w w:val="100"/>
        </w:rPr>
        <w:t> </w:t>
      </w:r>
      <w:r>
        <w:rPr/>
        <w:t>品牌影响力。</w:t>
      </w:r>
    </w:p>
    <w:p>
      <w:pPr>
        <w:pStyle w:val="BodyText"/>
        <w:spacing w:line="272" w:lineRule="exact" w:before="1"/>
        <w:ind w:left="538" w:right="206"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）智能网联</w:t>
      </w:r>
      <w:r>
        <w:rPr>
          <w:rFonts w:ascii="宋体" w:hAnsi="宋体" w:cs="宋体" w:eastAsia="宋体" w:hint="default"/>
          <w:b/>
          <w:bCs/>
          <w:w w:val="100"/>
        </w:rPr>
        <w:t> </w:t>
      </w:r>
      <w:r>
        <w:rPr>
          <w:spacing w:val="-2"/>
        </w:rPr>
        <w:t>在智能网联领域，公司积极参与和推进智能网联汽车相关标准的讨论和定义，融合车联网、</w:t>
      </w:r>
    </w:p>
    <w:p>
      <w:pPr>
        <w:pStyle w:val="BodyText"/>
        <w:spacing w:line="272" w:lineRule="exact" w:before="1"/>
        <w:ind w:left="118" w:right="204"/>
        <w:jc w:val="left"/>
      </w:pPr>
      <w:r>
        <w:rPr/>
        <w:t>物联网、互联网，为用户提供场景化无缝出行服务，在</w:t>
      </w:r>
      <w:r>
        <w:rPr>
          <w:spacing w:val="-51"/>
        </w:rPr>
        <w:t> </w:t>
      </w:r>
      <w:r>
        <w:rPr>
          <w:rFonts w:ascii="宋体" w:hAnsi="宋体" w:cs="宋体" w:eastAsia="宋体" w:hint="default"/>
        </w:rPr>
        <w:t>V2X</w:t>
      </w:r>
      <w:r>
        <w:rPr>
          <w:rFonts w:ascii="宋体" w:hAnsi="宋体" w:cs="宋体" w:eastAsia="宋体" w:hint="default"/>
          <w:spacing w:val="-50"/>
        </w:rPr>
        <w:t> </w:t>
      </w:r>
      <w:r>
        <w:rPr/>
        <w:t>产品、技术、生态和市场等方面占据</w:t>
      </w:r>
      <w:r>
        <w:rPr>
          <w:w w:val="100"/>
        </w:rPr>
        <w:t> </w:t>
      </w:r>
      <w:r>
        <w:rPr>
          <w:spacing w:val="-5"/>
        </w:rPr>
        <w:t>了业界领先优势地位，主导参与制定</w:t>
      </w:r>
      <w:r>
        <w:rPr>
          <w:spacing w:val="-41"/>
        </w:rPr>
        <w:t> </w:t>
      </w:r>
      <w:r>
        <w:rPr>
          <w:rFonts w:ascii="宋体" w:hAnsi="宋体" w:cs="宋体" w:eastAsia="宋体" w:hint="default"/>
        </w:rPr>
        <w:t>10</w:t>
      </w:r>
      <w:r>
        <w:rPr>
          <w:rFonts w:ascii="宋体" w:hAnsi="宋体" w:cs="宋体" w:eastAsia="宋体" w:hint="default"/>
          <w:spacing w:val="-43"/>
        </w:rPr>
        <w:t> </w:t>
      </w:r>
      <w:r>
        <w:rPr/>
        <w:t>余项</w:t>
      </w:r>
      <w:r>
        <w:rPr>
          <w:spacing w:val="-43"/>
        </w:rPr>
        <w:t> </w:t>
      </w:r>
      <w:r>
        <w:rPr>
          <w:rFonts w:ascii="宋体" w:hAnsi="宋体" w:cs="宋体" w:eastAsia="宋体" w:hint="default"/>
        </w:rPr>
        <w:t>V2X</w:t>
      </w:r>
      <w:r>
        <w:rPr>
          <w:rFonts w:ascii="宋体" w:hAnsi="宋体" w:cs="宋体" w:eastAsia="宋体" w:hint="default"/>
          <w:spacing w:val="-43"/>
        </w:rPr>
        <w:t> </w:t>
      </w:r>
      <w:r>
        <w:rPr>
          <w:spacing w:val="-5"/>
        </w:rPr>
        <w:t>相关的国家与行业标准，包括我国首部</w:t>
      </w:r>
      <w:r>
        <w:rPr>
          <w:spacing w:val="-40"/>
        </w:rPr>
        <w:t> </w:t>
      </w:r>
      <w:r>
        <w:rPr>
          <w:rFonts w:ascii="宋体" w:hAnsi="宋体" w:cs="宋体" w:eastAsia="宋体" w:hint="default"/>
        </w:rPr>
        <w:t>V2X</w:t>
      </w:r>
      <w:r>
        <w:rPr>
          <w:rFonts w:ascii="宋体" w:hAnsi="宋体" w:cs="宋体" w:eastAsia="宋体" w:hint="default"/>
          <w:spacing w:val="-43"/>
        </w:rPr>
        <w:t> </w:t>
      </w:r>
      <w:r>
        <w:rPr/>
        <w:t>应用</w:t>
      </w:r>
    </w:p>
    <w:p>
      <w:pPr>
        <w:pStyle w:val="BodyText"/>
        <w:spacing w:line="272" w:lineRule="exact" w:before="1"/>
        <w:ind w:left="118" w:right="203"/>
        <w:jc w:val="left"/>
      </w:pPr>
      <w:r>
        <w:rPr/>
        <w:t>层标准及网络层标准，是中国</w:t>
      </w:r>
      <w:r>
        <w:rPr>
          <w:spacing w:val="-50"/>
        </w:rPr>
        <w:t> </w:t>
      </w:r>
      <w:r>
        <w:rPr>
          <w:rFonts w:ascii="宋体" w:hAnsi="宋体" w:cs="宋体" w:eastAsia="宋体" w:hint="default"/>
        </w:rPr>
        <w:t>C-V2X</w:t>
      </w:r>
      <w:r>
        <w:rPr>
          <w:rFonts w:ascii="宋体" w:hAnsi="宋体" w:cs="宋体" w:eastAsia="宋体" w:hint="default"/>
          <w:spacing w:val="-50"/>
        </w:rPr>
        <w:t> </w:t>
      </w:r>
      <w:r>
        <w:rPr/>
        <w:t>工作组测试认证评估、安全等课题的牵头单位之一，并联合</w:t>
      </w:r>
      <w:r>
        <w:rPr>
          <w:w w:val="100"/>
        </w:rPr>
        <w:t> </w:t>
      </w:r>
      <w:r>
        <w:rPr/>
        <w:t>中国信通院发布了国内首款标准一致性测试工具，引领国内</w:t>
      </w:r>
      <w:r>
        <w:rPr>
          <w:spacing w:val="-50"/>
        </w:rPr>
        <w:t> </w:t>
      </w:r>
      <w:r>
        <w:rPr>
          <w:rFonts w:ascii="宋体" w:hAnsi="宋体" w:cs="宋体" w:eastAsia="宋体" w:hint="default"/>
        </w:rPr>
        <w:t>V2X</w:t>
      </w:r>
      <w:r>
        <w:rPr>
          <w:rFonts w:ascii="宋体" w:hAnsi="宋体" w:cs="宋体" w:eastAsia="宋体" w:hint="default"/>
          <w:spacing w:val="-53"/>
        </w:rPr>
        <w:t> </w:t>
      </w:r>
      <w:r>
        <w:rPr/>
        <w:t>产业蓬勃发展。基于</w:t>
      </w:r>
      <w:r>
        <w:rPr>
          <w:spacing w:val="-50"/>
        </w:rPr>
        <w:t> </w:t>
      </w:r>
      <w:r>
        <w:rPr>
          <w:rFonts w:ascii="宋体" w:hAnsi="宋体" w:cs="宋体" w:eastAsia="宋体" w:hint="default"/>
        </w:rPr>
        <w:t>V2X</w:t>
      </w:r>
      <w:r>
        <w:rPr>
          <w:rFonts w:ascii="宋体" w:hAnsi="宋体" w:cs="宋体" w:eastAsia="宋体" w:hint="default"/>
          <w:spacing w:val="-53"/>
        </w:rPr>
        <w:t> </w:t>
      </w:r>
      <w:r>
        <w:rPr/>
        <w:t>通信技</w:t>
      </w:r>
    </w:p>
    <w:p>
      <w:pPr>
        <w:pStyle w:val="BodyText"/>
        <w:spacing w:line="249" w:lineRule="exact"/>
        <w:ind w:left="118" w:right="95"/>
        <w:jc w:val="left"/>
      </w:pPr>
      <w:r>
        <w:rPr/>
        <w:t>术产品的解决方案“</w:t>
      </w:r>
      <w:r>
        <w:rPr>
          <w:rFonts w:ascii="宋体" w:hAnsi="宋体" w:cs="宋体" w:eastAsia="宋体" w:hint="default"/>
        </w:rPr>
        <w:t>VeTalk</w:t>
      </w:r>
      <w:r>
        <w:rPr/>
        <w:t>”目前已经广泛应用于各主要车厂、国家智能网联汽车示范区、并在</w:t>
      </w:r>
    </w:p>
    <w:p>
      <w:pPr>
        <w:spacing w:after="0" w:line="249" w:lineRule="exact"/>
        <w:jc w:val="left"/>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pStyle w:val="BodyText"/>
        <w:spacing w:line="237" w:lineRule="auto" w:before="38"/>
        <w:ind w:left="118" w:right="207"/>
        <w:jc w:val="both"/>
      </w:pPr>
      <w:r>
        <w:rPr>
          <w:spacing w:val="-1"/>
        </w:rPr>
        <w:t>部分道路上实现了部署，国内市场占有率领先。报告期内，公司推进全国首个车联网产业基地的</w:t>
      </w:r>
      <w:r>
        <w:rPr>
          <w:spacing w:val="-55"/>
        </w:rPr>
        <w:t> </w:t>
      </w:r>
      <w:r>
        <w:rPr>
          <w:spacing w:val="-55"/>
        </w:rPr>
      </w:r>
      <w:r>
        <w:rPr>
          <w:spacing w:val="-4"/>
        </w:rPr>
        <w:t>建设，参与无锡车联网（</w:t>
      </w:r>
      <w:r>
        <w:rPr>
          <w:rFonts w:ascii="宋体" w:hAnsi="宋体" w:cs="宋体" w:eastAsia="宋体" w:hint="default"/>
          <w:spacing w:val="-4"/>
        </w:rPr>
        <w:t>LTE-V2X</w:t>
      </w:r>
      <w:r>
        <w:rPr>
          <w:spacing w:val="-4"/>
        </w:rPr>
        <w:t>）城市级示范应用重大项目，并负责核心网元</w:t>
      </w:r>
      <w:r>
        <w:rPr>
          <w:spacing w:val="-30"/>
        </w:rPr>
        <w:t> </w:t>
      </w:r>
      <w:r>
        <w:rPr>
          <w:rFonts w:ascii="宋体" w:hAnsi="宋体" w:cs="宋体" w:eastAsia="宋体" w:hint="default"/>
        </w:rPr>
        <w:t>V2X</w:t>
      </w:r>
      <w:r>
        <w:rPr>
          <w:rFonts w:ascii="宋体" w:hAnsi="宋体" w:cs="宋体" w:eastAsia="宋体" w:hint="default"/>
          <w:spacing w:val="-34"/>
        </w:rPr>
        <w:t> </w:t>
      </w:r>
      <w:r>
        <w:rPr/>
        <w:t>服务的建设工</w:t>
      </w:r>
      <w:r>
        <w:rPr>
          <w:spacing w:val="-96"/>
        </w:rPr>
        <w:t> </w:t>
      </w:r>
      <w:r>
        <w:rPr>
          <w:spacing w:val="-96"/>
        </w:rPr>
      </w:r>
      <w:r>
        <w:rPr/>
        <w:t>作。公司聚焦全球汽车市场高价值关键客户，目前已与吉利、奇瑞、江淮、</w:t>
      </w:r>
      <w:r>
        <w:rPr>
          <w:rFonts w:ascii="宋体" w:hAnsi="宋体" w:cs="宋体" w:eastAsia="宋体" w:hint="default"/>
        </w:rPr>
        <w:t>VOLVO</w:t>
      </w:r>
      <w:r>
        <w:rPr>
          <w:rFonts w:ascii="宋体" w:hAnsi="宋体" w:cs="宋体" w:eastAsia="宋体" w:hint="default"/>
          <w:spacing w:val="7"/>
        </w:rPr>
        <w:t> </w:t>
      </w:r>
      <w:r>
        <w:rPr/>
        <w:t>等多个车厂开</w:t>
      </w:r>
      <w:r>
        <w:rPr>
          <w:w w:val="100"/>
        </w:rPr>
        <w:t> </w:t>
      </w:r>
      <w:r>
        <w:rPr>
          <w:spacing w:val="-1"/>
        </w:rPr>
        <w:t>展合作，与日产集团协同开发的车联网系统覆盖日产、日产中国、英菲尼迪、三菱、东风神龙、</w:t>
      </w:r>
      <w:r>
        <w:rPr>
          <w:spacing w:val="-55"/>
        </w:rPr>
        <w:t> </w:t>
      </w:r>
      <w:r>
        <w:rPr>
          <w:spacing w:val="-55"/>
        </w:rPr>
      </w:r>
      <w:r>
        <w:rPr>
          <w:spacing w:val="-1"/>
        </w:rPr>
        <w:t>东风启辰等多个主流汽车品牌和车型。截至目前，车厂依托云平台能够实现对车辆的位置监控、</w:t>
      </w:r>
      <w:r>
        <w:rPr>
          <w:spacing w:val="-55"/>
        </w:rPr>
        <w:t> </w:t>
      </w:r>
      <w:r>
        <w:rPr>
          <w:spacing w:val="-55"/>
        </w:rPr>
      </w:r>
      <w:r>
        <w:rPr/>
        <w:t>故障上报、</w:t>
      </w:r>
      <w:r>
        <w:rPr>
          <w:rFonts w:ascii="宋体" w:hAnsi="宋体" w:cs="宋体" w:eastAsia="宋体" w:hint="default"/>
        </w:rPr>
        <w:t>OTA</w:t>
      </w:r>
      <w:r>
        <w:rPr>
          <w:rFonts w:ascii="宋体" w:hAnsi="宋体" w:cs="宋体" w:eastAsia="宋体" w:hint="default"/>
          <w:spacing w:val="-54"/>
        </w:rPr>
        <w:t> </w:t>
      </w:r>
      <w:r>
        <w:rPr/>
        <w:t>远程升级，车辆接入量突破</w:t>
      </w:r>
      <w:r>
        <w:rPr>
          <w:spacing w:val="-51"/>
        </w:rPr>
        <w:t> </w:t>
      </w:r>
      <w:r>
        <w:rPr>
          <w:rFonts w:ascii="宋体" w:hAnsi="宋体" w:cs="宋体" w:eastAsia="宋体" w:hint="default"/>
        </w:rPr>
        <w:t>30</w:t>
      </w:r>
      <w:r>
        <w:rPr>
          <w:rFonts w:ascii="宋体" w:hAnsi="宋体" w:cs="宋体" w:eastAsia="宋体" w:hint="default"/>
          <w:spacing w:val="-52"/>
        </w:rPr>
        <w:t> </w:t>
      </w:r>
      <w:r>
        <w:rPr>
          <w:spacing w:val="-3"/>
        </w:rPr>
        <w:t>万辆。</w:t>
      </w:r>
      <w:r>
        <w:rPr/>
      </w:r>
    </w:p>
    <w:p>
      <w:pPr>
        <w:pStyle w:val="BodyText"/>
        <w:spacing w:line="274" w:lineRule="exact" w:before="22"/>
        <w:ind w:left="643" w:right="206" w:hanging="104"/>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）新能源汽车</w:t>
      </w:r>
      <w:r>
        <w:rPr>
          <w:rFonts w:ascii="宋体" w:hAnsi="宋体" w:cs="宋体" w:eastAsia="宋体" w:hint="default"/>
          <w:b/>
          <w:bCs/>
          <w:spacing w:val="-104"/>
        </w:rPr>
        <w:t> </w:t>
      </w:r>
      <w:r>
        <w:rPr>
          <w:spacing w:val="-4"/>
        </w:rPr>
        <w:t>在新能源汽车领域，东软睿驰持续优化和完善智能充电产品、动力电池包、动力电池管理系</w:t>
      </w:r>
    </w:p>
    <w:p>
      <w:pPr>
        <w:pStyle w:val="BodyText"/>
        <w:spacing w:line="245" w:lineRule="exact"/>
        <w:ind w:left="118" w:right="0"/>
        <w:jc w:val="both"/>
      </w:pPr>
      <w:r>
        <w:rPr>
          <w:spacing w:val="-4"/>
        </w:rPr>
        <w:t>统等产品，以“智能化硬件</w:t>
      </w:r>
      <w:r>
        <w:rPr>
          <w:rFonts w:ascii="宋体" w:hAnsi="宋体" w:cs="宋体" w:eastAsia="宋体" w:hint="default"/>
          <w:spacing w:val="-4"/>
        </w:rPr>
        <w:t>+</w:t>
      </w:r>
      <w:r>
        <w:rPr>
          <w:spacing w:val="-4"/>
        </w:rPr>
        <w:t>服务”的形式，通过与大型车厂紧密合作，掌握更多的车辆和用户资</w:t>
      </w:r>
    </w:p>
    <w:p>
      <w:pPr>
        <w:pStyle w:val="BodyText"/>
        <w:spacing w:line="237" w:lineRule="auto" w:before="2"/>
        <w:ind w:left="118" w:right="207"/>
        <w:jc w:val="both"/>
      </w:pPr>
      <w:r>
        <w:rPr/>
        <w:t>源。公司研发的电动汽车通信控制器</w:t>
      </w:r>
      <w:r>
        <w:rPr>
          <w:spacing w:val="-42"/>
        </w:rPr>
        <w:t> </w:t>
      </w:r>
      <w:r>
        <w:rPr>
          <w:rFonts w:ascii="宋体" w:hAnsi="宋体" w:cs="宋体" w:eastAsia="宋体" w:hint="default"/>
        </w:rPr>
        <w:t>EVCC</w:t>
      </w:r>
      <w:r>
        <w:rPr>
          <w:rFonts w:ascii="宋体" w:hAnsi="宋体" w:cs="宋体" w:eastAsia="宋体" w:hint="default"/>
          <w:spacing w:val="-42"/>
        </w:rPr>
        <w:t> </w:t>
      </w:r>
      <w:r>
        <w:rPr/>
        <w:t>和供电设备通信控制器</w:t>
      </w:r>
      <w:r>
        <w:rPr>
          <w:spacing w:val="-42"/>
        </w:rPr>
        <w:t> </w:t>
      </w:r>
      <w:r>
        <w:rPr>
          <w:rFonts w:ascii="宋体" w:hAnsi="宋体" w:cs="宋体" w:eastAsia="宋体" w:hint="default"/>
        </w:rPr>
        <w:t>SECC</w:t>
      </w:r>
      <w:r>
        <w:rPr/>
        <w:t>，成功通过</w:t>
      </w:r>
      <w:r>
        <w:rPr>
          <w:spacing w:val="-41"/>
        </w:rPr>
        <w:t> </w:t>
      </w:r>
      <w:r>
        <w:rPr>
          <w:rFonts w:ascii="宋体" w:hAnsi="宋体" w:cs="宋体" w:eastAsia="宋体" w:hint="default"/>
        </w:rPr>
        <w:t>CCS</w:t>
      </w:r>
      <w:r>
        <w:rPr>
          <w:rFonts w:ascii="宋体" w:hAnsi="宋体" w:cs="宋体" w:eastAsia="宋体" w:hint="default"/>
          <w:spacing w:val="-44"/>
        </w:rPr>
        <w:t> </w:t>
      </w:r>
      <w:r>
        <w:rPr/>
        <w:t>互操作性</w:t>
      </w:r>
      <w:r>
        <w:rPr>
          <w:w w:val="100"/>
        </w:rPr>
        <w:t> </w:t>
      </w:r>
      <w:r>
        <w:rPr>
          <w:spacing w:val="-1"/>
        </w:rPr>
        <w:t>和兼容性国际标准测试，标志着东软睿驰的充电通信技术水平与国际同步。报告期内，东软睿驰</w:t>
      </w:r>
      <w:r>
        <w:rPr>
          <w:spacing w:val="-55"/>
        </w:rPr>
        <w:t> </w:t>
      </w:r>
      <w:r>
        <w:rPr>
          <w:spacing w:val="-55"/>
        </w:rPr>
      </w:r>
      <w:r>
        <w:rPr/>
        <w:t>与吉利、长城等多家车厂在</w:t>
      </w:r>
      <w:r>
        <w:rPr>
          <w:spacing w:val="-49"/>
        </w:rPr>
        <w:t> </w:t>
      </w:r>
      <w:r>
        <w:rPr>
          <w:rFonts w:ascii="宋体" w:hAnsi="宋体" w:cs="宋体" w:eastAsia="宋体" w:hint="default"/>
        </w:rPr>
        <w:t>BMS</w:t>
      </w:r>
      <w:r>
        <w:rPr>
          <w:rFonts w:ascii="宋体" w:hAnsi="宋体" w:cs="宋体" w:eastAsia="宋体" w:hint="default"/>
          <w:spacing w:val="-51"/>
        </w:rPr>
        <w:t> </w:t>
      </w:r>
      <w:r>
        <w:rPr/>
        <w:t>领域展开深入密切的合作，并成为东风本田、广汽本田指定款新</w:t>
      </w:r>
      <w:r>
        <w:rPr>
          <w:w w:val="100"/>
        </w:rPr>
        <w:t> </w:t>
      </w:r>
      <w:r>
        <w:rPr/>
        <w:t>能源汽车的电池包</w:t>
      </w:r>
      <w:r>
        <w:rPr>
          <w:spacing w:val="-29"/>
        </w:rPr>
        <w:t> </w:t>
      </w:r>
      <w:r>
        <w:rPr>
          <w:rFonts w:ascii="宋体" w:hAnsi="宋体" w:cs="宋体" w:eastAsia="宋体" w:hint="default"/>
        </w:rPr>
        <w:t>PACK</w:t>
      </w:r>
      <w:r>
        <w:rPr>
          <w:rFonts w:ascii="宋体" w:hAnsi="宋体" w:cs="宋体" w:eastAsia="宋体" w:hint="default"/>
          <w:spacing w:val="-32"/>
        </w:rPr>
        <w:t> </w:t>
      </w:r>
      <w:r>
        <w:rPr>
          <w:spacing w:val="-5"/>
        </w:rPr>
        <w:t>供应商，业务实现突破和快速发展。东软睿驰与电装中国共同出资设立电</w:t>
      </w:r>
      <w:r>
        <w:rPr>
          <w:spacing w:val="-94"/>
        </w:rPr>
        <w:t> </w:t>
      </w:r>
      <w:r>
        <w:rPr>
          <w:spacing w:val="-94"/>
        </w:rPr>
      </w:r>
      <w:r>
        <w:rPr>
          <w:spacing w:val="-1"/>
        </w:rPr>
        <w:t>装（大连）电动系统有限公司，专注于电动汽车驱动系统的创新研发，共同开启电动汽车事业新</w:t>
      </w:r>
      <w:r>
        <w:rPr>
          <w:spacing w:val="-55"/>
        </w:rPr>
        <w:t> </w:t>
      </w:r>
      <w:r>
        <w:rPr>
          <w:spacing w:val="-55"/>
        </w:rPr>
      </w:r>
      <w:r>
        <w:rPr/>
        <w:t>模式。</w:t>
      </w:r>
    </w:p>
    <w:p>
      <w:pPr>
        <w:pStyle w:val="Heading4"/>
        <w:spacing w:line="272" w:lineRule="exact"/>
        <w:ind w:left="540" w:right="2509"/>
        <w:jc w:val="left"/>
        <w:rPr>
          <w:b w:val="0"/>
          <w:bCs w:val="0"/>
        </w:rPr>
      </w:pPr>
      <w:r>
        <w:rPr/>
        <w:t>（</w:t>
      </w:r>
      <w:r>
        <w:rPr>
          <w:rFonts w:ascii="宋体" w:hAnsi="宋体" w:cs="宋体" w:eastAsia="宋体" w:hint="default"/>
        </w:rPr>
        <w:t>4</w:t>
      </w:r>
      <w:r>
        <w:rPr/>
        <w:t>）自动驾驶与共享出行</w:t>
      </w:r>
      <w:r>
        <w:rPr>
          <w:b w:val="0"/>
          <w:bCs w:val="0"/>
        </w:rPr>
      </w:r>
    </w:p>
    <w:p>
      <w:pPr>
        <w:pStyle w:val="BodyText"/>
        <w:spacing w:line="237" w:lineRule="auto"/>
        <w:ind w:left="118" w:right="207" w:firstLine="419"/>
        <w:jc w:val="both"/>
      </w:pPr>
      <w:r>
        <w:rPr>
          <w:spacing w:val="-4"/>
        </w:rPr>
        <w:t>在高级辅助驾驶和自动驾驶领域，东软睿驰持续提升 </w:t>
      </w:r>
      <w:r>
        <w:rPr>
          <w:rFonts w:ascii="宋体" w:hAnsi="宋体" w:cs="宋体" w:eastAsia="宋体" w:hint="default"/>
        </w:rPr>
        <w:t>ADAS</w:t>
      </w:r>
      <w:r>
        <w:rPr>
          <w:rFonts w:ascii="宋体" w:hAnsi="宋体" w:cs="宋体" w:eastAsia="宋体" w:hint="default"/>
          <w:spacing w:val="-51"/>
        </w:rPr>
        <w:t> </w:t>
      </w:r>
      <w:r>
        <w:rPr>
          <w:spacing w:val="-5"/>
        </w:rPr>
        <w:t>高级辅助驾驶系统等产品线。报告</w:t>
      </w:r>
      <w:r>
        <w:rPr>
          <w:w w:val="100"/>
        </w:rPr>
        <w:t> </w:t>
      </w:r>
      <w:r>
        <w:rPr/>
        <w:t>期内，公司发布基于恩智浦视觉处理器</w:t>
      </w:r>
      <w:r>
        <w:rPr>
          <w:spacing w:val="-51"/>
        </w:rPr>
        <w:t> </w:t>
      </w:r>
      <w:r>
        <w:rPr>
          <w:rFonts w:ascii="宋体" w:hAnsi="宋体" w:cs="宋体" w:eastAsia="宋体" w:hint="default"/>
        </w:rPr>
        <w:t>S32V</w:t>
      </w:r>
      <w:r>
        <w:rPr>
          <w:rFonts w:ascii="宋体" w:hAnsi="宋体" w:cs="宋体" w:eastAsia="宋体" w:hint="default"/>
          <w:spacing w:val="-54"/>
        </w:rPr>
        <w:t> </w:t>
      </w:r>
      <w:r>
        <w:rPr/>
        <w:t>的最新一代</w:t>
      </w:r>
      <w:r>
        <w:rPr>
          <w:spacing w:val="-51"/>
        </w:rPr>
        <w:t> </w:t>
      </w:r>
      <w:r>
        <w:rPr>
          <w:rFonts w:ascii="宋体" w:hAnsi="宋体" w:cs="宋体" w:eastAsia="宋体" w:hint="default"/>
        </w:rPr>
        <w:t>ADAS</w:t>
      </w:r>
      <w:r>
        <w:rPr>
          <w:rFonts w:ascii="宋体" w:hAnsi="宋体" w:cs="宋体" w:eastAsia="宋体" w:hint="default"/>
          <w:spacing w:val="-51"/>
        </w:rPr>
        <w:t> </w:t>
      </w:r>
      <w:r>
        <w:rPr/>
        <w:t>量产产品，以及面向量产的基础软</w:t>
      </w:r>
      <w:r>
        <w:rPr>
          <w:w w:val="100"/>
        </w:rPr>
        <w:t> </w:t>
      </w:r>
      <w:r>
        <w:rPr/>
        <w:t>件平台</w:t>
      </w:r>
      <w:r>
        <w:rPr>
          <w:spacing w:val="-45"/>
        </w:rPr>
        <w:t> </w:t>
      </w:r>
      <w:r>
        <w:rPr>
          <w:rFonts w:ascii="宋体" w:hAnsi="宋体" w:cs="宋体" w:eastAsia="宋体" w:hint="default"/>
          <w:spacing w:val="-4"/>
        </w:rPr>
        <w:t>NeuSAR</w:t>
      </w:r>
      <w:r>
        <w:rPr>
          <w:spacing w:val="-4"/>
        </w:rPr>
        <w:t>，为自主研发自动驾驶系统的</w:t>
      </w:r>
      <w:r>
        <w:rPr>
          <w:spacing w:val="-45"/>
        </w:rPr>
        <w:t> </w:t>
      </w:r>
      <w:r>
        <w:rPr>
          <w:rFonts w:ascii="宋体" w:hAnsi="宋体" w:cs="宋体" w:eastAsia="宋体" w:hint="default"/>
        </w:rPr>
        <w:t>OEM</w:t>
      </w:r>
      <w:r>
        <w:rPr>
          <w:rFonts w:ascii="宋体" w:hAnsi="宋体" w:cs="宋体" w:eastAsia="宋体" w:hint="default"/>
          <w:spacing w:val="-45"/>
        </w:rPr>
        <w:t> </w:t>
      </w:r>
      <w:r>
        <w:rPr/>
        <w:t>整车企业及零部件供应商提供的面向下一代汽车</w:t>
      </w:r>
      <w:r>
        <w:rPr>
          <w:spacing w:val="-102"/>
        </w:rPr>
        <w:t> </w:t>
      </w:r>
      <w:r>
        <w:rPr>
          <w:spacing w:val="-102"/>
        </w:rPr>
      </w:r>
      <w:r>
        <w:rPr>
          <w:spacing w:val="-5"/>
        </w:rPr>
        <w:t>通讯和计算架构的系统平台，为客户提供一整套技术解决方案。目前，东软睿驰</w:t>
      </w:r>
      <w:r>
        <w:rPr>
          <w:spacing w:val="-20"/>
        </w:rPr>
        <w:t> </w:t>
      </w:r>
      <w:r>
        <w:rPr>
          <w:rFonts w:ascii="宋体" w:hAnsi="宋体" w:cs="宋体" w:eastAsia="宋体" w:hint="default"/>
        </w:rPr>
        <w:t>ADAS</w:t>
      </w:r>
      <w:r>
        <w:rPr>
          <w:rFonts w:ascii="宋体" w:hAnsi="宋体" w:cs="宋体" w:eastAsia="宋体" w:hint="default"/>
          <w:spacing w:val="-25"/>
        </w:rPr>
        <w:t> </w:t>
      </w:r>
      <w:r>
        <w:rPr/>
        <w:t>量产产品已</w:t>
      </w:r>
      <w:r>
        <w:rPr>
          <w:spacing w:val="-92"/>
        </w:rPr>
        <w:t> </w:t>
      </w:r>
      <w:r>
        <w:rPr>
          <w:spacing w:val="-92"/>
        </w:rPr>
      </w:r>
      <w:r>
        <w:rPr>
          <w:spacing w:val="-1"/>
        </w:rPr>
        <w:t>成功应用于东风、一汽、北汽银翔等多个车厂。东软睿驰子公司睿驰达专注于共享平台通过大数</w:t>
      </w:r>
      <w:r>
        <w:rPr>
          <w:spacing w:val="-55"/>
        </w:rPr>
        <w:t> </w:t>
      </w:r>
      <w:r>
        <w:rPr>
          <w:spacing w:val="-55"/>
        </w:rPr>
      </w:r>
      <w:r>
        <w:rPr/>
        <w:t>据和智能分析，对共享汽车进行合理调配，报告期内，“氢氪出行”</w:t>
      </w:r>
      <w:r>
        <w:rPr>
          <w:rFonts w:ascii="宋体" w:hAnsi="宋体" w:cs="宋体" w:eastAsia="宋体" w:hint="default"/>
        </w:rPr>
        <w:t>3.0</w:t>
      </w:r>
      <w:r>
        <w:rPr>
          <w:rFonts w:ascii="宋体" w:hAnsi="宋体" w:cs="宋体" w:eastAsia="宋体" w:hint="default"/>
          <w:spacing w:val="6"/>
        </w:rPr>
        <w:t> </w:t>
      </w:r>
      <w:r>
        <w:rPr/>
        <w:t>版本上线，作为“车共</w:t>
      </w:r>
      <w:r>
        <w:rPr>
          <w:w w:val="100"/>
        </w:rPr>
        <w:t> </w:t>
      </w:r>
      <w:r>
        <w:rPr/>
        <w:t>享”的实践者，现已覆盖超过</w:t>
      </w:r>
      <w:r>
        <w:rPr>
          <w:spacing w:val="-56"/>
        </w:rPr>
        <w:t> </w:t>
      </w:r>
      <w:r>
        <w:rPr>
          <w:rFonts w:ascii="宋体" w:hAnsi="宋体" w:cs="宋体" w:eastAsia="宋体" w:hint="default"/>
        </w:rPr>
        <w:t>20</w:t>
      </w:r>
      <w:r>
        <w:rPr>
          <w:rFonts w:ascii="宋体" w:hAnsi="宋体" w:cs="宋体" w:eastAsia="宋体" w:hint="default"/>
          <w:spacing w:val="-56"/>
        </w:rPr>
        <w:t> </w:t>
      </w:r>
      <w:r>
        <w:rPr/>
        <w:t>座城市，并荣获“最佳新能源车租赁运营商”奖。</w:t>
      </w:r>
    </w:p>
    <w:p>
      <w:pPr>
        <w:pStyle w:val="BodyText"/>
        <w:spacing w:line="274" w:lineRule="exact" w:before="22"/>
        <w:ind w:left="538" w:right="206" w:firstLine="2"/>
        <w:jc w:val="left"/>
      </w:pPr>
      <w:r>
        <w:rPr>
          <w:rFonts w:ascii="宋体" w:hAnsi="宋体" w:cs="宋体" w:eastAsia="宋体" w:hint="default"/>
          <w:b/>
          <w:bCs/>
        </w:rPr>
        <w:t>3</w:t>
      </w:r>
      <w:r>
        <w:rPr>
          <w:rFonts w:ascii="宋体" w:hAnsi="宋体" w:cs="宋体" w:eastAsia="宋体" w:hint="default"/>
          <w:b/>
          <w:bCs/>
        </w:rPr>
        <w:t>、智慧城市</w:t>
      </w:r>
      <w:r>
        <w:rPr>
          <w:rFonts w:ascii="宋体" w:hAnsi="宋体" w:cs="宋体" w:eastAsia="宋体" w:hint="default"/>
          <w:b/>
          <w:bCs/>
          <w:w w:val="100"/>
        </w:rPr>
        <w:t> </w:t>
      </w:r>
      <w:r>
        <w:rPr>
          <w:spacing w:val="-7"/>
        </w:rPr>
        <w:t>公司致力于推进“智慧云城市”战略，构建了集咨询规划、建设实施、运营服务于一体的“以</w:t>
      </w:r>
    </w:p>
    <w:p>
      <w:pPr>
        <w:pStyle w:val="BodyText"/>
        <w:spacing w:line="245" w:lineRule="exact"/>
        <w:ind w:left="118" w:right="0"/>
        <w:jc w:val="both"/>
      </w:pPr>
      <w:r>
        <w:rPr/>
        <w:t>大数据为核心的新型智慧城市”业务框架，利用云计算、大数据、移动互联网等新技术，成功构</w:t>
      </w:r>
    </w:p>
    <w:p>
      <w:pPr>
        <w:pStyle w:val="BodyText"/>
        <w:spacing w:line="237" w:lineRule="auto" w:before="2"/>
        <w:ind w:left="118" w:right="207"/>
        <w:jc w:val="both"/>
      </w:pPr>
      <w:r>
        <w:rPr>
          <w:spacing w:val="-1"/>
        </w:rPr>
        <w:t>建了覆盖政府、企业、社区、家庭和个人的产业集群，打造了惠民、兴业、优政的智慧云城市解</w:t>
      </w:r>
      <w:r>
        <w:rPr>
          <w:spacing w:val="-55"/>
        </w:rPr>
        <w:t> </w:t>
      </w:r>
      <w:r>
        <w:rPr>
          <w:spacing w:val="-55"/>
        </w:rPr>
      </w:r>
      <w:r>
        <w:rPr>
          <w:spacing w:val="-1"/>
        </w:rPr>
        <w:t>决方案与服务。报告期内，公司积极构建以大数据为核心的新型智慧城市业务架构，基于大健康</w:t>
      </w:r>
      <w:r>
        <w:rPr>
          <w:spacing w:val="-55"/>
        </w:rPr>
        <w:t> </w:t>
      </w:r>
      <w:r>
        <w:rPr>
          <w:spacing w:val="-55"/>
        </w:rPr>
      </w:r>
      <w:r>
        <w:rPr>
          <w:spacing w:val="-1"/>
        </w:rPr>
        <w:t>战略拓展了甘肃、河北、辽宁、陕西等多省业务，积极参与城市整体规划和顶层设计，加速技术</w:t>
      </w:r>
      <w:r>
        <w:rPr>
          <w:spacing w:val="-55"/>
        </w:rPr>
        <w:t> </w:t>
      </w:r>
      <w:r>
        <w:rPr>
          <w:spacing w:val="-55"/>
        </w:rPr>
      </w:r>
      <w:r>
        <w:rPr>
          <w:spacing w:val="-1"/>
        </w:rPr>
        <w:t>和商业模式创新，不断提升公司在优势行业的市场份额和领先地位，加快东软在各省市的品牌落</w:t>
      </w:r>
      <w:r>
        <w:rPr>
          <w:spacing w:val="-54"/>
        </w:rPr>
        <w:t> </w:t>
      </w:r>
      <w:r>
        <w:rPr>
          <w:spacing w:val="-54"/>
        </w:rPr>
      </w:r>
      <w:r>
        <w:rPr/>
        <w:t>地。</w:t>
      </w:r>
    </w:p>
    <w:p>
      <w:pPr>
        <w:pStyle w:val="BodyText"/>
        <w:spacing w:line="274" w:lineRule="exact" w:before="22"/>
        <w:ind w:left="538" w:right="206"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）智慧政务</w:t>
      </w:r>
      <w:r>
        <w:rPr>
          <w:rFonts w:ascii="宋体" w:hAnsi="宋体" w:cs="宋体" w:eastAsia="宋体" w:hint="default"/>
          <w:b/>
          <w:bCs/>
          <w:w w:val="100"/>
        </w:rPr>
        <w:t> </w:t>
      </w:r>
      <w:r>
        <w:rPr>
          <w:spacing w:val="-2"/>
        </w:rPr>
        <w:t>东软积极打造智慧政务系统，让政府服务更便利可及，让监管更智慧。公司围绕健康保障、</w:t>
      </w:r>
    </w:p>
    <w:p>
      <w:pPr>
        <w:pStyle w:val="BodyText"/>
        <w:spacing w:line="245" w:lineRule="exact"/>
        <w:ind w:left="118" w:right="0"/>
        <w:jc w:val="both"/>
      </w:pPr>
      <w:r>
        <w:rPr/>
        <w:t>城市基础设施及综合治理，提供与惠民相关的舆情分析、平安城市、互联网交通、法人信息库等</w:t>
      </w:r>
    </w:p>
    <w:p>
      <w:pPr>
        <w:pStyle w:val="BodyText"/>
        <w:spacing w:line="237" w:lineRule="auto" w:before="2"/>
        <w:ind w:left="118" w:right="207"/>
        <w:jc w:val="both"/>
      </w:pPr>
      <w:r>
        <w:rPr>
          <w:spacing w:val="-4"/>
        </w:rPr>
        <w:t>服务。公司基于“互联网</w:t>
      </w:r>
      <w:r>
        <w:rPr>
          <w:rFonts w:ascii="宋体" w:hAnsi="宋体" w:cs="宋体" w:eastAsia="宋体" w:hint="default"/>
          <w:spacing w:val="-4"/>
        </w:rPr>
        <w:t>+</w:t>
      </w:r>
      <w:r>
        <w:rPr>
          <w:spacing w:val="-4"/>
        </w:rPr>
        <w:t>政务”的业务基础提供政务云服务，实现全国数据的汇聚分析。目前东</w:t>
      </w:r>
      <w:r>
        <w:rPr>
          <w:spacing w:val="-33"/>
        </w:rPr>
        <w:t> </w:t>
      </w:r>
      <w:r>
        <w:rPr>
          <w:spacing w:val="-33"/>
        </w:rPr>
      </w:r>
      <w:r>
        <w:rPr/>
        <w:t>软政务云已覆盖全国</w:t>
      </w:r>
      <w:r>
        <w:rPr>
          <w:spacing w:val="-32"/>
        </w:rPr>
        <w:t> </w:t>
      </w:r>
      <w:r>
        <w:rPr>
          <w:rFonts w:ascii="宋体" w:hAnsi="宋体" w:cs="宋体" w:eastAsia="宋体" w:hint="default"/>
        </w:rPr>
        <w:t>44</w:t>
      </w:r>
      <w:r>
        <w:rPr>
          <w:rFonts w:ascii="宋体" w:hAnsi="宋体" w:cs="宋体" w:eastAsia="宋体" w:hint="default"/>
          <w:spacing w:val="-34"/>
        </w:rPr>
        <w:t> </w:t>
      </w:r>
      <w:r>
        <w:rPr>
          <w:spacing w:val="-11"/>
        </w:rPr>
        <w:t>个省（市）信息中心，与国家市场监督管理总局、辽宁省工商行政管理局、</w:t>
      </w:r>
      <w:r>
        <w:rPr>
          <w:spacing w:val="-96"/>
        </w:rPr>
        <w:t> </w:t>
      </w:r>
      <w:r>
        <w:rPr>
          <w:spacing w:val="-96"/>
        </w:rPr>
      </w:r>
      <w:r>
        <w:rPr/>
        <w:t>国家信息中心、安徽发改委信息中心、陕西发改委信息中心开展合作。</w:t>
      </w:r>
    </w:p>
    <w:p>
      <w:pPr>
        <w:pStyle w:val="BodyText"/>
        <w:spacing w:line="237" w:lineRule="auto"/>
        <w:ind w:left="118" w:right="95" w:firstLine="419"/>
        <w:jc w:val="left"/>
      </w:pPr>
      <w:r>
        <w:rPr/>
        <w:t>在智慧政务领域，公司在政务服务、资源共享领域取得进展，承接国家发改委、</w:t>
      </w:r>
      <w:r>
        <w:rPr>
          <w:rFonts w:ascii="宋体" w:hAnsi="宋体" w:cs="宋体" w:eastAsia="宋体" w:hint="default"/>
        </w:rPr>
        <w:t>9</w:t>
      </w:r>
      <w:r>
        <w:rPr>
          <w:rFonts w:ascii="宋体" w:hAnsi="宋体" w:cs="宋体" w:eastAsia="宋体" w:hint="default"/>
          <w:spacing w:val="2"/>
        </w:rPr>
        <w:t> </w:t>
      </w:r>
      <w:r>
        <w:rPr/>
        <w:t>个地方省</w:t>
      </w:r>
      <w:r>
        <w:rPr>
          <w:w w:val="100"/>
        </w:rPr>
        <w:t> </w:t>
      </w:r>
      <w:r>
        <w:rPr/>
        <w:t>份的投资项目在线审批监管平台业务，中标国务院办公厅国家政务服务平台工程数据资源共享与</w:t>
      </w:r>
      <w:r>
        <w:rPr>
          <w:spacing w:val="-97"/>
        </w:rPr>
        <w:t> </w:t>
      </w:r>
      <w:r>
        <w:rPr>
          <w:spacing w:val="-97"/>
        </w:rPr>
      </w:r>
      <w:r>
        <w:rPr/>
        <w:t>大数据分析采购项目。公司承接建设公安部人口系统、检察院电子检务工程等多个系统项目，拓</w:t>
      </w:r>
      <w:r>
        <w:rPr>
          <w:spacing w:val="-97"/>
        </w:rPr>
        <w:t> </w:t>
      </w:r>
      <w:r>
        <w:rPr>
          <w:spacing w:val="-97"/>
        </w:rPr>
      </w:r>
      <w:r>
        <w:rPr/>
        <w:t>展广东省高级人民法院。报告期内，公司承接国家国土资源部及多个省市项目，参与部分试点城</w:t>
      </w:r>
      <w:r>
        <w:rPr>
          <w:spacing w:val="-97"/>
        </w:rPr>
        <w:t> </w:t>
      </w:r>
      <w:r>
        <w:rPr>
          <w:spacing w:val="-97"/>
        </w:rPr>
      </w:r>
      <w:r>
        <w:rPr>
          <w:spacing w:val="-4"/>
          <w:w w:val="100"/>
        </w:rPr>
        <w:t>市的住房租赁监管系统建设。公司与国家知识产权局专利局就专利审查信息化持续深入开展合作，</w:t>
      </w:r>
      <w:r>
        <w:rPr>
          <w:spacing w:val="-85"/>
          <w:w w:val="100"/>
        </w:rPr>
        <w:t> </w:t>
      </w:r>
      <w:r>
        <w:rPr>
          <w:spacing w:val="-85"/>
          <w:w w:val="100"/>
        </w:rPr>
      </w:r>
      <w:r>
        <w:rPr/>
        <w:t>人工智能和大数据在国家关键项目深度应用，巩固领先地位。</w:t>
      </w:r>
    </w:p>
    <w:p>
      <w:pPr>
        <w:pStyle w:val="BodyText"/>
        <w:spacing w:line="237" w:lineRule="auto" w:before="1"/>
        <w:ind w:left="118" w:right="102" w:firstLine="419"/>
        <w:jc w:val="left"/>
      </w:pPr>
      <w:r>
        <w:rPr/>
        <w:t>在环保领域，公司承接国家环保部第二次全国污染源普查数据采集与管理系统开发项目，负</w:t>
      </w:r>
      <w:r>
        <w:rPr>
          <w:w w:val="100"/>
        </w:rPr>
        <w:t> </w:t>
      </w:r>
      <w:r>
        <w:rPr>
          <w:spacing w:val="-1"/>
        </w:rPr>
        <w:t>责国家</w:t>
      </w:r>
      <w:r>
        <w:rPr>
          <w:rFonts w:ascii="宋体" w:hAnsi="宋体" w:cs="宋体" w:eastAsia="宋体" w:hint="default"/>
          <w:spacing w:val="-1"/>
        </w:rPr>
        <w:t>-</w:t>
      </w:r>
      <w:r>
        <w:rPr>
          <w:spacing w:val="-1"/>
        </w:rPr>
        <w:t>省两级部署以及相关信息化系统的总体集成，同时持续加强与环保部司局级客户的合作，</w:t>
      </w:r>
      <w:r>
        <w:rPr>
          <w:spacing w:val="-54"/>
        </w:rPr>
        <w:t> </w:t>
      </w:r>
      <w:r>
        <w:rPr>
          <w:spacing w:val="-54"/>
        </w:rPr>
      </w:r>
      <w:r>
        <w:rPr/>
        <w:t>逐步开拓山东、四川及华东区域省地市级环保政府客户。东软机动车尾气遥感监测产品面向全国</w:t>
      </w:r>
      <w:r>
        <w:rPr>
          <w:spacing w:val="-97"/>
        </w:rPr>
        <w:t> </w:t>
      </w:r>
      <w:r>
        <w:rPr>
          <w:spacing w:val="-97"/>
        </w:rPr>
      </w:r>
      <w:r>
        <w:rPr>
          <w:spacing w:val="-5"/>
        </w:rPr>
        <w:t>快速推广，签约德州、聊城等省级重点项目，化工园区</w:t>
      </w:r>
      <w:r>
        <w:rPr>
          <w:spacing w:val="-37"/>
        </w:rPr>
        <w:t> </w:t>
      </w:r>
      <w:r>
        <w:rPr>
          <w:rFonts w:ascii="宋体" w:hAnsi="宋体" w:cs="宋体" w:eastAsia="宋体" w:hint="default"/>
        </w:rPr>
        <w:t>MCMI</w:t>
      </w:r>
      <w:r>
        <w:rPr>
          <w:rFonts w:ascii="宋体" w:hAnsi="宋体" w:cs="宋体" w:eastAsia="宋体" w:hint="default"/>
          <w:spacing w:val="-41"/>
        </w:rPr>
        <w:t> </w:t>
      </w:r>
      <w:r>
        <w:rPr>
          <w:spacing w:val="-3"/>
        </w:rPr>
        <w:t>综合服务平台成功落地。在环保云领</w:t>
      </w:r>
      <w:r>
        <w:rPr>
          <w:spacing w:val="-68"/>
        </w:rPr>
        <w:t> </w:t>
      </w:r>
      <w:r>
        <w:rPr>
          <w:spacing w:val="-68"/>
        </w:rPr>
      </w:r>
      <w:r>
        <w:rPr/>
        <w:t>域，公司推出</w:t>
      </w:r>
      <w:r>
        <w:rPr>
          <w:spacing w:val="-49"/>
        </w:rPr>
        <w:t> </w:t>
      </w:r>
      <w:r>
        <w:rPr>
          <w:rFonts w:ascii="宋体" w:hAnsi="宋体" w:cs="宋体" w:eastAsia="宋体" w:hint="default"/>
        </w:rPr>
        <w:t>12369</w:t>
      </w:r>
      <w:r>
        <w:rPr>
          <w:rFonts w:ascii="宋体" w:hAnsi="宋体" w:cs="宋体" w:eastAsia="宋体" w:hint="default"/>
          <w:spacing w:val="-49"/>
        </w:rPr>
        <w:t> </w:t>
      </w:r>
      <w:r>
        <w:rPr/>
        <w:t>云服务平台、固废监管云服务平台、污染源动态监管云服务平台等环保云产</w:t>
      </w:r>
      <w:r>
        <w:rPr>
          <w:w w:val="100"/>
        </w:rPr>
        <w:t> </w:t>
      </w:r>
      <w:r>
        <w:rPr/>
        <w:t>品，并已成功应用于大连、太原、内江等地。</w:t>
      </w:r>
    </w:p>
    <w:p>
      <w:pPr>
        <w:spacing w:after="0" w:line="237" w:lineRule="auto"/>
        <w:jc w:val="left"/>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pStyle w:val="BodyText"/>
        <w:spacing w:line="237" w:lineRule="auto" w:before="38"/>
        <w:ind w:left="118" w:right="107" w:firstLine="419"/>
        <w:jc w:val="both"/>
      </w:pPr>
      <w:r>
        <w:rPr>
          <w:spacing w:val="-4"/>
        </w:rPr>
        <w:t>在智慧党建领域，公司响应国家“互联网</w:t>
      </w:r>
      <w:r>
        <w:rPr>
          <w:rFonts w:ascii="宋体" w:hAnsi="宋体" w:cs="宋体" w:eastAsia="宋体" w:hint="default"/>
          <w:spacing w:val="-4"/>
        </w:rPr>
        <w:t>+</w:t>
      </w:r>
      <w:r>
        <w:rPr>
          <w:spacing w:val="-4"/>
        </w:rPr>
        <w:t>党建”理念，积极投入党建系统建设，建立党校业</w:t>
      </w:r>
      <w:r>
        <w:rPr>
          <w:w w:val="100"/>
        </w:rPr>
        <w:t> </w:t>
      </w:r>
      <w:r>
        <w:rPr>
          <w:spacing w:val="-11"/>
        </w:rPr>
        <w:t>务数据标准。报告期内，东软智慧党建云平台正式上线，以“一朵云”、“一个库”、“一平台”、</w:t>
      </w:r>
      <w:r>
        <w:rPr>
          <w:spacing w:val="-38"/>
        </w:rPr>
        <w:t> </w:t>
      </w:r>
      <w:r>
        <w:rPr>
          <w:spacing w:val="-38"/>
        </w:rPr>
      </w:r>
      <w:r>
        <w:rPr>
          <w:spacing w:val="-1"/>
        </w:rPr>
        <w:t>“一张网”助力智慧党建建设，已与长安大学、青岛机场、郴州烟草局等企业开展合作。党校解</w:t>
      </w:r>
      <w:r>
        <w:rPr>
          <w:spacing w:val="-55"/>
        </w:rPr>
        <w:t> </w:t>
      </w:r>
      <w:r>
        <w:rPr>
          <w:spacing w:val="-55"/>
        </w:rPr>
      </w:r>
      <w:r>
        <w:rPr>
          <w:spacing w:val="-1"/>
        </w:rPr>
        <w:t>决方案趋于成熟，国家税务总局、江苏省委党校项目实施完成，并推广到宁波市委、金川集团、</w:t>
      </w:r>
      <w:r>
        <w:rPr>
          <w:spacing w:val="-55"/>
        </w:rPr>
        <w:t> </w:t>
      </w:r>
      <w:r>
        <w:rPr>
          <w:spacing w:val="-55"/>
        </w:rPr>
      </w:r>
      <w:r>
        <w:rPr/>
        <w:t>广东电力设计院等多地客户。</w:t>
      </w:r>
    </w:p>
    <w:p>
      <w:pPr>
        <w:spacing w:line="272" w:lineRule="exact" w:before="26"/>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）智慧城市运营支撑</w:t>
      </w:r>
      <w:r>
        <w:rPr>
          <w:rFonts w:ascii="宋体" w:hAnsi="宋体" w:cs="宋体" w:eastAsia="宋体" w:hint="default"/>
          <w:b/>
          <w:bCs/>
          <w:w w:val="100"/>
          <w:sz w:val="21"/>
          <w:szCs w:val="21"/>
        </w:rPr>
        <w:t> </w:t>
      </w:r>
      <w:r>
        <w:rPr>
          <w:rFonts w:ascii="宋体" w:hAnsi="宋体" w:cs="宋体" w:eastAsia="宋体" w:hint="default"/>
          <w:spacing w:val="-2"/>
          <w:sz w:val="21"/>
          <w:szCs w:val="21"/>
        </w:rPr>
        <w:t>东软积极为电信运营商提供物联网连接平台、业务管控平台、大数据基础平台、云计算平台</w:t>
      </w:r>
    </w:p>
    <w:p>
      <w:pPr>
        <w:pStyle w:val="BodyText"/>
        <w:spacing w:line="272" w:lineRule="exact" w:before="1"/>
        <w:ind w:left="118" w:right="108"/>
        <w:jc w:val="both"/>
      </w:pPr>
      <w:r>
        <w:rPr/>
        <w:t>和信息安全平台。公司开发新一代基于微服务框架的</w:t>
      </w:r>
      <w:r>
        <w:rPr>
          <w:spacing w:val="-48"/>
        </w:rPr>
        <w:t> </w:t>
      </w:r>
      <w:r>
        <w:rPr>
          <w:rFonts w:ascii="宋体" w:hAnsi="宋体" w:cs="宋体" w:eastAsia="宋体" w:hint="default"/>
        </w:rPr>
        <w:t>BSS</w:t>
      </w:r>
      <w:r>
        <w:rPr>
          <w:rFonts w:ascii="宋体" w:hAnsi="宋体" w:cs="宋体" w:eastAsia="宋体" w:hint="default"/>
          <w:spacing w:val="-50"/>
        </w:rPr>
        <w:t> </w:t>
      </w:r>
      <w:r>
        <w:rPr>
          <w:spacing w:val="-4"/>
        </w:rPr>
        <w:t>平台，签约中国电信总部、研究院及</w:t>
      </w:r>
      <w:r>
        <w:rPr>
          <w:spacing w:val="-48"/>
        </w:rPr>
        <w:t> </w:t>
      </w:r>
      <w:r>
        <w:rPr>
          <w:rFonts w:ascii="宋体" w:hAnsi="宋体" w:cs="宋体" w:eastAsia="宋体" w:hint="default"/>
        </w:rPr>
        <w:t>17</w:t>
      </w:r>
      <w:r>
        <w:rPr>
          <w:rFonts w:ascii="宋体" w:hAnsi="宋体" w:cs="宋体" w:eastAsia="宋体" w:hint="default"/>
          <w:spacing w:val="-103"/>
        </w:rPr>
        <w:t> </w:t>
      </w:r>
      <w:r>
        <w:rPr>
          <w:spacing w:val="-1"/>
        </w:rPr>
        <w:t>省业务，签约联通总部及多地省分公司，拓展中移信息技术、中移智行等新客户。在安全领域，</w:t>
      </w:r>
    </w:p>
    <w:p>
      <w:pPr>
        <w:pStyle w:val="BodyText"/>
        <w:spacing w:line="272" w:lineRule="exact" w:before="1"/>
        <w:ind w:left="118" w:right="107"/>
        <w:jc w:val="both"/>
      </w:pPr>
      <w:r>
        <w:rPr>
          <w:spacing w:val="-1"/>
        </w:rPr>
        <w:t>公司安全感知核心产品成功进入中国联通、中国电信市场，实现了面向三大运营商的全面覆盖。</w:t>
      </w:r>
      <w:r>
        <w:rPr>
          <w:spacing w:val="-55"/>
        </w:rPr>
        <w:t> </w:t>
      </w:r>
      <w:r>
        <w:rPr>
          <w:spacing w:val="-55"/>
        </w:rPr>
      </w:r>
      <w:r>
        <w:rPr/>
        <w:t>在创新领域，公司围绕</w:t>
      </w:r>
      <w:r>
        <w:rPr>
          <w:spacing w:val="-34"/>
        </w:rPr>
        <w:t> </w:t>
      </w:r>
      <w:r>
        <w:rPr>
          <w:rFonts w:ascii="宋体" w:hAnsi="宋体" w:cs="宋体" w:eastAsia="宋体" w:hint="default"/>
        </w:rPr>
        <w:t>V2X</w:t>
      </w:r>
      <w:r>
        <w:rPr/>
        <w:t>、边缘计算积极进行技术创新与产业布局，公司</w:t>
      </w:r>
      <w:r>
        <w:rPr>
          <w:spacing w:val="-34"/>
        </w:rPr>
        <w:t> </w:t>
      </w:r>
      <w:r>
        <w:rPr>
          <w:rFonts w:ascii="宋体" w:hAnsi="宋体" w:cs="宋体" w:eastAsia="宋体" w:hint="default"/>
        </w:rPr>
        <w:t>MEC</w:t>
      </w:r>
      <w:r>
        <w:rPr>
          <w:rFonts w:ascii="宋体" w:hAnsi="宋体" w:cs="宋体" w:eastAsia="宋体" w:hint="default"/>
          <w:spacing w:val="-34"/>
        </w:rPr>
        <w:t> </w:t>
      </w:r>
      <w:r>
        <w:rPr/>
        <w:t>创新应用获中国</w:t>
      </w:r>
    </w:p>
    <w:p>
      <w:pPr>
        <w:pStyle w:val="BodyText"/>
        <w:spacing w:line="272" w:lineRule="exact" w:before="1"/>
        <w:ind w:left="118" w:right="109"/>
        <w:jc w:val="both"/>
      </w:pPr>
      <w:r>
        <w:rPr>
          <w:spacing w:val="-5"/>
        </w:rPr>
        <w:t>移动创新大赛一等奖。公司与诺基亚贝尔建立战略合作关系，共同推进</w:t>
      </w:r>
      <w:r>
        <w:rPr>
          <w:spacing w:val="-29"/>
        </w:rPr>
        <w:t> </w:t>
      </w:r>
      <w:r>
        <w:rPr>
          <w:rFonts w:ascii="宋体" w:hAnsi="宋体" w:cs="宋体" w:eastAsia="宋体" w:hint="default"/>
        </w:rPr>
        <w:t>5G</w:t>
      </w:r>
      <w:r>
        <w:rPr>
          <w:rFonts w:ascii="宋体" w:hAnsi="宋体" w:cs="宋体" w:eastAsia="宋体" w:hint="default"/>
          <w:spacing w:val="-32"/>
        </w:rPr>
        <w:t> </w:t>
      </w:r>
      <w:r>
        <w:rPr/>
        <w:t>和垂直行业融合创新研</w:t>
      </w:r>
      <w:r>
        <w:rPr>
          <w:spacing w:val="-97"/>
        </w:rPr>
        <w:t> </w:t>
      </w:r>
      <w:r>
        <w:rPr>
          <w:spacing w:val="-97"/>
        </w:rPr>
      </w:r>
      <w:r>
        <w:rPr/>
        <w:t>究，以及电信核心网</w:t>
      </w:r>
      <w:r>
        <w:rPr>
          <w:spacing w:val="-52"/>
        </w:rPr>
        <w:t> </w:t>
      </w:r>
      <w:r>
        <w:rPr>
          <w:rFonts w:ascii="宋体" w:hAnsi="宋体" w:cs="宋体" w:eastAsia="宋体" w:hint="default"/>
        </w:rPr>
        <w:t>NFV</w:t>
      </w:r>
      <w:r>
        <w:rPr>
          <w:rFonts w:ascii="宋体" w:hAnsi="宋体" w:cs="宋体" w:eastAsia="宋体" w:hint="default"/>
          <w:spacing w:val="-53"/>
        </w:rPr>
        <w:t> </w:t>
      </w:r>
      <w:r>
        <w:rPr/>
        <w:t>云化建设。此外，公司承建了</w:t>
      </w:r>
      <w:r>
        <w:rPr>
          <w:spacing w:val="-51"/>
        </w:rPr>
        <w:t> </w:t>
      </w:r>
      <w:r>
        <w:rPr>
          <w:rFonts w:ascii="宋体" w:hAnsi="宋体" w:cs="宋体" w:eastAsia="宋体" w:hint="default"/>
        </w:rPr>
        <w:t>4</w:t>
      </w:r>
      <w:r>
        <w:rPr>
          <w:rFonts w:ascii="宋体" w:hAnsi="宋体" w:cs="宋体" w:eastAsia="宋体" w:hint="default"/>
          <w:spacing w:val="-51"/>
        </w:rPr>
        <w:t> </w:t>
      </w:r>
      <w:r>
        <w:rPr/>
        <w:t>个优质虚拟运营商的业务支撑平台，持</w:t>
      </w:r>
    </w:p>
    <w:p>
      <w:pPr>
        <w:pStyle w:val="BodyText"/>
        <w:spacing w:line="247" w:lineRule="exact"/>
        <w:ind w:left="118" w:right="0"/>
        <w:jc w:val="both"/>
      </w:pPr>
      <w:r>
        <w:rPr/>
        <w:t>续开拓虚拟运营商市场。</w:t>
      </w:r>
    </w:p>
    <w:p>
      <w:pPr>
        <w:pStyle w:val="BodyText"/>
        <w:spacing w:line="240" w:lineRule="auto"/>
        <w:ind w:left="538"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）智慧交通</w:t>
      </w:r>
      <w:r>
        <w:rPr>
          <w:rFonts w:ascii="宋体" w:hAnsi="宋体" w:cs="宋体" w:eastAsia="宋体" w:hint="default"/>
          <w:b/>
          <w:bCs/>
          <w:w w:val="100"/>
        </w:rPr>
        <w:t> </w:t>
      </w:r>
      <w:r>
        <w:rPr>
          <w:spacing w:val="-2"/>
        </w:rPr>
        <w:t>东软构建了一整套涵盖城市交通管理、高速公路、轨道交通、车联网、航空等领域的大交通</w:t>
      </w:r>
    </w:p>
    <w:p>
      <w:pPr>
        <w:pStyle w:val="BodyText"/>
        <w:spacing w:line="237" w:lineRule="auto"/>
        <w:ind w:left="118" w:right="107"/>
        <w:jc w:val="both"/>
      </w:pPr>
      <w:r>
        <w:rPr/>
        <w:t>解决方案并已成功应用于</w:t>
      </w:r>
      <w:r>
        <w:rPr>
          <w:spacing w:val="-36"/>
        </w:rPr>
        <w:t> </w:t>
      </w:r>
      <w:r>
        <w:rPr>
          <w:rFonts w:ascii="宋体" w:hAnsi="宋体" w:cs="宋体" w:eastAsia="宋体" w:hint="default"/>
        </w:rPr>
        <w:t>60</w:t>
      </w:r>
      <w:r>
        <w:rPr>
          <w:rFonts w:ascii="宋体" w:hAnsi="宋体" w:cs="宋体" w:eastAsia="宋体" w:hint="default"/>
          <w:spacing w:val="-33"/>
        </w:rPr>
        <w:t> </w:t>
      </w:r>
      <w:r>
        <w:rPr>
          <w:spacing w:val="-5"/>
        </w:rPr>
        <w:t>余个城市，通过大数据、人工智能、云计算的积累，实现在智慧交通</w:t>
      </w:r>
      <w:r>
        <w:rPr>
          <w:spacing w:val="-96"/>
        </w:rPr>
        <w:t> </w:t>
      </w:r>
      <w:r>
        <w:rPr>
          <w:spacing w:val="-96"/>
        </w:rPr>
      </w:r>
      <w:r>
        <w:rPr>
          <w:spacing w:val="-1"/>
        </w:rPr>
        <w:t>领域从地面交通到空中交通的全面覆盖。东软轨道交通网络运营控制中心（</w:t>
      </w:r>
      <w:r>
        <w:rPr>
          <w:rFonts w:ascii="宋体" w:hAnsi="宋体" w:cs="宋体" w:eastAsia="宋体" w:hint="default"/>
          <w:spacing w:val="-1"/>
        </w:rPr>
        <w:t>NOCC</w:t>
      </w:r>
      <w:r>
        <w:rPr>
          <w:spacing w:val="-1"/>
        </w:rPr>
        <w:t>）核心软件广泛</w:t>
      </w:r>
      <w:r>
        <w:rPr>
          <w:spacing w:val="-53"/>
        </w:rPr>
        <w:t> </w:t>
      </w:r>
      <w:r>
        <w:rPr>
          <w:spacing w:val="-53"/>
        </w:rPr>
      </w:r>
      <w:r>
        <w:rPr>
          <w:spacing w:val="-1"/>
        </w:rPr>
        <w:t>应用于深圳、广州、天津、西安等城市，并拓展了集团管控、建设及运营管理等信息化业务。东</w:t>
      </w:r>
      <w:r>
        <w:rPr>
          <w:spacing w:val="-55"/>
        </w:rPr>
        <w:t> </w:t>
      </w:r>
      <w:r>
        <w:rPr>
          <w:spacing w:val="-55"/>
        </w:rPr>
      </w:r>
      <w:r>
        <w:rPr>
          <w:spacing w:val="-6"/>
          <w:w w:val="100"/>
        </w:rPr>
        <w:t>软作为中国首个空中互联网产业联盟的成员单位，持续巩固与国航、深航等客户的长期合作关系，</w:t>
      </w:r>
      <w:r>
        <w:rPr>
          <w:spacing w:val="-104"/>
          <w:w w:val="100"/>
        </w:rPr>
        <w:t> </w:t>
      </w:r>
      <w:r>
        <w:rPr>
          <w:spacing w:val="-104"/>
          <w:w w:val="100"/>
        </w:rPr>
      </w:r>
      <w:r>
        <w:rPr>
          <w:spacing w:val="-6"/>
        </w:rPr>
        <w:t>拓展山东航空、西部机场等客户，同时承建中国公务机票销售平台。公司参与东北空管局信息化、</w:t>
      </w:r>
      <w:r>
        <w:rPr>
          <w:spacing w:val="-54"/>
        </w:rPr>
        <w:t> </w:t>
      </w:r>
      <w:r>
        <w:rPr>
          <w:spacing w:val="-54"/>
        </w:rPr>
      </w:r>
      <w:r>
        <w:rPr/>
        <w:t>智能化快速发展的整体规划和顶层设计。</w:t>
      </w:r>
    </w:p>
    <w:p>
      <w:pPr>
        <w:pStyle w:val="BodyText"/>
        <w:spacing w:line="272" w:lineRule="exact"/>
        <w:ind w:left="538" w:right="0"/>
        <w:jc w:val="left"/>
      </w:pPr>
      <w:r>
        <w:rPr>
          <w:spacing w:val="-8"/>
        </w:rPr>
        <w:t>东软云警提供基于私有云的业务平台与系统和“互联网</w:t>
      </w:r>
      <w:r>
        <w:rPr>
          <w:rFonts w:ascii="宋体" w:hAnsi="宋体" w:cs="宋体" w:eastAsia="宋体" w:hint="default"/>
          <w:spacing w:val="-8"/>
        </w:rPr>
        <w:t>+</w:t>
      </w:r>
      <w:r>
        <w:rPr>
          <w:spacing w:val="-8"/>
        </w:rPr>
        <w:t>”服务，目前已应用于 </w:t>
      </w:r>
      <w:r>
        <w:rPr>
          <w:rFonts w:ascii="宋体" w:hAnsi="宋体" w:cs="宋体" w:eastAsia="宋体" w:hint="default"/>
        </w:rPr>
        <w:t>60</w:t>
      </w:r>
      <w:r>
        <w:rPr>
          <w:rFonts w:ascii="宋体" w:hAnsi="宋体" w:cs="宋体" w:eastAsia="宋体" w:hint="default"/>
          <w:spacing w:val="-24"/>
        </w:rPr>
        <w:t> </w:t>
      </w:r>
      <w:r>
        <w:rPr/>
        <w:t>多个城市，</w:t>
      </w:r>
    </w:p>
    <w:p>
      <w:pPr>
        <w:pStyle w:val="BodyText"/>
        <w:spacing w:line="240" w:lineRule="auto"/>
        <w:ind w:left="118" w:right="108"/>
        <w:jc w:val="both"/>
      </w:pPr>
      <w:r>
        <w:rPr/>
        <w:t>覆盖</w:t>
      </w:r>
      <w:r>
        <w:rPr>
          <w:spacing w:val="-31"/>
        </w:rPr>
        <w:t> </w:t>
      </w:r>
      <w:r>
        <w:rPr>
          <w:rFonts w:ascii="宋体" w:hAnsi="宋体" w:cs="宋体" w:eastAsia="宋体" w:hint="default"/>
        </w:rPr>
        <w:t>27</w:t>
      </w:r>
      <w:r>
        <w:rPr>
          <w:rFonts w:ascii="宋体" w:hAnsi="宋体" w:cs="宋体" w:eastAsia="宋体" w:hint="default"/>
          <w:spacing w:val="-31"/>
        </w:rPr>
        <w:t> </w:t>
      </w:r>
      <w:r>
        <w:rPr>
          <w:spacing w:val="-4"/>
        </w:rPr>
        <w:t>个省级行政区。报告期内，公司承接甘肃天水公安大数据中心建设领航项目，参与香港发</w:t>
      </w:r>
      <w:r>
        <w:rPr>
          <w:spacing w:val="-96"/>
        </w:rPr>
        <w:t> </w:t>
      </w:r>
      <w:r>
        <w:rPr>
          <w:spacing w:val="-96"/>
        </w:rPr>
      </w:r>
      <w:r>
        <w:rPr/>
        <w:t>展局停车智慧管理项目，中标北京城市交通先端科研项目等。</w:t>
      </w:r>
    </w:p>
    <w:p>
      <w:pPr>
        <w:pStyle w:val="BodyText"/>
        <w:spacing w:line="274" w:lineRule="exact" w:before="22"/>
        <w:ind w:left="538" w:right="0"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）智慧能源</w:t>
      </w:r>
      <w:r>
        <w:rPr>
          <w:rFonts w:ascii="宋体" w:hAnsi="宋体" w:cs="宋体" w:eastAsia="宋体" w:hint="default"/>
          <w:b/>
          <w:bCs/>
          <w:w w:val="100"/>
        </w:rPr>
        <w:t> </w:t>
      </w:r>
      <w:r>
        <w:rPr>
          <w:spacing w:val="-2"/>
        </w:rPr>
        <w:t>东软积极布局智慧能源，通过不断的创新重构能源行业的内部管理、重构产业链，助力整个</w:t>
      </w:r>
    </w:p>
    <w:p>
      <w:pPr>
        <w:pStyle w:val="BodyText"/>
        <w:spacing w:line="245" w:lineRule="exact"/>
        <w:ind w:left="118" w:right="0"/>
        <w:jc w:val="both"/>
      </w:pPr>
      <w:r>
        <w:rPr/>
        <w:t>行业实现跨越式的发展，支撑城市新能源产业发展和城市环境保护健康发展。公司积极融入国网</w:t>
      </w:r>
    </w:p>
    <w:p>
      <w:pPr>
        <w:pStyle w:val="BodyText"/>
        <w:spacing w:line="237" w:lineRule="auto" w:before="2"/>
        <w:ind w:left="118" w:right="108"/>
        <w:jc w:val="both"/>
      </w:pPr>
      <w:r>
        <w:rPr>
          <w:spacing w:val="-1"/>
        </w:rPr>
        <w:t>主导的“能源互联网”生态圈，策划国网营销业务细分方案。在电力行业，公司持续加强与国家</w:t>
      </w:r>
      <w:r>
        <w:rPr>
          <w:spacing w:val="-55"/>
        </w:rPr>
        <w:t> </w:t>
      </w:r>
      <w:r>
        <w:rPr>
          <w:spacing w:val="-55"/>
        </w:rPr>
      </w:r>
      <w:r>
        <w:rPr>
          <w:spacing w:val="-1"/>
        </w:rPr>
        <w:t>电网、南方电网等核心客户的深度合作，并拓展中国电力传媒集团、国网电力科学研究院能效测</w:t>
      </w:r>
      <w:r>
        <w:rPr>
          <w:spacing w:val="-55"/>
        </w:rPr>
        <w:t> </w:t>
      </w:r>
      <w:r>
        <w:rPr>
          <w:spacing w:val="-55"/>
        </w:rPr>
      </w:r>
      <w:r>
        <w:rPr>
          <w:spacing w:val="-1"/>
        </w:rPr>
        <w:t>评中心等客户。在石油石化、水务燃气领域，公司进一步加强与关键客户的合作和互动，持续探</w:t>
      </w:r>
      <w:r>
        <w:rPr>
          <w:spacing w:val="-55"/>
        </w:rPr>
        <w:t> </w:t>
      </w:r>
      <w:r>
        <w:rPr>
          <w:spacing w:val="-55"/>
        </w:rPr>
      </w:r>
      <w:r>
        <w:rPr/>
        <w:t>索和推进全产业链业务布局。</w:t>
      </w:r>
    </w:p>
    <w:p>
      <w:pPr>
        <w:pStyle w:val="BodyText"/>
        <w:spacing w:line="272" w:lineRule="exact" w:before="26"/>
        <w:ind w:left="538" w:right="0" w:firstLine="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）互联网</w:t>
      </w:r>
      <w:r>
        <w:rPr>
          <w:rFonts w:ascii="宋体" w:hAnsi="宋体" w:cs="宋体" w:eastAsia="宋体" w:hint="default"/>
          <w:b/>
          <w:bCs/>
        </w:rPr>
        <w:t>+</w:t>
      </w:r>
      <w:r>
        <w:rPr>
          <w:rFonts w:ascii="宋体" w:hAnsi="宋体" w:cs="宋体" w:eastAsia="宋体" w:hint="default"/>
          <w:b/>
          <w:bCs/>
        </w:rPr>
        <w:t>金融</w:t>
      </w:r>
      <w:r>
        <w:rPr>
          <w:rFonts w:ascii="宋体" w:hAnsi="宋体" w:cs="宋体" w:eastAsia="宋体" w:hint="default"/>
          <w:b/>
          <w:bCs/>
          <w:w w:val="100"/>
        </w:rPr>
        <w:t> </w:t>
      </w:r>
      <w:r>
        <w:rPr>
          <w:spacing w:val="-4"/>
        </w:rPr>
        <w:t>东软在智慧金融业务领域不断创新，积极构建“互联网</w:t>
      </w:r>
      <w:r>
        <w:rPr>
          <w:rFonts w:ascii="宋体" w:hAnsi="宋体" w:cs="宋体" w:eastAsia="宋体" w:hint="default"/>
          <w:spacing w:val="-4"/>
        </w:rPr>
        <w:t>+</w:t>
      </w:r>
      <w:r>
        <w:rPr>
          <w:spacing w:val="-4"/>
        </w:rPr>
        <w:t>金融”业务的运营服务体系，聚焦银</w:t>
      </w:r>
    </w:p>
    <w:p>
      <w:pPr>
        <w:pStyle w:val="BodyText"/>
        <w:spacing w:line="272" w:lineRule="exact" w:before="1"/>
        <w:ind w:left="118" w:right="108"/>
        <w:jc w:val="both"/>
      </w:pPr>
      <w:r>
        <w:rPr>
          <w:spacing w:val="-1"/>
        </w:rPr>
        <w:t>行服务与产品创新业务建设、互联网保险行业解决方案，构建围绕金融、大健康、车、数据的生</w:t>
      </w:r>
      <w:r>
        <w:rPr>
          <w:spacing w:val="-55"/>
        </w:rPr>
        <w:t> </w:t>
      </w:r>
      <w:r>
        <w:rPr>
          <w:spacing w:val="-55"/>
        </w:rPr>
      </w:r>
      <w:r>
        <w:rPr>
          <w:spacing w:val="-4"/>
        </w:rPr>
        <w:t>态圈。公司在银行、证券、保险等领域与重点客户保持良好合作，互联网</w:t>
      </w:r>
      <w:r>
        <w:rPr>
          <w:rFonts w:ascii="宋体" w:hAnsi="宋体" w:cs="宋体" w:eastAsia="宋体" w:hint="default"/>
          <w:spacing w:val="-4"/>
        </w:rPr>
        <w:t>+</w:t>
      </w:r>
      <w:r>
        <w:rPr>
          <w:spacing w:val="-4"/>
        </w:rPr>
        <w:t>金融的服务体系覆盖工</w:t>
      </w:r>
    </w:p>
    <w:p>
      <w:pPr>
        <w:pStyle w:val="BodyText"/>
        <w:spacing w:line="272" w:lineRule="exact" w:before="2"/>
        <w:ind w:left="118" w:right="108"/>
        <w:jc w:val="both"/>
      </w:pPr>
      <w:r>
        <w:rPr>
          <w:spacing w:val="-1"/>
        </w:rPr>
        <w:t>商银行、浦发银行、兴业银行、太平洋保险、中国人保、上海证券交易所、上海黄金交易所、上</w:t>
      </w:r>
      <w:r>
        <w:rPr>
          <w:spacing w:val="-55"/>
        </w:rPr>
        <w:t> </w:t>
      </w:r>
      <w:r>
        <w:rPr>
          <w:spacing w:val="-55"/>
        </w:rPr>
      </w:r>
      <w:r>
        <w:rPr>
          <w:spacing w:val="-1"/>
        </w:rPr>
        <w:t>海期货交易所、中国证券登记结算公司等机构。报告期内，公司加大在银行业务互联网、互联网</w:t>
      </w:r>
    </w:p>
    <w:p>
      <w:pPr>
        <w:pStyle w:val="BodyText"/>
        <w:spacing w:line="247" w:lineRule="exact"/>
        <w:ind w:left="118" w:right="0"/>
        <w:jc w:val="both"/>
      </w:pPr>
      <w:r>
        <w:rPr>
          <w:spacing w:val="-4"/>
        </w:rPr>
        <w:t>保险、大数据风控等领域的业务拓展，睿保平台已与 </w:t>
      </w:r>
      <w:r>
        <w:rPr>
          <w:rFonts w:ascii="宋体" w:hAnsi="宋体" w:cs="宋体" w:eastAsia="宋体" w:hint="default"/>
        </w:rPr>
        <w:t>32</w:t>
      </w:r>
      <w:r>
        <w:rPr>
          <w:rFonts w:ascii="宋体" w:hAnsi="宋体" w:cs="宋体" w:eastAsia="宋体" w:hint="default"/>
          <w:spacing w:val="-23"/>
        </w:rPr>
        <w:t> </w:t>
      </w:r>
      <w:r>
        <w:rPr>
          <w:spacing w:val="-5"/>
        </w:rPr>
        <w:t>家保险机构开展合作，引入覆盖寿险、健</w:t>
      </w:r>
    </w:p>
    <w:p>
      <w:pPr>
        <w:pStyle w:val="BodyText"/>
        <w:spacing w:line="271" w:lineRule="exact"/>
        <w:ind w:left="118" w:right="0"/>
        <w:jc w:val="both"/>
      </w:pPr>
      <w:r>
        <w:rPr/>
        <w:t>康险、互联网保险等</w:t>
      </w:r>
      <w:r>
        <w:rPr>
          <w:spacing w:val="-53"/>
        </w:rPr>
        <w:t> </w:t>
      </w:r>
      <w:r>
        <w:rPr>
          <w:rFonts w:ascii="宋体" w:hAnsi="宋体" w:cs="宋体" w:eastAsia="宋体" w:hint="default"/>
        </w:rPr>
        <w:t>392</w:t>
      </w:r>
      <w:r>
        <w:rPr>
          <w:rFonts w:ascii="宋体" w:hAnsi="宋体" w:cs="宋体" w:eastAsia="宋体" w:hint="default"/>
          <w:spacing w:val="-54"/>
        </w:rPr>
        <w:t> </w:t>
      </w:r>
      <w:r>
        <w:rPr/>
        <w:t>款保险产品。</w:t>
      </w:r>
    </w:p>
    <w:p>
      <w:pPr>
        <w:pStyle w:val="BodyText"/>
        <w:spacing w:line="240" w:lineRule="auto"/>
        <w:ind w:left="538" w:right="0"/>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）智慧教育</w:t>
      </w:r>
      <w:r>
        <w:rPr>
          <w:rFonts w:ascii="宋体" w:hAnsi="宋体" w:cs="宋体" w:eastAsia="宋体" w:hint="default"/>
          <w:b/>
          <w:bCs/>
          <w:spacing w:val="-104"/>
        </w:rPr>
        <w:t> </w:t>
      </w:r>
      <w:r>
        <w:rPr>
          <w:spacing w:val="-2"/>
        </w:rPr>
        <w:t>东软助力教育体系全面构建数字化、网络化、智能化的现代教育系统，加速重点区域覆盖，</w:t>
      </w:r>
    </w:p>
    <w:p>
      <w:pPr>
        <w:pStyle w:val="BodyText"/>
        <w:spacing w:line="274" w:lineRule="exact" w:before="22"/>
        <w:ind w:left="118" w:right="108"/>
        <w:jc w:val="both"/>
      </w:pPr>
      <w:r>
        <w:rPr>
          <w:spacing w:val="-1"/>
        </w:rPr>
        <w:t>在高校领域聚焦核心业务，围绕国家“高校双一流”战略，推进“智慧学院平台”与高校的应用</w:t>
      </w:r>
      <w:r>
        <w:rPr>
          <w:spacing w:val="-55"/>
        </w:rPr>
        <w:t> </w:t>
      </w:r>
      <w:r>
        <w:rPr>
          <w:spacing w:val="-55"/>
        </w:rPr>
      </w:r>
      <w:r>
        <w:rPr/>
        <w:t>落地，目前已在华中科技大学各学院进行推广。</w:t>
      </w:r>
    </w:p>
    <w:p>
      <w:pPr>
        <w:pStyle w:val="BodyText"/>
        <w:spacing w:line="245" w:lineRule="exact"/>
        <w:ind w:left="118" w:right="0" w:firstLine="419"/>
        <w:jc w:val="left"/>
      </w:pPr>
      <w:r>
        <w:rPr/>
        <w:t>在教育互联网业务领域，东软“睿云”为区域教育云服务开拓新的业务模式，以数据采集为</w:t>
      </w:r>
    </w:p>
    <w:p>
      <w:pPr>
        <w:pStyle w:val="BodyText"/>
        <w:spacing w:line="237" w:lineRule="auto" w:before="2"/>
        <w:ind w:left="118" w:right="107"/>
        <w:jc w:val="both"/>
      </w:pPr>
      <w:r>
        <w:rPr>
          <w:spacing w:val="-1"/>
        </w:rPr>
        <w:t>基础，通过内容合作生态的构建，为中小学教育主管部门、学校、教师、学生和家长提供基于教</w:t>
      </w:r>
      <w:r>
        <w:rPr>
          <w:spacing w:val="-55"/>
        </w:rPr>
        <w:t> </w:t>
      </w:r>
      <w:r>
        <w:rPr>
          <w:spacing w:val="-55"/>
        </w:rPr>
      </w:r>
      <w:r>
        <w:rPr>
          <w:spacing w:val="-8"/>
        </w:rPr>
        <w:t>育标准化考试大数据的分析服务。目前，“睿云”注册用户近</w:t>
      </w:r>
      <w:r>
        <w:rPr>
          <w:spacing w:val="-39"/>
        </w:rPr>
        <w:t> </w:t>
      </w:r>
      <w:r>
        <w:rPr>
          <w:rFonts w:ascii="宋体" w:hAnsi="宋体" w:cs="宋体" w:eastAsia="宋体" w:hint="default"/>
        </w:rPr>
        <w:t>600</w:t>
      </w:r>
      <w:r>
        <w:rPr>
          <w:rFonts w:ascii="宋体" w:hAnsi="宋体" w:cs="宋体" w:eastAsia="宋体" w:hint="default"/>
          <w:spacing w:val="-39"/>
        </w:rPr>
        <w:t> </w:t>
      </w:r>
      <w:r>
        <w:rPr>
          <w:spacing w:val="-9"/>
        </w:rPr>
        <w:t>万，覆盖全国</w:t>
      </w:r>
      <w:r>
        <w:rPr>
          <w:spacing w:val="-38"/>
        </w:rPr>
        <w:t> </w:t>
      </w:r>
      <w:r>
        <w:rPr>
          <w:rFonts w:ascii="宋体" w:hAnsi="宋体" w:cs="宋体" w:eastAsia="宋体" w:hint="default"/>
        </w:rPr>
        <w:t>7,000</w:t>
      </w:r>
      <w:r>
        <w:rPr>
          <w:rFonts w:ascii="宋体" w:hAnsi="宋体" w:cs="宋体" w:eastAsia="宋体" w:hint="default"/>
          <w:spacing w:val="-39"/>
        </w:rPr>
        <w:t> </w:t>
      </w:r>
      <w:r>
        <w:rPr/>
        <w:t>多所学校，</w:t>
      </w:r>
      <w:r>
        <w:rPr>
          <w:spacing w:val="-99"/>
        </w:rPr>
        <w:t> </w:t>
      </w:r>
      <w:r>
        <w:rPr>
          <w:spacing w:val="-99"/>
        </w:rPr>
      </w:r>
      <w:r>
        <w:rPr>
          <w:spacing w:val="-1"/>
        </w:rPr>
        <w:t>服务河南、辽宁、山东、湖北、吉林、山西、广东、安徽、青海、西藏等省，并与青海省考试中</w:t>
      </w:r>
      <w:r>
        <w:rPr>
          <w:spacing w:val="-55"/>
        </w:rPr>
        <w:t> </w:t>
      </w:r>
      <w:r>
        <w:rPr>
          <w:spacing w:val="-55"/>
        </w:rPr>
      </w:r>
      <w:r>
        <w:rPr/>
        <w:t>心、河南中原名校联盟、沈阳市教育研究院等机构保持深度合作。</w:t>
      </w:r>
    </w:p>
    <w:p>
      <w:pPr>
        <w:spacing w:after="0" w:line="237" w:lineRule="auto"/>
        <w:jc w:val="both"/>
        <w:sectPr>
          <w:pgSz w:w="11910" w:h="16840"/>
          <w:pgMar w:header="951" w:footer="1248" w:top="1300" w:bottom="1440" w:left="1680" w:right="1160"/>
        </w:sectPr>
      </w:pPr>
    </w:p>
    <w:p>
      <w:pPr>
        <w:spacing w:line="240" w:lineRule="auto" w:before="10"/>
        <w:rPr>
          <w:rFonts w:ascii="宋体" w:hAnsi="宋体" w:cs="宋体" w:eastAsia="宋体" w:hint="default"/>
          <w:sz w:val="10"/>
          <w:szCs w:val="10"/>
        </w:rPr>
      </w:pPr>
    </w:p>
    <w:p>
      <w:pPr>
        <w:pStyle w:val="Heading4"/>
        <w:spacing w:line="274" w:lineRule="exact" w:before="36"/>
        <w:ind w:left="540" w:right="2509"/>
        <w:jc w:val="left"/>
        <w:rPr>
          <w:b w:val="0"/>
          <w:bCs w:val="0"/>
        </w:rPr>
      </w:pPr>
      <w:r>
        <w:rPr>
          <w:rFonts w:ascii="宋体" w:hAnsi="宋体" w:cs="宋体" w:eastAsia="宋体" w:hint="default"/>
        </w:rPr>
        <w:t>4</w:t>
      </w:r>
      <w:r>
        <w:rPr/>
        <w:t>、企业互联及其他</w:t>
      </w:r>
      <w:r>
        <w:rPr>
          <w:b w:val="0"/>
          <w:bCs w:val="0"/>
        </w:rPr>
      </w:r>
    </w:p>
    <w:p>
      <w:pPr>
        <w:pStyle w:val="Heading4"/>
        <w:spacing w:line="272" w:lineRule="exact"/>
        <w:ind w:left="540" w:right="2509"/>
        <w:jc w:val="left"/>
        <w:rPr>
          <w:b w:val="0"/>
          <w:bCs w:val="0"/>
        </w:rPr>
      </w:pPr>
      <w:r>
        <w:rPr/>
        <w:t>（</w:t>
      </w:r>
      <w:r>
        <w:rPr>
          <w:rFonts w:ascii="宋体" w:hAnsi="宋体" w:cs="宋体" w:eastAsia="宋体" w:hint="default"/>
        </w:rPr>
        <w:t>1</w:t>
      </w:r>
      <w:r>
        <w:rPr/>
        <w:t>）企业互联及智能化管理</w:t>
      </w:r>
      <w:r>
        <w:rPr>
          <w:b w:val="0"/>
          <w:bCs w:val="0"/>
        </w:rPr>
      </w:r>
    </w:p>
    <w:p>
      <w:pPr>
        <w:pStyle w:val="BodyText"/>
        <w:spacing w:line="237" w:lineRule="auto"/>
        <w:ind w:left="118" w:right="207" w:firstLine="419"/>
        <w:jc w:val="both"/>
      </w:pPr>
      <w:r>
        <w:rPr/>
        <w:t>公司持续推动解决方案的专业化、</w:t>
      </w:r>
      <w:r>
        <w:rPr>
          <w:rFonts w:ascii="宋体" w:hAnsi="宋体" w:cs="宋体" w:eastAsia="宋体" w:hint="default"/>
        </w:rPr>
        <w:t>IP</w:t>
      </w:r>
      <w:r>
        <w:rPr>
          <w:rFonts w:ascii="宋体" w:hAnsi="宋体" w:cs="宋体" w:eastAsia="宋体" w:hint="default"/>
          <w:spacing w:val="-40"/>
        </w:rPr>
        <w:t> </w:t>
      </w:r>
      <w:r>
        <w:rPr>
          <w:spacing w:val="-3"/>
        </w:rPr>
        <w:t>化发展，打造覆盖智能商务、智能监管、智能制造的智</w:t>
      </w:r>
      <w:r>
        <w:rPr>
          <w:w w:val="100"/>
        </w:rPr>
        <w:t> </w:t>
      </w:r>
      <w:r>
        <w:rPr>
          <w:spacing w:val="-1"/>
        </w:rPr>
        <w:t>能化管理体系，以信息技术服务于企业转型及产业优化升级。报告期内，公司以海尔、海信、万</w:t>
      </w:r>
      <w:r>
        <w:rPr>
          <w:spacing w:val="-55"/>
        </w:rPr>
        <w:t> </w:t>
      </w:r>
      <w:r>
        <w:rPr>
          <w:spacing w:val="-55"/>
        </w:rPr>
      </w:r>
      <w:r>
        <w:rPr>
          <w:spacing w:val="-1"/>
        </w:rPr>
        <w:t>科的售后服务及呼叫中心和营销管理为支撑进行横向和纵向发展。在客户体验与服务领域，公司</w:t>
      </w:r>
      <w:r>
        <w:rPr>
          <w:spacing w:val="-55"/>
        </w:rPr>
        <w:t> </w:t>
      </w:r>
      <w:r>
        <w:rPr>
          <w:spacing w:val="-55"/>
        </w:rPr>
      </w:r>
      <w:r>
        <w:rPr>
          <w:spacing w:val="-1"/>
        </w:rPr>
        <w:t>承接乐信智慧云服务平台、万翼科技服务家等项目。在烟草行业，公司聚焦烟草新一代营销、大</w:t>
      </w:r>
      <w:r>
        <w:rPr>
          <w:spacing w:val="-55"/>
        </w:rPr>
        <w:t> </w:t>
      </w:r>
      <w:r>
        <w:rPr>
          <w:spacing w:val="-55"/>
        </w:rPr>
      </w:r>
      <w:r>
        <w:rPr>
          <w:spacing w:val="-1"/>
        </w:rPr>
        <w:t>数据智能应用、智慧物流等核心业务，保持与国家烟草总局、中烟商业物流等客户的深度合作。</w:t>
      </w:r>
      <w:r>
        <w:rPr>
          <w:spacing w:val="-55"/>
        </w:rPr>
        <w:t> </w:t>
      </w:r>
      <w:r>
        <w:rPr>
          <w:spacing w:val="-55"/>
        </w:rPr>
      </w:r>
      <w:r>
        <w:rPr/>
        <w:t>在产品领域，公司在中国人力资源管理软件年度市场占有率保持第一，</w:t>
      </w:r>
      <w:r>
        <w:rPr>
          <w:rFonts w:ascii="宋体" w:hAnsi="宋体" w:cs="宋体" w:eastAsia="宋体" w:hint="default"/>
        </w:rPr>
        <w:t>HCM</w:t>
      </w:r>
      <w:r>
        <w:rPr>
          <w:rFonts w:ascii="宋体" w:hAnsi="宋体" w:cs="宋体" w:eastAsia="宋体" w:hint="default"/>
          <w:spacing w:val="7"/>
        </w:rPr>
        <w:t> </w:t>
      </w:r>
      <w:r>
        <w:rPr/>
        <w:t>产品签约包商银行、</w:t>
      </w:r>
      <w:r>
        <w:rPr>
          <w:w w:val="100"/>
        </w:rPr>
        <w:t> </w:t>
      </w:r>
      <w:r>
        <w:rPr>
          <w:spacing w:val="-1"/>
        </w:rPr>
        <w:t>宁波银行、泰隆银行、四川铁投集团、苏美达集团等客户，并持续为中国银行、中信银行等企业</w:t>
      </w:r>
      <w:r>
        <w:rPr>
          <w:spacing w:val="-55"/>
        </w:rPr>
        <w:t> </w:t>
      </w:r>
      <w:r>
        <w:rPr>
          <w:spacing w:val="-55"/>
        </w:rPr>
      </w:r>
      <w:r>
        <w:rPr>
          <w:spacing w:val="-1"/>
        </w:rPr>
        <w:t>提供全面服务。在档案管理领域，公司承接广东江门、山东滨州、深圳罗湖等多地档案馆智能化</w:t>
      </w:r>
      <w:r>
        <w:rPr>
          <w:spacing w:val="-55"/>
        </w:rPr>
        <w:t> </w:t>
      </w:r>
      <w:r>
        <w:rPr>
          <w:spacing w:val="-55"/>
        </w:rPr>
      </w:r>
      <w:r>
        <w:rPr/>
        <w:t>建设，签约内蒙古检察院、青海省检察院等客户，业务进展顺利。</w:t>
      </w:r>
    </w:p>
    <w:p>
      <w:pPr>
        <w:spacing w:line="272" w:lineRule="exact" w:before="26"/>
        <w:ind w:left="538" w:right="2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）中小企业云服务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公司积极探索在智能服务与大数据方面的技术创新，利用云计算加快企业客户的数字化、网</w:t>
      </w:r>
    </w:p>
    <w:p>
      <w:pPr>
        <w:pStyle w:val="BodyText"/>
        <w:spacing w:line="272" w:lineRule="exact" w:before="1"/>
        <w:ind w:left="118" w:right="208"/>
        <w:jc w:val="both"/>
      </w:pPr>
      <w:r>
        <w:rPr>
          <w:spacing w:val="-6"/>
        </w:rPr>
        <w:t>络化、智能化转型。公司与国内外领先云服务厂商合作，积极助力企业上云工作，成为贵州电信、</w:t>
      </w:r>
      <w:r>
        <w:rPr>
          <w:spacing w:val="-53"/>
        </w:rPr>
        <w:t> </w:t>
      </w:r>
      <w:r>
        <w:rPr>
          <w:spacing w:val="-53"/>
        </w:rPr>
      </w:r>
      <w:r>
        <w:rPr>
          <w:spacing w:val="-1"/>
        </w:rPr>
        <w:t>安徽电信云和大数据生态合作伙伴。同时，公司积极拓展以自有云管理产品为核心的私有云，已</w:t>
      </w:r>
    </w:p>
    <w:p>
      <w:pPr>
        <w:pStyle w:val="BodyText"/>
        <w:spacing w:line="272" w:lineRule="exact" w:before="1"/>
        <w:ind w:left="118" w:right="208"/>
        <w:jc w:val="both"/>
      </w:pPr>
      <w:r>
        <w:rPr>
          <w:spacing w:val="-7"/>
        </w:rPr>
        <w:t>在海尔、阿尔卡特朗讯等知名企业得到应用。公司基于云数据中心综合管理平台，推出“云护航”</w:t>
      </w:r>
      <w:r>
        <w:rPr>
          <w:spacing w:val="-13"/>
        </w:rPr>
        <w:t> </w:t>
      </w:r>
      <w:r>
        <w:rPr>
          <w:spacing w:val="-13"/>
        </w:rPr>
      </w:r>
      <w:r>
        <w:rPr/>
        <w:t>为中小型数据中心提供专业监控及 </w:t>
      </w:r>
      <w:r>
        <w:rPr>
          <w:rFonts w:ascii="宋体" w:hAnsi="宋体" w:cs="宋体" w:eastAsia="宋体" w:hint="default"/>
        </w:rPr>
        <w:t>IT</w:t>
      </w:r>
      <w:r>
        <w:rPr>
          <w:rFonts w:ascii="宋体" w:hAnsi="宋体" w:cs="宋体" w:eastAsia="宋体" w:hint="default"/>
          <w:spacing w:val="-53"/>
        </w:rPr>
        <w:t> </w:t>
      </w:r>
      <w:r>
        <w:rPr>
          <w:spacing w:val="-6"/>
        </w:rPr>
        <w:t>系统技术支持工作，目前已覆盖北京、云南、河北、辽宁等</w:t>
      </w:r>
    </w:p>
    <w:p>
      <w:pPr>
        <w:pStyle w:val="BodyText"/>
        <w:spacing w:line="272" w:lineRule="exact" w:before="1"/>
        <w:ind w:left="118" w:right="208"/>
        <w:jc w:val="both"/>
      </w:pPr>
      <w:r>
        <w:rPr>
          <w:spacing w:val="-1"/>
        </w:rPr>
        <w:t>地。公司通过企业云应用、企业云服务两种模式，以中小企业生态环境为理念，构建服务加运营</w:t>
      </w:r>
      <w:r>
        <w:rPr>
          <w:spacing w:val="-55"/>
        </w:rPr>
        <w:t> </w:t>
      </w:r>
      <w:r>
        <w:rPr>
          <w:spacing w:val="-55"/>
        </w:rPr>
      </w:r>
      <w:r>
        <w:rPr>
          <w:spacing w:val="-1"/>
        </w:rPr>
        <w:t>一站式服务体系，企业云应用通过企伴网提供软件产品和定制化服务，覆盖大连、天津、沈阳等</w:t>
      </w:r>
      <w:r>
        <w:rPr>
          <w:spacing w:val="-55"/>
        </w:rPr>
        <w:t> </w:t>
      </w:r>
      <w:r>
        <w:rPr>
          <w:spacing w:val="-55"/>
        </w:rPr>
      </w:r>
      <w:r>
        <w:rPr/>
        <w:t>多地企业用户，企业云服务覆盖山东、湖北、北京、天津、青岛、沈阳、哈尔滨、大连等地。</w:t>
      </w:r>
    </w:p>
    <w:p>
      <w:pPr>
        <w:pStyle w:val="Heading4"/>
        <w:spacing w:line="247" w:lineRule="exact"/>
        <w:ind w:left="540" w:right="2509"/>
        <w:jc w:val="left"/>
        <w:rPr>
          <w:b w:val="0"/>
          <w:bCs w:val="0"/>
        </w:rPr>
      </w:pPr>
      <w:r>
        <w:rPr/>
        <w:t>（</w:t>
      </w:r>
      <w:r>
        <w:rPr>
          <w:rFonts w:ascii="宋体" w:hAnsi="宋体" w:cs="宋体" w:eastAsia="宋体" w:hint="default"/>
        </w:rPr>
        <w:t>3</w:t>
      </w:r>
      <w:r>
        <w:rPr/>
        <w:t>）平台产品</w:t>
      </w:r>
      <w:r>
        <w:rPr>
          <w:b w:val="0"/>
          <w:bCs w:val="0"/>
        </w:rPr>
      </w:r>
    </w:p>
    <w:p>
      <w:pPr>
        <w:pStyle w:val="BodyText"/>
        <w:spacing w:line="237" w:lineRule="auto"/>
        <w:ind w:left="118" w:right="95" w:firstLine="419"/>
        <w:jc w:val="left"/>
      </w:pPr>
      <w:r>
        <w:rPr/>
        <w:t>报告期内，基于东软</w:t>
      </w:r>
      <w:r>
        <w:rPr>
          <w:spacing w:val="-48"/>
        </w:rPr>
        <w:t> </w:t>
      </w:r>
      <w:r>
        <w:rPr>
          <w:rFonts w:ascii="宋体" w:hAnsi="宋体" w:cs="宋体" w:eastAsia="宋体" w:hint="default"/>
        </w:rPr>
        <w:t>UniEAP</w:t>
      </w:r>
      <w:r>
        <w:rPr/>
        <w:t>、</w:t>
      </w:r>
      <w:r>
        <w:rPr>
          <w:rFonts w:ascii="宋体" w:hAnsi="宋体" w:cs="宋体" w:eastAsia="宋体" w:hint="default"/>
        </w:rPr>
        <w:t>SaCa</w:t>
      </w:r>
      <w:r>
        <w:rPr/>
        <w:t>、</w:t>
      </w:r>
      <w:r>
        <w:rPr>
          <w:rFonts w:ascii="宋体" w:hAnsi="宋体" w:cs="宋体" w:eastAsia="宋体" w:hint="default"/>
        </w:rPr>
        <w:t>RealSight</w:t>
      </w:r>
      <w:r>
        <w:rPr>
          <w:rFonts w:ascii="宋体" w:hAnsi="宋体" w:cs="宋体" w:eastAsia="宋体" w:hint="default"/>
          <w:spacing w:val="-50"/>
        </w:rPr>
        <w:t> </w:t>
      </w:r>
      <w:r>
        <w:rPr/>
        <w:t>等产品的“平台云”正式上线运营，提供用</w:t>
      </w:r>
      <w:r>
        <w:rPr>
          <w:w w:val="100"/>
        </w:rPr>
        <w:t> </w:t>
      </w:r>
      <w:r>
        <w:rPr>
          <w:spacing w:val="-6"/>
          <w:w w:val="100"/>
        </w:rPr>
        <w:t>于工作场景的知识工作自动化云服务，涵盖</w:t>
      </w:r>
      <w:r>
        <w:rPr>
          <w:spacing w:val="-50"/>
          <w:w w:val="100"/>
        </w:rPr>
        <w:t> </w:t>
      </w:r>
      <w:r>
        <w:rPr>
          <w:rFonts w:ascii="宋体" w:hAnsi="宋体" w:cs="宋体" w:eastAsia="宋体" w:hint="default"/>
          <w:spacing w:val="-1"/>
          <w:w w:val="100"/>
        </w:rPr>
        <w:t>OhwYaa</w:t>
      </w:r>
      <w:r>
        <w:rPr>
          <w:rFonts w:ascii="宋体" w:hAnsi="宋体" w:cs="宋体" w:eastAsia="宋体" w:hint="default"/>
          <w:spacing w:val="-53"/>
          <w:w w:val="100"/>
        </w:rPr>
        <w:t> </w:t>
      </w:r>
      <w:r>
        <w:rPr>
          <w:spacing w:val="-9"/>
          <w:w w:val="100"/>
        </w:rPr>
        <w:t>企业知识社区、</w:t>
      </w:r>
      <w:r>
        <w:rPr>
          <w:rFonts w:ascii="宋体" w:hAnsi="宋体" w:cs="宋体" w:eastAsia="宋体" w:hint="default"/>
          <w:spacing w:val="-9"/>
          <w:w w:val="100"/>
        </w:rPr>
        <w:t>SNAP</w:t>
      </w:r>
      <w:r>
        <w:rPr>
          <w:rFonts w:ascii="宋体" w:hAnsi="宋体" w:cs="宋体" w:eastAsia="宋体" w:hint="default"/>
          <w:spacing w:val="-53"/>
          <w:w w:val="100"/>
        </w:rPr>
        <w:t> </w:t>
      </w:r>
      <w:r>
        <w:rPr>
          <w:spacing w:val="-7"/>
          <w:w w:val="100"/>
        </w:rPr>
        <w:t>企业社交化协作、</w:t>
      </w:r>
      <w:r>
        <w:rPr>
          <w:rFonts w:ascii="宋体" w:hAnsi="宋体" w:cs="宋体" w:eastAsia="宋体" w:hint="default"/>
          <w:spacing w:val="-7"/>
          <w:w w:val="100"/>
        </w:rPr>
        <w:t>DataViz</w:t>
      </w:r>
      <w:r>
        <w:rPr>
          <w:rFonts w:ascii="宋体" w:hAnsi="宋体" w:cs="宋体" w:eastAsia="宋体" w:hint="default"/>
          <w:spacing w:val="-97"/>
          <w:w w:val="100"/>
        </w:rPr>
        <w:t> </w:t>
      </w:r>
      <w:r>
        <w:rPr>
          <w:rFonts w:ascii="宋体" w:hAnsi="宋体" w:cs="宋体" w:eastAsia="宋体" w:hint="default"/>
          <w:spacing w:val="-97"/>
          <w:w w:val="100"/>
        </w:rPr>
      </w:r>
      <w:r>
        <w:rPr>
          <w:spacing w:val="2"/>
        </w:rPr>
        <w:t>数据可视化分析、图表秀、顷刻应用等云产品，助力企业客户和职业人士提高工作效率。东软</w:t>
      </w:r>
      <w:r>
        <w:rPr>
          <w:spacing w:val="7"/>
        </w:rPr>
        <w:t> </w:t>
      </w:r>
      <w:r>
        <w:rPr>
          <w:spacing w:val="7"/>
        </w:rPr>
      </w:r>
      <w:r>
        <w:rPr>
          <w:rFonts w:ascii="宋体" w:hAnsi="宋体" w:cs="宋体" w:eastAsia="宋体" w:hint="default"/>
        </w:rPr>
        <w:t>UniEAP</w:t>
      </w:r>
      <w:r>
        <w:rPr>
          <w:rFonts w:ascii="宋体" w:hAnsi="宋体" w:cs="宋体" w:eastAsia="宋体" w:hint="default"/>
          <w:spacing w:val="-45"/>
        </w:rPr>
        <w:t> </w:t>
      </w:r>
      <w:r>
        <w:rPr/>
        <w:t>业务基础平台与</w:t>
      </w:r>
      <w:r>
        <w:rPr>
          <w:spacing w:val="-44"/>
        </w:rPr>
        <w:t> </w:t>
      </w:r>
      <w:r>
        <w:rPr>
          <w:rFonts w:ascii="宋体" w:hAnsi="宋体" w:cs="宋体" w:eastAsia="宋体" w:hint="default"/>
        </w:rPr>
        <w:t>SaCa</w:t>
      </w:r>
      <w:r>
        <w:rPr>
          <w:rFonts w:ascii="宋体" w:hAnsi="宋体" w:cs="宋体" w:eastAsia="宋体" w:hint="default"/>
          <w:spacing w:val="-45"/>
        </w:rPr>
        <w:t> </w:t>
      </w:r>
      <w:r>
        <w:rPr>
          <w:spacing w:val="-4"/>
        </w:rPr>
        <w:t>云应用平台、</w:t>
      </w:r>
      <w:r>
        <w:rPr>
          <w:rFonts w:ascii="宋体" w:hAnsi="宋体" w:cs="宋体" w:eastAsia="宋体" w:hint="default"/>
          <w:spacing w:val="-4"/>
        </w:rPr>
        <w:t>RealSight</w:t>
      </w:r>
      <w:r>
        <w:rPr>
          <w:rFonts w:ascii="宋体" w:hAnsi="宋体" w:cs="宋体" w:eastAsia="宋体" w:hint="default"/>
          <w:spacing w:val="-44"/>
        </w:rPr>
        <w:t> </w:t>
      </w:r>
      <w:r>
        <w:rPr>
          <w:spacing w:val="-5"/>
        </w:rPr>
        <w:t>大数据高级分析应用平台在金融、民生、医</w:t>
      </w:r>
      <w:r>
        <w:rPr>
          <w:spacing w:val="-85"/>
        </w:rPr>
        <w:t> </w:t>
      </w:r>
      <w:r>
        <w:rPr>
          <w:spacing w:val="-85"/>
        </w:rPr>
      </w:r>
      <w:r>
        <w:rPr>
          <w:spacing w:val="-3"/>
        </w:rPr>
        <w:t>疗、教育、交通、新媒体等多个领域全面发展，</w:t>
      </w:r>
      <w:r>
        <w:rPr>
          <w:rFonts w:ascii="宋体" w:hAnsi="宋体" w:cs="宋体" w:eastAsia="宋体" w:hint="default"/>
          <w:spacing w:val="-3"/>
        </w:rPr>
        <w:t>SaCa</w:t>
      </w:r>
      <w:r>
        <w:rPr>
          <w:rFonts w:ascii="宋体" w:hAnsi="宋体" w:cs="宋体" w:eastAsia="宋体" w:hint="default"/>
          <w:spacing w:val="-49"/>
        </w:rPr>
        <w:t> </w:t>
      </w:r>
      <w:r>
        <w:rPr>
          <w:rFonts w:ascii="宋体" w:hAnsi="宋体" w:cs="宋体" w:eastAsia="宋体" w:hint="default"/>
        </w:rPr>
        <w:t>DeepCogi</w:t>
      </w:r>
      <w:r>
        <w:rPr/>
        <w:t>、</w:t>
      </w:r>
      <w:r>
        <w:rPr>
          <w:rFonts w:ascii="宋体" w:hAnsi="宋体" w:cs="宋体" w:eastAsia="宋体" w:hint="default"/>
        </w:rPr>
        <w:t>SaCa</w:t>
      </w:r>
      <w:r>
        <w:rPr>
          <w:rFonts w:ascii="宋体" w:hAnsi="宋体" w:cs="宋体" w:eastAsia="宋体" w:hint="default"/>
          <w:spacing w:val="-49"/>
        </w:rPr>
        <w:t> </w:t>
      </w:r>
      <w:r>
        <w:rPr>
          <w:rFonts w:ascii="宋体" w:hAnsi="宋体" w:cs="宋体" w:eastAsia="宋体" w:hint="default"/>
        </w:rPr>
        <w:t>RealRec</w:t>
      </w:r>
      <w:r>
        <w:rPr>
          <w:rFonts w:ascii="宋体" w:hAnsi="宋体" w:cs="宋体" w:eastAsia="宋体" w:hint="default"/>
          <w:spacing w:val="-48"/>
        </w:rPr>
        <w:t> </w:t>
      </w:r>
      <w:r>
        <w:rPr/>
        <w:t>等产品快速发展，</w:t>
      </w:r>
      <w:r>
        <w:rPr>
          <w:spacing w:val="-95"/>
        </w:rPr>
        <w:t> </w:t>
      </w:r>
      <w:r>
        <w:rPr>
          <w:spacing w:val="-95"/>
        </w:rPr>
      </w:r>
      <w:r>
        <w:rPr>
          <w:rFonts w:ascii="宋体" w:hAnsi="宋体" w:cs="宋体" w:eastAsia="宋体" w:hint="default"/>
        </w:rPr>
        <w:t>SaCa</w:t>
      </w:r>
      <w:r>
        <w:rPr>
          <w:rFonts w:ascii="宋体" w:hAnsi="宋体" w:cs="宋体" w:eastAsia="宋体" w:hint="default"/>
          <w:spacing w:val="-43"/>
        </w:rPr>
        <w:t> </w:t>
      </w:r>
      <w:r>
        <w:rPr>
          <w:rFonts w:ascii="宋体" w:hAnsi="宋体" w:cs="宋体" w:eastAsia="宋体" w:hint="default"/>
        </w:rPr>
        <w:t>EchoTrust</w:t>
      </w:r>
      <w:r>
        <w:rPr>
          <w:rFonts w:ascii="宋体" w:hAnsi="宋体" w:cs="宋体" w:eastAsia="宋体" w:hint="default"/>
          <w:spacing w:val="-57"/>
        </w:rPr>
        <w:t> </w:t>
      </w:r>
      <w:r>
        <w:rPr/>
        <w:t>区块链应用平台产品在医疗、慈善、溯源、存证等领域开展创新实践应用。驾驶</w:t>
      </w:r>
      <w:r>
        <w:rPr>
          <w:w w:val="100"/>
        </w:rPr>
        <w:t> </w:t>
      </w:r>
      <w:r>
        <w:rPr>
          <w:spacing w:val="-1"/>
          <w:w w:val="100"/>
        </w:rPr>
        <w:t>行为分析平台</w:t>
      </w:r>
      <w:r>
        <w:rPr>
          <w:spacing w:val="-44"/>
          <w:w w:val="100"/>
        </w:rPr>
        <w:t> </w:t>
      </w:r>
      <w:r>
        <w:rPr>
          <w:rFonts w:ascii="宋体" w:hAnsi="宋体" w:cs="宋体" w:eastAsia="宋体" w:hint="default"/>
          <w:spacing w:val="-1"/>
          <w:w w:val="100"/>
        </w:rPr>
        <w:t>Sensteer</w:t>
      </w:r>
      <w:r>
        <w:rPr>
          <w:rFonts w:ascii="宋体" w:hAnsi="宋体" w:cs="宋体" w:eastAsia="宋体" w:hint="default"/>
          <w:spacing w:val="-46"/>
          <w:w w:val="100"/>
        </w:rPr>
        <w:t> </w:t>
      </w:r>
      <w:r>
        <w:rPr>
          <w:spacing w:val="-8"/>
          <w:w w:val="100"/>
        </w:rPr>
        <w:t>提供基于移动互联网和车载设备的专业驾驶行为分析，提供对司机、车辆、</w:t>
      </w:r>
      <w:r>
        <w:rPr>
          <w:spacing w:val="-102"/>
          <w:w w:val="100"/>
        </w:rPr>
        <w:t> </w:t>
      </w:r>
      <w:r>
        <w:rPr>
          <w:spacing w:val="-102"/>
          <w:w w:val="100"/>
        </w:rPr>
      </w:r>
      <w:r>
        <w:rPr/>
        <w:t>交通行为、能耗以及路线规划的分析与优化，助力保险公司对商车承保及理赔的风控管理。</w:t>
      </w:r>
    </w:p>
    <w:p>
      <w:pPr>
        <w:spacing w:line="240" w:lineRule="auto" w:before="10"/>
        <w:rPr>
          <w:rFonts w:ascii="宋体" w:hAnsi="宋体" w:cs="宋体" w:eastAsia="宋体" w:hint="default"/>
          <w:sz w:val="22"/>
          <w:szCs w:val="22"/>
        </w:rPr>
      </w:pPr>
    </w:p>
    <w:p>
      <w:pPr>
        <w:pStyle w:val="BodyText"/>
        <w:spacing w:line="272" w:lineRule="exact"/>
        <w:ind w:left="538" w:right="206" w:firstLine="2"/>
        <w:jc w:val="left"/>
      </w:pPr>
      <w:r>
        <w:rPr>
          <w:rFonts w:ascii="宋体" w:hAnsi="宋体" w:cs="宋体" w:eastAsia="宋体" w:hint="default"/>
          <w:b/>
          <w:bCs/>
        </w:rPr>
        <w:t>（四）技术创新情况</w:t>
      </w:r>
      <w:r>
        <w:rPr>
          <w:rFonts w:ascii="宋体" w:hAnsi="宋体" w:cs="宋体" w:eastAsia="宋体" w:hint="default"/>
          <w:b/>
          <w:bCs/>
          <w:w w:val="100"/>
        </w:rPr>
        <w:t> </w:t>
      </w:r>
      <w:r>
        <w:rPr>
          <w:spacing w:val="-2"/>
        </w:rPr>
        <w:t>东软将“超越技术”作为公司的经营思想和品牌承诺，以软件技术为核心，始终坚持“开放</w:t>
      </w:r>
    </w:p>
    <w:p>
      <w:pPr>
        <w:pStyle w:val="BodyText"/>
        <w:spacing w:line="272" w:lineRule="exact" w:before="1"/>
        <w:ind w:left="118" w:right="207"/>
        <w:jc w:val="both"/>
      </w:pPr>
      <w:r>
        <w:rPr>
          <w:spacing w:val="-1"/>
        </w:rPr>
        <w:t>式创新”战略，对内建立公司级、事业部级的两级研发体系，不断寻找可持续高速发展的技术与</w:t>
      </w:r>
      <w:r>
        <w:rPr>
          <w:spacing w:val="-55"/>
        </w:rPr>
        <w:t> </w:t>
      </w:r>
      <w:r>
        <w:rPr>
          <w:spacing w:val="-55"/>
        </w:rPr>
      </w:r>
      <w:r>
        <w:rPr>
          <w:spacing w:val="-6"/>
          <w:w w:val="100"/>
        </w:rPr>
        <w:t>商业模式；对外通过联盟与合作的创新来获得更多的资源和更快的成长，建立创新卓越方法体系，</w:t>
      </w:r>
    </w:p>
    <w:p>
      <w:pPr>
        <w:pStyle w:val="BodyText"/>
        <w:spacing w:line="272" w:lineRule="exact" w:before="1"/>
        <w:ind w:left="538" w:right="206" w:hanging="420"/>
        <w:jc w:val="left"/>
      </w:pPr>
      <w:r>
        <w:rPr/>
        <w:t>使创新成为公司文化。</w:t>
      </w:r>
      <w:r>
        <w:rPr>
          <w:w w:val="100"/>
        </w:rPr>
        <w:t> </w:t>
      </w:r>
      <w:r>
        <w:rPr>
          <w:spacing w:val="-2"/>
        </w:rPr>
        <w:t>自成立以来，公司始终立足于社会发展与客户需求，每年投入大量资源开展面向未来的新业</w:t>
      </w:r>
    </w:p>
    <w:p>
      <w:pPr>
        <w:pStyle w:val="BodyText"/>
        <w:spacing w:line="272" w:lineRule="exact" w:before="2"/>
        <w:ind w:left="118" w:right="208"/>
        <w:jc w:val="both"/>
      </w:pPr>
      <w:r>
        <w:rPr>
          <w:spacing w:val="-3"/>
        </w:rPr>
        <w:t>务、新产品、新技术、新方法的研究。</w:t>
      </w:r>
      <w:r>
        <w:rPr>
          <w:rFonts w:ascii="宋体" w:hAnsi="宋体" w:cs="宋体" w:eastAsia="宋体" w:hint="default"/>
          <w:spacing w:val="-3"/>
        </w:rPr>
        <w:t>2018 </w:t>
      </w:r>
      <w:r>
        <w:rPr>
          <w:spacing w:val="-3"/>
        </w:rPr>
        <w:t>年，面对复杂的市场局势，公司积极进取，坚持创新</w:t>
      </w:r>
      <w:r>
        <w:rPr>
          <w:spacing w:val="-73"/>
        </w:rPr>
        <w:t> </w:t>
      </w:r>
      <w:r>
        <w:rPr>
          <w:spacing w:val="-73"/>
        </w:rPr>
      </w:r>
      <w:r>
        <w:rPr/>
        <w:t>与全球化发展策略，以自主</w:t>
      </w:r>
      <w:r>
        <w:rPr>
          <w:spacing w:val="-33"/>
        </w:rPr>
        <w:t> </w:t>
      </w:r>
      <w:r>
        <w:rPr>
          <w:rFonts w:ascii="宋体" w:hAnsi="宋体" w:cs="宋体" w:eastAsia="宋体" w:hint="default"/>
        </w:rPr>
        <w:t>IP</w:t>
      </w:r>
      <w:r>
        <w:rPr>
          <w:rFonts w:ascii="宋体" w:hAnsi="宋体" w:cs="宋体" w:eastAsia="宋体" w:hint="default"/>
          <w:spacing w:val="-35"/>
        </w:rPr>
        <w:t> </w:t>
      </w:r>
      <w:r>
        <w:rPr/>
        <w:t>为核心，驱动业务的专业化、</w:t>
      </w:r>
      <w:r>
        <w:rPr>
          <w:rFonts w:ascii="宋体" w:hAnsi="宋体" w:cs="宋体" w:eastAsia="宋体" w:hint="default"/>
        </w:rPr>
        <w:t>IP</w:t>
      </w:r>
      <w:r>
        <w:rPr>
          <w:rFonts w:ascii="宋体" w:hAnsi="宋体" w:cs="宋体" w:eastAsia="宋体" w:hint="default"/>
          <w:spacing w:val="-33"/>
        </w:rPr>
        <w:t> </w:t>
      </w:r>
      <w:r>
        <w:rPr/>
        <w:t>化、互联网化发展，在行业解决</w:t>
      </w:r>
    </w:p>
    <w:p>
      <w:pPr>
        <w:pStyle w:val="BodyText"/>
        <w:spacing w:line="272" w:lineRule="exact" w:before="1"/>
        <w:ind w:left="118" w:right="208"/>
        <w:jc w:val="both"/>
      </w:pPr>
      <w:r>
        <w:rPr>
          <w:spacing w:val="-1"/>
        </w:rPr>
        <w:t>方案、智能互联产品、平台、云与数据服务等业务领域继续加大研发投入的力度，创新和积累可</w:t>
      </w:r>
      <w:r>
        <w:rPr>
          <w:spacing w:val="-55"/>
        </w:rPr>
        <w:t> </w:t>
      </w:r>
      <w:r>
        <w:rPr>
          <w:spacing w:val="-55"/>
        </w:rPr>
      </w:r>
      <w:r>
        <w:rPr/>
        <w:t>驱动业务持续增长的知识资产，推动企业价值与社会责任的共同实现。</w:t>
      </w:r>
    </w:p>
    <w:p>
      <w:pPr>
        <w:pStyle w:val="BodyText"/>
        <w:spacing w:line="246" w:lineRule="exact"/>
        <w:ind w:left="538" w:right="95"/>
        <w:jc w:val="left"/>
      </w:pPr>
      <w:r>
        <w:rPr/>
        <w:t>报告期内，研发投入紧紧围绕公司的商业目标，聚焦公司主营业务的 </w:t>
      </w:r>
      <w:r>
        <w:rPr>
          <w:rFonts w:ascii="宋体" w:hAnsi="宋体" w:cs="宋体" w:eastAsia="宋体" w:hint="default"/>
        </w:rPr>
        <w:t>IP</w:t>
      </w:r>
      <w:r>
        <w:rPr>
          <w:rFonts w:ascii="宋体" w:hAnsi="宋体" w:cs="宋体" w:eastAsia="宋体" w:hint="default"/>
          <w:spacing w:val="5"/>
        </w:rPr>
        <w:t> </w:t>
      </w:r>
      <w:r>
        <w:rPr/>
        <w:t>化与战略业务领域</w:t>
      </w:r>
    </w:p>
    <w:p>
      <w:pPr>
        <w:pStyle w:val="BodyText"/>
        <w:spacing w:line="272" w:lineRule="exact"/>
        <w:ind w:left="118" w:right="0"/>
        <w:jc w:val="both"/>
      </w:pPr>
      <w:r>
        <w:rPr/>
        <w:t>的下一代产品：</w:t>
      </w:r>
    </w:p>
    <w:p>
      <w:pPr>
        <w:pStyle w:val="BodyText"/>
        <w:spacing w:line="235" w:lineRule="auto" w:before="3"/>
        <w:ind w:left="118" w:right="207" w:firstLine="419"/>
        <w:jc w:val="both"/>
      </w:pPr>
      <w:r>
        <w:rPr>
          <w:rFonts w:ascii="Wingdings" w:hAnsi="Wingdings" w:cs="Wingdings" w:eastAsia="Wingdings" w:hint="default"/>
        </w:rPr>
        <w:t></w:t>
      </w:r>
      <w:r>
        <w:rPr/>
        <w:t>重点投入医疗人工智能应用，包括 </w:t>
      </w:r>
      <w:r>
        <w:rPr>
          <w:rFonts w:ascii="宋体" w:hAnsi="宋体" w:cs="宋体" w:eastAsia="宋体" w:hint="default"/>
        </w:rPr>
        <w:t>CareVault</w:t>
      </w:r>
      <w:r>
        <w:rPr>
          <w:rFonts w:ascii="宋体" w:hAnsi="宋体" w:cs="宋体" w:eastAsia="宋体" w:hint="default"/>
          <w:spacing w:val="-45"/>
        </w:rPr>
        <w:t> </w:t>
      </w:r>
      <w:r>
        <w:rPr/>
        <w:t>智能医疗研究云平台、虚拟标准化病人、智</w:t>
      </w:r>
      <w:r>
        <w:rPr>
          <w:w w:val="100"/>
        </w:rPr>
        <w:t> </w:t>
      </w:r>
      <w:r>
        <w:rPr>
          <w:spacing w:val="-1"/>
        </w:rPr>
        <w:t>能阅片浏览器、临床管理辅助平台（院感监测、病例质控等），将人工智能、大数据技术与医疗</w:t>
      </w:r>
      <w:r>
        <w:rPr>
          <w:spacing w:val="-55"/>
        </w:rPr>
        <w:t> </w:t>
      </w:r>
      <w:r>
        <w:rPr>
          <w:spacing w:val="-55"/>
        </w:rPr>
      </w:r>
      <w:r>
        <w:rPr>
          <w:spacing w:val="-1"/>
        </w:rPr>
        <w:t>知识深度融合，为个性化、精准、高效的医疗服务、医院的卓越运行、以及医疗体系改革提供创</w:t>
      </w:r>
      <w:r>
        <w:rPr>
          <w:spacing w:val="-55"/>
        </w:rPr>
        <w:t> </w:t>
      </w:r>
      <w:r>
        <w:rPr>
          <w:spacing w:val="-55"/>
        </w:rPr>
      </w:r>
      <w:r>
        <w:rPr/>
        <w:t>新的方法，服务于人类健康与医疗事业的发展；</w:t>
      </w:r>
    </w:p>
    <w:p>
      <w:pPr>
        <w:pStyle w:val="BodyText"/>
        <w:spacing w:line="235" w:lineRule="auto" w:before="2"/>
        <w:ind w:left="118" w:right="207" w:firstLine="419"/>
        <w:jc w:val="both"/>
      </w:pPr>
      <w:r>
        <w:rPr>
          <w:rFonts w:ascii="Wingdings" w:hAnsi="Wingdings" w:cs="Wingdings" w:eastAsia="Wingdings" w:hint="default"/>
        </w:rPr>
        <w:t></w:t>
      </w:r>
      <w:r>
        <w:rPr/>
        <w:t>投入车载智能互联产品研发，包括</w:t>
      </w:r>
      <w:r>
        <w:rPr>
          <w:spacing w:val="-49"/>
        </w:rPr>
        <w:t> </w:t>
      </w:r>
      <w:r>
        <w:rPr>
          <w:rFonts w:ascii="宋体" w:hAnsi="宋体" w:cs="宋体" w:eastAsia="宋体" w:hint="default"/>
        </w:rPr>
        <w:t>VeTalk</w:t>
      </w:r>
      <w:r>
        <w:rPr>
          <w:rFonts w:ascii="宋体" w:hAnsi="宋体" w:cs="宋体" w:eastAsia="宋体" w:hint="default"/>
          <w:spacing w:val="-2"/>
        </w:rPr>
        <w:t> </w:t>
      </w:r>
      <w:r>
        <w:rPr>
          <w:rFonts w:ascii="宋体" w:hAnsi="宋体" w:cs="宋体" w:eastAsia="宋体" w:hint="default"/>
        </w:rPr>
        <w:t>V4.0</w:t>
      </w:r>
      <w:r>
        <w:rPr/>
        <w:t>、下一代</w:t>
      </w:r>
      <w:r>
        <w:rPr>
          <w:spacing w:val="-49"/>
        </w:rPr>
        <w:t> </w:t>
      </w:r>
      <w:r>
        <w:rPr>
          <w:rFonts w:ascii="宋体" w:hAnsi="宋体" w:cs="宋体" w:eastAsia="宋体" w:hint="default"/>
        </w:rPr>
        <w:t>HMI</w:t>
      </w:r>
      <w:r>
        <w:rPr>
          <w:rFonts w:ascii="宋体" w:hAnsi="宋体" w:cs="宋体" w:eastAsia="宋体" w:hint="default"/>
          <w:spacing w:val="-49"/>
        </w:rPr>
        <w:t> </w:t>
      </w:r>
      <w:r>
        <w:rPr/>
        <w:t>应用支撑平台</w:t>
      </w:r>
      <w:r>
        <w:rPr>
          <w:spacing w:val="-4"/>
        </w:rPr>
        <w:t> </w:t>
      </w:r>
      <w:r>
        <w:rPr>
          <w:rFonts w:ascii="宋体" w:hAnsi="宋体" w:cs="宋体" w:eastAsia="宋体" w:hint="default"/>
        </w:rPr>
        <w:t>V2.0</w:t>
      </w:r>
      <w:r>
        <w:rPr/>
        <w:t>，推动社</w:t>
      </w:r>
      <w:r>
        <w:rPr>
          <w:w w:val="100"/>
        </w:rPr>
        <w:t> </w:t>
      </w:r>
      <w:r>
        <w:rPr>
          <w:spacing w:val="-4"/>
          <w:w w:val="100"/>
        </w:rPr>
        <w:t>会实现安全</w:t>
      </w:r>
      <w:r>
        <w:rPr>
          <w:rFonts w:ascii="宋体" w:hAnsi="宋体" w:cs="宋体" w:eastAsia="宋体" w:hint="default"/>
          <w:spacing w:val="-4"/>
          <w:w w:val="100"/>
        </w:rPr>
        <w:t>/</w:t>
      </w:r>
      <w:r>
        <w:rPr>
          <w:spacing w:val="-4"/>
          <w:w w:val="100"/>
        </w:rPr>
        <w:t>舒适</w:t>
      </w:r>
      <w:r>
        <w:rPr>
          <w:rFonts w:ascii="宋体" w:hAnsi="宋体" w:cs="宋体" w:eastAsia="宋体" w:hint="default"/>
          <w:spacing w:val="-4"/>
          <w:w w:val="100"/>
        </w:rPr>
        <w:t>/</w:t>
      </w:r>
      <w:r>
        <w:rPr>
          <w:spacing w:val="-4"/>
          <w:w w:val="100"/>
        </w:rPr>
        <w:t>绿色</w:t>
      </w:r>
      <w:r>
        <w:rPr>
          <w:rFonts w:ascii="宋体" w:hAnsi="宋体" w:cs="宋体" w:eastAsia="宋体" w:hint="default"/>
          <w:spacing w:val="-4"/>
          <w:w w:val="100"/>
        </w:rPr>
        <w:t>/</w:t>
      </w:r>
      <w:r>
        <w:rPr>
          <w:spacing w:val="-4"/>
          <w:w w:val="100"/>
        </w:rPr>
        <w:t>按需的驾驶与出行体验；投入感知融智应用支撑平台与物联网智能应用研</w:t>
      </w:r>
      <w:r>
        <w:rPr>
          <w:spacing w:val="-81"/>
          <w:w w:val="100"/>
        </w:rPr>
        <w:t> </w:t>
      </w:r>
      <w:r>
        <w:rPr>
          <w:spacing w:val="-81"/>
          <w:w w:val="100"/>
        </w:rPr>
      </w:r>
      <w:r>
        <w:rPr/>
        <w:t>发，包括物联网智能平台</w:t>
      </w:r>
      <w:r>
        <w:rPr>
          <w:spacing w:val="-49"/>
        </w:rPr>
        <w:t> </w:t>
      </w:r>
      <w:r>
        <w:rPr>
          <w:rFonts w:ascii="宋体" w:hAnsi="宋体" w:cs="宋体" w:eastAsia="宋体" w:hint="default"/>
        </w:rPr>
        <w:t>RealSight</w:t>
      </w:r>
      <w:r>
        <w:rPr>
          <w:rFonts w:ascii="宋体" w:hAnsi="宋体" w:cs="宋体" w:eastAsia="宋体" w:hint="default"/>
          <w:spacing w:val="-3"/>
        </w:rPr>
        <w:t> </w:t>
      </w:r>
      <w:r>
        <w:rPr>
          <w:rFonts w:ascii="宋体" w:hAnsi="宋体" w:cs="宋体" w:eastAsia="宋体" w:hint="default"/>
        </w:rPr>
        <w:t>IoT</w:t>
      </w:r>
      <w:r>
        <w:rPr>
          <w:rFonts w:ascii="宋体" w:hAnsi="宋体" w:cs="宋体" w:eastAsia="宋体" w:hint="default"/>
          <w:spacing w:val="-3"/>
        </w:rPr>
        <w:t> </w:t>
      </w:r>
      <w:r>
        <w:rPr>
          <w:rFonts w:ascii="宋体" w:hAnsi="宋体" w:cs="宋体" w:eastAsia="宋体" w:hint="default"/>
        </w:rPr>
        <w:t>V3.0</w:t>
      </w:r>
      <w:r>
        <w:rPr/>
        <w:t>、信令分析平台</w:t>
      </w:r>
      <w:r>
        <w:rPr>
          <w:spacing w:val="-46"/>
        </w:rPr>
        <w:t> </w:t>
      </w:r>
      <w:r>
        <w:rPr>
          <w:rFonts w:ascii="宋体" w:hAnsi="宋体" w:cs="宋体" w:eastAsia="宋体" w:hint="default"/>
        </w:rPr>
        <w:t>SignalingInsight</w:t>
      </w:r>
      <w:r>
        <w:rPr>
          <w:rFonts w:ascii="宋体" w:hAnsi="宋体" w:cs="宋体" w:eastAsia="宋体" w:hint="default"/>
          <w:spacing w:val="-1"/>
        </w:rPr>
        <w:t> </w:t>
      </w:r>
      <w:r>
        <w:rPr>
          <w:rFonts w:ascii="宋体" w:hAnsi="宋体" w:cs="宋体" w:eastAsia="宋体" w:hint="default"/>
        </w:rPr>
        <w:t>V2.0</w:t>
      </w:r>
      <w:r>
        <w:rPr/>
        <w:t>，赋能智</w:t>
      </w:r>
      <w:r>
        <w:rPr>
          <w:w w:val="100"/>
        </w:rPr>
        <w:t> </w:t>
      </w:r>
      <w:r>
        <w:rPr/>
        <w:t>慧城市、智慧工厂、智慧空间等场景，以应对万物智联时代的到来；</w:t>
      </w:r>
    </w:p>
    <w:p>
      <w:pPr>
        <w:spacing w:after="0" w:line="235" w:lineRule="auto"/>
        <w:jc w:val="both"/>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pStyle w:val="BodyText"/>
        <w:spacing w:line="232" w:lineRule="auto" w:before="43"/>
        <w:ind w:right="230" w:firstLine="419"/>
        <w:jc w:val="both"/>
      </w:pPr>
      <w:r>
        <w:rPr>
          <w:rFonts w:ascii="Wingdings" w:hAnsi="Wingdings" w:cs="Wingdings" w:eastAsia="Wingdings" w:hint="default"/>
        </w:rPr>
        <w:t></w:t>
      </w:r>
      <w:r>
        <w:rPr/>
        <w:t>投入知识工作自动化平台与应用研发，包括 </w:t>
      </w:r>
      <w:r>
        <w:rPr>
          <w:rFonts w:ascii="宋体" w:hAnsi="宋体" w:cs="宋体" w:eastAsia="宋体" w:hint="default"/>
        </w:rPr>
        <w:t>SaCa RealRec V4.0</w:t>
      </w:r>
      <w:r>
        <w:rPr/>
        <w:t>、</w:t>
      </w:r>
      <w:r>
        <w:rPr>
          <w:rFonts w:ascii="宋体" w:hAnsi="宋体" w:cs="宋体" w:eastAsia="宋体" w:hint="default"/>
        </w:rPr>
        <w:t>SaCa DeepCogni</w:t>
      </w:r>
      <w:r>
        <w:rPr>
          <w:rFonts w:ascii="宋体" w:hAnsi="宋体" w:cs="宋体" w:eastAsia="宋体" w:hint="default"/>
          <w:spacing w:val="-49"/>
        </w:rPr>
        <w:t> </w:t>
      </w:r>
      <w:r>
        <w:rPr>
          <w:rFonts w:ascii="宋体" w:hAnsi="宋体" w:cs="宋体" w:eastAsia="宋体" w:hint="default"/>
        </w:rPr>
        <w:t>V3.0</w:t>
      </w:r>
      <w:r>
        <w:rPr/>
        <w:t>、</w:t>
      </w:r>
      <w:r>
        <w:rPr>
          <w:w w:val="100"/>
        </w:rPr>
        <w:t> </w:t>
      </w:r>
      <w:r>
        <w:rPr>
          <w:rFonts w:ascii="宋体" w:hAnsi="宋体" w:cs="宋体" w:eastAsia="宋体" w:hint="default"/>
        </w:rPr>
        <w:t>SaCa</w:t>
      </w:r>
      <w:r>
        <w:rPr>
          <w:rFonts w:ascii="宋体" w:hAnsi="宋体" w:cs="宋体" w:eastAsia="宋体" w:hint="default"/>
          <w:spacing w:val="-2"/>
        </w:rPr>
        <w:t> </w:t>
      </w:r>
      <w:r>
        <w:rPr>
          <w:rFonts w:ascii="宋体" w:hAnsi="宋体" w:cs="宋体" w:eastAsia="宋体" w:hint="default"/>
        </w:rPr>
        <w:t>DeepBot</w:t>
      </w:r>
      <w:r>
        <w:rPr/>
        <w:t>、</w:t>
      </w:r>
      <w:r>
        <w:rPr>
          <w:rFonts w:ascii="宋体" w:hAnsi="宋体" w:cs="宋体" w:eastAsia="宋体" w:hint="default"/>
        </w:rPr>
        <w:t>RealSight</w:t>
      </w:r>
      <w:r>
        <w:rPr>
          <w:rFonts w:ascii="宋体" w:hAnsi="宋体" w:cs="宋体" w:eastAsia="宋体" w:hint="default"/>
          <w:spacing w:val="-4"/>
        </w:rPr>
        <w:t> </w:t>
      </w:r>
      <w:r>
        <w:rPr>
          <w:rFonts w:ascii="宋体" w:hAnsi="宋体" w:cs="宋体" w:eastAsia="宋体" w:hint="default"/>
        </w:rPr>
        <w:t>CI</w:t>
      </w:r>
      <w:r>
        <w:rPr>
          <w:rFonts w:ascii="宋体" w:hAnsi="宋体" w:cs="宋体" w:eastAsia="宋体" w:hint="default"/>
          <w:spacing w:val="-2"/>
        </w:rPr>
        <w:t> </w:t>
      </w:r>
      <w:r>
        <w:rPr>
          <w:rFonts w:ascii="宋体" w:hAnsi="宋体" w:cs="宋体" w:eastAsia="宋体" w:hint="default"/>
        </w:rPr>
        <w:t>V3.0</w:t>
      </w:r>
      <w:r>
        <w:rPr/>
        <w:t>，其中</w:t>
      </w:r>
      <w:r>
        <w:rPr>
          <w:spacing w:val="-47"/>
        </w:rPr>
        <w:t> </w:t>
      </w:r>
      <w:r>
        <w:rPr>
          <w:rFonts w:ascii="宋体" w:hAnsi="宋体" w:cs="宋体" w:eastAsia="宋体" w:hint="default"/>
        </w:rPr>
        <w:t>SaCa</w:t>
      </w:r>
      <w:r>
        <w:rPr>
          <w:rFonts w:ascii="宋体" w:hAnsi="宋体" w:cs="宋体" w:eastAsia="宋体" w:hint="default"/>
          <w:spacing w:val="-2"/>
        </w:rPr>
        <w:t> </w:t>
      </w:r>
      <w:r>
        <w:rPr>
          <w:rFonts w:ascii="宋体" w:hAnsi="宋体" w:cs="宋体" w:eastAsia="宋体" w:hint="default"/>
        </w:rPr>
        <w:t>RealRec</w:t>
      </w:r>
      <w:r>
        <w:rPr>
          <w:rFonts w:ascii="宋体" w:hAnsi="宋体" w:cs="宋体" w:eastAsia="宋体" w:hint="default"/>
          <w:spacing w:val="-50"/>
        </w:rPr>
        <w:t> </w:t>
      </w:r>
      <w:r>
        <w:rPr/>
        <w:t>在高校的大数据分析课堂广受好评，帮</w:t>
      </w:r>
      <w:r>
        <w:rPr>
          <w:w w:val="100"/>
        </w:rPr>
        <w:t> </w:t>
      </w:r>
      <w:r>
        <w:rPr/>
        <w:t>助在校大学生快速培养大数据领域的开发与实践能力；</w:t>
      </w:r>
    </w:p>
    <w:p>
      <w:pPr>
        <w:pStyle w:val="BodyText"/>
        <w:spacing w:line="272" w:lineRule="exact" w:before="27"/>
        <w:ind w:right="228" w:firstLine="419"/>
        <w:jc w:val="both"/>
      </w:pPr>
      <w:r>
        <w:rPr>
          <w:rFonts w:ascii="Wingdings" w:hAnsi="Wingdings" w:cs="Wingdings" w:eastAsia="Wingdings" w:hint="default"/>
          <w:spacing w:val="-1"/>
          <w:w w:val="100"/>
        </w:rPr>
        <w:t></w:t>
      </w:r>
      <w:r>
        <w:rPr>
          <w:spacing w:val="-1"/>
          <w:w w:val="100"/>
        </w:rPr>
        <w:t>投入双模</w:t>
      </w:r>
      <w:r>
        <w:rPr>
          <w:spacing w:val="2"/>
          <w:w w:val="100"/>
        </w:rPr>
        <w:t> </w:t>
      </w:r>
      <w:r>
        <w:rPr>
          <w:rFonts w:ascii="宋体" w:hAnsi="宋体" w:cs="宋体" w:eastAsia="宋体" w:hint="default"/>
          <w:spacing w:val="-2"/>
          <w:w w:val="100"/>
        </w:rPr>
        <w:t>IT</w:t>
      </w:r>
      <w:r>
        <w:rPr>
          <w:rFonts w:ascii="宋体" w:hAnsi="宋体" w:cs="宋体" w:eastAsia="宋体" w:hint="default"/>
          <w:spacing w:val="2"/>
          <w:w w:val="100"/>
        </w:rPr>
        <w:t> </w:t>
      </w:r>
      <w:r>
        <w:rPr>
          <w:spacing w:val="-8"/>
          <w:w w:val="100"/>
        </w:rPr>
        <w:t>应用支撑平台与微服务应用研发，包括</w:t>
      </w:r>
      <w:r>
        <w:rPr>
          <w:spacing w:val="-59"/>
          <w:w w:val="100"/>
        </w:rPr>
        <w:t> </w:t>
      </w:r>
      <w:r>
        <w:rPr>
          <w:rFonts w:ascii="宋体" w:hAnsi="宋体" w:cs="宋体" w:eastAsia="宋体" w:hint="default"/>
          <w:spacing w:val="-1"/>
          <w:w w:val="100"/>
        </w:rPr>
        <w:t>SaCa</w:t>
      </w:r>
      <w:r>
        <w:rPr>
          <w:rFonts w:ascii="宋体" w:hAnsi="宋体" w:cs="宋体" w:eastAsia="宋体" w:hint="default"/>
          <w:spacing w:val="-55"/>
          <w:w w:val="100"/>
        </w:rPr>
        <w:t> </w:t>
      </w:r>
      <w:r>
        <w:rPr>
          <w:rFonts w:ascii="宋体" w:hAnsi="宋体" w:cs="宋体" w:eastAsia="宋体" w:hint="default"/>
          <w:w w:val="100"/>
        </w:rPr>
        <w:t>X</w:t>
      </w:r>
      <w:r>
        <w:rPr>
          <w:rFonts w:ascii="宋体" w:hAnsi="宋体" w:cs="宋体" w:eastAsia="宋体" w:hint="default"/>
          <w:spacing w:val="-60"/>
          <w:w w:val="100"/>
        </w:rPr>
        <w:t> </w:t>
      </w:r>
      <w:r>
        <w:rPr>
          <w:spacing w:val="-23"/>
          <w:w w:val="100"/>
        </w:rPr>
        <w:t>行业云、云</w:t>
      </w:r>
      <w:r>
        <w:rPr>
          <w:spacing w:val="-60"/>
          <w:w w:val="100"/>
        </w:rPr>
        <w:t> </w:t>
      </w:r>
      <w:r>
        <w:rPr>
          <w:rFonts w:ascii="宋体" w:hAnsi="宋体" w:cs="宋体" w:eastAsia="宋体" w:hint="default"/>
          <w:spacing w:val="-1"/>
          <w:w w:val="100"/>
        </w:rPr>
        <w:t>HIS</w:t>
      </w:r>
      <w:r>
        <w:rPr>
          <w:rFonts w:ascii="宋体" w:hAnsi="宋体" w:cs="宋体" w:eastAsia="宋体" w:hint="default"/>
          <w:spacing w:val="-62"/>
          <w:w w:val="100"/>
        </w:rPr>
        <w:t> </w:t>
      </w:r>
      <w:r>
        <w:rPr>
          <w:spacing w:val="-2"/>
          <w:w w:val="100"/>
        </w:rPr>
        <w:t>核心平台</w:t>
      </w:r>
      <w:r>
        <w:rPr>
          <w:spacing w:val="-60"/>
          <w:w w:val="100"/>
        </w:rPr>
        <w:t> </w:t>
      </w:r>
      <w:r>
        <w:rPr>
          <w:rFonts w:ascii="宋体" w:hAnsi="宋体" w:cs="宋体" w:eastAsia="宋体" w:hint="default"/>
          <w:spacing w:val="-1"/>
          <w:w w:val="100"/>
        </w:rPr>
        <w:t>V7.0</w:t>
      </w:r>
      <w:r>
        <w:rPr>
          <w:spacing w:val="-1"/>
          <w:w w:val="100"/>
        </w:rPr>
        <w:t>、</w:t>
      </w:r>
      <w:r>
        <w:rPr>
          <w:w w:val="100"/>
        </w:rPr>
        <w:t> </w:t>
      </w:r>
      <w:r>
        <w:rPr/>
        <w:t>中国电信智慧运营 </w:t>
      </w:r>
      <w:r>
        <w:rPr>
          <w:rFonts w:ascii="宋体" w:hAnsi="宋体" w:cs="宋体" w:eastAsia="宋体" w:hint="default"/>
        </w:rPr>
        <w:t>BSS</w:t>
      </w:r>
      <w:r>
        <w:rPr>
          <w:rFonts w:ascii="宋体" w:hAnsi="宋体" w:cs="宋体" w:eastAsia="宋体" w:hint="default"/>
          <w:spacing w:val="-59"/>
        </w:rPr>
        <w:t> </w:t>
      </w:r>
      <w:r>
        <w:rPr>
          <w:rFonts w:ascii="宋体" w:hAnsi="宋体" w:cs="宋体" w:eastAsia="宋体" w:hint="default"/>
        </w:rPr>
        <w:t>V3.0</w:t>
      </w:r>
      <w:r>
        <w:rPr/>
        <w:t>，推动并支撑组织进行数字化转型，帮助组织拥抱互联网；</w:t>
      </w:r>
    </w:p>
    <w:p>
      <w:pPr>
        <w:pStyle w:val="BodyText"/>
        <w:spacing w:line="272" w:lineRule="exact" w:before="1"/>
        <w:ind w:right="228" w:firstLine="419"/>
        <w:jc w:val="both"/>
      </w:pPr>
      <w:r>
        <w:rPr>
          <w:rFonts w:ascii="Wingdings" w:hAnsi="Wingdings" w:cs="Wingdings" w:eastAsia="Wingdings" w:hint="default"/>
        </w:rPr>
        <w:t></w:t>
      </w:r>
      <w:r>
        <w:rPr/>
        <w:t>投入群智协作平台与应用研发，包括</w:t>
      </w:r>
      <w:r>
        <w:rPr>
          <w:spacing w:val="-55"/>
        </w:rPr>
        <w:t> </w:t>
      </w:r>
      <w:r>
        <w:rPr>
          <w:rFonts w:ascii="宋体" w:hAnsi="宋体" w:cs="宋体" w:eastAsia="宋体" w:hint="default"/>
        </w:rPr>
        <w:t>OhwYaa</w:t>
      </w:r>
      <w:r>
        <w:rPr>
          <w:rFonts w:ascii="宋体" w:hAnsi="宋体" w:cs="宋体" w:eastAsia="宋体" w:hint="default"/>
          <w:spacing w:val="-33"/>
        </w:rPr>
        <w:t> </w:t>
      </w:r>
      <w:r>
        <w:rPr>
          <w:rFonts w:ascii="宋体" w:hAnsi="宋体" w:cs="宋体" w:eastAsia="宋体" w:hint="default"/>
        </w:rPr>
        <w:t>V5.0</w:t>
      </w:r>
      <w:r>
        <w:rPr/>
        <w:t>、</w:t>
      </w:r>
      <w:r>
        <w:rPr>
          <w:rFonts w:ascii="宋体" w:hAnsi="宋体" w:cs="宋体" w:eastAsia="宋体" w:hint="default"/>
        </w:rPr>
        <w:t>SaCa</w:t>
      </w:r>
      <w:r>
        <w:rPr>
          <w:rFonts w:ascii="宋体" w:hAnsi="宋体" w:cs="宋体" w:eastAsia="宋体" w:hint="default"/>
          <w:spacing w:val="-33"/>
        </w:rPr>
        <w:t> </w:t>
      </w:r>
      <w:r>
        <w:rPr>
          <w:rFonts w:ascii="宋体" w:hAnsi="宋体" w:cs="宋体" w:eastAsia="宋体" w:hint="default"/>
        </w:rPr>
        <w:t>SNAP</w:t>
      </w:r>
      <w:r>
        <w:rPr>
          <w:rFonts w:ascii="宋体" w:hAnsi="宋体" w:cs="宋体" w:eastAsia="宋体" w:hint="default"/>
          <w:spacing w:val="-33"/>
        </w:rPr>
        <w:t> </w:t>
      </w:r>
      <w:r>
        <w:rPr>
          <w:rFonts w:ascii="宋体" w:hAnsi="宋体" w:cs="宋体" w:eastAsia="宋体" w:hint="default"/>
        </w:rPr>
        <w:t>V3.5</w:t>
      </w:r>
      <w:r>
        <w:rPr/>
        <w:t>、智慧党建、东软安全</w:t>
      </w:r>
      <w:r>
        <w:rPr>
          <w:w w:val="100"/>
        </w:rPr>
        <w:t> </w:t>
      </w:r>
      <w:r>
        <w:rPr>
          <w:spacing w:val="-2"/>
          <w:w w:val="100"/>
        </w:rPr>
        <w:t>可靠通用办公系列产品</w:t>
      </w:r>
      <w:r>
        <w:rPr>
          <w:spacing w:val="-32"/>
          <w:w w:val="100"/>
        </w:rPr>
        <w:t> </w:t>
      </w:r>
      <w:r>
        <w:rPr>
          <w:rFonts w:ascii="宋体" w:hAnsi="宋体" w:cs="宋体" w:eastAsia="宋体" w:hint="default"/>
          <w:spacing w:val="-9"/>
          <w:w w:val="100"/>
        </w:rPr>
        <w:t>V6.0</w:t>
      </w:r>
      <w:r>
        <w:rPr>
          <w:spacing w:val="-9"/>
          <w:w w:val="100"/>
        </w:rPr>
        <w:t>，运营基于社交化、大数据的企业知识社区，帮助用户推动知识共享、</w:t>
      </w:r>
    </w:p>
    <w:p>
      <w:pPr>
        <w:pStyle w:val="BodyText"/>
        <w:spacing w:line="272" w:lineRule="exact" w:before="1"/>
        <w:ind w:right="228"/>
        <w:jc w:val="both"/>
      </w:pPr>
      <w:r>
        <w:rPr>
          <w:spacing w:val="-1"/>
        </w:rPr>
        <w:t>沉淀无形资产、塑造创新的文化氛围。支持讨论和检查党的宣传工作、教育工作、组织工作、纪</w:t>
      </w:r>
      <w:r>
        <w:rPr>
          <w:spacing w:val="-55"/>
        </w:rPr>
        <w:t> </w:t>
      </w:r>
      <w:r>
        <w:rPr>
          <w:spacing w:val="-55"/>
        </w:rPr>
      </w:r>
      <w:r>
        <w:rPr/>
        <w:t>律检查工作、群众工作、统一战线工作等，支撑研究党内外的思想政治状况；</w:t>
      </w:r>
    </w:p>
    <w:p>
      <w:pPr>
        <w:pStyle w:val="BodyText"/>
        <w:spacing w:line="272" w:lineRule="exact" w:before="1"/>
        <w:ind w:right="117" w:firstLine="419"/>
        <w:jc w:val="left"/>
      </w:pPr>
      <w:r>
        <w:rPr>
          <w:rFonts w:ascii="Wingdings" w:hAnsi="Wingdings" w:cs="Wingdings" w:eastAsia="Wingdings" w:hint="default"/>
        </w:rPr>
        <w:t></w:t>
      </w:r>
      <w:r>
        <w:rPr/>
        <w:t>投入跨行业数据融合增值服务，打破影响社稷民生的公共数据资源的信息孤岛，推动实现</w:t>
      </w:r>
      <w:r>
        <w:rPr>
          <w:w w:val="100"/>
        </w:rPr>
        <w:t> </w:t>
      </w:r>
      <w:r>
        <w:rPr/>
        <w:t>共享格局，挖掘蕴含的商业价值与社会价值；与此同时，公司大力投入融合消息网关</w:t>
      </w:r>
      <w:r>
        <w:rPr>
          <w:spacing w:val="6"/>
        </w:rPr>
        <w:t> </w:t>
      </w:r>
      <w:r>
        <w:rPr>
          <w:rFonts w:ascii="宋体" w:hAnsi="宋体" w:cs="宋体" w:eastAsia="宋体" w:hint="default"/>
        </w:rPr>
        <w:t>NGMGV1.0</w:t>
      </w:r>
      <w:r>
        <w:rPr/>
        <w:t>、</w:t>
      </w:r>
    </w:p>
    <w:p>
      <w:pPr>
        <w:pStyle w:val="BodyText"/>
        <w:spacing w:line="272" w:lineRule="exact" w:before="1"/>
        <w:ind w:right="228"/>
        <w:jc w:val="both"/>
      </w:pPr>
      <w:r>
        <w:rPr>
          <w:spacing w:val="-2"/>
          <w:w w:val="100"/>
        </w:rPr>
        <w:t>电信业务数据脱敏</w:t>
      </w:r>
      <w:r>
        <w:rPr>
          <w:spacing w:val="-74"/>
          <w:w w:val="100"/>
        </w:rPr>
        <w:t> </w:t>
      </w:r>
      <w:r>
        <w:rPr>
          <w:rFonts w:ascii="宋体" w:hAnsi="宋体" w:cs="宋体" w:eastAsia="宋体" w:hint="default"/>
          <w:spacing w:val="-8"/>
          <w:w w:val="100"/>
        </w:rPr>
        <w:t>NTDMV1.0</w:t>
      </w:r>
      <w:r>
        <w:rPr>
          <w:spacing w:val="-8"/>
          <w:w w:val="100"/>
        </w:rPr>
        <w:t>、血液透析系统</w:t>
      </w:r>
      <w:r>
        <w:rPr>
          <w:spacing w:val="-74"/>
          <w:w w:val="100"/>
        </w:rPr>
        <w:t> </w:t>
      </w:r>
      <w:r>
        <w:rPr>
          <w:rFonts w:ascii="宋体" w:hAnsi="宋体" w:cs="宋体" w:eastAsia="宋体" w:hint="default"/>
          <w:spacing w:val="-9"/>
          <w:w w:val="100"/>
        </w:rPr>
        <w:t>V1.0</w:t>
      </w:r>
      <w:r>
        <w:rPr>
          <w:spacing w:val="-9"/>
          <w:w w:val="100"/>
        </w:rPr>
        <w:t>、临床护理一体化产品</w:t>
      </w:r>
      <w:r>
        <w:rPr>
          <w:spacing w:val="-74"/>
          <w:w w:val="100"/>
        </w:rPr>
        <w:t> </w:t>
      </w:r>
      <w:r>
        <w:rPr>
          <w:rFonts w:ascii="宋体" w:hAnsi="宋体" w:cs="宋体" w:eastAsia="宋体" w:hint="default"/>
          <w:spacing w:val="-11"/>
          <w:w w:val="100"/>
        </w:rPr>
        <w:t>V1.0</w:t>
      </w:r>
      <w:r>
        <w:rPr>
          <w:spacing w:val="-11"/>
          <w:w w:val="100"/>
        </w:rPr>
        <w:t>、重症监护系统</w:t>
      </w:r>
      <w:r>
        <w:rPr>
          <w:spacing w:val="-72"/>
          <w:w w:val="100"/>
        </w:rPr>
        <w:t> </w:t>
      </w:r>
      <w:r>
        <w:rPr>
          <w:rFonts w:ascii="宋体" w:hAnsi="宋体" w:cs="宋体" w:eastAsia="宋体" w:hint="default"/>
          <w:spacing w:val="-2"/>
          <w:w w:val="100"/>
        </w:rPr>
        <w:t>V1.0</w:t>
      </w:r>
      <w:r>
        <w:rPr>
          <w:spacing w:val="-2"/>
          <w:w w:val="100"/>
        </w:rPr>
        <w:t>、</w:t>
      </w:r>
      <w:r>
        <w:rPr>
          <w:spacing w:val="-103"/>
          <w:w w:val="100"/>
        </w:rPr>
        <w:t> </w:t>
      </w:r>
      <w:r>
        <w:rPr>
          <w:rFonts w:ascii="宋体" w:hAnsi="宋体" w:cs="宋体" w:eastAsia="宋体" w:hint="default"/>
        </w:rPr>
        <w:t>SaCa</w:t>
      </w:r>
      <w:r>
        <w:rPr>
          <w:rFonts w:ascii="宋体" w:hAnsi="宋体" w:cs="宋体" w:eastAsia="宋体" w:hint="default"/>
          <w:spacing w:val="-44"/>
        </w:rPr>
        <w:t> </w:t>
      </w:r>
      <w:r>
        <w:rPr>
          <w:rFonts w:ascii="宋体" w:hAnsi="宋体" w:cs="宋体" w:eastAsia="宋体" w:hint="default"/>
        </w:rPr>
        <w:t>EchoTrust</w:t>
      </w:r>
      <w:r>
        <w:rPr>
          <w:rFonts w:ascii="宋体" w:hAnsi="宋体" w:cs="宋体" w:eastAsia="宋体" w:hint="default"/>
          <w:spacing w:val="-57"/>
        </w:rPr>
        <w:t> </w:t>
      </w:r>
      <w:r>
        <w:rPr/>
        <w:t>区块链应用平台研发，为百姓生活息息相关的通信、医疗、信用体系等多个领域</w:t>
      </w:r>
    </w:p>
    <w:p>
      <w:pPr>
        <w:pStyle w:val="BodyText"/>
        <w:spacing w:line="247" w:lineRule="exact"/>
        <w:ind w:right="0"/>
        <w:jc w:val="both"/>
      </w:pPr>
      <w:r>
        <w:rPr/>
        <w:t>建设基础平台，并通过产品形态有效改善民生。</w:t>
      </w:r>
    </w:p>
    <w:p>
      <w:pPr>
        <w:pStyle w:val="BodyText"/>
        <w:spacing w:line="237" w:lineRule="auto"/>
        <w:ind w:right="228" w:firstLine="419"/>
        <w:jc w:val="both"/>
      </w:pPr>
      <w:r>
        <w:rPr>
          <w:rFonts w:ascii="宋体" w:hAnsi="宋体" w:cs="宋体" w:eastAsia="宋体" w:hint="default"/>
        </w:rPr>
        <w:t>2018 </w:t>
      </w:r>
      <w:r>
        <w:rPr>
          <w:spacing w:val="-4"/>
        </w:rPr>
        <w:t>年，公司深度践行东软解决方案高效性策略实施框架 </w:t>
      </w:r>
      <w:r>
        <w:rPr>
          <w:rFonts w:ascii="宋体" w:hAnsi="宋体" w:cs="宋体" w:eastAsia="宋体" w:hint="default"/>
        </w:rPr>
        <w:t>NeuSA</w:t>
      </w:r>
      <w:r>
        <w:rPr/>
        <w:t>™</w:t>
      </w:r>
      <w:r>
        <w:rPr>
          <w:spacing w:val="-50"/>
        </w:rPr>
        <w:t> </w:t>
      </w:r>
      <w:r>
        <w:rPr>
          <w:rFonts w:ascii="宋体" w:hAnsi="宋体" w:cs="宋体" w:eastAsia="宋体" w:hint="default"/>
          <w:spacing w:val="-5"/>
        </w:rPr>
        <w:t>2.0</w:t>
      </w:r>
      <w:r>
        <w:rPr>
          <w:spacing w:val="-5"/>
        </w:rPr>
        <w:t>，为东软的开放与协作</w:t>
      </w:r>
      <w:r>
        <w:rPr>
          <w:w w:val="100"/>
        </w:rPr>
        <w:t> </w:t>
      </w:r>
      <w:r>
        <w:rPr>
          <w:spacing w:val="-1"/>
        </w:rPr>
        <w:t>式创新提供与时俱进的实践指导。公司成立技术委员会，在战略新兴技术、软件工程方法、下一</w:t>
      </w:r>
      <w:r>
        <w:rPr>
          <w:spacing w:val="-55"/>
        </w:rPr>
        <w:t> </w:t>
      </w:r>
      <w:r>
        <w:rPr>
          <w:spacing w:val="-55"/>
        </w:rPr>
      </w:r>
      <w:r>
        <w:rPr>
          <w:spacing w:val="-1"/>
        </w:rPr>
        <w:t>代战略产品创新等方面开展了基础性与前瞻性的研究，相关成果推动了业界、特别是我国软件产</w:t>
      </w:r>
      <w:r>
        <w:rPr>
          <w:spacing w:val="-55"/>
        </w:rPr>
        <w:t> </w:t>
      </w:r>
      <w:r>
        <w:rPr>
          <w:spacing w:val="-55"/>
        </w:rPr>
      </w:r>
      <w:r>
        <w:rPr>
          <w:spacing w:val="-1"/>
        </w:rPr>
        <w:t>业的发展，并通过多种渠道面向社会进行普及、宣导。同时公司加大了技术生态系统的建设与维</w:t>
      </w:r>
      <w:r>
        <w:rPr>
          <w:spacing w:val="-55"/>
        </w:rPr>
        <w:t> </w:t>
      </w:r>
      <w:r>
        <w:rPr>
          <w:spacing w:val="-55"/>
        </w:rPr>
      </w:r>
      <w:r>
        <w:rPr>
          <w:spacing w:val="-1"/>
        </w:rPr>
        <w:t>护，设立院士专家工作站，面向时空数据管理等方向开展合作，为交通、水资源管理、智慧城市</w:t>
      </w:r>
      <w:r>
        <w:rPr>
          <w:spacing w:val="-55"/>
        </w:rPr>
        <w:t> </w:t>
      </w:r>
      <w:r>
        <w:rPr>
          <w:spacing w:val="-55"/>
        </w:rPr>
      </w:r>
      <w:r>
        <w:rPr>
          <w:spacing w:val="-1"/>
        </w:rPr>
        <w:t>等民生领域提供基础性研究支撑；参与筹建人工智能开源软件发展联盟并出任副理事长单位，为</w:t>
      </w:r>
      <w:r>
        <w:rPr>
          <w:spacing w:val="-55"/>
        </w:rPr>
        <w:t> </w:t>
      </w:r>
      <w:r>
        <w:rPr>
          <w:spacing w:val="-55"/>
        </w:rPr>
      </w:r>
      <w:r>
        <w:rPr>
          <w:spacing w:val="-1"/>
        </w:rPr>
        <w:t>我国软件产业拥抱开源、贡献开源并受益开源贡献力量，同时为大量中小企业、创业团队及个人</w:t>
      </w:r>
      <w:r>
        <w:rPr>
          <w:spacing w:val="-55"/>
        </w:rPr>
        <w:t> </w:t>
      </w:r>
      <w:r>
        <w:rPr>
          <w:spacing w:val="-55"/>
        </w:rPr>
      </w:r>
      <w:r>
        <w:rPr>
          <w:spacing w:val="-1"/>
        </w:rPr>
        <w:t>开发者提供了标准、框架、平台、工具等多层面的指导与支撑；在电子学会、计算机学会、人工</w:t>
      </w:r>
      <w:r>
        <w:rPr>
          <w:spacing w:val="-56"/>
        </w:rPr>
        <w:t> </w:t>
      </w:r>
      <w:r>
        <w:rPr>
          <w:spacing w:val="-56"/>
        </w:rPr>
      </w:r>
      <w:r>
        <w:rPr>
          <w:spacing w:val="-1"/>
        </w:rPr>
        <w:t>智能学会及全国信标委等多家非营利性机构出任常务理事单位或承担分委员会副主任委员工作，</w:t>
      </w:r>
      <w:r>
        <w:rPr>
          <w:spacing w:val="-55"/>
        </w:rPr>
        <w:t> </w:t>
      </w:r>
      <w:r>
        <w:rPr>
          <w:spacing w:val="-55"/>
        </w:rPr>
      </w:r>
      <w:r>
        <w:rPr/>
        <w:t>积极开展宣传、研究、合作、公益普及等工作，推动产学研用相结合。</w:t>
      </w:r>
    </w:p>
    <w:p>
      <w:pPr>
        <w:pStyle w:val="BodyText"/>
        <w:spacing w:line="237" w:lineRule="auto" w:before="2"/>
        <w:ind w:right="228" w:firstLine="419"/>
        <w:jc w:val="both"/>
      </w:pPr>
      <w:r>
        <w:rPr>
          <w:spacing w:val="-2"/>
        </w:rPr>
        <w:t>目前，公司已经建立起全方位的知识产权保护体系，形成了商标、专利、软件著作权、信息</w:t>
      </w:r>
      <w:r>
        <w:rPr>
          <w:w w:val="100"/>
        </w:rPr>
        <w:t> </w:t>
      </w:r>
      <w:r>
        <w:rPr>
          <w:spacing w:val="-1"/>
        </w:rPr>
        <w:t>安全四位一体的保护框架。公司科学规范的知识产权管理体系得到主管部门的认可和好评。截至</w:t>
      </w:r>
      <w:r>
        <w:rPr>
          <w:spacing w:val="-55"/>
        </w:rPr>
        <w:t> </w:t>
      </w:r>
      <w:r>
        <w:rPr>
          <w:spacing w:val="-55"/>
        </w:rPr>
      </w:r>
      <w:r>
        <w:rPr>
          <w:rFonts w:ascii="宋体" w:hAnsi="宋体" w:cs="宋体" w:eastAsia="宋体" w:hint="default"/>
        </w:rPr>
        <w:t>2018</w:t>
      </w:r>
      <w:r>
        <w:rPr>
          <w:rFonts w:ascii="宋体" w:hAnsi="宋体" w:cs="宋体" w:eastAsia="宋体" w:hint="default"/>
          <w:spacing w:val="-48"/>
        </w:rPr>
        <w:t> </w:t>
      </w:r>
      <w:r>
        <w:rPr>
          <w:spacing w:val="-3"/>
        </w:rPr>
        <w:t>年末，公司共申请专利</w:t>
      </w:r>
      <w:r>
        <w:rPr>
          <w:spacing w:val="-45"/>
        </w:rPr>
        <w:t> </w:t>
      </w:r>
      <w:r>
        <w:rPr>
          <w:rFonts w:ascii="宋体" w:hAnsi="宋体" w:cs="宋体" w:eastAsia="宋体" w:hint="default"/>
        </w:rPr>
        <w:t>1,756</w:t>
      </w:r>
      <w:r>
        <w:rPr>
          <w:rFonts w:ascii="宋体" w:hAnsi="宋体" w:cs="宋体" w:eastAsia="宋体" w:hint="default"/>
          <w:spacing w:val="-45"/>
        </w:rPr>
        <w:t> </w:t>
      </w:r>
      <w:r>
        <w:rPr>
          <w:spacing w:val="-4"/>
        </w:rPr>
        <w:t>件，授权专利</w:t>
      </w:r>
      <w:r>
        <w:rPr>
          <w:spacing w:val="-45"/>
        </w:rPr>
        <w:t> </w:t>
      </w:r>
      <w:r>
        <w:rPr>
          <w:rFonts w:ascii="宋体" w:hAnsi="宋体" w:cs="宋体" w:eastAsia="宋体" w:hint="default"/>
        </w:rPr>
        <w:t>516</w:t>
      </w:r>
      <w:r>
        <w:rPr>
          <w:rFonts w:ascii="宋体" w:hAnsi="宋体" w:cs="宋体" w:eastAsia="宋体" w:hint="default"/>
          <w:spacing w:val="-44"/>
        </w:rPr>
        <w:t> </w:t>
      </w:r>
      <w:r>
        <w:rPr>
          <w:spacing w:val="-3"/>
        </w:rPr>
        <w:t>件；共拥有软件产品登记</w:t>
      </w:r>
      <w:r>
        <w:rPr>
          <w:spacing w:val="-44"/>
        </w:rPr>
        <w:t> </w:t>
      </w:r>
      <w:r>
        <w:rPr>
          <w:rFonts w:ascii="宋体" w:hAnsi="宋体" w:cs="宋体" w:eastAsia="宋体" w:hint="default"/>
        </w:rPr>
        <w:t>1,393</w:t>
      </w:r>
      <w:r>
        <w:rPr>
          <w:rFonts w:ascii="宋体" w:hAnsi="宋体" w:cs="宋体" w:eastAsia="宋体" w:hint="default"/>
          <w:spacing w:val="-45"/>
        </w:rPr>
        <w:t> </w:t>
      </w:r>
      <w:r>
        <w:rPr>
          <w:spacing w:val="-4"/>
        </w:rPr>
        <w:t>件，软件著</w:t>
      </w:r>
    </w:p>
    <w:p>
      <w:pPr>
        <w:pStyle w:val="BodyText"/>
        <w:spacing w:line="237" w:lineRule="auto"/>
        <w:ind w:right="228"/>
        <w:jc w:val="both"/>
      </w:pPr>
      <w:r>
        <w:rPr/>
        <w:t>作权登记</w:t>
      </w:r>
      <w:r>
        <w:rPr>
          <w:spacing w:val="-53"/>
        </w:rPr>
        <w:t> </w:t>
      </w:r>
      <w:r>
        <w:rPr>
          <w:rFonts w:ascii="宋体" w:hAnsi="宋体" w:cs="宋体" w:eastAsia="宋体" w:hint="default"/>
        </w:rPr>
        <w:t>1,649</w:t>
      </w:r>
      <w:r>
        <w:rPr>
          <w:rFonts w:ascii="宋体" w:hAnsi="宋体" w:cs="宋体" w:eastAsia="宋体" w:hint="default"/>
          <w:spacing w:val="-53"/>
        </w:rPr>
        <w:t> </w:t>
      </w:r>
      <w:r>
        <w:rPr/>
        <w:t>件；申请国内外商标</w:t>
      </w:r>
      <w:r>
        <w:rPr>
          <w:spacing w:val="-53"/>
        </w:rPr>
        <w:t> </w:t>
      </w:r>
      <w:r>
        <w:rPr>
          <w:rFonts w:ascii="宋体" w:hAnsi="宋体" w:cs="宋体" w:eastAsia="宋体" w:hint="default"/>
        </w:rPr>
        <w:t>601</w:t>
      </w:r>
      <w:r>
        <w:rPr>
          <w:rFonts w:ascii="宋体" w:hAnsi="宋体" w:cs="宋体" w:eastAsia="宋体" w:hint="default"/>
          <w:spacing w:val="-53"/>
        </w:rPr>
        <w:t> </w:t>
      </w:r>
      <w:r>
        <w:rPr/>
        <w:t>件，已获得注册</w:t>
      </w:r>
      <w:r>
        <w:rPr>
          <w:spacing w:val="-53"/>
        </w:rPr>
        <w:t> </w:t>
      </w:r>
      <w:r>
        <w:rPr>
          <w:rFonts w:ascii="宋体" w:hAnsi="宋体" w:cs="宋体" w:eastAsia="宋体" w:hint="default"/>
        </w:rPr>
        <w:t>475</w:t>
      </w:r>
      <w:r>
        <w:rPr>
          <w:rFonts w:ascii="宋体" w:hAnsi="宋体" w:cs="宋体" w:eastAsia="宋体" w:hint="default"/>
          <w:spacing w:val="-53"/>
        </w:rPr>
        <w:t> </w:t>
      </w:r>
      <w:r>
        <w:rPr/>
        <w:t>件。这些知识产权的获取，有力地</w:t>
      </w:r>
      <w:r>
        <w:rPr>
          <w:w w:val="100"/>
        </w:rPr>
        <w:t> </w:t>
      </w:r>
      <w:r>
        <w:rPr>
          <w:spacing w:val="-1"/>
        </w:rPr>
        <w:t>保护了公司的核心业务，对公司保持国内市场领先地位、积极开拓国际市场、打造自身核心竞争</w:t>
      </w:r>
      <w:r>
        <w:rPr>
          <w:spacing w:val="-55"/>
        </w:rPr>
        <w:t> </w:t>
      </w:r>
      <w:r>
        <w:rPr>
          <w:spacing w:val="-55"/>
        </w:rPr>
      </w:r>
      <w:r>
        <w:rPr/>
        <w:t>力起到了重要的保障和推动作用。</w:t>
      </w:r>
    </w:p>
    <w:p>
      <w:pPr>
        <w:spacing w:line="240" w:lineRule="auto" w:before="2"/>
        <w:rPr>
          <w:rFonts w:ascii="宋体" w:hAnsi="宋体" w:cs="宋体" w:eastAsia="宋体" w:hint="default"/>
          <w:sz w:val="28"/>
          <w:szCs w:val="28"/>
        </w:rPr>
      </w:pPr>
    </w:p>
    <w:p>
      <w:pPr>
        <w:spacing w:line="290" w:lineRule="auto" w:before="0"/>
        <w:ind w:left="638" w:right="117"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参见“一、经营情况讨论与分析”中“（二）报告期内公司整体经营情况”。</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51" w:footer="1248" w:top="1300" w:bottom="1440" w:left="1580" w:right="1040"/>
        </w:sectPr>
      </w:pPr>
    </w:p>
    <w:p>
      <w:pPr>
        <w:pStyle w:val="Heading4"/>
        <w:spacing w:line="240" w:lineRule="auto" w:before="36"/>
        <w:ind w:right="-18"/>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pStyle w:val="Heading4"/>
        <w:spacing w:line="240" w:lineRule="auto" w:before="57"/>
        <w:ind w:right="-18"/>
        <w:jc w:val="left"/>
        <w:rPr>
          <w:b w:val="0"/>
          <w:bCs w:val="0"/>
        </w:rPr>
      </w:pPr>
      <w:r>
        <w:rPr>
          <w:rFonts w:ascii="宋体" w:hAnsi="宋体" w:cs="宋体" w:eastAsia="宋体" w:hint="default"/>
        </w:rPr>
        <w:t>1</w:t>
      </w:r>
      <w:r>
        <w:rPr/>
        <w:t>、 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right="0"/>
        <w:jc w:val="lef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4438" w:space="2401"/>
            <w:col w:w="24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6"/>
        <w:gridCol w:w="2021"/>
        <w:gridCol w:w="1988"/>
        <w:gridCol w:w="1565"/>
      </w:tblGrid>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7,170,520,140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7,131,110,975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5,019,617,232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4,875,381,229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2.96</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595,944,914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612,043,389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-2.63</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594,795,547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602,720,238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910,148,512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835,722,122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8.91</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1,107,082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52,913,499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-97.91</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328,552,364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167,745,717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95.86</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-73,815,690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-2,162,515,195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271,589,997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1,482,568,197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-81.68</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1,048,677,016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959,398,652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9.31</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51" w:footer="1248" w:top="1300" w:bottom="1440" w:left="720" w:right="480"/>
        </w:sectPr>
      </w:pPr>
    </w:p>
    <w:p>
      <w:pPr>
        <w:pStyle w:val="Heading4"/>
        <w:spacing w:line="240" w:lineRule="auto" w:before="36"/>
        <w:ind w:left="1078" w:right="-17"/>
        <w:jc w:val="left"/>
        <w:rPr>
          <w:b w:val="0"/>
          <w:bCs w:val="0"/>
        </w:rPr>
      </w:pPr>
      <w:r>
        <w:rPr>
          <w:rFonts w:ascii="宋体" w:hAnsi="宋体" w:cs="宋体" w:eastAsia="宋体" w:hint="default"/>
        </w:rPr>
        <w:t>2</w:t>
      </w:r>
      <w:r>
        <w:rPr/>
        <w:t>、</w:t>
      </w:r>
      <w:r>
        <w:rPr>
          <w:spacing w:val="1"/>
        </w:rPr>
        <w:t> </w:t>
      </w:r>
      <w:r>
        <w:rPr/>
        <w:t>收入和成本分析</w:t>
      </w:r>
      <w:r>
        <w:rPr>
          <w:b w:val="0"/>
          <w:bCs w:val="0"/>
        </w:rPr>
      </w:r>
    </w:p>
    <w:p>
      <w:pPr>
        <w:pStyle w:val="BodyText"/>
        <w:spacing w:line="272" w:lineRule="exact" w:before="86"/>
        <w:ind w:left="1078" w:right="-17"/>
        <w:jc w:val="left"/>
      </w:pPr>
      <w:r>
        <w:rPr/>
        <w:t>√适用</w:t>
      </w:r>
      <w:r>
        <w:rPr>
          <w:spacing w:val="-2"/>
        </w:rPr>
        <w:t> </w:t>
      </w:r>
      <w:r>
        <w:rPr/>
        <w:t>□不适用</w:t>
      </w:r>
      <w:r>
        <w:rPr>
          <w:w w:val="100"/>
        </w:rPr>
        <w:t> </w:t>
      </w:r>
      <w:r>
        <w:rPr>
          <w:spacing w:val="-2"/>
        </w:rPr>
        <w:t>本年收入和成本分析情况如下：</w:t>
      </w:r>
    </w:p>
    <w:p>
      <w:pPr>
        <w:pStyle w:val="Heading4"/>
        <w:spacing w:line="240" w:lineRule="auto" w:before="34"/>
        <w:ind w:left="1078" w:right="-17"/>
        <w:jc w:val="left"/>
        <w:rPr>
          <w:b w:val="0"/>
          <w:bCs w:val="0"/>
        </w:rPr>
      </w:pPr>
      <w:r>
        <w:rPr/>
        <w:t>（</w:t>
      </w:r>
      <w:r>
        <w:rPr>
          <w:rFonts w:ascii="宋体" w:hAnsi="宋体" w:cs="宋体" w:eastAsia="宋体" w:hint="default"/>
        </w:rPr>
        <w:t>1</w:t>
      </w:r>
      <w:r>
        <w:rPr/>
        <w:t>）</w:t>
      </w:r>
      <w:r>
        <w:rPr>
          <w:spacing w:val="-6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left="1078" w:right="0"/>
        <w:jc w:val="lef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720" w:right="480"/>
          <w:cols w:num="2" w:equalWidth="0">
            <w:col w:w="5231" w:space="1607"/>
            <w:col w:w="3872"/>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45"/>
        <w:gridCol w:w="1623"/>
        <w:gridCol w:w="1625"/>
        <w:gridCol w:w="970"/>
        <w:gridCol w:w="1166"/>
        <w:gridCol w:w="1165"/>
        <w:gridCol w:w="2177"/>
      </w:tblGrid>
      <w:tr>
        <w:trPr>
          <w:trHeight w:val="281" w:hRule="exact"/>
        </w:trPr>
        <w:tc>
          <w:tcPr>
            <w:tcW w:w="104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11"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5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医疗健康及社会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保障</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1,696,359,966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1,022,308,649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39.74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2.59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1.45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智能汽车互联</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1,491,932,157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1,166,146,250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30.36</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0.93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1,849,573,025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1,368,788,344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-9.92</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4.13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企业互联及其他</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2,132,654,992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1,462,373,989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31.43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-0.17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1.50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04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211"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08" w:right="15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自主软件、产品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及服务</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5,981,068,235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4,043,123,543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32.40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8.33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2.92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1,088,040,912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937,341,416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13.85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-14.80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-15.94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物业广告</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101,410,993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39,152,273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4.91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04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6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211"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208" w:right="154"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1,425,375,986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1,081,391,749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7.25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1,381,250,581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1,007,269,066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5.41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881,652,669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483,824,192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45.12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9.75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610,629,244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458,994,214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6.04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498,034,886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325,080,369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34.73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1"/>
                <w:szCs w:val="11"/>
              </w:rPr>
            </w:pPr>
            <w:r>
              <w:rPr>
                <w:rFonts w:ascii="宋体" w:hAnsi="宋体" w:cs="宋体" w:eastAsia="宋体" w:hint="default"/>
                <w:position w:val="-10"/>
                <w:sz w:val="21"/>
                <w:szCs w:val="21"/>
              </w:rPr>
              <w:t>山东</w:t>
            </w:r>
            <w:r>
              <w:rPr>
                <w:rFonts w:ascii="宋体" w:hAnsi="宋体" w:cs="宋体" w:eastAsia="宋体" w:hint="default"/>
                <w:sz w:val="11"/>
                <w:szCs w:val="11"/>
              </w:rPr>
              <w:t>注</w:t>
            </w:r>
            <w:r>
              <w:rPr>
                <w:rFonts w:ascii="宋体" w:hAnsi="宋体" w:cs="宋体" w:eastAsia="宋体" w:hint="default"/>
                <w:spacing w:val="-26"/>
                <w:sz w:val="11"/>
                <w:szCs w:val="11"/>
              </w:rPr>
              <w:t> </w:t>
            </w:r>
            <w:r>
              <w:rPr>
                <w:rFonts w:ascii="宋体" w:hAnsi="宋体" w:cs="宋体" w:eastAsia="宋体" w:hint="default"/>
                <w:sz w:val="11"/>
                <w:szCs w:val="11"/>
              </w:rPr>
              <w:t>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336,483,400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231,021,701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284,203,125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188,189,323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33.78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2.19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271,003,845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147,854,101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45.44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-24.55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1,481,886,404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1,095,992,517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0.04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left="1078" w:right="0"/>
        <w:jc w:val="left"/>
      </w:pPr>
      <w:r>
        <w:rPr/>
        <w:t>主营业务分行业、分产品、分地区情况的说明</w:t>
      </w:r>
    </w:p>
    <w:p>
      <w:pPr>
        <w:pStyle w:val="BodyText"/>
        <w:spacing w:line="272" w:lineRule="exact"/>
        <w:ind w:left="1078" w:right="0"/>
        <w:jc w:val="left"/>
      </w:pPr>
      <w:r>
        <w:rPr/>
        <w:t>√适用</w:t>
      </w:r>
      <w:r>
        <w:rPr>
          <w:spacing w:val="-1"/>
        </w:rPr>
        <w:t> </w:t>
      </w:r>
      <w:r>
        <w:rPr/>
        <w:t>□不适用</w:t>
      </w:r>
    </w:p>
    <w:p>
      <w:pPr>
        <w:pStyle w:val="BodyText"/>
        <w:spacing w:line="273" w:lineRule="exact"/>
        <w:ind w:left="1078" w:right="0"/>
        <w:jc w:val="left"/>
      </w:pPr>
      <w:r>
        <w:rPr/>
        <w:t>注</w:t>
      </w:r>
      <w:r>
        <w:rPr>
          <w:spacing w:val="-55"/>
        </w:rPr>
        <w:t> </w:t>
      </w:r>
      <w:r>
        <w:rPr>
          <w:rFonts w:ascii="宋体" w:hAnsi="宋体" w:cs="宋体" w:eastAsia="宋体" w:hint="default"/>
        </w:rPr>
        <w:t>1</w:t>
      </w:r>
      <w:r>
        <w:rPr/>
        <w:t>：山东大区，包含新疆、山东、山西。</w:t>
      </w:r>
    </w:p>
    <w:p>
      <w:pPr>
        <w:spacing w:line="240" w:lineRule="auto" w:before="3"/>
        <w:rPr>
          <w:rFonts w:ascii="宋体" w:hAnsi="宋体" w:cs="宋体" w:eastAsia="宋体" w:hint="default"/>
          <w:sz w:val="25"/>
          <w:szCs w:val="25"/>
        </w:rPr>
      </w:pPr>
    </w:p>
    <w:p>
      <w:pPr>
        <w:pStyle w:val="Heading4"/>
        <w:spacing w:line="240" w:lineRule="auto"/>
        <w:ind w:left="1078" w:right="0"/>
        <w:jc w:val="left"/>
        <w:rPr>
          <w:b w:val="0"/>
          <w:bCs w:val="0"/>
        </w:rPr>
      </w:pPr>
      <w:r>
        <w:rPr/>
        <w:t>（</w:t>
      </w:r>
      <w:r>
        <w:rPr>
          <w:rFonts w:ascii="宋体" w:hAnsi="宋体" w:cs="宋体" w:eastAsia="宋体" w:hint="default"/>
        </w:rPr>
        <w:t>2</w:t>
      </w:r>
      <w:r>
        <w:rPr/>
        <w:t>）</w:t>
      </w:r>
      <w:r>
        <w:rPr>
          <w:spacing w:val="-66"/>
        </w:rPr>
        <w:t> </w:t>
      </w:r>
      <w:r>
        <w:rPr/>
        <w:t>产销量情况分析表</w:t>
      </w:r>
      <w:r>
        <w:rPr>
          <w:b w:val="0"/>
          <w:bCs w:val="0"/>
        </w:rPr>
      </w:r>
    </w:p>
    <w:p>
      <w:pPr>
        <w:pStyle w:val="BodyText"/>
        <w:spacing w:line="240" w:lineRule="auto" w:before="58"/>
        <w:ind w:left="1078" w:right="0"/>
        <w:jc w:val="left"/>
      </w:pPr>
      <w:r>
        <w:rPr/>
        <w:t>□适用</w:t>
      </w:r>
      <w:r>
        <w:rPr>
          <w:spacing w:val="-1"/>
        </w:rPr>
        <w:t> </w:t>
      </w:r>
      <w:r>
        <w:rPr/>
        <w:t>√不适用</w:t>
      </w:r>
    </w:p>
    <w:p>
      <w:pPr>
        <w:spacing w:after="0" w:line="240" w:lineRule="auto"/>
        <w:jc w:val="left"/>
        <w:sectPr>
          <w:type w:val="continuous"/>
          <w:pgSz w:w="11910" w:h="16840"/>
          <w:pgMar w:top="1580" w:bottom="280" w:left="720" w:right="480"/>
        </w:sectPr>
      </w:pPr>
    </w:p>
    <w:p>
      <w:pPr>
        <w:spacing w:line="240" w:lineRule="auto" w:before="10"/>
        <w:rPr>
          <w:rFonts w:ascii="宋体" w:hAnsi="宋体" w:cs="宋体" w:eastAsia="宋体" w:hint="default"/>
          <w:sz w:val="10"/>
          <w:szCs w:val="10"/>
        </w:rPr>
      </w:pPr>
    </w:p>
    <w:p>
      <w:pPr>
        <w:pStyle w:val="Heading4"/>
        <w:spacing w:line="240" w:lineRule="auto" w:before="36"/>
        <w:ind w:left="1078" w:right="985"/>
        <w:jc w:val="left"/>
        <w:rPr>
          <w:b w:val="0"/>
          <w:bCs w:val="0"/>
        </w:rPr>
      </w:pPr>
      <w:r>
        <w:rPr/>
        <w:t>（</w:t>
      </w:r>
      <w:r>
        <w:rPr>
          <w:rFonts w:ascii="宋体" w:hAnsi="宋体" w:cs="宋体" w:eastAsia="宋体" w:hint="default"/>
        </w:rPr>
        <w:t>3</w:t>
      </w:r>
      <w:r>
        <w:rPr/>
        <w:t>）</w:t>
      </w:r>
      <w:r>
        <w:rPr>
          <w:spacing w:val="-67"/>
        </w:rPr>
        <w:t> </w:t>
      </w:r>
      <w:r>
        <w:rPr/>
        <w:t>成本分析表</w:t>
      </w:r>
      <w:r>
        <w:rPr>
          <w:b w:val="0"/>
          <w:bCs w:val="0"/>
        </w:rPr>
      </w:r>
    </w:p>
    <w:p>
      <w:pPr>
        <w:pStyle w:val="BodyText"/>
        <w:spacing w:line="240" w:lineRule="auto" w:before="58"/>
        <w:ind w:left="0" w:right="9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20"/>
        <w:gridCol w:w="1788"/>
        <w:gridCol w:w="1695"/>
        <w:gridCol w:w="1143"/>
        <w:gridCol w:w="1699"/>
        <w:gridCol w:w="1138"/>
        <w:gridCol w:w="1416"/>
        <w:gridCol w:w="773"/>
      </w:tblGrid>
      <w:tr>
        <w:trPr>
          <w:trHeight w:val="283" w:hRule="exact"/>
        </w:trPr>
        <w:tc>
          <w:tcPr>
            <w:tcW w:w="106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7"/>
              <w:ind w:left="407" w:right="142"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7"/>
              <w:ind w:left="196"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228" w:right="17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医疗健</w:t>
            </w: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康及社</w:t>
            </w:r>
            <w:r>
              <w:rPr>
                <w:rFonts w:ascii="宋体" w:hAnsi="宋体" w:cs="宋体" w:eastAsia="宋体" w:hint="default"/>
                <w:spacing w:val="-102"/>
                <w:sz w:val="21"/>
                <w:szCs w:val="21"/>
              </w:rPr>
              <w:t> </w:t>
            </w:r>
            <w:r>
              <w:rPr>
                <w:rFonts w:ascii="宋体" w:hAnsi="宋体" w:cs="宋体" w:eastAsia="宋体" w:hint="default"/>
                <w:sz w:val="21"/>
                <w:szCs w:val="21"/>
              </w:rPr>
              <w:t>会保障</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1,022,308,649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996,546,516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2.59</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185"/>
              <w:jc w:val="left"/>
              <w:rPr>
                <w:rFonts w:ascii="宋体" w:hAnsi="宋体" w:cs="宋体" w:eastAsia="宋体" w:hint="default"/>
                <w:sz w:val="21"/>
                <w:szCs w:val="21"/>
              </w:rPr>
            </w:pPr>
            <w:r>
              <w:rPr>
                <w:rFonts w:ascii="宋体" w:hAnsi="宋体" w:cs="宋体" w:eastAsia="宋体" w:hint="default"/>
                <w:sz w:val="21"/>
                <w:szCs w:val="21"/>
              </w:rPr>
              <w:t>智能汽</w:t>
            </w:r>
            <w:r>
              <w:rPr>
                <w:rFonts w:ascii="宋体" w:hAnsi="宋体" w:cs="宋体" w:eastAsia="宋体" w:hint="default"/>
                <w:spacing w:val="-102"/>
                <w:sz w:val="21"/>
                <w:szCs w:val="21"/>
              </w:rPr>
              <w:t> </w:t>
            </w:r>
            <w:r>
              <w:rPr>
                <w:rFonts w:ascii="宋体" w:hAnsi="宋体" w:cs="宋体" w:eastAsia="宋体" w:hint="default"/>
                <w:sz w:val="21"/>
                <w:szCs w:val="21"/>
              </w:rPr>
              <w:t>车互联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1,166,146,250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23.23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894,537,139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30.36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5" w:right="291"/>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1,368,788,344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27.27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1,519,443,117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31.17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-9.92</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40" w:lineRule="auto"/>
              <w:ind w:left="189" w:right="185" w:firstLine="105"/>
              <w:jc w:val="left"/>
              <w:rPr>
                <w:rFonts w:ascii="宋体" w:hAnsi="宋体" w:cs="宋体" w:eastAsia="宋体" w:hint="default"/>
                <w:sz w:val="21"/>
                <w:szCs w:val="21"/>
              </w:rPr>
            </w:pPr>
            <w:r>
              <w:rPr>
                <w:rFonts w:ascii="宋体" w:hAnsi="宋体" w:cs="宋体" w:eastAsia="宋体" w:hint="default"/>
                <w:sz w:val="21"/>
                <w:szCs w:val="21"/>
              </w:rPr>
              <w:t>互联</w:t>
            </w:r>
            <w:r>
              <w:rPr>
                <w:rFonts w:ascii="宋体" w:hAnsi="宋体" w:cs="宋体" w:eastAsia="宋体" w:hint="default"/>
                <w:w w:val="100"/>
                <w:sz w:val="21"/>
                <w:szCs w:val="21"/>
              </w:rPr>
              <w:t> </w:t>
            </w:r>
            <w:r>
              <w:rPr>
                <w:rFonts w:ascii="宋体" w:hAnsi="宋体" w:cs="宋体" w:eastAsia="宋体" w:hint="default"/>
                <w:sz w:val="21"/>
                <w:szCs w:val="21"/>
              </w:rPr>
              <w:t>及其他</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1,462,373,989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29.13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1,464,854,457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-0.17</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40" w:lineRule="auto"/>
              <w:ind w:left="407" w:right="142"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6"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228" w:right="17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86"/>
              <w:jc w:val="left"/>
              <w:rPr>
                <w:rFonts w:ascii="宋体" w:hAnsi="宋体" w:cs="宋体" w:eastAsia="宋体" w:hint="default"/>
                <w:sz w:val="21"/>
                <w:szCs w:val="21"/>
              </w:rPr>
            </w:pPr>
            <w:r>
              <w:rPr>
                <w:rFonts w:ascii="宋体" w:hAnsi="宋体" w:cs="宋体" w:eastAsia="宋体" w:hint="default"/>
                <w:sz w:val="21"/>
                <w:szCs w:val="21"/>
              </w:rPr>
              <w:t>自主软</w:t>
            </w:r>
          </w:p>
          <w:p>
            <w:pPr>
              <w:pStyle w:val="TableParagraph"/>
              <w:spacing w:line="272" w:lineRule="exact" w:before="27"/>
              <w:ind w:left="189" w:right="99" w:hanging="87"/>
              <w:jc w:val="left"/>
              <w:rPr>
                <w:rFonts w:ascii="宋体" w:hAnsi="宋体" w:cs="宋体" w:eastAsia="宋体" w:hint="default"/>
                <w:sz w:val="21"/>
                <w:szCs w:val="21"/>
              </w:rPr>
            </w:pPr>
            <w:r>
              <w:rPr>
                <w:rFonts w:ascii="宋体" w:hAnsi="宋体" w:cs="宋体" w:eastAsia="宋体" w:hint="default"/>
                <w:spacing w:val="-10"/>
                <w:sz w:val="21"/>
                <w:szCs w:val="21"/>
              </w:rPr>
              <w:t>件、产品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及服务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4,043,123,543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80.55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3,732,330,742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76.55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8.33</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5" w:right="291"/>
              <w:jc w:val="left"/>
              <w:rPr>
                <w:rFonts w:ascii="宋体" w:hAnsi="宋体" w:cs="宋体" w:eastAsia="宋体" w:hint="default"/>
                <w:sz w:val="21"/>
                <w:szCs w:val="21"/>
              </w:rPr>
            </w:pP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集成</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937,341,416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1,115,033,915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22.87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-15.94</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291"/>
              <w:jc w:val="left"/>
              <w:rPr>
                <w:rFonts w:ascii="宋体" w:hAnsi="宋体" w:cs="宋体" w:eastAsia="宋体" w:hint="default"/>
                <w:sz w:val="21"/>
                <w:szCs w:val="21"/>
              </w:rPr>
            </w:pPr>
            <w:r>
              <w:rPr>
                <w:rFonts w:ascii="宋体" w:hAnsi="宋体" w:cs="宋体" w:eastAsia="宋体" w:hint="default"/>
                <w:sz w:val="21"/>
                <w:szCs w:val="21"/>
              </w:rPr>
              <w:t>物业</w:t>
            </w:r>
            <w:r>
              <w:rPr>
                <w:rFonts w:ascii="宋体" w:hAnsi="宋体" w:cs="宋体" w:eastAsia="宋体" w:hint="default"/>
                <w:spacing w:val="-103"/>
                <w:sz w:val="21"/>
                <w:szCs w:val="21"/>
              </w:rPr>
              <w:t> </w:t>
            </w:r>
            <w:r>
              <w:rPr>
                <w:rFonts w:ascii="宋体" w:hAnsi="宋体" w:cs="宋体" w:eastAsia="宋体" w:hint="default"/>
                <w:sz w:val="21"/>
                <w:szCs w:val="21"/>
              </w:rPr>
              <w:t>广告</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12"/>
                <w:sz w:val="21"/>
                <w:szCs w:val="21"/>
              </w:rPr>
              <w:t>人工成本、项目</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pacing w:val="-2"/>
                <w:sz w:val="21"/>
                <w:szCs w:val="21"/>
              </w:rPr>
              <w:t>分包费、差旅费、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资产折旧摊销等</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39,152,273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28,016,572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39.75</w:t>
            </w: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078" w:right="985"/>
        <w:jc w:val="left"/>
      </w:pPr>
      <w:r>
        <w:rPr/>
        <w:t>成本分析其他情况说明</w:t>
      </w:r>
    </w:p>
    <w:p>
      <w:pPr>
        <w:pStyle w:val="BodyText"/>
        <w:spacing w:line="273" w:lineRule="exact"/>
        <w:ind w:left="1078" w:right="985"/>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4"/>
        <w:spacing w:line="240" w:lineRule="auto"/>
        <w:ind w:left="1078" w:right="985"/>
        <w:jc w:val="left"/>
        <w:rPr>
          <w:b w:val="0"/>
          <w:bCs w:val="0"/>
        </w:rPr>
      </w:pPr>
      <w:r>
        <w:rPr/>
        <w:t>（</w:t>
      </w:r>
      <w:r>
        <w:rPr>
          <w:rFonts w:ascii="宋体" w:hAnsi="宋体" w:cs="宋体" w:eastAsia="宋体" w:hint="default"/>
        </w:rPr>
        <w:t>4</w:t>
      </w:r>
      <w:r>
        <w:rPr/>
        <w:t>）</w:t>
      </w:r>
      <w:r>
        <w:rPr>
          <w:spacing w:val="-70"/>
        </w:rPr>
        <w:t> </w:t>
      </w:r>
      <w:r>
        <w:rPr/>
        <w:t>主要销售客户及主要供应商情况</w:t>
      </w:r>
      <w:r>
        <w:rPr>
          <w:b w:val="0"/>
          <w:bCs w:val="0"/>
        </w:rPr>
      </w:r>
    </w:p>
    <w:p>
      <w:pPr>
        <w:pStyle w:val="BodyText"/>
        <w:spacing w:line="273" w:lineRule="exact" w:before="58"/>
        <w:ind w:left="1078" w:right="985"/>
        <w:jc w:val="left"/>
      </w:pPr>
      <w:r>
        <w:rPr/>
        <w:t>√适用</w:t>
      </w:r>
      <w:r>
        <w:rPr>
          <w:spacing w:val="-1"/>
        </w:rPr>
        <w:t> </w:t>
      </w:r>
      <w:r>
        <w:rPr/>
        <w:t>□不适用</w:t>
      </w:r>
    </w:p>
    <w:p>
      <w:pPr>
        <w:pStyle w:val="BodyText"/>
        <w:spacing w:line="240" w:lineRule="auto"/>
        <w:ind w:left="1078" w:right="985" w:firstLine="419"/>
        <w:jc w:val="left"/>
      </w:pPr>
      <w:r>
        <w:rPr/>
        <w:t>前五名客户销售额</w:t>
      </w:r>
      <w:r>
        <w:rPr>
          <w:spacing w:val="-38"/>
        </w:rPr>
        <w:t> </w:t>
      </w:r>
      <w:r>
        <w:rPr>
          <w:rFonts w:ascii="宋体" w:hAnsi="宋体" w:cs="宋体" w:eastAsia="宋体" w:hint="default"/>
        </w:rPr>
        <w:t>109,605</w:t>
      </w:r>
      <w:r>
        <w:rPr>
          <w:rFonts w:ascii="宋体" w:hAnsi="宋体" w:cs="宋体" w:eastAsia="宋体" w:hint="default"/>
          <w:spacing w:val="-39"/>
        </w:rPr>
        <w:t> </w:t>
      </w:r>
      <w:r>
        <w:rPr>
          <w:spacing w:val="-4"/>
        </w:rPr>
        <w:t>万元，占年度销售总额</w:t>
      </w:r>
      <w:r>
        <w:rPr>
          <w:spacing w:val="-39"/>
        </w:rPr>
        <w:t> </w:t>
      </w:r>
      <w:r>
        <w:rPr>
          <w:rFonts w:ascii="宋体" w:hAnsi="宋体" w:cs="宋体" w:eastAsia="宋体" w:hint="default"/>
          <w:spacing w:val="-3"/>
        </w:rPr>
        <w:t>15.29%</w:t>
      </w:r>
      <w:r>
        <w:rPr>
          <w:spacing w:val="-3"/>
        </w:rPr>
        <w:t>；其中前五名客户销售额中关联方</w:t>
      </w:r>
      <w:r>
        <w:rPr>
          <w:w w:val="100"/>
        </w:rPr>
        <w:t> </w:t>
      </w:r>
      <w:r>
        <w:rPr/>
        <w:t>销售额</w:t>
      </w:r>
      <w:r>
        <w:rPr>
          <w:spacing w:val="-54"/>
        </w:rPr>
        <w:t> </w:t>
      </w:r>
      <w:r>
        <w:rPr>
          <w:rFonts w:ascii="宋体" w:hAnsi="宋体" w:cs="宋体" w:eastAsia="宋体" w:hint="default"/>
        </w:rPr>
        <w:t>34,794</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4.85%</w:t>
      </w:r>
      <w:r>
        <w:rPr/>
        <w:t>。</w:t>
      </w:r>
    </w:p>
    <w:p>
      <w:pPr>
        <w:pStyle w:val="BodyText"/>
        <w:spacing w:line="274" w:lineRule="exact" w:before="22"/>
        <w:ind w:left="1078" w:right="985" w:firstLine="419"/>
        <w:jc w:val="left"/>
      </w:pPr>
      <w:r>
        <w:rPr/>
        <w:t>前五名供应商采购额</w:t>
      </w:r>
      <w:r>
        <w:rPr>
          <w:spacing w:val="-35"/>
        </w:rPr>
        <w:t> </w:t>
      </w:r>
      <w:r>
        <w:rPr>
          <w:rFonts w:ascii="宋体" w:hAnsi="宋体" w:cs="宋体" w:eastAsia="宋体" w:hint="default"/>
        </w:rPr>
        <w:t>53,718</w:t>
      </w:r>
      <w:r>
        <w:rPr>
          <w:rFonts w:ascii="宋体" w:hAnsi="宋体" w:cs="宋体" w:eastAsia="宋体" w:hint="default"/>
          <w:spacing w:val="-33"/>
        </w:rPr>
        <w:t> </w:t>
      </w:r>
      <w:r>
        <w:rPr/>
        <w:t>万元，占年度采购总额</w:t>
      </w:r>
      <w:r>
        <w:rPr>
          <w:spacing w:val="-33"/>
        </w:rPr>
        <w:t> </w:t>
      </w:r>
      <w:r>
        <w:rPr>
          <w:rFonts w:ascii="宋体" w:hAnsi="宋体" w:cs="宋体" w:eastAsia="宋体" w:hint="default"/>
        </w:rPr>
        <w:t>22.96%</w:t>
      </w:r>
      <w:r>
        <w:rPr/>
        <w:t>；其中前五名供应商采购额中关</w:t>
      </w:r>
      <w:r>
        <w:rPr>
          <w:w w:val="100"/>
        </w:rPr>
        <w:t> </w:t>
      </w:r>
      <w:r>
        <w:rPr/>
        <w:t>联方采购额</w:t>
      </w:r>
      <w:r>
        <w:rPr>
          <w:spacing w:val="-54"/>
        </w:rPr>
        <w:t> </w:t>
      </w:r>
      <w:r>
        <w:rPr>
          <w:rFonts w:ascii="宋体" w:hAnsi="宋体" w:cs="宋体" w:eastAsia="宋体" w:hint="default"/>
        </w:rPr>
        <w:t>21,464</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9.17%</w:t>
      </w:r>
      <w:r>
        <w:rPr/>
        <w:t>。</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4"/>
          <w:footerReference w:type="default" r:id="rId15"/>
          <w:pgSz w:w="11910" w:h="16840"/>
          <w:pgMar w:header="951" w:footer="1248" w:top="1300" w:bottom="1440" w:left="720" w:right="280"/>
        </w:sectPr>
      </w:pPr>
    </w:p>
    <w:p>
      <w:pPr>
        <w:pStyle w:val="Heading4"/>
        <w:spacing w:line="240" w:lineRule="auto" w:before="36"/>
        <w:ind w:left="1078" w:right="-18"/>
        <w:jc w:val="left"/>
        <w:rPr>
          <w:b w:val="0"/>
          <w:bCs w:val="0"/>
        </w:rPr>
      </w:pPr>
      <w:r>
        <w:rPr>
          <w:rFonts w:ascii="宋体" w:hAnsi="宋体" w:cs="宋体" w:eastAsia="宋体" w:hint="default"/>
        </w:rPr>
        <w:t>3</w:t>
      </w:r>
      <w:r>
        <w:rPr/>
        <w:t>、</w:t>
      </w:r>
      <w:r>
        <w:rPr>
          <w:spacing w:val="-1"/>
        </w:rPr>
        <w:t> </w:t>
      </w:r>
      <w:r>
        <w:rPr/>
        <w:t>费用</w:t>
      </w:r>
      <w:r>
        <w:rPr>
          <w:b w:val="0"/>
          <w:bCs w:val="0"/>
        </w:rPr>
      </w:r>
    </w:p>
    <w:p>
      <w:pPr>
        <w:pStyle w:val="BodyText"/>
        <w:spacing w:line="240" w:lineRule="auto" w:before="56"/>
        <w:ind w:left="10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058" w:right="973"/>
        <w:jc w:val="center"/>
      </w:pPr>
      <w:r>
        <w:rPr/>
        <w:t>单位：元</w:t>
      </w:r>
    </w:p>
    <w:p>
      <w:pPr>
        <w:spacing w:after="0" w:line="240" w:lineRule="auto"/>
        <w:jc w:val="center"/>
        <w:sectPr>
          <w:type w:val="continuous"/>
          <w:pgSz w:w="11910" w:h="16840"/>
          <w:pgMar w:top="1580" w:bottom="280" w:left="720" w:right="280"/>
          <w:cols w:num="2" w:equalWidth="0">
            <w:col w:w="2655" w:space="5338"/>
            <w:col w:w="2917"/>
          </w:cols>
        </w:sectPr>
      </w:pPr>
    </w:p>
    <w:p>
      <w:pPr>
        <w:spacing w:line="240" w:lineRule="auto" w:before="4"/>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1543"/>
        <w:gridCol w:w="1371"/>
        <w:gridCol w:w="1486"/>
        <w:gridCol w:w="1692"/>
        <w:gridCol w:w="1609"/>
        <w:gridCol w:w="1123"/>
      </w:tblGrid>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2"/>
              <w:jc w:val="right"/>
              <w:rPr>
                <w:rFonts w:ascii="宋体" w:hAnsi="宋体" w:cs="宋体" w:eastAsia="宋体" w:hint="default"/>
                <w:sz w:val="21"/>
                <w:szCs w:val="21"/>
              </w:rPr>
            </w:pPr>
            <w:r>
              <w:rPr>
                <w:rFonts w:ascii="宋体" w:hAnsi="宋体" w:cs="宋体" w:eastAsia="宋体" w:hint="default"/>
                <w:sz w:val="21"/>
                <w:szCs w:val="21"/>
              </w:rPr>
              <w:t>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5"/>
              <w:jc w:val="right"/>
              <w:rPr>
                <w:rFonts w:ascii="宋体" w:hAnsi="宋体" w:cs="宋体" w:eastAsia="宋体" w:hint="default"/>
                <w:sz w:val="21"/>
                <w:szCs w:val="21"/>
              </w:rPr>
            </w:pPr>
            <w:r>
              <w:rPr>
                <w:rFonts w:ascii="宋体" w:hAnsi="宋体" w:cs="宋体" w:eastAsia="宋体" w:hint="default"/>
                <w:spacing w:val="-1"/>
                <w:sz w:val="21"/>
                <w:szCs w:val="21"/>
              </w:rPr>
              <w:t>销售费用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595,944,914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612,043,389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-16,098,475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-2.63</w:t>
            </w: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5"/>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594,795,547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602,720,238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-7,924,691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w:t>
            </w:r>
          </w:p>
        </w:tc>
        <w:tc>
          <w:tcPr>
            <w:tcW w:w="11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720" w:right="280"/>
        </w:sectPr>
      </w:pPr>
    </w:p>
    <w:p>
      <w:pPr>
        <w:spacing w:line="240" w:lineRule="auto" w:before="2"/>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543"/>
        <w:gridCol w:w="1371"/>
        <w:gridCol w:w="1486"/>
        <w:gridCol w:w="1692"/>
        <w:gridCol w:w="1609"/>
        <w:gridCol w:w="1123"/>
      </w:tblGrid>
      <w:tr>
        <w:trPr>
          <w:trHeight w:val="28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910,148,512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835,722,122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74,426,390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8.91</w:t>
            </w: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1,107,082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52,913,499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-51,806,417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-97.91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51,881,497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147,052,379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-95,170,882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-64.72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r>
    </w:tbl>
    <w:p>
      <w:pPr>
        <w:spacing w:line="240" w:lineRule="auto" w:before="5"/>
        <w:rPr>
          <w:rFonts w:ascii="宋体" w:hAnsi="宋体" w:cs="宋体" w:eastAsia="宋体" w:hint="default"/>
          <w:sz w:val="15"/>
          <w:szCs w:val="15"/>
        </w:rPr>
      </w:pPr>
    </w:p>
    <w:p>
      <w:pPr>
        <w:pStyle w:val="BodyText"/>
        <w:spacing w:line="273" w:lineRule="exact" w:before="36"/>
        <w:ind w:right="117"/>
        <w:jc w:val="left"/>
      </w:pPr>
      <w:r>
        <w:rPr/>
        <w:t>变动说明：</w:t>
      </w:r>
    </w:p>
    <w:p>
      <w:pPr>
        <w:pStyle w:val="BodyText"/>
        <w:spacing w:line="240" w:lineRule="auto"/>
        <w:ind w:right="228" w:firstLine="419"/>
        <w:jc w:val="both"/>
      </w:pPr>
      <w:r>
        <w:rPr/>
        <w:t>注</w:t>
      </w:r>
      <w:r>
        <w:rPr>
          <w:spacing w:val="-50"/>
        </w:rPr>
        <w:t> </w:t>
      </w:r>
      <w:r>
        <w:rPr>
          <w:rFonts w:ascii="宋体" w:hAnsi="宋体" w:cs="宋体" w:eastAsia="宋体" w:hint="default"/>
        </w:rPr>
        <w:t>1</w:t>
      </w:r>
      <w:r>
        <w:rPr/>
        <w:t>：财务费用较上年同期减少</w:t>
      </w:r>
      <w:r>
        <w:rPr>
          <w:spacing w:val="-50"/>
        </w:rPr>
        <w:t> </w:t>
      </w:r>
      <w:r>
        <w:rPr>
          <w:rFonts w:ascii="宋体" w:hAnsi="宋体" w:cs="宋体" w:eastAsia="宋体" w:hint="default"/>
        </w:rPr>
        <w:t>5,181</w:t>
      </w:r>
      <w:r>
        <w:rPr>
          <w:rFonts w:ascii="宋体" w:hAnsi="宋体" w:cs="宋体" w:eastAsia="宋体" w:hint="default"/>
          <w:spacing w:val="-53"/>
        </w:rPr>
        <w:t> </w:t>
      </w:r>
      <w:r>
        <w:rPr/>
        <w:t>万元，下降</w:t>
      </w:r>
      <w:r>
        <w:rPr>
          <w:spacing w:val="-52"/>
        </w:rPr>
        <w:t> </w:t>
      </w:r>
      <w:r>
        <w:rPr>
          <w:rFonts w:ascii="宋体" w:hAnsi="宋体" w:cs="宋体" w:eastAsia="宋体" w:hint="default"/>
        </w:rPr>
        <w:t>97.91%</w:t>
      </w:r>
      <w:r>
        <w:rPr/>
        <w:t>，主要由于报告期内因汇率变动使</w:t>
      </w:r>
      <w:r>
        <w:rPr>
          <w:w w:val="100"/>
        </w:rPr>
        <w:t> </w:t>
      </w:r>
      <w:r>
        <w:rPr/>
        <w:t>汇兑收益同比增加所致；</w:t>
      </w:r>
    </w:p>
    <w:p>
      <w:pPr>
        <w:pStyle w:val="BodyText"/>
        <w:spacing w:line="237" w:lineRule="auto"/>
        <w:ind w:right="228" w:firstLine="419"/>
        <w:jc w:val="both"/>
      </w:pPr>
      <w:r>
        <w:rPr/>
        <w:t>注</w:t>
      </w:r>
      <w:r>
        <w:rPr>
          <w:spacing w:val="-52"/>
        </w:rPr>
        <w:t> </w:t>
      </w:r>
      <w:r>
        <w:rPr>
          <w:rFonts w:ascii="宋体" w:hAnsi="宋体" w:cs="宋体" w:eastAsia="宋体" w:hint="default"/>
        </w:rPr>
        <w:t>2</w:t>
      </w:r>
      <w:r>
        <w:rPr/>
        <w:t>：所得税费用较上年同期减少</w:t>
      </w:r>
      <w:r>
        <w:rPr>
          <w:spacing w:val="-52"/>
        </w:rPr>
        <w:t> </w:t>
      </w:r>
      <w:r>
        <w:rPr>
          <w:rFonts w:ascii="宋体" w:hAnsi="宋体" w:cs="宋体" w:eastAsia="宋体" w:hint="default"/>
        </w:rPr>
        <w:t>9,517</w:t>
      </w:r>
      <w:r>
        <w:rPr>
          <w:rFonts w:ascii="宋体" w:hAnsi="宋体" w:cs="宋体" w:eastAsia="宋体" w:hint="default"/>
          <w:spacing w:val="-52"/>
        </w:rPr>
        <w:t> </w:t>
      </w:r>
      <w:r>
        <w:rPr/>
        <w:t>万元，下降</w:t>
      </w:r>
      <w:r>
        <w:rPr>
          <w:spacing w:val="-52"/>
        </w:rPr>
        <w:t> </w:t>
      </w:r>
      <w:r>
        <w:rPr>
          <w:rFonts w:ascii="宋体" w:hAnsi="宋体" w:cs="宋体" w:eastAsia="宋体" w:hint="default"/>
        </w:rPr>
        <w:t>64.72%</w:t>
      </w:r>
      <w:r>
        <w:rPr/>
        <w:t>，主要由于上年同期本公司对原</w:t>
      </w:r>
      <w:r>
        <w:rPr>
          <w:w w:val="100"/>
        </w:rPr>
        <w:t> </w:t>
      </w:r>
      <w:r>
        <w:rPr>
          <w:spacing w:val="-1"/>
        </w:rPr>
        <w:t>控股子公司东软望海因其他方股东增资导致本投资方持股比例下降对其丧失控制权确认的投资收</w:t>
      </w:r>
      <w:r>
        <w:rPr>
          <w:spacing w:val="-55"/>
        </w:rPr>
        <w:t> </w:t>
      </w:r>
      <w:r>
        <w:rPr>
          <w:spacing w:val="-55"/>
        </w:rPr>
      </w:r>
      <w:r>
        <w:rPr/>
        <w:t>益及重新评估剩余股权价值的增值收益确认的递延所得税费用所致。</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6"/>
          <w:pgSz w:w="11910" w:h="16840"/>
          <w:pgMar w:footer="1248" w:header="951" w:top="1300" w:bottom="1440" w:left="1580" w:right="1040"/>
          <w:pgNumType w:start="21"/>
        </w:sectPr>
      </w:pPr>
    </w:p>
    <w:p>
      <w:pPr>
        <w:pStyle w:val="Heading4"/>
        <w:spacing w:line="290" w:lineRule="auto" w:before="36"/>
        <w:ind w:right="186"/>
        <w:jc w:val="left"/>
        <w:rPr>
          <w:b w:val="0"/>
          <w:bCs w:val="0"/>
        </w:rPr>
      </w:pPr>
      <w:r>
        <w:rPr>
          <w:rFonts w:ascii="宋体" w:hAnsi="宋体" w:cs="宋体" w:eastAsia="宋体" w:hint="default"/>
        </w:rPr>
        <w:t>4</w:t>
      </w:r>
      <w:r>
        <w:rPr/>
        <w:t>、</w:t>
      </w:r>
      <w:r>
        <w:rPr>
          <w:spacing w:val="-1"/>
        </w:rPr>
        <w:t> </w:t>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580" w:bottom="2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910,148,512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138,528,504</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1,048,677,016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14.62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12,997</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13.21</w:t>
            </w:r>
          </w:p>
        </w:tc>
      </w:tr>
    </w:tbl>
    <w:p>
      <w:pPr>
        <w:spacing w:line="240" w:lineRule="auto" w:before="2"/>
        <w:rPr>
          <w:rFonts w:ascii="宋体" w:hAnsi="宋体" w:cs="宋体" w:eastAsia="宋体" w:hint="default"/>
          <w:sz w:val="20"/>
          <w:szCs w:val="20"/>
        </w:rPr>
      </w:pPr>
    </w:p>
    <w:p>
      <w:pPr>
        <w:pStyle w:val="Heading4"/>
        <w:spacing w:line="240" w:lineRule="auto" w:before="36"/>
        <w:ind w:right="117"/>
        <w:jc w:val="left"/>
        <w:rPr>
          <w:b w:val="0"/>
          <w:bCs w:val="0"/>
        </w:rPr>
      </w:pPr>
      <w:r>
        <w:rPr/>
        <w:t>情况说明</w:t>
      </w:r>
      <w:r>
        <w:rPr>
          <w:b w:val="0"/>
          <w:bCs w:val="0"/>
        </w:rPr>
      </w:r>
    </w:p>
    <w:p>
      <w:pPr>
        <w:pStyle w:val="BodyText"/>
        <w:spacing w:line="240" w:lineRule="auto" w:before="56"/>
        <w:ind w:right="117"/>
        <w:jc w:val="left"/>
      </w:pPr>
      <w:r>
        <w:rPr/>
        <w:t>√适用</w:t>
      </w:r>
      <w:r>
        <w:rPr>
          <w:spacing w:val="-1"/>
        </w:rPr>
        <w:t> </w:t>
      </w:r>
      <w:r>
        <w:rPr/>
        <w:t>□不适用</w:t>
      </w:r>
    </w:p>
    <w:p>
      <w:pPr>
        <w:pStyle w:val="BodyText"/>
        <w:spacing w:line="272" w:lineRule="exact" w:before="86"/>
        <w:ind w:right="117" w:firstLine="419"/>
        <w:jc w:val="left"/>
      </w:pPr>
      <w:r>
        <w:rPr>
          <w:spacing w:val="-9"/>
          <w:w w:val="100"/>
        </w:rPr>
        <w:t>报告期内，公司的研发支出总额为</w:t>
      </w:r>
      <w:r>
        <w:rPr>
          <w:spacing w:val="-73"/>
          <w:w w:val="100"/>
        </w:rPr>
        <w:t> </w:t>
      </w:r>
      <w:r>
        <w:rPr>
          <w:rFonts w:ascii="宋体" w:hAnsi="宋体" w:cs="宋体" w:eastAsia="宋体" w:hint="default"/>
          <w:spacing w:val="-1"/>
          <w:w w:val="100"/>
        </w:rPr>
        <w:t>104,868</w:t>
      </w:r>
      <w:r>
        <w:rPr>
          <w:rFonts w:ascii="宋体" w:hAnsi="宋体" w:cs="宋体" w:eastAsia="宋体" w:hint="default"/>
          <w:spacing w:val="-73"/>
          <w:w w:val="100"/>
        </w:rPr>
        <w:t> </w:t>
      </w:r>
      <w:r>
        <w:rPr>
          <w:spacing w:val="-17"/>
          <w:w w:val="100"/>
        </w:rPr>
        <w:t>万元，同比增长</w:t>
      </w:r>
      <w:r>
        <w:rPr>
          <w:spacing w:val="-73"/>
          <w:w w:val="100"/>
        </w:rPr>
        <w:t> </w:t>
      </w:r>
      <w:r>
        <w:rPr>
          <w:rFonts w:ascii="宋体" w:hAnsi="宋体" w:cs="宋体" w:eastAsia="宋体" w:hint="default"/>
          <w:spacing w:val="-9"/>
          <w:w w:val="100"/>
        </w:rPr>
        <w:t>9.31%</w:t>
      </w:r>
      <w:r>
        <w:rPr>
          <w:spacing w:val="-9"/>
          <w:w w:val="100"/>
        </w:rPr>
        <w:t>，占营业收入比例为</w:t>
      </w:r>
      <w:r>
        <w:rPr>
          <w:spacing w:val="-72"/>
          <w:w w:val="100"/>
        </w:rPr>
        <w:t> </w:t>
      </w:r>
      <w:r>
        <w:rPr>
          <w:rFonts w:ascii="宋体" w:hAnsi="宋体" w:cs="宋体" w:eastAsia="宋体" w:hint="default"/>
          <w:spacing w:val="-1"/>
          <w:w w:val="100"/>
        </w:rPr>
        <w:t>14.62%</w:t>
      </w:r>
      <w:r>
        <w:rPr>
          <w:spacing w:val="-1"/>
          <w:w w:val="100"/>
        </w:rPr>
        <w:t>，</w:t>
      </w:r>
      <w:r>
        <w:rPr>
          <w:w w:val="100"/>
        </w:rPr>
        <w:t> </w:t>
      </w:r>
      <w:r>
        <w:rPr/>
        <w:t>同比增加</w:t>
      </w:r>
      <w:r>
        <w:rPr>
          <w:spacing w:val="-53"/>
        </w:rPr>
        <w:t> </w:t>
      </w:r>
      <w:r>
        <w:rPr>
          <w:rFonts w:ascii="宋体" w:hAnsi="宋体" w:cs="宋体" w:eastAsia="宋体" w:hint="default"/>
        </w:rPr>
        <w:t>1.17</w:t>
      </w:r>
      <w:r>
        <w:rPr>
          <w:rFonts w:ascii="宋体" w:hAnsi="宋体" w:cs="宋体" w:eastAsia="宋体" w:hint="default"/>
          <w:spacing w:val="-55"/>
        </w:rPr>
        <w:t> </w:t>
      </w:r>
      <w:r>
        <w:rPr/>
        <w:t>个百分点。</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580" w:right="1040"/>
        </w:sectPr>
      </w:pPr>
    </w:p>
    <w:p>
      <w:pPr>
        <w:pStyle w:val="Heading4"/>
        <w:spacing w:line="240" w:lineRule="auto" w:before="36"/>
        <w:ind w:right="-18"/>
        <w:jc w:val="left"/>
        <w:rPr>
          <w:b w:val="0"/>
          <w:bCs w:val="0"/>
        </w:rPr>
      </w:pPr>
      <w:r>
        <w:rPr>
          <w:rFonts w:ascii="宋体" w:hAnsi="宋体" w:cs="宋体" w:eastAsia="宋体" w:hint="default"/>
        </w:rPr>
        <w:t>5</w:t>
      </w:r>
      <w:r>
        <w:rPr/>
        <w:t>、 现金流</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580" w:bottom="280" w:left="1580" w:right="1040"/>
          <w:cols w:num="2" w:equalWidth="0">
            <w:col w:w="1795" w:space="6198"/>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561"/>
        <w:gridCol w:w="1841"/>
        <w:gridCol w:w="1702"/>
        <w:gridCol w:w="994"/>
        <w:gridCol w:w="1133"/>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变动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firstLine="50"/>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21"/>
                <w:szCs w:val="21"/>
              </w:rPr>
            </w:pPr>
            <w:r>
              <w:rPr>
                <w:rFonts w:ascii="宋体"/>
                <w:sz w:val="21"/>
              </w:rPr>
              <w:t>328,552,364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167,745,717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160,806,647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95.86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sz w:val="21"/>
              </w:rPr>
              <w:t>-73,815,690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-2,162,515,195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2,088,699,505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sz w:val="21"/>
              </w:rPr>
              <w:t>271,589,997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1,482,568,197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-1,210,978,200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-81.68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0"/>
        <w:jc w:val="both"/>
      </w:pPr>
      <w:r>
        <w:rPr/>
        <w:t>变动说明：</w:t>
      </w:r>
    </w:p>
    <w:p>
      <w:pPr>
        <w:pStyle w:val="BodyText"/>
        <w:spacing w:line="240" w:lineRule="auto"/>
        <w:ind w:right="227"/>
        <w:jc w:val="both"/>
      </w:pPr>
      <w:r>
        <w:rPr/>
        <w:t>（</w:t>
      </w:r>
      <w:r>
        <w:rPr>
          <w:rFonts w:ascii="宋体" w:hAnsi="宋体" w:cs="宋体" w:eastAsia="宋体" w:hint="default"/>
        </w:rPr>
        <w:t>1</w:t>
      </w:r>
      <w:r>
        <w:rPr/>
        <w:t>）经营活动产生的现金流量净额较上年同期增加</w:t>
      </w:r>
      <w:r>
        <w:rPr>
          <w:spacing w:val="-62"/>
        </w:rPr>
        <w:t> </w:t>
      </w:r>
      <w:r>
        <w:rPr>
          <w:rFonts w:ascii="宋体" w:hAnsi="宋体" w:cs="宋体" w:eastAsia="宋体" w:hint="default"/>
        </w:rPr>
        <w:t>16,081</w:t>
      </w:r>
      <w:r>
        <w:rPr>
          <w:rFonts w:ascii="宋体" w:hAnsi="宋体" w:cs="宋体" w:eastAsia="宋体" w:hint="default"/>
          <w:spacing w:val="-60"/>
        </w:rPr>
        <w:t> </w:t>
      </w:r>
      <w:r>
        <w:rPr>
          <w:spacing w:val="-5"/>
        </w:rPr>
        <w:t>万元，增长</w:t>
      </w:r>
      <w:r>
        <w:rPr>
          <w:spacing w:val="-60"/>
        </w:rPr>
        <w:t> </w:t>
      </w:r>
      <w:r>
        <w:rPr>
          <w:rFonts w:ascii="宋体" w:hAnsi="宋体" w:cs="宋体" w:eastAsia="宋体" w:hint="default"/>
        </w:rPr>
        <w:t>95.86%</w:t>
      </w:r>
      <w:r>
        <w:rPr/>
        <w:t>，主要由于报告期</w:t>
      </w:r>
      <w:r>
        <w:rPr>
          <w:w w:val="100"/>
        </w:rPr>
        <w:t> </w:t>
      </w:r>
      <w:r>
        <w:rPr/>
        <w:t>内购买商品、接受劳务支付的现金较上年同期减少所致；</w:t>
      </w:r>
    </w:p>
    <w:p>
      <w:pPr>
        <w:pStyle w:val="BodyText"/>
        <w:spacing w:line="271" w:lineRule="exact"/>
        <w:ind w:right="0"/>
        <w:jc w:val="both"/>
      </w:pPr>
      <w:r>
        <w:rPr>
          <w:spacing w:val="-4"/>
        </w:rPr>
        <w:t>（</w:t>
      </w:r>
      <w:r>
        <w:rPr>
          <w:rFonts w:ascii="宋体" w:hAnsi="宋体" w:cs="宋体" w:eastAsia="宋体" w:hint="default"/>
          <w:spacing w:val="-4"/>
        </w:rPr>
        <w:t>2</w:t>
      </w:r>
      <w:r>
        <w:rPr>
          <w:spacing w:val="-4"/>
        </w:rPr>
        <w:t>）投资活动产生的现金流量净额较上年同期增加 </w:t>
      </w:r>
      <w:r>
        <w:rPr>
          <w:rFonts w:ascii="宋体" w:hAnsi="宋体" w:cs="宋体" w:eastAsia="宋体" w:hint="default"/>
        </w:rPr>
        <w:t>208,870</w:t>
      </w:r>
      <w:r>
        <w:rPr>
          <w:rFonts w:ascii="宋体" w:hAnsi="宋体" w:cs="宋体" w:eastAsia="宋体" w:hint="default"/>
          <w:spacing w:val="-33"/>
        </w:rPr>
        <w:t> </w:t>
      </w:r>
      <w:r>
        <w:rPr>
          <w:spacing w:val="-5"/>
        </w:rPr>
        <w:t>万元，主要由于报告期内本公司及子</w:t>
      </w:r>
    </w:p>
    <w:p>
      <w:pPr>
        <w:pStyle w:val="BodyText"/>
        <w:spacing w:line="237" w:lineRule="auto" w:before="2"/>
        <w:ind w:right="228"/>
        <w:jc w:val="both"/>
      </w:pPr>
      <w:r>
        <w:rPr/>
        <w:t>公司根据资金情况购买的银行理财产品于报告期内到期收回净额较上年同期增加</w:t>
      </w:r>
      <w:r>
        <w:rPr>
          <w:spacing w:val="-50"/>
        </w:rPr>
        <w:t> </w:t>
      </w:r>
      <w:r>
        <w:rPr>
          <w:rFonts w:ascii="宋体" w:hAnsi="宋体" w:cs="宋体" w:eastAsia="宋体" w:hint="default"/>
        </w:rPr>
        <w:t>96,510</w:t>
      </w:r>
      <w:r>
        <w:rPr>
          <w:rFonts w:ascii="宋体" w:hAnsi="宋体" w:cs="宋体" w:eastAsia="宋体" w:hint="default"/>
          <w:spacing w:val="-50"/>
        </w:rPr>
        <w:t> </w:t>
      </w:r>
      <w:r>
        <w:rPr/>
        <w:t>万元</w:t>
      </w:r>
      <w:r>
        <w:rPr>
          <w:rFonts w:ascii="宋体" w:hAnsi="宋体" w:cs="宋体" w:eastAsia="宋体" w:hint="default"/>
        </w:rPr>
        <w:t>,</w:t>
      </w:r>
      <w:r>
        <w:rPr/>
        <w:t>以</w:t>
      </w:r>
      <w:r>
        <w:rPr>
          <w:w w:val="100"/>
        </w:rPr>
        <w:t> </w:t>
      </w:r>
      <w:r>
        <w:rPr>
          <w:spacing w:val="-1"/>
        </w:rPr>
        <w:t>及上年同期本公司原控股子公司东软望海不再纳入合并报表范围，丧失控制权日其持有的现金及</w:t>
      </w:r>
      <w:r>
        <w:rPr>
          <w:spacing w:val="-55"/>
        </w:rPr>
        <w:t> </w:t>
      </w:r>
      <w:r>
        <w:rPr>
          <w:spacing w:val="-55"/>
        </w:rPr>
      </w:r>
      <w:r>
        <w:rPr/>
        <w:t>现金等价物余额的现金流出为</w:t>
      </w:r>
      <w:r>
        <w:rPr>
          <w:spacing w:val="-54"/>
        </w:rPr>
        <w:t> </w:t>
      </w:r>
      <w:r>
        <w:rPr>
          <w:rFonts w:ascii="宋体" w:hAnsi="宋体" w:cs="宋体" w:eastAsia="宋体" w:hint="default"/>
        </w:rPr>
        <w:t>105,615</w:t>
      </w:r>
      <w:r>
        <w:rPr>
          <w:rFonts w:ascii="宋体" w:hAnsi="宋体" w:cs="宋体" w:eastAsia="宋体" w:hint="default"/>
          <w:spacing w:val="-54"/>
        </w:rPr>
        <w:t> </w:t>
      </w:r>
      <w:r>
        <w:rPr/>
        <w:t>万元；</w:t>
      </w:r>
    </w:p>
    <w:p>
      <w:pPr>
        <w:spacing w:after="0" w:line="237" w:lineRule="auto"/>
        <w:jc w:val="both"/>
        <w:sectPr>
          <w:type w:val="continuous"/>
          <w:pgSz w:w="11910" w:h="16840"/>
          <w:pgMar w:top="1580" w:bottom="280" w:left="1580" w:right="1040"/>
        </w:sectPr>
      </w:pPr>
    </w:p>
    <w:p>
      <w:pPr>
        <w:spacing w:line="240" w:lineRule="auto" w:before="10"/>
        <w:rPr>
          <w:rFonts w:ascii="宋体" w:hAnsi="宋体" w:cs="宋体" w:eastAsia="宋体" w:hint="default"/>
          <w:sz w:val="10"/>
          <w:szCs w:val="10"/>
        </w:rPr>
      </w:pPr>
    </w:p>
    <w:p>
      <w:pPr>
        <w:pStyle w:val="BodyText"/>
        <w:spacing w:line="240" w:lineRule="auto" w:before="36"/>
        <w:ind w:left="1218" w:right="924"/>
        <w:jc w:val="left"/>
      </w:pPr>
      <w:r>
        <w:rPr/>
        <w:t>（</w:t>
      </w:r>
      <w:r>
        <w:rPr>
          <w:rFonts w:ascii="宋体" w:hAnsi="宋体" w:cs="宋体" w:eastAsia="宋体" w:hint="default"/>
        </w:rPr>
        <w:t>3</w:t>
      </w:r>
      <w:r>
        <w:rPr/>
        <w:t>）筹资活动产生的现金流量净额较上年同期减少</w:t>
      </w:r>
      <w:r>
        <w:rPr>
          <w:spacing w:val="-35"/>
        </w:rPr>
        <w:t> </w:t>
      </w:r>
      <w:r>
        <w:rPr>
          <w:rFonts w:ascii="宋体" w:hAnsi="宋体" w:cs="宋体" w:eastAsia="宋体" w:hint="default"/>
        </w:rPr>
        <w:t>121,098</w:t>
      </w:r>
      <w:r>
        <w:rPr>
          <w:rFonts w:ascii="宋体" w:hAnsi="宋体" w:cs="宋体" w:eastAsia="宋体" w:hint="default"/>
          <w:spacing w:val="-33"/>
        </w:rPr>
        <w:t> </w:t>
      </w:r>
      <w:r>
        <w:rPr/>
        <w:t>万元，下降</w:t>
      </w:r>
      <w:r>
        <w:rPr>
          <w:spacing w:val="-33"/>
        </w:rPr>
        <w:t> </w:t>
      </w:r>
      <w:r>
        <w:rPr>
          <w:rFonts w:ascii="宋体" w:hAnsi="宋体" w:cs="宋体" w:eastAsia="宋体" w:hint="default"/>
        </w:rPr>
        <w:t>81.68%</w:t>
      </w:r>
      <w:r>
        <w:rPr/>
        <w:t>，主要由于上年</w:t>
      </w:r>
      <w:r>
        <w:rPr>
          <w:w w:val="100"/>
        </w:rPr>
        <w:t> </w:t>
      </w:r>
      <w:r>
        <w:rPr/>
        <w:t>同期本公司原控股子公司东软望海收到其他股东的增资款</w:t>
      </w:r>
      <w:r>
        <w:rPr>
          <w:spacing w:val="-49"/>
        </w:rPr>
        <w:t> </w:t>
      </w:r>
      <w:r>
        <w:rPr>
          <w:rFonts w:ascii="宋体" w:hAnsi="宋体" w:cs="宋体" w:eastAsia="宋体" w:hint="default"/>
        </w:rPr>
        <w:t>146,747</w:t>
      </w:r>
      <w:r>
        <w:rPr>
          <w:rFonts w:ascii="宋体" w:hAnsi="宋体" w:cs="宋体" w:eastAsia="宋体" w:hint="default"/>
          <w:spacing w:val="-52"/>
        </w:rPr>
        <w:t> </w:t>
      </w:r>
      <w:r>
        <w:rPr/>
        <w:t>万元以及报告期内本公司控股</w:t>
      </w:r>
    </w:p>
    <w:p>
      <w:pPr>
        <w:pStyle w:val="BodyText"/>
        <w:spacing w:line="271" w:lineRule="exact"/>
        <w:ind w:left="1218" w:right="924"/>
        <w:jc w:val="left"/>
      </w:pPr>
      <w:r>
        <w:rPr/>
        <w:t>子公司东软睿驰收其他股东增资款</w:t>
      </w:r>
      <w:r>
        <w:rPr>
          <w:spacing w:val="-54"/>
        </w:rPr>
        <w:t> </w:t>
      </w:r>
      <w:r>
        <w:rPr>
          <w:rFonts w:ascii="宋体" w:hAnsi="宋体" w:cs="宋体" w:eastAsia="宋体" w:hint="default"/>
        </w:rPr>
        <w:t>28,378</w:t>
      </w:r>
      <w:r>
        <w:rPr>
          <w:rFonts w:ascii="宋体" w:hAnsi="宋体" w:cs="宋体" w:eastAsia="宋体" w:hint="default"/>
          <w:spacing w:val="-54"/>
        </w:rPr>
        <w:t> </w:t>
      </w:r>
      <w:r>
        <w:rPr/>
        <w:t>万元。</w:t>
      </w:r>
    </w:p>
    <w:p>
      <w:pPr>
        <w:spacing w:line="240" w:lineRule="auto" w:before="4"/>
        <w:rPr>
          <w:rFonts w:ascii="宋体" w:hAnsi="宋体" w:cs="宋体" w:eastAsia="宋体" w:hint="default"/>
          <w:sz w:val="28"/>
          <w:szCs w:val="28"/>
        </w:rPr>
      </w:pPr>
    </w:p>
    <w:p>
      <w:pPr>
        <w:pStyle w:val="Heading4"/>
        <w:spacing w:line="240" w:lineRule="auto"/>
        <w:ind w:left="1218" w:right="924"/>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pStyle w:val="BodyText"/>
        <w:spacing w:line="273" w:lineRule="exact" w:before="56"/>
        <w:ind w:left="1218" w:right="924"/>
        <w:jc w:val="left"/>
      </w:pPr>
      <w:r>
        <w:rPr/>
        <w:t>√适用</w:t>
      </w:r>
      <w:r>
        <w:rPr>
          <w:spacing w:val="-1"/>
        </w:rPr>
        <w:t> </w:t>
      </w:r>
      <w:r>
        <w:rPr/>
        <w:t>□不适用</w:t>
      </w:r>
    </w:p>
    <w:p>
      <w:pPr>
        <w:pStyle w:val="BodyText"/>
        <w:spacing w:line="237" w:lineRule="auto"/>
        <w:ind w:left="1218" w:right="928" w:firstLine="479"/>
        <w:jc w:val="both"/>
      </w:pPr>
      <w:r>
        <w:rPr/>
        <w:t>公司 </w:t>
      </w:r>
      <w:r>
        <w:rPr>
          <w:rFonts w:ascii="宋体" w:hAnsi="宋体" w:cs="宋体" w:eastAsia="宋体" w:hint="default"/>
        </w:rPr>
        <w:t>2018 </w:t>
      </w:r>
      <w:r>
        <w:rPr/>
        <w:t>年度实现归属于上市公司股东的净利润与上年同期相比下降</w:t>
      </w:r>
      <w:r>
        <w:rPr>
          <w:spacing w:val="55"/>
        </w:rPr>
        <w:t> </w:t>
      </w:r>
      <w:r>
        <w:rPr>
          <w:rFonts w:ascii="宋体" w:hAnsi="宋体" w:cs="宋体" w:eastAsia="宋体" w:hint="default"/>
        </w:rPr>
        <w:t>89.60%</w:t>
      </w:r>
      <w:r>
        <w:rPr/>
        <w:t>，主要由于</w:t>
      </w:r>
      <w:r>
        <w:rPr>
          <w:w w:val="100"/>
        </w:rPr>
        <w:t> </w:t>
      </w:r>
      <w:r>
        <w:rPr>
          <w:rFonts w:ascii="宋体" w:hAnsi="宋体" w:cs="宋体" w:eastAsia="宋体" w:hint="default"/>
        </w:rPr>
        <w:t>2017 </w:t>
      </w:r>
      <w:r>
        <w:rPr>
          <w:spacing w:val="-3"/>
        </w:rPr>
        <w:t>年度东软望海引进投资者，使本公司对其持股比例下降而丧失控制权。根据企业会计准则的</w:t>
      </w:r>
      <w:r>
        <w:rPr>
          <w:spacing w:val="-89"/>
        </w:rPr>
        <w:t> </w:t>
      </w:r>
      <w:r>
        <w:rPr>
          <w:spacing w:val="-89"/>
        </w:rPr>
      </w:r>
      <w:r>
        <w:rPr>
          <w:spacing w:val="-1"/>
        </w:rPr>
        <w:t>规定，因其他方股东增资导致持股比例下降对其丧失控制权确认的投资收益，以及重新评估剩余</w:t>
      </w:r>
      <w:r>
        <w:rPr>
          <w:spacing w:val="-55"/>
        </w:rPr>
        <w:t> </w:t>
      </w:r>
      <w:r>
        <w:rPr>
          <w:spacing w:val="-55"/>
        </w:rPr>
      </w:r>
      <w:r>
        <w:rPr>
          <w:spacing w:val="-1"/>
        </w:rPr>
        <w:t>股权价值的增值收益均需计入当期净利润，本公司持有东软望海的股权根据投资的评估价值重估</w:t>
      </w:r>
      <w:r>
        <w:rPr>
          <w:spacing w:val="-55"/>
        </w:rPr>
        <w:t> </w:t>
      </w:r>
      <w:r>
        <w:rPr>
          <w:spacing w:val="-55"/>
        </w:rPr>
      </w:r>
      <w:r>
        <w:rPr/>
        <w:t>股权价值并确认相关收益，因此大幅增加</w:t>
      </w:r>
      <w:r>
        <w:rPr>
          <w:spacing w:val="-50"/>
        </w:rPr>
        <w:t> </w:t>
      </w:r>
      <w:r>
        <w:rPr>
          <w:rFonts w:ascii="宋体" w:hAnsi="宋体" w:cs="宋体" w:eastAsia="宋体" w:hint="default"/>
        </w:rPr>
        <w:t>2017</w:t>
      </w:r>
      <w:r>
        <w:rPr>
          <w:rFonts w:ascii="宋体" w:hAnsi="宋体" w:cs="宋体" w:eastAsia="宋体" w:hint="default"/>
          <w:spacing w:val="-50"/>
        </w:rPr>
        <w:t> </w:t>
      </w:r>
      <w:r>
        <w:rPr/>
        <w:t>年度归属于上市公司股东的净利润</w:t>
      </w:r>
      <w:r>
        <w:rPr>
          <w:spacing w:val="-50"/>
        </w:rPr>
        <w:t> </w:t>
      </w:r>
      <w:r>
        <w:rPr>
          <w:rFonts w:ascii="宋体" w:hAnsi="宋体" w:cs="宋体" w:eastAsia="宋体" w:hint="default"/>
        </w:rPr>
        <w:t>68,787</w:t>
      </w:r>
      <w:r>
        <w:rPr>
          <w:rFonts w:ascii="宋体" w:hAnsi="宋体" w:cs="宋体" w:eastAsia="宋体" w:hint="default"/>
          <w:spacing w:val="-50"/>
        </w:rPr>
        <w:t> </w:t>
      </w:r>
      <w:r>
        <w:rPr>
          <w:spacing w:val="-3"/>
        </w:rPr>
        <w:t>万元，</w:t>
      </w:r>
      <w:r>
        <w:rPr/>
      </w:r>
    </w:p>
    <w:p>
      <w:pPr>
        <w:pStyle w:val="BodyText"/>
        <w:spacing w:line="273" w:lineRule="exact"/>
        <w:ind w:left="1218" w:right="0"/>
        <w:jc w:val="left"/>
      </w:pPr>
      <w:r>
        <w:rPr>
          <w:spacing w:val="-4"/>
        </w:rPr>
        <w:t>此收益仅为账面的非经常性收益，本公司并未实际收到上述估值增值的资金。公司 </w:t>
      </w:r>
      <w:r>
        <w:rPr>
          <w:rFonts w:ascii="宋体" w:hAnsi="宋体" w:cs="宋体" w:eastAsia="宋体" w:hint="default"/>
        </w:rPr>
        <w:t>2018</w:t>
      </w:r>
      <w:r>
        <w:rPr>
          <w:rFonts w:ascii="宋体" w:hAnsi="宋体" w:cs="宋体" w:eastAsia="宋体" w:hint="default"/>
          <w:spacing w:val="-58"/>
        </w:rPr>
        <w:t> </w:t>
      </w:r>
      <w:r>
        <w:rPr/>
        <w:t>年度未有</w:t>
      </w:r>
    </w:p>
    <w:p>
      <w:pPr>
        <w:pStyle w:val="BodyText"/>
        <w:spacing w:line="272" w:lineRule="exact"/>
        <w:ind w:left="1218" w:right="0"/>
        <w:jc w:val="left"/>
      </w:pPr>
      <w:r>
        <w:rPr>
          <w:w w:val="100"/>
        </w:rPr>
        <w:t>因上</w:t>
      </w:r>
      <w:r>
        <w:rPr>
          <w:spacing w:val="-3"/>
          <w:w w:val="100"/>
        </w:rPr>
        <w:t>述</w:t>
      </w:r>
      <w:r>
        <w:rPr>
          <w:w w:val="100"/>
        </w:rPr>
        <w:t>类</w:t>
      </w:r>
      <w:r>
        <w:rPr>
          <w:spacing w:val="-3"/>
          <w:w w:val="100"/>
        </w:rPr>
        <w:t>似</w:t>
      </w:r>
      <w:r>
        <w:rPr>
          <w:w w:val="100"/>
        </w:rPr>
        <w:t>事</w:t>
      </w:r>
      <w:r>
        <w:rPr>
          <w:spacing w:val="-3"/>
          <w:w w:val="100"/>
        </w:rPr>
        <w:t>项</w:t>
      </w:r>
      <w:r>
        <w:rPr>
          <w:w w:val="100"/>
        </w:rPr>
        <w:t>确</w:t>
      </w:r>
      <w:r>
        <w:rPr>
          <w:spacing w:val="-3"/>
          <w:w w:val="100"/>
        </w:rPr>
        <w:t>认</w:t>
      </w:r>
      <w:r>
        <w:rPr>
          <w:w w:val="100"/>
        </w:rPr>
        <w:t>的</w:t>
      </w:r>
      <w:r>
        <w:rPr>
          <w:spacing w:val="-3"/>
          <w:w w:val="100"/>
        </w:rPr>
        <w:t>非</w:t>
      </w:r>
      <w:r>
        <w:rPr>
          <w:w w:val="100"/>
        </w:rPr>
        <w:t>经常</w:t>
      </w:r>
      <w:r>
        <w:rPr>
          <w:spacing w:val="-3"/>
          <w:w w:val="100"/>
        </w:rPr>
        <w:t>性</w:t>
      </w:r>
      <w:r>
        <w:rPr>
          <w:w w:val="100"/>
        </w:rPr>
        <w:t>收</w:t>
      </w:r>
      <w:r>
        <w:rPr>
          <w:spacing w:val="-3"/>
          <w:w w:val="100"/>
        </w:rPr>
        <w:t>益</w:t>
      </w:r>
      <w:r>
        <w:rPr>
          <w:spacing w:val="-94"/>
          <w:w w:val="100"/>
        </w:rPr>
        <w:t>，</w:t>
      </w:r>
      <w:r>
        <w:rPr>
          <w:w w:val="100"/>
        </w:rPr>
        <w:t>因此</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度实</w:t>
      </w:r>
      <w:r>
        <w:rPr>
          <w:spacing w:val="-3"/>
          <w:w w:val="100"/>
        </w:rPr>
        <w:t>现</w:t>
      </w:r>
      <w:r>
        <w:rPr>
          <w:w w:val="100"/>
        </w:rPr>
        <w:t>归</w:t>
      </w:r>
      <w:r>
        <w:rPr>
          <w:spacing w:val="-3"/>
          <w:w w:val="100"/>
        </w:rPr>
        <w:t>属</w:t>
      </w:r>
      <w:r>
        <w:rPr>
          <w:w w:val="100"/>
        </w:rPr>
        <w:t>于</w:t>
      </w:r>
      <w:r>
        <w:rPr>
          <w:spacing w:val="-3"/>
          <w:w w:val="100"/>
        </w:rPr>
        <w:t>上</w:t>
      </w:r>
      <w:r>
        <w:rPr>
          <w:w w:val="100"/>
        </w:rPr>
        <w:t>市</w:t>
      </w:r>
      <w:r>
        <w:rPr>
          <w:spacing w:val="-3"/>
          <w:w w:val="100"/>
        </w:rPr>
        <w:t>公</w:t>
      </w:r>
      <w:r>
        <w:rPr>
          <w:w w:val="100"/>
        </w:rPr>
        <w:t>司</w:t>
      </w:r>
      <w:r>
        <w:rPr>
          <w:spacing w:val="-3"/>
          <w:w w:val="100"/>
        </w:rPr>
        <w:t>股</w:t>
      </w:r>
      <w:r>
        <w:rPr>
          <w:w w:val="100"/>
        </w:rPr>
        <w:t>东的</w:t>
      </w:r>
      <w:r>
        <w:rPr>
          <w:spacing w:val="-3"/>
          <w:w w:val="100"/>
        </w:rPr>
        <w:t>净</w:t>
      </w:r>
      <w:r>
        <w:rPr>
          <w:w w:val="100"/>
        </w:rPr>
        <w:t>利</w:t>
      </w:r>
      <w:r>
        <w:rPr>
          <w:spacing w:val="-3"/>
          <w:w w:val="100"/>
        </w:rPr>
        <w:t>润</w:t>
      </w:r>
      <w:r>
        <w:rPr>
          <w:w w:val="100"/>
        </w:rPr>
        <w:t>与</w:t>
      </w:r>
      <w:r>
        <w:rPr>
          <w:spacing w:val="-3"/>
          <w:w w:val="100"/>
        </w:rPr>
        <w:t>上年</w:t>
      </w:r>
      <w:r>
        <w:rPr>
          <w:w w:val="100"/>
        </w:rPr>
        <w:t>同</w:t>
      </w:r>
    </w:p>
    <w:p>
      <w:pPr>
        <w:pStyle w:val="BodyText"/>
        <w:spacing w:line="272" w:lineRule="exact"/>
        <w:ind w:left="1218" w:right="0"/>
        <w:jc w:val="left"/>
      </w:pPr>
      <w:r>
        <w:rPr/>
        <w:t>期相比大幅度下降。其他具体内容详见本公司于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8"/>
        </w:rPr>
        <w:t> </w:t>
      </w:r>
      <w:r>
        <w:rPr/>
        <w:t>日、</w:t>
      </w:r>
      <w:r>
        <w:rPr>
          <w:rFonts w:ascii="宋体" w:hAnsi="宋体" w:cs="宋体" w:eastAsia="宋体" w:hint="default"/>
        </w:rPr>
        <w:t>2017</w:t>
      </w:r>
      <w:r>
        <w:rPr>
          <w:rFonts w:ascii="宋体" w:hAnsi="宋体" w:cs="宋体" w:eastAsia="宋体" w:hint="default"/>
          <w:spacing w:val="-50"/>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48"/>
        </w:rPr>
        <w:t> </w:t>
      </w:r>
      <w:r>
        <w:rPr/>
        <w:t>日刊登在</w:t>
      </w:r>
    </w:p>
    <w:p>
      <w:pPr>
        <w:pStyle w:val="BodyText"/>
        <w:spacing w:line="273" w:lineRule="exact"/>
        <w:ind w:left="1218" w:right="924"/>
        <w:jc w:val="left"/>
      </w:pPr>
      <w:r>
        <w:rPr/>
        <w:t>《中国证券报》、《上海证券报》上的相关公告。</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51" w:footer="1248" w:top="1300" w:bottom="1440" w:left="580" w:right="340"/>
        </w:sectPr>
      </w:pPr>
    </w:p>
    <w:p>
      <w:pPr>
        <w:pStyle w:val="Heading4"/>
        <w:spacing w:line="240" w:lineRule="auto" w:before="36"/>
        <w:ind w:left="1218" w:right="-17"/>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tabs>
          <w:tab w:pos="2060" w:val="left" w:leader="none"/>
        </w:tabs>
        <w:spacing w:line="290" w:lineRule="auto" w:before="58"/>
        <w:ind w:left="1218" w:right="41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218" w:right="0"/>
        <w:jc w:val="left"/>
      </w:pPr>
      <w:r>
        <w:rPr/>
        <w:t>单位：元</w:t>
      </w:r>
    </w:p>
    <w:p>
      <w:pPr>
        <w:spacing w:after="0" w:line="240" w:lineRule="auto"/>
        <w:jc w:val="left"/>
        <w:sectPr>
          <w:type w:val="continuous"/>
          <w:pgSz w:w="11910" w:h="16840"/>
          <w:pgMar w:top="1580" w:bottom="280" w:left="580" w:right="340"/>
          <w:cols w:num="2" w:equalWidth="0">
            <w:col w:w="3542" w:space="4452"/>
            <w:col w:w="299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15"/>
        <w:gridCol w:w="1969"/>
        <w:gridCol w:w="1294"/>
        <w:gridCol w:w="1904"/>
        <w:gridCol w:w="1316"/>
        <w:gridCol w:w="1591"/>
        <w:gridCol w:w="874"/>
      </w:tblGrid>
      <w:tr>
        <w:trPr>
          <w:trHeight w:val="1229"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8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5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0"/>
              <w:ind w:left="115" w:right="113"/>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4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0"/>
              <w:ind w:left="124" w:right="125"/>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0"/>
              <w:ind w:left="158" w:right="158"/>
              <w:jc w:val="both"/>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220" w:right="21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1,497,981,490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11.03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1,105,456,888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8.56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35.51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84,410,457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655,341,782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-87.12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197,197,037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38,245,830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415.60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167,265,057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116,291,234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43.83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94,281,465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64,507,595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321,677,404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834,219,530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119,398,350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598.69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p>
        </w:tc>
      </w:tr>
      <w:tr>
        <w:trPr>
          <w:trHeight w:val="557"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一年内到期的非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2,541,688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1,909,967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p>
        </w:tc>
      </w:tr>
      <w:tr>
        <w:trPr>
          <w:trHeight w:val="28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14,501,075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277,361,242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53,479,701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0.41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418.63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w:t>
            </w:r>
          </w:p>
        </w:tc>
      </w:tr>
      <w:tr>
        <w:trPr>
          <w:trHeight w:val="28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-61,235,515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-111,168,901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1218" w:right="924"/>
        <w:jc w:val="left"/>
      </w:pPr>
      <w:r>
        <w:rPr/>
        <w:t>其他说明</w:t>
      </w:r>
    </w:p>
    <w:p>
      <w:pPr>
        <w:pStyle w:val="BodyText"/>
        <w:spacing w:line="272" w:lineRule="exact" w:before="27"/>
        <w:ind w:left="1218" w:right="924"/>
        <w:jc w:val="left"/>
      </w:pPr>
      <w:r>
        <w:rPr>
          <w:spacing w:val="-3"/>
        </w:rPr>
        <w:t>（</w:t>
      </w:r>
      <w:r>
        <w:rPr>
          <w:rFonts w:ascii="宋体" w:hAnsi="宋体" w:cs="宋体" w:eastAsia="宋体" w:hint="default"/>
          <w:spacing w:val="-3"/>
        </w:rPr>
        <w:t>1</w:t>
      </w:r>
      <w:r>
        <w:rPr>
          <w:spacing w:val="-3"/>
        </w:rPr>
        <w:t>）存货较期初增加</w:t>
      </w:r>
      <w:r>
        <w:rPr>
          <w:spacing w:val="-53"/>
        </w:rPr>
        <w:t> </w:t>
      </w:r>
      <w:r>
        <w:rPr>
          <w:rFonts w:ascii="宋体" w:hAnsi="宋体" w:cs="宋体" w:eastAsia="宋体" w:hint="default"/>
        </w:rPr>
        <w:t>39,252</w:t>
      </w:r>
      <w:r>
        <w:rPr>
          <w:rFonts w:ascii="宋体" w:hAnsi="宋体" w:cs="宋体" w:eastAsia="宋体" w:hint="default"/>
          <w:spacing w:val="-51"/>
        </w:rPr>
        <w:t> </w:t>
      </w:r>
      <w:r>
        <w:rPr>
          <w:spacing w:val="-5"/>
        </w:rPr>
        <w:t>万元，增长</w:t>
      </w:r>
      <w:r>
        <w:rPr>
          <w:spacing w:val="-51"/>
        </w:rPr>
        <w:t> </w:t>
      </w:r>
      <w:r>
        <w:rPr>
          <w:rFonts w:ascii="宋体" w:hAnsi="宋体" w:cs="宋体" w:eastAsia="宋体" w:hint="default"/>
        </w:rPr>
        <w:t>35.51%</w:t>
      </w:r>
      <w:r>
        <w:rPr/>
        <w:t>，主要由于报告期内智能汽车互联业务存货增加</w:t>
      </w:r>
      <w:r>
        <w:rPr>
          <w:w w:val="100"/>
        </w:rPr>
        <w:t> </w:t>
      </w:r>
      <w:r>
        <w:rPr/>
        <w:t>所致；</w:t>
      </w:r>
    </w:p>
    <w:p>
      <w:pPr>
        <w:pStyle w:val="BodyText"/>
        <w:spacing w:line="272" w:lineRule="exact" w:before="1"/>
        <w:ind w:left="1218" w:right="924"/>
        <w:jc w:val="left"/>
      </w:pPr>
      <w:r>
        <w:rPr>
          <w:spacing w:val="-3"/>
        </w:rPr>
        <w:t>（</w:t>
      </w:r>
      <w:r>
        <w:rPr>
          <w:rFonts w:ascii="宋体" w:hAnsi="宋体" w:cs="宋体" w:eastAsia="宋体" w:hint="default"/>
          <w:spacing w:val="-3"/>
        </w:rPr>
        <w:t>2</w:t>
      </w:r>
      <w:r>
        <w:rPr>
          <w:spacing w:val="-3"/>
        </w:rPr>
        <w:t>）其他流动资产较期初减少</w:t>
      </w:r>
      <w:r>
        <w:rPr>
          <w:spacing w:val="-48"/>
        </w:rPr>
        <w:t> </w:t>
      </w:r>
      <w:r>
        <w:rPr>
          <w:rFonts w:ascii="宋体" w:hAnsi="宋体" w:cs="宋体" w:eastAsia="宋体" w:hint="default"/>
        </w:rPr>
        <w:t>57,093</w:t>
      </w:r>
      <w:r>
        <w:rPr>
          <w:rFonts w:ascii="宋体" w:hAnsi="宋体" w:cs="宋体" w:eastAsia="宋体" w:hint="default"/>
          <w:spacing w:val="-49"/>
        </w:rPr>
        <w:t> </w:t>
      </w:r>
      <w:r>
        <w:rPr>
          <w:spacing w:val="-5"/>
        </w:rPr>
        <w:t>万元，下降</w:t>
      </w:r>
      <w:r>
        <w:rPr>
          <w:spacing w:val="-48"/>
        </w:rPr>
        <w:t> </w:t>
      </w:r>
      <w:r>
        <w:rPr>
          <w:rFonts w:ascii="宋体" w:hAnsi="宋体" w:cs="宋体" w:eastAsia="宋体" w:hint="default"/>
        </w:rPr>
        <w:t>87.12%</w:t>
      </w:r>
      <w:r>
        <w:rPr/>
        <w:t>，主要由于报告期内本公司根据资金情</w:t>
      </w:r>
      <w:r>
        <w:rPr>
          <w:w w:val="100"/>
        </w:rPr>
        <w:t> </w:t>
      </w:r>
      <w:r>
        <w:rPr/>
        <w:t>况购买的银行理财产品到期收回所致；</w:t>
      </w:r>
    </w:p>
    <w:p>
      <w:pPr>
        <w:pStyle w:val="BodyText"/>
        <w:spacing w:line="247" w:lineRule="exact"/>
        <w:ind w:left="1218" w:right="0"/>
        <w:jc w:val="left"/>
      </w:pPr>
      <w:r>
        <w:rPr/>
        <w:t>（</w:t>
      </w:r>
      <w:r>
        <w:rPr>
          <w:rFonts w:ascii="宋体" w:hAnsi="宋体" w:cs="宋体" w:eastAsia="宋体" w:hint="default"/>
        </w:rPr>
        <w:t>3</w:t>
      </w:r>
      <w:r>
        <w:rPr/>
        <w:t>）可供出售金融资产较期初增加</w:t>
      </w:r>
      <w:r>
        <w:rPr>
          <w:spacing w:val="-46"/>
        </w:rPr>
        <w:t> </w:t>
      </w:r>
      <w:r>
        <w:rPr>
          <w:rFonts w:ascii="宋体" w:hAnsi="宋体" w:cs="宋体" w:eastAsia="宋体" w:hint="default"/>
        </w:rPr>
        <w:t>15,895</w:t>
      </w:r>
      <w:r>
        <w:rPr>
          <w:rFonts w:ascii="宋体" w:hAnsi="宋体" w:cs="宋体" w:eastAsia="宋体" w:hint="default"/>
          <w:spacing w:val="-46"/>
        </w:rPr>
        <w:t> </w:t>
      </w:r>
      <w:r>
        <w:rPr/>
        <w:t>万元，增长</w:t>
      </w:r>
      <w:r>
        <w:rPr>
          <w:spacing w:val="-46"/>
        </w:rPr>
        <w:t> </w:t>
      </w:r>
      <w:r>
        <w:rPr>
          <w:rFonts w:ascii="宋体" w:hAnsi="宋体" w:cs="宋体" w:eastAsia="宋体" w:hint="default"/>
        </w:rPr>
        <w:t>415.60%</w:t>
      </w:r>
      <w:r>
        <w:rPr/>
        <w:t>，主要由于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月本公司</w:t>
      </w:r>
    </w:p>
    <w:p>
      <w:pPr>
        <w:pStyle w:val="BodyText"/>
        <w:spacing w:line="240" w:lineRule="auto"/>
        <w:ind w:left="1218" w:right="924"/>
        <w:jc w:val="left"/>
      </w:pPr>
      <w:r>
        <w:rPr/>
        <w:t>及本公司之子公司东软（香港）有限公司以自有资金合计</w:t>
      </w:r>
      <w:r>
        <w:rPr>
          <w:spacing w:val="-50"/>
        </w:rPr>
        <w:t> </w:t>
      </w:r>
      <w:r>
        <w:rPr>
          <w:rFonts w:ascii="宋体" w:hAnsi="宋体" w:cs="宋体" w:eastAsia="宋体" w:hint="default"/>
        </w:rPr>
        <w:t>1,800</w:t>
      </w:r>
      <w:r>
        <w:rPr>
          <w:rFonts w:ascii="宋体" w:hAnsi="宋体" w:cs="宋体" w:eastAsia="宋体" w:hint="default"/>
          <w:spacing w:val="-51"/>
        </w:rPr>
        <w:t> </w:t>
      </w:r>
      <w:r>
        <w:rPr/>
        <w:t>万美元认购甘肃银行在香港联合</w:t>
      </w:r>
      <w:r>
        <w:rPr>
          <w:w w:val="100"/>
        </w:rPr>
        <w:t> </w:t>
      </w:r>
      <w:r>
        <w:rPr>
          <w:spacing w:val="-1"/>
        </w:rPr>
        <w:t>交易所首次公开发行的股份，报告期内相关手续已办理完毕，由其他非流动资产转至可供出售金</w:t>
      </w:r>
    </w:p>
    <w:p>
      <w:pPr>
        <w:spacing w:after="0" w:line="240" w:lineRule="auto"/>
        <w:jc w:val="left"/>
        <w:sectPr>
          <w:type w:val="continuous"/>
          <w:pgSz w:w="11910" w:h="16840"/>
          <w:pgMar w:top="1580" w:bottom="280" w:left="580" w:right="340"/>
        </w:sectPr>
      </w:pPr>
    </w:p>
    <w:p>
      <w:pPr>
        <w:spacing w:line="240" w:lineRule="auto" w:before="10"/>
        <w:rPr>
          <w:rFonts w:ascii="宋体" w:hAnsi="宋体" w:cs="宋体" w:eastAsia="宋体" w:hint="default"/>
          <w:sz w:val="10"/>
          <w:szCs w:val="10"/>
        </w:rPr>
      </w:pPr>
    </w:p>
    <w:p>
      <w:pPr>
        <w:pStyle w:val="BodyText"/>
        <w:spacing w:line="240" w:lineRule="auto" w:before="36"/>
        <w:ind w:left="118" w:right="206"/>
        <w:jc w:val="left"/>
      </w:pPr>
      <w:r>
        <w:rPr>
          <w:spacing w:val="-5"/>
        </w:rPr>
        <w:t>融资产核算所致；报告期内本公司及本公司之子公司东软（香港）有限公司以自有资金合计</w:t>
      </w:r>
      <w:r>
        <w:rPr>
          <w:spacing w:val="-18"/>
        </w:rPr>
        <w:t> </w:t>
      </w:r>
      <w:r>
        <w:rPr>
          <w:rFonts w:ascii="宋体" w:hAnsi="宋体" w:cs="宋体" w:eastAsia="宋体" w:hint="default"/>
        </w:rPr>
        <w:t>1,000</w:t>
      </w:r>
      <w:r>
        <w:rPr>
          <w:rFonts w:ascii="宋体" w:hAnsi="宋体" w:cs="宋体" w:eastAsia="宋体" w:hint="default"/>
          <w:spacing w:val="-93"/>
        </w:rPr>
        <w:t> </w:t>
      </w:r>
      <w:r>
        <w:rPr>
          <w:rFonts w:ascii="宋体" w:hAnsi="宋体" w:cs="宋体" w:eastAsia="宋体" w:hint="default"/>
          <w:spacing w:val="-93"/>
        </w:rPr>
      </w:r>
      <w:r>
        <w:rPr/>
        <w:t>万美元认购亚信科技在香港联合交易所首次公开发行的股份；</w:t>
      </w:r>
    </w:p>
    <w:p>
      <w:pPr>
        <w:pStyle w:val="BodyText"/>
        <w:spacing w:line="274" w:lineRule="exact" w:before="22"/>
        <w:ind w:left="118" w:right="205"/>
        <w:jc w:val="left"/>
      </w:pPr>
      <w:r>
        <w:rPr/>
        <w:t>（</w:t>
      </w:r>
      <w:r>
        <w:rPr>
          <w:rFonts w:ascii="宋体" w:hAnsi="宋体" w:cs="宋体" w:eastAsia="宋体" w:hint="default"/>
        </w:rPr>
        <w:t>4</w:t>
      </w:r>
      <w:r>
        <w:rPr/>
        <w:t>）开发支出较期初增加</w:t>
      </w:r>
      <w:r>
        <w:rPr>
          <w:spacing w:val="-33"/>
        </w:rPr>
        <w:t> </w:t>
      </w:r>
      <w:r>
        <w:rPr>
          <w:rFonts w:ascii="宋体" w:hAnsi="宋体" w:cs="宋体" w:eastAsia="宋体" w:hint="default"/>
        </w:rPr>
        <w:t>5,097</w:t>
      </w:r>
      <w:r>
        <w:rPr>
          <w:rFonts w:ascii="宋体" w:hAnsi="宋体" w:cs="宋体" w:eastAsia="宋体" w:hint="default"/>
          <w:spacing w:val="-33"/>
        </w:rPr>
        <w:t> </w:t>
      </w:r>
      <w:r>
        <w:rPr/>
        <w:t>万元，增长</w:t>
      </w:r>
      <w:r>
        <w:rPr>
          <w:spacing w:val="-36"/>
        </w:rPr>
        <w:t> </w:t>
      </w:r>
      <w:r>
        <w:rPr>
          <w:rFonts w:ascii="宋体" w:hAnsi="宋体" w:cs="宋体" w:eastAsia="宋体" w:hint="default"/>
        </w:rPr>
        <w:t>43.83%</w:t>
      </w:r>
      <w:r>
        <w:rPr/>
        <w:t>，主要由于报告期内进入开发阶段的研发支</w:t>
      </w:r>
      <w:r>
        <w:rPr>
          <w:w w:val="100"/>
        </w:rPr>
        <w:t> </w:t>
      </w:r>
      <w:r>
        <w:rPr/>
        <w:t>出增加所致；</w:t>
      </w:r>
    </w:p>
    <w:p>
      <w:pPr>
        <w:pStyle w:val="BodyText"/>
        <w:spacing w:line="245" w:lineRule="exact"/>
        <w:ind w:left="118" w:right="95"/>
        <w:jc w:val="left"/>
      </w:pPr>
      <w:r>
        <w:rPr/>
        <w:t>（</w:t>
      </w:r>
      <w:r>
        <w:rPr>
          <w:rFonts w:ascii="宋体" w:hAnsi="宋体" w:cs="宋体" w:eastAsia="宋体" w:hint="default"/>
        </w:rPr>
        <w:t>5</w:t>
      </w:r>
      <w:r>
        <w:rPr/>
        <w:t>）长期待摊费用较期初增加</w:t>
      </w:r>
      <w:r>
        <w:rPr>
          <w:spacing w:val="-34"/>
        </w:rPr>
        <w:t> </w:t>
      </w:r>
      <w:r>
        <w:rPr>
          <w:rFonts w:ascii="宋体" w:hAnsi="宋体" w:cs="宋体" w:eastAsia="宋体" w:hint="default"/>
        </w:rPr>
        <w:t>2,977</w:t>
      </w:r>
      <w:r>
        <w:rPr>
          <w:rFonts w:ascii="宋体" w:hAnsi="宋体" w:cs="宋体" w:eastAsia="宋体" w:hint="default"/>
          <w:spacing w:val="-37"/>
        </w:rPr>
        <w:t> </w:t>
      </w:r>
      <w:r>
        <w:rPr/>
        <w:t>万元，增长</w:t>
      </w:r>
      <w:r>
        <w:rPr>
          <w:spacing w:val="-34"/>
        </w:rPr>
        <w:t> </w:t>
      </w:r>
      <w:r>
        <w:rPr>
          <w:rFonts w:ascii="宋体" w:hAnsi="宋体" w:cs="宋体" w:eastAsia="宋体" w:hint="default"/>
        </w:rPr>
        <w:t>46.16%</w:t>
      </w:r>
      <w:r>
        <w:rPr/>
        <w:t>，主要由于本公司及本公司之子公司待</w:t>
      </w:r>
    </w:p>
    <w:p>
      <w:pPr>
        <w:pStyle w:val="BodyText"/>
        <w:spacing w:line="272" w:lineRule="exact"/>
        <w:ind w:left="118" w:right="2509"/>
        <w:jc w:val="left"/>
      </w:pPr>
      <w:r>
        <w:rPr/>
        <w:t>摊的装修费用增加所致；</w:t>
      </w:r>
    </w:p>
    <w:p>
      <w:pPr>
        <w:pStyle w:val="BodyText"/>
        <w:spacing w:line="272" w:lineRule="exact"/>
        <w:ind w:left="118" w:right="95"/>
        <w:jc w:val="left"/>
      </w:pPr>
      <w:r>
        <w:rPr>
          <w:spacing w:val="-3"/>
        </w:rPr>
        <w:t>（</w:t>
      </w:r>
      <w:r>
        <w:rPr>
          <w:rFonts w:ascii="宋体" w:hAnsi="宋体" w:cs="宋体" w:eastAsia="宋体" w:hint="default"/>
          <w:spacing w:val="-3"/>
        </w:rPr>
        <w:t>6</w:t>
      </w:r>
      <w:r>
        <w:rPr>
          <w:spacing w:val="-3"/>
        </w:rPr>
        <w:t>）其他非流动资产较期初减少</w:t>
      </w:r>
      <w:r>
        <w:rPr>
          <w:spacing w:val="-48"/>
        </w:rPr>
        <w:t> </w:t>
      </w:r>
      <w:r>
        <w:rPr>
          <w:rFonts w:ascii="宋体" w:hAnsi="宋体" w:cs="宋体" w:eastAsia="宋体" w:hint="default"/>
        </w:rPr>
        <w:t>32,168</w:t>
      </w:r>
      <w:r>
        <w:rPr>
          <w:rFonts w:ascii="宋体" w:hAnsi="宋体" w:cs="宋体" w:eastAsia="宋体" w:hint="default"/>
          <w:spacing w:val="-50"/>
        </w:rPr>
        <w:t> </w:t>
      </w:r>
      <w:r>
        <w:rPr>
          <w:spacing w:val="-4"/>
        </w:rPr>
        <w:t>万元，下降</w:t>
      </w:r>
      <w:r>
        <w:rPr>
          <w:spacing w:val="-48"/>
        </w:rPr>
        <w:t> </w:t>
      </w:r>
      <w:r>
        <w:rPr>
          <w:rFonts w:ascii="宋体" w:hAnsi="宋体" w:cs="宋体" w:eastAsia="宋体" w:hint="default"/>
        </w:rPr>
        <w:t>100.00%</w:t>
      </w:r>
      <w:r>
        <w:rPr/>
        <w:t>，主要由于</w:t>
      </w:r>
      <w:r>
        <w:rPr>
          <w:spacing w:val="-48"/>
        </w:rPr>
        <w:t> </w:t>
      </w:r>
      <w:r>
        <w:rPr>
          <w:rFonts w:ascii="宋体" w:hAnsi="宋体" w:cs="宋体" w:eastAsia="宋体" w:hint="default"/>
        </w:rPr>
        <w:t>2017</w:t>
      </w:r>
      <w:r>
        <w:rPr>
          <w:rFonts w:ascii="宋体" w:hAnsi="宋体" w:cs="宋体" w:eastAsia="宋体" w:hint="default"/>
          <w:spacing w:val="-47"/>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spacing w:val="-3"/>
        </w:rPr>
        <w:t>月，本公司出</w:t>
      </w:r>
    </w:p>
    <w:p>
      <w:pPr>
        <w:pStyle w:val="BodyText"/>
        <w:spacing w:line="272" w:lineRule="exact" w:before="27"/>
        <w:ind w:left="118" w:right="206"/>
        <w:jc w:val="left"/>
      </w:pPr>
      <w:r>
        <w:rPr/>
        <w:t>资</w:t>
      </w:r>
      <w:r>
        <w:rPr>
          <w:spacing w:val="-31"/>
        </w:rPr>
        <w:t> </w:t>
      </w:r>
      <w:r>
        <w:rPr>
          <w:rFonts w:ascii="宋体" w:hAnsi="宋体" w:cs="宋体" w:eastAsia="宋体" w:hint="default"/>
        </w:rPr>
        <w:t>20,000</w:t>
      </w:r>
      <w:r>
        <w:rPr>
          <w:rFonts w:ascii="宋体" w:hAnsi="宋体" w:cs="宋体" w:eastAsia="宋体" w:hint="default"/>
          <w:spacing w:val="-34"/>
        </w:rPr>
        <w:t> </w:t>
      </w:r>
      <w:r>
        <w:rPr>
          <w:spacing w:val="-4"/>
        </w:rPr>
        <w:t>万元参与设立融盛财产保险股份有限公司，报告期内相关手续已办理完毕，由其他非流</w:t>
      </w:r>
      <w:r>
        <w:rPr>
          <w:spacing w:val="-97"/>
        </w:rPr>
        <w:t> </w:t>
      </w:r>
      <w:r>
        <w:rPr>
          <w:spacing w:val="-97"/>
        </w:rPr>
      </w:r>
      <w:r>
        <w:rPr/>
        <w:t>动资产转至长期股权投资核算所致，其他原因参见变动说明（</w:t>
      </w:r>
      <w:r>
        <w:rPr>
          <w:rFonts w:ascii="宋体" w:hAnsi="宋体" w:cs="宋体" w:eastAsia="宋体" w:hint="default"/>
        </w:rPr>
        <w:t>3</w:t>
      </w:r>
      <w:r>
        <w:rPr/>
        <w:t>）；</w:t>
      </w:r>
    </w:p>
    <w:p>
      <w:pPr>
        <w:pStyle w:val="BodyText"/>
        <w:spacing w:line="272" w:lineRule="exact" w:before="1"/>
        <w:ind w:left="118" w:right="205"/>
        <w:jc w:val="left"/>
      </w:pPr>
      <w:r>
        <w:rPr/>
        <w:t>（</w:t>
      </w:r>
      <w:r>
        <w:rPr>
          <w:rFonts w:ascii="宋体" w:hAnsi="宋体" w:cs="宋体" w:eastAsia="宋体" w:hint="default"/>
        </w:rPr>
        <w:t>7</w:t>
      </w:r>
      <w:r>
        <w:rPr/>
        <w:t>）短期借款较期初增加</w:t>
      </w:r>
      <w:r>
        <w:rPr>
          <w:spacing w:val="-33"/>
        </w:rPr>
        <w:t> </w:t>
      </w:r>
      <w:r>
        <w:rPr>
          <w:rFonts w:ascii="宋体" w:hAnsi="宋体" w:cs="宋体" w:eastAsia="宋体" w:hint="default"/>
        </w:rPr>
        <w:t>71,482</w:t>
      </w:r>
      <w:r>
        <w:rPr>
          <w:rFonts w:ascii="宋体" w:hAnsi="宋体" w:cs="宋体" w:eastAsia="宋体" w:hint="default"/>
          <w:spacing w:val="-36"/>
        </w:rPr>
        <w:t> </w:t>
      </w:r>
      <w:r>
        <w:rPr/>
        <w:t>万元，增长</w:t>
      </w:r>
      <w:r>
        <w:rPr>
          <w:spacing w:val="-33"/>
        </w:rPr>
        <w:t> </w:t>
      </w:r>
      <w:r>
        <w:rPr>
          <w:rFonts w:ascii="宋体" w:hAnsi="宋体" w:cs="宋体" w:eastAsia="宋体" w:hint="default"/>
        </w:rPr>
        <w:t>598.69%</w:t>
      </w:r>
      <w:r>
        <w:rPr/>
        <w:t>，主要由于报告期内本公司及本公司之子</w:t>
      </w:r>
      <w:r>
        <w:rPr>
          <w:w w:val="100"/>
        </w:rPr>
        <w:t> </w:t>
      </w:r>
      <w:r>
        <w:rPr/>
        <w:t>公司根据资金需求增加短期借款所致；</w:t>
      </w:r>
    </w:p>
    <w:p>
      <w:pPr>
        <w:pStyle w:val="BodyText"/>
        <w:spacing w:line="272" w:lineRule="exact" w:before="1"/>
        <w:ind w:left="118" w:right="203"/>
        <w:jc w:val="left"/>
      </w:pPr>
      <w:r>
        <w:rPr/>
        <w:t>（</w:t>
      </w:r>
      <w:r>
        <w:rPr>
          <w:rFonts w:ascii="宋体" w:hAnsi="宋体" w:cs="宋体" w:eastAsia="宋体" w:hint="default"/>
        </w:rPr>
        <w:t>8</w:t>
      </w:r>
      <w:r>
        <w:rPr/>
        <w:t>）一年内到期的非流动负债较期初增加</w:t>
      </w:r>
      <w:r>
        <w:rPr>
          <w:spacing w:val="-33"/>
        </w:rPr>
        <w:t> </w:t>
      </w:r>
      <w:r>
        <w:rPr>
          <w:rFonts w:ascii="宋体" w:hAnsi="宋体" w:cs="宋体" w:eastAsia="宋体" w:hint="default"/>
        </w:rPr>
        <w:t>30,000</w:t>
      </w:r>
      <w:r>
        <w:rPr>
          <w:rFonts w:ascii="宋体" w:hAnsi="宋体" w:cs="宋体" w:eastAsia="宋体" w:hint="default"/>
          <w:spacing w:val="-33"/>
        </w:rPr>
        <w:t> </w:t>
      </w:r>
      <w:r>
        <w:rPr/>
        <w:t>万元，增长</w:t>
      </w:r>
      <w:r>
        <w:rPr>
          <w:spacing w:val="-34"/>
        </w:rPr>
        <w:t> </w:t>
      </w:r>
      <w:r>
        <w:rPr>
          <w:rFonts w:ascii="宋体" w:hAnsi="宋体" w:cs="宋体" w:eastAsia="宋体" w:hint="default"/>
        </w:rPr>
        <w:t>100.00%</w:t>
      </w:r>
      <w:r>
        <w:rPr/>
        <w:t>，主要由于报告期内本公</w:t>
      </w:r>
      <w:r>
        <w:rPr>
          <w:w w:val="100"/>
        </w:rPr>
        <w:t> </w:t>
      </w:r>
      <w:r>
        <w:rPr/>
        <w:t>司 </w:t>
      </w:r>
      <w:r>
        <w:rPr>
          <w:rFonts w:ascii="宋体" w:hAnsi="宋体" w:cs="宋体" w:eastAsia="宋体" w:hint="default"/>
        </w:rPr>
        <w:t>60,000</w:t>
      </w:r>
      <w:r>
        <w:rPr>
          <w:rFonts w:ascii="宋体" w:hAnsi="宋体" w:cs="宋体" w:eastAsia="宋体" w:hint="default"/>
          <w:spacing w:val="-56"/>
        </w:rPr>
        <w:t> </w:t>
      </w:r>
      <w:r>
        <w:rPr>
          <w:spacing w:val="-4"/>
        </w:rPr>
        <w:t>万元的长期借款将于一年内到期，重分类至一年内到期的非流动负债，同时本公司将一</w:t>
      </w:r>
    </w:p>
    <w:p>
      <w:pPr>
        <w:pStyle w:val="BodyText"/>
        <w:spacing w:line="247" w:lineRule="exact"/>
        <w:ind w:left="118" w:right="2509"/>
        <w:jc w:val="left"/>
      </w:pPr>
      <w:r>
        <w:rPr/>
        <w:t>年内到期的长期借款</w:t>
      </w:r>
      <w:r>
        <w:rPr>
          <w:spacing w:val="-57"/>
        </w:rPr>
        <w:t> </w:t>
      </w:r>
      <w:r>
        <w:rPr>
          <w:rFonts w:ascii="宋体" w:hAnsi="宋体" w:cs="宋体" w:eastAsia="宋体" w:hint="default"/>
        </w:rPr>
        <w:t>30,000</w:t>
      </w:r>
      <w:r>
        <w:rPr>
          <w:rFonts w:ascii="宋体" w:hAnsi="宋体" w:cs="宋体" w:eastAsia="宋体" w:hint="default"/>
          <w:spacing w:val="-56"/>
        </w:rPr>
        <w:t> </w:t>
      </w:r>
      <w:r>
        <w:rPr/>
        <w:t>万元于报告期内到期归还所致；</w:t>
      </w:r>
    </w:p>
    <w:p>
      <w:pPr>
        <w:pStyle w:val="BodyText"/>
        <w:spacing w:line="272" w:lineRule="exact"/>
        <w:ind w:left="118" w:right="206"/>
        <w:jc w:val="left"/>
      </w:pPr>
      <w:r>
        <w:rPr/>
        <w:t>（</w:t>
      </w:r>
      <w:r>
        <w:rPr>
          <w:rFonts w:ascii="宋体" w:hAnsi="宋体" w:cs="宋体" w:eastAsia="宋体" w:hint="default"/>
        </w:rPr>
        <w:t>9</w:t>
      </w:r>
      <w:r>
        <w:rPr/>
        <w:t>）其他流动负债较期初增加</w:t>
      </w:r>
      <w:r>
        <w:rPr>
          <w:spacing w:val="-56"/>
        </w:rPr>
        <w:t> </w:t>
      </w:r>
      <w:r>
        <w:rPr>
          <w:rFonts w:ascii="宋体" w:hAnsi="宋体" w:cs="宋体" w:eastAsia="宋体" w:hint="default"/>
        </w:rPr>
        <w:t>63</w:t>
      </w:r>
      <w:r>
        <w:rPr>
          <w:rFonts w:ascii="宋体" w:hAnsi="宋体" w:cs="宋体" w:eastAsia="宋体" w:hint="default"/>
          <w:spacing w:val="-57"/>
        </w:rPr>
        <w:t> </w:t>
      </w:r>
      <w:r>
        <w:rPr/>
        <w:t>万元，增长</w:t>
      </w:r>
      <w:r>
        <w:rPr>
          <w:spacing w:val="-59"/>
        </w:rPr>
        <w:t> </w:t>
      </w:r>
      <w:r>
        <w:rPr>
          <w:rFonts w:ascii="宋体" w:hAnsi="宋体" w:cs="宋体" w:eastAsia="宋体" w:hint="default"/>
        </w:rPr>
        <w:t>33.07%</w:t>
      </w:r>
      <w:r>
        <w:rPr/>
        <w:t>，主要由于预提费用较期初增加所致；</w:t>
      </w:r>
    </w:p>
    <w:p>
      <w:pPr>
        <w:pStyle w:val="BodyText"/>
        <w:spacing w:line="272" w:lineRule="exact"/>
        <w:ind w:left="118" w:right="206"/>
        <w:jc w:val="left"/>
      </w:pPr>
      <w:r>
        <w:rPr/>
        <w:t>（</w:t>
      </w:r>
      <w:r>
        <w:rPr>
          <w:rFonts w:ascii="宋体" w:hAnsi="宋体" w:cs="宋体" w:eastAsia="宋体" w:hint="default"/>
        </w:rPr>
        <w:t>10</w:t>
      </w:r>
      <w:r>
        <w:rPr/>
        <w:t>）长期借款较期初减少</w:t>
      </w:r>
      <w:r>
        <w:rPr>
          <w:spacing w:val="-55"/>
        </w:rPr>
        <w:t> </w:t>
      </w:r>
      <w:r>
        <w:rPr>
          <w:rFonts w:ascii="宋体" w:hAnsi="宋体" w:cs="宋体" w:eastAsia="宋体" w:hint="default"/>
        </w:rPr>
        <w:t>60,000</w:t>
      </w:r>
      <w:r>
        <w:rPr>
          <w:rFonts w:ascii="宋体" w:hAnsi="宋体" w:cs="宋体" w:eastAsia="宋体" w:hint="default"/>
          <w:spacing w:val="-57"/>
        </w:rPr>
        <w:t> </w:t>
      </w:r>
      <w:r>
        <w:rPr/>
        <w:t>万元，下降</w:t>
      </w:r>
      <w:r>
        <w:rPr>
          <w:spacing w:val="-56"/>
        </w:rPr>
        <w:t> </w:t>
      </w:r>
      <w:r>
        <w:rPr>
          <w:rFonts w:ascii="宋体" w:hAnsi="宋体" w:cs="宋体" w:eastAsia="宋体" w:hint="default"/>
        </w:rPr>
        <w:t>100.00%</w:t>
      </w:r>
      <w:r>
        <w:rPr/>
        <w:t>，主要原因参见变动说明（</w:t>
      </w:r>
      <w:r>
        <w:rPr>
          <w:rFonts w:ascii="宋体" w:hAnsi="宋体" w:cs="宋体" w:eastAsia="宋体" w:hint="default"/>
        </w:rPr>
        <w:t>8</w:t>
      </w:r>
      <w:r>
        <w:rPr/>
        <w:t>）；</w:t>
      </w:r>
    </w:p>
    <w:p>
      <w:pPr>
        <w:pStyle w:val="BodyText"/>
        <w:spacing w:line="240" w:lineRule="auto"/>
        <w:ind w:left="118" w:right="205"/>
        <w:jc w:val="left"/>
      </w:pPr>
      <w:r>
        <w:rPr/>
        <w:t>（</w:t>
      </w:r>
      <w:r>
        <w:rPr>
          <w:rFonts w:ascii="宋体" w:hAnsi="宋体" w:cs="宋体" w:eastAsia="宋体" w:hint="default"/>
        </w:rPr>
        <w:t>11</w:t>
      </w:r>
      <w:r>
        <w:rPr/>
        <w:t>）长期应付款较期初减少</w:t>
      </w:r>
      <w:r>
        <w:rPr>
          <w:spacing w:val="-33"/>
        </w:rPr>
        <w:t> </w:t>
      </w:r>
      <w:r>
        <w:rPr>
          <w:rFonts w:ascii="宋体" w:hAnsi="宋体" w:cs="宋体" w:eastAsia="宋体" w:hint="default"/>
        </w:rPr>
        <w:t>1,450</w:t>
      </w:r>
      <w:r>
        <w:rPr>
          <w:rFonts w:ascii="宋体" w:hAnsi="宋体" w:cs="宋体" w:eastAsia="宋体" w:hint="default"/>
          <w:spacing w:val="-36"/>
        </w:rPr>
        <w:t> </w:t>
      </w:r>
      <w:r>
        <w:rPr/>
        <w:t>万元，下降</w:t>
      </w:r>
      <w:r>
        <w:rPr>
          <w:spacing w:val="-33"/>
        </w:rPr>
        <w:t> </w:t>
      </w:r>
      <w:r>
        <w:rPr>
          <w:rFonts w:ascii="宋体" w:hAnsi="宋体" w:cs="宋体" w:eastAsia="宋体" w:hint="default"/>
        </w:rPr>
        <w:t>100.00%</w:t>
      </w:r>
      <w:r>
        <w:rPr/>
        <w:t>，主要由于长期应付款于报告期内支付</w:t>
      </w:r>
      <w:r>
        <w:rPr>
          <w:w w:val="100"/>
        </w:rPr>
        <w:t> </w:t>
      </w:r>
      <w:r>
        <w:rPr/>
        <w:t>所致；</w:t>
      </w:r>
    </w:p>
    <w:p>
      <w:pPr>
        <w:pStyle w:val="BodyText"/>
        <w:spacing w:line="272" w:lineRule="exact" w:before="24"/>
        <w:ind w:left="118" w:right="206"/>
        <w:jc w:val="left"/>
      </w:pPr>
      <w:r>
        <w:rPr>
          <w:spacing w:val="-3"/>
        </w:rPr>
        <w:t>（</w:t>
      </w:r>
      <w:r>
        <w:rPr>
          <w:rFonts w:ascii="宋体" w:hAnsi="宋体" w:cs="宋体" w:eastAsia="宋体" w:hint="default"/>
          <w:spacing w:val="-3"/>
        </w:rPr>
        <w:t>12</w:t>
      </w:r>
      <w:r>
        <w:rPr>
          <w:spacing w:val="-3"/>
        </w:rPr>
        <w:t>）库存股较期初增加</w:t>
      </w:r>
      <w:r>
        <w:rPr>
          <w:spacing w:val="-49"/>
        </w:rPr>
        <w:t> </w:t>
      </w:r>
      <w:r>
        <w:rPr>
          <w:rFonts w:ascii="宋体" w:hAnsi="宋体" w:cs="宋体" w:eastAsia="宋体" w:hint="default"/>
        </w:rPr>
        <w:t>22,388</w:t>
      </w:r>
      <w:r>
        <w:rPr>
          <w:rFonts w:ascii="宋体" w:hAnsi="宋体" w:cs="宋体" w:eastAsia="宋体" w:hint="default"/>
          <w:spacing w:val="-52"/>
        </w:rPr>
        <w:t> </w:t>
      </w:r>
      <w:r>
        <w:rPr>
          <w:spacing w:val="-4"/>
        </w:rPr>
        <w:t>万元，增长</w:t>
      </w:r>
      <w:r>
        <w:rPr>
          <w:spacing w:val="-52"/>
        </w:rPr>
        <w:t> </w:t>
      </w:r>
      <w:r>
        <w:rPr>
          <w:rFonts w:ascii="宋体" w:hAnsi="宋体" w:cs="宋体" w:eastAsia="宋体" w:hint="default"/>
        </w:rPr>
        <w:t>418.63%</w:t>
      </w:r>
      <w:r>
        <w:rPr/>
        <w:t>，主要由于报告期内回购公司股份增加库存</w:t>
      </w:r>
      <w:r>
        <w:rPr>
          <w:w w:val="100"/>
        </w:rPr>
        <w:t> </w:t>
      </w:r>
      <w:r>
        <w:rPr/>
        <w:t>股所致；</w:t>
      </w:r>
    </w:p>
    <w:p>
      <w:pPr>
        <w:pStyle w:val="BodyText"/>
        <w:spacing w:line="272" w:lineRule="exact" w:before="1"/>
        <w:ind w:left="118" w:right="205"/>
        <w:jc w:val="left"/>
      </w:pPr>
      <w:r>
        <w:rPr/>
        <w:t>（</w:t>
      </w:r>
      <w:r>
        <w:rPr>
          <w:rFonts w:ascii="宋体" w:hAnsi="宋体" w:cs="宋体" w:eastAsia="宋体" w:hint="default"/>
        </w:rPr>
        <w:t>13</w:t>
      </w:r>
      <w:r>
        <w:rPr/>
        <w:t>）其他综合收益余额较期初增加</w:t>
      </w:r>
      <w:r>
        <w:rPr>
          <w:spacing w:val="-51"/>
        </w:rPr>
        <w:t> </w:t>
      </w:r>
      <w:r>
        <w:rPr>
          <w:rFonts w:ascii="宋体" w:hAnsi="宋体" w:cs="宋体" w:eastAsia="宋体" w:hint="default"/>
        </w:rPr>
        <w:t>4,993</w:t>
      </w:r>
      <w:r>
        <w:rPr>
          <w:rFonts w:ascii="宋体" w:hAnsi="宋体" w:cs="宋体" w:eastAsia="宋体" w:hint="default"/>
          <w:spacing w:val="-51"/>
        </w:rPr>
        <w:t> </w:t>
      </w:r>
      <w:r>
        <w:rPr/>
        <w:t>万元，主要由于报告期内外币报表折算的汇率变动影</w:t>
      </w:r>
      <w:r>
        <w:rPr>
          <w:w w:val="100"/>
        </w:rPr>
        <w:t> </w:t>
      </w:r>
      <w:r>
        <w:rPr/>
        <w:t>响以及按对联营公司的持股比例确认其他综合收益变动所致。</w:t>
      </w:r>
    </w:p>
    <w:p>
      <w:pPr>
        <w:spacing w:line="240" w:lineRule="auto" w:before="6"/>
        <w:rPr>
          <w:rFonts w:ascii="宋体" w:hAnsi="宋体" w:cs="宋体" w:eastAsia="宋体" w:hint="default"/>
          <w:sz w:val="26"/>
          <w:szCs w:val="26"/>
        </w:rPr>
      </w:pPr>
    </w:p>
    <w:p>
      <w:pPr>
        <w:pStyle w:val="Heading4"/>
        <w:spacing w:line="240" w:lineRule="auto"/>
        <w:ind w:left="118" w:right="2509"/>
        <w:jc w:val="left"/>
        <w:rPr>
          <w:b w:val="0"/>
          <w:bCs w:val="0"/>
        </w:rPr>
      </w:pPr>
      <w:r>
        <w:rPr>
          <w:rFonts w:ascii="宋体" w:hAnsi="宋体" w:cs="宋体" w:eastAsia="宋体" w:hint="default"/>
        </w:rPr>
        <w:t>2</w:t>
      </w:r>
      <w:r>
        <w:rPr/>
        <w:t>、</w:t>
      </w:r>
      <w:r>
        <w:rPr>
          <w:spacing w:val="1"/>
        </w:rPr>
        <w:t> </w:t>
      </w:r>
      <w:r>
        <w:rPr/>
        <w:t>截至报告期末主要资产受限情况</w:t>
      </w:r>
      <w:r>
        <w:rPr>
          <w:b w:val="0"/>
          <w:bCs w:val="0"/>
        </w:rPr>
      </w:r>
    </w:p>
    <w:p>
      <w:pPr>
        <w:pStyle w:val="BodyText"/>
        <w:tabs>
          <w:tab w:pos="960" w:val="left" w:leader="none"/>
        </w:tabs>
        <w:spacing w:line="274" w:lineRule="exact" w:before="56"/>
        <w:ind w:left="118" w:right="2509"/>
        <w:jc w:val="left"/>
      </w:pPr>
      <w:r>
        <w:rPr>
          <w:spacing w:val="-1"/>
        </w:rPr>
        <w:t>√适用</w:t>
        <w:tab/>
      </w:r>
      <w:r>
        <w:rPr>
          <w:spacing w:val="-2"/>
        </w:rPr>
        <w:t>□不适用</w:t>
      </w:r>
    </w:p>
    <w:p>
      <w:pPr>
        <w:pStyle w:val="BodyText"/>
        <w:spacing w:line="272" w:lineRule="exact"/>
        <w:ind w:left="598" w:right="95"/>
        <w:jc w:val="left"/>
      </w:pPr>
      <w:r>
        <w:rPr/>
        <w:t>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29</w:t>
      </w:r>
      <w:r>
        <w:rPr>
          <w:rFonts w:ascii="宋体" w:hAnsi="宋体" w:cs="宋体" w:eastAsia="宋体" w:hint="default"/>
          <w:spacing w:val="-45"/>
        </w:rPr>
        <w:t> </w:t>
      </w:r>
      <w:r>
        <w:rPr>
          <w:spacing w:val="-3"/>
        </w:rPr>
        <w:t>日召开的公司七届三十六次董事会审议通过《关于向银行借款提供抵押的</w:t>
      </w:r>
    </w:p>
    <w:p>
      <w:pPr>
        <w:pStyle w:val="BodyText"/>
        <w:spacing w:line="271" w:lineRule="exact"/>
        <w:ind w:left="118" w:right="206"/>
        <w:jc w:val="left"/>
      </w:pPr>
      <w:r>
        <w:rPr>
          <w:w w:val="100"/>
        </w:rPr>
        <w:t>议</w:t>
      </w:r>
      <w:r>
        <w:rPr>
          <w:spacing w:val="-1"/>
          <w:w w:val="100"/>
        </w:rPr>
        <w:t>案</w:t>
      </w:r>
      <w:r>
        <w:rPr>
          <w:spacing w:val="-106"/>
          <w:w w:val="100"/>
        </w:rPr>
        <w:t>》，</w:t>
      </w:r>
      <w:r>
        <w:rPr>
          <w:w w:val="100"/>
        </w:rPr>
        <w:t>于</w:t>
      </w:r>
      <w:r>
        <w:rPr>
          <w:spacing w:val="-72"/>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7</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6</w:t>
      </w:r>
      <w:r>
        <w:rPr>
          <w:rFonts w:ascii="宋体" w:hAnsi="宋体" w:cs="宋体" w:eastAsia="宋体" w:hint="default"/>
          <w:spacing w:val="-69"/>
        </w:rPr>
        <w:t> </w:t>
      </w:r>
      <w:r>
        <w:rPr>
          <w:spacing w:val="-3"/>
          <w:w w:val="100"/>
        </w:rPr>
        <w:t>日</w:t>
      </w:r>
      <w:r>
        <w:rPr>
          <w:w w:val="100"/>
        </w:rPr>
        <w:t>召开</w:t>
      </w:r>
      <w:r>
        <w:rPr>
          <w:spacing w:val="-3"/>
          <w:w w:val="100"/>
        </w:rPr>
        <w:t>的</w:t>
      </w:r>
      <w:r>
        <w:rPr>
          <w:w w:val="100"/>
        </w:rPr>
        <w:t>公</w:t>
      </w:r>
      <w:r>
        <w:rPr>
          <w:spacing w:val="-3"/>
          <w:w w:val="100"/>
        </w:rPr>
        <w:t>司</w:t>
      </w:r>
      <w:r>
        <w:rPr>
          <w:w w:val="100"/>
        </w:rPr>
        <w:t>八</w:t>
      </w:r>
      <w:r>
        <w:rPr>
          <w:spacing w:val="-3"/>
          <w:w w:val="100"/>
        </w:rPr>
        <w:t>届</w:t>
      </w:r>
      <w:r>
        <w:rPr>
          <w:w w:val="100"/>
        </w:rPr>
        <w:t>四</w:t>
      </w:r>
      <w:r>
        <w:rPr>
          <w:spacing w:val="-3"/>
          <w:w w:val="100"/>
        </w:rPr>
        <w:t>次</w:t>
      </w:r>
      <w:r>
        <w:rPr>
          <w:w w:val="100"/>
        </w:rPr>
        <w:t>董</w:t>
      </w:r>
      <w:r>
        <w:rPr>
          <w:spacing w:val="-3"/>
          <w:w w:val="100"/>
        </w:rPr>
        <w:t>事</w:t>
      </w:r>
      <w:r>
        <w:rPr>
          <w:w w:val="100"/>
        </w:rPr>
        <w:t>会审</w:t>
      </w:r>
      <w:r>
        <w:rPr>
          <w:spacing w:val="-3"/>
          <w:w w:val="100"/>
        </w:rPr>
        <w:t>议</w:t>
      </w:r>
      <w:r>
        <w:rPr>
          <w:w w:val="100"/>
        </w:rPr>
        <w:t>通</w:t>
      </w:r>
      <w:r>
        <w:rPr>
          <w:spacing w:val="-108"/>
          <w:w w:val="100"/>
        </w:rPr>
        <w:t>过</w:t>
      </w:r>
      <w:r>
        <w:rPr>
          <w:w w:val="100"/>
        </w:rPr>
        <w:t>《</w:t>
      </w:r>
      <w:r>
        <w:rPr>
          <w:spacing w:val="-3"/>
          <w:w w:val="100"/>
        </w:rPr>
        <w:t>关</w:t>
      </w:r>
      <w:r>
        <w:rPr>
          <w:w w:val="100"/>
        </w:rPr>
        <w:t>于</w:t>
      </w:r>
      <w:r>
        <w:rPr>
          <w:spacing w:val="-3"/>
          <w:w w:val="100"/>
        </w:rPr>
        <w:t>调</w:t>
      </w:r>
      <w:r>
        <w:rPr>
          <w:w w:val="100"/>
        </w:rPr>
        <w:t>整</w:t>
      </w:r>
      <w:r>
        <w:rPr>
          <w:spacing w:val="-3"/>
          <w:w w:val="100"/>
        </w:rPr>
        <w:t>银行</w:t>
      </w:r>
      <w:r>
        <w:rPr>
          <w:w w:val="100"/>
        </w:rPr>
        <w:t>借款</w:t>
      </w:r>
      <w:r>
        <w:rPr>
          <w:spacing w:val="-3"/>
          <w:w w:val="100"/>
        </w:rPr>
        <w:t>利</w:t>
      </w:r>
      <w:r>
        <w:rPr>
          <w:w w:val="100"/>
        </w:rPr>
        <w:t>率</w:t>
      </w:r>
      <w:r>
        <w:rPr>
          <w:spacing w:val="-3"/>
          <w:w w:val="100"/>
        </w:rPr>
        <w:t>的</w:t>
      </w:r>
      <w:r>
        <w:rPr>
          <w:w w:val="100"/>
        </w:rPr>
        <w:t>议</w:t>
      </w:r>
      <w:r>
        <w:rPr>
          <w:spacing w:val="-3"/>
          <w:w w:val="100"/>
        </w:rPr>
        <w:t>案</w:t>
      </w:r>
      <w:r>
        <w:rPr>
          <w:spacing w:val="-106"/>
          <w:w w:val="100"/>
        </w:rPr>
        <w:t>》，</w:t>
      </w:r>
      <w:r>
        <w:rPr>
          <w:w w:val="100"/>
        </w:rPr>
      </w:r>
    </w:p>
    <w:p>
      <w:pPr>
        <w:pStyle w:val="BodyText"/>
        <w:spacing w:line="272" w:lineRule="exact"/>
        <w:ind w:left="118" w:right="95"/>
        <w:jc w:val="left"/>
      </w:pPr>
      <w:r>
        <w:rPr/>
        <w:t>董事会同意本公司向中国进出口银行申请</w:t>
      </w:r>
      <w:r>
        <w:rPr>
          <w:spacing w:val="-52"/>
        </w:rPr>
        <w:t> </w:t>
      </w:r>
      <w:r>
        <w:rPr>
          <w:rFonts w:ascii="宋体" w:hAnsi="宋体" w:cs="宋体" w:eastAsia="宋体" w:hint="default"/>
        </w:rPr>
        <w:t>2</w:t>
      </w:r>
      <w:r>
        <w:rPr>
          <w:rFonts w:ascii="宋体" w:hAnsi="宋体" w:cs="宋体" w:eastAsia="宋体" w:hint="default"/>
          <w:spacing w:val="-49"/>
        </w:rPr>
        <w:t> </w:t>
      </w:r>
      <w:r>
        <w:rPr/>
        <w:t>亿元人民币的出口卖方信贷贷款，并为此将拥有的位</w:t>
      </w:r>
    </w:p>
    <w:p>
      <w:pPr>
        <w:pStyle w:val="BodyText"/>
        <w:spacing w:line="272" w:lineRule="exact"/>
        <w:ind w:left="118" w:right="95"/>
        <w:jc w:val="left"/>
      </w:pPr>
      <w:r>
        <w:rPr/>
        <w:t>于沈阳市浑南新区新秀街</w:t>
      </w:r>
      <w:r>
        <w:rPr>
          <w:spacing w:val="-80"/>
        </w:rPr>
        <w:t> </w:t>
      </w:r>
      <w:r>
        <w:rPr>
          <w:rFonts w:ascii="宋体" w:hAnsi="宋体" w:cs="宋体" w:eastAsia="宋体" w:hint="default"/>
        </w:rPr>
        <w:t>2</w:t>
      </w:r>
      <w:r>
        <w:rPr>
          <w:rFonts w:ascii="宋体" w:hAnsi="宋体" w:cs="宋体" w:eastAsia="宋体" w:hint="default"/>
          <w:spacing w:val="-78"/>
        </w:rPr>
        <w:t> </w:t>
      </w:r>
      <w:r>
        <w:rPr/>
        <w:t>号的四宗面积共计</w:t>
      </w:r>
      <w:r>
        <w:rPr>
          <w:spacing w:val="-78"/>
        </w:rPr>
        <w:t> </w:t>
      </w:r>
      <w:r>
        <w:rPr>
          <w:rFonts w:ascii="宋体" w:hAnsi="宋体" w:cs="宋体" w:eastAsia="宋体" w:hint="default"/>
        </w:rPr>
        <w:t>135,761.72</w:t>
      </w:r>
      <w:r>
        <w:rPr>
          <w:rFonts w:ascii="宋体" w:hAnsi="宋体" w:cs="宋体" w:eastAsia="宋体" w:hint="default"/>
          <w:spacing w:val="-77"/>
        </w:rPr>
        <w:t> </w:t>
      </w:r>
      <w:r>
        <w:rPr/>
        <w:t>平方米的土地使用权及其地上七处建筑</w:t>
      </w:r>
    </w:p>
    <w:p>
      <w:pPr>
        <w:pStyle w:val="BodyText"/>
        <w:spacing w:line="272" w:lineRule="exact"/>
        <w:ind w:left="118" w:right="95"/>
        <w:jc w:val="left"/>
      </w:pPr>
      <w:r>
        <w:rPr/>
        <w:t>面积共计</w:t>
      </w:r>
      <w:r>
        <w:rPr>
          <w:spacing w:val="-50"/>
        </w:rPr>
        <w:t> </w:t>
      </w:r>
      <w:r>
        <w:rPr>
          <w:rFonts w:ascii="宋体" w:hAnsi="宋体" w:cs="宋体" w:eastAsia="宋体" w:hint="default"/>
        </w:rPr>
        <w:t>79,206.84</w:t>
      </w:r>
      <w:r>
        <w:rPr>
          <w:rFonts w:ascii="宋体" w:hAnsi="宋体" w:cs="宋体" w:eastAsia="宋体" w:hint="default"/>
          <w:spacing w:val="-50"/>
        </w:rPr>
        <w:t> </w:t>
      </w:r>
      <w:r>
        <w:rPr/>
        <w:t>平方米的房产作为抵押物，抵押予中国进出口银行。具体内容，详见本公司</w:t>
      </w:r>
    </w:p>
    <w:p>
      <w:pPr>
        <w:pStyle w:val="BodyText"/>
        <w:spacing w:line="272" w:lineRule="exact"/>
        <w:ind w:left="118" w:right="0"/>
        <w:jc w:val="left"/>
      </w:pPr>
      <w:r>
        <w:rPr/>
        <w:t>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48"/>
        </w:rPr>
        <w:t> </w:t>
      </w:r>
      <w:r>
        <w:rPr/>
        <w:t>日、</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t>月</w:t>
      </w:r>
      <w:r>
        <w:rPr>
          <w:spacing w:val="-48"/>
        </w:rPr>
        <w:t> </w:t>
      </w:r>
      <w:r>
        <w:rPr>
          <w:rFonts w:ascii="宋体" w:hAnsi="宋体" w:cs="宋体" w:eastAsia="宋体" w:hint="default"/>
        </w:rPr>
        <w:t>8</w:t>
      </w:r>
      <w:r>
        <w:rPr>
          <w:rFonts w:ascii="宋体" w:hAnsi="宋体" w:cs="宋体" w:eastAsia="宋体" w:hint="default"/>
          <w:spacing w:val="-50"/>
        </w:rPr>
        <w:t> </w:t>
      </w:r>
      <w:r>
        <w:rPr/>
        <w:t>日刊登在《中国证券报》、《上海证券报》上的相关公告。</w:t>
      </w:r>
    </w:p>
    <w:p>
      <w:pPr>
        <w:pStyle w:val="BodyText"/>
        <w:spacing w:line="272" w:lineRule="exact"/>
        <w:ind w:left="538" w:right="95"/>
        <w:jc w:val="left"/>
      </w:pPr>
      <w:r>
        <w:rPr/>
        <w:t>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日，使用权受限的其他货币资金为</w:t>
      </w:r>
      <w:r>
        <w:rPr>
          <w:spacing w:val="-54"/>
        </w:rPr>
        <w:t> </w:t>
      </w:r>
      <w:r>
        <w:rPr>
          <w:rFonts w:ascii="宋体" w:hAnsi="宋体" w:cs="宋体" w:eastAsia="宋体" w:hint="default"/>
        </w:rPr>
        <w:t>30,642,494</w:t>
      </w:r>
      <w:r>
        <w:rPr>
          <w:rFonts w:ascii="宋体" w:hAnsi="宋体" w:cs="宋体" w:eastAsia="宋体" w:hint="default"/>
          <w:spacing w:val="-54"/>
        </w:rPr>
        <w:t> </w:t>
      </w:r>
      <w:r>
        <w:rPr/>
        <w:t>元，其中：履约保证金</w:t>
      </w:r>
    </w:p>
    <w:p>
      <w:pPr>
        <w:pStyle w:val="BodyText"/>
        <w:spacing w:line="274" w:lineRule="exact"/>
        <w:ind w:left="118" w:right="2509"/>
        <w:jc w:val="left"/>
      </w:pPr>
      <w:r>
        <w:rPr/>
        <w:t>为</w:t>
      </w:r>
      <w:r>
        <w:rPr>
          <w:spacing w:val="-54"/>
        </w:rPr>
        <w:t> </w:t>
      </w:r>
      <w:r>
        <w:rPr>
          <w:rFonts w:ascii="宋体" w:hAnsi="宋体" w:cs="宋体" w:eastAsia="宋体" w:hint="default"/>
        </w:rPr>
        <w:t>11,667,833</w:t>
      </w:r>
      <w:r>
        <w:rPr>
          <w:rFonts w:ascii="宋体" w:hAnsi="宋体" w:cs="宋体" w:eastAsia="宋体" w:hint="default"/>
          <w:spacing w:val="-56"/>
        </w:rPr>
        <w:t> </w:t>
      </w:r>
      <w:r>
        <w:rPr/>
        <w:t>元，银行承兑汇票保证金为</w:t>
      </w:r>
      <w:r>
        <w:rPr>
          <w:spacing w:val="-54"/>
        </w:rPr>
        <w:t> </w:t>
      </w:r>
      <w:r>
        <w:rPr>
          <w:rFonts w:ascii="宋体" w:hAnsi="宋体" w:cs="宋体" w:eastAsia="宋体" w:hint="default"/>
        </w:rPr>
        <w:t>18,974,661</w:t>
      </w:r>
      <w:r>
        <w:rPr>
          <w:rFonts w:ascii="宋体" w:hAnsi="宋体" w:cs="宋体" w:eastAsia="宋体" w:hint="default"/>
          <w:spacing w:val="-54"/>
        </w:rPr>
        <w:t> </w:t>
      </w:r>
      <w:r>
        <w:rPr>
          <w:spacing w:val="-3"/>
        </w:rPr>
        <w:t>元。</w:t>
      </w:r>
      <w:r>
        <w:rPr/>
      </w:r>
    </w:p>
    <w:p>
      <w:pPr>
        <w:spacing w:line="240" w:lineRule="auto" w:before="2"/>
        <w:rPr>
          <w:rFonts w:ascii="宋体" w:hAnsi="宋体" w:cs="宋体" w:eastAsia="宋体" w:hint="default"/>
          <w:sz w:val="28"/>
          <w:szCs w:val="28"/>
        </w:rPr>
      </w:pPr>
    </w:p>
    <w:p>
      <w:pPr>
        <w:pStyle w:val="Heading4"/>
        <w:spacing w:line="240" w:lineRule="auto"/>
        <w:ind w:left="118" w:right="2509"/>
        <w:jc w:val="left"/>
        <w:rPr>
          <w:b w:val="0"/>
          <w:bCs w:val="0"/>
        </w:rPr>
      </w:pPr>
      <w:r>
        <w:rPr>
          <w:rFonts w:ascii="宋体" w:hAnsi="宋体" w:cs="宋体" w:eastAsia="宋体" w:hint="default"/>
        </w:rPr>
        <w:t>3</w:t>
      </w:r>
      <w:r>
        <w:rPr/>
        <w:t>、</w:t>
      </w:r>
      <w:r>
        <w:rPr>
          <w:spacing w:val="3"/>
        </w:rPr>
        <w:t> </w:t>
      </w:r>
      <w:r>
        <w:rPr/>
        <w:t>其他说明</w:t>
      </w:r>
      <w:r>
        <w:rPr>
          <w:b w:val="0"/>
          <w:bCs w:val="0"/>
        </w:rPr>
      </w:r>
    </w:p>
    <w:p>
      <w:pPr>
        <w:pStyle w:val="BodyText"/>
        <w:tabs>
          <w:tab w:pos="960" w:val="left" w:leader="none"/>
        </w:tabs>
        <w:spacing w:line="240" w:lineRule="auto" w:before="59"/>
        <w:ind w:left="118" w:right="2509"/>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4"/>
        <w:spacing w:line="240" w:lineRule="auto"/>
        <w:ind w:left="118" w:right="2509"/>
        <w:jc w:val="left"/>
        <w:rPr>
          <w:b w:val="0"/>
          <w:bCs w:val="0"/>
        </w:rPr>
      </w:pPr>
      <w:r>
        <w:rPr>
          <w:rFonts w:ascii="宋体" w:hAnsi="宋体" w:cs="宋体" w:eastAsia="宋体" w:hint="default"/>
        </w:rPr>
        <w:t>(</w:t>
      </w:r>
      <w:r>
        <w:rPr/>
        <w:t>四</w:t>
      </w:r>
      <w:r>
        <w:rPr>
          <w:rFonts w:ascii="宋体" w:hAnsi="宋体" w:cs="宋体" w:eastAsia="宋体" w:hint="default"/>
        </w:rPr>
        <w:t>)</w:t>
      </w:r>
      <w:r>
        <w:rPr/>
        <w:t>行业经营性信息分析</w:t>
      </w:r>
      <w:r>
        <w:rPr>
          <w:b w:val="0"/>
          <w:bCs w:val="0"/>
        </w:rPr>
      </w:r>
    </w:p>
    <w:p>
      <w:pPr>
        <w:pStyle w:val="BodyText"/>
        <w:tabs>
          <w:tab w:pos="960" w:val="left" w:leader="none"/>
        </w:tabs>
        <w:spacing w:line="240" w:lineRule="auto" w:before="56"/>
        <w:ind w:left="538" w:right="220" w:hanging="420"/>
        <w:jc w:val="left"/>
      </w:pPr>
      <w:r>
        <w:rPr>
          <w:spacing w:val="-1"/>
        </w:rPr>
        <w:t>√适用</w:t>
        <w:tab/>
      </w:r>
      <w:r>
        <w:rPr>
          <w:spacing w:val="-2"/>
        </w:rPr>
        <w:t>□不适用</w:t>
      </w:r>
      <w:r>
        <w:rPr>
          <w:spacing w:val="-99"/>
        </w:rPr>
        <w:t> </w:t>
      </w:r>
      <w:r>
        <w:rPr>
          <w:spacing w:val="-99"/>
        </w:rPr>
      </w:r>
      <w:r>
        <w:rPr>
          <w:spacing w:val="-2"/>
        </w:rPr>
        <w:t>公司行业经营性信息分析，详见本年度报告“经营情况讨论与分析”之“宏观经济环境与行</w:t>
      </w:r>
    </w:p>
    <w:p>
      <w:pPr>
        <w:pStyle w:val="BodyText"/>
        <w:spacing w:line="271" w:lineRule="exact"/>
        <w:ind w:left="118" w:right="2509"/>
        <w:jc w:val="left"/>
      </w:pPr>
      <w:r>
        <w:rPr/>
        <w:t>业分析”中的相关内容。</w:t>
      </w:r>
    </w:p>
    <w:p>
      <w:pPr>
        <w:spacing w:after="0" w:line="271" w:lineRule="exact"/>
        <w:jc w:val="left"/>
        <w:sectPr>
          <w:pgSz w:w="11910" w:h="16840"/>
          <w:pgMar w:header="951" w:footer="1248" w:top="1300" w:bottom="1440" w:left="1680" w:right="106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51" w:footer="1248" w:top="1300" w:bottom="1440" w:left="980" w:right="460"/>
        </w:sectPr>
      </w:pPr>
    </w:p>
    <w:p>
      <w:pPr>
        <w:pStyle w:val="Heading4"/>
        <w:spacing w:line="240" w:lineRule="auto" w:before="36"/>
        <w:ind w:left="818" w:right="-18"/>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b w:val="0"/>
          <w:bCs w:val="0"/>
        </w:rPr>
      </w:r>
    </w:p>
    <w:p>
      <w:pPr>
        <w:pStyle w:val="Heading4"/>
        <w:spacing w:line="240" w:lineRule="auto" w:before="58"/>
        <w:ind w:left="81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818" w:right="0"/>
        <w:jc w:val="left"/>
      </w:pPr>
      <w:r>
        <w:rPr/>
        <w:t>单位：万元</w:t>
      </w:r>
      <w:r>
        <w:rPr>
          <w:spacing w:val="-1"/>
        </w:rPr>
        <w:t> </w:t>
      </w:r>
      <w:r>
        <w:rPr/>
        <w:t>币种：人民币</w:t>
      </w:r>
    </w:p>
    <w:p>
      <w:pPr>
        <w:spacing w:after="0" w:line="240" w:lineRule="auto"/>
        <w:jc w:val="left"/>
        <w:sectPr>
          <w:type w:val="continuous"/>
          <w:pgSz w:w="11910" w:h="16840"/>
          <w:pgMar w:top="1580" w:bottom="280" w:left="980" w:right="460"/>
          <w:cols w:num="2" w:equalWidth="0">
            <w:col w:w="3348" w:space="3070"/>
            <w:col w:w="4052"/>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117,977</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6,953</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111,024</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6.26</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980" w:right="460"/>
        </w:sectPr>
      </w:pPr>
    </w:p>
    <w:p>
      <w:pPr>
        <w:pStyle w:val="Heading4"/>
        <w:spacing w:line="240" w:lineRule="auto" w:before="36"/>
        <w:ind w:left="81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660" w:val="left" w:leader="none"/>
        </w:tabs>
        <w:spacing w:line="240" w:lineRule="auto" w:before="56"/>
        <w:ind w:left="8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818" w:right="0"/>
        <w:jc w:val="left"/>
      </w:pPr>
      <w:r>
        <w:rPr/>
        <w:t>单位：万元</w:t>
      </w:r>
      <w:r>
        <w:rPr>
          <w:spacing w:val="-1"/>
        </w:rPr>
        <w:t> </w:t>
      </w:r>
      <w:r>
        <w:rPr/>
        <w:t>币种：人民币</w:t>
      </w:r>
    </w:p>
    <w:p>
      <w:pPr>
        <w:spacing w:after="0" w:line="240" w:lineRule="auto"/>
        <w:jc w:val="left"/>
        <w:sectPr>
          <w:type w:val="continuous"/>
          <w:pgSz w:w="11910" w:h="16840"/>
          <w:pgMar w:top="1580" w:bottom="280" w:left="980" w:right="460"/>
          <w:cols w:num="2" w:equalWidth="0">
            <w:col w:w="2717" w:space="3702"/>
            <w:col w:w="405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0"/>
        <w:gridCol w:w="2499"/>
        <w:gridCol w:w="3749"/>
        <w:gridCol w:w="852"/>
        <w:gridCol w:w="1445"/>
        <w:gridCol w:w="1255"/>
      </w:tblGrid>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3"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投资额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9" w:right="0" w:hanging="92"/>
              <w:jc w:val="left"/>
              <w:rPr>
                <w:rFonts w:ascii="宋体" w:hAnsi="宋体" w:cs="宋体" w:eastAsia="宋体" w:hint="default"/>
                <w:sz w:val="18"/>
                <w:szCs w:val="18"/>
              </w:rPr>
            </w:pPr>
            <w:r>
              <w:rPr>
                <w:rFonts w:ascii="宋体" w:hAnsi="宋体" w:cs="宋体" w:eastAsia="宋体" w:hint="default"/>
                <w:sz w:val="18"/>
                <w:szCs w:val="18"/>
              </w:rPr>
              <w:t>占被投资公司</w:t>
            </w: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权益的比例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生活空间（上海）数据技术服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数据科技、数据存储、数据处理、大数据服务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2" w:right="0" w:firstLine="88"/>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34" w:lineRule="exact"/>
              <w:ind w:left="352"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475"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广州东软科技企业孵化器有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科技推广及应用服务业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15,909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1411"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9"/>
                <w:sz w:val="18"/>
                <w:szCs w:val="18"/>
              </w:rPr>
              <w:t>睿驰达新能源汽车科技（北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技术开发、技术服务、技术咨询、技术转让；</w:t>
            </w:r>
          </w:p>
          <w:p>
            <w:pPr>
              <w:pStyle w:val="TableParagraph"/>
              <w:spacing w:line="237" w:lineRule="auto" w:before="2"/>
              <w:ind w:left="100" w:right="10"/>
              <w:jc w:val="left"/>
              <w:rPr>
                <w:rFonts w:ascii="宋体" w:hAnsi="宋体" w:cs="宋体" w:eastAsia="宋体" w:hint="default"/>
                <w:sz w:val="18"/>
                <w:szCs w:val="18"/>
              </w:rPr>
            </w:pPr>
            <w:r>
              <w:rPr>
                <w:rFonts w:ascii="宋体" w:hAnsi="宋体" w:cs="宋体" w:eastAsia="宋体" w:hint="default"/>
                <w:spacing w:val="-4"/>
                <w:sz w:val="18"/>
                <w:szCs w:val="18"/>
              </w:rPr>
              <w:t>会费服务；承办展览展示活动；汽车租赁（不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含九座以上乘用车）；软件开发；销售汽车零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配件、计算机、软件及辅助设备；设计、制作、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代理、发布广告；软件开发；经济贸易咨询； 货物进出口；技术进出口</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52" w:right="350" w:firstLine="88"/>
              <w:jc w:val="left"/>
              <w:rPr>
                <w:rFonts w:ascii="宋体" w:hAnsi="宋体" w:cs="宋体" w:eastAsia="宋体" w:hint="default"/>
                <w:sz w:val="18"/>
                <w:szCs w:val="18"/>
              </w:rPr>
            </w:pPr>
            <w:r>
              <w:rPr>
                <w:rFonts w:ascii="宋体" w:hAnsi="宋体" w:cs="宋体" w:eastAsia="宋体" w:hint="default"/>
                <w:sz w:val="18"/>
                <w:szCs w:val="18"/>
              </w:rPr>
              <w:t>新设 子公司</w:t>
            </w:r>
          </w:p>
        </w:tc>
      </w:tr>
      <w:tr>
        <w:trPr>
          <w:trHeight w:val="351"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sz w:val="18"/>
              </w:rPr>
              <w:t>4</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东软集团（南宁）有限公司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700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继续出资</w:t>
            </w:r>
          </w:p>
        </w:tc>
      </w:tr>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东软（欧洲）有限公司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7" w:right="0"/>
              <w:jc w:val="left"/>
              <w:rPr>
                <w:rFonts w:ascii="宋体" w:hAnsi="宋体" w:cs="宋体" w:eastAsia="宋体" w:hint="default"/>
                <w:sz w:val="18"/>
                <w:szCs w:val="18"/>
              </w:rPr>
            </w:pPr>
            <w:r>
              <w:rPr>
                <w:rFonts w:ascii="宋体"/>
                <w:sz w:val="18"/>
              </w:rPr>
              <w:t>1,500</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475"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Neusoft</w:t>
            </w:r>
            <w:r>
              <w:rPr>
                <w:rFonts w:ascii="宋体"/>
                <w:spacing w:val="-6"/>
                <w:sz w:val="18"/>
              </w:rPr>
              <w:t> </w:t>
            </w:r>
            <w:r>
              <w:rPr>
                <w:rFonts w:ascii="宋体"/>
                <w:sz w:val="18"/>
              </w:rPr>
              <w:t>Technology</w:t>
            </w:r>
          </w:p>
          <w:p>
            <w:pPr>
              <w:pStyle w:val="TableParagraph"/>
              <w:spacing w:line="234" w:lineRule="exact"/>
              <w:ind w:left="103" w:right="0"/>
              <w:jc w:val="left"/>
              <w:rPr>
                <w:rFonts w:ascii="宋体" w:hAnsi="宋体" w:cs="宋体" w:eastAsia="宋体" w:hint="default"/>
                <w:sz w:val="18"/>
                <w:szCs w:val="18"/>
              </w:rPr>
            </w:pPr>
            <w:r>
              <w:rPr>
                <w:rFonts w:ascii="宋体"/>
                <w:sz w:val="18"/>
              </w:rPr>
              <w:t>Solutions</w:t>
            </w:r>
            <w:r>
              <w:rPr>
                <w:rFonts w:ascii="宋体"/>
                <w:spacing w:val="-5"/>
                <w:sz w:val="18"/>
              </w:rPr>
              <w:t> </w:t>
            </w:r>
            <w:r>
              <w:rPr>
                <w:rFonts w:ascii="宋体"/>
                <w:sz w:val="18"/>
              </w:rPr>
              <w:t>GmbH</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center"/>
              <w:rPr>
                <w:rFonts w:ascii="宋体" w:hAnsi="宋体" w:cs="宋体" w:eastAsia="宋体" w:hint="default"/>
                <w:sz w:val="18"/>
                <w:szCs w:val="18"/>
              </w:rPr>
            </w:pPr>
            <w:r>
              <w:rPr>
                <w:rFonts w:ascii="宋体" w:hAnsi="宋体" w:cs="宋体" w:eastAsia="宋体" w:hint="default"/>
                <w:sz w:val="18"/>
                <w:szCs w:val="18"/>
              </w:rPr>
              <w:t>760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275"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11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河北数港科技有限公司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互联网信息服务</w:t>
            </w:r>
            <w:r>
              <w:rPr>
                <w:rFonts w:ascii="宋体" w:hAnsi="宋体" w:cs="宋体" w:eastAsia="宋体" w:hint="default"/>
                <w:spacing w:val="-80"/>
                <w:sz w:val="18"/>
                <w:szCs w:val="18"/>
              </w:rPr>
              <w:t>；</w:t>
            </w:r>
            <w:r>
              <w:rPr>
                <w:rFonts w:ascii="宋体" w:hAnsi="宋体" w:cs="宋体" w:eastAsia="宋体" w:hint="default"/>
                <w:sz w:val="18"/>
                <w:szCs w:val="18"/>
              </w:rPr>
              <w:t>互联网数据</w:t>
            </w:r>
            <w:r>
              <w:rPr>
                <w:rFonts w:ascii="宋体" w:hAnsi="宋体" w:cs="宋体" w:eastAsia="宋体" w:hint="default"/>
                <w:spacing w:val="2"/>
                <w:sz w:val="18"/>
                <w:szCs w:val="18"/>
              </w:rPr>
              <w:t>服</w:t>
            </w:r>
            <w:r>
              <w:rPr>
                <w:rFonts w:ascii="宋体" w:hAnsi="宋体" w:cs="宋体" w:eastAsia="宋体" w:hint="default"/>
                <w:sz w:val="18"/>
                <w:szCs w:val="18"/>
              </w:rPr>
              <w:t>务</w:t>
            </w:r>
            <w:r>
              <w:rPr>
                <w:rFonts w:ascii="宋体" w:hAnsi="宋体" w:cs="宋体" w:eastAsia="宋体" w:hint="default"/>
                <w:spacing w:val="-80"/>
                <w:sz w:val="18"/>
                <w:szCs w:val="18"/>
              </w:rPr>
              <w:t>；</w:t>
            </w:r>
            <w:r>
              <w:rPr>
                <w:rFonts w:ascii="宋体" w:hAnsi="宋体" w:cs="宋体" w:eastAsia="宋体" w:hint="default"/>
                <w:sz w:val="18"/>
                <w:szCs w:val="18"/>
              </w:rPr>
              <w:t>软件开发；</w:t>
            </w:r>
          </w:p>
          <w:p>
            <w:pPr>
              <w:pStyle w:val="TableParagraph"/>
              <w:spacing w:line="232" w:lineRule="exact" w:before="24"/>
              <w:ind w:left="100" w:right="101"/>
              <w:jc w:val="both"/>
              <w:rPr>
                <w:rFonts w:ascii="宋体" w:hAnsi="宋体" w:cs="宋体" w:eastAsia="宋体" w:hint="default"/>
                <w:sz w:val="18"/>
                <w:szCs w:val="18"/>
              </w:rPr>
            </w:pPr>
            <w:r>
              <w:rPr>
                <w:rFonts w:ascii="宋体" w:hAnsi="宋体" w:cs="宋体" w:eastAsia="宋体" w:hint="default"/>
                <w:spacing w:val="5"/>
                <w:sz w:val="18"/>
                <w:szCs w:val="18"/>
              </w:rPr>
              <w:t>信息系统集成服务；信息处理和存储支持服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务；互联网信息技术咨询服务；互联网数字内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容服务；营养健康咨询服务；计算机、软件及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辅助设备、电子产品的销售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1" w:right="263" w:firstLine="180"/>
              <w:jc w:val="left"/>
              <w:rPr>
                <w:rFonts w:ascii="宋体" w:hAnsi="宋体" w:cs="宋体" w:eastAsia="宋体" w:hint="default"/>
                <w:sz w:val="18"/>
                <w:szCs w:val="18"/>
              </w:rPr>
            </w:pPr>
            <w:r>
              <w:rPr>
                <w:rFonts w:ascii="宋体" w:hAnsi="宋体" w:cs="宋体" w:eastAsia="宋体" w:hint="default"/>
                <w:sz w:val="18"/>
                <w:szCs w:val="18"/>
              </w:rPr>
              <w:t>新设 联营公司</w:t>
            </w:r>
          </w:p>
        </w:tc>
      </w:tr>
      <w:tr>
        <w:trPr>
          <w:trHeight w:val="475"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8</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东软集团（澳门）有限公司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9" w:right="0" w:hanging="46"/>
              <w:jc w:val="left"/>
              <w:rPr>
                <w:rFonts w:ascii="宋体" w:hAnsi="宋体" w:cs="宋体" w:eastAsia="宋体" w:hint="default"/>
                <w:sz w:val="18"/>
                <w:szCs w:val="18"/>
              </w:rPr>
            </w:pPr>
            <w:r>
              <w:rPr>
                <w:rFonts w:ascii="宋体" w:hAnsi="宋体" w:cs="宋体" w:eastAsia="宋体" w:hint="default"/>
                <w:sz w:val="18"/>
                <w:szCs w:val="18"/>
              </w:rPr>
              <w:t>94.9</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left="199"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99.89%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52" w:right="0" w:firstLine="88"/>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34" w:lineRule="exact"/>
              <w:ind w:left="352"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711"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东软（澄迈）置业有限公司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房地产开发、商品房销售、自有房屋租赁；物</w:t>
            </w:r>
          </w:p>
          <w:p>
            <w:pPr>
              <w:pStyle w:val="TableParagraph"/>
              <w:spacing w:line="234" w:lineRule="exact" w:before="21"/>
              <w:ind w:left="100" w:right="101"/>
              <w:jc w:val="left"/>
              <w:rPr>
                <w:rFonts w:ascii="宋体" w:hAnsi="宋体" w:cs="宋体" w:eastAsia="宋体" w:hint="default"/>
                <w:sz w:val="18"/>
                <w:szCs w:val="18"/>
              </w:rPr>
            </w:pPr>
            <w:r>
              <w:rPr>
                <w:rFonts w:ascii="宋体" w:hAnsi="宋体" w:cs="宋体" w:eastAsia="宋体" w:hint="default"/>
                <w:spacing w:val="-4"/>
                <w:sz w:val="18"/>
                <w:szCs w:val="18"/>
              </w:rPr>
              <w:t>业管理；房地产信息咨询、投资咨询、计算机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信息技术咨询服务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6,069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49.00%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1" w:right="263" w:firstLine="91"/>
              <w:jc w:val="left"/>
              <w:rPr>
                <w:rFonts w:ascii="宋体" w:hAnsi="宋体" w:cs="宋体" w:eastAsia="宋体" w:hint="default"/>
                <w:sz w:val="18"/>
                <w:szCs w:val="18"/>
              </w:rPr>
            </w:pPr>
            <w:r>
              <w:rPr>
                <w:rFonts w:ascii="宋体" w:hAnsi="宋体" w:cs="宋体" w:eastAsia="宋体" w:hint="default"/>
                <w:sz w:val="18"/>
                <w:szCs w:val="18"/>
              </w:rPr>
              <w:t>对联营 公司增资</w:t>
            </w:r>
          </w:p>
        </w:tc>
      </w:tr>
      <w:tr>
        <w:trPr>
          <w:trHeight w:val="1411"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9"/>
                <w:sz w:val="18"/>
                <w:szCs w:val="18"/>
              </w:rPr>
              <w:t>国联汽车动力电池研究院有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工程和技术研究与试验发展；产品设计、工业</w:t>
            </w:r>
          </w:p>
          <w:p>
            <w:pPr>
              <w:pStyle w:val="TableParagraph"/>
              <w:spacing w:line="237" w:lineRule="auto"/>
              <w:ind w:left="100" w:right="13"/>
              <w:jc w:val="left"/>
              <w:rPr>
                <w:rFonts w:ascii="宋体" w:hAnsi="宋体" w:cs="宋体" w:eastAsia="宋体" w:hint="default"/>
                <w:sz w:val="18"/>
                <w:szCs w:val="18"/>
              </w:rPr>
            </w:pPr>
            <w:r>
              <w:rPr>
                <w:rFonts w:ascii="宋体" w:hAnsi="宋体" w:cs="宋体" w:eastAsia="宋体" w:hint="default"/>
                <w:sz w:val="18"/>
                <w:szCs w:val="18"/>
              </w:rPr>
              <w:t>设计；技术开发、咨询、推广、服务、转让； </w:t>
            </w:r>
            <w:r>
              <w:rPr>
                <w:rFonts w:ascii="宋体" w:hAnsi="宋体" w:cs="宋体" w:eastAsia="宋体" w:hint="default"/>
                <w:spacing w:val="-4"/>
                <w:sz w:val="18"/>
                <w:szCs w:val="18"/>
              </w:rPr>
              <w:t>销售机械设备、五金交电、电子产品、电子元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器件、电池材料（不含危险化学品）；汽车动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力电池研发与销售；货物进出口、技术进出口、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代理进出口；动力电池系统制造；技术检测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2,766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2.06%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2" w:right="170"/>
              <w:jc w:val="center"/>
              <w:rPr>
                <w:rFonts w:ascii="宋体" w:hAnsi="宋体" w:cs="宋体" w:eastAsia="宋体" w:hint="default"/>
                <w:sz w:val="18"/>
                <w:szCs w:val="18"/>
              </w:rPr>
            </w:pPr>
            <w:r>
              <w:rPr>
                <w:rFonts w:ascii="宋体" w:hAnsi="宋体" w:cs="宋体" w:eastAsia="宋体" w:hint="default"/>
                <w:sz w:val="18"/>
                <w:szCs w:val="18"/>
              </w:rPr>
              <w:t>认购参股公 司新增注册 资本</w:t>
            </w:r>
          </w:p>
        </w:tc>
      </w:tr>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沈阳东软智能医疗科技研究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院有限公司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人工智能软硬件技术开发、技术咨询；医疗大</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2" w:right="0" w:firstLine="88"/>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943"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东软睿驰汽车技术（上海）有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电动汽车动力系统、高级驾驶辅助系统、汽车</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pacing w:val="-4"/>
                <w:sz w:val="18"/>
                <w:szCs w:val="18"/>
              </w:rPr>
              <w:t>自动驾驶系统等车联网相关产品、技术、软件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的研发、批发、售后服务、技术支持；电动汽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车充电桩的研发、批发、安装等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35.88%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增资</w:t>
            </w:r>
          </w:p>
        </w:tc>
      </w:tr>
    </w:tbl>
    <w:p>
      <w:pPr>
        <w:spacing w:after="0" w:line="240" w:lineRule="auto"/>
        <w:jc w:val="center"/>
        <w:rPr>
          <w:rFonts w:ascii="宋体" w:hAnsi="宋体" w:cs="宋体" w:eastAsia="宋体" w:hint="default"/>
          <w:sz w:val="18"/>
          <w:szCs w:val="18"/>
        </w:rPr>
        <w:sectPr>
          <w:type w:val="continuous"/>
          <w:pgSz w:w="11910" w:h="16840"/>
          <w:pgMar w:top="1580" w:bottom="280" w:left="980" w:right="460"/>
        </w:sectPr>
      </w:pPr>
    </w:p>
    <w:p>
      <w:pPr>
        <w:spacing w:line="240" w:lineRule="auto" w:before="2"/>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20"/>
        <w:gridCol w:w="2499"/>
        <w:gridCol w:w="3749"/>
        <w:gridCol w:w="852"/>
        <w:gridCol w:w="1445"/>
        <w:gridCol w:w="1255"/>
      </w:tblGrid>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3"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投资额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9" w:right="0" w:hanging="92"/>
              <w:jc w:val="left"/>
              <w:rPr>
                <w:rFonts w:ascii="宋体" w:hAnsi="宋体" w:cs="宋体" w:eastAsia="宋体" w:hint="default"/>
                <w:sz w:val="18"/>
                <w:szCs w:val="18"/>
              </w:rPr>
            </w:pPr>
            <w:r>
              <w:rPr>
                <w:rFonts w:ascii="宋体" w:hAnsi="宋体" w:cs="宋体" w:eastAsia="宋体" w:hint="default"/>
                <w:sz w:val="18"/>
                <w:szCs w:val="18"/>
              </w:rPr>
              <w:t>占被投资公司</w:t>
            </w:r>
          </w:p>
          <w:p>
            <w:pPr>
              <w:pStyle w:val="TableParagraph"/>
              <w:spacing w:line="234" w:lineRule="exact"/>
              <w:ind w:left="269" w:right="0"/>
              <w:jc w:val="left"/>
              <w:rPr>
                <w:rFonts w:ascii="宋体" w:hAnsi="宋体" w:cs="宋体" w:eastAsia="宋体" w:hint="default"/>
                <w:sz w:val="18"/>
                <w:szCs w:val="18"/>
              </w:rPr>
            </w:pPr>
            <w:r>
              <w:rPr>
                <w:rFonts w:ascii="宋体" w:hAnsi="宋体" w:cs="宋体" w:eastAsia="宋体" w:hint="default"/>
                <w:sz w:val="18"/>
                <w:szCs w:val="18"/>
              </w:rPr>
              <w:t>权益的比例</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43"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5"/>
                <w:sz w:val="18"/>
                <w:szCs w:val="18"/>
              </w:rPr>
              <w:t>东软睿驰汽车技术（沈阳）有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电动汽车动力系统、高级驾驶辅助系统、汽车</w:t>
            </w:r>
          </w:p>
          <w:p>
            <w:pPr>
              <w:pStyle w:val="TableParagraph"/>
              <w:spacing w:line="232" w:lineRule="exact" w:before="24"/>
              <w:ind w:left="100" w:right="103"/>
              <w:jc w:val="both"/>
              <w:rPr>
                <w:rFonts w:ascii="宋体" w:hAnsi="宋体" w:cs="宋体" w:eastAsia="宋体" w:hint="default"/>
                <w:sz w:val="18"/>
                <w:szCs w:val="18"/>
              </w:rPr>
            </w:pPr>
            <w:r>
              <w:rPr>
                <w:rFonts w:ascii="宋体" w:hAnsi="宋体" w:cs="宋体" w:eastAsia="宋体" w:hint="default"/>
                <w:spacing w:val="-4"/>
                <w:sz w:val="18"/>
                <w:szCs w:val="18"/>
              </w:rPr>
              <w:t>自动驾驶系统等车联网相关产品、技术、软件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的研发、批发、售后服务、技术支持；电动汽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车动力电池组、充电桩的生产等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14</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睿驰达新能源汽车运营服务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新智能充电桩的建设及安装、汽车租赁等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93.62%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89"/>
              <w:jc w:val="left"/>
              <w:rPr>
                <w:rFonts w:ascii="宋体" w:hAnsi="宋体" w:cs="宋体" w:eastAsia="宋体" w:hint="default"/>
                <w:sz w:val="18"/>
                <w:szCs w:val="18"/>
              </w:rPr>
            </w:pPr>
            <w:r>
              <w:rPr>
                <w:rFonts w:ascii="宋体" w:hAnsi="宋体" w:cs="宋体" w:eastAsia="宋体" w:hint="default"/>
                <w:sz w:val="18"/>
                <w:szCs w:val="18"/>
              </w:rPr>
              <w:t>收购原联营</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公司股权</w:t>
            </w:r>
          </w:p>
        </w:tc>
      </w:tr>
      <w:tr>
        <w:trPr>
          <w:trHeight w:val="943"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生活空间（沈阳）数据技术服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数据科技、网络科技、软件科技领域内的技术</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4"/>
                <w:sz w:val="18"/>
                <w:szCs w:val="18"/>
              </w:rPr>
              <w:t>开发、技术服务、技术咨询、技术转让，软件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开发及销售，数据存储，数据处理，大数据服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务，商务信息咨询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1,300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r>
        <w:trPr>
          <w:trHeight w:val="478"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东软集团（兰州）有限公司</w:t>
            </w:r>
          </w:p>
        </w:tc>
        <w:tc>
          <w:tcPr>
            <w:tcW w:w="3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信息系统集成服务及其他可自主经营的无需</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许可或审批的项目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r>
    </w:tbl>
    <w:p>
      <w:pPr>
        <w:spacing w:line="240" w:lineRule="auto" w:before="8"/>
        <w:rPr>
          <w:rFonts w:ascii="宋体" w:hAnsi="宋体" w:cs="宋体" w:eastAsia="宋体" w:hint="default"/>
          <w:sz w:val="15"/>
          <w:szCs w:val="15"/>
        </w:rPr>
      </w:pPr>
    </w:p>
    <w:p>
      <w:pPr>
        <w:pStyle w:val="BodyText"/>
        <w:spacing w:line="273" w:lineRule="exact" w:before="36"/>
        <w:ind w:left="818" w:right="0"/>
        <w:jc w:val="both"/>
      </w:pPr>
      <w:r>
        <w:rPr/>
        <w:t>情况说明：</w:t>
      </w:r>
    </w:p>
    <w:p>
      <w:pPr>
        <w:pStyle w:val="BodyText"/>
        <w:spacing w:line="272" w:lineRule="exact"/>
        <w:ind w:left="818" w:right="0"/>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25"/>
        </w:rPr>
        <w:t> </w:t>
      </w:r>
      <w:r>
        <w:rPr/>
        <w:t>年</w:t>
      </w:r>
      <w:r>
        <w:rPr>
          <w:spacing w:val="-25"/>
        </w:rPr>
        <w:t> </w:t>
      </w:r>
      <w:r>
        <w:rPr>
          <w:rFonts w:ascii="宋体" w:hAnsi="宋体" w:cs="宋体" w:eastAsia="宋体" w:hint="default"/>
        </w:rPr>
        <w:t>1</w:t>
      </w:r>
      <w:r>
        <w:rPr>
          <w:rFonts w:ascii="宋体" w:hAnsi="宋体" w:cs="宋体" w:eastAsia="宋体" w:hint="default"/>
          <w:spacing w:val="-27"/>
        </w:rPr>
        <w:t> </w:t>
      </w:r>
      <w:r>
        <w:rPr/>
        <w:t>月，本公司出资设立生活空间（上海）数据技术服务有限公司，注册资本</w:t>
      </w:r>
      <w:r>
        <w:rPr>
          <w:spacing w:val="-24"/>
        </w:rPr>
        <w:t> </w:t>
      </w:r>
      <w:r>
        <w:rPr>
          <w:rFonts w:ascii="宋体" w:hAnsi="宋体" w:cs="宋体" w:eastAsia="宋体" w:hint="default"/>
        </w:rPr>
        <w:t>7,500</w:t>
      </w:r>
    </w:p>
    <w:p>
      <w:pPr>
        <w:pStyle w:val="BodyText"/>
        <w:spacing w:line="272" w:lineRule="exact"/>
        <w:ind w:left="818" w:right="0"/>
        <w:jc w:val="both"/>
      </w:pPr>
      <w:r>
        <w:rPr>
          <w:spacing w:val="-3"/>
        </w:rPr>
        <w:t>万元，持股比例</w:t>
      </w:r>
      <w:r>
        <w:rPr>
          <w:spacing w:val="-51"/>
        </w:rPr>
        <w:t> </w:t>
      </w:r>
      <w:r>
        <w:rPr>
          <w:rFonts w:ascii="宋体" w:hAnsi="宋体" w:cs="宋体" w:eastAsia="宋体" w:hint="default"/>
        </w:rPr>
        <w:t>100%</w:t>
      </w:r>
      <w:r>
        <w:rPr/>
        <w:t>，</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spacing w:val="-3"/>
        </w:rPr>
        <w:t>月，本公司对其出资</w:t>
      </w:r>
      <w:r>
        <w:rPr>
          <w:spacing w:val="-51"/>
        </w:rPr>
        <w:t> </w:t>
      </w:r>
      <w:r>
        <w:rPr>
          <w:rFonts w:ascii="宋体" w:hAnsi="宋体" w:cs="宋体" w:eastAsia="宋体" w:hint="default"/>
        </w:rPr>
        <w:t>5,850</w:t>
      </w:r>
      <w:r>
        <w:rPr>
          <w:rFonts w:ascii="宋体" w:hAnsi="宋体" w:cs="宋体" w:eastAsia="宋体" w:hint="default"/>
          <w:spacing w:val="-51"/>
        </w:rPr>
        <w:t> </w:t>
      </w:r>
      <w:r>
        <w:rPr/>
        <w:t>万元，</w:t>
      </w:r>
      <w:r>
        <w:rPr>
          <w:spacing w:val="-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49"/>
        </w:rPr>
        <w:t> </w:t>
      </w:r>
      <w:r>
        <w:rPr>
          <w:spacing w:val="-3"/>
        </w:rPr>
        <w:t>月，本公司对其继</w:t>
      </w:r>
    </w:p>
    <w:p>
      <w:pPr>
        <w:pStyle w:val="BodyText"/>
        <w:spacing w:line="272" w:lineRule="exact"/>
        <w:ind w:left="818" w:right="0"/>
        <w:jc w:val="both"/>
      </w:pPr>
      <w:r>
        <w:rPr>
          <w:w w:val="100"/>
        </w:rPr>
        <w:t>续出资</w:t>
      </w:r>
      <w:r>
        <w:rPr>
          <w:spacing w:val="-67"/>
        </w:rPr>
        <w:t> </w:t>
      </w:r>
      <w:r>
        <w:rPr>
          <w:rFonts w:ascii="宋体" w:hAnsi="宋体" w:cs="宋体" w:eastAsia="宋体" w:hint="default"/>
          <w:w w:val="100"/>
        </w:rPr>
        <w:t>1,6</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65"/>
        </w:rPr>
        <w:t> </w:t>
      </w:r>
      <w:r>
        <w:rPr>
          <w:spacing w:val="-3"/>
          <w:w w:val="100"/>
        </w:rPr>
        <w:t>万</w:t>
      </w:r>
      <w:r>
        <w:rPr>
          <w:w w:val="100"/>
        </w:rPr>
        <w:t>元</w:t>
      </w:r>
      <w:r>
        <w:rPr>
          <w:spacing w:val="-106"/>
          <w:w w:val="100"/>
        </w:rPr>
        <w:t>；</w:t>
      </w:r>
      <w:r>
        <w:rPr>
          <w:spacing w:val="-3"/>
          <w:w w:val="100"/>
        </w:rPr>
        <w:t>报</w:t>
      </w:r>
      <w:r>
        <w:rPr>
          <w:w w:val="100"/>
        </w:rPr>
        <w:t>告</w:t>
      </w:r>
      <w:r>
        <w:rPr>
          <w:spacing w:val="-3"/>
          <w:w w:val="100"/>
        </w:rPr>
        <w:t>期</w:t>
      </w:r>
      <w:r>
        <w:rPr>
          <w:w w:val="100"/>
        </w:rPr>
        <w:t>内累</w:t>
      </w:r>
      <w:r>
        <w:rPr>
          <w:spacing w:val="-3"/>
          <w:w w:val="100"/>
        </w:rPr>
        <w:t>计</w:t>
      </w:r>
      <w:r>
        <w:rPr>
          <w:w w:val="100"/>
        </w:rPr>
        <w:t>出资</w:t>
      </w:r>
      <w:r>
        <w:rPr>
          <w:spacing w:val="-67"/>
        </w:rPr>
        <w:t> </w:t>
      </w:r>
      <w:r>
        <w:rPr>
          <w:rFonts w:ascii="宋体" w:hAnsi="宋体" w:cs="宋体" w:eastAsia="宋体" w:hint="default"/>
          <w:w w:val="100"/>
        </w:rPr>
        <w:t>7,5</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5"/>
        </w:rPr>
        <w:t> </w:t>
      </w:r>
      <w:r>
        <w:rPr>
          <w:spacing w:val="-3"/>
          <w:w w:val="100"/>
        </w:rPr>
        <w:t>万</w:t>
      </w:r>
      <w:r>
        <w:rPr>
          <w:w w:val="100"/>
        </w:rPr>
        <w:t>元</w:t>
      </w:r>
      <w:r>
        <w:rPr>
          <w:spacing w:val="-106"/>
          <w:w w:val="100"/>
        </w:rPr>
        <w:t>，</w:t>
      </w:r>
      <w:r>
        <w:rPr>
          <w:w w:val="100"/>
        </w:rPr>
        <w:t>自</w:t>
      </w:r>
      <w:r>
        <w:rPr>
          <w:spacing w:val="-67"/>
        </w:rPr>
        <w:t> </w:t>
      </w:r>
      <w:r>
        <w:rPr>
          <w:rFonts w:ascii="宋体" w:hAnsi="宋体" w:cs="宋体" w:eastAsia="宋体" w:hint="default"/>
          <w:w w:val="100"/>
        </w:rPr>
        <w:t>2018</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1</w:t>
      </w:r>
      <w:r>
        <w:rPr>
          <w:rFonts w:ascii="宋体" w:hAnsi="宋体" w:cs="宋体" w:eastAsia="宋体" w:hint="default"/>
          <w:spacing w:val="-67"/>
        </w:rPr>
        <w:t> </w:t>
      </w:r>
      <w:r>
        <w:rPr>
          <w:w w:val="100"/>
        </w:rPr>
        <w:t>月</w:t>
      </w:r>
      <w:r>
        <w:rPr>
          <w:spacing w:val="-3"/>
          <w:w w:val="100"/>
        </w:rPr>
        <w:t>起</w:t>
      </w:r>
      <w:r>
        <w:rPr>
          <w:w w:val="100"/>
        </w:rPr>
        <w:t>将</w:t>
      </w:r>
      <w:r>
        <w:rPr>
          <w:spacing w:val="-3"/>
          <w:w w:val="100"/>
        </w:rPr>
        <w:t>其</w:t>
      </w:r>
      <w:r>
        <w:rPr>
          <w:w w:val="100"/>
        </w:rPr>
        <w:t>纳</w:t>
      </w:r>
      <w:r>
        <w:rPr>
          <w:spacing w:val="-3"/>
          <w:w w:val="100"/>
        </w:rPr>
        <w:t>入合</w:t>
      </w:r>
      <w:r>
        <w:rPr>
          <w:w w:val="100"/>
        </w:rPr>
        <w:t>并财</w:t>
      </w:r>
      <w:r>
        <w:rPr>
          <w:spacing w:val="-3"/>
          <w:w w:val="100"/>
        </w:rPr>
        <w:t>务</w:t>
      </w:r>
      <w:r>
        <w:rPr>
          <w:w w:val="100"/>
        </w:rPr>
        <w:t>报</w:t>
      </w:r>
      <w:r>
        <w:rPr>
          <w:spacing w:val="-3"/>
          <w:w w:val="100"/>
        </w:rPr>
        <w:t>表范围</w:t>
      </w:r>
      <w:r>
        <w:rPr>
          <w:w w:val="100"/>
        </w:rPr>
        <w:t>；</w:t>
      </w:r>
    </w:p>
    <w:p>
      <w:pPr>
        <w:pStyle w:val="BodyText"/>
        <w:spacing w:line="272" w:lineRule="exact" w:before="27"/>
        <w:ind w:left="818" w:right="807"/>
        <w:jc w:val="both"/>
      </w:pP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1</w:t>
      </w:r>
      <w:r>
        <w:rPr>
          <w:rFonts w:ascii="宋体" w:hAnsi="宋体" w:cs="宋体" w:eastAsia="宋体" w:hint="default"/>
          <w:spacing w:val="-34"/>
        </w:rPr>
        <w:t> </w:t>
      </w:r>
      <w:r>
        <w:rPr/>
        <w:t>月，本公司之全资子公司东软集团（广州）有限公司对其全资子公司广州东软科</w:t>
      </w:r>
      <w:r>
        <w:rPr>
          <w:w w:val="100"/>
        </w:rPr>
        <w:t> </w:t>
      </w:r>
      <w:r>
        <w:rPr/>
        <w:t>技企业孵化器有限公司继续出资</w:t>
      </w:r>
      <w:r>
        <w:rPr>
          <w:spacing w:val="-44"/>
        </w:rPr>
        <w:t> </w:t>
      </w:r>
      <w:r>
        <w:rPr>
          <w:rFonts w:ascii="宋体" w:hAnsi="宋体" w:cs="宋体" w:eastAsia="宋体" w:hint="default"/>
        </w:rPr>
        <w:t>100</w:t>
      </w:r>
      <w:r>
        <w:rPr>
          <w:rFonts w:ascii="宋体" w:hAnsi="宋体" w:cs="宋体" w:eastAsia="宋体" w:hint="default"/>
          <w:spacing w:val="-44"/>
        </w:rPr>
        <w:t> </w:t>
      </w:r>
      <w:r>
        <w:rPr/>
        <w:t>万元；</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4"/>
        </w:rPr>
        <w:t> </w:t>
      </w:r>
      <w:r>
        <w:rPr/>
        <w:t>月，本公司对其继续出资</w:t>
      </w:r>
      <w:r>
        <w:rPr>
          <w:spacing w:val="-44"/>
        </w:rPr>
        <w:t> </w:t>
      </w:r>
      <w:r>
        <w:rPr>
          <w:rFonts w:ascii="宋体" w:hAnsi="宋体" w:cs="宋体" w:eastAsia="宋体" w:hint="default"/>
        </w:rPr>
        <w:t>15,809</w:t>
      </w:r>
      <w:r>
        <w:rPr>
          <w:rFonts w:ascii="宋体" w:hAnsi="宋体" w:cs="宋体" w:eastAsia="宋体" w:hint="default"/>
          <w:spacing w:val="-47"/>
        </w:rPr>
        <w:t> </w:t>
      </w:r>
      <w:r>
        <w:rPr/>
        <w:t>万元；报</w:t>
      </w:r>
    </w:p>
    <w:p>
      <w:pPr>
        <w:pStyle w:val="BodyText"/>
        <w:spacing w:line="246" w:lineRule="exact"/>
        <w:ind w:left="818" w:right="0"/>
        <w:jc w:val="both"/>
      </w:pPr>
      <w:r>
        <w:rPr/>
        <w:t>告期内累计出资</w:t>
      </w:r>
      <w:r>
        <w:rPr>
          <w:spacing w:val="-53"/>
        </w:rPr>
        <w:t> </w:t>
      </w:r>
      <w:r>
        <w:rPr>
          <w:rFonts w:ascii="宋体" w:hAnsi="宋体" w:cs="宋体" w:eastAsia="宋体" w:hint="default"/>
        </w:rPr>
        <w:t>15,909</w:t>
      </w:r>
      <w:r>
        <w:rPr>
          <w:rFonts w:ascii="宋体" w:hAnsi="宋体" w:cs="宋体" w:eastAsia="宋体" w:hint="default"/>
          <w:spacing w:val="-55"/>
        </w:rPr>
        <w:t> </w:t>
      </w:r>
      <w:r>
        <w:rPr/>
        <w:t>万元；</w:t>
      </w:r>
    </w:p>
    <w:p>
      <w:pPr>
        <w:pStyle w:val="BodyText"/>
        <w:spacing w:line="272" w:lineRule="exact" w:before="27"/>
        <w:ind w:left="818" w:right="807"/>
        <w:jc w:val="both"/>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1</w:t>
      </w:r>
      <w:r>
        <w:rPr>
          <w:rFonts w:ascii="宋体" w:hAnsi="宋体" w:cs="宋体" w:eastAsia="宋体" w:hint="default"/>
          <w:spacing w:val="-34"/>
        </w:rPr>
        <w:t> </w:t>
      </w:r>
      <w:r>
        <w:rPr/>
        <w:t>月，本公司之控股子公司东软睿驰汽车技术（上海）有限公司出资设立睿驰达新</w:t>
      </w:r>
      <w:r>
        <w:rPr>
          <w:w w:val="100"/>
        </w:rPr>
        <w:t> </w:t>
      </w:r>
      <w:r>
        <w:rPr/>
        <w:t>能源汽车科技（北京）有限公司（以下简称“睿驰达北京”），注册资本</w:t>
      </w:r>
      <w:r>
        <w:rPr>
          <w:spacing w:val="-51"/>
        </w:rPr>
        <w:t> </w:t>
      </w:r>
      <w:r>
        <w:rPr>
          <w:rFonts w:ascii="宋体" w:hAnsi="宋体" w:cs="宋体" w:eastAsia="宋体" w:hint="default"/>
        </w:rPr>
        <w:t>3,000</w:t>
      </w:r>
      <w:r>
        <w:rPr>
          <w:rFonts w:ascii="宋体" w:hAnsi="宋体" w:cs="宋体" w:eastAsia="宋体" w:hint="default"/>
          <w:spacing w:val="-50"/>
        </w:rPr>
        <w:t> </w:t>
      </w:r>
      <w:r>
        <w:rPr/>
        <w:t>万元，持股比例</w:t>
      </w:r>
    </w:p>
    <w:p>
      <w:pPr>
        <w:pStyle w:val="BodyText"/>
        <w:spacing w:line="247" w:lineRule="exact"/>
        <w:ind w:left="818" w:right="0"/>
        <w:jc w:val="both"/>
        <w:rPr>
          <w:rFonts w:ascii="宋体" w:hAnsi="宋体" w:cs="宋体" w:eastAsia="宋体" w:hint="default"/>
        </w:rPr>
      </w:pPr>
      <w:r>
        <w:rPr>
          <w:rFonts w:ascii="宋体" w:hAnsi="宋体" w:cs="宋体" w:eastAsia="宋体" w:hint="default"/>
        </w:rPr>
        <w:t>100%</w:t>
      </w:r>
      <w:r>
        <w:rPr/>
        <w:t>，报告期内实际出资</w:t>
      </w:r>
      <w:r>
        <w:rPr>
          <w:spacing w:val="-40"/>
        </w:rPr>
        <w:t> </w:t>
      </w:r>
      <w:r>
        <w:rPr>
          <w:rFonts w:ascii="宋体" w:hAnsi="宋体" w:cs="宋体" w:eastAsia="宋体" w:hint="default"/>
        </w:rPr>
        <w:t>3,000</w:t>
      </w:r>
      <w:r>
        <w:rPr>
          <w:rFonts w:ascii="宋体" w:hAnsi="宋体" w:cs="宋体" w:eastAsia="宋体" w:hint="default"/>
          <w:spacing w:val="-41"/>
        </w:rPr>
        <w:t> </w:t>
      </w:r>
      <w:r>
        <w:rPr/>
        <w:t>万元，自</w:t>
      </w:r>
      <w:r>
        <w:rPr>
          <w:spacing w:val="-37"/>
        </w:rPr>
        <w:t> </w:t>
      </w:r>
      <w:r>
        <w:rPr>
          <w:rFonts w:ascii="宋体" w:hAnsi="宋体" w:cs="宋体" w:eastAsia="宋体" w:hint="default"/>
        </w:rPr>
        <w:t>2018</w:t>
      </w:r>
      <w:r>
        <w:rPr>
          <w:rFonts w:ascii="宋体" w:hAnsi="宋体" w:cs="宋体" w:eastAsia="宋体" w:hint="default"/>
          <w:spacing w:val="-41"/>
        </w:rPr>
        <w:t> </w:t>
      </w:r>
      <w:r>
        <w:rPr/>
        <w:t>年</w:t>
      </w:r>
      <w:r>
        <w:rPr>
          <w:spacing w:val="-37"/>
        </w:rPr>
        <w:t> </w:t>
      </w:r>
      <w:r>
        <w:rPr>
          <w:rFonts w:ascii="宋体" w:hAnsi="宋体" w:cs="宋体" w:eastAsia="宋体" w:hint="default"/>
        </w:rPr>
        <w:t>1</w:t>
      </w:r>
      <w:r>
        <w:rPr>
          <w:rFonts w:ascii="宋体" w:hAnsi="宋体" w:cs="宋体" w:eastAsia="宋体" w:hint="default"/>
          <w:spacing w:val="-41"/>
        </w:rPr>
        <w:t> </w:t>
      </w:r>
      <w:r>
        <w:rPr/>
        <w:t>月起将其纳入合并财务报表范围。</w:t>
      </w:r>
      <w:r>
        <w:rPr>
          <w:rFonts w:ascii="宋体" w:hAnsi="宋体" w:cs="宋体" w:eastAsia="宋体" w:hint="default"/>
        </w:rPr>
        <w:t>2018</w:t>
      </w:r>
      <w:r>
        <w:rPr>
          <w:rFonts w:ascii="宋体" w:hAnsi="宋体" w:cs="宋体" w:eastAsia="宋体" w:hint="default"/>
          <w:spacing w:val="-37"/>
        </w:rPr>
        <w:t> </w:t>
      </w:r>
      <w:r>
        <w:rPr/>
        <w:t>年</w:t>
      </w:r>
      <w:r>
        <w:rPr>
          <w:spacing w:val="-41"/>
        </w:rPr>
        <w:t> </w:t>
      </w:r>
      <w:r>
        <w:rPr>
          <w:rFonts w:ascii="宋体" w:hAnsi="宋体" w:cs="宋体" w:eastAsia="宋体" w:hint="default"/>
        </w:rPr>
        <w:t>3</w:t>
      </w:r>
    </w:p>
    <w:p>
      <w:pPr>
        <w:pStyle w:val="BodyText"/>
        <w:spacing w:line="273" w:lineRule="exact"/>
        <w:ind w:left="818" w:right="0"/>
        <w:jc w:val="both"/>
      </w:pPr>
      <w:r>
        <w:rPr/>
        <w:t>月，本田技研工业（中国）投资有限公司出资</w:t>
      </w:r>
      <w:r>
        <w:rPr>
          <w:spacing w:val="-50"/>
        </w:rPr>
        <w:t> </w:t>
      </w:r>
      <w:r>
        <w:rPr>
          <w:rFonts w:ascii="宋体" w:hAnsi="宋体" w:cs="宋体" w:eastAsia="宋体" w:hint="default"/>
        </w:rPr>
        <w:t>6,000</w:t>
      </w:r>
      <w:r>
        <w:rPr>
          <w:rFonts w:ascii="宋体" w:hAnsi="宋体" w:cs="宋体" w:eastAsia="宋体" w:hint="default"/>
          <w:spacing w:val="-50"/>
        </w:rPr>
        <w:t> </w:t>
      </w:r>
      <w:r>
        <w:rPr/>
        <w:t>万元对睿驰达北京进行增资，占睿驰达北京</w:t>
      </w:r>
    </w:p>
    <w:p>
      <w:pPr>
        <w:pStyle w:val="BodyText"/>
        <w:spacing w:line="272" w:lineRule="exact" w:before="27"/>
        <w:ind w:left="818" w:right="808"/>
        <w:jc w:val="both"/>
      </w:pPr>
      <w:r>
        <w:rPr>
          <w:rFonts w:ascii="宋体" w:hAnsi="宋体" w:cs="宋体" w:eastAsia="宋体" w:hint="default"/>
        </w:rPr>
        <w:t>10%</w:t>
      </w:r>
      <w:r>
        <w:rPr/>
        <w:t>股权。本次增资完成后，睿驰达北京注册资本由人民币</w:t>
      </w:r>
      <w:r>
        <w:rPr>
          <w:spacing w:val="-51"/>
        </w:rPr>
        <w:t> </w:t>
      </w:r>
      <w:r>
        <w:rPr>
          <w:rFonts w:ascii="宋体" w:hAnsi="宋体" w:cs="宋体" w:eastAsia="宋体" w:hint="default"/>
        </w:rPr>
        <w:t>3,000</w:t>
      </w:r>
      <w:r>
        <w:rPr>
          <w:rFonts w:ascii="宋体" w:hAnsi="宋体" w:cs="宋体" w:eastAsia="宋体" w:hint="default"/>
          <w:spacing w:val="-54"/>
        </w:rPr>
        <w:t> </w:t>
      </w:r>
      <w:r>
        <w:rPr/>
        <w:t>万元增加至人民币</w:t>
      </w:r>
      <w:r>
        <w:rPr>
          <w:spacing w:val="-51"/>
        </w:rPr>
        <w:t> </w:t>
      </w:r>
      <w:r>
        <w:rPr>
          <w:rFonts w:ascii="宋体" w:hAnsi="宋体" w:cs="宋体" w:eastAsia="宋体" w:hint="default"/>
        </w:rPr>
        <w:t>3,333.33</w:t>
      </w:r>
      <w:r>
        <w:rPr>
          <w:rFonts w:ascii="宋体" w:hAnsi="宋体" w:cs="宋体" w:eastAsia="宋体" w:hint="default"/>
          <w:spacing w:val="-51"/>
        </w:rPr>
        <w:t> </w:t>
      </w:r>
      <w:r>
        <w:rPr/>
        <w:t>万</w:t>
      </w:r>
      <w:r>
        <w:rPr>
          <w:w w:val="100"/>
        </w:rPr>
        <w:t> </w:t>
      </w:r>
      <w:r>
        <w:rPr/>
        <w:t>元，东软睿驰持有睿驰达北京的股权比例由</w:t>
      </w:r>
      <w:r>
        <w:rPr>
          <w:spacing w:val="-56"/>
        </w:rPr>
        <w:t> </w:t>
      </w:r>
      <w:r>
        <w:rPr>
          <w:rFonts w:ascii="宋体" w:hAnsi="宋体" w:cs="宋体" w:eastAsia="宋体" w:hint="default"/>
        </w:rPr>
        <w:t>100%</w:t>
      </w:r>
      <w:r>
        <w:rPr/>
        <w:t>变更为</w:t>
      </w:r>
      <w:r>
        <w:rPr>
          <w:spacing w:val="-55"/>
        </w:rPr>
        <w:t> </w:t>
      </w:r>
      <w:r>
        <w:rPr>
          <w:rFonts w:ascii="宋体" w:hAnsi="宋体" w:cs="宋体" w:eastAsia="宋体" w:hint="default"/>
        </w:rPr>
        <w:t>90%</w:t>
      </w:r>
      <w:r>
        <w:rPr/>
        <w:t>；</w:t>
      </w:r>
    </w:p>
    <w:p>
      <w:pPr>
        <w:pStyle w:val="BodyText"/>
        <w:spacing w:line="272" w:lineRule="exact" w:before="1"/>
        <w:ind w:left="818" w:right="808"/>
        <w:jc w:val="both"/>
      </w:pPr>
      <w:r>
        <w:rPr/>
        <w:t>（</w:t>
      </w: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1"/>
        </w:rPr>
        <w:t> </w:t>
      </w:r>
      <w:r>
        <w:rPr/>
        <w:t>月，本公司对全资子公司东软集团（南宁）有限公司继续出资</w:t>
      </w:r>
      <w:r>
        <w:rPr>
          <w:spacing w:val="-51"/>
        </w:rPr>
        <w:t> </w:t>
      </w:r>
      <w:r>
        <w:rPr>
          <w:rFonts w:ascii="宋体" w:hAnsi="宋体" w:cs="宋体" w:eastAsia="宋体" w:hint="default"/>
        </w:rPr>
        <w:t>200</w:t>
      </w:r>
      <w:r>
        <w:rPr>
          <w:rFonts w:ascii="宋体" w:hAnsi="宋体" w:cs="宋体" w:eastAsia="宋体" w:hint="default"/>
          <w:spacing w:val="-51"/>
        </w:rPr>
        <w:t> </w:t>
      </w:r>
      <w:r>
        <w:rPr/>
        <w:t>万元；</w:t>
      </w:r>
      <w:r>
        <w:rPr>
          <w:rFonts w:ascii="宋体" w:hAnsi="宋体" w:cs="宋体" w:eastAsia="宋体" w:hint="default"/>
        </w:rPr>
        <w:t>2018</w:t>
      </w:r>
      <w:r>
        <w:rPr>
          <w:rFonts w:ascii="宋体" w:hAnsi="宋体" w:cs="宋体" w:eastAsia="宋体" w:hint="default"/>
          <w:spacing w:val="-54"/>
        </w:rPr>
        <w:t> </w:t>
      </w:r>
      <w:r>
        <w:rPr/>
        <w:t>年</w:t>
      </w:r>
      <w:r>
        <w:rPr>
          <w:w w:val="100"/>
        </w:rPr>
        <w:t> </w:t>
      </w:r>
      <w:r>
        <w:rPr>
          <w:rFonts w:ascii="宋体" w:hAnsi="宋体" w:cs="宋体" w:eastAsia="宋体" w:hint="default"/>
        </w:rPr>
        <w:t>6</w:t>
      </w:r>
      <w:r>
        <w:rPr>
          <w:rFonts w:ascii="宋体" w:hAnsi="宋体" w:cs="宋体" w:eastAsia="宋体" w:hint="default"/>
          <w:spacing w:val="-52"/>
        </w:rPr>
        <w:t> </w:t>
      </w:r>
      <w:r>
        <w:rPr/>
        <w:t>月，本公司对其继续出资</w:t>
      </w:r>
      <w:r>
        <w:rPr>
          <w:spacing w:val="-52"/>
        </w:rPr>
        <w:t> </w:t>
      </w:r>
      <w:r>
        <w:rPr>
          <w:rFonts w:ascii="宋体" w:hAnsi="宋体" w:cs="宋体" w:eastAsia="宋体" w:hint="default"/>
        </w:rPr>
        <w:t>200</w:t>
      </w:r>
      <w:r>
        <w:rPr>
          <w:rFonts w:ascii="宋体" w:hAnsi="宋体" w:cs="宋体" w:eastAsia="宋体" w:hint="default"/>
          <w:spacing w:val="-55"/>
        </w:rPr>
        <w:t> </w:t>
      </w:r>
      <w:r>
        <w:rPr/>
        <w:t>万元；</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2"/>
        </w:rPr>
        <w:t> </w:t>
      </w:r>
      <w:r>
        <w:rPr/>
        <w:t>月，本公司对其继续出资</w:t>
      </w:r>
      <w:r>
        <w:rPr>
          <w:spacing w:val="-55"/>
        </w:rPr>
        <w:t> </w:t>
      </w:r>
      <w:r>
        <w:rPr>
          <w:rFonts w:ascii="宋体" w:hAnsi="宋体" w:cs="宋体" w:eastAsia="宋体" w:hint="default"/>
        </w:rPr>
        <w:t>300</w:t>
      </w:r>
      <w:r>
        <w:rPr>
          <w:rFonts w:ascii="宋体" w:hAnsi="宋体" w:cs="宋体" w:eastAsia="宋体" w:hint="default"/>
          <w:spacing w:val="-52"/>
        </w:rPr>
        <w:t> </w:t>
      </w:r>
      <w:r>
        <w:rPr/>
        <w:t>万元；报告期内累</w:t>
      </w:r>
    </w:p>
    <w:p>
      <w:pPr>
        <w:pStyle w:val="BodyText"/>
        <w:spacing w:line="247" w:lineRule="exact"/>
        <w:ind w:left="818" w:right="0"/>
        <w:jc w:val="both"/>
      </w:pPr>
      <w:r>
        <w:rPr/>
        <w:t>计出资</w:t>
      </w:r>
      <w:r>
        <w:rPr>
          <w:spacing w:val="-52"/>
        </w:rPr>
        <w:t> </w:t>
      </w:r>
      <w:r>
        <w:rPr>
          <w:rFonts w:ascii="宋体" w:hAnsi="宋体" w:cs="宋体" w:eastAsia="宋体" w:hint="default"/>
        </w:rPr>
        <w:t>700</w:t>
      </w:r>
      <w:r>
        <w:rPr>
          <w:rFonts w:ascii="宋体" w:hAnsi="宋体" w:cs="宋体" w:eastAsia="宋体" w:hint="default"/>
          <w:spacing w:val="-54"/>
        </w:rPr>
        <w:t> </w:t>
      </w:r>
      <w:r>
        <w:rPr/>
        <w:t>万元；</w:t>
      </w:r>
    </w:p>
    <w:p>
      <w:pPr>
        <w:pStyle w:val="BodyText"/>
        <w:spacing w:line="272" w:lineRule="exact"/>
        <w:ind w:left="818" w:right="0"/>
        <w:jc w:val="both"/>
      </w:pPr>
      <w:r>
        <w:rPr/>
        <w:t>（</w:t>
      </w: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月，本公司对全资子公司东软（欧洲）有限公司增资</w:t>
      </w:r>
      <w:r>
        <w:rPr>
          <w:spacing w:val="-42"/>
        </w:rPr>
        <w:t> </w:t>
      </w:r>
      <w:r>
        <w:rPr>
          <w:rFonts w:ascii="宋体" w:hAnsi="宋体" w:cs="宋体" w:eastAsia="宋体" w:hint="default"/>
        </w:rPr>
        <w:t>1,500</w:t>
      </w:r>
      <w:r>
        <w:rPr>
          <w:rFonts w:ascii="宋体" w:hAnsi="宋体" w:cs="宋体" w:eastAsia="宋体" w:hint="default"/>
          <w:spacing w:val="-44"/>
        </w:rPr>
        <w:t> </w:t>
      </w:r>
      <w:r>
        <w:rPr/>
        <w:t>万美元，报告期内实</w:t>
      </w:r>
    </w:p>
    <w:p>
      <w:pPr>
        <w:pStyle w:val="BodyText"/>
        <w:spacing w:line="272" w:lineRule="exact"/>
        <w:ind w:left="818" w:right="0"/>
        <w:jc w:val="both"/>
      </w:pPr>
      <w:r>
        <w:rPr/>
        <w:t>际出资</w:t>
      </w:r>
      <w:r>
        <w:rPr>
          <w:spacing w:val="-54"/>
        </w:rPr>
        <w:t> </w:t>
      </w:r>
      <w:r>
        <w:rPr>
          <w:rFonts w:ascii="宋体" w:hAnsi="宋体" w:cs="宋体" w:eastAsia="宋体" w:hint="default"/>
        </w:rPr>
        <w:t>1,500</w:t>
      </w:r>
      <w:r>
        <w:rPr>
          <w:rFonts w:ascii="宋体" w:hAnsi="宋体" w:cs="宋体" w:eastAsia="宋体" w:hint="default"/>
          <w:spacing w:val="-54"/>
        </w:rPr>
        <w:t> </w:t>
      </w:r>
      <w:r>
        <w:rPr/>
        <w:t>万美元；</w:t>
      </w:r>
    </w:p>
    <w:p>
      <w:pPr>
        <w:pStyle w:val="BodyText"/>
        <w:spacing w:line="240" w:lineRule="auto"/>
        <w:ind w:left="818" w:right="810"/>
        <w:jc w:val="both"/>
      </w:pPr>
      <w:r>
        <w:rPr>
          <w:spacing w:val="-14"/>
          <w:w w:val="100"/>
        </w:rPr>
        <w:t>（</w:t>
      </w:r>
      <w:r>
        <w:rPr>
          <w:rFonts w:ascii="宋体" w:hAnsi="宋体" w:cs="宋体" w:eastAsia="宋体" w:hint="default"/>
          <w:spacing w:val="-14"/>
          <w:w w:val="100"/>
        </w:rPr>
        <w:t>6</w:t>
      </w:r>
      <w:r>
        <w:rPr>
          <w:spacing w:val="-14"/>
          <w:w w:val="100"/>
        </w:rPr>
        <w:t>）</w:t>
      </w:r>
      <w:r>
        <w:rPr>
          <w:rFonts w:ascii="宋体" w:hAnsi="宋体" w:cs="宋体" w:eastAsia="宋体" w:hint="default"/>
          <w:spacing w:val="-14"/>
          <w:w w:val="100"/>
        </w:rPr>
        <w:t>2018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3</w:t>
      </w:r>
      <w:r>
        <w:rPr>
          <w:rFonts w:ascii="宋体" w:hAnsi="宋体" w:cs="宋体" w:eastAsia="宋体" w:hint="default"/>
          <w:spacing w:val="-54"/>
          <w:w w:val="100"/>
        </w:rPr>
        <w:t> </w:t>
      </w:r>
      <w:r>
        <w:rPr>
          <w:spacing w:val="-11"/>
          <w:w w:val="100"/>
        </w:rPr>
        <w:t>月，本公司之全资子公司东软（欧洲）有限公司对其全资子公司</w:t>
      </w:r>
      <w:r>
        <w:rPr>
          <w:spacing w:val="-54"/>
          <w:w w:val="100"/>
        </w:rPr>
        <w:t> </w:t>
      </w:r>
      <w:r>
        <w:rPr>
          <w:rFonts w:ascii="宋体" w:hAnsi="宋体" w:cs="宋体" w:eastAsia="宋体" w:hint="default"/>
          <w:spacing w:val="-1"/>
          <w:w w:val="100"/>
        </w:rPr>
        <w:t>Neusoft</w:t>
      </w:r>
      <w:r>
        <w:rPr>
          <w:rFonts w:ascii="宋体" w:hAnsi="宋体" w:cs="宋体" w:eastAsia="宋体" w:hint="default"/>
          <w:spacing w:val="-52"/>
          <w:w w:val="100"/>
        </w:rPr>
        <w:t> </w:t>
      </w:r>
      <w:r>
        <w:rPr>
          <w:rFonts w:ascii="宋体" w:hAnsi="宋体" w:cs="宋体" w:eastAsia="宋体" w:hint="default"/>
          <w:spacing w:val="-1"/>
          <w:w w:val="100"/>
        </w:rPr>
        <w:t>Technology</w:t>
      </w:r>
      <w:r>
        <w:rPr>
          <w:rFonts w:ascii="宋体" w:hAnsi="宋体" w:cs="宋体" w:eastAsia="宋体" w:hint="default"/>
          <w:w w:val="100"/>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3"/>
        </w:rPr>
        <w:t> </w:t>
      </w:r>
      <w:r>
        <w:rPr/>
        <w:t>增资</w:t>
      </w:r>
      <w:r>
        <w:rPr>
          <w:spacing w:val="-53"/>
        </w:rPr>
        <w:t> </w:t>
      </w:r>
      <w:r>
        <w:rPr>
          <w:rFonts w:ascii="宋体" w:hAnsi="宋体" w:cs="宋体" w:eastAsia="宋体" w:hint="default"/>
        </w:rPr>
        <w:t>760</w:t>
      </w:r>
      <w:r>
        <w:rPr>
          <w:rFonts w:ascii="宋体" w:hAnsi="宋体" w:cs="宋体" w:eastAsia="宋体" w:hint="default"/>
          <w:spacing w:val="-55"/>
        </w:rPr>
        <w:t> </w:t>
      </w:r>
      <w:r>
        <w:rPr/>
        <w:t>万欧元，报告期内实际出资</w:t>
      </w:r>
      <w:r>
        <w:rPr>
          <w:spacing w:val="-53"/>
        </w:rPr>
        <w:t> </w:t>
      </w:r>
      <w:r>
        <w:rPr>
          <w:rFonts w:ascii="宋体" w:hAnsi="宋体" w:cs="宋体" w:eastAsia="宋体" w:hint="default"/>
        </w:rPr>
        <w:t>760</w:t>
      </w:r>
      <w:r>
        <w:rPr>
          <w:rFonts w:ascii="宋体" w:hAnsi="宋体" w:cs="宋体" w:eastAsia="宋体" w:hint="default"/>
          <w:spacing w:val="-55"/>
        </w:rPr>
        <w:t> </w:t>
      </w:r>
      <w:r>
        <w:rPr/>
        <w:t>万欧元；</w:t>
      </w:r>
    </w:p>
    <w:p>
      <w:pPr>
        <w:pStyle w:val="BodyText"/>
        <w:spacing w:line="274" w:lineRule="exact" w:before="22"/>
        <w:ind w:left="818" w:right="808"/>
        <w:jc w:val="both"/>
      </w:pPr>
      <w:r>
        <w:rPr/>
        <w:t>（</w:t>
      </w:r>
      <w:r>
        <w:rPr>
          <w:rFonts w:ascii="宋体" w:hAnsi="宋体" w:cs="宋体" w:eastAsia="宋体" w:hint="default"/>
        </w:rPr>
        <w:t>7</w:t>
      </w:r>
      <w:r>
        <w:rPr/>
        <w:t>）</w:t>
      </w: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4</w:t>
      </w:r>
      <w:r>
        <w:rPr>
          <w:rFonts w:ascii="宋体" w:hAnsi="宋体" w:cs="宋体" w:eastAsia="宋体" w:hint="default"/>
          <w:spacing w:val="-34"/>
        </w:rPr>
        <w:t> </w:t>
      </w:r>
      <w:r>
        <w:rPr/>
        <w:t>月，本公司之全资子公司生活空间（上海）数据技术服务有限公司出资参股设立</w:t>
      </w:r>
      <w:r>
        <w:rPr>
          <w:w w:val="100"/>
        </w:rPr>
        <w:t> </w:t>
      </w:r>
      <w:r>
        <w:rPr/>
        <w:t>河北数港科技有限公司，注册资本</w:t>
      </w:r>
      <w:r>
        <w:rPr>
          <w:spacing w:val="-42"/>
        </w:rPr>
        <w:t> </w:t>
      </w:r>
      <w:r>
        <w:rPr>
          <w:rFonts w:ascii="宋体" w:hAnsi="宋体" w:cs="宋体" w:eastAsia="宋体" w:hint="default"/>
        </w:rPr>
        <w:t>5,000</w:t>
      </w:r>
      <w:r>
        <w:rPr>
          <w:rFonts w:ascii="宋体" w:hAnsi="宋体" w:cs="宋体" w:eastAsia="宋体" w:hint="default"/>
          <w:spacing w:val="-42"/>
        </w:rPr>
        <w:t> </w:t>
      </w:r>
      <w:r>
        <w:rPr/>
        <w:t>万元，持股比例</w:t>
      </w:r>
      <w:r>
        <w:rPr>
          <w:spacing w:val="-42"/>
        </w:rPr>
        <w:t> </w:t>
      </w:r>
      <w:r>
        <w:rPr>
          <w:rFonts w:ascii="宋体" w:hAnsi="宋体" w:cs="宋体" w:eastAsia="宋体" w:hint="default"/>
        </w:rPr>
        <w:t>40%</w:t>
      </w:r>
      <w:r>
        <w:rPr/>
        <w:t>，报告期内实际出资</w:t>
      </w:r>
      <w:r>
        <w:rPr>
          <w:spacing w:val="-41"/>
        </w:rPr>
        <w:t> </w:t>
      </w:r>
      <w:r>
        <w:rPr>
          <w:rFonts w:ascii="宋体" w:hAnsi="宋体" w:cs="宋体" w:eastAsia="宋体" w:hint="default"/>
        </w:rPr>
        <w:t>1,000</w:t>
      </w:r>
      <w:r>
        <w:rPr>
          <w:rFonts w:ascii="宋体" w:hAnsi="宋体" w:cs="宋体" w:eastAsia="宋体" w:hint="default"/>
          <w:spacing w:val="-44"/>
        </w:rPr>
        <w:t> </w:t>
      </w:r>
      <w:r>
        <w:rPr/>
        <w:t>万元，</w:t>
      </w:r>
    </w:p>
    <w:p>
      <w:pPr>
        <w:pStyle w:val="BodyText"/>
        <w:spacing w:line="246" w:lineRule="exact"/>
        <w:ind w:left="818" w:right="0"/>
        <w:jc w:val="both"/>
      </w:pPr>
      <w:r>
        <w:rPr/>
        <w:t>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月起将其作为联营公司权益法核算；</w:t>
      </w:r>
    </w:p>
    <w:p>
      <w:pPr>
        <w:pStyle w:val="BodyText"/>
        <w:spacing w:line="237" w:lineRule="auto" w:before="2"/>
        <w:ind w:left="818" w:right="808"/>
        <w:jc w:val="both"/>
      </w:pPr>
      <w:r>
        <w:rPr/>
        <w:t>（</w:t>
      </w:r>
      <w:r>
        <w:rPr>
          <w:rFonts w:ascii="宋体" w:hAnsi="宋体" w:cs="宋体" w:eastAsia="宋体" w:hint="default"/>
        </w:rPr>
        <w:t>8</w:t>
      </w:r>
      <w:r>
        <w:rPr/>
        <w:t>）</w:t>
      </w: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5</w:t>
      </w:r>
      <w:r>
        <w:rPr>
          <w:rFonts w:ascii="宋体" w:hAnsi="宋体" w:cs="宋体" w:eastAsia="宋体" w:hint="default"/>
          <w:spacing w:val="-34"/>
        </w:rPr>
        <w:t> </w:t>
      </w:r>
      <w:r>
        <w:rPr/>
        <w:t>月，本公司之全资子公司东软（香港）有限公司出资设立东软集团（澳门）有限</w:t>
      </w:r>
      <w:r>
        <w:rPr>
          <w:w w:val="100"/>
        </w:rPr>
        <w:t> </w:t>
      </w:r>
      <w:r>
        <w:rPr>
          <w:spacing w:val="-5"/>
        </w:rPr>
        <w:t>公司，注册资本</w:t>
      </w:r>
      <w:r>
        <w:rPr>
          <w:spacing w:val="-47"/>
        </w:rPr>
        <w:t> </w:t>
      </w:r>
      <w:r>
        <w:rPr>
          <w:rFonts w:ascii="宋体" w:hAnsi="宋体" w:cs="宋体" w:eastAsia="宋体" w:hint="default"/>
        </w:rPr>
        <w:t>95</w:t>
      </w:r>
      <w:r>
        <w:rPr>
          <w:rFonts w:ascii="宋体" w:hAnsi="宋体" w:cs="宋体" w:eastAsia="宋体" w:hint="default"/>
          <w:spacing w:val="-47"/>
        </w:rPr>
        <w:t> </w:t>
      </w:r>
      <w:r>
        <w:rPr>
          <w:spacing w:val="-5"/>
        </w:rPr>
        <w:t>万澳门元，持股比例</w:t>
      </w:r>
      <w:r>
        <w:rPr>
          <w:spacing w:val="-46"/>
        </w:rPr>
        <w:t> </w:t>
      </w:r>
      <w:r>
        <w:rPr>
          <w:rFonts w:ascii="宋体" w:hAnsi="宋体" w:cs="宋体" w:eastAsia="宋体" w:hint="default"/>
          <w:spacing w:val="-3"/>
        </w:rPr>
        <w:t>99.89%</w:t>
      </w:r>
      <w:r>
        <w:rPr>
          <w:spacing w:val="-3"/>
        </w:rPr>
        <w:t>，报告期内实际出资</w:t>
      </w:r>
      <w:r>
        <w:rPr>
          <w:spacing w:val="-47"/>
        </w:rPr>
        <w:t> </w:t>
      </w:r>
      <w:r>
        <w:rPr>
          <w:rFonts w:ascii="宋体" w:hAnsi="宋体" w:cs="宋体" w:eastAsia="宋体" w:hint="default"/>
        </w:rPr>
        <w:t>94.9</w:t>
      </w:r>
      <w:r>
        <w:rPr>
          <w:rFonts w:ascii="宋体" w:hAnsi="宋体" w:cs="宋体" w:eastAsia="宋体" w:hint="default"/>
          <w:spacing w:val="-47"/>
        </w:rPr>
        <w:t> </w:t>
      </w:r>
      <w:r>
        <w:rPr>
          <w:spacing w:val="-6"/>
        </w:rPr>
        <w:t>万澳门元，自</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102"/>
        </w:rPr>
        <w:t> </w:t>
      </w:r>
      <w:r>
        <w:rPr/>
        <w:t>月起将其纳入合并财务报表范围；</w:t>
      </w:r>
    </w:p>
    <w:p>
      <w:pPr>
        <w:pStyle w:val="BodyText"/>
        <w:spacing w:line="237" w:lineRule="auto"/>
        <w:ind w:left="818" w:right="808"/>
        <w:jc w:val="both"/>
      </w:pPr>
      <w:r>
        <w:rPr>
          <w:spacing w:val="-5"/>
        </w:rPr>
        <w:t>（</w:t>
      </w:r>
      <w:r>
        <w:rPr>
          <w:rFonts w:ascii="宋体" w:hAnsi="宋体" w:cs="宋体" w:eastAsia="宋体" w:hint="default"/>
          <w:spacing w:val="-5"/>
        </w:rPr>
        <w:t>9</w:t>
      </w:r>
      <w:r>
        <w:rPr>
          <w:spacing w:val="-5"/>
        </w:rPr>
        <w:t>）</w:t>
      </w:r>
      <w:r>
        <w:rPr>
          <w:rFonts w:ascii="宋体" w:hAnsi="宋体" w:cs="宋体" w:eastAsia="宋体" w:hint="default"/>
          <w:spacing w:val="-5"/>
        </w:rPr>
        <w:t>2018</w:t>
      </w:r>
      <w:r>
        <w:rPr>
          <w:rFonts w:ascii="宋体" w:hAnsi="宋体" w:cs="宋体" w:eastAsia="宋体" w:hint="default"/>
          <w:spacing w:val="-36"/>
        </w:rPr>
        <w:t> </w:t>
      </w:r>
      <w:r>
        <w:rPr/>
        <w:t>年</w:t>
      </w:r>
      <w:r>
        <w:rPr>
          <w:spacing w:val="-33"/>
        </w:rPr>
        <w:t> </w:t>
      </w:r>
      <w:r>
        <w:rPr>
          <w:rFonts w:ascii="宋体" w:hAnsi="宋体" w:cs="宋体" w:eastAsia="宋体" w:hint="default"/>
        </w:rPr>
        <w:t>5</w:t>
      </w:r>
      <w:r>
        <w:rPr>
          <w:rFonts w:ascii="宋体" w:hAnsi="宋体" w:cs="宋体" w:eastAsia="宋体" w:hint="default"/>
          <w:spacing w:val="-36"/>
        </w:rPr>
        <w:t> </w:t>
      </w:r>
      <w:r>
        <w:rPr>
          <w:spacing w:val="-5"/>
        </w:rPr>
        <w:t>月，本公司之全资子公司东软集团（海南）有限公司认缴其联营公司东软（澄迈）</w:t>
      </w:r>
      <w:r>
        <w:rPr>
          <w:spacing w:val="-98"/>
        </w:rPr>
        <w:t> </w:t>
      </w:r>
      <w:r>
        <w:rPr>
          <w:spacing w:val="-98"/>
        </w:rPr>
      </w:r>
      <w:r>
        <w:rPr/>
        <w:t>置业有限公司（以下简称“澄迈置业”）</w:t>
      </w:r>
      <w:r>
        <w:rPr>
          <w:rFonts w:ascii="宋体" w:hAnsi="宋体" w:cs="宋体" w:eastAsia="宋体" w:hint="default"/>
        </w:rPr>
        <w:t>5,089</w:t>
      </w:r>
      <w:r>
        <w:rPr>
          <w:rFonts w:ascii="宋体" w:hAnsi="宋体" w:cs="宋体" w:eastAsia="宋体" w:hint="default"/>
          <w:spacing w:val="-32"/>
        </w:rPr>
        <w:t> </w:t>
      </w:r>
      <w:r>
        <w:rPr/>
        <w:t>万元新增注册资本出资额，增资金额为</w:t>
      </w:r>
      <w:r>
        <w:rPr>
          <w:spacing w:val="-34"/>
        </w:rPr>
        <w:t> </w:t>
      </w:r>
      <w:r>
        <w:rPr>
          <w:rFonts w:ascii="宋体" w:hAnsi="宋体" w:cs="宋体" w:eastAsia="宋体" w:hint="default"/>
        </w:rPr>
        <w:t>6,069</w:t>
      </w:r>
      <w:r>
        <w:rPr>
          <w:rFonts w:ascii="宋体" w:hAnsi="宋体" w:cs="宋体" w:eastAsia="宋体" w:hint="default"/>
          <w:spacing w:val="-35"/>
        </w:rPr>
        <w:t> </w:t>
      </w:r>
      <w:r>
        <w:rPr/>
        <w:t>万</w:t>
      </w:r>
      <w:r>
        <w:rPr>
          <w:w w:val="100"/>
        </w:rPr>
        <w:t> </w:t>
      </w:r>
      <w:r>
        <w:rPr>
          <w:spacing w:val="-2"/>
        </w:rPr>
        <w:t>元，此次增资为同比例增资，因此增资后对澄迈置业持股比例不变仍为</w:t>
      </w:r>
      <w:r>
        <w:rPr>
          <w:spacing w:val="7"/>
        </w:rPr>
        <w:t> </w:t>
      </w:r>
      <w:r>
        <w:rPr>
          <w:rFonts w:ascii="宋体" w:hAnsi="宋体" w:cs="宋体" w:eastAsia="宋体" w:hint="default"/>
          <w:spacing w:val="-1"/>
        </w:rPr>
        <w:t>49%</w:t>
      </w:r>
      <w:r>
        <w:rPr>
          <w:spacing w:val="-1"/>
        </w:rPr>
        <w:t>；</w:t>
      </w:r>
    </w:p>
    <w:p>
      <w:pPr>
        <w:pStyle w:val="BodyText"/>
        <w:spacing w:line="274" w:lineRule="exact" w:before="22"/>
        <w:ind w:left="818" w:right="807"/>
        <w:jc w:val="both"/>
      </w:pPr>
      <w:r>
        <w:rPr>
          <w:spacing w:val="-3"/>
        </w:rPr>
        <w:t>（</w:t>
      </w:r>
      <w:r>
        <w:rPr>
          <w:rFonts w:ascii="宋体" w:hAnsi="宋体" w:cs="宋体" w:eastAsia="宋体" w:hint="default"/>
          <w:spacing w:val="-3"/>
        </w:rPr>
        <w:t>10</w:t>
      </w:r>
      <w:r>
        <w:rPr>
          <w:spacing w:val="-3"/>
        </w:rPr>
        <w:t>）</w:t>
      </w:r>
      <w:r>
        <w:rPr>
          <w:rFonts w:ascii="宋体" w:hAnsi="宋体" w:cs="宋体" w:eastAsia="宋体" w:hint="default"/>
          <w:spacing w:val="-3"/>
        </w:rPr>
        <w:t>2018</w:t>
      </w:r>
      <w:r>
        <w:rPr>
          <w:rFonts w:ascii="宋体" w:hAnsi="宋体" w:cs="宋体" w:eastAsia="宋体" w:hint="default"/>
          <w:spacing w:val="-42"/>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spacing w:val="-3"/>
        </w:rPr>
        <w:t>月，本公司之控股子公司东软睿驰汽车技术（上海）有限公司出资</w:t>
      </w:r>
      <w:r>
        <w:rPr>
          <w:spacing w:val="-41"/>
        </w:rPr>
        <w:t> </w:t>
      </w:r>
      <w:r>
        <w:rPr>
          <w:rFonts w:ascii="宋体" w:hAnsi="宋体" w:cs="宋体" w:eastAsia="宋体" w:hint="default"/>
        </w:rPr>
        <w:t>2,766</w:t>
      </w:r>
      <w:r>
        <w:rPr>
          <w:rFonts w:ascii="宋体" w:hAnsi="宋体" w:cs="宋体" w:eastAsia="宋体" w:hint="default"/>
          <w:spacing w:val="-42"/>
        </w:rPr>
        <w:t> </w:t>
      </w:r>
      <w:r>
        <w:rPr/>
        <w:t>万元参</w:t>
      </w:r>
      <w:r>
        <w:rPr>
          <w:spacing w:val="-100"/>
        </w:rPr>
        <w:t> </w:t>
      </w:r>
      <w:r>
        <w:rPr>
          <w:spacing w:val="-100"/>
        </w:rPr>
      </w:r>
      <w:r>
        <w:rPr>
          <w:spacing w:val="-2"/>
        </w:rPr>
        <w:t>股投资国联汽车动力电池研究院有限责任公司，持股比例为</w:t>
      </w:r>
      <w:r>
        <w:rPr>
          <w:spacing w:val="1"/>
        </w:rPr>
        <w:t> </w:t>
      </w:r>
      <w:r>
        <w:rPr>
          <w:rFonts w:ascii="宋体" w:hAnsi="宋体" w:cs="宋体" w:eastAsia="宋体" w:hint="default"/>
          <w:spacing w:val="-1"/>
        </w:rPr>
        <w:t>2.06%</w:t>
      </w:r>
      <w:r>
        <w:rPr>
          <w:spacing w:val="-1"/>
        </w:rPr>
        <w:t>；</w:t>
      </w:r>
    </w:p>
    <w:p>
      <w:pPr>
        <w:pStyle w:val="BodyText"/>
        <w:spacing w:line="245" w:lineRule="exact"/>
        <w:ind w:left="818" w:right="0"/>
        <w:jc w:val="both"/>
        <w:rPr>
          <w:rFonts w:ascii="宋体" w:hAnsi="宋体" w:cs="宋体" w:eastAsia="宋体" w:hint="default"/>
        </w:rPr>
      </w:pPr>
      <w:r>
        <w:rPr/>
        <w:t>（</w:t>
      </w:r>
      <w:r>
        <w:rPr>
          <w:rFonts w:ascii="宋体" w:hAnsi="宋体" w:cs="宋体" w:eastAsia="宋体" w:hint="default"/>
        </w:rPr>
        <w:t>11</w:t>
      </w:r>
      <w:r>
        <w:rPr/>
        <w:t>）</w:t>
      </w:r>
      <w:r>
        <w:rPr>
          <w:rFonts w:ascii="宋体" w:hAnsi="宋体" w:cs="宋体" w:eastAsia="宋体" w:hint="default"/>
        </w:rPr>
        <w:t>2018</w:t>
      </w:r>
      <w:r>
        <w:rPr>
          <w:rFonts w:ascii="宋体" w:hAnsi="宋体" w:cs="宋体" w:eastAsia="宋体" w:hint="default"/>
          <w:spacing w:val="-27"/>
        </w:rPr>
        <w:t> </w:t>
      </w:r>
      <w:r>
        <w:rPr/>
        <w:t>年</w:t>
      </w:r>
      <w:r>
        <w:rPr>
          <w:spacing w:val="-25"/>
        </w:rPr>
        <w:t> </w:t>
      </w:r>
      <w:r>
        <w:rPr>
          <w:rFonts w:ascii="宋体" w:hAnsi="宋体" w:cs="宋体" w:eastAsia="宋体" w:hint="default"/>
        </w:rPr>
        <w:t>6</w:t>
      </w:r>
      <w:r>
        <w:rPr>
          <w:rFonts w:ascii="宋体" w:hAnsi="宋体" w:cs="宋体" w:eastAsia="宋体" w:hint="default"/>
          <w:spacing w:val="-25"/>
        </w:rPr>
        <w:t> </w:t>
      </w:r>
      <w:r>
        <w:rPr/>
        <w:t>月，本公司出资设立沈阳东软智能医疗科技研究院有限公司，注册资本</w:t>
      </w:r>
      <w:r>
        <w:rPr>
          <w:spacing w:val="-27"/>
        </w:rPr>
        <w:t> </w:t>
      </w:r>
      <w:r>
        <w:rPr>
          <w:rFonts w:ascii="宋体" w:hAnsi="宋体" w:cs="宋体" w:eastAsia="宋体" w:hint="default"/>
        </w:rPr>
        <w:t>10,000</w:t>
      </w:r>
    </w:p>
    <w:p>
      <w:pPr>
        <w:pStyle w:val="BodyText"/>
        <w:spacing w:line="272" w:lineRule="exact" w:before="27"/>
        <w:ind w:left="818" w:right="810"/>
        <w:jc w:val="both"/>
      </w:pPr>
      <w:r>
        <w:rPr/>
        <w:t>万元，持股比例</w:t>
      </w:r>
      <w:r>
        <w:rPr>
          <w:spacing w:val="-44"/>
        </w:rPr>
        <w:t> </w:t>
      </w:r>
      <w:r>
        <w:rPr>
          <w:rFonts w:ascii="宋体" w:hAnsi="宋体" w:cs="宋体" w:eastAsia="宋体" w:hint="default"/>
        </w:rPr>
        <w:t>100%</w:t>
      </w:r>
      <w:r>
        <w:rPr/>
        <w:t>，报告期内实际出资</w:t>
      </w:r>
      <w:r>
        <w:rPr>
          <w:spacing w:val="-44"/>
        </w:rPr>
        <w:t> </w:t>
      </w:r>
      <w:r>
        <w:rPr>
          <w:rFonts w:ascii="宋体" w:hAnsi="宋体" w:cs="宋体" w:eastAsia="宋体" w:hint="default"/>
        </w:rPr>
        <w:t>2,000</w:t>
      </w:r>
      <w:r>
        <w:rPr>
          <w:rFonts w:ascii="宋体" w:hAnsi="宋体" w:cs="宋体" w:eastAsia="宋体" w:hint="default"/>
          <w:spacing w:val="-47"/>
        </w:rPr>
        <w:t> </w:t>
      </w:r>
      <w:r>
        <w:rPr/>
        <w:t>万元，自</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6"/>
        </w:rPr>
        <w:t> </w:t>
      </w:r>
      <w:r>
        <w:rPr/>
        <w:t>月起将其纳入合并财务报表</w:t>
      </w:r>
      <w:r>
        <w:rPr>
          <w:w w:val="100"/>
        </w:rPr>
        <w:t> </w:t>
      </w:r>
      <w:r>
        <w:rPr/>
        <w:t>范围；</w:t>
      </w:r>
    </w:p>
    <w:p>
      <w:pPr>
        <w:pStyle w:val="BodyText"/>
        <w:spacing w:line="247" w:lineRule="exact"/>
        <w:ind w:left="818" w:right="0"/>
        <w:jc w:val="both"/>
      </w:pPr>
      <w:r>
        <w:rPr>
          <w:spacing w:val="-6"/>
        </w:rPr>
        <w:t>（</w:t>
      </w:r>
      <w:r>
        <w:rPr>
          <w:rFonts w:ascii="宋体" w:hAnsi="宋体" w:cs="宋体" w:eastAsia="宋体" w:hint="default"/>
          <w:spacing w:val="-6"/>
        </w:rPr>
        <w:t>12</w:t>
      </w:r>
      <w:r>
        <w:rPr>
          <w:spacing w:val="-6"/>
        </w:rPr>
        <w:t>）</w:t>
      </w:r>
      <w:r>
        <w:rPr>
          <w:rFonts w:ascii="宋体" w:hAnsi="宋体" w:cs="宋体" w:eastAsia="宋体" w:hint="default"/>
          <w:spacing w:val="-6"/>
        </w:rPr>
        <w:t>2018</w:t>
      </w:r>
      <w:r>
        <w:rPr>
          <w:rFonts w:ascii="宋体" w:hAnsi="宋体" w:cs="宋体" w:eastAsia="宋体" w:hint="default"/>
          <w:spacing w:val="-39"/>
        </w:rPr>
        <w:t> </w:t>
      </w:r>
      <w:r>
        <w:rPr/>
        <w:t>年</w:t>
      </w:r>
      <w:r>
        <w:rPr>
          <w:spacing w:val="-42"/>
        </w:rPr>
        <w:t> </w:t>
      </w:r>
      <w:r>
        <w:rPr>
          <w:rFonts w:ascii="宋体" w:hAnsi="宋体" w:cs="宋体" w:eastAsia="宋体" w:hint="default"/>
        </w:rPr>
        <w:t>6</w:t>
      </w:r>
      <w:r>
        <w:rPr>
          <w:rFonts w:ascii="宋体" w:hAnsi="宋体" w:cs="宋体" w:eastAsia="宋体" w:hint="default"/>
          <w:spacing w:val="-39"/>
        </w:rPr>
        <w:t> </w:t>
      </w:r>
      <w:r>
        <w:rPr>
          <w:spacing w:val="-6"/>
        </w:rPr>
        <w:t>月，本公司对控股子公司东软睿驰汽车技术（上海）有限公司增资</w:t>
      </w:r>
      <w:r>
        <w:rPr>
          <w:spacing w:val="-38"/>
        </w:rPr>
        <w:t> </w:t>
      </w:r>
      <w:r>
        <w:rPr>
          <w:rFonts w:ascii="宋体" w:hAnsi="宋体" w:cs="宋体" w:eastAsia="宋体" w:hint="default"/>
        </w:rPr>
        <w:t>20,500</w:t>
      </w:r>
      <w:r>
        <w:rPr>
          <w:rFonts w:ascii="宋体" w:hAnsi="宋体" w:cs="宋体" w:eastAsia="宋体" w:hint="default"/>
          <w:spacing w:val="-39"/>
        </w:rPr>
        <w:t> </w:t>
      </w:r>
      <w:r>
        <w:rPr/>
        <w:t>万元，</w:t>
      </w:r>
    </w:p>
    <w:p>
      <w:pPr>
        <w:pStyle w:val="BodyText"/>
        <w:spacing w:line="273" w:lineRule="exact"/>
        <w:ind w:left="818" w:right="0"/>
        <w:jc w:val="both"/>
      </w:pPr>
      <w:r>
        <w:rPr/>
        <w:t>注册资本变更为</w:t>
      </w:r>
      <w:r>
        <w:rPr>
          <w:spacing w:val="-54"/>
        </w:rPr>
        <w:t> </w:t>
      </w:r>
      <w:r>
        <w:rPr>
          <w:rFonts w:ascii="宋体" w:hAnsi="宋体" w:cs="宋体" w:eastAsia="宋体" w:hint="default"/>
        </w:rPr>
        <w:t>130,243</w:t>
      </w:r>
      <w:r>
        <w:rPr>
          <w:rFonts w:ascii="宋体" w:hAnsi="宋体" w:cs="宋体" w:eastAsia="宋体" w:hint="default"/>
          <w:spacing w:val="-56"/>
        </w:rPr>
        <w:t> </w:t>
      </w:r>
      <w:r>
        <w:rPr/>
        <w:t>万元，持股比例变更为</w:t>
      </w:r>
      <w:r>
        <w:rPr>
          <w:spacing w:val="-54"/>
        </w:rPr>
        <w:t> </w:t>
      </w:r>
      <w:r>
        <w:rPr>
          <w:rFonts w:ascii="宋体" w:hAnsi="宋体" w:cs="宋体" w:eastAsia="宋体" w:hint="default"/>
        </w:rPr>
        <w:t>35.88%</w:t>
      </w:r>
      <w:r>
        <w:rPr/>
        <w:t>，报告期内实际出资</w:t>
      </w:r>
      <w:r>
        <w:rPr>
          <w:spacing w:val="-56"/>
        </w:rPr>
        <w:t> </w:t>
      </w:r>
      <w:r>
        <w:rPr>
          <w:rFonts w:ascii="宋体" w:hAnsi="宋体" w:cs="宋体" w:eastAsia="宋体" w:hint="default"/>
        </w:rPr>
        <w:t>20,500</w:t>
      </w:r>
      <w:r>
        <w:rPr>
          <w:rFonts w:ascii="宋体" w:hAnsi="宋体" w:cs="宋体" w:eastAsia="宋体" w:hint="default"/>
          <w:spacing w:val="-53"/>
        </w:rPr>
        <w:t> </w:t>
      </w:r>
      <w:r>
        <w:rPr/>
        <w:t>万元；</w:t>
      </w:r>
    </w:p>
    <w:p>
      <w:pPr>
        <w:spacing w:after="0" w:line="273" w:lineRule="exact"/>
        <w:jc w:val="both"/>
        <w:sectPr>
          <w:headerReference w:type="default" r:id="rId17"/>
          <w:pgSz w:w="11910" w:h="16840"/>
          <w:pgMar w:header="951" w:footer="1248" w:top="1300" w:bottom="1440" w:left="980" w:right="460"/>
        </w:sectPr>
      </w:pPr>
    </w:p>
    <w:p>
      <w:pPr>
        <w:spacing w:line="240" w:lineRule="auto" w:before="10"/>
        <w:rPr>
          <w:rFonts w:ascii="宋体" w:hAnsi="宋体" w:cs="宋体" w:eastAsia="宋体" w:hint="default"/>
          <w:sz w:val="10"/>
          <w:szCs w:val="10"/>
        </w:rPr>
      </w:pPr>
    </w:p>
    <w:p>
      <w:pPr>
        <w:pStyle w:val="BodyText"/>
        <w:spacing w:line="240" w:lineRule="auto" w:before="36"/>
        <w:ind w:left="918" w:right="907"/>
        <w:jc w:val="left"/>
      </w:pPr>
      <w:r>
        <w:rPr>
          <w:spacing w:val="-3"/>
        </w:rPr>
        <w:t>（</w:t>
      </w:r>
      <w:r>
        <w:rPr>
          <w:rFonts w:ascii="宋体" w:hAnsi="宋体" w:cs="宋体" w:eastAsia="宋体" w:hint="default"/>
          <w:spacing w:val="-3"/>
        </w:rPr>
        <w:t>13</w:t>
      </w:r>
      <w:r>
        <w:rPr>
          <w:spacing w:val="-3"/>
        </w:rPr>
        <w:t>）</w:t>
      </w:r>
      <w:r>
        <w:rPr>
          <w:rFonts w:ascii="宋体" w:hAnsi="宋体" w:cs="宋体" w:eastAsia="宋体" w:hint="default"/>
          <w:spacing w:val="-3"/>
        </w:rPr>
        <w:t>2018</w:t>
      </w:r>
      <w:r>
        <w:rPr>
          <w:rFonts w:ascii="宋体" w:hAnsi="宋体" w:cs="宋体" w:eastAsia="宋体" w:hint="default"/>
          <w:spacing w:val="-30"/>
        </w:rPr>
        <w:t> </w:t>
      </w:r>
      <w:r>
        <w:rPr/>
        <w:t>年</w:t>
      </w:r>
      <w:r>
        <w:rPr>
          <w:spacing w:val="-33"/>
        </w:rPr>
        <w:t> </w:t>
      </w:r>
      <w:r>
        <w:rPr>
          <w:rFonts w:ascii="宋体" w:hAnsi="宋体" w:cs="宋体" w:eastAsia="宋体" w:hint="default"/>
        </w:rPr>
        <w:t>6</w:t>
      </w:r>
      <w:r>
        <w:rPr>
          <w:rFonts w:ascii="宋体" w:hAnsi="宋体" w:cs="宋体" w:eastAsia="宋体" w:hint="default"/>
          <w:spacing w:val="-30"/>
        </w:rPr>
        <w:t> </w:t>
      </w:r>
      <w:r>
        <w:rPr>
          <w:spacing w:val="-3"/>
        </w:rPr>
        <w:t>月，本公司之控股子公司东软睿驰汽车技术（上海）有限公司对其全资子公司东</w:t>
      </w:r>
      <w:r>
        <w:rPr>
          <w:spacing w:val="-95"/>
        </w:rPr>
        <w:t> </w:t>
      </w:r>
      <w:r>
        <w:rPr>
          <w:spacing w:val="-95"/>
        </w:rPr>
      </w:r>
      <w:r>
        <w:rPr>
          <w:spacing w:val="-5"/>
        </w:rPr>
        <w:t>软睿驰汽车技术（沈阳）有限公司（以下简称“睿驰沈阳”）增资 </w:t>
      </w:r>
      <w:r>
        <w:rPr>
          <w:rFonts w:ascii="宋体" w:hAnsi="宋体" w:cs="宋体" w:eastAsia="宋体" w:hint="default"/>
        </w:rPr>
        <w:t>30,000</w:t>
      </w:r>
      <w:r>
        <w:rPr>
          <w:rFonts w:ascii="宋体" w:hAnsi="宋体" w:cs="宋体" w:eastAsia="宋体" w:hint="default"/>
          <w:spacing w:val="-29"/>
        </w:rPr>
        <w:t> </w:t>
      </w:r>
      <w:r>
        <w:rPr>
          <w:spacing w:val="-3"/>
        </w:rPr>
        <w:t>万元，注册资本变更为</w:t>
      </w:r>
    </w:p>
    <w:p>
      <w:pPr>
        <w:pStyle w:val="BodyText"/>
        <w:spacing w:line="271" w:lineRule="exact"/>
        <w:ind w:left="918" w:right="0"/>
        <w:jc w:val="both"/>
      </w:pPr>
      <w:r>
        <w:rPr>
          <w:rFonts w:ascii="宋体" w:hAnsi="宋体" w:cs="宋体" w:eastAsia="宋体" w:hint="default"/>
        </w:rPr>
        <w:t>63,000</w:t>
      </w:r>
      <w:r>
        <w:rPr>
          <w:rFonts w:ascii="宋体" w:hAnsi="宋体" w:cs="宋体" w:eastAsia="宋体" w:hint="default"/>
          <w:spacing w:val="-55"/>
        </w:rPr>
        <w:t> </w:t>
      </w:r>
      <w:r>
        <w:rPr/>
        <w:t>万元，持股比例</w:t>
      </w:r>
      <w:r>
        <w:rPr>
          <w:spacing w:val="-54"/>
        </w:rPr>
        <w:t> </w:t>
      </w:r>
      <w:r>
        <w:rPr>
          <w:rFonts w:ascii="宋体" w:hAnsi="宋体" w:cs="宋体" w:eastAsia="宋体" w:hint="default"/>
        </w:rPr>
        <w:t>100%</w:t>
      </w:r>
      <w:r>
        <w:rPr/>
        <w:t>，报告期内实际出资</w:t>
      </w:r>
      <w:r>
        <w:rPr>
          <w:spacing w:val="-55"/>
        </w:rPr>
        <w:t> </w:t>
      </w:r>
      <w:r>
        <w:rPr>
          <w:rFonts w:ascii="宋体" w:hAnsi="宋体" w:cs="宋体" w:eastAsia="宋体" w:hint="default"/>
        </w:rPr>
        <w:t>30,000</w:t>
      </w:r>
      <w:r>
        <w:rPr>
          <w:rFonts w:ascii="宋体" w:hAnsi="宋体" w:cs="宋体" w:eastAsia="宋体" w:hint="default"/>
          <w:spacing w:val="-57"/>
        </w:rPr>
        <w:t> </w:t>
      </w:r>
      <w:r>
        <w:rPr/>
        <w:t>万元；</w:t>
      </w:r>
    </w:p>
    <w:p>
      <w:pPr>
        <w:pStyle w:val="BodyText"/>
        <w:spacing w:line="237" w:lineRule="auto" w:before="2"/>
        <w:ind w:left="918" w:right="907"/>
        <w:jc w:val="both"/>
      </w:pPr>
      <w:r>
        <w:rPr>
          <w:spacing w:val="-3"/>
        </w:rPr>
        <w:t>（</w:t>
      </w:r>
      <w:r>
        <w:rPr>
          <w:rFonts w:ascii="宋体" w:hAnsi="宋体" w:cs="宋体" w:eastAsia="宋体" w:hint="default"/>
          <w:spacing w:val="-3"/>
        </w:rPr>
        <w:t>14</w:t>
      </w:r>
      <w:r>
        <w:rPr>
          <w:spacing w:val="-3"/>
        </w:rPr>
        <w:t>）</w:t>
      </w:r>
      <w:r>
        <w:rPr>
          <w:rFonts w:ascii="宋体" w:hAnsi="宋体" w:cs="宋体" w:eastAsia="宋体" w:hint="default"/>
          <w:spacing w:val="-3"/>
        </w:rPr>
        <w:t>2018</w:t>
      </w:r>
      <w:r>
        <w:rPr>
          <w:rFonts w:ascii="宋体" w:hAnsi="宋体" w:cs="宋体" w:eastAsia="宋体" w:hint="default"/>
          <w:spacing w:val="-31"/>
        </w:rPr>
        <w:t> </w:t>
      </w:r>
      <w:r>
        <w:rPr/>
        <w:t>年</w:t>
      </w:r>
      <w:r>
        <w:rPr>
          <w:spacing w:val="-34"/>
        </w:rPr>
        <w:t> </w:t>
      </w:r>
      <w:r>
        <w:rPr>
          <w:rFonts w:ascii="宋体" w:hAnsi="宋体" w:cs="宋体" w:eastAsia="宋体" w:hint="default"/>
        </w:rPr>
        <w:t>7</w:t>
      </w:r>
      <w:r>
        <w:rPr>
          <w:rFonts w:ascii="宋体" w:hAnsi="宋体" w:cs="宋体" w:eastAsia="宋体" w:hint="default"/>
          <w:spacing w:val="-31"/>
        </w:rPr>
        <w:t> </w:t>
      </w:r>
      <w:r>
        <w:rPr>
          <w:spacing w:val="-3"/>
        </w:rPr>
        <w:t>月末，本公司之间接控股子公司睿驰达新能源汽车科技（北京）有限公司购买原</w:t>
      </w:r>
      <w:r>
        <w:rPr>
          <w:spacing w:val="-94"/>
        </w:rPr>
        <w:t> </w:t>
      </w:r>
      <w:r>
        <w:rPr>
          <w:spacing w:val="-94"/>
        </w:rPr>
      </w:r>
      <w:r>
        <w:rPr>
          <w:spacing w:val="5"/>
        </w:rPr>
        <w:t>联营公司睿驰达新能源汽车运营服务邯郸有限公司</w:t>
      </w:r>
      <w:r>
        <w:rPr>
          <w:spacing w:val="92"/>
        </w:rPr>
        <w:t> </w:t>
      </w:r>
      <w:r>
        <w:rPr>
          <w:rFonts w:ascii="宋体" w:hAnsi="宋体" w:cs="宋体" w:eastAsia="宋体" w:hint="default"/>
          <w:spacing w:val="3"/>
        </w:rPr>
        <w:t>55.32%</w:t>
      </w:r>
      <w:r>
        <w:rPr>
          <w:spacing w:val="3"/>
        </w:rPr>
        <w:t>股权，购买后对其持股比例变更为</w:t>
      </w:r>
      <w:r>
        <w:rPr>
          <w:spacing w:val="-76"/>
        </w:rPr>
        <w:t> </w:t>
      </w:r>
      <w:r>
        <w:rPr>
          <w:spacing w:val="-76"/>
        </w:rPr>
      </w:r>
      <w:r>
        <w:rPr>
          <w:rFonts w:ascii="宋体" w:hAnsi="宋体" w:cs="宋体" w:eastAsia="宋体" w:hint="default"/>
          <w:spacing w:val="-4"/>
        </w:rPr>
        <w:t>93.62%</w:t>
      </w:r>
      <w:r>
        <w:rPr>
          <w:spacing w:val="-4"/>
        </w:rPr>
        <w:t>，构成非同一控制下的企业合并，报告期内实际出资</w:t>
      </w:r>
      <w:r>
        <w:rPr>
          <w:spacing w:val="-43"/>
        </w:rPr>
        <w:t> </w:t>
      </w:r>
      <w:r>
        <w:rPr>
          <w:rFonts w:ascii="宋体" w:hAnsi="宋体" w:cs="宋体" w:eastAsia="宋体" w:hint="default"/>
        </w:rPr>
        <w:t>2,300</w:t>
      </w:r>
      <w:r>
        <w:rPr>
          <w:rFonts w:ascii="宋体" w:hAnsi="宋体" w:cs="宋体" w:eastAsia="宋体" w:hint="default"/>
          <w:spacing w:val="-47"/>
        </w:rPr>
        <w:t> </w:t>
      </w:r>
      <w:r>
        <w:rPr>
          <w:spacing w:val="-9"/>
        </w:rPr>
        <w:t>万元，自</w:t>
      </w:r>
      <w:r>
        <w:rPr>
          <w:spacing w:val="-47"/>
        </w:rPr>
        <w:t> </w:t>
      </w:r>
      <w:r>
        <w:rPr>
          <w:rFonts w:ascii="宋体" w:hAnsi="宋体" w:cs="宋体" w:eastAsia="宋体" w:hint="default"/>
        </w:rPr>
        <w:t>2018</w:t>
      </w:r>
      <w:r>
        <w:rPr>
          <w:rFonts w:ascii="宋体" w:hAnsi="宋体" w:cs="宋体" w:eastAsia="宋体" w:hint="default"/>
          <w:spacing w:val="-43"/>
        </w:rPr>
        <w:t> </w:t>
      </w:r>
      <w:r>
        <w:rPr/>
        <w:t>年</w:t>
      </w:r>
      <w:r>
        <w:rPr>
          <w:spacing w:val="-47"/>
        </w:rPr>
        <w:t> </w:t>
      </w:r>
      <w:r>
        <w:rPr>
          <w:rFonts w:ascii="宋体" w:hAnsi="宋体" w:cs="宋体" w:eastAsia="宋体" w:hint="default"/>
        </w:rPr>
        <w:t>8</w:t>
      </w:r>
      <w:r>
        <w:rPr>
          <w:rFonts w:ascii="宋体" w:hAnsi="宋体" w:cs="宋体" w:eastAsia="宋体" w:hint="default"/>
          <w:spacing w:val="-44"/>
        </w:rPr>
        <w:t> </w:t>
      </w:r>
      <w:r>
        <w:rPr/>
        <w:t>月起将其纳</w:t>
      </w:r>
      <w:r>
        <w:rPr>
          <w:spacing w:val="-102"/>
        </w:rPr>
        <w:t> </w:t>
      </w:r>
      <w:r>
        <w:rPr>
          <w:spacing w:val="-102"/>
        </w:rPr>
      </w:r>
      <w:r>
        <w:rPr/>
        <w:t>入合并财务报表范围；</w:t>
      </w:r>
    </w:p>
    <w:p>
      <w:pPr>
        <w:pStyle w:val="BodyText"/>
        <w:spacing w:line="272" w:lineRule="exact" w:before="26"/>
        <w:ind w:left="918" w:right="0"/>
        <w:jc w:val="left"/>
      </w:pPr>
      <w:r>
        <w:rPr/>
        <w:t>（</w:t>
      </w:r>
      <w:r>
        <w:rPr>
          <w:rFonts w:ascii="宋体" w:hAnsi="宋体" w:cs="宋体" w:eastAsia="宋体" w:hint="default"/>
        </w:rPr>
        <w:t>15</w:t>
      </w:r>
      <w:r>
        <w:rPr/>
        <w:t>）</w:t>
      </w:r>
      <w:r>
        <w:rPr>
          <w:rFonts w:ascii="宋体" w:hAnsi="宋体" w:cs="宋体" w:eastAsia="宋体" w:hint="default"/>
        </w:rPr>
        <w:t>2018</w:t>
      </w:r>
      <w:r>
        <w:rPr>
          <w:rFonts w:ascii="宋体" w:hAnsi="宋体" w:cs="宋体" w:eastAsia="宋体" w:hint="default"/>
          <w:spacing w:val="-35"/>
        </w:rPr>
        <w:t> </w:t>
      </w:r>
      <w:r>
        <w:rPr/>
        <w:t>年</w:t>
      </w:r>
      <w:r>
        <w:rPr>
          <w:spacing w:val="-33"/>
        </w:rPr>
        <w:t> </w:t>
      </w:r>
      <w:r>
        <w:rPr>
          <w:rFonts w:ascii="宋体" w:hAnsi="宋体" w:cs="宋体" w:eastAsia="宋体" w:hint="default"/>
        </w:rPr>
        <w:t>10</w:t>
      </w:r>
      <w:r>
        <w:rPr>
          <w:rFonts w:ascii="宋体" w:hAnsi="宋体" w:cs="宋体" w:eastAsia="宋体" w:hint="default"/>
          <w:spacing w:val="-33"/>
        </w:rPr>
        <w:t> </w:t>
      </w:r>
      <w:r>
        <w:rPr/>
        <w:t>月，本公司之全资子公司生活空间（上海）数据技术服务有限公司出资设立生</w:t>
      </w:r>
      <w:r>
        <w:rPr>
          <w:w w:val="100"/>
        </w:rPr>
        <w:t> </w:t>
      </w:r>
      <w:r>
        <w:rPr/>
        <w:t>活空间（沈阳）数据技术服务有限公司，注册资本</w:t>
      </w:r>
      <w:r>
        <w:rPr>
          <w:spacing w:val="-43"/>
        </w:rPr>
        <w:t> </w:t>
      </w:r>
      <w:r>
        <w:rPr>
          <w:rFonts w:ascii="宋体" w:hAnsi="宋体" w:cs="宋体" w:eastAsia="宋体" w:hint="default"/>
        </w:rPr>
        <w:t>5,000</w:t>
      </w:r>
      <w:r>
        <w:rPr>
          <w:rFonts w:ascii="宋体" w:hAnsi="宋体" w:cs="宋体" w:eastAsia="宋体" w:hint="default"/>
          <w:spacing w:val="-41"/>
        </w:rPr>
        <w:t> </w:t>
      </w:r>
      <w:r>
        <w:rPr/>
        <w:t>万元，持股比例</w:t>
      </w:r>
      <w:r>
        <w:rPr>
          <w:spacing w:val="-41"/>
        </w:rPr>
        <w:t> </w:t>
      </w:r>
      <w:r>
        <w:rPr>
          <w:rFonts w:ascii="宋体" w:hAnsi="宋体" w:cs="宋体" w:eastAsia="宋体" w:hint="default"/>
        </w:rPr>
        <w:t>100%</w:t>
      </w:r>
      <w:r>
        <w:rPr/>
        <w:t>，出资</w:t>
      </w:r>
      <w:r>
        <w:rPr>
          <w:spacing w:val="-43"/>
        </w:rPr>
        <w:t> </w:t>
      </w:r>
      <w:r>
        <w:rPr>
          <w:rFonts w:ascii="宋体" w:hAnsi="宋体" w:cs="宋体" w:eastAsia="宋体" w:hint="default"/>
        </w:rPr>
        <w:t>300</w:t>
      </w:r>
      <w:r>
        <w:rPr>
          <w:rFonts w:ascii="宋体" w:hAnsi="宋体" w:cs="宋体" w:eastAsia="宋体" w:hint="default"/>
          <w:spacing w:val="-41"/>
        </w:rPr>
        <w:t> </w:t>
      </w:r>
      <w:r>
        <w:rPr/>
        <w:t>万元；</w:t>
      </w:r>
    </w:p>
    <w:p>
      <w:pPr>
        <w:pStyle w:val="BodyText"/>
        <w:spacing w:line="272" w:lineRule="exact" w:before="1"/>
        <w:ind w:left="918" w:right="907"/>
        <w:jc w:val="left"/>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2"/>
        </w:rPr>
        <w:t> </w:t>
      </w:r>
      <w:r>
        <w:rPr/>
        <w:t>月，本公司对其继续出资</w:t>
      </w:r>
      <w:r>
        <w:rPr>
          <w:spacing w:val="-42"/>
        </w:rPr>
        <w:t> </w:t>
      </w:r>
      <w:r>
        <w:rPr>
          <w:rFonts w:ascii="宋体" w:hAnsi="宋体" w:cs="宋体" w:eastAsia="宋体" w:hint="default"/>
        </w:rPr>
        <w:t>1,000</w:t>
      </w:r>
      <w:r>
        <w:rPr>
          <w:rFonts w:ascii="宋体" w:hAnsi="宋体" w:cs="宋体" w:eastAsia="宋体" w:hint="default"/>
          <w:spacing w:val="-44"/>
        </w:rPr>
        <w:t> </w:t>
      </w:r>
      <w:r>
        <w:rPr/>
        <w:t>万元；报告期内累计出资</w:t>
      </w:r>
      <w:r>
        <w:rPr>
          <w:spacing w:val="-42"/>
        </w:rPr>
        <w:t> </w:t>
      </w:r>
      <w:r>
        <w:rPr>
          <w:rFonts w:ascii="宋体" w:hAnsi="宋体" w:cs="宋体" w:eastAsia="宋体" w:hint="default"/>
        </w:rPr>
        <w:t>1,300</w:t>
      </w:r>
      <w:r>
        <w:rPr>
          <w:rFonts w:ascii="宋体" w:hAnsi="宋体" w:cs="宋体" w:eastAsia="宋体" w:hint="default"/>
          <w:spacing w:val="-44"/>
        </w:rPr>
        <w:t> </w:t>
      </w:r>
      <w:r>
        <w:rPr/>
        <w:t>万元，自</w:t>
      </w:r>
      <w:r>
        <w:rPr>
          <w:spacing w:val="-41"/>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spacing w:val="-3"/>
        </w:rPr>
        <w:t>10</w:t>
      </w:r>
      <w:r>
        <w:rPr>
          <w:rFonts w:ascii="宋体" w:hAnsi="宋体" w:cs="宋体" w:eastAsia="宋体" w:hint="default"/>
          <w:spacing w:val="-3"/>
          <w:w w:val="100"/>
        </w:rPr>
        <w:t> </w:t>
      </w:r>
      <w:r>
        <w:rPr/>
        <w:t>月起将其纳入合并财务报表范围；</w:t>
      </w:r>
    </w:p>
    <w:p>
      <w:pPr>
        <w:pStyle w:val="BodyText"/>
        <w:spacing w:line="247" w:lineRule="exact"/>
        <w:ind w:left="918" w:right="0"/>
        <w:jc w:val="both"/>
      </w:pPr>
      <w:r>
        <w:rPr/>
        <w:t>（</w:t>
      </w:r>
      <w:r>
        <w:rPr>
          <w:rFonts w:ascii="宋体" w:hAnsi="宋体" w:cs="宋体" w:eastAsia="宋体" w:hint="default"/>
        </w:rPr>
        <w:t>16</w:t>
      </w:r>
      <w:r>
        <w:rPr/>
        <w:t>）</w:t>
      </w:r>
      <w:r>
        <w:rPr>
          <w:rFonts w:ascii="宋体" w:hAnsi="宋体" w:cs="宋体" w:eastAsia="宋体" w:hint="default"/>
        </w:rPr>
        <w:t>2018</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月，本公司出资设立东软集团（兰州）有限公司，注册资本</w:t>
      </w:r>
      <w:r>
        <w:rPr>
          <w:spacing w:val="-40"/>
        </w:rPr>
        <w:t> </w:t>
      </w:r>
      <w:r>
        <w:rPr>
          <w:rFonts w:ascii="宋体" w:hAnsi="宋体" w:cs="宋体" w:eastAsia="宋体" w:hint="default"/>
        </w:rPr>
        <w:t>2,000</w:t>
      </w:r>
      <w:r>
        <w:rPr>
          <w:rFonts w:ascii="宋体" w:hAnsi="宋体" w:cs="宋体" w:eastAsia="宋体" w:hint="default"/>
          <w:spacing w:val="-43"/>
        </w:rPr>
        <w:t> </w:t>
      </w:r>
      <w:r>
        <w:rPr/>
        <w:t>万元，持股</w:t>
      </w:r>
    </w:p>
    <w:p>
      <w:pPr>
        <w:pStyle w:val="BodyText"/>
        <w:spacing w:line="273" w:lineRule="exact"/>
        <w:ind w:left="918" w:right="0"/>
        <w:jc w:val="both"/>
      </w:pPr>
      <w:r>
        <w:rPr/>
        <w:t>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2,000</w:t>
      </w:r>
      <w:r>
        <w:rPr>
          <w:rFonts w:ascii="宋体" w:hAnsi="宋体" w:cs="宋体" w:eastAsia="宋体" w:hint="default"/>
          <w:spacing w:val="-56"/>
        </w:rPr>
        <w:t> </w:t>
      </w:r>
      <w:r>
        <w:rPr/>
        <w:t>万元，自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月起将其纳入合并财务报表范围。</w:t>
      </w:r>
    </w:p>
    <w:p>
      <w:pPr>
        <w:spacing w:line="240" w:lineRule="auto" w:before="2"/>
        <w:rPr>
          <w:rFonts w:ascii="宋体" w:hAnsi="宋体" w:cs="宋体" w:eastAsia="宋体" w:hint="default"/>
          <w:sz w:val="28"/>
          <w:szCs w:val="28"/>
        </w:rPr>
      </w:pPr>
    </w:p>
    <w:p>
      <w:pPr>
        <w:pStyle w:val="Heading4"/>
        <w:spacing w:line="240" w:lineRule="auto"/>
        <w:ind w:left="91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9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ind w:left="91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4" w:lineRule="exact" w:before="56"/>
        <w:ind w:left="918" w:right="0"/>
        <w:jc w:val="both"/>
      </w:pPr>
      <w:r>
        <w:rPr/>
        <w:t>√适用</w:t>
      </w:r>
      <w:r>
        <w:rPr>
          <w:spacing w:val="104"/>
        </w:rPr>
        <w:t> </w:t>
      </w:r>
      <w:r>
        <w:rPr/>
        <w:t>□不适用</w:t>
      </w:r>
    </w:p>
    <w:p>
      <w:pPr>
        <w:pStyle w:val="BodyText"/>
        <w:spacing w:line="272" w:lineRule="exact"/>
        <w:ind w:left="1398" w:right="0"/>
        <w:jc w:val="left"/>
      </w:pPr>
      <w:r>
        <w:rPr>
          <w:rFonts w:ascii="宋体" w:hAnsi="宋体" w:cs="宋体" w:eastAsia="宋体" w:hint="default"/>
        </w:rPr>
        <w:t>2017</w:t>
      </w:r>
      <w:r>
        <w:rPr>
          <w:rFonts w:ascii="宋体" w:hAnsi="宋体" w:cs="宋体" w:eastAsia="宋体" w:hint="default"/>
          <w:spacing w:val="-31"/>
        </w:rPr>
        <w:t> </w:t>
      </w:r>
      <w:r>
        <w:rPr/>
        <w:t>年</w:t>
      </w:r>
      <w:r>
        <w:rPr>
          <w:spacing w:val="-28"/>
        </w:rPr>
        <w:t> </w:t>
      </w:r>
      <w:r>
        <w:rPr>
          <w:rFonts w:ascii="宋体" w:hAnsi="宋体" w:cs="宋体" w:eastAsia="宋体" w:hint="default"/>
        </w:rPr>
        <w:t>3</w:t>
      </w:r>
      <w:r>
        <w:rPr>
          <w:rFonts w:ascii="宋体" w:hAnsi="宋体" w:cs="宋体" w:eastAsia="宋体" w:hint="default"/>
          <w:spacing w:val="-31"/>
        </w:rPr>
        <w:t> </w:t>
      </w:r>
      <w:r>
        <w:rPr>
          <w:spacing w:val="-5"/>
        </w:rPr>
        <w:t>月，本公司之全资子公司—东软（香港）有限公司，参与弘和仁爱医疗在香港联合</w:t>
      </w:r>
    </w:p>
    <w:p>
      <w:pPr>
        <w:pStyle w:val="BodyText"/>
        <w:spacing w:line="240" w:lineRule="auto"/>
        <w:ind w:left="918" w:right="903"/>
        <w:jc w:val="left"/>
      </w:pPr>
      <w:r>
        <w:rPr/>
        <w:t>交易所的首次公开发行，以自有资金</w:t>
      </w:r>
      <w:r>
        <w:rPr>
          <w:spacing w:val="-49"/>
        </w:rPr>
        <w:t> </w:t>
      </w:r>
      <w:r>
        <w:rPr>
          <w:rFonts w:ascii="宋体" w:hAnsi="宋体" w:cs="宋体" w:eastAsia="宋体" w:hint="default"/>
        </w:rPr>
        <w:t>500</w:t>
      </w:r>
      <w:r>
        <w:rPr>
          <w:rFonts w:ascii="宋体" w:hAnsi="宋体" w:cs="宋体" w:eastAsia="宋体" w:hint="default"/>
          <w:spacing w:val="-51"/>
        </w:rPr>
        <w:t> </w:t>
      </w:r>
      <w:r>
        <w:rPr/>
        <w:t>万美元，按弘和仁爱医疗在香港联合交易所首次公开发</w:t>
      </w:r>
      <w:r>
        <w:rPr>
          <w:w w:val="100"/>
        </w:rPr>
        <w:t> </w:t>
      </w:r>
      <w:r>
        <w:rPr/>
        <w:t>行价格进行认购。</w:t>
      </w:r>
    </w:p>
    <w:p>
      <w:pPr>
        <w:pStyle w:val="BodyText"/>
        <w:spacing w:line="271" w:lineRule="exact"/>
        <w:ind w:left="1338" w:right="0"/>
        <w:jc w:val="left"/>
      </w:pPr>
      <w:r>
        <w:rPr>
          <w:rFonts w:ascii="宋体" w:hAnsi="宋体" w:cs="宋体" w:eastAsia="宋体" w:hint="default"/>
        </w:rPr>
        <w:t>2017</w:t>
      </w:r>
      <w:r>
        <w:rPr>
          <w:rFonts w:ascii="宋体" w:hAnsi="宋体" w:cs="宋体" w:eastAsia="宋体" w:hint="default"/>
          <w:spacing w:val="-34"/>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月，本公司之全资子公司—东软（香港）有限公司，参与甘肃银行在香港联合交</w:t>
      </w:r>
    </w:p>
    <w:p>
      <w:pPr>
        <w:pStyle w:val="BodyText"/>
        <w:spacing w:line="272" w:lineRule="exact" w:before="27"/>
        <w:ind w:left="918" w:right="907"/>
        <w:jc w:val="left"/>
      </w:pPr>
      <w:r>
        <w:rPr>
          <w:spacing w:val="-6"/>
        </w:rPr>
        <w:t>易所的首次公开发行，并于</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月以自有资金</w:t>
      </w:r>
      <w:r>
        <w:rPr>
          <w:spacing w:val="-45"/>
        </w:rPr>
        <w:t> </w:t>
      </w:r>
      <w:r>
        <w:rPr>
          <w:rFonts w:ascii="宋体" w:hAnsi="宋体" w:cs="宋体" w:eastAsia="宋体" w:hint="default"/>
        </w:rPr>
        <w:t>1,300</w:t>
      </w:r>
      <w:r>
        <w:rPr>
          <w:rFonts w:ascii="宋体" w:hAnsi="宋体" w:cs="宋体" w:eastAsia="宋体" w:hint="default"/>
          <w:spacing w:val="-45"/>
        </w:rPr>
        <w:t> </w:t>
      </w:r>
      <w:r>
        <w:rPr>
          <w:spacing w:val="-5"/>
        </w:rPr>
        <w:t>万美元，按甘肃银行在香港联合交易所</w:t>
      </w:r>
      <w:r>
        <w:rPr>
          <w:spacing w:val="-102"/>
        </w:rPr>
        <w:t> </w:t>
      </w:r>
      <w:r>
        <w:rPr>
          <w:spacing w:val="-102"/>
        </w:rPr>
      </w:r>
      <w:r>
        <w:rPr/>
        <w:t>首次公开发行价格进行认购。</w:t>
      </w:r>
    </w:p>
    <w:p>
      <w:pPr>
        <w:pStyle w:val="BodyText"/>
        <w:spacing w:line="247" w:lineRule="exact"/>
        <w:ind w:left="1338" w:right="0"/>
        <w:jc w:val="left"/>
      </w:pP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spacing w:val="-3"/>
        </w:rPr>
        <w:t>月，本公司在华宝信托有限责任公司设立“华宝·境外市场投资</w:t>
      </w:r>
      <w:r>
        <w:rPr>
          <w:spacing w:val="-46"/>
        </w:rPr>
        <w:t> </w:t>
      </w:r>
      <w:r>
        <w:rPr>
          <w:rFonts w:ascii="宋体" w:hAnsi="宋体" w:cs="宋体" w:eastAsia="宋体" w:hint="default"/>
        </w:rPr>
        <w:t>2</w:t>
      </w:r>
      <w:r>
        <w:rPr>
          <w:rFonts w:ascii="宋体" w:hAnsi="宋体" w:cs="宋体" w:eastAsia="宋体" w:hint="default"/>
          <w:spacing w:val="-49"/>
        </w:rPr>
        <w:t> </w:t>
      </w:r>
      <w:r>
        <w:rPr/>
        <w:t>号系列</w:t>
      </w:r>
      <w:r>
        <w:rPr>
          <w:spacing w:val="-47"/>
        </w:rPr>
        <w:t> </w:t>
      </w:r>
      <w:r>
        <w:rPr>
          <w:rFonts w:ascii="宋体" w:hAnsi="宋体" w:cs="宋体" w:eastAsia="宋体" w:hint="default"/>
        </w:rPr>
        <w:t>37-5</w:t>
      </w:r>
      <w:r>
        <w:rPr>
          <w:rFonts w:ascii="宋体" w:hAnsi="宋体" w:cs="宋体" w:eastAsia="宋体" w:hint="default"/>
          <w:spacing w:val="-49"/>
        </w:rPr>
        <w:t> </w:t>
      </w:r>
      <w:r>
        <w:rPr/>
        <w:t>期</w:t>
      </w:r>
    </w:p>
    <w:p>
      <w:pPr>
        <w:pStyle w:val="BodyText"/>
        <w:spacing w:line="272" w:lineRule="exact" w:before="26"/>
        <w:ind w:left="918" w:right="908"/>
        <w:jc w:val="left"/>
      </w:pPr>
      <w:r>
        <w:rPr>
          <w:rFonts w:ascii="宋体" w:hAnsi="宋体" w:cs="宋体" w:eastAsia="宋体" w:hint="default"/>
        </w:rPr>
        <w:t>QDII</w:t>
      </w:r>
      <w:r>
        <w:rPr>
          <w:rFonts w:ascii="宋体" w:hAnsi="宋体" w:cs="宋体" w:eastAsia="宋体" w:hint="default"/>
          <w:spacing w:val="-47"/>
        </w:rPr>
        <w:t> </w:t>
      </w:r>
      <w:r>
        <w:rPr/>
        <w:t>单一资金信托”，并于</w:t>
      </w:r>
      <w:r>
        <w:rPr>
          <w:spacing w:val="-43"/>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月通过该信托以</w:t>
      </w:r>
      <w:r>
        <w:rPr>
          <w:spacing w:val="-44"/>
        </w:rPr>
        <w:t> </w:t>
      </w:r>
      <w:r>
        <w:rPr>
          <w:rFonts w:ascii="宋体" w:hAnsi="宋体" w:cs="宋体" w:eastAsia="宋体" w:hint="default"/>
        </w:rPr>
        <w:t>500</w:t>
      </w:r>
      <w:r>
        <w:rPr>
          <w:rFonts w:ascii="宋体" w:hAnsi="宋体" w:cs="宋体" w:eastAsia="宋体" w:hint="default"/>
          <w:spacing w:val="-44"/>
        </w:rPr>
        <w:t> </w:t>
      </w:r>
      <w:r>
        <w:rPr/>
        <w:t>万美元，按甘肃银行在香港联合交易</w:t>
      </w:r>
      <w:r>
        <w:rPr>
          <w:w w:val="100"/>
        </w:rPr>
        <w:t> </w:t>
      </w:r>
      <w:r>
        <w:rPr/>
        <w:t>所首次公开发行价格进行认购。</w:t>
      </w:r>
    </w:p>
    <w:p>
      <w:pPr>
        <w:pStyle w:val="BodyText"/>
        <w:spacing w:line="247" w:lineRule="exact"/>
        <w:ind w:left="1338" w:right="0"/>
        <w:jc w:val="left"/>
      </w:pPr>
      <w:r>
        <w:rPr>
          <w:rFonts w:ascii="宋体" w:hAnsi="宋体" w:cs="宋体" w:eastAsia="宋体" w:hint="default"/>
        </w:rPr>
        <w:t>2018</w:t>
      </w:r>
      <w:r>
        <w:rPr>
          <w:rFonts w:ascii="宋体" w:hAnsi="宋体" w:cs="宋体" w:eastAsia="宋体" w:hint="default"/>
          <w:spacing w:val="-34"/>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月，本公司之全资子公司—东软（香港）有限公司，参与亚信科技在香港联合交</w:t>
      </w:r>
    </w:p>
    <w:p>
      <w:pPr>
        <w:pStyle w:val="BodyText"/>
        <w:spacing w:line="240" w:lineRule="auto"/>
        <w:ind w:left="918" w:right="905"/>
        <w:jc w:val="left"/>
      </w:pPr>
      <w:r>
        <w:rPr/>
        <w:t>易所的首次公开发行，以自有资金</w:t>
      </w:r>
      <w:r>
        <w:rPr>
          <w:spacing w:val="-52"/>
        </w:rPr>
        <w:t> </w:t>
      </w:r>
      <w:r>
        <w:rPr>
          <w:rFonts w:ascii="宋体" w:hAnsi="宋体" w:cs="宋体" w:eastAsia="宋体" w:hint="default"/>
        </w:rPr>
        <w:t>500</w:t>
      </w:r>
      <w:r>
        <w:rPr>
          <w:rFonts w:ascii="宋体" w:hAnsi="宋体" w:cs="宋体" w:eastAsia="宋体" w:hint="default"/>
          <w:spacing w:val="-50"/>
        </w:rPr>
        <w:t> </w:t>
      </w:r>
      <w:r>
        <w:rPr/>
        <w:t>万美元，按亚信科技在香港联合交易所首次公开发行价格</w:t>
      </w:r>
      <w:r>
        <w:rPr>
          <w:w w:val="100"/>
        </w:rPr>
        <w:t> </w:t>
      </w:r>
      <w:r>
        <w:rPr/>
        <w:t>进行认购。</w:t>
      </w:r>
    </w:p>
    <w:p>
      <w:pPr>
        <w:pStyle w:val="BodyText"/>
        <w:spacing w:line="271" w:lineRule="exact"/>
        <w:ind w:left="1338" w:right="0"/>
        <w:jc w:val="left"/>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月，本公司通过在华宝信托有限责任公司设立的“华宝·境外市场投资</w:t>
      </w:r>
      <w:r>
        <w:rPr>
          <w:spacing w:val="-40"/>
        </w:rPr>
        <w:t> </w:t>
      </w:r>
      <w:r>
        <w:rPr>
          <w:rFonts w:ascii="宋体" w:hAnsi="宋体" w:cs="宋体" w:eastAsia="宋体" w:hint="default"/>
        </w:rPr>
        <w:t>2</w:t>
      </w:r>
      <w:r>
        <w:rPr>
          <w:rFonts w:ascii="宋体" w:hAnsi="宋体" w:cs="宋体" w:eastAsia="宋体" w:hint="default"/>
          <w:spacing w:val="-43"/>
        </w:rPr>
        <w:t> </w:t>
      </w:r>
      <w:r>
        <w:rPr/>
        <w:t>号系列</w:t>
      </w:r>
    </w:p>
    <w:p>
      <w:pPr>
        <w:pStyle w:val="BodyText"/>
        <w:spacing w:line="272" w:lineRule="exact" w:before="27"/>
        <w:ind w:left="918" w:right="907"/>
        <w:jc w:val="left"/>
      </w:pPr>
      <w:r>
        <w:rPr>
          <w:rFonts w:ascii="宋体" w:hAnsi="宋体" w:cs="宋体" w:eastAsia="宋体" w:hint="default"/>
        </w:rPr>
        <w:t>37-5</w:t>
      </w:r>
      <w:r>
        <w:rPr>
          <w:rFonts w:ascii="宋体" w:hAnsi="宋体" w:cs="宋体" w:eastAsia="宋体" w:hint="default"/>
          <w:spacing w:val="-42"/>
        </w:rPr>
        <w:t> </w:t>
      </w:r>
      <w:r>
        <w:rPr/>
        <w:t>期</w:t>
      </w:r>
      <w:r>
        <w:rPr>
          <w:spacing w:val="-42"/>
        </w:rPr>
        <w:t> </w:t>
      </w:r>
      <w:r>
        <w:rPr>
          <w:rFonts w:ascii="宋体" w:hAnsi="宋体" w:cs="宋体" w:eastAsia="宋体" w:hint="default"/>
        </w:rPr>
        <w:t>QDII</w:t>
      </w:r>
      <w:r>
        <w:rPr>
          <w:rFonts w:ascii="宋体" w:hAnsi="宋体" w:cs="宋体" w:eastAsia="宋体" w:hint="default"/>
          <w:spacing w:val="-42"/>
        </w:rPr>
        <w:t> </w:t>
      </w:r>
      <w:r>
        <w:rPr/>
        <w:t>单一资金信托”，以</w:t>
      </w:r>
      <w:r>
        <w:rPr>
          <w:spacing w:val="-42"/>
        </w:rPr>
        <w:t> </w:t>
      </w:r>
      <w:r>
        <w:rPr>
          <w:rFonts w:ascii="宋体" w:hAnsi="宋体" w:cs="宋体" w:eastAsia="宋体" w:hint="default"/>
        </w:rPr>
        <w:t>500</w:t>
      </w:r>
      <w:r>
        <w:rPr>
          <w:rFonts w:ascii="宋体" w:hAnsi="宋体" w:cs="宋体" w:eastAsia="宋体" w:hint="default"/>
          <w:spacing w:val="-44"/>
        </w:rPr>
        <w:t> </w:t>
      </w:r>
      <w:r>
        <w:rPr/>
        <w:t>万美元，按亚信科技在香港联合交易所首次公开发行价格</w:t>
      </w:r>
      <w:r>
        <w:rPr>
          <w:w w:val="100"/>
        </w:rPr>
        <w:t> </w:t>
      </w:r>
      <w:r>
        <w:rPr/>
        <w:t>进行认购。</w:t>
      </w:r>
    </w:p>
    <w:p>
      <w:pPr>
        <w:pStyle w:val="BodyText"/>
        <w:spacing w:line="249" w:lineRule="exact"/>
        <w:ind w:left="0" w:right="910"/>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48"/>
        <w:gridCol w:w="941"/>
        <w:gridCol w:w="1119"/>
        <w:gridCol w:w="1116"/>
        <w:gridCol w:w="936"/>
        <w:gridCol w:w="1133"/>
        <w:gridCol w:w="1224"/>
        <w:gridCol w:w="1136"/>
        <w:gridCol w:w="1133"/>
        <w:gridCol w:w="838"/>
      </w:tblGrid>
      <w:tr>
        <w:trPr>
          <w:trHeight w:val="94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37" w:right="238"/>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71" w:right="195" w:hanging="18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71" w:right="192" w:hanging="180"/>
              <w:jc w:val="left"/>
              <w:rPr>
                <w:rFonts w:ascii="宋体" w:hAnsi="宋体" w:cs="宋体" w:eastAsia="宋体" w:hint="default"/>
                <w:sz w:val="18"/>
                <w:szCs w:val="18"/>
              </w:rPr>
            </w:pPr>
            <w:r>
              <w:rPr>
                <w:rFonts w:ascii="宋体" w:hAnsi="宋体" w:cs="宋体" w:eastAsia="宋体" w:hint="default"/>
                <w:sz w:val="18"/>
                <w:szCs w:val="18"/>
              </w:rPr>
              <w:t>持有股份 数量</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1" w:right="0"/>
              <w:jc w:val="left"/>
              <w:rPr>
                <w:rFonts w:ascii="宋体" w:hAnsi="宋体" w:cs="宋体" w:eastAsia="宋体" w:hint="default"/>
                <w:sz w:val="18"/>
                <w:szCs w:val="18"/>
              </w:rPr>
            </w:pPr>
            <w:r>
              <w:rPr>
                <w:rFonts w:ascii="宋体" w:hAnsi="宋体" w:cs="宋体" w:eastAsia="宋体" w:hint="default"/>
                <w:sz w:val="18"/>
                <w:szCs w:val="18"/>
              </w:rPr>
              <w:t>占该公</w:t>
            </w:r>
          </w:p>
          <w:p>
            <w:pPr>
              <w:pStyle w:val="TableParagraph"/>
              <w:spacing w:line="232" w:lineRule="exact" w:before="24"/>
              <w:ind w:left="283" w:right="192" w:hanging="92"/>
              <w:jc w:val="left"/>
              <w:rPr>
                <w:rFonts w:ascii="宋体" w:hAnsi="宋体" w:cs="宋体" w:eastAsia="宋体" w:hint="default"/>
                <w:sz w:val="18"/>
                <w:szCs w:val="18"/>
              </w:rPr>
            </w:pPr>
            <w:r>
              <w:rPr>
                <w:rFonts w:ascii="宋体" w:hAnsi="宋体" w:cs="宋体" w:eastAsia="宋体" w:hint="default"/>
                <w:sz w:val="18"/>
                <w:szCs w:val="18"/>
              </w:rPr>
              <w:t>司股权 比例</w:t>
            </w:r>
          </w:p>
          <w:p>
            <w:pPr>
              <w:pStyle w:val="TableParagraph"/>
              <w:spacing w:line="212" w:lineRule="exact"/>
              <w:ind w:left="191" w:right="0"/>
              <w:jc w:val="lef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99" w:right="202" w:firstLine="180"/>
              <w:jc w:val="left"/>
              <w:rPr>
                <w:rFonts w:ascii="宋体" w:hAnsi="宋体" w:cs="宋体" w:eastAsia="宋体" w:hint="default"/>
                <w:sz w:val="18"/>
                <w:szCs w:val="18"/>
              </w:rPr>
            </w:pPr>
            <w:r>
              <w:rPr>
                <w:rFonts w:ascii="宋体" w:hAnsi="宋体" w:cs="宋体" w:eastAsia="宋体" w:hint="default"/>
                <w:sz w:val="18"/>
                <w:szCs w:val="18"/>
              </w:rPr>
              <w:t>期末 账面价值</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427" w:right="336"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10" w:right="113"/>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79" w:right="203"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32" w:right="23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HK03869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3" w:right="105" w:hanging="180"/>
              <w:jc w:val="left"/>
              <w:rPr>
                <w:rFonts w:ascii="宋体" w:hAnsi="宋体" w:cs="宋体" w:eastAsia="宋体" w:hint="default"/>
                <w:sz w:val="18"/>
                <w:szCs w:val="18"/>
              </w:rPr>
            </w:pPr>
            <w:r>
              <w:rPr>
                <w:rFonts w:ascii="宋体" w:hAnsi="宋体" w:cs="宋体" w:eastAsia="宋体" w:hint="default"/>
                <w:sz w:val="18"/>
                <w:szCs w:val="18"/>
              </w:rPr>
              <w:t>弘和仁爱 医疗</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34,762,373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3,030,000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46,619,799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12,427,309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7" w:right="10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32" w:lineRule="exact" w:before="23"/>
              <w:ind w:left="232" w:right="142" w:hanging="89"/>
              <w:jc w:val="left"/>
              <w:rPr>
                <w:rFonts w:ascii="宋体" w:hAnsi="宋体" w:cs="宋体" w:eastAsia="宋体" w:hint="default"/>
                <w:sz w:val="18"/>
                <w:szCs w:val="18"/>
              </w:rPr>
            </w:pPr>
            <w:r>
              <w:rPr>
                <w:rFonts w:ascii="宋体" w:hAnsi="宋体" w:cs="宋体" w:eastAsia="宋体" w:hint="default"/>
                <w:sz w:val="18"/>
                <w:szCs w:val="18"/>
              </w:rPr>
              <w:t>行股票 认购</w:t>
            </w:r>
          </w:p>
        </w:tc>
      </w:tr>
      <w:tr>
        <w:trPr>
          <w:trHeight w:val="70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HK02139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甘肃银行</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53,478,650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23,892,000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0.24</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52,600,730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-16,218,912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-877,920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7" w:right="10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32" w:lineRule="exact" w:before="23"/>
              <w:ind w:left="232" w:right="142" w:hanging="89"/>
              <w:jc w:val="left"/>
              <w:rPr>
                <w:rFonts w:ascii="宋体" w:hAnsi="宋体" w:cs="宋体" w:eastAsia="宋体" w:hint="default"/>
                <w:sz w:val="18"/>
                <w:szCs w:val="18"/>
              </w:rPr>
            </w:pPr>
            <w:r>
              <w:rPr>
                <w:rFonts w:ascii="宋体" w:hAnsi="宋体" w:cs="宋体" w:eastAsia="宋体" w:hint="default"/>
                <w:sz w:val="18"/>
                <w:szCs w:val="18"/>
              </w:rPr>
              <w:t>行股票 认购</w:t>
            </w:r>
          </w:p>
        </w:tc>
      </w:tr>
      <w:tr>
        <w:trPr>
          <w:trHeight w:val="71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HK01675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亚信科技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69,676,643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7,450,800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66,263,168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-3,413,475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7" w:right="10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32" w:lineRule="exact" w:before="23"/>
              <w:ind w:left="232" w:right="142" w:hanging="89"/>
              <w:jc w:val="left"/>
              <w:rPr>
                <w:rFonts w:ascii="宋体" w:hAnsi="宋体" w:cs="宋体" w:eastAsia="宋体" w:hint="default"/>
                <w:sz w:val="18"/>
                <w:szCs w:val="18"/>
              </w:rPr>
            </w:pPr>
            <w:r>
              <w:rPr>
                <w:rFonts w:ascii="宋体" w:hAnsi="宋体" w:cs="宋体" w:eastAsia="宋体" w:hint="default"/>
                <w:sz w:val="18"/>
                <w:szCs w:val="18"/>
              </w:rPr>
              <w:t>行股票 认购</w:t>
            </w:r>
          </w:p>
        </w:tc>
      </w:tr>
    </w:tbl>
    <w:p>
      <w:pPr>
        <w:spacing w:after="0" w:line="232" w:lineRule="exact"/>
        <w:jc w:val="left"/>
        <w:rPr>
          <w:rFonts w:ascii="宋体" w:hAnsi="宋体" w:cs="宋体" w:eastAsia="宋体" w:hint="default"/>
          <w:sz w:val="18"/>
          <w:szCs w:val="18"/>
        </w:rPr>
        <w:sectPr>
          <w:pgSz w:w="11910" w:h="16840"/>
          <w:pgMar w:header="951" w:footer="1248" w:top="1300" w:bottom="1440" w:left="880" w:right="360"/>
        </w:sectPr>
      </w:pPr>
    </w:p>
    <w:p>
      <w:pPr>
        <w:spacing w:line="240" w:lineRule="auto" w:before="10"/>
        <w:rPr>
          <w:rFonts w:ascii="宋体" w:hAnsi="宋体" w:cs="宋体" w:eastAsia="宋体" w:hint="default"/>
          <w:sz w:val="10"/>
          <w:szCs w:val="10"/>
        </w:rPr>
      </w:pPr>
    </w:p>
    <w:p>
      <w:pPr>
        <w:pStyle w:val="Heading4"/>
        <w:spacing w:line="240" w:lineRule="auto" w:before="36"/>
        <w:ind w:left="1538" w:right="0"/>
        <w:jc w:val="left"/>
        <w:rPr>
          <w:b w:val="0"/>
          <w:bCs w:val="0"/>
        </w:rPr>
      </w:pPr>
      <w:r>
        <w:rPr>
          <w:rFonts w:ascii="宋体" w:hAnsi="宋体" w:cs="宋体" w:eastAsia="宋体" w:hint="default"/>
        </w:rPr>
        <w:t>(</w:t>
      </w:r>
      <w:r>
        <w:rPr/>
        <w:t>六</w:t>
      </w:r>
      <w:r>
        <w:rPr>
          <w:rFonts w:ascii="宋体" w:hAnsi="宋体" w:cs="宋体" w:eastAsia="宋体" w:hint="default"/>
        </w:rPr>
        <w:t>)</w:t>
      </w:r>
      <w:r>
        <w:rPr/>
        <w:t>重大资产和股权出售</w:t>
      </w:r>
      <w:r>
        <w:rPr>
          <w:b w:val="0"/>
          <w:bCs w:val="0"/>
        </w:rPr>
      </w:r>
    </w:p>
    <w:p>
      <w:pPr>
        <w:pStyle w:val="BodyText"/>
        <w:tabs>
          <w:tab w:pos="2380" w:val="left" w:leader="none"/>
        </w:tabs>
        <w:spacing w:line="240" w:lineRule="auto" w:before="58"/>
        <w:ind w:left="1538" w:right="0"/>
        <w:jc w:val="left"/>
      </w:pPr>
      <w:r>
        <w:rPr>
          <w:spacing w:val="-1"/>
        </w:rPr>
        <w:t>□适用</w:t>
        <w:tab/>
      </w:r>
      <w:r>
        <w:rPr>
          <w:spacing w:val="-2"/>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51" w:footer="1248" w:top="1300" w:bottom="1440" w:left="260" w:right="400"/>
        </w:sectPr>
      </w:pPr>
    </w:p>
    <w:p>
      <w:pPr>
        <w:pStyle w:val="Heading4"/>
        <w:spacing w:line="240" w:lineRule="auto" w:before="36"/>
        <w:ind w:left="1538" w:right="-6"/>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r>
      <w:r>
        <w:rPr>
          <w:spacing w:val="-1"/>
        </w:rPr>
        <w:t>主要控股参股公司分析</w:t>
      </w:r>
      <w:r>
        <w:rPr>
          <w:b w:val="0"/>
          <w:bCs w:val="0"/>
          <w:spacing w:val="-1"/>
        </w:rPr>
      </w:r>
    </w:p>
    <w:p>
      <w:pPr>
        <w:pStyle w:val="BodyText"/>
        <w:tabs>
          <w:tab w:pos="2380" w:val="left" w:leader="none"/>
        </w:tabs>
        <w:spacing w:line="240" w:lineRule="auto" w:before="58"/>
        <w:ind w:left="1538" w:right="-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38" w:right="0"/>
        <w:jc w:val="left"/>
      </w:pPr>
      <w:r>
        <w:rPr/>
        <w:t>单位：万元</w:t>
      </w:r>
      <w:r>
        <w:rPr>
          <w:spacing w:val="-1"/>
        </w:rPr>
        <w:t> </w:t>
      </w:r>
      <w:r>
        <w:rPr/>
        <w:t>币种：人民币</w:t>
      </w:r>
    </w:p>
    <w:p>
      <w:pPr>
        <w:spacing w:after="0" w:line="240" w:lineRule="auto"/>
        <w:jc w:val="left"/>
        <w:sectPr>
          <w:type w:val="continuous"/>
          <w:pgSz w:w="11910" w:h="16840"/>
          <w:pgMar w:top="1580" w:bottom="280" w:left="260" w:right="400"/>
          <w:cols w:num="2" w:equalWidth="0">
            <w:col w:w="4071" w:space="2348"/>
            <w:col w:w="483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60"/>
        <w:gridCol w:w="991"/>
        <w:gridCol w:w="2552"/>
        <w:gridCol w:w="1135"/>
        <w:gridCol w:w="1275"/>
        <w:gridCol w:w="1135"/>
        <w:gridCol w:w="1133"/>
        <w:gridCol w:w="994"/>
        <w:gridCol w:w="850"/>
      </w:tblGrid>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firstLine="88"/>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jc w:val="left"/>
              <w:rPr>
                <w:rFonts w:ascii="宋体" w:hAnsi="宋体" w:cs="宋体" w:eastAsia="宋体" w:hint="default"/>
                <w:sz w:val="18"/>
                <w:szCs w:val="18"/>
              </w:rPr>
            </w:pPr>
            <w:r>
              <w:rPr>
                <w:rFonts w:ascii="宋体" w:hAnsi="宋体" w:cs="宋体" w:eastAsia="宋体" w:hint="default"/>
                <w:sz w:val="18"/>
                <w:szCs w:val="18"/>
              </w:rPr>
              <w:t>所处</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本公司直接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持股比例（</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3"/>
              <w:jc w:val="right"/>
              <w:rPr>
                <w:rFonts w:ascii="宋体" w:hAnsi="宋体" w:cs="宋体" w:eastAsia="宋体" w:hint="default"/>
                <w:sz w:val="18"/>
                <w:szCs w:val="18"/>
              </w:rPr>
            </w:pPr>
            <w:r>
              <w:rPr>
                <w:rFonts w:ascii="宋体" w:hAnsi="宋体" w:cs="宋体" w:eastAsia="宋体" w:hint="default"/>
                <w:sz w:val="18"/>
                <w:szCs w:val="18"/>
              </w:rPr>
              <w:t>期末总资产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1"/>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firstLine="91"/>
              <w:jc w:val="left"/>
              <w:rPr>
                <w:rFonts w:ascii="宋体" w:hAnsi="宋体" w:cs="宋体" w:eastAsia="宋体" w:hint="default"/>
                <w:sz w:val="18"/>
                <w:szCs w:val="18"/>
              </w:rPr>
            </w:pPr>
            <w:r>
              <w:rPr>
                <w:rFonts w:ascii="宋体" w:hAnsi="宋体" w:cs="宋体" w:eastAsia="宋体" w:hint="default"/>
                <w:sz w:val="18"/>
                <w:szCs w:val="18"/>
              </w:rPr>
              <w:t>当期</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5"/>
                <w:sz w:val="18"/>
                <w:szCs w:val="18"/>
              </w:rPr>
              <w:t>（大连）</w:t>
            </w:r>
            <w:r>
              <w:rPr>
                <w:rFonts w:ascii="宋体" w:hAnsi="宋体" w:cs="宋体" w:eastAsia="宋体" w:hint="default"/>
                <w:sz w:val="18"/>
                <w:szCs w:val="18"/>
              </w:rPr>
              <w:t>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109,120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98,104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111,261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6,618</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东软（日</w:t>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本）有限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sz w:val="18"/>
              </w:rPr>
              <w:t>18,775</w:t>
            </w: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万日元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33,060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18,534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70,362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2,137</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东软（欧</w:t>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洲）有限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571" w:right="0"/>
              <w:jc w:val="left"/>
              <w:rPr>
                <w:rFonts w:ascii="宋体" w:hAnsi="宋体" w:cs="宋体" w:eastAsia="宋体" w:hint="default"/>
                <w:sz w:val="18"/>
                <w:szCs w:val="18"/>
              </w:rPr>
            </w:pPr>
            <w:r>
              <w:rPr>
                <w:rFonts w:ascii="宋体"/>
                <w:sz w:val="18"/>
              </w:rPr>
              <w:t>3,790</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万瑞士法郎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22,294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14,919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10,407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-4,429</w:t>
            </w:r>
          </w:p>
        </w:tc>
      </w:tr>
      <w:tr>
        <w:trPr>
          <w:trHeight w:val="47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东软科技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软件与系</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68"/>
                <w:sz w:val="18"/>
                <w:szCs w:val="18"/>
              </w:rPr>
              <w:t> </w:t>
            </w:r>
            <w:r>
              <w:rPr>
                <w:rFonts w:ascii="宋体" w:hAnsi="宋体" w:cs="宋体" w:eastAsia="宋体" w:hint="default"/>
                <w:spacing w:val="10"/>
                <w:sz w:val="18"/>
                <w:szCs w:val="18"/>
              </w:rPr>
              <w:t>技术咨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询、服务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2,282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-2,779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3,392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-1,185</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东软（香</w:t>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港）有限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计算机软件开发、销售、咨询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60,177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48,532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1,523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-7,907</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沈阳东软</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医疗系统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医疗系统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经营医疗器械的生产、销售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223,502.59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29.94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519,461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335,940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183,675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11,998</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东软熙康</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控股有限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3"/>
                <w:sz w:val="18"/>
                <w:szCs w:val="18"/>
              </w:rPr>
              <w:t> </w:t>
            </w:r>
            <w:r>
              <w:rPr>
                <w:rFonts w:ascii="宋体" w:hAnsi="宋体" w:cs="宋体" w:eastAsia="宋体" w:hint="default"/>
                <w:sz w:val="18"/>
                <w:szCs w:val="18"/>
              </w:rPr>
              <w:t>及相关咨询服务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29.25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74,359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32,349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-22,115</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both"/>
              <w:rPr>
                <w:rFonts w:ascii="宋体" w:hAnsi="宋体" w:cs="宋体" w:eastAsia="宋体" w:hint="default"/>
                <w:sz w:val="18"/>
                <w:szCs w:val="18"/>
              </w:rPr>
            </w:pPr>
            <w:r>
              <w:rPr>
                <w:rFonts w:ascii="宋体" w:hAnsi="宋体" w:cs="宋体" w:eastAsia="宋体" w:hint="default"/>
                <w:spacing w:val="7"/>
                <w:sz w:val="18"/>
                <w:szCs w:val="18"/>
              </w:rPr>
              <w:t>北京东软 望海科技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开发、生产计算机软件；销售</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z w:val="18"/>
                <w:szCs w:val="18"/>
              </w:rPr>
              <w:t>自产产品；技术支持服务；计 算机软硬件产品的批发、佣金 代理进出口业务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6,291.74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33.66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160,002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146,950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15,366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-45,874</w:t>
            </w:r>
          </w:p>
        </w:tc>
      </w:tr>
      <w:tr>
        <w:trPr>
          <w:trHeight w:val="14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7"/>
                <w:sz w:val="18"/>
                <w:szCs w:val="18"/>
              </w:rPr>
              <w:t>东软睿驰 汽车技术</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电动汽车动力系统、高级驾驶</w:t>
            </w:r>
          </w:p>
          <w:p>
            <w:pPr>
              <w:pStyle w:val="TableParagraph"/>
              <w:spacing w:line="237" w:lineRule="auto" w:before="2"/>
              <w:ind w:left="103" w:right="98"/>
              <w:jc w:val="both"/>
              <w:rPr>
                <w:rFonts w:ascii="宋体" w:hAnsi="宋体" w:cs="宋体" w:eastAsia="宋体" w:hint="default"/>
                <w:sz w:val="18"/>
                <w:szCs w:val="18"/>
              </w:rPr>
            </w:pPr>
            <w:r>
              <w:rPr>
                <w:rFonts w:ascii="宋体" w:hAnsi="宋体" w:cs="宋体" w:eastAsia="宋体" w:hint="default"/>
                <w:sz w:val="18"/>
                <w:szCs w:val="18"/>
              </w:rPr>
              <w:t>辅助系统、汽车自动驾驶系统 等车联网相关产品、技术、软 件的研发、批发、售后服务、 技术支持；电动汽车充电桩的 研发、批发、安装等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130,243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35.88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92,352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38,061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-34,580</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河北东软</w:t>
            </w:r>
            <w:r>
              <w:rPr>
                <w:rFonts w:ascii="宋体" w:hAnsi="宋体" w:cs="宋体" w:eastAsia="宋体" w:hint="default"/>
                <w:sz w:val="18"/>
                <w:szCs w:val="18"/>
              </w:rPr>
            </w:r>
          </w:p>
          <w:p>
            <w:pPr>
              <w:pStyle w:val="TableParagraph"/>
              <w:spacing w:line="234"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软件有限 </w:t>
            </w:r>
            <w:r>
              <w:rPr>
                <w:rFonts w:ascii="宋体" w:hAnsi="宋体" w:cs="宋体" w:eastAsia="宋体" w:hint="default"/>
                <w:sz w:val="18"/>
                <w:szCs w:val="18"/>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计算机软件开发、网络集成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85.00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7,175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11,740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3,029</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东软云科</w:t>
            </w:r>
            <w:r>
              <w:rPr>
                <w:rFonts w:ascii="宋体" w:hAnsi="宋体" w:cs="宋体" w:eastAsia="宋体" w:hint="default"/>
                <w:sz w:val="18"/>
                <w:szCs w:val="18"/>
              </w:rPr>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7"/>
                <w:sz w:val="18"/>
                <w:szCs w:val="18"/>
              </w:rPr>
              <w:t>技有限公 </w:t>
            </w: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14,845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12,568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35,063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1,860</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7"/>
                <w:sz w:val="18"/>
                <w:szCs w:val="18"/>
              </w:rPr>
              <w:t>（上海）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9" w:hanging="92"/>
              <w:jc w:val="left"/>
              <w:rPr>
                <w:rFonts w:ascii="宋体" w:hAnsi="宋体" w:cs="宋体" w:eastAsia="宋体" w:hint="default"/>
                <w:sz w:val="18"/>
                <w:szCs w:val="18"/>
              </w:rPr>
            </w:pPr>
            <w:r>
              <w:rPr>
                <w:rFonts w:ascii="宋体" w:hAnsi="宋体" w:cs="宋体" w:eastAsia="宋体" w:hint="default"/>
                <w:sz w:val="18"/>
                <w:szCs w:val="18"/>
              </w:rPr>
              <w:t>软件与系 统集成</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40,473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38,238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1,234</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both"/>
              <w:rPr>
                <w:rFonts w:ascii="宋体" w:hAnsi="宋体" w:cs="宋体" w:eastAsia="宋体" w:hint="default"/>
                <w:sz w:val="18"/>
                <w:szCs w:val="18"/>
              </w:rPr>
            </w:pPr>
            <w:r>
              <w:rPr>
                <w:rFonts w:ascii="宋体" w:hAnsi="宋体" w:cs="宋体" w:eastAsia="宋体" w:hint="default"/>
                <w:spacing w:val="7"/>
                <w:sz w:val="18"/>
                <w:szCs w:val="18"/>
              </w:rPr>
              <w:t>融盛财产 保险股份 </w:t>
            </w: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9" w:right="309"/>
              <w:jc w:val="left"/>
              <w:rPr>
                <w:rFonts w:ascii="宋体" w:hAnsi="宋体" w:cs="宋体" w:eastAsia="宋体" w:hint="default"/>
                <w:sz w:val="18"/>
                <w:szCs w:val="18"/>
              </w:rPr>
            </w:pPr>
            <w:r>
              <w:rPr>
                <w:rFonts w:ascii="宋体" w:hAnsi="宋体" w:cs="宋体" w:eastAsia="宋体" w:hint="default"/>
                <w:sz w:val="18"/>
                <w:szCs w:val="18"/>
              </w:rPr>
              <w:t>金融 行业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机动车保险、企业</w:t>
            </w:r>
            <w:r>
              <w:rPr>
                <w:rFonts w:ascii="宋体" w:hAnsi="宋体" w:cs="宋体" w:eastAsia="宋体" w:hint="default"/>
                <w:spacing w:val="7"/>
                <w:sz w:val="18"/>
                <w:szCs w:val="18"/>
              </w:rPr>
              <w:t>/</w:t>
            </w:r>
            <w:r>
              <w:rPr>
                <w:rFonts w:ascii="宋体" w:hAnsi="宋体" w:cs="宋体" w:eastAsia="宋体" w:hint="default"/>
                <w:spacing w:val="7"/>
                <w:sz w:val="18"/>
                <w:szCs w:val="18"/>
              </w:rPr>
              <w:t>家庭财产</w:t>
            </w:r>
            <w:r>
              <w:rPr>
                <w:rFonts w:ascii="宋体" w:hAnsi="宋体" w:cs="宋体" w:eastAsia="宋体" w:hint="default"/>
                <w:sz w:val="18"/>
                <w:szCs w:val="18"/>
              </w:rPr>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保险及工程保险、责任保险、 船舶</w:t>
            </w:r>
            <w:r>
              <w:rPr>
                <w:rFonts w:ascii="宋体" w:hAnsi="宋体" w:cs="宋体" w:eastAsia="宋体" w:hint="default"/>
                <w:sz w:val="18"/>
                <w:szCs w:val="18"/>
              </w:rPr>
              <w:t>/</w:t>
            </w:r>
            <w:r>
              <w:rPr>
                <w:rFonts w:ascii="宋体" w:hAnsi="宋体" w:cs="宋体" w:eastAsia="宋体" w:hint="default"/>
                <w:sz w:val="18"/>
                <w:szCs w:val="18"/>
              </w:rPr>
              <w:t>货运保险、短期健康</w:t>
            </w:r>
            <w:r>
              <w:rPr>
                <w:rFonts w:ascii="宋体" w:hAnsi="宋体" w:cs="宋体" w:eastAsia="宋体" w:hint="default"/>
                <w:sz w:val="18"/>
                <w:szCs w:val="18"/>
              </w:rPr>
              <w:t>/</w:t>
            </w:r>
            <w:r>
              <w:rPr>
                <w:rFonts w:ascii="宋体" w:hAnsi="宋体" w:cs="宋体" w:eastAsia="宋体" w:hint="default"/>
                <w:sz w:val="18"/>
                <w:szCs w:val="18"/>
              </w:rPr>
              <w:t>意 外伤害保险等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95,606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91,377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2,742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-8,623</w:t>
            </w:r>
          </w:p>
        </w:tc>
      </w:tr>
    </w:tbl>
    <w:p>
      <w:pPr>
        <w:spacing w:line="240" w:lineRule="auto" w:before="1"/>
        <w:rPr>
          <w:rFonts w:ascii="宋体" w:hAnsi="宋体" w:cs="宋体" w:eastAsia="宋体" w:hint="default"/>
          <w:sz w:val="23"/>
          <w:szCs w:val="23"/>
        </w:rPr>
      </w:pPr>
    </w:p>
    <w:p>
      <w:pPr>
        <w:pStyle w:val="Heading4"/>
        <w:spacing w:line="240" w:lineRule="auto" w:before="36"/>
        <w:ind w:left="153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tabs>
          <w:tab w:pos="2380" w:val="left" w:leader="none"/>
        </w:tabs>
        <w:spacing w:line="240" w:lineRule="auto" w:before="59"/>
        <w:ind w:left="1538" w:right="0"/>
        <w:jc w:val="left"/>
      </w:pPr>
      <w:r>
        <w:rPr>
          <w:spacing w:val="-1"/>
        </w:rPr>
        <w:t>□适用</w:t>
        <w:tab/>
      </w:r>
      <w:r>
        <w:rPr>
          <w:spacing w:val="-2"/>
        </w:rPr>
        <w:t>√不适用</w:t>
      </w:r>
    </w:p>
    <w:p>
      <w:pPr>
        <w:spacing w:after="0" w:line="240" w:lineRule="auto"/>
        <w:jc w:val="left"/>
        <w:sectPr>
          <w:type w:val="continuous"/>
          <w:pgSz w:w="11910" w:h="16840"/>
          <w:pgMar w:top="1580" w:bottom="280" w:left="260" w:right="400"/>
        </w:sectPr>
      </w:pPr>
    </w:p>
    <w:p>
      <w:pPr>
        <w:spacing w:line="240" w:lineRule="auto" w:before="7"/>
        <w:rPr>
          <w:rFonts w:ascii="宋体" w:hAnsi="宋体" w:cs="宋体" w:eastAsia="宋体" w:hint="default"/>
          <w:sz w:val="5"/>
          <w:szCs w:val="5"/>
        </w:rPr>
      </w:pPr>
    </w:p>
    <w:p>
      <w:pPr>
        <w:spacing w:line="360" w:lineRule="exact"/>
        <w:ind w:left="611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12"/>
        <w:rPr>
          <w:rFonts w:ascii="宋体" w:hAnsi="宋体" w:cs="宋体" w:eastAsia="宋体" w:hint="default"/>
          <w:sz w:val="10"/>
          <w:szCs w:val="10"/>
        </w:rPr>
      </w:pPr>
    </w:p>
    <w:p>
      <w:pPr>
        <w:pStyle w:val="Heading4"/>
        <w:spacing w:line="290" w:lineRule="auto" w:before="36"/>
        <w:ind w:left="118" w:right="51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t>行业格局和趋势</w:t>
      </w:r>
      <w:r>
        <w:rPr>
          <w:b w:val="0"/>
          <w:bCs w:val="0"/>
        </w:rPr>
      </w:r>
    </w:p>
    <w:p>
      <w:pPr>
        <w:pStyle w:val="BodyText"/>
        <w:tabs>
          <w:tab w:pos="960" w:val="left" w:leader="none"/>
        </w:tabs>
        <w:spacing w:line="240" w:lineRule="auto" w:before="12"/>
        <w:ind w:left="598" w:right="117" w:hanging="480"/>
        <w:jc w:val="left"/>
      </w:pPr>
      <w:r>
        <w:rPr>
          <w:spacing w:val="-1"/>
        </w:rPr>
        <w:t>√适用</w:t>
        <w:tab/>
      </w:r>
      <w:r>
        <w:rPr>
          <w:spacing w:val="-2"/>
        </w:rPr>
        <w:t>□不适用</w:t>
      </w:r>
      <w:r>
        <w:rPr>
          <w:spacing w:val="-99"/>
        </w:rPr>
        <w:t> </w:t>
      </w:r>
      <w:r>
        <w:rPr>
          <w:spacing w:val="-99"/>
        </w:rPr>
      </w:r>
      <w:r>
        <w:rPr>
          <w:spacing w:val="-3"/>
        </w:rPr>
        <w:t>软件和信息技术服务业是当前研发投入最集中、创新最活跃、应用最广泛、辐射带动作用最</w:t>
      </w:r>
    </w:p>
    <w:p>
      <w:pPr>
        <w:pStyle w:val="BodyText"/>
        <w:spacing w:line="237" w:lineRule="auto"/>
        <w:ind w:left="118" w:right="108"/>
        <w:jc w:val="both"/>
      </w:pPr>
      <w:r>
        <w:rPr>
          <w:spacing w:val="-1"/>
        </w:rPr>
        <w:t>大的领域，已成为制造强国和网络强国建设的重要支撑，成为建设数字中国、智慧社会的重要引</w:t>
      </w:r>
      <w:r>
        <w:rPr>
          <w:spacing w:val="-55"/>
        </w:rPr>
        <w:t> </w:t>
      </w:r>
      <w:r>
        <w:rPr>
          <w:spacing w:val="-55"/>
        </w:rPr>
      </w:r>
      <w:r>
        <w:rPr>
          <w:spacing w:val="-6"/>
        </w:rPr>
        <w:t>擎。受益于云计算、大数据、移动互联网、物联网等快速发展和融合创新，先进计算、高端存储、</w:t>
      </w:r>
      <w:r>
        <w:rPr>
          <w:spacing w:val="-52"/>
        </w:rPr>
        <w:t> </w:t>
      </w:r>
      <w:r>
        <w:rPr>
          <w:spacing w:val="-52"/>
        </w:rPr>
      </w:r>
      <w:r>
        <w:rPr>
          <w:spacing w:val="-1"/>
        </w:rPr>
        <w:t>人工智能、虚拟现实等新技术加速突破。市场需求持续释放，新技术、新产品、新模式、新业态</w:t>
      </w:r>
      <w:r>
        <w:rPr>
          <w:spacing w:val="-55"/>
        </w:rPr>
        <w:t> </w:t>
      </w:r>
      <w:r>
        <w:rPr>
          <w:spacing w:val="-55"/>
        </w:rPr>
      </w:r>
      <w:r>
        <w:rPr/>
        <w:t>日益成熟，形成“平台、数据、应用、服务、安全”协同发展的格局。</w:t>
      </w:r>
    </w:p>
    <w:p>
      <w:pPr>
        <w:pStyle w:val="BodyText"/>
        <w:spacing w:line="237" w:lineRule="auto"/>
        <w:ind w:left="118" w:right="108" w:firstLine="419"/>
        <w:jc w:val="both"/>
      </w:pPr>
      <w:r>
        <w:rPr>
          <w:spacing w:val="-2"/>
        </w:rPr>
        <w:t>产业竞争由单一技术、单一产品、单一模式向多技术、集成化、融合化、平台系统、生态系</w:t>
      </w:r>
      <w:r>
        <w:rPr>
          <w:w w:val="100"/>
        </w:rPr>
        <w:t> </w:t>
      </w:r>
      <w:r>
        <w:rPr>
          <w:spacing w:val="-1"/>
        </w:rPr>
        <w:t>统的竞争转变，生态体系竞争将成为产业发展制高点。我国要深入推进应用创新和融合发展，强</w:t>
      </w:r>
      <w:r>
        <w:rPr>
          <w:spacing w:val="-55"/>
        </w:rPr>
        <w:t> </w:t>
      </w:r>
      <w:r>
        <w:rPr>
          <w:spacing w:val="-55"/>
        </w:rPr>
      </w:r>
      <w:r>
        <w:rPr/>
        <w:t>化对“中国制造</w:t>
      </w:r>
      <w:r>
        <w:rPr>
          <w:spacing w:val="6"/>
        </w:rPr>
        <w:t> </w:t>
      </w:r>
      <w:r>
        <w:rPr/>
        <w:t>2025”、“互联网+”行动计划等的支撑服务和对国家信息安全的保障作用。围</w:t>
      </w:r>
      <w:r>
        <w:rPr>
          <w:w w:val="100"/>
        </w:rPr>
        <w:t> </w:t>
      </w:r>
      <w:r>
        <w:rPr>
          <w:spacing w:val="-1"/>
        </w:rPr>
        <w:t>绕现代政府社会治理应用需求，利用云计算、大数据等新一代信息技术建立面向政府服务和社会</w:t>
      </w:r>
      <w:r>
        <w:rPr>
          <w:spacing w:val="-55"/>
        </w:rPr>
        <w:t> </w:t>
      </w:r>
      <w:r>
        <w:rPr>
          <w:spacing w:val="-55"/>
        </w:rPr>
      </w:r>
      <w:r>
        <w:rPr>
          <w:spacing w:val="-1"/>
        </w:rPr>
        <w:t>治理的产品和服务体系。开展医疗、养老、教育、扶贫等领域民生服务类应用软件和信息技术服</w:t>
      </w:r>
      <w:r>
        <w:rPr>
          <w:spacing w:val="-55"/>
        </w:rPr>
        <w:t> </w:t>
      </w:r>
      <w:r>
        <w:rPr>
          <w:spacing w:val="-55"/>
        </w:rPr>
      </w:r>
      <w:r>
        <w:rPr/>
        <w:t>务的研发及示范应用，推动基于软件平台的民生服务应用创新。</w:t>
      </w:r>
    </w:p>
    <w:p>
      <w:pPr>
        <w:pStyle w:val="BodyText"/>
        <w:spacing w:line="237" w:lineRule="auto"/>
        <w:ind w:left="118" w:right="108" w:firstLine="419"/>
        <w:jc w:val="both"/>
      </w:pPr>
      <w:r>
        <w:rPr>
          <w:spacing w:val="-2"/>
        </w:rPr>
        <w:t>在中国经济与企业的转型升级、信息化与工业化深度融合、企业与公共组织信息化升级、企</w:t>
      </w:r>
      <w:r>
        <w:rPr>
          <w:w w:val="100"/>
        </w:rPr>
        <w:t> </w:t>
      </w:r>
      <w:r>
        <w:rPr>
          <w:spacing w:val="-6"/>
        </w:rPr>
        <w:t>业计算平台重构的趋势下，围绕着医疗卫生领域信息化建设、智慧城市建设、信息惠民工程建设、</w:t>
      </w:r>
      <w:r>
        <w:rPr>
          <w:spacing w:val="-54"/>
        </w:rPr>
        <w:t> </w:t>
      </w:r>
      <w:r>
        <w:rPr>
          <w:spacing w:val="-54"/>
        </w:rPr>
      </w:r>
      <w:r>
        <w:rPr>
          <w:spacing w:val="-1"/>
        </w:rPr>
        <w:t>民生服务应用、政府信息化、信息基础设施建设等新的市场需求将不断被激发，跨界与融合将成</w:t>
      </w:r>
      <w:r>
        <w:rPr>
          <w:spacing w:val="-55"/>
        </w:rPr>
        <w:t> </w:t>
      </w:r>
      <w:r>
        <w:rPr>
          <w:spacing w:val="-55"/>
        </w:rPr>
      </w:r>
      <w:r>
        <w:rPr/>
        <w:t>为市场竞争的新常态。</w:t>
      </w:r>
    </w:p>
    <w:p>
      <w:pPr>
        <w:spacing w:line="240" w:lineRule="auto" w:before="10"/>
        <w:rPr>
          <w:rFonts w:ascii="宋体" w:hAnsi="宋体" w:cs="宋体" w:eastAsia="宋体" w:hint="default"/>
          <w:sz w:val="24"/>
          <w:szCs w:val="24"/>
        </w:rPr>
      </w:pPr>
    </w:p>
    <w:p>
      <w:pPr>
        <w:spacing w:before="0"/>
        <w:ind w:left="118" w:right="0" w:firstLine="0"/>
        <w:jc w:val="both"/>
        <w:rPr>
          <w:rFonts w:ascii="宋体" w:hAnsi="宋体" w:cs="宋体" w:eastAsia="宋体" w:hint="default"/>
          <w:sz w:val="21"/>
          <w:szCs w:val="21"/>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spacing w:line="273" w:lineRule="exact" w:before="54"/>
        <w:ind w:left="118" w:right="0"/>
        <w:jc w:val="both"/>
      </w:pPr>
      <w:r>
        <w:rPr/>
        <w:t>√适用</w:t>
      </w:r>
      <w:r>
        <w:rPr>
          <w:spacing w:val="104"/>
        </w:rPr>
        <w:t> </w:t>
      </w:r>
      <w:r>
        <w:rPr/>
        <w:t>□不适用</w:t>
      </w:r>
    </w:p>
    <w:p>
      <w:pPr>
        <w:pStyle w:val="BodyText"/>
        <w:spacing w:line="271" w:lineRule="exact"/>
        <w:ind w:left="598" w:right="0"/>
        <w:jc w:val="left"/>
      </w:pPr>
      <w:r>
        <w:rPr>
          <w:rFonts w:ascii="宋体" w:hAnsi="宋体" w:cs="宋体" w:eastAsia="宋体" w:hint="default"/>
        </w:rPr>
        <w:t>2019</w:t>
      </w:r>
      <w:r>
        <w:rPr>
          <w:rFonts w:ascii="宋体" w:hAnsi="宋体" w:cs="宋体" w:eastAsia="宋体" w:hint="default"/>
          <w:spacing w:val="-55"/>
        </w:rPr>
        <w:t> </w:t>
      </w:r>
      <w:r>
        <w:rPr/>
        <w:t>年，公司制定如下发展战略和实施计划：</w:t>
      </w:r>
    </w:p>
    <w:p>
      <w:pPr>
        <w:pStyle w:val="BodyText"/>
        <w:spacing w:line="240" w:lineRule="auto"/>
        <w:ind w:left="118" w:right="108" w:firstLine="419"/>
        <w:jc w:val="both"/>
      </w:pPr>
      <w:r>
        <w:rPr>
          <w:rFonts w:ascii="宋体" w:hAnsi="宋体" w:cs="宋体" w:eastAsia="宋体" w:hint="default"/>
          <w:spacing w:val="-4"/>
        </w:rPr>
        <w:t>1</w:t>
      </w:r>
      <w:r>
        <w:rPr>
          <w:spacing w:val="-4"/>
        </w:rPr>
        <w:t>、继续执行创新与全球化发展策略，以自主知识资产为核心驱动，以核心业务的专业化、</w:t>
      </w:r>
      <w:r>
        <w:rPr>
          <w:rFonts w:ascii="宋体" w:hAnsi="宋体" w:cs="宋体" w:eastAsia="宋体" w:hint="default"/>
          <w:spacing w:val="-4"/>
        </w:rPr>
        <w:t>IP</w:t>
      </w:r>
      <w:r>
        <w:rPr>
          <w:rFonts w:ascii="宋体" w:hAnsi="宋体" w:cs="宋体" w:eastAsia="宋体" w:hint="default"/>
          <w:w w:val="100"/>
        </w:rPr>
        <w:t> </w:t>
      </w:r>
      <w:r>
        <w:rPr/>
        <w:t>化、互联网化为发展方向，继续推动核心业务、产业互联网和社会化互联网业务联动发展。</w:t>
      </w:r>
    </w:p>
    <w:p>
      <w:pPr>
        <w:pStyle w:val="BodyText"/>
        <w:spacing w:line="237" w:lineRule="auto"/>
        <w:ind w:left="118" w:right="108" w:firstLine="419"/>
        <w:jc w:val="both"/>
      </w:pPr>
      <w:r>
        <w:rPr>
          <w:rFonts w:ascii="宋体" w:hAnsi="宋体" w:cs="宋体" w:eastAsia="宋体" w:hint="default"/>
          <w:spacing w:val="-4"/>
        </w:rPr>
        <w:t>2</w:t>
      </w:r>
      <w:r>
        <w:rPr>
          <w:spacing w:val="-4"/>
        </w:rPr>
        <w:t>、聚焦优势行业，以专业化能力为基石深入推进核心业务的积极健康可持续发展，扎实推进</w:t>
      </w:r>
      <w:r>
        <w:rPr>
          <w:w w:val="100"/>
        </w:rPr>
        <w:t> </w:t>
      </w:r>
      <w:r>
        <w:rPr>
          <w:spacing w:val="-4"/>
        </w:rPr>
        <w:t>领域平台</w:t>
      </w:r>
      <w:r>
        <w:rPr>
          <w:rFonts w:ascii="宋体" w:hAnsi="宋体" w:cs="宋体" w:eastAsia="宋体" w:hint="default"/>
          <w:spacing w:val="-4"/>
        </w:rPr>
        <w:t>+</w:t>
      </w:r>
      <w:r>
        <w:rPr>
          <w:spacing w:val="-4"/>
        </w:rPr>
        <w:t>产品的创新模式，通过智慧城市等构建业务组合、建立竞争优势，持续提升盈利能力与</w:t>
      </w:r>
      <w:r>
        <w:rPr>
          <w:spacing w:val="-35"/>
        </w:rPr>
        <w:t> </w:t>
      </w:r>
      <w:r>
        <w:rPr>
          <w:spacing w:val="-35"/>
        </w:rPr>
      </w:r>
      <w:r>
        <w:rPr/>
        <w:t>人均绩效，稳步扩大优势行业的领导者地位。</w:t>
      </w:r>
    </w:p>
    <w:p>
      <w:pPr>
        <w:pStyle w:val="BodyText"/>
        <w:spacing w:line="237" w:lineRule="auto" w:before="1"/>
        <w:ind w:left="118" w:right="107" w:firstLine="419"/>
        <w:jc w:val="both"/>
      </w:pPr>
      <w:r>
        <w:rPr>
          <w:rFonts w:ascii="宋体" w:hAnsi="宋体" w:cs="宋体" w:eastAsia="宋体" w:hint="default"/>
          <w:spacing w:val="-9"/>
        </w:rPr>
        <w:t>3</w:t>
      </w:r>
      <w:r>
        <w:rPr>
          <w:spacing w:val="-9"/>
        </w:rPr>
        <w:t>、聚焦目标市场，融合产业生态、联动商业网络，充分发挥云侧核心业务解决方案、大数据、</w:t>
      </w:r>
      <w:r>
        <w:rPr>
          <w:w w:val="100"/>
        </w:rPr>
        <w:t> </w:t>
      </w:r>
      <w:r>
        <w:rPr>
          <w:spacing w:val="-1"/>
        </w:rPr>
        <w:t>人工智能的优势，重点投入行业云、智能医疗应用、智能车载互联产品、企业知识工作自动化应</w:t>
      </w:r>
      <w:r>
        <w:rPr>
          <w:spacing w:val="-55"/>
        </w:rPr>
        <w:t> </w:t>
      </w:r>
      <w:r>
        <w:rPr>
          <w:spacing w:val="-55"/>
        </w:rPr>
      </w:r>
      <w:r>
        <w:rPr/>
        <w:t>用，推动对应万物智联时代的技术能力升级。</w:t>
      </w:r>
    </w:p>
    <w:p>
      <w:pPr>
        <w:pStyle w:val="BodyText"/>
        <w:spacing w:line="237" w:lineRule="auto"/>
        <w:ind w:left="118" w:right="108" w:firstLine="419"/>
        <w:jc w:val="both"/>
      </w:pPr>
      <w:r>
        <w:rPr>
          <w:rFonts w:ascii="宋体" w:hAnsi="宋体" w:cs="宋体" w:eastAsia="宋体" w:hint="default"/>
          <w:spacing w:val="-4"/>
        </w:rPr>
        <w:t>4</w:t>
      </w:r>
      <w:r>
        <w:rPr>
          <w:spacing w:val="-4"/>
        </w:rPr>
        <w:t>、加强国际业务专业化，构建具备商业价值创造力的全面组织能力，构建面向全市场的客户</w:t>
      </w:r>
      <w:r>
        <w:rPr>
          <w:w w:val="100"/>
        </w:rPr>
        <w:t> </w:t>
      </w:r>
      <w:r>
        <w:rPr>
          <w:spacing w:val="-1"/>
        </w:rPr>
        <w:t>战略地图，追求客户与业务联动效应，以专业化工程能力围绕客户生态系统寻求规模化国际业务</w:t>
      </w:r>
      <w:r>
        <w:rPr>
          <w:spacing w:val="-55"/>
        </w:rPr>
        <w:t> </w:t>
      </w:r>
      <w:r>
        <w:rPr>
          <w:spacing w:val="-55"/>
        </w:rPr>
      </w:r>
      <w:r>
        <w:rPr/>
        <w:t>发展机会。</w:t>
      </w:r>
    </w:p>
    <w:p>
      <w:pPr>
        <w:pStyle w:val="BodyText"/>
        <w:spacing w:line="237" w:lineRule="auto" w:before="1"/>
        <w:ind w:left="118" w:right="108" w:firstLine="419"/>
        <w:jc w:val="both"/>
      </w:pPr>
      <w:r>
        <w:rPr>
          <w:rFonts w:ascii="宋体" w:hAnsi="宋体" w:cs="宋体" w:eastAsia="宋体" w:hint="default"/>
          <w:spacing w:val="-4"/>
        </w:rPr>
        <w:t>5</w:t>
      </w:r>
      <w:r>
        <w:rPr>
          <w:spacing w:val="-4"/>
        </w:rPr>
        <w:t>、继续加强卓越运营，增强业务团队专业化工程能力，进一步提升组织级竞争能力，强化绩</w:t>
      </w:r>
      <w:r>
        <w:rPr>
          <w:w w:val="100"/>
        </w:rPr>
        <w:t> </w:t>
      </w:r>
      <w:r>
        <w:rPr>
          <w:spacing w:val="-1"/>
        </w:rPr>
        <w:t>效和效率导向，提升反应速度和效率，同时持续优化人才结构和布局，推进探索创新激励机制，</w:t>
      </w:r>
      <w:r>
        <w:rPr>
          <w:spacing w:val="-55"/>
        </w:rPr>
        <w:t> </w:t>
      </w:r>
      <w:r>
        <w:rPr>
          <w:spacing w:val="-55"/>
        </w:rPr>
      </w:r>
      <w:r>
        <w:rPr/>
        <w:t>不断激发员工创业热情。</w:t>
      </w:r>
    </w:p>
    <w:p>
      <w:pPr>
        <w:spacing w:line="240" w:lineRule="auto" w:before="2"/>
        <w:rPr>
          <w:rFonts w:ascii="宋体" w:hAnsi="宋体" w:cs="宋体" w:eastAsia="宋体" w:hint="default"/>
          <w:sz w:val="28"/>
          <w:szCs w:val="28"/>
        </w:rPr>
      </w:pPr>
    </w:p>
    <w:p>
      <w:pPr>
        <w:pStyle w:val="Heading4"/>
        <w:spacing w:line="240" w:lineRule="auto"/>
        <w:ind w:left="11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spacing w:line="274" w:lineRule="exact" w:before="56"/>
        <w:ind w:left="118" w:right="0"/>
        <w:jc w:val="both"/>
      </w:pPr>
      <w:r>
        <w:rPr/>
        <w:t>√适用</w:t>
      </w:r>
      <w:r>
        <w:rPr>
          <w:spacing w:val="104"/>
        </w:rPr>
        <w:t> </w:t>
      </w:r>
      <w:r>
        <w:rPr/>
        <w:t>□不适用</w:t>
      </w:r>
    </w:p>
    <w:p>
      <w:pPr>
        <w:pStyle w:val="BodyText"/>
        <w:spacing w:line="272" w:lineRule="exact"/>
        <w:ind w:left="598" w:right="0"/>
        <w:jc w:val="left"/>
      </w:pPr>
      <w:r>
        <w:rPr/>
        <w:t>公司</w:t>
      </w:r>
      <w:r>
        <w:rPr>
          <w:spacing w:val="-44"/>
        </w:rPr>
        <w:t> </w:t>
      </w:r>
      <w:r>
        <w:rPr>
          <w:rFonts w:ascii="宋体" w:hAnsi="宋体" w:cs="宋体" w:eastAsia="宋体" w:hint="default"/>
        </w:rPr>
        <w:t>2017</w:t>
      </w:r>
      <w:r>
        <w:rPr>
          <w:rFonts w:ascii="宋体" w:hAnsi="宋体" w:cs="宋体" w:eastAsia="宋体" w:hint="default"/>
          <w:spacing w:val="-47"/>
        </w:rPr>
        <w:t> </w:t>
      </w:r>
      <w:r>
        <w:rPr/>
        <w:t>年度报告中披露了公司</w:t>
      </w:r>
      <w:r>
        <w:rPr>
          <w:spacing w:val="-43"/>
        </w:rPr>
        <w:t> </w:t>
      </w:r>
      <w:r>
        <w:rPr>
          <w:rFonts w:ascii="宋体" w:hAnsi="宋体" w:cs="宋体" w:eastAsia="宋体" w:hint="default"/>
        </w:rPr>
        <w:t>2018</w:t>
      </w:r>
      <w:r>
        <w:rPr>
          <w:rFonts w:ascii="宋体" w:hAnsi="宋体" w:cs="宋体" w:eastAsia="宋体" w:hint="default"/>
          <w:spacing w:val="-44"/>
        </w:rPr>
        <w:t> </w:t>
      </w:r>
      <w:r>
        <w:rPr>
          <w:spacing w:val="-4"/>
        </w:rPr>
        <w:t>年度发展战略和经营计划。报告期内，公司执行既定</w:t>
      </w:r>
    </w:p>
    <w:p>
      <w:pPr>
        <w:pStyle w:val="BodyText"/>
        <w:spacing w:line="272" w:lineRule="exact"/>
        <w:ind w:left="118" w:right="0"/>
        <w:jc w:val="both"/>
      </w:pPr>
      <w:r>
        <w:rPr/>
        <w:t>发展战略，实现营业收入</w:t>
      </w:r>
      <w:r>
        <w:rPr>
          <w:spacing w:val="-53"/>
        </w:rPr>
        <w:t> </w:t>
      </w:r>
      <w:r>
        <w:rPr>
          <w:rFonts w:ascii="宋体" w:hAnsi="宋体" w:cs="宋体" w:eastAsia="宋体" w:hint="default"/>
        </w:rPr>
        <w:t>717,052</w:t>
      </w:r>
      <w:r>
        <w:rPr>
          <w:rFonts w:ascii="宋体" w:hAnsi="宋体" w:cs="宋体" w:eastAsia="宋体" w:hint="default"/>
          <w:spacing w:val="-51"/>
        </w:rPr>
        <w:t> </w:t>
      </w:r>
      <w:r>
        <w:rPr/>
        <w:t>万元，营业成本</w:t>
      </w:r>
      <w:r>
        <w:rPr>
          <w:spacing w:val="-51"/>
        </w:rPr>
        <w:t> </w:t>
      </w:r>
      <w:r>
        <w:rPr>
          <w:rFonts w:ascii="宋体" w:hAnsi="宋体" w:cs="宋体" w:eastAsia="宋体" w:hint="default"/>
        </w:rPr>
        <w:t>501,962</w:t>
      </w:r>
      <w:r>
        <w:rPr>
          <w:rFonts w:ascii="宋体" w:hAnsi="宋体" w:cs="宋体" w:eastAsia="宋体" w:hint="default"/>
          <w:spacing w:val="-51"/>
        </w:rPr>
        <w:t> </w:t>
      </w:r>
      <w:r>
        <w:rPr/>
        <w:t>万元，期间费用</w:t>
      </w:r>
      <w:r>
        <w:rPr>
          <w:spacing w:val="-54"/>
        </w:rPr>
        <w:t> </w:t>
      </w:r>
      <w:r>
        <w:rPr>
          <w:rFonts w:ascii="宋体" w:hAnsi="宋体" w:cs="宋体" w:eastAsia="宋体" w:hint="default"/>
        </w:rPr>
        <w:t>210,200</w:t>
      </w:r>
      <w:r>
        <w:rPr>
          <w:rFonts w:ascii="宋体" w:hAnsi="宋体" w:cs="宋体" w:eastAsia="宋体" w:hint="default"/>
          <w:spacing w:val="-53"/>
        </w:rPr>
        <w:t> </w:t>
      </w:r>
      <w:r>
        <w:rPr/>
        <w:t>万元，分别</w:t>
      </w:r>
    </w:p>
    <w:p>
      <w:pPr>
        <w:pStyle w:val="BodyText"/>
        <w:spacing w:line="272" w:lineRule="exact" w:before="27"/>
        <w:ind w:left="118" w:right="104"/>
        <w:jc w:val="left"/>
      </w:pPr>
      <w:r>
        <w:rPr/>
        <w:t>完成</w:t>
      </w:r>
      <w:r>
        <w:rPr>
          <w:spacing w:val="-41"/>
        </w:rPr>
        <w:t> </w:t>
      </w:r>
      <w:r>
        <w:rPr>
          <w:rFonts w:ascii="宋体" w:hAnsi="宋体" w:cs="宋体" w:eastAsia="宋体" w:hint="default"/>
        </w:rPr>
        <w:t>2017</w:t>
      </w:r>
      <w:r>
        <w:rPr>
          <w:rFonts w:ascii="宋体" w:hAnsi="宋体" w:cs="宋体" w:eastAsia="宋体" w:hint="default"/>
          <w:spacing w:val="-43"/>
        </w:rPr>
        <w:t> </w:t>
      </w:r>
      <w:r>
        <w:rPr/>
        <w:t>年度报告中对</w:t>
      </w:r>
      <w:r>
        <w:rPr>
          <w:spacing w:val="-40"/>
        </w:rPr>
        <w:t> </w:t>
      </w:r>
      <w:r>
        <w:rPr>
          <w:rFonts w:ascii="宋体" w:hAnsi="宋体" w:cs="宋体" w:eastAsia="宋体" w:hint="default"/>
        </w:rPr>
        <w:t>2018</w:t>
      </w:r>
      <w:r>
        <w:rPr>
          <w:rFonts w:ascii="宋体" w:hAnsi="宋体" w:cs="宋体" w:eastAsia="宋体" w:hint="default"/>
          <w:spacing w:val="-41"/>
        </w:rPr>
        <w:t> </w:t>
      </w:r>
      <w:r>
        <w:rPr/>
        <w:t>年度相关项目预计金额的</w:t>
      </w:r>
      <w:r>
        <w:rPr>
          <w:spacing w:val="-41"/>
        </w:rPr>
        <w:t> </w:t>
      </w:r>
      <w:r>
        <w:rPr>
          <w:rFonts w:ascii="宋体" w:hAnsi="宋体" w:cs="宋体" w:eastAsia="宋体" w:hint="default"/>
        </w:rPr>
        <w:t>93.84%</w:t>
      </w:r>
      <w:r>
        <w:rPr/>
        <w:t>、</w:t>
      </w:r>
      <w:r>
        <w:rPr>
          <w:rFonts w:ascii="宋体" w:hAnsi="宋体" w:cs="宋体" w:eastAsia="宋体" w:hint="default"/>
        </w:rPr>
        <w:t>94.54%</w:t>
      </w:r>
      <w:r>
        <w:rPr/>
        <w:t>、</w:t>
      </w:r>
      <w:r>
        <w:rPr>
          <w:rFonts w:ascii="宋体" w:hAnsi="宋体" w:cs="宋体" w:eastAsia="宋体" w:hint="default"/>
        </w:rPr>
        <w:t>102.85%</w:t>
      </w:r>
      <w:r>
        <w:rPr/>
        <w:t>，业务持续稳</w:t>
      </w:r>
      <w:r>
        <w:rPr>
          <w:w w:val="100"/>
        </w:rPr>
        <w:t> </w:t>
      </w:r>
      <w:r>
        <w:rPr/>
        <w:t>定发展。</w:t>
      </w:r>
    </w:p>
    <w:p>
      <w:pPr>
        <w:pStyle w:val="BodyText"/>
        <w:spacing w:line="272" w:lineRule="exact" w:before="1"/>
        <w:ind w:left="118" w:right="107" w:firstLine="419"/>
        <w:jc w:val="both"/>
      </w:pPr>
      <w:r>
        <w:rPr/>
        <w:t>根据预测，</w:t>
      </w:r>
      <w:r>
        <w:rPr>
          <w:rFonts w:ascii="宋体" w:hAnsi="宋体" w:cs="宋体" w:eastAsia="宋体" w:hint="default"/>
        </w:rPr>
        <w:t>2019</w:t>
      </w:r>
      <w:r>
        <w:rPr>
          <w:rFonts w:ascii="宋体" w:hAnsi="宋体" w:cs="宋体" w:eastAsia="宋体" w:hint="default"/>
          <w:spacing w:val="-52"/>
        </w:rPr>
        <w:t> </w:t>
      </w:r>
      <w:r>
        <w:rPr/>
        <w:t>年公司计划实现营业收入</w:t>
      </w:r>
      <w:r>
        <w:rPr>
          <w:spacing w:val="-52"/>
        </w:rPr>
        <w:t> </w:t>
      </w:r>
      <w:r>
        <w:rPr>
          <w:rFonts w:ascii="宋体" w:hAnsi="宋体" w:cs="宋体" w:eastAsia="宋体" w:hint="default"/>
        </w:rPr>
        <w:t>81.9</w:t>
      </w:r>
      <w:r>
        <w:rPr>
          <w:rFonts w:ascii="宋体" w:hAnsi="宋体" w:cs="宋体" w:eastAsia="宋体" w:hint="default"/>
          <w:spacing w:val="-52"/>
        </w:rPr>
        <w:t> </w:t>
      </w:r>
      <w:r>
        <w:rPr/>
        <w:t>亿元，预计增长</w:t>
      </w:r>
      <w:r>
        <w:rPr>
          <w:spacing w:val="-53"/>
        </w:rPr>
        <w:t> </w:t>
      </w:r>
      <w:r>
        <w:rPr>
          <w:rFonts w:ascii="宋体" w:hAnsi="宋体" w:cs="宋体" w:eastAsia="宋体" w:hint="default"/>
        </w:rPr>
        <w:t>14%</w:t>
      </w:r>
      <w:r>
        <w:rPr/>
        <w:t>；营业成本</w:t>
      </w:r>
      <w:r>
        <w:rPr>
          <w:spacing w:val="-52"/>
        </w:rPr>
        <w:t> </w:t>
      </w:r>
      <w:r>
        <w:rPr>
          <w:rFonts w:ascii="宋体" w:hAnsi="宋体" w:cs="宋体" w:eastAsia="宋体" w:hint="default"/>
        </w:rPr>
        <w:t>57.9</w:t>
      </w:r>
      <w:r>
        <w:rPr>
          <w:rFonts w:ascii="宋体" w:hAnsi="宋体" w:cs="宋体" w:eastAsia="宋体" w:hint="default"/>
          <w:spacing w:val="-52"/>
        </w:rPr>
        <w:t> </w:t>
      </w:r>
      <w:r>
        <w:rPr/>
        <w:t>亿元，</w:t>
      </w:r>
      <w:r>
        <w:rPr>
          <w:w w:val="100"/>
        </w:rPr>
        <w:t> </w:t>
      </w:r>
      <w:r>
        <w:rPr/>
        <w:t>预计增长</w:t>
      </w:r>
      <w:r>
        <w:rPr>
          <w:spacing w:val="-54"/>
        </w:rPr>
        <w:t> </w:t>
      </w:r>
      <w:r>
        <w:rPr>
          <w:rFonts w:ascii="宋体" w:hAnsi="宋体" w:cs="宋体" w:eastAsia="宋体" w:hint="default"/>
        </w:rPr>
        <w:t>15%</w:t>
      </w:r>
      <w:r>
        <w:rPr/>
        <w:t>；期间费用</w:t>
      </w:r>
      <w:r>
        <w:rPr>
          <w:spacing w:val="-56"/>
        </w:rPr>
        <w:t> </w:t>
      </w:r>
      <w:r>
        <w:rPr>
          <w:rFonts w:ascii="宋体" w:hAnsi="宋体" w:cs="宋体" w:eastAsia="宋体" w:hint="default"/>
        </w:rPr>
        <w:t>24.4</w:t>
      </w:r>
      <w:r>
        <w:rPr>
          <w:rFonts w:ascii="宋体" w:hAnsi="宋体" w:cs="宋体" w:eastAsia="宋体" w:hint="default"/>
          <w:spacing w:val="-54"/>
        </w:rPr>
        <w:t> </w:t>
      </w:r>
      <w:r>
        <w:rPr/>
        <w:t>亿元，预计增长</w:t>
      </w:r>
      <w:r>
        <w:rPr>
          <w:spacing w:val="-56"/>
        </w:rPr>
        <w:t> </w:t>
      </w:r>
      <w:r>
        <w:rPr>
          <w:rFonts w:ascii="宋体" w:hAnsi="宋体" w:cs="宋体" w:eastAsia="宋体" w:hint="default"/>
        </w:rPr>
        <w:t>16%</w:t>
      </w:r>
      <w:r>
        <w:rPr/>
        <w:t>。</w:t>
      </w:r>
    </w:p>
    <w:p>
      <w:pPr>
        <w:pStyle w:val="BodyText"/>
        <w:spacing w:line="272" w:lineRule="exact" w:before="1"/>
        <w:ind w:left="118" w:right="110" w:firstLine="419"/>
        <w:jc w:val="both"/>
      </w:pPr>
      <w:r>
        <w:rPr>
          <w:spacing w:val="-2"/>
        </w:rPr>
        <w:t>上述经营计划并不构成本公司对投资者的业绩承诺，特此提示投资者对此保持足够的风险意</w:t>
      </w:r>
      <w:r>
        <w:rPr>
          <w:w w:val="100"/>
        </w:rPr>
        <w:t> </w:t>
      </w:r>
      <w:r>
        <w:rPr/>
        <w:t>识，并且应当理解经营计划与业绩承诺之间的差异。</w:t>
      </w:r>
    </w:p>
    <w:p>
      <w:pPr>
        <w:spacing w:after="0" w:line="272" w:lineRule="exact"/>
        <w:jc w:val="both"/>
        <w:sectPr>
          <w:headerReference w:type="default" r:id="rId18"/>
          <w:footerReference w:type="default" r:id="rId19"/>
          <w:pgSz w:w="11910" w:h="16840"/>
          <w:pgMar w:header="0" w:footer="1248" w:top="860" w:bottom="1440" w:left="1680" w:right="1160"/>
          <w:pgNumType w:start="28"/>
        </w:sectPr>
      </w:pPr>
    </w:p>
    <w:p>
      <w:pPr>
        <w:spacing w:line="240" w:lineRule="auto" w:before="10"/>
        <w:rPr>
          <w:rFonts w:ascii="宋体" w:hAnsi="宋体" w:cs="宋体" w:eastAsia="宋体" w:hint="default"/>
          <w:sz w:val="10"/>
          <w:szCs w:val="10"/>
        </w:rPr>
      </w:pPr>
    </w:p>
    <w:p>
      <w:pPr>
        <w:pStyle w:val="Heading4"/>
        <w:spacing w:line="240" w:lineRule="auto" w:before="36"/>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BodyText"/>
        <w:tabs>
          <w:tab w:pos="960" w:val="left" w:leader="none"/>
        </w:tabs>
        <w:spacing w:line="272" w:lineRule="exact" w:before="86"/>
        <w:ind w:left="598" w:right="6889" w:hanging="48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、宏观经济风险</w:t>
      </w:r>
    </w:p>
    <w:p>
      <w:pPr>
        <w:pStyle w:val="BodyText"/>
        <w:spacing w:line="272" w:lineRule="exact" w:before="1"/>
        <w:ind w:left="118" w:right="108" w:firstLine="419"/>
        <w:jc w:val="both"/>
      </w:pPr>
      <w:r>
        <w:rPr>
          <w:spacing w:val="-7"/>
        </w:rPr>
        <w:t>综合分析国内外形势，我国发展面临的机遇和挑战并存。全球经济增速放缓，潜在危机增多，</w:t>
      </w:r>
      <w:r>
        <w:rPr>
          <w:w w:val="100"/>
        </w:rPr>
        <w:t> </w:t>
      </w:r>
      <w:r>
        <w:rPr>
          <w:spacing w:val="-6"/>
        </w:rPr>
        <w:t>主要经济体政策调整及其外溢效应带来变数，保护主义加剧，中美贸易摩擦、地缘政治风险上升。</w:t>
      </w:r>
    </w:p>
    <w:p>
      <w:pPr>
        <w:pStyle w:val="BodyText"/>
        <w:spacing w:line="272" w:lineRule="exact" w:before="1"/>
        <w:ind w:left="118" w:right="108"/>
        <w:jc w:val="both"/>
      </w:pPr>
      <w:r>
        <w:rPr>
          <w:spacing w:val="-1"/>
        </w:rPr>
        <w:t>我国经济正处在转变发展方式、优化经济结构、转换增长动力的攻关期，需要应对可以预料和难</w:t>
      </w:r>
      <w:r>
        <w:rPr>
          <w:spacing w:val="-55"/>
        </w:rPr>
        <w:t> </w:t>
      </w:r>
      <w:r>
        <w:rPr>
          <w:spacing w:val="-55"/>
        </w:rPr>
      </w:r>
      <w:r>
        <w:rPr>
          <w:spacing w:val="-4"/>
        </w:rPr>
        <w:t>以预料的风险挑战。这些因素都可能引致社会和企业的 </w:t>
      </w:r>
      <w:r>
        <w:rPr>
          <w:rFonts w:ascii="宋体" w:hAnsi="宋体" w:cs="宋体" w:eastAsia="宋体" w:hint="default"/>
        </w:rPr>
        <w:t>IT</w:t>
      </w:r>
      <w:r>
        <w:rPr>
          <w:rFonts w:ascii="宋体" w:hAnsi="宋体" w:cs="宋体" w:eastAsia="宋体" w:hint="default"/>
          <w:spacing w:val="-26"/>
        </w:rPr>
        <w:t> </w:t>
      </w:r>
      <w:r>
        <w:rPr>
          <w:spacing w:val="-5"/>
        </w:rPr>
        <w:t>需求以及信息消费投入下降，进一步加</w:t>
      </w:r>
    </w:p>
    <w:p>
      <w:pPr>
        <w:pStyle w:val="BodyText"/>
        <w:spacing w:line="272" w:lineRule="exact" w:before="1"/>
        <w:ind w:left="538" w:right="0" w:hanging="420"/>
        <w:jc w:val="left"/>
      </w:pPr>
      <w:r>
        <w:rPr/>
        <w:t>剧市场竞争，为公司发展带来困难和挑战。</w:t>
      </w:r>
      <w:r>
        <w:rPr>
          <w:w w:val="100"/>
        </w:rPr>
        <w:t> </w:t>
      </w:r>
      <w:r>
        <w:rPr>
          <w:spacing w:val="-2"/>
        </w:rPr>
        <w:t>为此，公司将以核心知识资产为驱动，推进核心业务、产业互联网业务和社会化互联网业务</w:t>
      </w:r>
    </w:p>
    <w:p>
      <w:pPr>
        <w:pStyle w:val="BodyText"/>
        <w:spacing w:line="272" w:lineRule="exact" w:before="1"/>
        <w:ind w:left="118" w:right="108"/>
        <w:jc w:val="both"/>
      </w:pPr>
      <w:r>
        <w:rPr>
          <w:spacing w:val="-6"/>
        </w:rPr>
        <w:t>的联动发展。同时，公司将继续坚定推进业务的创新与全球化发展，形成可持续发展的长效机制，</w:t>
      </w:r>
      <w:r>
        <w:rPr>
          <w:spacing w:val="-54"/>
        </w:rPr>
        <w:t> </w:t>
      </w:r>
      <w:r>
        <w:rPr>
          <w:spacing w:val="-54"/>
        </w:rPr>
      </w:r>
      <w:r>
        <w:rPr/>
        <w:t>以抵御复杂的外部环境带来的挑战。</w:t>
      </w:r>
    </w:p>
    <w:p>
      <w:pPr>
        <w:pStyle w:val="BodyText"/>
        <w:spacing w:line="272" w:lineRule="exact" w:before="1"/>
        <w:ind w:left="538" w:right="0"/>
        <w:jc w:val="left"/>
      </w:pPr>
      <w:r>
        <w:rPr>
          <w:rFonts w:ascii="宋体" w:hAnsi="宋体" w:cs="宋体" w:eastAsia="宋体" w:hint="default"/>
        </w:rPr>
        <w:t>2</w:t>
      </w:r>
      <w:r>
        <w:rPr/>
        <w:t>、市场风险</w:t>
      </w:r>
      <w:r>
        <w:rPr>
          <w:w w:val="100"/>
        </w:rPr>
        <w:t> </w:t>
      </w:r>
      <w:r>
        <w:rPr>
          <w:spacing w:val="-2"/>
        </w:rPr>
        <w:t>世界产业格局正在发生深刻变化，围绕技术路线主导权、价值链分工、产业生态的竞争日益</w:t>
      </w:r>
    </w:p>
    <w:p>
      <w:pPr>
        <w:pStyle w:val="BodyText"/>
        <w:spacing w:line="272" w:lineRule="exact" w:before="1"/>
        <w:ind w:left="118" w:right="108"/>
        <w:jc w:val="both"/>
      </w:pPr>
      <w:r>
        <w:rPr>
          <w:spacing w:val="-1"/>
        </w:rPr>
        <w:t>激烈，来自国内同业及跨国公司的双重竞争日益加剧。随着公司业务持续转型升级，公司业务与</w:t>
      </w:r>
      <w:r>
        <w:rPr>
          <w:spacing w:val="-55"/>
        </w:rPr>
        <w:t> </w:t>
      </w:r>
      <w:r>
        <w:rPr>
          <w:spacing w:val="-55"/>
        </w:rPr>
      </w:r>
      <w:r>
        <w:rPr>
          <w:spacing w:val="-1"/>
        </w:rPr>
        <w:t>医疗、汽车等宏观消费能力的联动关系不断加强，同时终端消费者对云计算、物联网、移动互联</w:t>
      </w:r>
    </w:p>
    <w:p>
      <w:pPr>
        <w:pStyle w:val="BodyText"/>
        <w:spacing w:line="272" w:lineRule="exact" w:before="1"/>
        <w:ind w:left="538" w:right="0" w:hanging="420"/>
        <w:jc w:val="left"/>
      </w:pPr>
      <w:r>
        <w:rPr/>
        <w:t>网等新业态的需求和市场仍有待进一步培育，这些都将对公司业务发展产生直接影响。</w:t>
      </w:r>
      <w:r>
        <w:rPr>
          <w:w w:val="100"/>
        </w:rPr>
        <w:t> </w:t>
      </w:r>
      <w:r>
        <w:rPr>
          <w:spacing w:val="-2"/>
        </w:rPr>
        <w:t>为此，公司将加强对产业前沿的跟踪和前瞻性研究，提高市场策划的先动性，与合作伙伴共</w:t>
      </w:r>
    </w:p>
    <w:p>
      <w:pPr>
        <w:pStyle w:val="BodyText"/>
        <w:spacing w:line="272" w:lineRule="exact" w:before="1"/>
        <w:ind w:left="118" w:right="108"/>
        <w:jc w:val="both"/>
      </w:pPr>
      <w:r>
        <w:rPr>
          <w:spacing w:val="-1"/>
        </w:rPr>
        <w:t>建健康、共赢的生态系统。同时加强业务创新活动的统筹规划与风险管理，进一步加强供应链管</w:t>
      </w:r>
      <w:r>
        <w:rPr>
          <w:spacing w:val="-55"/>
        </w:rPr>
        <w:t> </w:t>
      </w:r>
      <w:r>
        <w:rPr>
          <w:spacing w:val="-55"/>
        </w:rPr>
      </w:r>
      <w:r>
        <w:rPr/>
        <w:t>理和成本控制，推动公司业务的高质量发展。</w:t>
      </w:r>
    </w:p>
    <w:p>
      <w:pPr>
        <w:pStyle w:val="BodyText"/>
        <w:spacing w:line="246" w:lineRule="exact"/>
        <w:ind w:left="538" w:right="0"/>
        <w:jc w:val="left"/>
      </w:pPr>
      <w:r>
        <w:rPr>
          <w:rFonts w:ascii="宋体" w:hAnsi="宋体" w:cs="宋体" w:eastAsia="宋体" w:hint="default"/>
        </w:rPr>
        <w:t>3</w:t>
      </w:r>
      <w:r>
        <w:rPr/>
        <w:t>、汇率波动风险</w:t>
      </w:r>
    </w:p>
    <w:p>
      <w:pPr>
        <w:pStyle w:val="BodyText"/>
        <w:spacing w:line="237" w:lineRule="auto" w:before="2"/>
        <w:ind w:left="118" w:right="108" w:firstLine="419"/>
        <w:jc w:val="both"/>
      </w:pPr>
      <w:r>
        <w:rPr>
          <w:spacing w:val="-2"/>
        </w:rPr>
        <w:t>随着全球经济一体化及人民币汇率市场化改革的推进，人民币汇率升值和贬值的因素并存，</w:t>
      </w:r>
      <w:r>
        <w:rPr>
          <w:w w:val="100"/>
        </w:rPr>
        <w:t> </w:t>
      </w:r>
      <w:r>
        <w:rPr/>
        <w:t>未来汇率的双向波动特征将更加显著。由于公司面向国际市场的业务占公司营业收入约</w:t>
      </w:r>
      <w:r>
        <w:rPr>
          <w:spacing w:val="7"/>
        </w:rPr>
        <w:t> </w:t>
      </w:r>
      <w:r>
        <w:rPr>
          <w:rFonts w:ascii="宋体" w:hAnsi="宋体" w:cs="宋体" w:eastAsia="宋体" w:hint="default"/>
        </w:rPr>
        <w:t>21%</w:t>
      </w:r>
      <w:r>
        <w:rPr/>
        <w:t>，汇</w:t>
      </w:r>
      <w:r>
        <w:rPr>
          <w:w w:val="100"/>
        </w:rPr>
        <w:t> </w:t>
      </w:r>
      <w:r>
        <w:rPr>
          <w:spacing w:val="-1"/>
        </w:rPr>
        <w:t>率波动将在一定程度上影响公司的收入盈利水平。为此，公司将持续加强对汇率变动的分析与研</w:t>
      </w:r>
      <w:r>
        <w:rPr>
          <w:spacing w:val="-55"/>
        </w:rPr>
        <w:t> </w:t>
      </w:r>
      <w:r>
        <w:rPr>
          <w:spacing w:val="-55"/>
        </w:rPr>
      </w:r>
      <w:r>
        <w:rPr>
          <w:spacing w:val="-1"/>
        </w:rPr>
        <w:t>究，继续采取适当外汇避险方法，选择合适币种报价和结算，通过与客户共担风险等措施，降低</w:t>
      </w:r>
      <w:r>
        <w:rPr>
          <w:spacing w:val="-55"/>
        </w:rPr>
        <w:t> </w:t>
      </w:r>
      <w:r>
        <w:rPr>
          <w:spacing w:val="-55"/>
        </w:rPr>
      </w:r>
      <w:r>
        <w:rPr/>
        <w:t>汇率波动可能带来的不利影响。</w:t>
      </w:r>
    </w:p>
    <w:p>
      <w:pPr>
        <w:pStyle w:val="BodyText"/>
        <w:spacing w:line="274" w:lineRule="exact" w:before="22"/>
        <w:ind w:left="538" w:right="0"/>
        <w:jc w:val="left"/>
      </w:pPr>
      <w:r>
        <w:rPr>
          <w:rFonts w:ascii="宋体" w:hAnsi="宋体" w:cs="宋体" w:eastAsia="宋体" w:hint="default"/>
        </w:rPr>
        <w:t>4</w:t>
      </w:r>
      <w:r>
        <w:rPr/>
        <w:t>、人力资源风险</w:t>
      </w:r>
      <w:r>
        <w:rPr>
          <w:w w:val="100"/>
        </w:rPr>
        <w:t> </w:t>
      </w:r>
      <w:r>
        <w:rPr>
          <w:spacing w:val="-2"/>
        </w:rPr>
        <w:t>公司坚信人才驱动战略的落地与执行、核心技术与销售人员、优质领导团队等关键岗位人才</w:t>
      </w:r>
    </w:p>
    <w:p>
      <w:pPr>
        <w:pStyle w:val="BodyText"/>
        <w:spacing w:line="245" w:lineRule="exact"/>
        <w:ind w:left="118" w:right="0"/>
        <w:jc w:val="left"/>
      </w:pPr>
      <w:r>
        <w:rPr/>
        <w:t>是维持和提高公司核心竞争力的基石。随着环境的不确定性，行业竞争的日趋激烈，业务快速发</w:t>
      </w:r>
    </w:p>
    <w:p>
      <w:pPr>
        <w:pStyle w:val="BodyText"/>
        <w:spacing w:line="237" w:lineRule="auto" w:before="2"/>
        <w:ind w:left="118" w:right="108"/>
        <w:jc w:val="both"/>
      </w:pPr>
      <w:r>
        <w:rPr>
          <w:spacing w:val="-1"/>
        </w:rPr>
        <w:t>展及转型的严峻诉求，以及行业人力成本和人员流动性的大幅度提高，公司在面向未来业务发展</w:t>
      </w:r>
      <w:r>
        <w:rPr>
          <w:spacing w:val="-55"/>
        </w:rPr>
        <w:t> </w:t>
      </w:r>
      <w:r>
        <w:rPr>
          <w:spacing w:val="-55"/>
        </w:rPr>
      </w:r>
      <w:r>
        <w:rPr>
          <w:spacing w:val="-1"/>
        </w:rPr>
        <w:t>的人才结构优化、人才高地建设等方面面临压力和挑战。公司始终重视人才对公司发展的战略影</w:t>
      </w:r>
      <w:r>
        <w:rPr>
          <w:spacing w:val="-55"/>
        </w:rPr>
        <w:t> </w:t>
      </w:r>
      <w:r>
        <w:rPr>
          <w:spacing w:val="-55"/>
        </w:rPr>
      </w:r>
      <w:r>
        <w:rPr>
          <w:spacing w:val="-1"/>
        </w:rPr>
        <w:t>响，不断夯实健壮的人才队伍，聚焦创新业务、业务转型，强化创新与价值创造，持续获取及培</w:t>
      </w:r>
      <w:r>
        <w:rPr>
          <w:spacing w:val="-55"/>
        </w:rPr>
        <w:t> </w:t>
      </w:r>
      <w:r>
        <w:rPr>
          <w:spacing w:val="-55"/>
        </w:rPr>
      </w:r>
      <w:r>
        <w:rPr/>
        <w:t>养关键人才，提升人力资本准备度，为公司持续发展提供人才储备与保障。</w:t>
      </w:r>
    </w:p>
    <w:p>
      <w:pPr>
        <w:spacing w:line="240" w:lineRule="auto" w:before="2"/>
        <w:rPr>
          <w:rFonts w:ascii="宋体" w:hAnsi="宋体" w:cs="宋体" w:eastAsia="宋体" w:hint="default"/>
          <w:sz w:val="28"/>
          <w:szCs w:val="28"/>
        </w:rPr>
      </w:pPr>
    </w:p>
    <w:p>
      <w:pPr>
        <w:pStyle w:val="Heading4"/>
        <w:spacing w:line="240" w:lineRule="auto"/>
        <w:ind w:left="118"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8"/>
          <w:szCs w:val="28"/>
        </w:rPr>
      </w:pPr>
    </w:p>
    <w:p>
      <w:pPr>
        <w:pStyle w:val="Heading4"/>
        <w:spacing w:line="240" w:lineRule="auto"/>
        <w:ind w:left="118" w:right="0"/>
        <w:jc w:val="left"/>
        <w:rPr>
          <w:b w:val="0"/>
          <w:bCs w:val="0"/>
        </w:rPr>
      </w:pPr>
      <w:r>
        <w:rPr/>
        <w:t>四、公司因不适用准则规定或国家秘密、商业秘密等特殊原因，未按准则披露的情况和原因说明</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spacing w:after="0" w:line="240" w:lineRule="auto"/>
        <w:jc w:val="left"/>
        <w:sectPr>
          <w:headerReference w:type="default" r:id="rId20"/>
          <w:pgSz w:w="11910" w:h="16840"/>
          <w:pgMar w:header="951" w:footer="1248" w:top="1300" w:bottom="1440" w:left="1680" w:right="1160"/>
        </w:sectPr>
      </w:pPr>
    </w:p>
    <w:p>
      <w:pPr>
        <w:spacing w:line="240" w:lineRule="auto" w:before="7"/>
        <w:rPr>
          <w:rFonts w:ascii="宋体" w:hAnsi="宋体" w:cs="宋体" w:eastAsia="宋体" w:hint="default"/>
          <w:sz w:val="11"/>
          <w:szCs w:val="11"/>
        </w:rPr>
      </w:pPr>
    </w:p>
    <w:p>
      <w:pPr>
        <w:pStyle w:val="Heading1"/>
        <w:spacing w:line="240" w:lineRule="auto"/>
        <w:ind w:left="3562" w:right="3577"/>
        <w:jc w:val="center"/>
        <w:rPr>
          <w:b w:val="0"/>
          <w:bCs w:val="0"/>
        </w:rPr>
      </w:pPr>
      <w:bookmarkStart w:name="_TOC_250007" w:id="5"/>
      <w:r>
        <w:rPr/>
        <w:t>第五节</w:t>
      </w:r>
      <w:r>
        <w:rPr>
          <w:spacing w:val="-3"/>
        </w:rPr>
        <w:t> </w:t>
      </w:r>
      <w:r>
        <w:rPr/>
        <w:t>重要事项</w:t>
      </w:r>
      <w:bookmarkEnd w:id="5"/>
      <w:r>
        <w:rPr>
          <w:b w:val="0"/>
          <w:bCs w:val="0"/>
        </w:rPr>
      </w:r>
    </w:p>
    <w:p>
      <w:pPr>
        <w:pStyle w:val="Heading4"/>
        <w:spacing w:line="290" w:lineRule="auto" w:before="250"/>
        <w:ind w:right="4688"/>
        <w:jc w:val="left"/>
        <w:rPr>
          <w:b w:val="0"/>
          <w:bCs w:val="0"/>
        </w:rPr>
      </w:pPr>
      <w:r>
        <w:rPr>
          <w:spacing w:val="-1"/>
        </w:rPr>
        <w:t>一、普通股利润分配或资本公积金转增预案</w:t>
      </w:r>
      <w:r>
        <w:rPr>
          <w:spacing w:val="-87"/>
        </w:rPr>
        <w:t> </w:t>
      </w:r>
      <w:r>
        <w:rPr>
          <w:spacing w:val="-87"/>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现金分红政策的制定、执行或调整情况</w:t>
      </w:r>
      <w:r>
        <w:rPr>
          <w:b w:val="0"/>
          <w:bCs w:val="0"/>
          <w:spacing w:val="-1"/>
        </w:rPr>
      </w:r>
    </w:p>
    <w:p>
      <w:pPr>
        <w:pStyle w:val="BodyText"/>
        <w:spacing w:line="274" w:lineRule="exact" w:before="12"/>
        <w:ind w:right="0"/>
        <w:jc w:val="both"/>
      </w:pPr>
      <w:r>
        <w:rPr/>
        <w:t>√适用</w:t>
      </w:r>
      <w:r>
        <w:rPr>
          <w:spacing w:val="104"/>
        </w:rPr>
        <w:t> </w:t>
      </w:r>
      <w:r>
        <w:rPr/>
        <w:t>□不适用</w:t>
      </w:r>
    </w:p>
    <w:p>
      <w:pPr>
        <w:pStyle w:val="BodyText"/>
        <w:spacing w:line="272" w:lineRule="exact" w:before="27"/>
        <w:ind w:right="117" w:firstLine="479"/>
        <w:jc w:val="left"/>
      </w:pPr>
      <w:r>
        <w:rPr/>
        <w:t>于</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2"/>
        </w:rPr>
        <w:t> </w:t>
      </w:r>
      <w:r>
        <w:rPr>
          <w:rFonts w:ascii="宋体" w:hAnsi="宋体" w:cs="宋体" w:eastAsia="宋体" w:hint="default"/>
        </w:rPr>
        <w:t>4</w:t>
      </w:r>
      <w:r>
        <w:rPr>
          <w:rFonts w:ascii="宋体" w:hAnsi="宋体" w:cs="宋体" w:eastAsia="宋体" w:hint="default"/>
          <w:spacing w:val="-49"/>
        </w:rPr>
        <w:t> </w:t>
      </w:r>
      <w:r>
        <w:rPr/>
        <w:t>月</w:t>
      </w:r>
      <w:r>
        <w:rPr>
          <w:spacing w:val="-52"/>
        </w:rPr>
        <w:t> </w:t>
      </w:r>
      <w:r>
        <w:rPr>
          <w:rFonts w:ascii="宋体" w:hAnsi="宋体" w:cs="宋体" w:eastAsia="宋体" w:hint="default"/>
        </w:rPr>
        <w:t>24</w:t>
      </w:r>
      <w:r>
        <w:rPr>
          <w:rFonts w:ascii="宋体" w:hAnsi="宋体" w:cs="宋体" w:eastAsia="宋体" w:hint="default"/>
          <w:spacing w:val="-48"/>
        </w:rPr>
        <w:t> </w:t>
      </w:r>
      <w:r>
        <w:rPr/>
        <w:t>日召开的公司</w:t>
      </w:r>
      <w:r>
        <w:rPr>
          <w:spacing w:val="-49"/>
        </w:rPr>
        <w:t> </w:t>
      </w:r>
      <w:r>
        <w:rPr>
          <w:rFonts w:ascii="宋体" w:hAnsi="宋体" w:cs="宋体" w:eastAsia="宋体" w:hint="default"/>
        </w:rPr>
        <w:t>2013</w:t>
      </w:r>
      <w:r>
        <w:rPr>
          <w:rFonts w:ascii="宋体" w:hAnsi="宋体" w:cs="宋体" w:eastAsia="宋体" w:hint="default"/>
          <w:spacing w:val="-49"/>
        </w:rPr>
        <w:t> </w:t>
      </w:r>
      <w:r>
        <w:rPr>
          <w:spacing w:val="-8"/>
        </w:rPr>
        <w:t>年度股东大会审议通过《关于修改公司章程的议案》，</w:t>
      </w:r>
      <w:r>
        <w:rPr>
          <w:w w:val="100"/>
        </w:rPr>
        <w:t> </w:t>
      </w:r>
      <w:r>
        <w:rPr/>
        <w:t>在本公司章程中明确了现金分红相对于股票股利在利润分配方式中的优先顺序。</w:t>
      </w:r>
    </w:p>
    <w:p>
      <w:pPr>
        <w:pStyle w:val="BodyText"/>
        <w:spacing w:line="272" w:lineRule="exact" w:before="1"/>
        <w:ind w:right="117" w:firstLine="419"/>
        <w:jc w:val="left"/>
      </w:pPr>
      <w:r>
        <w:rPr>
          <w:spacing w:val="-7"/>
          <w:w w:val="100"/>
        </w:rPr>
        <w:t>公司章程规定：公司应重视对投资者的合理投资回报，利润分配政策应保持连续性和稳定性。</w:t>
      </w:r>
      <w:r>
        <w:rPr>
          <w:w w:val="100"/>
        </w:rPr>
        <w:t> </w:t>
      </w:r>
      <w:r>
        <w:rPr>
          <w:spacing w:val="-1"/>
        </w:rPr>
        <w:t>公司可以采取派发现金或者股票方式分配股利。在利润分配方式中，现金分红优先于股票股利。</w:t>
      </w:r>
    </w:p>
    <w:p>
      <w:pPr>
        <w:pStyle w:val="BodyText"/>
        <w:spacing w:line="272" w:lineRule="exact" w:before="1"/>
        <w:ind w:right="117"/>
        <w:jc w:val="left"/>
      </w:pPr>
      <w:r>
        <w:rPr>
          <w:spacing w:val="-1"/>
        </w:rPr>
        <w:t>具备现金分红条件的，应当采用现金分红进行利润分配。采用股票股利进行利润分配的，应当具</w:t>
      </w:r>
      <w:r>
        <w:rPr>
          <w:spacing w:val="-55"/>
        </w:rPr>
        <w:t> </w:t>
      </w:r>
      <w:r>
        <w:rPr>
          <w:spacing w:val="-55"/>
        </w:rPr>
      </w:r>
      <w:r>
        <w:rPr>
          <w:spacing w:val="-1"/>
        </w:rPr>
        <w:t>有公司成长性、每股净资产的摊薄等真实合理因素。公司利润分配方案由董事会拟定，由股东大</w:t>
      </w:r>
    </w:p>
    <w:p>
      <w:pPr>
        <w:pStyle w:val="BodyText"/>
        <w:spacing w:line="272" w:lineRule="exact" w:before="2"/>
        <w:ind w:right="117"/>
        <w:jc w:val="left"/>
      </w:pPr>
      <w:r>
        <w:rPr>
          <w:spacing w:val="-1"/>
        </w:rPr>
        <w:t>会审议决定。董事会在拟定利润分配方案时，应充分考虑公司经营状况、资金需求和股东回报规</w:t>
      </w:r>
      <w:r>
        <w:rPr>
          <w:spacing w:val="-55"/>
        </w:rPr>
        <w:t> </w:t>
      </w:r>
      <w:r>
        <w:rPr>
          <w:spacing w:val="-55"/>
        </w:rPr>
      </w:r>
      <w:r>
        <w:rPr>
          <w:spacing w:val="-1"/>
        </w:rPr>
        <w:t>划等方面的因素，公司盈利但未提出现金利润分配预案的，应详细说明未分红的原因、未用于分</w:t>
      </w:r>
    </w:p>
    <w:p>
      <w:pPr>
        <w:pStyle w:val="BodyText"/>
        <w:spacing w:line="272" w:lineRule="exact" w:before="1"/>
        <w:ind w:right="117"/>
        <w:jc w:val="left"/>
      </w:pPr>
      <w:r>
        <w:rPr>
          <w:spacing w:val="-1"/>
        </w:rPr>
        <w:t>红的资金留存公司的用途，独立董事应当对利润分配方案的合理性发表独立意见。公司应通过电</w:t>
      </w:r>
      <w:r>
        <w:rPr>
          <w:spacing w:val="-55"/>
        </w:rPr>
        <w:t> </w:t>
      </w:r>
      <w:r>
        <w:rPr>
          <w:spacing w:val="-55"/>
        </w:rPr>
      </w:r>
      <w:r>
        <w:rPr>
          <w:spacing w:val="-1"/>
        </w:rPr>
        <w:t>话咨询、现场调研和电子邮件等多种渠道充分听取中小股东对利润分配方案的意见。公司应主动</w:t>
      </w:r>
    </w:p>
    <w:p>
      <w:pPr>
        <w:pStyle w:val="BodyText"/>
        <w:spacing w:line="272" w:lineRule="exact" w:before="1"/>
        <w:ind w:right="117"/>
        <w:jc w:val="left"/>
      </w:pPr>
      <w:r>
        <w:rPr>
          <w:spacing w:val="-1"/>
        </w:rPr>
        <w:t>邀请中小股东参加对利润分配方案进行表决的股东大会，董事会、独立董事和符合相关规定条件</w:t>
      </w:r>
      <w:r>
        <w:rPr>
          <w:spacing w:val="-55"/>
        </w:rPr>
        <w:t> </w:t>
      </w:r>
      <w:r>
        <w:rPr>
          <w:spacing w:val="-55"/>
        </w:rPr>
      </w:r>
      <w:r>
        <w:rPr>
          <w:spacing w:val="-1"/>
        </w:rPr>
        <w:t>的股东可以征集股东投票权，以保障中小股东对利润分配方案行使表决权的权利。在公司盈利且</w:t>
      </w:r>
    </w:p>
    <w:p>
      <w:pPr>
        <w:pStyle w:val="BodyText"/>
        <w:spacing w:line="272" w:lineRule="exact" w:before="1"/>
        <w:ind w:right="228"/>
        <w:jc w:val="both"/>
      </w:pPr>
      <w:r>
        <w:rPr>
          <w:spacing w:val="-1"/>
        </w:rPr>
        <w:t>未分配利润为正的情况下，公司每连续三年至少有一次现金分红分配，公司最近三年以现金方式</w:t>
      </w:r>
      <w:r>
        <w:rPr>
          <w:spacing w:val="-55"/>
        </w:rPr>
        <w:t> </w:t>
      </w:r>
      <w:r>
        <w:rPr>
          <w:spacing w:val="-55"/>
        </w:rPr>
      </w:r>
      <w:r>
        <w:rPr>
          <w:spacing w:val="-1"/>
        </w:rPr>
        <w:t>累计分配的利润应不少于最近三年实现的年均可分配利润的百分之三十，如因特殊情况不能达到</w:t>
      </w:r>
      <w:r>
        <w:rPr>
          <w:spacing w:val="-55"/>
        </w:rPr>
        <w:t> </w:t>
      </w:r>
      <w:r>
        <w:rPr>
          <w:spacing w:val="-55"/>
        </w:rPr>
      </w:r>
      <w:r>
        <w:rPr>
          <w:spacing w:val="-1"/>
        </w:rPr>
        <w:t>上述比例的，董事会应当向股东大会作特别说明。公司因经营状况、资金规划和长期发展等原因</w:t>
      </w:r>
    </w:p>
    <w:p>
      <w:pPr>
        <w:pStyle w:val="BodyText"/>
        <w:spacing w:line="272" w:lineRule="exact" w:before="1"/>
        <w:ind w:right="117"/>
        <w:jc w:val="left"/>
      </w:pPr>
      <w:r>
        <w:rPr>
          <w:spacing w:val="-1"/>
        </w:rPr>
        <w:t>需要对公司现金分红政策进行调整或者变更的，应由董事会提出调整议案，独立董事需对此发表</w:t>
      </w:r>
      <w:r>
        <w:rPr>
          <w:spacing w:val="-55"/>
        </w:rPr>
        <w:t> </w:t>
      </w:r>
      <w:r>
        <w:rPr>
          <w:spacing w:val="-55"/>
        </w:rPr>
      </w:r>
      <w:r>
        <w:rPr>
          <w:spacing w:val="-1"/>
        </w:rPr>
        <w:t>独立意见，并提交股东大会审议。股东大会需要以特别决议通过。存在股东违规占用公司资金情</w:t>
      </w:r>
    </w:p>
    <w:p>
      <w:pPr>
        <w:pStyle w:val="BodyText"/>
        <w:spacing w:line="247" w:lineRule="exact"/>
        <w:ind w:right="0"/>
        <w:jc w:val="both"/>
      </w:pPr>
      <w:r>
        <w:rPr/>
        <w:t>况的，公司应当扣减该股东所分配的现金红利，以偿还其占用的资金。</w:t>
      </w:r>
    </w:p>
    <w:p>
      <w:pPr>
        <w:pStyle w:val="BodyText"/>
        <w:spacing w:line="273" w:lineRule="exact"/>
        <w:ind w:left="638" w:right="117"/>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2"/>
        </w:rPr>
        <w:t> </w:t>
      </w:r>
      <w:r>
        <w:rPr/>
        <w:t>日召开的公司</w:t>
      </w:r>
      <w:r>
        <w:rPr>
          <w:spacing w:val="-53"/>
        </w:rPr>
        <w:t> </w:t>
      </w:r>
      <w:r>
        <w:rPr>
          <w:rFonts w:ascii="宋体" w:hAnsi="宋体" w:cs="宋体" w:eastAsia="宋体" w:hint="default"/>
        </w:rPr>
        <w:t>2017</w:t>
      </w:r>
      <w:r>
        <w:rPr>
          <w:rFonts w:ascii="宋体" w:hAnsi="宋体" w:cs="宋体" w:eastAsia="宋体" w:hint="default"/>
          <w:spacing w:val="-53"/>
        </w:rPr>
        <w:t> </w:t>
      </w:r>
      <w:r>
        <w:rPr/>
        <w:t>年年度股东大会审议通过了《关于</w:t>
      </w:r>
      <w:r>
        <w:rPr>
          <w:spacing w:val="-52"/>
        </w:rPr>
        <w:t> </w:t>
      </w:r>
      <w:r>
        <w:rPr>
          <w:rFonts w:ascii="宋体" w:hAnsi="宋体" w:cs="宋体" w:eastAsia="宋体" w:hint="default"/>
        </w:rPr>
        <w:t>2017</w:t>
      </w:r>
      <w:r>
        <w:rPr>
          <w:rFonts w:ascii="宋体" w:hAnsi="宋体" w:cs="宋体" w:eastAsia="宋体" w:hint="default"/>
          <w:spacing w:val="-55"/>
        </w:rPr>
        <w:t> </w:t>
      </w:r>
      <w:r>
        <w:rPr/>
        <w:t>年度利润分配</w:t>
      </w:r>
    </w:p>
    <w:p>
      <w:pPr>
        <w:pStyle w:val="BodyText"/>
        <w:spacing w:line="272" w:lineRule="exact"/>
        <w:ind w:right="0"/>
        <w:jc w:val="both"/>
      </w:pPr>
      <w:r>
        <w:rPr>
          <w:spacing w:val="-6"/>
        </w:rPr>
        <w:t>的议案》。股东大会决定公司以</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t>日总股本</w:t>
      </w:r>
      <w:r>
        <w:rPr>
          <w:spacing w:val="-47"/>
        </w:rPr>
        <w:t> </w:t>
      </w:r>
      <w:r>
        <w:rPr>
          <w:rFonts w:ascii="宋体" w:hAnsi="宋体" w:cs="宋体" w:eastAsia="宋体" w:hint="default"/>
        </w:rPr>
        <w:t>1,242,678,005</w:t>
      </w:r>
      <w:r>
        <w:rPr>
          <w:rFonts w:ascii="宋体" w:hAnsi="宋体" w:cs="宋体" w:eastAsia="宋体" w:hint="default"/>
          <w:spacing w:val="-48"/>
        </w:rPr>
        <w:t> </w:t>
      </w:r>
      <w:r>
        <w:rPr>
          <w:spacing w:val="-5"/>
        </w:rPr>
        <w:t>股为基数，向全体股东</w:t>
      </w:r>
    </w:p>
    <w:p>
      <w:pPr>
        <w:pStyle w:val="BodyText"/>
        <w:spacing w:line="272" w:lineRule="exact"/>
        <w:ind w:right="0"/>
        <w:jc w:val="both"/>
      </w:pPr>
      <w:r>
        <w:rPr/>
        <w:t>每</w:t>
      </w:r>
      <w:r>
        <w:rPr>
          <w:spacing w:val="-51"/>
        </w:rPr>
        <w:t> </w:t>
      </w:r>
      <w:r>
        <w:rPr>
          <w:rFonts w:ascii="宋体" w:hAnsi="宋体" w:cs="宋体" w:eastAsia="宋体" w:hint="default"/>
        </w:rPr>
        <w:t>10</w:t>
      </w:r>
      <w:r>
        <w:rPr>
          <w:rFonts w:ascii="宋体" w:hAnsi="宋体" w:cs="宋体" w:eastAsia="宋体" w:hint="default"/>
          <w:spacing w:val="-54"/>
        </w:rPr>
        <w:t> </w:t>
      </w:r>
      <w:r>
        <w:rPr/>
        <w:t>股派发</w:t>
      </w:r>
      <w:r>
        <w:rPr>
          <w:spacing w:val="-51"/>
        </w:rPr>
        <w:t> </w:t>
      </w:r>
      <w:r>
        <w:rPr>
          <w:rFonts w:ascii="宋体" w:hAnsi="宋体" w:cs="宋体" w:eastAsia="宋体" w:hint="default"/>
        </w:rPr>
        <w:t>0.90</w:t>
      </w:r>
      <w:r>
        <w:rPr>
          <w:rFonts w:ascii="宋体" w:hAnsi="宋体" w:cs="宋体" w:eastAsia="宋体" w:hint="default"/>
          <w:spacing w:val="-54"/>
        </w:rPr>
        <w:t> </w:t>
      </w:r>
      <w:r>
        <w:rPr/>
        <w:t>元人民币现金红利（含税），共派发现金红利</w:t>
      </w:r>
      <w:r>
        <w:rPr>
          <w:spacing w:val="-51"/>
        </w:rPr>
        <w:t> </w:t>
      </w:r>
      <w:r>
        <w:rPr>
          <w:rFonts w:ascii="宋体" w:hAnsi="宋体" w:cs="宋体" w:eastAsia="宋体" w:hint="default"/>
        </w:rPr>
        <w:t>111,841,020</w:t>
      </w:r>
      <w:r>
        <w:rPr>
          <w:rFonts w:ascii="宋体" w:hAnsi="宋体" w:cs="宋体" w:eastAsia="宋体" w:hint="default"/>
          <w:spacing w:val="-51"/>
        </w:rPr>
        <w:t> </w:t>
      </w:r>
      <w:r>
        <w:rPr/>
        <w:t>元（含税），剩余</w:t>
      </w:r>
    </w:p>
    <w:p>
      <w:pPr>
        <w:pStyle w:val="BodyText"/>
        <w:spacing w:line="272" w:lineRule="exact"/>
        <w:ind w:right="0"/>
        <w:jc w:val="both"/>
      </w:pPr>
      <w:r>
        <w:rPr/>
        <w:t>未分配利润结转以后年度。相关决议公告已于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日刊登在《中国证券报》、《上海</w:t>
      </w:r>
    </w:p>
    <w:p>
      <w:pPr>
        <w:pStyle w:val="BodyText"/>
        <w:spacing w:line="272" w:lineRule="exact"/>
        <w:ind w:right="0"/>
        <w:jc w:val="both"/>
      </w:pPr>
      <w:r>
        <w:rPr>
          <w:spacing w:val="-5"/>
        </w:rPr>
        <w:t>证券报》上。上述利润分配方案实施的股权登记日为</w:t>
      </w:r>
      <w:r>
        <w:rPr>
          <w:spacing w:val="-40"/>
        </w:rPr>
        <w:t> </w:t>
      </w:r>
      <w:r>
        <w:rPr>
          <w:rFonts w:ascii="宋体" w:hAnsi="宋体" w:cs="宋体" w:eastAsia="宋体" w:hint="default"/>
        </w:rPr>
        <w:t>2018</w:t>
      </w:r>
      <w:r>
        <w:rPr>
          <w:rFonts w:ascii="宋体" w:hAnsi="宋体" w:cs="宋体" w:eastAsia="宋体" w:hint="default"/>
          <w:spacing w:val="-42"/>
        </w:rPr>
        <w:t> </w:t>
      </w:r>
      <w:r>
        <w:rPr/>
        <w:t>年</w:t>
      </w:r>
      <w:r>
        <w:rPr>
          <w:spacing w:val="-44"/>
        </w:rPr>
        <w:t> </w:t>
      </w:r>
      <w:r>
        <w:rPr>
          <w:rFonts w:ascii="宋体" w:hAnsi="宋体" w:cs="宋体" w:eastAsia="宋体" w:hint="default"/>
        </w:rPr>
        <w:t>7</w:t>
      </w:r>
      <w:r>
        <w:rPr>
          <w:rFonts w:ascii="宋体" w:hAnsi="宋体" w:cs="宋体" w:eastAsia="宋体" w:hint="default"/>
          <w:spacing w:val="-42"/>
        </w:rPr>
        <w:t> </w:t>
      </w:r>
      <w:r>
        <w:rPr/>
        <w:t>月</w:t>
      </w:r>
      <w:r>
        <w:rPr>
          <w:spacing w:val="-44"/>
        </w:rPr>
        <w:t> </w:t>
      </w:r>
      <w:r>
        <w:rPr>
          <w:rFonts w:ascii="宋体" w:hAnsi="宋体" w:cs="宋体" w:eastAsia="宋体" w:hint="default"/>
        </w:rPr>
        <w:t>4</w:t>
      </w:r>
      <w:r>
        <w:rPr>
          <w:rFonts w:ascii="宋体" w:hAnsi="宋体" w:cs="宋体" w:eastAsia="宋体" w:hint="default"/>
          <w:spacing w:val="-42"/>
        </w:rPr>
        <w:t> </w:t>
      </w:r>
      <w:r>
        <w:rPr>
          <w:spacing w:val="-4"/>
        </w:rPr>
        <w:t>日，除息日和现金红利发放日</w:t>
      </w:r>
    </w:p>
    <w:p>
      <w:pPr>
        <w:pStyle w:val="BodyText"/>
        <w:spacing w:line="274" w:lineRule="exact"/>
        <w:ind w:right="0"/>
        <w:jc w:val="both"/>
      </w:pPr>
      <w:r>
        <w:rPr/>
        <w:t>为</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5</w:t>
      </w:r>
      <w:r>
        <w:rPr>
          <w:rFonts w:ascii="宋体" w:hAnsi="宋体" w:cs="宋体" w:eastAsia="宋体" w:hint="default"/>
          <w:spacing w:val="-52"/>
        </w:rPr>
        <w:t> </w:t>
      </w:r>
      <w:r>
        <w:rPr>
          <w:spacing w:val="-3"/>
        </w:rPr>
        <w:t>日。</w:t>
      </w:r>
      <w:r>
        <w:rPr/>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公司近三年（含报告期）的普通股股利分配方案或预案、资本公积金转增股本方案或预案</w:t>
      </w:r>
      <w:r>
        <w:rPr>
          <w:b w:val="0"/>
          <w:bCs w:val="0"/>
        </w:rPr>
      </w:r>
    </w:p>
    <w:p>
      <w:pPr>
        <w:pStyle w:val="BodyText"/>
        <w:spacing w:line="240" w:lineRule="auto" w:before="56"/>
        <w:ind w:left="0" w:right="23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955"/>
        <w:gridCol w:w="1186"/>
        <w:gridCol w:w="984"/>
        <w:gridCol w:w="1371"/>
        <w:gridCol w:w="1705"/>
        <w:gridCol w:w="1728"/>
      </w:tblGrid>
      <w:tr>
        <w:trPr>
          <w:trHeight w:val="11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 w:firstLine="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8" w:right="110" w:hanging="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6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7" w:right="119"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16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3"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10" w:right="108"/>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37" w:lineRule="auto"/>
              <w:ind w:left="122" w:right="120" w:hanging="1"/>
              <w:jc w:val="center"/>
              <w:rPr>
                <w:rFonts w:ascii="宋体" w:hAnsi="宋体" w:cs="宋体" w:eastAsia="宋体" w:hint="default"/>
                <w:sz w:val="21"/>
                <w:szCs w:val="21"/>
              </w:rPr>
            </w:pPr>
            <w:r>
              <w:rPr>
                <w:rFonts w:ascii="宋体" w:hAnsi="宋体" w:cs="宋体" w:eastAsia="宋体" w:hint="default"/>
                <w:spacing w:val="-1"/>
                <w:sz w:val="21"/>
                <w:szCs w:val="21"/>
              </w:rPr>
              <w:t>属于上市公司普</w:t>
            </w:r>
            <w:r>
              <w:rPr>
                <w:rFonts w:ascii="宋体" w:hAnsi="宋体" w:cs="宋体" w:eastAsia="宋体" w:hint="default"/>
                <w:w w:val="100"/>
                <w:sz w:val="21"/>
                <w:szCs w:val="21"/>
              </w:rPr>
              <w:t> </w:t>
            </w:r>
            <w:r>
              <w:rPr>
                <w:rFonts w:ascii="宋体" w:hAnsi="宋体" w:cs="宋体" w:eastAsia="宋体" w:hint="default"/>
                <w:spacing w:val="-1"/>
                <w:sz w:val="21"/>
                <w:szCs w:val="21"/>
              </w:rPr>
              <w:t>通股股东的净利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w w:val="100"/>
                <w:sz w:val="21"/>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110,117,245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111,841,020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1,058,488,436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10.57</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124,319,775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1,850,977,215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6.72</w:t>
            </w:r>
          </w:p>
        </w:tc>
      </w:tr>
    </w:tbl>
    <w:p>
      <w:pPr>
        <w:spacing w:line="240" w:lineRule="auto" w:before="12"/>
        <w:rPr>
          <w:rFonts w:ascii="宋体" w:hAnsi="宋体" w:cs="宋体" w:eastAsia="宋体" w:hint="default"/>
          <w:sz w:val="19"/>
          <w:szCs w:val="19"/>
        </w:rPr>
      </w:pPr>
    </w:p>
    <w:p>
      <w:pPr>
        <w:pStyle w:val="Heading4"/>
        <w:spacing w:line="240" w:lineRule="auto" w:before="36"/>
        <w:ind w:right="117"/>
        <w:jc w:val="left"/>
        <w:rPr>
          <w:b w:val="0"/>
          <w:bCs w:val="0"/>
        </w:rPr>
      </w:pPr>
      <w:r>
        <w:rPr>
          <w:rFonts w:ascii="宋体" w:hAnsi="宋体" w:cs="宋体" w:eastAsia="宋体" w:hint="default"/>
        </w:rPr>
        <w:t>(</w:t>
      </w:r>
      <w:r>
        <w:rPr/>
        <w:t>三</w:t>
      </w:r>
      <w:r>
        <w:rPr>
          <w:rFonts w:ascii="宋体" w:hAnsi="宋体" w:cs="宋体" w:eastAsia="宋体" w:hint="default"/>
        </w:rPr>
        <w:t>)</w:t>
      </w:r>
      <w:r>
        <w:rPr/>
        <w:t>以现金方式要约回购股份计入现金分红的情况</w:t>
      </w:r>
      <w:r>
        <w:rPr>
          <w:b w:val="0"/>
          <w:bCs w:val="0"/>
        </w:rPr>
      </w:r>
    </w:p>
    <w:p>
      <w:pPr>
        <w:pStyle w:val="BodyText"/>
        <w:spacing w:line="240" w:lineRule="auto" w:before="58"/>
        <w:ind w:right="11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72" w:lineRule="exact" w:before="134"/>
        <w:ind w:left="638" w:right="117" w:hanging="42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r>
      <w:r>
        <w:rPr>
          <w:spacing w:val="-1"/>
        </w:rPr>
        <w:t>报告期内盈利且母公司可供普通股股东分配利润为正，但未提出普通股现金利润分配方案预</w:t>
      </w:r>
      <w:r>
        <w:rPr>
          <w:spacing w:val="-89"/>
        </w:rPr>
        <w:t> </w:t>
      </w:r>
      <w:r>
        <w:rPr>
          <w:spacing w:val="-89"/>
        </w:rPr>
      </w:r>
      <w:r>
        <w:rPr/>
        <w:t>案的，公司应当详细披露原因以及未分配利润的用途和使用计划</w:t>
      </w:r>
      <w:r>
        <w:rPr>
          <w:b w:val="0"/>
          <w:bCs w:val="0"/>
        </w:rPr>
      </w:r>
    </w:p>
    <w:p>
      <w:pPr>
        <w:pStyle w:val="BodyText"/>
        <w:spacing w:line="240" w:lineRule="auto" w:before="34"/>
        <w:ind w:right="117"/>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809"/>
        <w:gridCol w:w="3241"/>
      </w:tblGrid>
      <w:tr>
        <w:trPr>
          <w:trHeight w:val="557"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报告期内盈利且母公司可供普通股股东分配利润为正，但未提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出普通股现金利润分配方案预案的原因</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p>
        </w:tc>
      </w:tr>
    </w:tbl>
    <w:p>
      <w:pPr>
        <w:spacing w:after="0" w:line="240" w:lineRule="auto"/>
        <w:jc w:val="left"/>
        <w:rPr>
          <w:rFonts w:ascii="宋体" w:hAnsi="宋体" w:cs="宋体" w:eastAsia="宋体" w:hint="default"/>
          <w:sz w:val="21"/>
          <w:szCs w:val="21"/>
        </w:rPr>
        <w:sectPr>
          <w:footerReference w:type="default" r:id="rId21"/>
          <w:pgSz w:w="11910" w:h="16840"/>
          <w:pgMar w:footer="1248" w:header="951" w:top="1300" w:bottom="1440" w:left="1580" w:right="1040"/>
        </w:sectPr>
      </w:pPr>
    </w:p>
    <w:p>
      <w:pPr>
        <w:spacing w:line="240" w:lineRule="auto" w:before="2"/>
        <w:rPr>
          <w:rFonts w:ascii="宋体" w:hAnsi="宋体" w:cs="宋体" w:eastAsia="宋体" w:hint="default"/>
          <w:sz w:val="16"/>
          <w:szCs w:val="16"/>
        </w:rPr>
      </w:pPr>
    </w:p>
    <w:tbl>
      <w:tblPr>
        <w:tblW w:w="0" w:type="auto"/>
        <w:jc w:val="left"/>
        <w:tblInd w:w="1145" w:type="dxa"/>
        <w:tblLayout w:type="fixed"/>
        <w:tblCellMar>
          <w:top w:w="0" w:type="dxa"/>
          <w:left w:w="0" w:type="dxa"/>
          <w:bottom w:w="0" w:type="dxa"/>
          <w:right w:w="0" w:type="dxa"/>
        </w:tblCellMar>
        <w:tblLook w:val="01E0"/>
      </w:tblPr>
      <w:tblGrid>
        <w:gridCol w:w="5809"/>
        <w:gridCol w:w="3241"/>
      </w:tblGrid>
      <w:tr>
        <w:trPr>
          <w:trHeight w:val="1647"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根据上交所《回购股份实施细则》的规定，上市公司以集中竞</w:t>
            </w:r>
          </w:p>
          <w:p>
            <w:pPr>
              <w:pStyle w:val="TableParagraph"/>
              <w:spacing w:line="240"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价方式回购股份金额视同现金分红，纳入相关比例计算。</w:t>
            </w:r>
            <w:r>
              <w:rPr>
                <w:rFonts w:ascii="宋体" w:hAnsi="宋体" w:cs="宋体" w:eastAsia="宋体" w:hint="default"/>
                <w:spacing w:val="-4"/>
                <w:sz w:val="21"/>
                <w:szCs w:val="21"/>
              </w:rPr>
              <w:t>2018</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年，公司以集中竞价交易方式回购公司股份，截至</w:t>
            </w:r>
            <w:r>
              <w:rPr>
                <w:rFonts w:ascii="宋体" w:hAnsi="宋体" w:cs="宋体" w:eastAsia="宋体" w:hint="default"/>
                <w:spacing w:val="-41"/>
                <w:sz w:val="21"/>
                <w:szCs w:val="21"/>
              </w:rPr>
              <w:t> </w:t>
            </w:r>
            <w:r>
              <w:rPr>
                <w:rFonts w:ascii="宋体" w:hAnsi="宋体" w:cs="宋体" w:eastAsia="宋体" w:hint="default"/>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pacing w:val="-6"/>
                <w:sz w:val="21"/>
                <w:szCs w:val="21"/>
              </w:rPr>
              <w:t>日，已回购股份金额</w:t>
            </w:r>
            <w:r>
              <w:rPr>
                <w:rFonts w:ascii="宋体" w:hAnsi="宋体" w:cs="宋体" w:eastAsia="宋体" w:hint="default"/>
                <w:spacing w:val="-49"/>
                <w:sz w:val="21"/>
                <w:szCs w:val="21"/>
              </w:rPr>
              <w:t> </w:t>
            </w:r>
            <w:r>
              <w:rPr>
                <w:rFonts w:ascii="宋体" w:hAnsi="宋体" w:cs="宋体" w:eastAsia="宋体" w:hint="default"/>
                <w:sz w:val="21"/>
                <w:szCs w:val="21"/>
              </w:rPr>
              <w:t>274,632,876.09</w:t>
            </w:r>
            <w:r>
              <w:rPr>
                <w:rFonts w:ascii="宋体" w:hAnsi="宋体" w:cs="宋体" w:eastAsia="宋体" w:hint="default"/>
                <w:spacing w:val="-46"/>
                <w:sz w:val="21"/>
                <w:szCs w:val="21"/>
              </w:rPr>
              <w:t> </w:t>
            </w:r>
            <w:r>
              <w:rPr>
                <w:rFonts w:ascii="宋体" w:hAnsi="宋体" w:cs="宋体" w:eastAsia="宋体" w:hint="default"/>
                <w:spacing w:val="-7"/>
                <w:sz w:val="21"/>
                <w:szCs w:val="21"/>
              </w:rPr>
              <w:t>元，公司最近三年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以现金方式累计分配的利润达到最近三年的年均可分配利润</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，符合公司章程及相关政策要求。</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pacing w:val="19"/>
                <w:sz w:val="21"/>
                <w:szCs w:val="21"/>
              </w:rPr>
              <w:t>公司未分配利润中的可支配资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金，将用于公司</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年度医疗健</w:t>
            </w:r>
            <w:r>
              <w:rPr>
                <w:rFonts w:ascii="宋体" w:hAnsi="宋体" w:cs="宋体" w:eastAsia="宋体" w:hint="default"/>
                <w:w w:val="100"/>
                <w:sz w:val="21"/>
                <w:szCs w:val="21"/>
              </w:rPr>
              <w:t> </w:t>
            </w:r>
            <w:r>
              <w:rPr>
                <w:rFonts w:ascii="宋体" w:hAnsi="宋体" w:cs="宋体" w:eastAsia="宋体" w:hint="default"/>
                <w:spacing w:val="3"/>
                <w:sz w:val="21"/>
                <w:szCs w:val="21"/>
              </w:rPr>
              <w:t>康及社会保障、智能汽车互联、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智慧城市等核心业务的拓展及研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发投入。</w:t>
            </w:r>
          </w:p>
        </w:tc>
      </w:tr>
    </w:tbl>
    <w:p>
      <w:pPr>
        <w:spacing w:line="240" w:lineRule="auto" w:before="11"/>
        <w:rPr>
          <w:rFonts w:ascii="宋体" w:hAnsi="宋体" w:cs="宋体" w:eastAsia="宋体" w:hint="default"/>
          <w:sz w:val="22"/>
          <w:szCs w:val="22"/>
        </w:rPr>
      </w:pPr>
    </w:p>
    <w:p>
      <w:pPr>
        <w:pStyle w:val="Heading4"/>
        <w:spacing w:line="240" w:lineRule="auto" w:before="36"/>
        <w:ind w:left="1258" w:right="784"/>
        <w:jc w:val="left"/>
        <w:rPr>
          <w:b w:val="0"/>
          <w:bCs w:val="0"/>
        </w:rPr>
      </w:pPr>
      <w:r>
        <w:rPr/>
        <w:t>二、承诺事项履行情况</w:t>
      </w:r>
      <w:r>
        <w:rPr>
          <w:b w:val="0"/>
          <w:bCs w:val="0"/>
        </w:rPr>
      </w:r>
    </w:p>
    <w:p>
      <w:pPr>
        <w:pStyle w:val="Heading4"/>
        <w:spacing w:line="272" w:lineRule="exact" w:before="86"/>
        <w:ind w:left="1824" w:right="784"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5"/>
        </w:rPr>
        <w:t> </w:t>
      </w:r>
      <w:r>
        <w:rPr/>
        <w:t>公司实际控制人、股东、关联方、收购人以及公司等承诺相关方在报告期内或持续到报告</w:t>
      </w:r>
      <w:r>
        <w:rPr>
          <w:spacing w:val="-104"/>
        </w:rPr>
        <w:t> </w:t>
      </w:r>
      <w:r>
        <w:rPr>
          <w:spacing w:val="-104"/>
        </w:rPr>
      </w:r>
      <w:r>
        <w:rPr/>
        <w:t>期内的承诺事项</w:t>
      </w:r>
      <w:r>
        <w:rPr>
          <w:b w:val="0"/>
          <w:bCs w:val="0"/>
        </w:rPr>
      </w:r>
    </w:p>
    <w:p>
      <w:pPr>
        <w:pStyle w:val="BodyText"/>
        <w:spacing w:line="240" w:lineRule="auto" w:before="34"/>
        <w:ind w:left="1258" w:right="784"/>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6"/>
        <w:gridCol w:w="708"/>
        <w:gridCol w:w="1135"/>
        <w:gridCol w:w="2838"/>
        <w:gridCol w:w="991"/>
        <w:gridCol w:w="710"/>
        <w:gridCol w:w="709"/>
        <w:gridCol w:w="1279"/>
        <w:gridCol w:w="1130"/>
      </w:tblGrid>
      <w:tr>
        <w:trPr>
          <w:trHeight w:val="94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67"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234" w:right="1233"/>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20" w:right="131" w:hanging="92"/>
              <w:jc w:val="left"/>
              <w:rPr>
                <w:rFonts w:ascii="宋体" w:hAnsi="宋体" w:cs="宋体" w:eastAsia="宋体" w:hint="default"/>
                <w:sz w:val="18"/>
                <w:szCs w:val="18"/>
              </w:rPr>
            </w:pPr>
            <w:r>
              <w:rPr>
                <w:rFonts w:ascii="宋体" w:hAnsi="宋体" w:cs="宋体" w:eastAsia="宋体" w:hint="default"/>
                <w:sz w:val="18"/>
                <w:szCs w:val="18"/>
              </w:rPr>
              <w:t>承诺时间 及期限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70" w:right="168"/>
              <w:jc w:val="both"/>
              <w:rPr>
                <w:rFonts w:ascii="宋体" w:hAnsi="宋体" w:cs="宋体" w:eastAsia="宋体" w:hint="default"/>
                <w:sz w:val="18"/>
                <w:szCs w:val="18"/>
              </w:rPr>
            </w:pPr>
            <w:r>
              <w:rPr>
                <w:rFonts w:ascii="宋体" w:hAnsi="宋体" w:cs="宋体" w:eastAsia="宋体" w:hint="default"/>
                <w:sz w:val="18"/>
                <w:szCs w:val="18"/>
              </w:rPr>
              <w:t>有履 行期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67" w:right="170"/>
              <w:jc w:val="both"/>
              <w:rPr>
                <w:rFonts w:ascii="宋体" w:hAnsi="宋体" w:cs="宋体" w:eastAsia="宋体" w:hint="default"/>
                <w:sz w:val="18"/>
                <w:szCs w:val="18"/>
              </w:rPr>
            </w:pPr>
            <w:r>
              <w:rPr>
                <w:rFonts w:ascii="宋体" w:hAnsi="宋体" w:cs="宋体" w:eastAsia="宋体" w:hint="default"/>
                <w:sz w:val="18"/>
                <w:szCs w:val="18"/>
              </w:rPr>
              <w:t>及时 严格 履行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both"/>
              <w:rPr>
                <w:rFonts w:ascii="宋体" w:hAnsi="宋体" w:cs="宋体" w:eastAsia="宋体" w:hint="default"/>
                <w:sz w:val="18"/>
                <w:szCs w:val="18"/>
              </w:rPr>
            </w:pPr>
            <w:r>
              <w:rPr>
                <w:rFonts w:ascii="宋体" w:hAnsi="宋体" w:cs="宋体" w:eastAsia="宋体" w:hint="default"/>
                <w:sz w:val="18"/>
                <w:szCs w:val="18"/>
              </w:rPr>
              <w:t>如未能及时</w:t>
            </w:r>
          </w:p>
          <w:p>
            <w:pPr>
              <w:pStyle w:val="TableParagraph"/>
              <w:spacing w:line="232" w:lineRule="exact" w:before="24"/>
              <w:ind w:left="184" w:right="182"/>
              <w:jc w:val="both"/>
              <w:rPr>
                <w:rFonts w:ascii="宋体" w:hAnsi="宋体" w:cs="宋体" w:eastAsia="宋体" w:hint="default"/>
                <w:sz w:val="18"/>
                <w:szCs w:val="18"/>
              </w:rPr>
            </w:pPr>
            <w:r>
              <w:rPr>
                <w:rFonts w:ascii="宋体" w:hAnsi="宋体" w:cs="宋体" w:eastAsia="宋体" w:hint="default"/>
                <w:sz w:val="18"/>
                <w:szCs w:val="18"/>
              </w:rPr>
              <w:t>履行应说明 未完成履行 的具体原因</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7" w:right="110"/>
              <w:jc w:val="both"/>
              <w:rPr>
                <w:rFonts w:ascii="宋体" w:hAnsi="宋体" w:cs="宋体" w:eastAsia="宋体" w:hint="default"/>
                <w:sz w:val="18"/>
                <w:szCs w:val="18"/>
              </w:rPr>
            </w:pPr>
            <w:r>
              <w:rPr>
                <w:rFonts w:ascii="宋体" w:hAnsi="宋体" w:cs="宋体" w:eastAsia="宋体" w:hint="default"/>
                <w:sz w:val="18"/>
                <w:szCs w:val="18"/>
              </w:rPr>
              <w:t>如未能及时 履行应说明 下一步计划</w:t>
            </w:r>
          </w:p>
        </w:tc>
      </w:tr>
      <w:tr>
        <w:trPr>
          <w:trHeight w:val="1178"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3" w:right="120"/>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7"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6"/>
              <w:jc w:val="left"/>
              <w:rPr>
                <w:rFonts w:ascii="宋体" w:hAnsi="宋体" w:cs="宋体" w:eastAsia="宋体" w:hint="default"/>
                <w:sz w:val="18"/>
                <w:szCs w:val="18"/>
              </w:rPr>
            </w:pPr>
            <w:r>
              <w:rPr>
                <w:rFonts w:ascii="宋体" w:hAnsi="宋体" w:cs="宋体" w:eastAsia="宋体" w:hint="default"/>
                <w:spacing w:val="4"/>
                <w:sz w:val="18"/>
                <w:szCs w:val="18"/>
              </w:rPr>
              <w:t>大连东软控 股有限公司</w:t>
            </w:r>
            <w:r>
              <w:rPr>
                <w:rFonts w:ascii="宋体" w:hAnsi="宋体" w:cs="宋体" w:eastAsia="宋体" w:hint="default"/>
                <w:sz w:val="18"/>
                <w:szCs w:val="18"/>
              </w:rPr>
            </w:r>
          </w:p>
          <w:p>
            <w:pPr>
              <w:pStyle w:val="TableParagraph"/>
              <w:spacing w:line="232" w:lineRule="exact" w:before="3"/>
              <w:ind w:left="103" w:right="101"/>
              <w:jc w:val="left"/>
              <w:rPr>
                <w:rFonts w:ascii="宋体" w:hAnsi="宋体" w:cs="宋体" w:eastAsia="宋体" w:hint="default"/>
                <w:sz w:val="18"/>
                <w:szCs w:val="18"/>
              </w:rPr>
            </w:pPr>
            <w:r>
              <w:rPr>
                <w:rFonts w:ascii="宋体" w:hAnsi="宋体" w:cs="宋体" w:eastAsia="宋体" w:hint="default"/>
                <w:spacing w:val="3"/>
                <w:sz w:val="18"/>
                <w:szCs w:val="18"/>
              </w:rPr>
              <w:t>（简称“东</w:t>
            </w:r>
            <w:r>
              <w:rPr>
                <w:rFonts w:ascii="宋体" w:hAnsi="宋体" w:cs="宋体" w:eastAsia="宋体" w:hint="default"/>
                <w:sz w:val="18"/>
                <w:szCs w:val="18"/>
              </w:rPr>
              <w:t> 软控股”）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东软控股将本着有利于上市公司</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pacing w:val="-6"/>
                <w:sz w:val="18"/>
                <w:szCs w:val="18"/>
              </w:rPr>
              <w:t>发展的原则支持东软集团，在其公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司及下属公司可能涉及到同业竞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争的投资项目及其他可能涉及情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形时，保持中立。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112" w:hRule="exact"/>
        </w:trPr>
        <w:tc>
          <w:tcPr>
            <w:tcW w:w="1136"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解决 关联 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4"/>
                <w:sz w:val="18"/>
                <w:szCs w:val="18"/>
              </w:rPr>
              <w:t>大连东软控 股有限公司</w:t>
            </w:r>
            <w:r>
              <w:rPr>
                <w:rFonts w:ascii="宋体" w:hAnsi="宋体" w:cs="宋体" w:eastAsia="宋体" w:hint="default"/>
                <w:sz w:val="18"/>
                <w:szCs w:val="18"/>
              </w:rPr>
            </w:r>
          </w:p>
          <w:p>
            <w:pPr>
              <w:pStyle w:val="TableParagraph"/>
              <w:spacing w:line="234" w:lineRule="exact" w:before="20"/>
              <w:ind w:left="103" w:right="101"/>
              <w:jc w:val="left"/>
              <w:rPr>
                <w:rFonts w:ascii="宋体" w:hAnsi="宋体" w:cs="宋体" w:eastAsia="宋体" w:hint="default"/>
                <w:sz w:val="18"/>
                <w:szCs w:val="18"/>
              </w:rPr>
            </w:pPr>
            <w:r>
              <w:rPr>
                <w:rFonts w:ascii="宋体" w:hAnsi="宋体" w:cs="宋体" w:eastAsia="宋体" w:hint="default"/>
                <w:spacing w:val="3"/>
                <w:sz w:val="18"/>
                <w:szCs w:val="18"/>
              </w:rPr>
              <w:t>（简称“东</w:t>
            </w:r>
            <w:r>
              <w:rPr>
                <w:rFonts w:ascii="宋体" w:hAnsi="宋体" w:cs="宋体" w:eastAsia="宋体" w:hint="default"/>
                <w:sz w:val="18"/>
                <w:szCs w:val="18"/>
              </w:rPr>
              <w:t> 软控股”）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东软控股将会严格遵守有关上市</w:t>
            </w:r>
          </w:p>
          <w:p>
            <w:pPr>
              <w:pStyle w:val="TableParagraph"/>
              <w:spacing w:line="237" w:lineRule="auto"/>
              <w:ind w:left="103" w:right="24"/>
              <w:jc w:val="left"/>
              <w:rPr>
                <w:rFonts w:ascii="宋体" w:hAnsi="宋体" w:cs="宋体" w:eastAsia="宋体" w:hint="default"/>
                <w:sz w:val="18"/>
                <w:szCs w:val="18"/>
              </w:rPr>
            </w:pPr>
            <w:r>
              <w:rPr>
                <w:rFonts w:ascii="宋体" w:hAnsi="宋体" w:cs="宋体" w:eastAsia="宋体" w:hint="default"/>
                <w:spacing w:val="-6"/>
                <w:sz w:val="18"/>
                <w:szCs w:val="18"/>
              </w:rPr>
              <w:t>公司监管法规，若东软控股与上市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公司发生必要的关联交易，将严格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按照市场公允公平原则，在履行上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市公司有关关联交易内部决策程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序的基础上，保证以规范公平的方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式进行交易并及时披露相关信息， </w:t>
            </w:r>
            <w:r>
              <w:rPr>
                <w:rFonts w:ascii="宋体" w:hAnsi="宋体" w:cs="宋体" w:eastAsia="宋体" w:hint="default"/>
                <w:spacing w:val="6"/>
                <w:sz w:val="18"/>
                <w:szCs w:val="18"/>
              </w:rPr>
              <w:t>从制度上保证上市公司的利益不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受损害。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22"/>
          <w:szCs w:val="22"/>
        </w:rPr>
      </w:pPr>
    </w:p>
    <w:p>
      <w:pPr>
        <w:pStyle w:val="Heading4"/>
        <w:spacing w:line="290" w:lineRule="auto" w:before="36"/>
        <w:ind w:left="1258" w:right="145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3"/>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27" w:lineRule="exact"/>
        <w:ind w:left="1258" w:right="784"/>
        <w:jc w:val="left"/>
      </w:pPr>
      <w:r>
        <w:rPr/>
        <w:t>□已达到 □未达到 √不适用</w:t>
      </w:r>
    </w:p>
    <w:p>
      <w:pPr>
        <w:pStyle w:val="Heading4"/>
        <w:spacing w:line="240" w:lineRule="auto" w:before="58"/>
        <w:ind w:left="1258" w:right="784"/>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业绩承诺的完成情况及其对商誉减值测试的影响</w:t>
      </w:r>
      <w:r>
        <w:rPr>
          <w:b w:val="0"/>
          <w:bCs w:val="0"/>
        </w:rPr>
      </w:r>
    </w:p>
    <w:p>
      <w:pPr>
        <w:spacing w:line="290" w:lineRule="auto" w:before="56"/>
        <w:ind w:left="1258" w:right="38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3"/>
        <w:ind w:left="1258" w:right="38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1258" w:right="78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258" w:right="784"/>
        <w:jc w:val="left"/>
        <w:rPr>
          <w:b w:val="0"/>
          <w:bCs w:val="0"/>
        </w:rPr>
      </w:pPr>
      <w:r>
        <w:rPr/>
        <w:t>五、公司对会计政策、会计估计变更或重大会计差错更正原因和影响的分析说明</w:t>
      </w:r>
      <w:r>
        <w:rPr>
          <w:b w:val="0"/>
          <w:bCs w:val="0"/>
        </w:rPr>
      </w:r>
    </w:p>
    <w:p>
      <w:pPr>
        <w:pStyle w:val="Heading4"/>
        <w:spacing w:line="240" w:lineRule="auto" w:before="58"/>
        <w:ind w:left="1258" w:right="784"/>
        <w:jc w:val="left"/>
        <w:rPr>
          <w:b w:val="0"/>
          <w:bCs w:val="0"/>
        </w:rPr>
      </w:pPr>
      <w:r>
        <w:rPr/>
        <w:t>（一）公司对会计政策、会计估计变更原因及影响的分析说明</w:t>
      </w:r>
      <w:r>
        <w:rPr>
          <w:b w:val="0"/>
          <w:bCs w:val="0"/>
        </w:rPr>
      </w:r>
    </w:p>
    <w:p>
      <w:pPr>
        <w:tabs>
          <w:tab w:pos="2100" w:val="left" w:leader="none"/>
        </w:tabs>
        <w:spacing w:before="56"/>
        <w:ind w:left="1738" w:right="7140" w:hanging="48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pStyle w:val="BodyText"/>
        <w:spacing w:line="237" w:lineRule="auto"/>
        <w:ind w:left="1258" w:right="788" w:firstLine="419"/>
        <w:jc w:val="both"/>
      </w:pP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15</w:t>
      </w:r>
      <w:r>
        <w:rPr>
          <w:spacing w:val="-4"/>
        </w:rPr>
        <w:t>日，财政部发布了财会〔</w:t>
      </w:r>
      <w:r>
        <w:rPr>
          <w:rFonts w:ascii="宋体" w:hAnsi="宋体" w:cs="宋体" w:eastAsia="宋体" w:hint="default"/>
          <w:spacing w:val="-4"/>
        </w:rPr>
        <w:t>2018</w:t>
      </w:r>
      <w:r>
        <w:rPr>
          <w:spacing w:val="-4"/>
        </w:rPr>
        <w:t>〕</w:t>
      </w:r>
      <w:r>
        <w:rPr>
          <w:rFonts w:ascii="宋体" w:hAnsi="宋体" w:cs="宋体" w:eastAsia="宋体" w:hint="default"/>
          <w:spacing w:val="-4"/>
        </w:rPr>
        <w:t>15</w:t>
      </w:r>
      <w:r>
        <w:rPr>
          <w:spacing w:val="-4"/>
        </w:rPr>
        <w:t>号《关于修订印发</w:t>
      </w:r>
      <w:r>
        <w:rPr>
          <w:rFonts w:ascii="宋体" w:hAnsi="宋体" w:cs="宋体" w:eastAsia="宋体" w:hint="default"/>
          <w:spacing w:val="-4"/>
        </w:rPr>
        <w:t>2018</w:t>
      </w:r>
      <w:r>
        <w:rPr>
          <w:spacing w:val="-4"/>
        </w:rPr>
        <w:t>年度一般企业财务报表</w:t>
      </w:r>
      <w:r>
        <w:rPr>
          <w:w w:val="100"/>
        </w:rPr>
        <w:t> </w:t>
      </w:r>
      <w:r>
        <w:rPr>
          <w:spacing w:val="-4"/>
        </w:rPr>
        <w:t>格式的通知》，对一般企业财务报表格式进行了修订。</w:t>
      </w:r>
      <w:r>
        <w:rPr>
          <w:spacing w:val="35"/>
        </w:rPr>
        <w:t> </w:t>
      </w:r>
      <w:r>
        <w:rPr>
          <w:spacing w:val="-3"/>
        </w:rPr>
        <w:t>根据上述修订要求，公司对相关会计政策</w:t>
      </w:r>
      <w:r>
        <w:rPr>
          <w:spacing w:val="-92"/>
        </w:rPr>
        <w:t> </w:t>
      </w:r>
      <w:r>
        <w:rPr>
          <w:spacing w:val="-92"/>
        </w:rPr>
      </w:r>
      <w:r>
        <w:rPr>
          <w:spacing w:val="-1"/>
        </w:rPr>
        <w:t>内容进行了调整，并按照该文件规定的一般企业财务报表格式（适用于尚未执行新金融准则和新</w:t>
      </w:r>
      <w:r>
        <w:rPr>
          <w:spacing w:val="-56"/>
        </w:rPr>
        <w:t> </w:t>
      </w:r>
      <w:r>
        <w:rPr>
          <w:spacing w:val="-56"/>
        </w:rPr>
      </w:r>
      <w:r>
        <w:rPr/>
        <w:t>收入准则的企业）编制公司的财务报表。</w:t>
      </w:r>
    </w:p>
    <w:p>
      <w:pPr>
        <w:pStyle w:val="BodyText"/>
        <w:spacing w:line="274" w:lineRule="exact"/>
        <w:ind w:left="1678" w:right="0"/>
        <w:jc w:val="left"/>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7</w:t>
      </w:r>
      <w:r>
        <w:rPr/>
        <w:t>日，财政部发布了《关于</w:t>
      </w:r>
      <w:r>
        <w:rPr>
          <w:rFonts w:ascii="宋体" w:hAnsi="宋体" w:cs="宋体" w:eastAsia="宋体" w:hint="default"/>
        </w:rPr>
        <w:t>2018</w:t>
      </w:r>
      <w:r>
        <w:rPr/>
        <w:t>年度一般企业财务报表格式有关问题的解读》，根</w:t>
      </w:r>
    </w:p>
    <w:p>
      <w:pPr>
        <w:spacing w:after="0" w:line="274" w:lineRule="exact"/>
        <w:jc w:val="left"/>
        <w:sectPr>
          <w:footerReference w:type="default" r:id="rId22"/>
          <w:pgSz w:w="11910" w:h="16840"/>
          <w:pgMar w:footer="1228" w:header="951" w:top="1300" w:bottom="1420" w:left="540" w:right="480"/>
          <w:pgNumType w:start="31"/>
        </w:sectPr>
      </w:pPr>
    </w:p>
    <w:p>
      <w:pPr>
        <w:spacing w:line="240" w:lineRule="auto" w:before="10"/>
        <w:rPr>
          <w:rFonts w:ascii="宋体" w:hAnsi="宋体" w:cs="宋体" w:eastAsia="宋体" w:hint="default"/>
          <w:sz w:val="10"/>
          <w:szCs w:val="10"/>
        </w:rPr>
      </w:pPr>
    </w:p>
    <w:p>
      <w:pPr>
        <w:pStyle w:val="BodyText"/>
        <w:spacing w:line="240" w:lineRule="auto" w:before="36"/>
        <w:ind w:right="117"/>
        <w:jc w:val="left"/>
      </w:pPr>
      <w:r>
        <w:rPr>
          <w:spacing w:val="-1"/>
        </w:rPr>
        <w:t>据上述文件要求及公司实际情况，对本公司作为扣缴义务人收到的扣缴税款手续费的会计处理进</w:t>
      </w:r>
      <w:r>
        <w:rPr>
          <w:spacing w:val="-55"/>
        </w:rPr>
        <w:t> </w:t>
      </w:r>
      <w:r>
        <w:rPr>
          <w:spacing w:val="-55"/>
        </w:rPr>
      </w:r>
      <w:r>
        <w:rPr/>
        <w:t>行了调整，将其作为其他与日常活动相关的项目在利润表的“其他收益”项目中填列。</w:t>
      </w:r>
    </w:p>
    <w:p>
      <w:pPr>
        <w:pStyle w:val="BodyText"/>
        <w:spacing w:line="237" w:lineRule="auto"/>
        <w:ind w:right="228" w:firstLine="419"/>
        <w:jc w:val="both"/>
      </w:pPr>
      <w:r>
        <w:rPr>
          <w:spacing w:val="-2"/>
        </w:rPr>
        <w:t>除上述会计政策变更外，其他未变更部分仍按照财政部前期颁布的《企业会计准则—基本准</w:t>
      </w:r>
      <w:r>
        <w:rPr>
          <w:w w:val="100"/>
        </w:rPr>
        <w:t> </w:t>
      </w:r>
      <w:r>
        <w:rPr>
          <w:spacing w:val="-1"/>
        </w:rPr>
        <w:t>则》和各项具体会计准则、企业会计准则应用指南、企业会计准则解释公告以及其他相关规定执</w:t>
      </w:r>
      <w:r>
        <w:rPr>
          <w:spacing w:val="-55"/>
        </w:rPr>
        <w:t> </w:t>
      </w:r>
      <w:r>
        <w:rPr>
          <w:spacing w:val="-55"/>
        </w:rPr>
      </w:r>
      <w:r>
        <w:rPr>
          <w:spacing w:val="-1"/>
        </w:rPr>
        <w:t>行。本次会计政策变更仅对财务报表列报进行调整，对公司当期和本次会计政策变更前总资产、</w:t>
      </w:r>
      <w:r>
        <w:rPr>
          <w:spacing w:val="-56"/>
        </w:rPr>
        <w:t> </w:t>
      </w:r>
      <w:r>
        <w:rPr>
          <w:spacing w:val="-56"/>
        </w:rPr>
      </w:r>
      <w:r>
        <w:rPr>
          <w:spacing w:val="-1"/>
        </w:rPr>
        <w:t>总负债、净资产及净利润均无影响。具体详见本报告第十一节财务报告“五、重要会计政策及会</w:t>
      </w:r>
      <w:r>
        <w:rPr>
          <w:spacing w:val="-55"/>
        </w:rPr>
        <w:t> </w:t>
      </w:r>
      <w:r>
        <w:rPr>
          <w:spacing w:val="-55"/>
        </w:rPr>
      </w:r>
      <w:r>
        <w:rPr/>
        <w:t>计估计”、“33、重要会计政策和会计估计的变更”。</w:t>
      </w:r>
    </w:p>
    <w:p>
      <w:pPr>
        <w:pStyle w:val="Heading4"/>
        <w:spacing w:line="272" w:lineRule="exact"/>
        <w:ind w:left="640" w:right="117"/>
        <w:jc w:val="left"/>
        <w:rPr>
          <w:b w:val="0"/>
          <w:bCs w:val="0"/>
        </w:rPr>
      </w:pPr>
      <w:r>
        <w:rPr>
          <w:rFonts w:ascii="宋体" w:hAnsi="宋体" w:cs="宋体" w:eastAsia="宋体" w:hint="default"/>
        </w:rPr>
        <w:t>2</w:t>
      </w:r>
      <w:r>
        <w:rPr/>
        <w:t>、重要会计估计变更</w:t>
      </w:r>
      <w:r>
        <w:rPr>
          <w:b w:val="0"/>
          <w:bCs w:val="0"/>
        </w:rPr>
      </w:r>
    </w:p>
    <w:p>
      <w:pPr>
        <w:pStyle w:val="BodyText"/>
        <w:spacing w:line="237" w:lineRule="auto"/>
        <w:ind w:right="117" w:firstLine="419"/>
        <w:jc w:val="left"/>
      </w:pPr>
      <w:r>
        <w:rPr>
          <w:spacing w:val="-4"/>
        </w:rPr>
        <w:t>根据《企业会计准则解释第 </w:t>
      </w:r>
      <w:r>
        <w:rPr>
          <w:rFonts w:ascii="宋体" w:hAnsi="宋体" w:cs="宋体" w:eastAsia="宋体" w:hint="default"/>
        </w:rPr>
        <w:t>7</w:t>
      </w:r>
      <w:r>
        <w:rPr>
          <w:rFonts w:ascii="宋体" w:hAnsi="宋体" w:cs="宋体" w:eastAsia="宋体" w:hint="default"/>
          <w:spacing w:val="54"/>
        </w:rPr>
        <w:t> </w:t>
      </w:r>
      <w:r>
        <w:rPr>
          <w:spacing w:val="-4"/>
        </w:rPr>
        <w:t>号》及截至目前限制性股票回购情况，公司对等待期内发放的</w:t>
      </w:r>
      <w:r>
        <w:rPr>
          <w:w w:val="100"/>
        </w:rPr>
        <w:t> </w:t>
      </w:r>
      <w:r>
        <w:rPr/>
        <w:t>不可解锁限制性股票的数量相关的会计估计进行了变更。</w:t>
      </w:r>
      <w:r>
        <w:rPr>
          <w:w w:val="100"/>
        </w:rPr>
        <w:t> </w:t>
      </w:r>
      <w:r>
        <w:rPr>
          <w:spacing w:val="-1"/>
        </w:rPr>
        <w:t>根据《企业会计准则》的有关规定，对上述会计估计变更采用未来适用法，无需对已披露的财务</w:t>
      </w:r>
      <w:r>
        <w:rPr>
          <w:spacing w:val="-55"/>
        </w:rPr>
        <w:t> </w:t>
      </w:r>
      <w:r>
        <w:rPr>
          <w:spacing w:val="-55"/>
        </w:rPr>
      </w:r>
      <w:r>
        <w:rPr>
          <w:spacing w:val="-1"/>
        </w:rPr>
        <w:t>报告进行追溯调整，因此不会对公司已披露的财务报表产生影响。具体详见本报告第十一节财务</w:t>
      </w:r>
      <w:r>
        <w:rPr>
          <w:spacing w:val="-55"/>
        </w:rPr>
        <w:t> </w:t>
      </w:r>
      <w:r>
        <w:rPr>
          <w:spacing w:val="-55"/>
        </w:rPr>
      </w:r>
      <w:r>
        <w:rPr/>
        <w:t>报告“五、重要会计政策及会计估计”、“33、重要会计政策和会计估计的变更”。</w:t>
      </w:r>
    </w:p>
    <w:p>
      <w:pPr>
        <w:spacing w:line="240" w:lineRule="auto" w:before="2"/>
        <w:rPr>
          <w:rFonts w:ascii="宋体" w:hAnsi="宋体" w:cs="宋体" w:eastAsia="宋体" w:hint="default"/>
          <w:sz w:val="28"/>
          <w:szCs w:val="28"/>
        </w:rPr>
      </w:pPr>
    </w:p>
    <w:p>
      <w:pPr>
        <w:pStyle w:val="Heading4"/>
        <w:spacing w:line="240" w:lineRule="auto"/>
        <w:ind w:right="117"/>
        <w:jc w:val="left"/>
        <w:rPr>
          <w:b w:val="0"/>
          <w:bCs w:val="0"/>
        </w:rPr>
      </w:pPr>
      <w:r>
        <w:rPr/>
        <w:t>（二）公司对重大会计差错更正原因及影响的分析说明</w:t>
      </w:r>
      <w:r>
        <w:rPr>
          <w:b w:val="0"/>
          <w:bCs w:val="0"/>
        </w:rPr>
      </w:r>
    </w:p>
    <w:p>
      <w:pPr>
        <w:pStyle w:val="BodyText"/>
        <w:tabs>
          <w:tab w:pos="1060" w:val="left" w:leader="none"/>
        </w:tabs>
        <w:spacing w:line="240" w:lineRule="auto" w:before="58"/>
        <w:ind w:right="117"/>
        <w:jc w:val="left"/>
      </w:pPr>
      <w:r>
        <w:rPr>
          <w:spacing w:val="-1"/>
        </w:rPr>
        <w:t>□适用</w:t>
        <w:tab/>
      </w:r>
      <w:r>
        <w:rPr>
          <w:spacing w:val="-2"/>
        </w:rPr>
        <w:t>√不适用</w:t>
      </w:r>
    </w:p>
    <w:p>
      <w:pPr>
        <w:pStyle w:val="Heading4"/>
        <w:spacing w:line="240" w:lineRule="auto" w:before="56"/>
        <w:ind w:right="117"/>
        <w:jc w:val="left"/>
        <w:rPr>
          <w:b w:val="0"/>
          <w:bCs w:val="0"/>
        </w:rPr>
      </w:pPr>
      <w:r>
        <w:rPr/>
        <w:t>（三）与前任会计师事务所进行的沟通情况</w:t>
      </w:r>
      <w:r>
        <w:rPr>
          <w:b w:val="0"/>
          <w:bCs w:val="0"/>
        </w:rPr>
      </w:r>
    </w:p>
    <w:p>
      <w:pPr>
        <w:pStyle w:val="BodyText"/>
        <w:tabs>
          <w:tab w:pos="1060" w:val="left" w:leader="none"/>
        </w:tabs>
        <w:spacing w:line="240" w:lineRule="auto" w:before="58"/>
        <w:ind w:right="117"/>
        <w:jc w:val="left"/>
      </w:pPr>
      <w:r>
        <w:rPr>
          <w:spacing w:val="-1"/>
        </w:rPr>
        <w:t>□适用</w:t>
        <w:tab/>
      </w:r>
      <w:r>
        <w:rPr>
          <w:spacing w:val="-2"/>
        </w:rPr>
        <w:t>√不适用</w:t>
      </w:r>
    </w:p>
    <w:p>
      <w:pPr>
        <w:pStyle w:val="Heading4"/>
        <w:spacing w:line="240" w:lineRule="auto" w:before="56"/>
        <w:ind w:right="117"/>
        <w:jc w:val="left"/>
        <w:rPr>
          <w:b w:val="0"/>
          <w:bCs w:val="0"/>
        </w:rPr>
      </w:pPr>
      <w:r>
        <w:rPr/>
        <w:t>（四）其他说明</w:t>
      </w:r>
      <w:r>
        <w:rPr>
          <w:b w:val="0"/>
          <w:bCs w:val="0"/>
        </w:rPr>
      </w:r>
    </w:p>
    <w:p>
      <w:pPr>
        <w:pStyle w:val="BodyText"/>
        <w:tabs>
          <w:tab w:pos="1060" w:val="left" w:leader="none"/>
        </w:tabs>
        <w:spacing w:line="240" w:lineRule="auto" w:before="58"/>
        <w:ind w:right="11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4"/>
        <w:spacing w:line="240" w:lineRule="auto" w:before="36"/>
        <w:ind w:right="117"/>
        <w:jc w:val="left"/>
        <w:rPr>
          <w:b w:val="0"/>
          <w:bCs w:val="0"/>
        </w:rPr>
      </w:pPr>
      <w:r>
        <w:rPr/>
        <w:t>六、聘任、解聘会计师事务所情况</w:t>
      </w:r>
      <w:r>
        <w:rPr>
          <w:b w:val="0"/>
          <w:bCs w:val="0"/>
        </w:rPr>
      </w:r>
    </w:p>
    <w:p>
      <w:pPr>
        <w:pStyle w:val="BodyText"/>
        <w:spacing w:line="240" w:lineRule="auto" w:before="56"/>
        <w:ind w:left="0" w:right="230"/>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pStyle w:val="BodyText"/>
        <w:spacing w:line="240" w:lineRule="exact"/>
        <w:ind w:left="638" w:right="117"/>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2"/>
        </w:rPr>
        <w:t> </w:t>
      </w:r>
      <w:r>
        <w:rPr/>
        <w:t>日召开的公司</w:t>
      </w:r>
      <w:r>
        <w:rPr>
          <w:spacing w:val="-53"/>
        </w:rPr>
        <w:t> </w:t>
      </w:r>
      <w:r>
        <w:rPr>
          <w:rFonts w:ascii="宋体" w:hAnsi="宋体" w:cs="宋体" w:eastAsia="宋体" w:hint="default"/>
        </w:rPr>
        <w:t>2017</w:t>
      </w:r>
      <w:r>
        <w:rPr>
          <w:rFonts w:ascii="宋体" w:hAnsi="宋体" w:cs="宋体" w:eastAsia="宋体" w:hint="default"/>
          <w:spacing w:val="-53"/>
        </w:rPr>
        <w:t> </w:t>
      </w:r>
      <w:r>
        <w:rPr/>
        <w:t>年年度股东大会审议通过了《关于聘请</w:t>
      </w:r>
      <w:r>
        <w:rPr>
          <w:spacing w:val="-55"/>
        </w:rPr>
        <w:t> </w:t>
      </w:r>
      <w:r>
        <w:rPr>
          <w:rFonts w:ascii="宋体" w:hAnsi="宋体" w:cs="宋体" w:eastAsia="宋体" w:hint="default"/>
        </w:rPr>
        <w:t>2018</w:t>
      </w:r>
      <w:r>
        <w:rPr>
          <w:rFonts w:ascii="宋体" w:hAnsi="宋体" w:cs="宋体" w:eastAsia="宋体" w:hint="default"/>
          <w:spacing w:val="-53"/>
        </w:rPr>
        <w:t> </w:t>
      </w:r>
      <w:r>
        <w:rPr/>
        <w:t>年度财务</w:t>
      </w:r>
    </w:p>
    <w:p>
      <w:pPr>
        <w:pStyle w:val="BodyText"/>
        <w:spacing w:line="272" w:lineRule="exact"/>
        <w:ind w:right="0"/>
        <w:jc w:val="both"/>
      </w:pPr>
      <w:r>
        <w:rPr>
          <w:spacing w:val="-5"/>
        </w:rPr>
        <w:t>审计机构的议案》，股东大会同意续聘立信会计师事务所（特殊普通合伙）为公司 </w:t>
      </w:r>
      <w:r>
        <w:rPr>
          <w:rFonts w:ascii="宋体" w:hAnsi="宋体" w:cs="宋体" w:eastAsia="宋体" w:hint="default"/>
        </w:rPr>
        <w:t>2018</w:t>
      </w:r>
      <w:r>
        <w:rPr>
          <w:rFonts w:ascii="宋体" w:hAnsi="宋体" w:cs="宋体" w:eastAsia="宋体" w:hint="default"/>
          <w:spacing w:val="-25"/>
        </w:rPr>
        <w:t> </w:t>
      </w:r>
      <w:r>
        <w:rPr/>
        <w:t>年度财务</w:t>
      </w:r>
    </w:p>
    <w:p>
      <w:pPr>
        <w:pStyle w:val="BodyText"/>
        <w:spacing w:line="272" w:lineRule="exact"/>
        <w:ind w:right="0"/>
        <w:jc w:val="both"/>
      </w:pPr>
      <w:r>
        <w:rPr/>
        <w:t>审计机构，聘期从</w:t>
      </w:r>
      <w:r>
        <w:rPr>
          <w:spacing w:val="-55"/>
        </w:rPr>
        <w:t> </w:t>
      </w:r>
      <w:r>
        <w:rPr>
          <w:rFonts w:ascii="宋体" w:hAnsi="宋体" w:cs="宋体" w:eastAsia="宋体" w:hint="default"/>
        </w:rPr>
        <w:t>2017</w:t>
      </w:r>
      <w:r>
        <w:rPr>
          <w:rFonts w:ascii="宋体" w:hAnsi="宋体" w:cs="宋体" w:eastAsia="宋体" w:hint="default"/>
          <w:spacing w:val="-57"/>
        </w:rPr>
        <w:t> </w:t>
      </w:r>
      <w:r>
        <w:rPr/>
        <w:t>年年度股东大会批准之日起至</w:t>
      </w:r>
      <w:r>
        <w:rPr>
          <w:spacing w:val="-55"/>
        </w:rPr>
        <w:t> </w:t>
      </w:r>
      <w:r>
        <w:rPr>
          <w:rFonts w:ascii="宋体" w:hAnsi="宋体" w:cs="宋体" w:eastAsia="宋体" w:hint="default"/>
        </w:rPr>
        <w:t>2018</w:t>
      </w:r>
      <w:r>
        <w:rPr>
          <w:rFonts w:ascii="宋体" w:hAnsi="宋体" w:cs="宋体" w:eastAsia="宋体" w:hint="default"/>
          <w:spacing w:val="-55"/>
        </w:rPr>
        <w:t> </w:t>
      </w:r>
      <w:r>
        <w:rPr/>
        <w:t>年年度股东大会结束之日止。</w:t>
      </w:r>
    </w:p>
    <w:p>
      <w:pPr>
        <w:pStyle w:val="BodyText"/>
        <w:spacing w:line="272" w:lineRule="exact"/>
        <w:ind w:left="638" w:right="117"/>
        <w:jc w:val="left"/>
      </w:pPr>
      <w:r>
        <w:rPr>
          <w:rFonts w:ascii="宋体" w:hAnsi="宋体" w:cs="宋体" w:eastAsia="宋体" w:hint="default"/>
        </w:rPr>
        <w:t>2018</w:t>
      </w:r>
      <w:r>
        <w:rPr>
          <w:rFonts w:ascii="宋体" w:hAnsi="宋体" w:cs="宋体" w:eastAsia="宋体" w:hint="default"/>
          <w:spacing w:val="-34"/>
        </w:rPr>
        <w:t> </w:t>
      </w:r>
      <w:r>
        <w:rPr/>
        <w:t>年，立信会计师事务所（特殊普通合伙）对本公司</w:t>
      </w:r>
      <w:r>
        <w:rPr>
          <w:spacing w:val="-32"/>
        </w:rPr>
        <w:t> </w:t>
      </w:r>
      <w:r>
        <w:rPr>
          <w:rFonts w:ascii="宋体" w:hAnsi="宋体" w:cs="宋体" w:eastAsia="宋体" w:hint="default"/>
        </w:rPr>
        <w:t>2018</w:t>
      </w:r>
      <w:r>
        <w:rPr>
          <w:rFonts w:ascii="宋体" w:hAnsi="宋体" w:cs="宋体" w:eastAsia="宋体" w:hint="default"/>
          <w:spacing w:val="-34"/>
        </w:rPr>
        <w:t> </w:t>
      </w:r>
      <w:r>
        <w:rPr/>
        <w:t>年年度报告进行了审计，公司</w:t>
      </w:r>
    </w:p>
    <w:p>
      <w:pPr>
        <w:pStyle w:val="BodyText"/>
        <w:spacing w:line="237" w:lineRule="auto"/>
        <w:ind w:right="227"/>
        <w:jc w:val="both"/>
      </w:pPr>
      <w:r>
        <w:rPr/>
        <w:t>为此支付的审计费用为</w:t>
      </w:r>
      <w:r>
        <w:rPr>
          <w:spacing w:val="-51"/>
        </w:rPr>
        <w:t> </w:t>
      </w:r>
      <w:r>
        <w:rPr>
          <w:rFonts w:ascii="宋体" w:hAnsi="宋体" w:cs="宋体" w:eastAsia="宋体" w:hint="default"/>
        </w:rPr>
        <w:t>155</w:t>
      </w:r>
      <w:r>
        <w:rPr>
          <w:rFonts w:ascii="宋体" w:hAnsi="宋体" w:cs="宋体" w:eastAsia="宋体" w:hint="default"/>
          <w:spacing w:val="-49"/>
        </w:rPr>
        <w:t> </w:t>
      </w:r>
      <w:r>
        <w:rPr/>
        <w:t>万元人民币（不含税）。截至本报告期末，立信会计师事务所（特殊</w:t>
      </w:r>
      <w:r>
        <w:rPr>
          <w:w w:val="100"/>
        </w:rPr>
        <w:t> </w:t>
      </w:r>
      <w:r>
        <w:rPr>
          <w:spacing w:val="-3"/>
        </w:rPr>
        <w:t>普通合伙）已经为本公司提供了十一年审计服务。立信会计师事务所（特殊普通合伙）</w:t>
      </w:r>
      <w:r>
        <w:rPr>
          <w:rFonts w:ascii="宋体" w:hAnsi="宋体" w:cs="宋体" w:eastAsia="宋体" w:hint="default"/>
          <w:spacing w:val="-3"/>
        </w:rPr>
        <w:t>2018 </w:t>
      </w:r>
      <w:r>
        <w:rPr>
          <w:spacing w:val="-3"/>
        </w:rPr>
        <w:t>年度</w:t>
      </w:r>
      <w:r>
        <w:rPr>
          <w:spacing w:val="-82"/>
        </w:rPr>
        <w:t> </w:t>
      </w:r>
      <w:r>
        <w:rPr/>
        <w:t>的签字会计师为姜丽君和于延国。</w:t>
      </w:r>
    </w:p>
    <w:p>
      <w:pPr>
        <w:pStyle w:val="BodyText"/>
        <w:spacing w:line="274" w:lineRule="exact"/>
        <w:ind w:left="0" w:right="230"/>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r>
    </w:tbl>
    <w:p>
      <w:pPr>
        <w:pStyle w:val="BodyText"/>
        <w:spacing w:line="239" w:lineRule="exact"/>
        <w:ind w:left="638" w:right="117"/>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29</w:t>
      </w:r>
      <w:r>
        <w:rPr>
          <w:rFonts w:ascii="宋体" w:hAnsi="宋体" w:cs="宋体" w:eastAsia="宋体" w:hint="default"/>
          <w:spacing w:val="-52"/>
        </w:rPr>
        <w:t> </w:t>
      </w:r>
      <w:r>
        <w:rPr>
          <w:spacing w:val="-3"/>
          <w:w w:val="100"/>
        </w:rPr>
        <w:t>日</w:t>
      </w:r>
      <w:r>
        <w:rPr>
          <w:w w:val="100"/>
        </w:rPr>
        <w:t>召</w:t>
      </w:r>
      <w:r>
        <w:rPr>
          <w:spacing w:val="-3"/>
          <w:w w:val="100"/>
        </w:rPr>
        <w:t>开</w:t>
      </w:r>
      <w:r>
        <w:rPr>
          <w:w w:val="100"/>
        </w:rPr>
        <w:t>的公</w:t>
      </w:r>
      <w:r>
        <w:rPr>
          <w:spacing w:val="-3"/>
          <w:w w:val="100"/>
        </w:rPr>
        <w:t>司</w:t>
      </w:r>
      <w:r>
        <w:rPr>
          <w:w w:val="100"/>
        </w:rPr>
        <w:t>八</w:t>
      </w:r>
      <w:r>
        <w:rPr>
          <w:spacing w:val="-3"/>
          <w:w w:val="100"/>
        </w:rPr>
        <w:t>届</w:t>
      </w:r>
      <w:r>
        <w:rPr>
          <w:w w:val="100"/>
        </w:rPr>
        <w:t>十</w:t>
      </w:r>
      <w:r>
        <w:rPr>
          <w:spacing w:val="-3"/>
          <w:w w:val="100"/>
        </w:rPr>
        <w:t>二</w:t>
      </w:r>
      <w:r>
        <w:rPr>
          <w:w w:val="100"/>
        </w:rPr>
        <w:t>次</w:t>
      </w:r>
      <w:r>
        <w:rPr>
          <w:spacing w:val="-3"/>
          <w:w w:val="100"/>
        </w:rPr>
        <w:t>董</w:t>
      </w:r>
      <w:r>
        <w:rPr>
          <w:w w:val="100"/>
        </w:rPr>
        <w:t>事</w:t>
      </w:r>
      <w:r>
        <w:rPr>
          <w:spacing w:val="-3"/>
          <w:w w:val="100"/>
        </w:rPr>
        <w:t>会</w:t>
      </w:r>
      <w:r>
        <w:rPr>
          <w:w w:val="100"/>
        </w:rPr>
        <w:t>审议</w:t>
      </w:r>
      <w:r>
        <w:rPr>
          <w:spacing w:val="-3"/>
          <w:w w:val="100"/>
        </w:rPr>
        <w:t>通</w:t>
      </w:r>
      <w:r>
        <w:rPr>
          <w:w w:val="100"/>
        </w:rPr>
        <w:t>过</w:t>
      </w:r>
      <w:r>
        <w:rPr>
          <w:spacing w:val="-94"/>
          <w:w w:val="100"/>
        </w:rPr>
        <w:t>了</w:t>
      </w:r>
      <w:r>
        <w:rPr>
          <w:spacing w:val="-3"/>
          <w:w w:val="100"/>
        </w:rPr>
        <w:t>《</w:t>
      </w:r>
      <w:r>
        <w:rPr>
          <w:w w:val="100"/>
        </w:rPr>
        <w:t>关</w:t>
      </w:r>
      <w:r>
        <w:rPr>
          <w:spacing w:val="-3"/>
          <w:w w:val="100"/>
        </w:rPr>
        <w:t>于</w:t>
      </w:r>
      <w:r>
        <w:rPr>
          <w:w w:val="100"/>
        </w:rPr>
        <w:t>聘请</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3"/>
          <w:w w:val="100"/>
        </w:rPr>
        <w:t>度</w:t>
      </w:r>
      <w:r>
        <w:rPr>
          <w:w w:val="100"/>
        </w:rPr>
        <w:t>公</w:t>
      </w:r>
      <w:r>
        <w:rPr>
          <w:spacing w:val="-3"/>
          <w:w w:val="100"/>
        </w:rPr>
        <w:t>司内</w:t>
      </w:r>
      <w:r>
        <w:rPr>
          <w:w w:val="100"/>
        </w:rPr>
        <w:t>部</w:t>
      </w:r>
    </w:p>
    <w:p>
      <w:pPr>
        <w:pStyle w:val="BodyText"/>
        <w:spacing w:line="272" w:lineRule="exact"/>
        <w:ind w:right="117"/>
        <w:jc w:val="left"/>
      </w:pPr>
      <w:r>
        <w:rPr>
          <w:spacing w:val="-4"/>
        </w:rPr>
        <w:t>控制审计机构的议案》，董事会同意续聘立信会计师事务所（特殊普通合伙）为公司 </w:t>
      </w:r>
      <w:r>
        <w:rPr>
          <w:rFonts w:ascii="宋体" w:hAnsi="宋体" w:cs="宋体" w:eastAsia="宋体" w:hint="default"/>
        </w:rPr>
        <w:t>2018</w:t>
      </w:r>
      <w:r>
        <w:rPr>
          <w:rFonts w:ascii="宋体" w:hAnsi="宋体" w:cs="宋体" w:eastAsia="宋体" w:hint="default"/>
          <w:spacing w:val="-56"/>
        </w:rPr>
        <w:t> </w:t>
      </w:r>
      <w:r>
        <w:rPr/>
        <w:t>年度内</w:t>
      </w:r>
    </w:p>
    <w:p>
      <w:pPr>
        <w:pStyle w:val="BodyText"/>
        <w:spacing w:line="272" w:lineRule="exact"/>
        <w:ind w:right="117"/>
        <w:jc w:val="left"/>
      </w:pPr>
      <w:r>
        <w:rPr/>
        <w:t>部控制审计机构，对公司</w:t>
      </w:r>
      <w:r>
        <w:rPr>
          <w:spacing w:val="-57"/>
        </w:rPr>
        <w:t> </w:t>
      </w:r>
      <w:r>
        <w:rPr>
          <w:rFonts w:ascii="宋体" w:hAnsi="宋体" w:cs="宋体" w:eastAsia="宋体" w:hint="default"/>
        </w:rPr>
        <w:t>2018</w:t>
      </w:r>
      <w:r>
        <w:rPr>
          <w:rFonts w:ascii="宋体" w:hAnsi="宋体" w:cs="宋体" w:eastAsia="宋体" w:hint="default"/>
          <w:spacing w:val="-57"/>
        </w:rPr>
        <w:t> </w:t>
      </w:r>
      <w:r>
        <w:rPr/>
        <w:t>年度财务报告内部控制的有效性进行审计，并出具审计报告。</w:t>
      </w:r>
    </w:p>
    <w:p>
      <w:pPr>
        <w:pStyle w:val="BodyText"/>
        <w:spacing w:line="272" w:lineRule="exact"/>
        <w:ind w:left="638" w:right="117"/>
        <w:jc w:val="left"/>
      </w:pPr>
      <w:r>
        <w:rPr>
          <w:rFonts w:ascii="宋体" w:hAnsi="宋体" w:cs="宋体" w:eastAsia="宋体" w:hint="default"/>
        </w:rPr>
        <w:t>2018</w:t>
      </w:r>
      <w:r>
        <w:rPr>
          <w:rFonts w:ascii="宋体" w:hAnsi="宋体" w:cs="宋体" w:eastAsia="宋体" w:hint="default"/>
          <w:spacing w:val="-34"/>
        </w:rPr>
        <w:t> </w:t>
      </w:r>
      <w:r>
        <w:rPr/>
        <w:t>年，立信会计师事务所（特殊普通合伙）对本公司</w:t>
      </w:r>
      <w:r>
        <w:rPr>
          <w:spacing w:val="-32"/>
        </w:rPr>
        <w:t> </w:t>
      </w:r>
      <w:r>
        <w:rPr>
          <w:rFonts w:ascii="宋体" w:hAnsi="宋体" w:cs="宋体" w:eastAsia="宋体" w:hint="default"/>
        </w:rPr>
        <w:t>2018</w:t>
      </w:r>
      <w:r>
        <w:rPr>
          <w:rFonts w:ascii="宋体" w:hAnsi="宋体" w:cs="宋体" w:eastAsia="宋体" w:hint="default"/>
          <w:spacing w:val="-34"/>
        </w:rPr>
        <w:t> </w:t>
      </w:r>
      <w:r>
        <w:rPr/>
        <w:t>年度财务报告内部控制的有效</w:t>
      </w:r>
    </w:p>
    <w:p>
      <w:pPr>
        <w:pStyle w:val="BodyText"/>
        <w:spacing w:line="274" w:lineRule="exact"/>
        <w:ind w:right="117"/>
        <w:jc w:val="left"/>
      </w:pPr>
      <w:r>
        <w:rPr/>
        <w:t>性进行了审计，公司为此支付的费用为</w:t>
      </w:r>
      <w:r>
        <w:rPr>
          <w:spacing w:val="-55"/>
        </w:rPr>
        <w:t> </w:t>
      </w:r>
      <w:r>
        <w:rPr>
          <w:rFonts w:ascii="宋体" w:hAnsi="宋体" w:cs="宋体" w:eastAsia="宋体" w:hint="default"/>
        </w:rPr>
        <w:t>55</w:t>
      </w:r>
      <w:r>
        <w:rPr>
          <w:rFonts w:ascii="宋体" w:hAnsi="宋体" w:cs="宋体" w:eastAsia="宋体" w:hint="default"/>
          <w:spacing w:val="-55"/>
        </w:rPr>
        <w:t> </w:t>
      </w:r>
      <w:r>
        <w:rPr/>
        <w:t>万元人民币（不含税）。</w:t>
      </w:r>
    </w:p>
    <w:p>
      <w:pPr>
        <w:spacing w:line="240" w:lineRule="auto" w:before="6"/>
        <w:rPr>
          <w:rFonts w:ascii="宋体" w:hAnsi="宋体" w:cs="宋体" w:eastAsia="宋体" w:hint="default"/>
          <w:sz w:val="20"/>
          <w:szCs w:val="20"/>
        </w:rPr>
      </w:pPr>
    </w:p>
    <w:p>
      <w:pPr>
        <w:pStyle w:val="BodyText"/>
        <w:spacing w:line="274" w:lineRule="exact"/>
        <w:ind w:right="117"/>
        <w:jc w:val="left"/>
      </w:pPr>
      <w:r>
        <w:rPr/>
        <w:t>聘任、解聘会计师事务所的情况说明</w:t>
      </w:r>
    </w:p>
    <w:p>
      <w:pPr>
        <w:pStyle w:val="BodyText"/>
        <w:spacing w:line="272" w:lineRule="exact" w:before="27"/>
        <w:ind w:right="4688"/>
        <w:jc w:val="left"/>
      </w:pPr>
      <w:r>
        <w:rPr/>
        <w:t>□适用</w:t>
      </w:r>
      <w:r>
        <w:rPr>
          <w:spacing w:val="-2"/>
        </w:rPr>
        <w:t> </w:t>
      </w:r>
      <w:r>
        <w:rPr/>
        <w:t>√不适用</w:t>
      </w:r>
      <w:r>
        <w:rPr>
          <w:w w:val="100"/>
        </w:rPr>
        <w:t> </w:t>
      </w:r>
      <w:r>
        <w:rPr>
          <w:spacing w:val="-2"/>
        </w:rPr>
        <w:t>审计期间改聘会计师事务所的情况说明</w:t>
      </w:r>
    </w:p>
    <w:p>
      <w:pPr>
        <w:pStyle w:val="BodyText"/>
        <w:tabs>
          <w:tab w:pos="1060" w:val="left" w:leader="none"/>
        </w:tabs>
        <w:spacing w:line="249" w:lineRule="exact"/>
        <w:ind w:right="117"/>
        <w:jc w:val="left"/>
      </w:pPr>
      <w:r>
        <w:rPr>
          <w:spacing w:val="-1"/>
        </w:rPr>
        <w:t>□适用</w:t>
        <w:tab/>
      </w:r>
      <w:r>
        <w:rPr>
          <w:spacing w:val="-2"/>
        </w:rPr>
        <w:t>√不适用</w:t>
      </w:r>
    </w:p>
    <w:p>
      <w:pPr>
        <w:spacing w:after="0" w:line="249" w:lineRule="exact"/>
        <w:jc w:val="left"/>
        <w:sectPr>
          <w:pgSz w:w="11910" w:h="16840"/>
          <w:pgMar w:header="951" w:footer="1228" w:top="1300" w:bottom="1440" w:left="1580" w:right="1040"/>
        </w:sectPr>
      </w:pPr>
    </w:p>
    <w:p>
      <w:pPr>
        <w:spacing w:line="240" w:lineRule="auto" w:before="10"/>
        <w:rPr>
          <w:rFonts w:ascii="宋体" w:hAnsi="宋体" w:cs="宋体" w:eastAsia="宋体" w:hint="default"/>
          <w:sz w:val="10"/>
          <w:szCs w:val="10"/>
        </w:rPr>
      </w:pPr>
    </w:p>
    <w:p>
      <w:pPr>
        <w:pStyle w:val="Heading4"/>
        <w:spacing w:line="290" w:lineRule="auto" w:before="36"/>
        <w:ind w:right="622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tabs>
          <w:tab w:pos="1060" w:val="left" w:leader="none"/>
        </w:tabs>
        <w:spacing w:line="290" w:lineRule="auto" w:before="12"/>
        <w:ind w:left="218" w:right="64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spacing w:line="290" w:lineRule="auto" w:before="12"/>
        <w:ind w:left="218" w:right="60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90" w:lineRule="auto" w:before="12"/>
        <w:ind w:left="218" w:right="68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12"/>
        <w:ind w:right="6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6227"/>
        <w:jc w:val="left"/>
        <w:rPr>
          <w:b w:val="0"/>
          <w:bCs w:val="0"/>
        </w:rPr>
      </w:pPr>
      <w:r>
        <w:rPr/>
        <w:t>十、重大诉讼、仲裁事项</w:t>
      </w:r>
      <w:r>
        <w:rPr>
          <w:b w:val="0"/>
          <w:bCs w:val="0"/>
        </w:rPr>
      </w:r>
    </w:p>
    <w:p>
      <w:pPr>
        <w:pStyle w:val="BodyText"/>
        <w:spacing w:line="273" w:lineRule="exact" w:before="58"/>
        <w:ind w:right="0"/>
        <w:jc w:val="left"/>
      </w:pPr>
      <w:r>
        <w:rPr/>
        <w:t>□本年度公司有重大诉讼、仲裁事项</w:t>
      </w:r>
      <w:r>
        <w:rPr>
          <w:spacing w:val="-7"/>
        </w:rPr>
        <w:t> </w:t>
      </w:r>
      <w:r>
        <w:rPr/>
        <w:t>√本年度公司无重大诉讼、仲裁事项</w:t>
      </w:r>
    </w:p>
    <w:p>
      <w:pPr>
        <w:pStyle w:val="BodyText"/>
        <w:spacing w:line="237" w:lineRule="auto"/>
        <w:ind w:right="148" w:firstLine="419"/>
        <w:jc w:val="both"/>
      </w:pPr>
      <w:r>
        <w:rPr>
          <w:rFonts w:ascii="宋体" w:hAnsi="宋体" w:cs="宋体" w:eastAsia="宋体" w:hint="default"/>
        </w:rPr>
        <w:t>2017</w:t>
      </w:r>
      <w:r>
        <w:rPr>
          <w:rFonts w:ascii="宋体" w:hAnsi="宋体" w:cs="宋体" w:eastAsia="宋体" w:hint="default"/>
          <w:spacing w:val="-40"/>
        </w:rPr>
        <w:t> </w:t>
      </w:r>
      <w:r>
        <w:rPr/>
        <w:t>年</w:t>
      </w:r>
      <w:r>
        <w:rPr>
          <w:spacing w:val="-38"/>
        </w:rPr>
        <w:t> </w:t>
      </w:r>
      <w:r>
        <w:rPr>
          <w:rFonts w:ascii="宋体" w:hAnsi="宋体" w:cs="宋体" w:eastAsia="宋体" w:hint="default"/>
        </w:rPr>
        <w:t>10</w:t>
      </w:r>
      <w:r>
        <w:rPr>
          <w:rFonts w:ascii="宋体" w:hAnsi="宋体" w:cs="宋体" w:eastAsia="宋体" w:hint="default"/>
          <w:spacing w:val="-40"/>
        </w:rPr>
        <w:t> </w:t>
      </w:r>
      <w:r>
        <w:rPr>
          <w:spacing w:val="-11"/>
        </w:rPr>
        <w:t>月，公司就陕西太白山（集团）眉县景区运营有限公司（以下简称“太白山集团”）</w:t>
      </w:r>
      <w:r>
        <w:rPr>
          <w:w w:val="100"/>
        </w:rPr>
        <w:t> </w:t>
      </w:r>
      <w:r>
        <w:rPr>
          <w:spacing w:val="-1"/>
        </w:rPr>
        <w:t>合同欠款向西安市中级人民法院提起诉讼。陕西太白山投资集团有限公司（以下简称“太白山投</w:t>
      </w:r>
      <w:r>
        <w:rPr>
          <w:spacing w:val="-55"/>
        </w:rPr>
        <w:t> </w:t>
      </w:r>
      <w:r>
        <w:rPr>
          <w:spacing w:val="-55"/>
        </w:rPr>
      </w:r>
      <w:r>
        <w:rPr>
          <w:spacing w:val="-7"/>
        </w:rPr>
        <w:t>资”）对上述欠款承担连带付款责任。</w:t>
      </w:r>
      <w:r>
        <w:rPr>
          <w:rFonts w:ascii="宋体" w:hAnsi="宋体" w:cs="宋体" w:eastAsia="宋体" w:hint="default"/>
          <w:spacing w:val="-7"/>
        </w:rPr>
        <w:t>2018</w:t>
      </w:r>
      <w:r>
        <w:rPr>
          <w:rFonts w:ascii="宋体" w:hAnsi="宋体" w:cs="宋体" w:eastAsia="宋体" w:hint="default"/>
          <w:spacing w:val="-38"/>
        </w:rPr>
        <w:t> </w:t>
      </w:r>
      <w:r>
        <w:rPr/>
        <w:t>年</w:t>
      </w:r>
      <w:r>
        <w:rPr>
          <w:spacing w:val="-41"/>
        </w:rPr>
        <w:t> </w:t>
      </w:r>
      <w:r>
        <w:rPr>
          <w:rFonts w:ascii="宋体" w:hAnsi="宋体" w:cs="宋体" w:eastAsia="宋体" w:hint="default"/>
        </w:rPr>
        <w:t>7</w:t>
      </w:r>
      <w:r>
        <w:rPr>
          <w:rFonts w:ascii="宋体" w:hAnsi="宋体" w:cs="宋体" w:eastAsia="宋体" w:hint="default"/>
          <w:spacing w:val="-38"/>
        </w:rPr>
        <w:t> </w:t>
      </w:r>
      <w:r>
        <w:rPr/>
        <w:t>月</w:t>
      </w:r>
      <w:r>
        <w:rPr>
          <w:spacing w:val="-37"/>
        </w:rPr>
        <w:t> </w:t>
      </w:r>
      <w:r>
        <w:rPr>
          <w:rFonts w:ascii="宋体" w:hAnsi="宋体" w:cs="宋体" w:eastAsia="宋体" w:hint="default"/>
        </w:rPr>
        <w:t>12</w:t>
      </w:r>
      <w:r>
        <w:rPr>
          <w:rFonts w:ascii="宋体" w:hAnsi="宋体" w:cs="宋体" w:eastAsia="宋体" w:hint="default"/>
          <w:spacing w:val="-41"/>
        </w:rPr>
        <w:t> </w:t>
      </w:r>
      <w:r>
        <w:rPr>
          <w:spacing w:val="-4"/>
        </w:rPr>
        <w:t>日，西安市中级人民法院就本案作出调解：</w:t>
      </w:r>
    </w:p>
    <w:p>
      <w:pPr>
        <w:pStyle w:val="BodyText"/>
        <w:spacing w:line="272" w:lineRule="exact"/>
        <w:ind w:right="0"/>
        <w:jc w:val="left"/>
      </w:pPr>
      <w:r>
        <w:rPr>
          <w:w w:val="100"/>
        </w:rPr>
        <w:t>由太</w:t>
      </w:r>
      <w:r>
        <w:rPr>
          <w:spacing w:val="-3"/>
          <w:w w:val="100"/>
        </w:rPr>
        <w:t>白</w:t>
      </w:r>
      <w:r>
        <w:rPr>
          <w:w w:val="100"/>
        </w:rPr>
        <w:t>山</w:t>
      </w:r>
      <w:r>
        <w:rPr>
          <w:spacing w:val="-3"/>
          <w:w w:val="100"/>
        </w:rPr>
        <w:t>集团</w:t>
      </w:r>
      <w:r>
        <w:rPr>
          <w:w w:val="100"/>
        </w:rPr>
        <w:t>在</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4"/>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w:t>
      </w:r>
      <w:r>
        <w:rPr>
          <w:spacing w:val="-3"/>
          <w:w w:val="100"/>
        </w:rPr>
        <w:t>前</w:t>
      </w:r>
      <w:r>
        <w:rPr>
          <w:w w:val="100"/>
        </w:rPr>
        <w:t>支</w:t>
      </w:r>
      <w:r>
        <w:rPr>
          <w:spacing w:val="-3"/>
          <w:w w:val="100"/>
        </w:rPr>
        <w:t>付</w:t>
      </w:r>
      <w:r>
        <w:rPr>
          <w:w w:val="100"/>
        </w:rPr>
        <w:t>欠款</w:t>
      </w:r>
      <w:r>
        <w:rPr>
          <w:spacing w:val="-55"/>
        </w:rPr>
        <w:t> </w:t>
      </w:r>
      <w:r>
        <w:rPr>
          <w:rFonts w:ascii="宋体" w:hAnsi="宋体" w:cs="宋体" w:eastAsia="宋体" w:hint="default"/>
          <w:w w:val="100"/>
        </w:rPr>
        <w:t>760</w:t>
      </w:r>
      <w:r>
        <w:rPr>
          <w:rFonts w:ascii="宋体" w:hAnsi="宋体" w:cs="宋体" w:eastAsia="宋体" w:hint="default"/>
          <w:spacing w:val="-55"/>
        </w:rPr>
        <w:t> </w:t>
      </w:r>
      <w:r>
        <w:rPr>
          <w:spacing w:val="-3"/>
          <w:w w:val="100"/>
        </w:rPr>
        <w:t>万</w:t>
      </w:r>
      <w:r>
        <w:rPr>
          <w:w w:val="100"/>
        </w:rPr>
        <w:t>元</w:t>
      </w:r>
      <w:r>
        <w:rPr>
          <w:spacing w:val="-94"/>
          <w:w w:val="100"/>
        </w:rPr>
        <w:t>，</w:t>
      </w:r>
      <w:r>
        <w:rPr>
          <w:w w:val="100"/>
        </w:rPr>
        <w:t>逾</w:t>
      </w:r>
      <w:r>
        <w:rPr>
          <w:spacing w:val="-3"/>
          <w:w w:val="100"/>
        </w:rPr>
        <w:t>期</w:t>
      </w:r>
      <w:r>
        <w:rPr>
          <w:w w:val="100"/>
        </w:rPr>
        <w:t>付</w:t>
      </w:r>
      <w:r>
        <w:rPr>
          <w:spacing w:val="-3"/>
          <w:w w:val="100"/>
        </w:rPr>
        <w:t>款</w:t>
      </w:r>
      <w:r>
        <w:rPr>
          <w:w w:val="100"/>
        </w:rPr>
        <w:t>超过</w:t>
      </w:r>
      <w:r>
        <w:rPr>
          <w:spacing w:val="-55"/>
        </w:rPr>
        <w:t> </w:t>
      </w:r>
      <w:r>
        <w:rPr>
          <w:rFonts w:ascii="宋体" w:hAnsi="宋体" w:cs="宋体" w:eastAsia="宋体" w:hint="default"/>
          <w:w w:val="100"/>
        </w:rPr>
        <w:t>10</w:t>
      </w:r>
      <w:r>
        <w:rPr>
          <w:rFonts w:ascii="宋体" w:hAnsi="宋体" w:cs="宋体" w:eastAsia="宋体" w:hint="default"/>
          <w:spacing w:val="-55"/>
        </w:rPr>
        <w:t> </w:t>
      </w:r>
      <w:r>
        <w:rPr>
          <w:w w:val="100"/>
        </w:rPr>
        <w:t>天</w:t>
      </w:r>
      <w:r>
        <w:rPr>
          <w:spacing w:val="-3"/>
          <w:w w:val="100"/>
        </w:rPr>
        <w:t>则</w:t>
      </w:r>
      <w:r>
        <w:rPr>
          <w:w w:val="100"/>
        </w:rPr>
        <w:t>承担</w:t>
      </w:r>
      <w:r>
        <w:rPr>
          <w:spacing w:val="-52"/>
        </w:rPr>
        <w:t> </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3"/>
          <w:w w:val="100"/>
        </w:rPr>
        <w:t>违约</w:t>
      </w:r>
      <w:r>
        <w:rPr>
          <w:w w:val="100"/>
        </w:rPr>
      </w:r>
    </w:p>
    <w:p>
      <w:pPr>
        <w:pStyle w:val="BodyText"/>
        <w:spacing w:line="272" w:lineRule="exact"/>
        <w:ind w:right="0"/>
        <w:jc w:val="left"/>
      </w:pPr>
      <w:r>
        <w:rPr/>
        <w:t>金，逾期一个月未付款，另行支付未付款部分日千分之一的违约金，诉讼费</w:t>
      </w:r>
      <w:r>
        <w:rPr>
          <w:spacing w:val="-50"/>
        </w:rPr>
        <w:t> </w:t>
      </w:r>
      <w:r>
        <w:rPr>
          <w:rFonts w:ascii="宋体" w:hAnsi="宋体" w:cs="宋体" w:eastAsia="宋体" w:hint="default"/>
        </w:rPr>
        <w:t>4.9</w:t>
      </w:r>
      <w:r>
        <w:rPr>
          <w:rFonts w:ascii="宋体" w:hAnsi="宋体" w:cs="宋体" w:eastAsia="宋体" w:hint="default"/>
          <w:spacing w:val="-50"/>
        </w:rPr>
        <w:t> </w:t>
      </w:r>
      <w:r>
        <w:rPr/>
        <w:t>万元由太白山集</w:t>
      </w:r>
    </w:p>
    <w:p>
      <w:pPr>
        <w:pStyle w:val="BodyText"/>
        <w:spacing w:line="272" w:lineRule="exact"/>
        <w:ind w:right="0"/>
        <w:jc w:val="left"/>
      </w:pPr>
      <w:r>
        <w:rPr/>
        <w:t>团承担，太白山投资对上述付款承担连带责任。截至报告期末，公司基于本案共获得回款</w:t>
      </w:r>
      <w:r>
        <w:rPr>
          <w:spacing w:val="-50"/>
        </w:rPr>
        <w:t> </w:t>
      </w:r>
      <w:r>
        <w:rPr>
          <w:rFonts w:ascii="宋体" w:hAnsi="宋体" w:cs="宋体" w:eastAsia="宋体" w:hint="default"/>
        </w:rPr>
        <w:t>707</w:t>
      </w:r>
      <w:r>
        <w:rPr>
          <w:rFonts w:ascii="宋体" w:hAnsi="宋体" w:cs="宋体" w:eastAsia="宋体" w:hint="default"/>
          <w:spacing w:val="-50"/>
        </w:rPr>
        <w:t> </w:t>
      </w:r>
      <w:r>
        <w:rPr/>
        <w:t>万</w:t>
      </w:r>
    </w:p>
    <w:p>
      <w:pPr>
        <w:pStyle w:val="BodyText"/>
        <w:spacing w:line="272" w:lineRule="exact" w:before="26"/>
        <w:ind w:right="143"/>
        <w:jc w:val="left"/>
      </w:pPr>
      <w:r>
        <w:rPr/>
        <w:t>元，就被告未予支付的其余合同款及违约金，已于</w:t>
      </w:r>
      <w:r>
        <w:rPr>
          <w:spacing w:val="-52"/>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月末向西安市中级人民法院申请执</w:t>
      </w:r>
      <w:r>
        <w:rPr>
          <w:w w:val="100"/>
        </w:rPr>
        <w:t> </w:t>
      </w:r>
      <w:r>
        <w:rPr/>
        <w:t>行。</w:t>
      </w:r>
    </w:p>
    <w:p>
      <w:pPr>
        <w:spacing w:line="240" w:lineRule="auto" w:before="8"/>
        <w:rPr>
          <w:rFonts w:ascii="宋体" w:hAnsi="宋体" w:cs="宋体" w:eastAsia="宋体" w:hint="default"/>
          <w:sz w:val="28"/>
          <w:szCs w:val="28"/>
        </w:rPr>
      </w:pPr>
    </w:p>
    <w:p>
      <w:pPr>
        <w:pStyle w:val="Heading4"/>
        <w:spacing w:line="272" w:lineRule="exact"/>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6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6"/>
        <w:ind w:right="62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6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3049"/>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10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7</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9</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十</w:t>
            </w:r>
            <w:r>
              <w:rPr>
                <w:rFonts w:ascii="宋体" w:hAnsi="宋体" w:cs="宋体" w:eastAsia="宋体" w:hint="default"/>
                <w:w w:val="100"/>
                <w:sz w:val="21"/>
                <w:szCs w:val="21"/>
              </w:rPr>
              <w:t>六</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108"/>
                <w:w w:val="100"/>
                <w:sz w:val="21"/>
                <w:szCs w:val="21"/>
              </w:rPr>
              <w:t>过</w:t>
            </w:r>
            <w:r>
              <w:rPr>
                <w:rFonts w:ascii="宋体" w:hAnsi="宋体" w:cs="宋体" w:eastAsia="宋体" w:hint="default"/>
                <w:w w:val="100"/>
                <w:sz w:val="21"/>
                <w:szCs w:val="21"/>
              </w:rPr>
              <w:t>《关</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于公司回购注销部分限制性股票的议案》，因激励对象离职，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根据相关规定以及股东大会的授权，董事会同意公司回购并注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销</w:t>
            </w:r>
            <w:r>
              <w:rPr>
                <w:rFonts w:ascii="宋体" w:hAnsi="宋体" w:cs="宋体" w:eastAsia="宋体" w:hint="default"/>
                <w:spacing w:val="-72"/>
                <w:sz w:val="21"/>
                <w:szCs w:val="21"/>
              </w:rPr>
              <w:t> </w:t>
            </w:r>
            <w:r>
              <w:rPr>
                <w:rFonts w:ascii="宋体" w:hAnsi="宋体" w:cs="宋体" w:eastAsia="宋体" w:hint="default"/>
                <w:sz w:val="21"/>
                <w:szCs w:val="21"/>
              </w:rPr>
              <w:t>1</w:t>
            </w:r>
            <w:r>
              <w:rPr>
                <w:rFonts w:ascii="宋体" w:hAnsi="宋体" w:cs="宋体" w:eastAsia="宋体" w:hint="default"/>
                <w:spacing w:val="-72"/>
                <w:sz w:val="21"/>
                <w:szCs w:val="21"/>
              </w:rPr>
              <w:t> </w:t>
            </w:r>
            <w:r>
              <w:rPr>
                <w:rFonts w:ascii="宋体" w:hAnsi="宋体" w:cs="宋体" w:eastAsia="宋体" w:hint="default"/>
                <w:sz w:val="21"/>
                <w:szCs w:val="21"/>
              </w:rPr>
              <w:t>名激励对象持有的已获授但未解锁的</w:t>
            </w:r>
            <w:r>
              <w:rPr>
                <w:rFonts w:ascii="宋体" w:hAnsi="宋体" w:cs="宋体" w:eastAsia="宋体" w:hint="default"/>
                <w:spacing w:val="-72"/>
                <w:sz w:val="21"/>
                <w:szCs w:val="21"/>
              </w:rPr>
              <w:t> </w:t>
            </w:r>
            <w:r>
              <w:rPr>
                <w:rFonts w:ascii="宋体" w:hAnsi="宋体" w:cs="宋体" w:eastAsia="宋体" w:hint="default"/>
                <w:sz w:val="21"/>
                <w:szCs w:val="21"/>
              </w:rPr>
              <w:t>9,750</w:t>
            </w:r>
            <w:r>
              <w:rPr>
                <w:rFonts w:ascii="宋体" w:hAnsi="宋体" w:cs="宋体" w:eastAsia="宋体" w:hint="default"/>
                <w:spacing w:val="-72"/>
                <w:sz w:val="21"/>
                <w:szCs w:val="21"/>
              </w:rPr>
              <w:t> </w:t>
            </w:r>
            <w:r>
              <w:rPr>
                <w:rFonts w:ascii="宋体" w:hAnsi="宋体" w:cs="宋体" w:eastAsia="宋体" w:hint="default"/>
                <w:sz w:val="21"/>
                <w:szCs w:val="21"/>
              </w:rPr>
              <w:t>股限制性股票。</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r>
        <w:trPr>
          <w:trHeight w:val="2189"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7</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9</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十</w:t>
            </w:r>
            <w:r>
              <w:rPr>
                <w:rFonts w:ascii="宋体" w:hAnsi="宋体" w:cs="宋体" w:eastAsia="宋体" w:hint="default"/>
                <w:w w:val="100"/>
                <w:sz w:val="21"/>
                <w:szCs w:val="21"/>
              </w:rPr>
              <w:t>六</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108"/>
                <w:w w:val="100"/>
                <w:sz w:val="21"/>
                <w:szCs w:val="21"/>
              </w:rPr>
              <w:t>过</w:t>
            </w:r>
            <w:r>
              <w:rPr>
                <w:rFonts w:ascii="宋体" w:hAnsi="宋体" w:cs="宋体" w:eastAsia="宋体" w:hint="default"/>
                <w:w w:val="100"/>
                <w:sz w:val="21"/>
                <w:szCs w:val="21"/>
              </w:rPr>
              <w:t>《关</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于公司限制性股票激励计划预留限制性股票第二个锁定期的解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锁条件已达成的议案》、《关于公司限制性股票激励计划预留</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限制性股票第二次解锁的议案》，董事会认为公司限制性股票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激励计划预留限制性股票第二个锁定期的解锁条件已达成。董</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事会同意符合解锁条件的</w:t>
            </w:r>
            <w:r>
              <w:rPr>
                <w:rFonts w:ascii="宋体" w:hAnsi="宋体" w:cs="宋体" w:eastAsia="宋体" w:hint="default"/>
                <w:spacing w:val="-48"/>
                <w:sz w:val="21"/>
                <w:szCs w:val="21"/>
              </w:rPr>
              <w:t> </w:t>
            </w:r>
            <w:r>
              <w:rPr>
                <w:rFonts w:ascii="宋体" w:hAnsi="宋体" w:cs="宋体" w:eastAsia="宋体" w:hint="default"/>
                <w:sz w:val="21"/>
                <w:szCs w:val="21"/>
              </w:rPr>
              <w:t>45</w:t>
            </w:r>
            <w:r>
              <w:rPr>
                <w:rFonts w:ascii="宋体" w:hAnsi="宋体" w:cs="宋体" w:eastAsia="宋体" w:hint="default"/>
                <w:spacing w:val="-44"/>
                <w:sz w:val="21"/>
                <w:szCs w:val="21"/>
              </w:rPr>
              <w:t> </w:t>
            </w:r>
            <w:r>
              <w:rPr>
                <w:rFonts w:ascii="宋体" w:hAnsi="宋体" w:cs="宋体" w:eastAsia="宋体" w:hint="default"/>
                <w:sz w:val="21"/>
                <w:szCs w:val="21"/>
              </w:rPr>
              <w:t>名激励对象获授的</w:t>
            </w:r>
            <w:r>
              <w:rPr>
                <w:rFonts w:ascii="宋体" w:hAnsi="宋体" w:cs="宋体" w:eastAsia="宋体" w:hint="default"/>
                <w:spacing w:val="-45"/>
                <w:sz w:val="21"/>
                <w:szCs w:val="21"/>
              </w:rPr>
              <w:t> </w:t>
            </w:r>
            <w:r>
              <w:rPr>
                <w:rFonts w:ascii="宋体" w:hAnsi="宋体" w:cs="宋体" w:eastAsia="宋体" w:hint="default"/>
                <w:sz w:val="21"/>
                <w:szCs w:val="21"/>
              </w:rPr>
              <w:t>48.6</w:t>
            </w:r>
            <w:r>
              <w:rPr>
                <w:rFonts w:ascii="宋体" w:hAnsi="宋体" w:cs="宋体" w:eastAsia="宋体" w:hint="default"/>
                <w:spacing w:val="-44"/>
                <w:sz w:val="21"/>
                <w:szCs w:val="21"/>
              </w:rPr>
              <w:t> </w:t>
            </w:r>
            <w:r>
              <w:rPr>
                <w:rFonts w:ascii="宋体" w:hAnsi="宋体" w:cs="宋体" w:eastAsia="宋体" w:hint="default"/>
                <w:sz w:val="21"/>
                <w:szCs w:val="21"/>
              </w:rPr>
              <w:t>万股限制</w:t>
            </w:r>
            <w:r>
              <w:rPr>
                <w:rFonts w:ascii="宋体" w:hAnsi="宋体" w:cs="宋体" w:eastAsia="宋体" w:hint="default"/>
                <w:w w:val="100"/>
                <w:sz w:val="21"/>
                <w:szCs w:val="21"/>
              </w:rPr>
              <w:t> </w:t>
            </w:r>
            <w:r>
              <w:rPr>
                <w:rFonts w:ascii="宋体" w:hAnsi="宋体" w:cs="宋体" w:eastAsia="宋体" w:hint="default"/>
                <w:sz w:val="21"/>
                <w:szCs w:val="21"/>
              </w:rPr>
              <w:t>性股票申请解锁，并在激励对象解锁申请被接受后，由公司董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事会统一办理符合解锁条件的限制性股票解锁相关事宜。</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bl>
    <w:p>
      <w:pPr>
        <w:spacing w:after="0" w:line="237" w:lineRule="auto"/>
        <w:jc w:val="both"/>
        <w:rPr>
          <w:rFonts w:ascii="宋体" w:hAnsi="宋体" w:cs="宋体" w:eastAsia="宋体" w:hint="default"/>
          <w:sz w:val="21"/>
          <w:szCs w:val="21"/>
        </w:rPr>
        <w:sectPr>
          <w:pgSz w:w="11910" w:h="16840"/>
          <w:pgMar w:header="951" w:footer="1228" w:top="1300" w:bottom="1440" w:left="1580" w:right="1120"/>
        </w:sectPr>
      </w:pPr>
    </w:p>
    <w:p>
      <w:pPr>
        <w:spacing w:line="240" w:lineRule="auto" w:before="2"/>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5922"/>
        <w:gridCol w:w="3049"/>
      </w:tblGrid>
      <w:tr>
        <w:trPr>
          <w:trHeight w:val="110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24"/>
                <w:sz w:val="21"/>
                <w:szCs w:val="21"/>
              </w:rPr>
              <w:t>日，</w:t>
            </w:r>
            <w:r>
              <w:rPr>
                <w:rFonts w:ascii="宋体" w:hAnsi="宋体" w:cs="宋体" w:eastAsia="宋体" w:hint="default"/>
                <w:spacing w:val="-24"/>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名激励对象已获授但未解锁的</w:t>
            </w:r>
            <w:r>
              <w:rPr>
                <w:rFonts w:ascii="宋体" w:hAnsi="宋体" w:cs="宋体" w:eastAsia="宋体" w:hint="default"/>
                <w:spacing w:val="-54"/>
                <w:sz w:val="21"/>
                <w:szCs w:val="21"/>
              </w:rPr>
              <w:t> </w:t>
            </w:r>
            <w:r>
              <w:rPr>
                <w:rFonts w:ascii="宋体" w:hAnsi="宋体" w:cs="宋体" w:eastAsia="宋体" w:hint="default"/>
                <w:sz w:val="21"/>
                <w:szCs w:val="21"/>
              </w:rPr>
              <w:t>9,750</w:t>
            </w:r>
            <w:r>
              <w:rPr>
                <w:rFonts w:ascii="宋体" w:hAnsi="宋体" w:cs="宋体" w:eastAsia="宋体" w:hint="default"/>
                <w:spacing w:val="-54"/>
                <w:sz w:val="21"/>
                <w:szCs w:val="21"/>
              </w:rPr>
              <w:t> </w:t>
            </w:r>
            <w:r>
              <w:rPr>
                <w:rFonts w:ascii="宋体" w:hAnsi="宋体" w:cs="宋体" w:eastAsia="宋体" w:hint="default"/>
                <w:sz w:val="21"/>
                <w:szCs w:val="21"/>
              </w:rPr>
              <w:t>股限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制性股票过户至公司回购专用证券账户内。该账户内的</w:t>
            </w:r>
            <w:r>
              <w:rPr>
                <w:rFonts w:ascii="宋体" w:hAnsi="宋体" w:cs="宋体" w:eastAsia="宋体" w:hint="default"/>
                <w:spacing w:val="36"/>
                <w:sz w:val="21"/>
                <w:szCs w:val="21"/>
              </w:rPr>
              <w:t> </w:t>
            </w:r>
            <w:r>
              <w:rPr>
                <w:rFonts w:ascii="宋体" w:hAnsi="宋体" w:cs="宋体" w:eastAsia="宋体" w:hint="default"/>
                <w:sz w:val="21"/>
                <w:szCs w:val="21"/>
              </w:rPr>
              <w:t>9,750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股限制性股票于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日完成注销。</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r>
        <w:trPr>
          <w:trHeight w:val="110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6"/>
              <w:jc w:val="left"/>
              <w:rPr>
                <w:rFonts w:ascii="宋体" w:hAnsi="宋体" w:cs="宋体" w:eastAsia="宋体" w:hint="default"/>
                <w:sz w:val="21"/>
                <w:szCs w:val="21"/>
              </w:rPr>
            </w:pPr>
            <w:r>
              <w:rPr>
                <w:rFonts w:ascii="宋体" w:hAnsi="宋体" w:cs="宋体" w:eastAsia="宋体" w:hint="default"/>
                <w:sz w:val="21"/>
                <w:szCs w:val="21"/>
              </w:rPr>
              <w:t>公司限制性股票激励计划预留限制性股票第二次解锁，解锁股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票数量为</w:t>
            </w:r>
            <w:r>
              <w:rPr>
                <w:rFonts w:ascii="宋体" w:hAnsi="宋体" w:cs="宋体" w:eastAsia="宋体" w:hint="default"/>
                <w:spacing w:val="-32"/>
                <w:sz w:val="21"/>
                <w:szCs w:val="21"/>
              </w:rPr>
              <w:t> </w:t>
            </w:r>
            <w:r>
              <w:rPr>
                <w:rFonts w:ascii="宋体" w:hAnsi="宋体" w:cs="宋体" w:eastAsia="宋体" w:hint="default"/>
                <w:sz w:val="21"/>
                <w:szCs w:val="21"/>
              </w:rPr>
              <w:t>48.6</w:t>
            </w:r>
            <w:r>
              <w:rPr>
                <w:rFonts w:ascii="宋体" w:hAnsi="宋体" w:cs="宋体" w:eastAsia="宋体" w:hint="default"/>
                <w:spacing w:val="-30"/>
                <w:sz w:val="21"/>
                <w:szCs w:val="21"/>
              </w:rPr>
              <w:t> </w:t>
            </w:r>
            <w:r>
              <w:rPr>
                <w:rFonts w:ascii="宋体" w:hAnsi="宋体" w:cs="宋体" w:eastAsia="宋体" w:hint="default"/>
                <w:sz w:val="21"/>
                <w:szCs w:val="21"/>
              </w:rPr>
              <w:t>万股，解锁股票上市流通时间为</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r>
        <w:trPr>
          <w:trHeight w:val="137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8</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3</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十</w:t>
            </w:r>
            <w:r>
              <w:rPr>
                <w:rFonts w:ascii="宋体" w:hAnsi="宋体" w:cs="宋体" w:eastAsia="宋体" w:hint="default"/>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108"/>
                <w:w w:val="100"/>
                <w:sz w:val="21"/>
                <w:szCs w:val="21"/>
              </w:rPr>
              <w:t>过</w:t>
            </w:r>
            <w:r>
              <w:rPr>
                <w:rFonts w:ascii="宋体" w:hAnsi="宋体" w:cs="宋体" w:eastAsia="宋体" w:hint="default"/>
                <w:w w:val="100"/>
                <w:sz w:val="21"/>
                <w:szCs w:val="21"/>
              </w:rPr>
              <w:t>《关</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于公司回购注销部分限制性股票的议案》，因激励对象发生离</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职或个人绩效考核未达标等不符合全部解锁要求的情形，根据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相关规定以及股东大会的授权，董事会同意公司回购并注销</w:t>
            </w:r>
            <w:r>
              <w:rPr>
                <w:rFonts w:ascii="宋体" w:hAnsi="宋体" w:cs="宋体" w:eastAsia="宋体" w:hint="default"/>
                <w:spacing w:val="4"/>
                <w:sz w:val="21"/>
                <w:szCs w:val="21"/>
              </w:rPr>
              <w:t> </w:t>
            </w:r>
            <w:r>
              <w:rPr>
                <w:rFonts w:ascii="宋体" w:hAnsi="宋体" w:cs="宋体" w:eastAsia="宋体" w:hint="default"/>
                <w:spacing w:val="-3"/>
                <w:sz w:val="21"/>
                <w:szCs w:val="21"/>
              </w:rPr>
              <w:t>25</w:t>
            </w:r>
            <w:r>
              <w:rPr>
                <w:rFonts w:ascii="宋体" w:hAnsi="宋体" w:cs="宋体" w:eastAsia="宋体" w:hint="default"/>
                <w:sz w:val="21"/>
                <w:szCs w:val="21"/>
              </w:rPr>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名激励对象持有的已获授但未解锁的</w:t>
            </w:r>
            <w:r>
              <w:rPr>
                <w:rFonts w:ascii="宋体" w:hAnsi="宋体" w:cs="宋体" w:eastAsia="宋体" w:hint="default"/>
                <w:spacing w:val="-54"/>
                <w:sz w:val="21"/>
                <w:szCs w:val="21"/>
              </w:rPr>
              <w:t> </w:t>
            </w:r>
            <w:r>
              <w:rPr>
                <w:rFonts w:ascii="宋体" w:hAnsi="宋体" w:cs="宋体" w:eastAsia="宋体" w:hint="default"/>
                <w:sz w:val="21"/>
                <w:szCs w:val="21"/>
              </w:rPr>
              <w:t>29.796</w:t>
            </w:r>
            <w:r>
              <w:rPr>
                <w:rFonts w:ascii="宋体" w:hAnsi="宋体" w:cs="宋体" w:eastAsia="宋体" w:hint="default"/>
                <w:spacing w:val="-56"/>
                <w:sz w:val="21"/>
                <w:szCs w:val="21"/>
              </w:rPr>
              <w:t> </w:t>
            </w:r>
            <w:r>
              <w:rPr>
                <w:rFonts w:ascii="宋体" w:hAnsi="宋体" w:cs="宋体" w:eastAsia="宋体" w:hint="default"/>
                <w:sz w:val="21"/>
                <w:szCs w:val="21"/>
              </w:rPr>
              <w:t>万股限制性股票。</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r>
        <w:trPr>
          <w:trHeight w:val="246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8</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3</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开的</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八</w:t>
            </w:r>
            <w:r>
              <w:rPr>
                <w:rFonts w:ascii="宋体" w:hAnsi="宋体" w:cs="宋体" w:eastAsia="宋体" w:hint="default"/>
                <w:w w:val="100"/>
                <w:sz w:val="21"/>
                <w:szCs w:val="21"/>
              </w:rPr>
              <w:t>届</w:t>
            </w:r>
            <w:r>
              <w:rPr>
                <w:rFonts w:ascii="宋体" w:hAnsi="宋体" w:cs="宋体" w:eastAsia="宋体" w:hint="default"/>
                <w:spacing w:val="-3"/>
                <w:w w:val="100"/>
                <w:sz w:val="21"/>
                <w:szCs w:val="21"/>
              </w:rPr>
              <w:t>十</w:t>
            </w:r>
            <w:r>
              <w:rPr>
                <w:rFonts w:ascii="宋体" w:hAnsi="宋体" w:cs="宋体" w:eastAsia="宋体" w:hint="default"/>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108"/>
                <w:w w:val="100"/>
                <w:sz w:val="21"/>
                <w:szCs w:val="21"/>
              </w:rPr>
              <w:t>过</w:t>
            </w:r>
            <w:r>
              <w:rPr>
                <w:rFonts w:ascii="宋体" w:hAnsi="宋体" w:cs="宋体" w:eastAsia="宋体" w:hint="default"/>
                <w:w w:val="100"/>
                <w:sz w:val="21"/>
                <w:szCs w:val="21"/>
              </w:rPr>
              <w:t>《关</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于公司限制性股票激励计划首次授予限制性股票第三个锁定期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的解锁条件已达成的议案》、《关于公司限制性股票激励计划</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首次授予限制性股票第三次解锁的议案》。董事会认为公司限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制性股票激励计划首次授予限制性股票第三个锁定期的解锁条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件已达成。董事会同意符合解锁条件的 </w:t>
            </w:r>
            <w:r>
              <w:rPr>
                <w:rFonts w:ascii="宋体" w:hAnsi="宋体" w:cs="宋体" w:eastAsia="宋体" w:hint="default"/>
                <w:sz w:val="21"/>
                <w:szCs w:val="21"/>
              </w:rPr>
              <w:t>335</w:t>
            </w:r>
            <w:r>
              <w:rPr>
                <w:rFonts w:ascii="宋体" w:hAnsi="宋体" w:cs="宋体" w:eastAsia="宋体" w:hint="default"/>
                <w:spacing w:val="-74"/>
                <w:sz w:val="21"/>
                <w:szCs w:val="21"/>
              </w:rPr>
              <w:t> </w:t>
            </w:r>
            <w:r>
              <w:rPr>
                <w:rFonts w:ascii="宋体" w:hAnsi="宋体" w:cs="宋体" w:eastAsia="宋体" w:hint="default"/>
                <w:sz w:val="21"/>
                <w:szCs w:val="21"/>
              </w:rPr>
              <w:t>名激励对象获授的</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525.876</w:t>
            </w:r>
            <w:r>
              <w:rPr>
                <w:rFonts w:ascii="宋体" w:hAnsi="宋体" w:cs="宋体" w:eastAsia="宋体" w:hint="default"/>
                <w:spacing w:val="30"/>
                <w:sz w:val="21"/>
                <w:szCs w:val="21"/>
              </w:rPr>
              <w:t> </w:t>
            </w:r>
            <w:r>
              <w:rPr>
                <w:rFonts w:ascii="宋体" w:hAnsi="宋体" w:cs="宋体" w:eastAsia="宋体" w:hint="default"/>
                <w:sz w:val="21"/>
                <w:szCs w:val="21"/>
              </w:rPr>
              <w:t>万股限制性股票申请解锁，并在激励对象解锁申请被</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接受后，由公司董事会统一办理符合解锁条件的限制性股票解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锁相关事宜。</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日刊登在《中国证券</w:t>
            </w:r>
            <w:r>
              <w:rPr>
                <w:rFonts w:ascii="宋体" w:hAnsi="宋体" w:cs="宋体" w:eastAsia="宋体" w:hint="default"/>
                <w:w w:val="100"/>
                <w:sz w:val="21"/>
                <w:szCs w:val="21"/>
              </w:rPr>
              <w:t> </w:t>
            </w:r>
            <w:r>
              <w:rPr>
                <w:rFonts w:ascii="宋体" w:hAnsi="宋体" w:cs="宋体" w:eastAsia="宋体" w:hint="default"/>
                <w:spacing w:val="5"/>
                <w:sz w:val="21"/>
                <w:szCs w:val="21"/>
              </w:rPr>
              <w:t>报》、《上海证券报》上的相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关公告。</w:t>
            </w:r>
          </w:p>
        </w:tc>
      </w:tr>
      <w:tr>
        <w:trPr>
          <w:trHeight w:val="110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96"/>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13</w:t>
            </w:r>
            <w:r>
              <w:rPr>
                <w:rFonts w:ascii="宋体" w:hAnsi="宋体" w:cs="宋体" w:eastAsia="宋体" w:hint="default"/>
                <w:spacing w:val="-40"/>
                <w:sz w:val="21"/>
                <w:szCs w:val="21"/>
              </w:rPr>
              <w:t> </w:t>
            </w:r>
            <w:r>
              <w:rPr>
                <w:rFonts w:ascii="宋体" w:hAnsi="宋体" w:cs="宋体" w:eastAsia="宋体" w:hint="default"/>
                <w:sz w:val="21"/>
                <w:szCs w:val="21"/>
              </w:rPr>
              <w:t>日，</w:t>
            </w:r>
            <w:r>
              <w:rPr>
                <w:rFonts w:ascii="宋体" w:hAnsi="宋体" w:cs="宋体" w:eastAsia="宋体" w:hint="default"/>
                <w:sz w:val="21"/>
                <w:szCs w:val="21"/>
              </w:rPr>
              <w:t>25</w:t>
            </w:r>
            <w:r>
              <w:rPr>
                <w:rFonts w:ascii="宋体" w:hAnsi="宋体" w:cs="宋体" w:eastAsia="宋体" w:hint="default"/>
                <w:spacing w:val="-41"/>
                <w:sz w:val="21"/>
                <w:szCs w:val="21"/>
              </w:rPr>
              <w:t> </w:t>
            </w:r>
            <w:r>
              <w:rPr>
                <w:rFonts w:ascii="宋体" w:hAnsi="宋体" w:cs="宋体" w:eastAsia="宋体" w:hint="default"/>
                <w:sz w:val="21"/>
                <w:szCs w:val="21"/>
              </w:rPr>
              <w:t>名激励对象已获授但未解锁的</w:t>
            </w:r>
            <w:r>
              <w:rPr>
                <w:rFonts w:ascii="宋体" w:hAnsi="宋体" w:cs="宋体" w:eastAsia="宋体" w:hint="default"/>
                <w:spacing w:val="-40"/>
                <w:sz w:val="21"/>
                <w:szCs w:val="21"/>
              </w:rPr>
              <w:t> </w:t>
            </w:r>
            <w:r>
              <w:rPr>
                <w:rFonts w:ascii="宋体" w:hAnsi="宋体" w:cs="宋体" w:eastAsia="宋体" w:hint="default"/>
                <w:sz w:val="21"/>
                <w:szCs w:val="21"/>
              </w:rPr>
              <w:t>29.796</w:t>
            </w:r>
            <w:r>
              <w:rPr>
                <w:rFonts w:ascii="宋体" w:hAnsi="宋体" w:cs="宋体" w:eastAsia="宋体" w:hint="default"/>
                <w:w w:val="100"/>
                <w:sz w:val="21"/>
                <w:szCs w:val="21"/>
              </w:rPr>
              <w:t> </w:t>
            </w:r>
            <w:r>
              <w:rPr>
                <w:rFonts w:ascii="宋体" w:hAnsi="宋体" w:cs="宋体" w:eastAsia="宋体" w:hint="default"/>
                <w:sz w:val="21"/>
                <w:szCs w:val="21"/>
              </w:rPr>
              <w:t>万股限制性股票过户至公司回购专用证券账户内。该账户内的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29.796</w:t>
            </w:r>
            <w:r>
              <w:rPr>
                <w:rFonts w:ascii="宋体" w:hAnsi="宋体" w:cs="宋体" w:eastAsia="宋体" w:hint="default"/>
                <w:spacing w:val="-53"/>
                <w:sz w:val="21"/>
                <w:szCs w:val="21"/>
              </w:rPr>
              <w:t> </w:t>
            </w:r>
            <w:r>
              <w:rPr>
                <w:rFonts w:ascii="宋体" w:hAnsi="宋体" w:cs="宋体" w:eastAsia="宋体" w:hint="default"/>
                <w:sz w:val="21"/>
                <w:szCs w:val="21"/>
              </w:rPr>
              <w:t>万股限制性股票于</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日完成注销。</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11</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27"/>
                <w:sz w:val="21"/>
                <w:szCs w:val="21"/>
              </w:rPr>
              <w:t> </w:t>
            </w:r>
            <w:r>
              <w:rPr>
                <w:rFonts w:ascii="宋体" w:hAnsi="宋体" w:cs="宋体" w:eastAsia="宋体" w:hint="default"/>
                <w:sz w:val="21"/>
                <w:szCs w:val="21"/>
              </w:rPr>
              <w:t>15</w:t>
            </w:r>
            <w:r>
              <w:rPr>
                <w:rFonts w:ascii="宋体" w:hAnsi="宋体" w:cs="宋体" w:eastAsia="宋体" w:hint="default"/>
                <w:spacing w:val="-27"/>
                <w:sz w:val="21"/>
                <w:szCs w:val="21"/>
              </w:rPr>
              <w:t> </w:t>
            </w:r>
            <w:r>
              <w:rPr>
                <w:rFonts w:ascii="宋体" w:hAnsi="宋体" w:cs="宋体" w:eastAsia="宋体" w:hint="default"/>
                <w:sz w:val="21"/>
                <w:szCs w:val="21"/>
              </w:rPr>
              <w:t>日刊登在《中国证</w:t>
            </w:r>
            <w:r>
              <w:rPr>
                <w:rFonts w:ascii="宋体" w:hAnsi="宋体" w:cs="宋体" w:eastAsia="宋体" w:hint="default"/>
                <w:w w:val="100"/>
                <w:sz w:val="21"/>
                <w:szCs w:val="21"/>
              </w:rPr>
              <w:t> </w:t>
            </w:r>
            <w:r>
              <w:rPr>
                <w:rFonts w:ascii="宋体" w:hAnsi="宋体" w:cs="宋体" w:eastAsia="宋体" w:hint="default"/>
                <w:spacing w:val="5"/>
                <w:sz w:val="21"/>
                <w:szCs w:val="21"/>
              </w:rPr>
              <w:t>券报》、《上海证券报》上的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相关公告。</w:t>
            </w:r>
          </w:p>
        </w:tc>
      </w:tr>
      <w:tr>
        <w:trPr>
          <w:trHeight w:val="1099"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宋体" w:hAnsi="宋体" w:cs="宋体" w:eastAsia="宋体" w:hint="default"/>
                <w:sz w:val="21"/>
                <w:szCs w:val="21"/>
              </w:rPr>
              <w:t>公司限制性股票激励计划首次授予限制性股票第三次解锁，解</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锁股票数量为</w:t>
            </w:r>
            <w:r>
              <w:rPr>
                <w:rFonts w:ascii="宋体" w:hAnsi="宋体" w:cs="宋体" w:eastAsia="宋体" w:hint="default"/>
                <w:spacing w:val="-48"/>
                <w:sz w:val="21"/>
                <w:szCs w:val="21"/>
              </w:rPr>
              <w:t> </w:t>
            </w:r>
            <w:r>
              <w:rPr>
                <w:rFonts w:ascii="宋体" w:hAnsi="宋体" w:cs="宋体" w:eastAsia="宋体" w:hint="default"/>
                <w:sz w:val="21"/>
                <w:szCs w:val="21"/>
              </w:rPr>
              <w:t>525.876</w:t>
            </w:r>
            <w:r>
              <w:rPr>
                <w:rFonts w:ascii="宋体" w:hAnsi="宋体" w:cs="宋体" w:eastAsia="宋体" w:hint="default"/>
                <w:spacing w:val="-47"/>
                <w:sz w:val="21"/>
                <w:szCs w:val="21"/>
              </w:rPr>
              <w:t> </w:t>
            </w:r>
            <w:r>
              <w:rPr>
                <w:rFonts w:ascii="宋体" w:hAnsi="宋体" w:cs="宋体" w:eastAsia="宋体" w:hint="default"/>
                <w:spacing w:val="-7"/>
                <w:sz w:val="21"/>
                <w:szCs w:val="21"/>
              </w:rPr>
              <w:t>万股，解锁股票上市流通时间为</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具体内容，详见本公司于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11</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27"/>
                <w:sz w:val="21"/>
                <w:szCs w:val="21"/>
              </w:rPr>
              <w:t> </w:t>
            </w:r>
            <w:r>
              <w:rPr>
                <w:rFonts w:ascii="宋体" w:hAnsi="宋体" w:cs="宋体" w:eastAsia="宋体" w:hint="default"/>
                <w:sz w:val="21"/>
                <w:szCs w:val="21"/>
              </w:rPr>
              <w:t>16</w:t>
            </w:r>
            <w:r>
              <w:rPr>
                <w:rFonts w:ascii="宋体" w:hAnsi="宋体" w:cs="宋体" w:eastAsia="宋体" w:hint="default"/>
                <w:spacing w:val="-27"/>
                <w:sz w:val="21"/>
                <w:szCs w:val="21"/>
              </w:rPr>
              <w:t> </w:t>
            </w:r>
            <w:r>
              <w:rPr>
                <w:rFonts w:ascii="宋体" w:hAnsi="宋体" w:cs="宋体" w:eastAsia="宋体" w:hint="default"/>
                <w:sz w:val="21"/>
                <w:szCs w:val="21"/>
              </w:rPr>
              <w:t>日刊登在《中国证</w:t>
            </w:r>
            <w:r>
              <w:rPr>
                <w:rFonts w:ascii="宋体" w:hAnsi="宋体" w:cs="宋体" w:eastAsia="宋体" w:hint="default"/>
                <w:w w:val="100"/>
                <w:sz w:val="21"/>
                <w:szCs w:val="21"/>
              </w:rPr>
              <w:t> </w:t>
            </w:r>
            <w:r>
              <w:rPr>
                <w:rFonts w:ascii="宋体" w:hAnsi="宋体" w:cs="宋体" w:eastAsia="宋体" w:hint="default"/>
                <w:spacing w:val="5"/>
                <w:sz w:val="21"/>
                <w:szCs w:val="21"/>
              </w:rPr>
              <w:t>券报》、《上海证券报》上的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相关公告。</w:t>
            </w:r>
          </w:p>
        </w:tc>
      </w:tr>
    </w:tbl>
    <w:p>
      <w:pPr>
        <w:spacing w:line="240" w:lineRule="auto" w:before="12"/>
        <w:rPr>
          <w:rFonts w:ascii="宋体" w:hAnsi="宋体" w:cs="宋体" w:eastAsia="宋体" w:hint="default"/>
          <w:sz w:val="19"/>
          <w:szCs w:val="19"/>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right="117"/>
        <w:jc w:val="left"/>
      </w:pPr>
      <w:r>
        <w:rPr/>
        <w:t>□适用</w:t>
      </w:r>
      <w:r>
        <w:rPr>
          <w:spacing w:val="-1"/>
        </w:rPr>
        <w:t> </w:t>
      </w:r>
      <w:r>
        <w:rPr/>
        <w:t>√不适用</w:t>
      </w:r>
    </w:p>
    <w:p>
      <w:pPr>
        <w:pStyle w:val="BodyText"/>
        <w:spacing w:line="273" w:lineRule="exact"/>
        <w:ind w:right="117"/>
        <w:jc w:val="left"/>
      </w:pPr>
      <w:r>
        <w:rPr/>
        <w:t>其他说明</w:t>
      </w:r>
    </w:p>
    <w:p>
      <w:pPr>
        <w:pStyle w:val="BodyText"/>
        <w:tabs>
          <w:tab w:pos="1060" w:val="left" w:leader="none"/>
        </w:tabs>
        <w:spacing w:line="240" w:lineRule="auto"/>
        <w:ind w:right="738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4" w:lineRule="exact" w:before="22"/>
        <w:ind w:right="7383"/>
        <w:jc w:val="left"/>
      </w:pPr>
      <w:r>
        <w:rPr>
          <w:spacing w:val="-1"/>
        </w:rPr>
        <w:t>□适用</w:t>
        <w:tab/>
      </w:r>
      <w:r>
        <w:rPr>
          <w:spacing w:val="-2"/>
        </w:rPr>
        <w:t>√不适用</w:t>
      </w:r>
      <w:r>
        <w:rPr>
          <w:spacing w:val="-99"/>
        </w:rPr>
        <w:t> </w:t>
      </w:r>
      <w:r>
        <w:rPr>
          <w:spacing w:val="-99"/>
        </w:rPr>
      </w:r>
      <w:r>
        <w:rPr/>
        <w:t>其他激励措施</w:t>
      </w:r>
    </w:p>
    <w:p>
      <w:pPr>
        <w:pStyle w:val="BodyText"/>
        <w:spacing w:line="246" w:lineRule="exact"/>
        <w:ind w:right="117"/>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23"/>
          <w:pgSz w:w="11910" w:h="16840"/>
          <w:pgMar w:header="951" w:footer="1228" w:top="1300" w:bottom="1440" w:left="1580" w:right="1040"/>
        </w:sectPr>
      </w:pPr>
    </w:p>
    <w:p>
      <w:pPr>
        <w:pStyle w:val="Heading4"/>
        <w:spacing w:line="290" w:lineRule="auto" w:before="36"/>
        <w:ind w:right="2107"/>
        <w:jc w:val="left"/>
        <w:rPr>
          <w:b w:val="0"/>
          <w:bCs w:val="0"/>
        </w:rPr>
      </w:pPr>
      <w:r>
        <w:rPr/>
        <w:t>十四、重大关联交易</w:t>
      </w:r>
      <w:r>
        <w:rPr>
          <w:spacing w:val="-104"/>
        </w:rPr>
        <w:t> </w:t>
      </w:r>
      <w:r>
        <w:rPr>
          <w:spacing w:val="-104"/>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与日常经营相关的关联交易</w:t>
      </w:r>
      <w:r>
        <w:rPr>
          <w:b w:val="0"/>
          <w:bCs w:val="0"/>
          <w:spacing w:val="-1"/>
        </w:rPr>
      </w:r>
    </w:p>
    <w:p>
      <w:pPr>
        <w:pStyle w:val="Heading4"/>
        <w:spacing w:line="240" w:lineRule="auto" w:before="12"/>
        <w:ind w:right="-15"/>
        <w:jc w:val="left"/>
        <w:rPr>
          <w:b w:val="0"/>
          <w:bCs w:val="0"/>
        </w:rPr>
      </w:pPr>
      <w:r>
        <w:rPr>
          <w:rFonts w:ascii="宋体" w:hAnsi="宋体" w:cs="宋体" w:eastAsia="宋体" w:hint="default"/>
        </w:rPr>
        <w:t>1</w:t>
      </w:r>
      <w:r>
        <w:rPr/>
        <w:t>、报告期内关于执行</w:t>
      </w:r>
      <w:r>
        <w:rPr>
          <w:spacing w:val="-54"/>
        </w:rPr>
        <w:t> </w:t>
      </w:r>
      <w:r>
        <w:rPr>
          <w:rFonts w:ascii="宋体" w:hAnsi="宋体" w:cs="宋体" w:eastAsia="宋体" w:hint="default"/>
        </w:rPr>
        <w:t>2018</w:t>
      </w:r>
      <w:r>
        <w:rPr>
          <w:rFonts w:ascii="宋体" w:hAnsi="宋体" w:cs="宋体" w:eastAsia="宋体" w:hint="default"/>
          <w:spacing w:val="-55"/>
        </w:rPr>
        <w:t> </w:t>
      </w:r>
      <w:r>
        <w:rPr/>
        <w:t>年度预计日常关联交易情况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580" w:bottom="280" w:left="1580" w:right="1040"/>
          <w:cols w:num="2" w:equalWidth="0">
            <w:col w:w="5283" w:space="1344"/>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2"/>
        <w:gridCol w:w="2110"/>
        <w:gridCol w:w="2146"/>
        <w:gridCol w:w="2182"/>
      </w:tblGrid>
      <w:tr>
        <w:trPr>
          <w:trHeight w:val="555"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0"/>
              <w:jc w:val="left"/>
              <w:rPr>
                <w:rFonts w:ascii="宋体" w:hAnsi="宋体" w:cs="宋体" w:eastAsia="宋体" w:hint="default"/>
                <w:sz w:val="21"/>
                <w:szCs w:val="21"/>
              </w:rPr>
            </w:pPr>
            <w:r>
              <w:rPr>
                <w:rFonts w:ascii="宋体" w:hAnsi="宋体" w:cs="宋体" w:eastAsia="宋体" w:hint="default"/>
                <w:sz w:val="21"/>
                <w:szCs w:val="21"/>
              </w:rPr>
              <w:t>关联交易类别</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实际发生金额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2" w:right="0" w:firstLine="79"/>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预计总金额</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预计金额比例</w:t>
            </w:r>
            <w:r>
              <w:rPr>
                <w:rFonts w:ascii="宋体" w:hAnsi="宋体" w:cs="宋体" w:eastAsia="宋体" w:hint="default"/>
                <w:sz w:val="21"/>
                <w:szCs w:val="21"/>
              </w:rPr>
              <w:t>(%)</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向关联人购买原材料</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220,947,953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89.09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向关联人销售产品、商品</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568,123,986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117.14</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2"/>
        <w:rPr>
          <w:rFonts w:ascii="宋体" w:hAnsi="宋体" w:cs="宋体" w:eastAsia="宋体" w:hint="default"/>
          <w:sz w:val="16"/>
          <w:szCs w:val="16"/>
        </w:rPr>
      </w:pPr>
    </w:p>
    <w:tbl>
      <w:tblPr>
        <w:tblW w:w="0" w:type="auto"/>
        <w:jc w:val="left"/>
        <w:tblInd w:w="305" w:type="dxa"/>
        <w:tblLayout w:type="fixed"/>
        <w:tblCellMar>
          <w:top w:w="0" w:type="dxa"/>
          <w:left w:w="0" w:type="dxa"/>
          <w:bottom w:w="0" w:type="dxa"/>
          <w:right w:w="0" w:type="dxa"/>
        </w:tblCellMar>
        <w:tblLook w:val="01E0"/>
      </w:tblPr>
      <w:tblGrid>
        <w:gridCol w:w="2612"/>
        <w:gridCol w:w="2110"/>
        <w:gridCol w:w="2146"/>
        <w:gridCol w:w="2182"/>
      </w:tblGrid>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向关联人提供劳务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39,870,659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113.92</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接受关联人提供的劳务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519,600,070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94.82</w:t>
            </w:r>
          </w:p>
        </w:tc>
      </w:tr>
    </w:tbl>
    <w:p>
      <w:pPr>
        <w:spacing w:line="240" w:lineRule="auto" w:before="5"/>
        <w:rPr>
          <w:rFonts w:ascii="宋体" w:hAnsi="宋体" w:cs="宋体" w:eastAsia="宋体" w:hint="default"/>
          <w:sz w:val="15"/>
          <w:szCs w:val="15"/>
        </w:rPr>
      </w:pPr>
    </w:p>
    <w:p>
      <w:pPr>
        <w:pStyle w:val="Heading4"/>
        <w:spacing w:line="274" w:lineRule="exact" w:before="36"/>
        <w:ind w:left="418" w:right="2345"/>
        <w:jc w:val="left"/>
        <w:rPr>
          <w:b w:val="0"/>
          <w:bCs w:val="0"/>
        </w:rPr>
      </w:pPr>
      <w:r>
        <w:rPr>
          <w:rFonts w:ascii="宋体" w:hAnsi="宋体" w:cs="宋体" w:eastAsia="宋体" w:hint="default"/>
        </w:rPr>
        <w:t>2</w:t>
      </w:r>
      <w:r>
        <w:rPr/>
        <w:t>、与日常经营相关的关联交易</w:t>
      </w:r>
      <w:r>
        <w:rPr>
          <w:b w:val="0"/>
          <w:bCs w:val="0"/>
        </w:rPr>
      </w:r>
    </w:p>
    <w:p>
      <w:pPr>
        <w:pStyle w:val="BodyText"/>
        <w:spacing w:line="274" w:lineRule="exact"/>
        <w:ind w:left="0" w:right="410"/>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91"/>
        <w:gridCol w:w="1165"/>
        <w:gridCol w:w="1020"/>
        <w:gridCol w:w="1027"/>
        <w:gridCol w:w="728"/>
        <w:gridCol w:w="910"/>
        <w:gridCol w:w="710"/>
        <w:gridCol w:w="610"/>
        <w:gridCol w:w="871"/>
        <w:gridCol w:w="792"/>
      </w:tblGrid>
      <w:tr>
        <w:trPr>
          <w:trHeight w:val="141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关联交易方</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96" w:right="398"/>
              <w:jc w:val="center"/>
              <w:rPr>
                <w:rFonts w:ascii="宋体" w:hAnsi="宋体" w:cs="宋体" w:eastAsia="宋体" w:hint="default"/>
                <w:sz w:val="18"/>
                <w:szCs w:val="18"/>
              </w:rPr>
            </w:pPr>
            <w:r>
              <w:rPr>
                <w:rFonts w:ascii="宋体" w:hAnsi="宋体" w:cs="宋体" w:eastAsia="宋体" w:hint="default"/>
                <w:sz w:val="18"/>
                <w:szCs w:val="18"/>
              </w:rPr>
              <w:t>关联 关系</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23" w:right="14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28" w:right="14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77" w:right="179"/>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79" w:right="179"/>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both"/>
              <w:rPr>
                <w:rFonts w:ascii="宋体" w:hAnsi="宋体" w:cs="宋体" w:eastAsia="宋体" w:hint="default"/>
                <w:sz w:val="18"/>
                <w:szCs w:val="18"/>
              </w:rPr>
            </w:pPr>
            <w:r>
              <w:rPr>
                <w:rFonts w:ascii="宋体" w:hAnsi="宋体" w:cs="宋体" w:eastAsia="宋体" w:hint="default"/>
                <w:sz w:val="18"/>
                <w:szCs w:val="18"/>
              </w:rPr>
              <w:t>占同</w:t>
            </w:r>
          </w:p>
          <w:p>
            <w:pPr>
              <w:pStyle w:val="TableParagraph"/>
              <w:spacing w:line="237" w:lineRule="auto" w:before="2"/>
              <w:ind w:left="168" w:right="170"/>
              <w:jc w:val="both"/>
              <w:rPr>
                <w:rFonts w:ascii="宋体" w:hAnsi="宋体" w:cs="宋体" w:eastAsia="宋体" w:hint="default"/>
                <w:sz w:val="18"/>
                <w:szCs w:val="18"/>
              </w:rPr>
            </w:pPr>
            <w:r>
              <w:rPr>
                <w:rFonts w:ascii="宋体" w:hAnsi="宋体" w:cs="宋体" w:eastAsia="宋体" w:hint="default"/>
                <w:sz w:val="18"/>
                <w:szCs w:val="18"/>
              </w:rPr>
              <w:t>类交 易金 额的 比例 </w:t>
            </w:r>
            <w:r>
              <w:rPr>
                <w:rFonts w:ascii="宋体" w:hAnsi="宋体" w:cs="宋体" w:eastAsia="宋体" w:hint="default"/>
                <w:sz w:val="18"/>
                <w:szCs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19" w:right="118"/>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49" w:right="251"/>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both"/>
              <w:rPr>
                <w:rFonts w:ascii="宋体" w:hAnsi="宋体" w:cs="宋体" w:eastAsia="宋体" w:hint="default"/>
                <w:sz w:val="18"/>
                <w:szCs w:val="18"/>
              </w:rPr>
            </w:pPr>
            <w:r>
              <w:rPr>
                <w:rFonts w:ascii="宋体" w:hAnsi="宋体" w:cs="宋体" w:eastAsia="宋体" w:hint="default"/>
                <w:sz w:val="18"/>
                <w:szCs w:val="18"/>
              </w:rPr>
              <w:t>交易价</w:t>
            </w:r>
          </w:p>
          <w:p>
            <w:pPr>
              <w:pStyle w:val="TableParagraph"/>
              <w:spacing w:line="237" w:lineRule="auto" w:before="2"/>
              <w:ind w:left="119" w:right="120"/>
              <w:jc w:val="both"/>
              <w:rPr>
                <w:rFonts w:ascii="宋体" w:hAnsi="宋体" w:cs="宋体" w:eastAsia="宋体" w:hint="default"/>
                <w:sz w:val="18"/>
                <w:szCs w:val="18"/>
              </w:rPr>
            </w:pPr>
            <w:r>
              <w:rPr>
                <w:rFonts w:ascii="宋体" w:hAnsi="宋体" w:cs="宋体" w:eastAsia="宋体" w:hint="default"/>
                <w:sz w:val="18"/>
                <w:szCs w:val="18"/>
              </w:rPr>
              <w:t>格与市 场参考 价格差 异较大 的原因</w:t>
            </w:r>
          </w:p>
        </w:tc>
      </w:tr>
      <w:tr>
        <w:trPr>
          <w:trHeight w:val="71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阿尔派株式会社</w:t>
            </w:r>
          </w:p>
          <w:p>
            <w:pPr>
              <w:pStyle w:val="TableParagraph"/>
              <w:spacing w:line="240" w:lineRule="auto"/>
              <w:ind w:left="100" w:right="127"/>
              <w:jc w:val="left"/>
              <w:rPr>
                <w:rFonts w:ascii="宋体" w:hAnsi="宋体" w:cs="宋体" w:eastAsia="宋体" w:hint="default"/>
                <w:sz w:val="18"/>
                <w:szCs w:val="18"/>
              </w:rPr>
            </w:pPr>
            <w:r>
              <w:rPr>
                <w:rFonts w:ascii="宋体" w:hAnsi="宋体" w:cs="宋体" w:eastAsia="宋体" w:hint="default"/>
                <w:sz w:val="18"/>
                <w:szCs w:val="18"/>
              </w:rPr>
              <w:t>及其子公司</w:t>
            </w:r>
            <w:r>
              <w:rPr>
                <w:rFonts w:ascii="宋体" w:hAnsi="宋体" w:cs="宋体" w:eastAsia="宋体" w:hint="default"/>
                <w:sz w:val="18"/>
                <w:szCs w:val="18"/>
              </w:rPr>
              <w:t>(</w:t>
            </w:r>
            <w:r>
              <w:rPr>
                <w:rFonts w:ascii="宋体" w:hAnsi="宋体" w:cs="宋体" w:eastAsia="宋体" w:hint="default"/>
                <w:sz w:val="18"/>
                <w:szCs w:val="18"/>
              </w:rPr>
              <w:t>合称 “阿尔派”</w:t>
            </w:r>
            <w:r>
              <w:rPr>
                <w:rFonts w:ascii="宋体" w:hAnsi="宋体" w:cs="宋体" w:eastAsia="宋体" w:hint="default"/>
                <w:sz w:val="18"/>
                <w:szCs w:val="18"/>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以上股权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19,111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2.70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19,111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阿尔派株式会社</w:t>
            </w:r>
          </w:p>
          <w:p>
            <w:pPr>
              <w:pStyle w:val="TableParagraph"/>
              <w:spacing w:line="240" w:lineRule="auto"/>
              <w:ind w:left="100" w:right="127"/>
              <w:jc w:val="left"/>
              <w:rPr>
                <w:rFonts w:ascii="宋体" w:hAnsi="宋体" w:cs="宋体" w:eastAsia="宋体" w:hint="default"/>
                <w:sz w:val="18"/>
                <w:szCs w:val="18"/>
              </w:rPr>
            </w:pPr>
            <w:r>
              <w:rPr>
                <w:rFonts w:ascii="宋体" w:hAnsi="宋体" w:cs="宋体" w:eastAsia="宋体" w:hint="default"/>
                <w:sz w:val="18"/>
                <w:szCs w:val="18"/>
              </w:rPr>
              <w:t>及其子公司</w:t>
            </w:r>
            <w:r>
              <w:rPr>
                <w:rFonts w:ascii="宋体" w:hAnsi="宋体" w:cs="宋体" w:eastAsia="宋体" w:hint="default"/>
                <w:sz w:val="18"/>
                <w:szCs w:val="18"/>
              </w:rPr>
              <w:t>(</w:t>
            </w:r>
            <w:r>
              <w:rPr>
                <w:rFonts w:ascii="宋体" w:hAnsi="宋体" w:cs="宋体" w:eastAsia="宋体" w:hint="default"/>
                <w:sz w:val="18"/>
                <w:szCs w:val="18"/>
              </w:rPr>
              <w:t>合称 “阿尔派”)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以上股权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购买原材 料</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2"/>
              <w:jc w:val="left"/>
              <w:rPr>
                <w:rFonts w:ascii="宋体" w:hAnsi="宋体" w:cs="宋体" w:eastAsia="宋体" w:hint="default"/>
                <w:sz w:val="18"/>
                <w:szCs w:val="18"/>
              </w:rPr>
            </w:pPr>
            <w:r>
              <w:rPr>
                <w:rFonts w:ascii="宋体" w:hAnsi="宋体" w:cs="宋体" w:eastAsia="宋体" w:hint="default"/>
                <w:sz w:val="18"/>
                <w:szCs w:val="18"/>
              </w:rPr>
              <w:t>采购原材 料</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19,275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8.24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19,275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株式会社东芝及</w:t>
            </w:r>
          </w:p>
          <w:p>
            <w:pPr>
              <w:pStyle w:val="TableParagraph"/>
              <w:spacing w:line="240" w:lineRule="auto"/>
              <w:ind w:left="100" w:right="38"/>
              <w:jc w:val="left"/>
              <w:rPr>
                <w:rFonts w:ascii="宋体" w:hAnsi="宋体" w:cs="宋体" w:eastAsia="宋体" w:hint="default"/>
                <w:sz w:val="18"/>
                <w:szCs w:val="18"/>
              </w:rPr>
            </w:pPr>
            <w:r>
              <w:rPr>
                <w:rFonts w:ascii="宋体" w:hAnsi="宋体" w:cs="宋体" w:eastAsia="宋体" w:hint="default"/>
                <w:sz w:val="18"/>
                <w:szCs w:val="18"/>
              </w:rPr>
              <w:t>其子公司（合称： 东芝）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其子公司与</w:t>
            </w:r>
          </w:p>
          <w:p>
            <w:pPr>
              <w:pStyle w:val="TableParagraph"/>
              <w:spacing w:line="240" w:lineRule="auto"/>
              <w:ind w:left="103" w:right="149"/>
              <w:jc w:val="left"/>
              <w:rPr>
                <w:rFonts w:ascii="宋体" w:hAnsi="宋体" w:cs="宋体" w:eastAsia="宋体" w:hint="default"/>
                <w:sz w:val="18"/>
                <w:szCs w:val="18"/>
              </w:rPr>
            </w:pPr>
            <w:r>
              <w:rPr>
                <w:rFonts w:ascii="宋体" w:hAnsi="宋体" w:cs="宋体" w:eastAsia="宋体" w:hint="default"/>
                <w:sz w:val="18"/>
                <w:szCs w:val="18"/>
              </w:rPr>
              <w:t>本公司同一 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15,683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2.22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15,683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2"/>
              <w:jc w:val="left"/>
              <w:rPr>
                <w:rFonts w:ascii="宋体" w:hAnsi="宋体" w:cs="宋体" w:eastAsia="宋体" w:hint="default"/>
                <w:sz w:val="18"/>
                <w:szCs w:val="18"/>
              </w:rPr>
            </w:pPr>
            <w:r>
              <w:rPr>
                <w:rFonts w:ascii="宋体" w:hAnsi="宋体" w:cs="宋体" w:eastAsia="宋体" w:hint="default"/>
                <w:sz w:val="18"/>
                <w:szCs w:val="18"/>
              </w:rPr>
              <w:t>诺基亚东软通信 </w:t>
            </w:r>
            <w:r>
              <w:rPr>
                <w:rFonts w:ascii="宋体" w:hAnsi="宋体" w:cs="宋体" w:eastAsia="宋体" w:hint="default"/>
                <w:spacing w:val="-9"/>
                <w:sz w:val="18"/>
                <w:szCs w:val="18"/>
              </w:rPr>
              <w:t>技术有限公司（简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称“诺基亚东软”）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本公司副董</w:t>
            </w: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事长为诺基 亚东软副董 事长</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85"/>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2"/>
              <w:jc w:val="both"/>
              <w:rPr>
                <w:rFonts w:ascii="宋体" w:hAnsi="宋体" w:cs="宋体" w:eastAsia="宋体" w:hint="default"/>
                <w:sz w:val="18"/>
                <w:szCs w:val="18"/>
              </w:rPr>
            </w:pPr>
            <w:r>
              <w:rPr>
                <w:rFonts w:ascii="宋体" w:hAnsi="宋体" w:cs="宋体" w:eastAsia="宋体" w:hint="default"/>
                <w:sz w:val="18"/>
                <w:szCs w:val="18"/>
              </w:rPr>
              <w:t>系统集成 或软件销 售收入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sz w:val="18"/>
              </w:rPr>
              <w:t>4,977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sz w:val="18"/>
              </w:rPr>
              <w:t>0.70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4,977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大连东软控股有</w:t>
            </w:r>
          </w:p>
          <w:p>
            <w:pPr>
              <w:pStyle w:val="TableParagraph"/>
              <w:spacing w:line="237" w:lineRule="auto" w:before="2"/>
              <w:ind w:left="100" w:right="102"/>
              <w:jc w:val="left"/>
              <w:rPr>
                <w:rFonts w:ascii="宋体" w:hAnsi="宋体" w:cs="宋体" w:eastAsia="宋体" w:hint="default"/>
                <w:sz w:val="18"/>
                <w:szCs w:val="18"/>
              </w:rPr>
            </w:pPr>
            <w:r>
              <w:rPr>
                <w:rFonts w:ascii="宋体" w:hAnsi="宋体" w:cs="宋体" w:eastAsia="宋体" w:hint="default"/>
                <w:sz w:val="18"/>
                <w:szCs w:val="18"/>
              </w:rPr>
              <w:t>限公司及其分子 </w:t>
            </w:r>
            <w:r>
              <w:rPr>
                <w:rFonts w:ascii="宋体" w:hAnsi="宋体" w:cs="宋体" w:eastAsia="宋体" w:hint="default"/>
                <w:spacing w:val="-8"/>
                <w:sz w:val="18"/>
                <w:szCs w:val="18"/>
              </w:rPr>
              <w:t>公司（合称“东软</w:t>
            </w:r>
            <w:r>
              <w:rPr>
                <w:rFonts w:ascii="宋体" w:hAnsi="宋体" w:cs="宋体" w:eastAsia="宋体" w:hint="default"/>
                <w:sz w:val="18"/>
                <w:szCs w:val="18"/>
              </w:rPr>
              <w:t> 控股”）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1"/>
                <w:sz w:val="18"/>
                <w:szCs w:val="18"/>
              </w:rPr>
              <w:t> </w:t>
            </w:r>
            <w:r>
              <w:rPr>
                <w:rFonts w:ascii="宋体" w:hAnsi="宋体" w:cs="宋体" w:eastAsia="宋体" w:hint="default"/>
                <w:sz w:val="18"/>
                <w:szCs w:val="18"/>
              </w:rPr>
              <w:t>以上股权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85"/>
              <w:jc w:val="both"/>
              <w:rPr>
                <w:rFonts w:ascii="宋体" w:hAnsi="宋体" w:cs="宋体" w:eastAsia="宋体" w:hint="default"/>
                <w:sz w:val="18"/>
                <w:szCs w:val="18"/>
              </w:rPr>
            </w:pPr>
            <w:r>
              <w:rPr>
                <w:rFonts w:ascii="宋体" w:hAnsi="宋体" w:cs="宋体" w:eastAsia="宋体" w:hint="default"/>
                <w:sz w:val="18"/>
                <w:szCs w:val="18"/>
              </w:rPr>
              <w:t>接受关联 人提供的 劳务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92"/>
              <w:jc w:val="left"/>
              <w:rPr>
                <w:rFonts w:ascii="宋体" w:hAnsi="宋体" w:cs="宋体" w:eastAsia="宋体" w:hint="default"/>
                <w:sz w:val="18"/>
                <w:szCs w:val="18"/>
              </w:rPr>
            </w:pPr>
            <w:r>
              <w:rPr>
                <w:rFonts w:ascii="宋体" w:hAnsi="宋体" w:cs="宋体" w:eastAsia="宋体" w:hint="default"/>
                <w:sz w:val="18"/>
                <w:szCs w:val="18"/>
              </w:rPr>
              <w:t>软件开发 及服务</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9" w:right="0"/>
              <w:jc w:val="left"/>
              <w:rPr>
                <w:rFonts w:ascii="宋体" w:hAnsi="宋体" w:cs="宋体" w:eastAsia="宋体" w:hint="default"/>
                <w:sz w:val="18"/>
                <w:szCs w:val="18"/>
              </w:rPr>
            </w:pPr>
            <w:r>
              <w:rPr>
                <w:rFonts w:ascii="宋体"/>
                <w:sz w:val="18"/>
              </w:rPr>
              <w:t>45,851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sz w:val="18"/>
              </w:rPr>
              <w:t>38.92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45,851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17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218"/>
              <w:jc w:val="left"/>
              <w:rPr>
                <w:rFonts w:ascii="宋体" w:hAnsi="宋体" w:cs="宋体" w:eastAsia="宋体" w:hint="default"/>
                <w:sz w:val="18"/>
                <w:szCs w:val="18"/>
              </w:rPr>
            </w:pPr>
            <w:r>
              <w:rPr>
                <w:rFonts w:ascii="宋体" w:hAnsi="宋体" w:cs="宋体" w:eastAsia="宋体" w:hint="default"/>
                <w:sz w:val="18"/>
                <w:szCs w:val="18"/>
              </w:rPr>
              <w:t>沈阳东软系统集 成工程有限公司</w:t>
            </w:r>
          </w:p>
          <w:p>
            <w:pPr>
              <w:pStyle w:val="TableParagraph"/>
              <w:spacing w:line="232" w:lineRule="exact" w:before="3"/>
              <w:ind w:left="100" w:right="218"/>
              <w:jc w:val="left"/>
              <w:rPr>
                <w:rFonts w:ascii="宋体" w:hAnsi="宋体" w:cs="宋体" w:eastAsia="宋体" w:hint="default"/>
                <w:sz w:val="18"/>
                <w:szCs w:val="18"/>
              </w:rPr>
            </w:pPr>
            <w:r>
              <w:rPr>
                <w:rFonts w:ascii="宋体" w:hAnsi="宋体" w:cs="宋体" w:eastAsia="宋体" w:hint="default"/>
                <w:sz w:val="18"/>
                <w:szCs w:val="18"/>
              </w:rPr>
              <w:t>（简称“沈阳工 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本公司董事</w:t>
            </w: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长为其控股 股东执行事 务合伙人委 派代表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85"/>
              <w:jc w:val="left"/>
              <w:rPr>
                <w:rFonts w:ascii="宋体" w:hAnsi="宋体" w:cs="宋体" w:eastAsia="宋体" w:hint="default"/>
                <w:sz w:val="18"/>
                <w:szCs w:val="18"/>
              </w:rPr>
            </w:pPr>
            <w:r>
              <w:rPr>
                <w:rFonts w:ascii="宋体" w:hAnsi="宋体" w:cs="宋体" w:eastAsia="宋体" w:hint="default"/>
                <w:sz w:val="18"/>
                <w:szCs w:val="18"/>
              </w:rPr>
              <w:t>向关联人 销售产 品、商品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92"/>
              <w:jc w:val="both"/>
              <w:rPr>
                <w:rFonts w:ascii="宋体" w:hAnsi="宋体" w:cs="宋体" w:eastAsia="宋体" w:hint="default"/>
                <w:sz w:val="18"/>
                <w:szCs w:val="18"/>
              </w:rPr>
            </w:pPr>
            <w:r>
              <w:rPr>
                <w:rFonts w:ascii="宋体" w:hAnsi="宋体" w:cs="宋体" w:eastAsia="宋体" w:hint="default"/>
                <w:sz w:val="18"/>
                <w:szCs w:val="18"/>
              </w:rPr>
              <w:t>系统集成 或软件销 售收入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10,773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1.52</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10,773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融盛财产保险股</w:t>
            </w:r>
          </w:p>
          <w:p>
            <w:pPr>
              <w:pStyle w:val="TableParagraph"/>
              <w:spacing w:line="240" w:lineRule="auto"/>
              <w:ind w:left="100" w:right="127"/>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w:t>
            </w:r>
            <w:r>
              <w:rPr>
                <w:rFonts w:ascii="宋体" w:hAnsi="宋体" w:cs="宋体" w:eastAsia="宋体" w:hint="default"/>
                <w:sz w:val="18"/>
                <w:szCs w:val="18"/>
              </w:rPr>
              <w:t>简称 “融盛财险”）</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49"/>
              <w:jc w:val="left"/>
              <w:rPr>
                <w:rFonts w:ascii="宋体" w:hAnsi="宋体" w:cs="宋体" w:eastAsia="宋体" w:hint="default"/>
                <w:sz w:val="18"/>
                <w:szCs w:val="18"/>
              </w:rPr>
            </w:pPr>
            <w:r>
              <w:rPr>
                <w:rFonts w:ascii="宋体" w:hAnsi="宋体" w:cs="宋体" w:eastAsia="宋体" w:hint="default"/>
                <w:sz w:val="18"/>
                <w:szCs w:val="18"/>
              </w:rPr>
              <w:t>与本公司同 一董事长</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17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3,019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0.43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118"/>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3,019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4" w:right="0"/>
              <w:jc w:val="left"/>
              <w:rPr>
                <w:rFonts w:ascii="宋体" w:hAnsi="宋体" w:cs="宋体" w:eastAsia="宋体" w:hint="default"/>
                <w:sz w:val="18"/>
                <w:szCs w:val="18"/>
              </w:rPr>
            </w:pPr>
            <w:r>
              <w:rPr>
                <w:rFonts w:ascii="宋体"/>
                <w:sz w:val="18"/>
              </w:rPr>
              <w:t>118,689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2"/>
        <w:rPr>
          <w:rFonts w:ascii="宋体" w:hAnsi="宋体" w:cs="宋体" w:eastAsia="宋体" w:hint="default"/>
          <w:sz w:val="19"/>
          <w:szCs w:val="19"/>
        </w:rPr>
      </w:pPr>
    </w:p>
    <w:p>
      <w:pPr>
        <w:pStyle w:val="Heading4"/>
        <w:spacing w:line="240" w:lineRule="auto" w:before="36"/>
        <w:ind w:left="418" w:right="2345"/>
        <w:jc w:val="left"/>
        <w:rPr>
          <w:b w:val="0"/>
          <w:bCs w:val="0"/>
        </w:rPr>
      </w:pPr>
      <w:r>
        <w:rPr>
          <w:rFonts w:ascii="宋体" w:hAnsi="宋体" w:cs="宋体" w:eastAsia="宋体" w:hint="default"/>
        </w:rPr>
        <w:t>3</w:t>
      </w:r>
      <w:r>
        <w:rPr/>
        <w:t>、已在临时公告披露且后续实施无进展或变化的事项</w:t>
      </w:r>
      <w:r>
        <w:rPr>
          <w:b w:val="0"/>
          <w:bCs w:val="0"/>
        </w:rPr>
      </w:r>
    </w:p>
    <w:p>
      <w:pPr>
        <w:spacing w:line="290" w:lineRule="auto" w:before="59"/>
        <w:ind w:left="418" w:right="234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、已在临时公告披露，但有后续实施的进展或变化的事项</w:t>
      </w:r>
      <w:r>
        <w:rPr>
          <w:rFonts w:ascii="宋体" w:hAnsi="宋体" w:cs="宋体" w:eastAsia="宋体" w:hint="default"/>
          <w:spacing w:val="-1"/>
          <w:sz w:val="21"/>
          <w:szCs w:val="21"/>
        </w:rPr>
      </w:r>
    </w:p>
    <w:p>
      <w:pPr>
        <w:tabs>
          <w:tab w:pos="1260" w:val="left" w:leader="none"/>
        </w:tabs>
        <w:spacing w:line="290" w:lineRule="auto" w:before="14"/>
        <w:ind w:left="418" w:right="681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pStyle w:val="BodyText"/>
        <w:spacing w:line="240" w:lineRule="auto" w:before="12"/>
        <w:ind w:left="418" w:right="234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418" w:right="234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58"/>
        <w:ind w:left="418" w:right="234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418" w:right="2345"/>
        <w:jc w:val="left"/>
      </w:pPr>
      <w:r>
        <w:rPr/>
        <w:t>□适用</w:t>
      </w:r>
      <w:r>
        <w:rPr>
          <w:spacing w:val="-1"/>
        </w:rPr>
        <w:t> </w:t>
      </w:r>
      <w:r>
        <w:rPr/>
        <w:t>√不适用</w:t>
      </w:r>
    </w:p>
    <w:p>
      <w:pPr>
        <w:pStyle w:val="Heading4"/>
        <w:spacing w:line="240" w:lineRule="auto" w:before="58"/>
        <w:ind w:left="418" w:right="234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260" w:val="left" w:leader="none"/>
        </w:tabs>
        <w:spacing w:line="240" w:lineRule="auto" w:before="56"/>
        <w:ind w:left="418" w:right="2345"/>
        <w:jc w:val="left"/>
      </w:pPr>
      <w:r>
        <w:rPr>
          <w:spacing w:val="-1"/>
        </w:rPr>
        <w:t>□适用</w:t>
        <w:tab/>
      </w:r>
      <w:r>
        <w:rPr>
          <w:spacing w:val="-2"/>
        </w:rPr>
        <w:t>√不适用</w:t>
      </w:r>
    </w:p>
    <w:p>
      <w:pPr>
        <w:spacing w:after="0" w:line="240" w:lineRule="auto"/>
        <w:jc w:val="left"/>
        <w:sectPr>
          <w:pgSz w:w="11910" w:h="16840"/>
          <w:pgMar w:header="951" w:footer="1228" w:top="1300" w:bottom="1440" w:left="1380" w:right="860"/>
        </w:sectPr>
      </w:pPr>
    </w:p>
    <w:p>
      <w:pPr>
        <w:spacing w:line="240" w:lineRule="auto" w:before="10"/>
        <w:rPr>
          <w:rFonts w:ascii="宋体" w:hAnsi="宋体" w:cs="宋体" w:eastAsia="宋体" w:hint="default"/>
          <w:sz w:val="10"/>
          <w:szCs w:val="10"/>
        </w:rPr>
      </w:pPr>
    </w:p>
    <w:p>
      <w:pPr>
        <w:pStyle w:val="Heading4"/>
        <w:spacing w:line="240" w:lineRule="auto" w:before="36"/>
        <w:ind w:right="1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17"/>
        <w:jc w:val="left"/>
      </w:pPr>
      <w:r>
        <w:rPr/>
        <w:t>□适用</w:t>
      </w:r>
      <w:r>
        <w:rPr>
          <w:spacing w:val="-1"/>
        </w:rPr>
        <w:t> </w:t>
      </w:r>
      <w:r>
        <w:rPr/>
        <w:t>√不适用</w:t>
      </w:r>
    </w:p>
    <w:p>
      <w:pPr>
        <w:pStyle w:val="Heading4"/>
        <w:spacing w:line="240" w:lineRule="auto" w:before="56"/>
        <w:ind w:right="117"/>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right="117"/>
        <w:jc w:val="left"/>
        <w:rPr>
          <w:b w:val="0"/>
          <w:bCs w:val="0"/>
        </w:rPr>
      </w:pPr>
      <w:r>
        <w:rPr>
          <w:rFonts w:ascii="宋体" w:hAnsi="宋体" w:cs="宋体" w:eastAsia="宋体" w:hint="default"/>
        </w:rPr>
        <w:t>(</w:t>
      </w:r>
      <w:r>
        <w:rPr/>
        <w:t>三</w:t>
      </w:r>
      <w:r>
        <w:rPr>
          <w:rFonts w:ascii="宋体" w:hAnsi="宋体" w:cs="宋体" w:eastAsia="宋体" w:hint="default"/>
        </w:rPr>
        <w:t>)</w:t>
      </w:r>
      <w:r>
        <w:rPr/>
        <w:t>共同对外投资的重大关联交易</w:t>
      </w:r>
      <w:r>
        <w:rPr>
          <w:b w:val="0"/>
          <w:bCs w:val="0"/>
        </w:rPr>
      </w:r>
    </w:p>
    <w:p>
      <w:pPr>
        <w:pStyle w:val="Heading4"/>
        <w:spacing w:line="240" w:lineRule="auto" w:before="56"/>
        <w:ind w:right="1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47"/>
                <w:sz w:val="21"/>
                <w:szCs w:val="21"/>
              </w:rPr>
              <w:t> </w:t>
            </w:r>
            <w:r>
              <w:rPr>
                <w:rFonts w:ascii="宋体" w:hAnsi="宋体" w:cs="宋体" w:eastAsia="宋体" w:hint="default"/>
                <w:spacing w:val="-3"/>
                <w:sz w:val="21"/>
                <w:szCs w:val="21"/>
              </w:rPr>
              <w:t>日召开的公司八届十二次董事会审议通过了《关于</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对东软（澄迈）置业有限公司增资的议案》，董事会同意东软海南与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大连云舍、澄迈置业签订《增资协议》，东软海南与大连云舍对澄迈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8"/>
                <w:sz w:val="21"/>
                <w:szCs w:val="21"/>
              </w:rPr>
              <w:t>置业同比例增资。其中，东软海南以货币方式认缴澄迈置</w:t>
            </w:r>
            <w:r>
              <w:rPr>
                <w:rFonts w:ascii="宋体" w:hAnsi="宋体" w:cs="宋体" w:eastAsia="宋体" w:hint="default"/>
                <w:spacing w:val="-27"/>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50,887,235</w:t>
            </w:r>
            <w:r>
              <w:rPr>
                <w:rFonts w:ascii="宋体" w:hAnsi="宋体" w:cs="宋体" w:eastAsia="宋体" w:hint="default"/>
                <w:spacing w:val="-48"/>
                <w:sz w:val="21"/>
                <w:szCs w:val="21"/>
              </w:rPr>
              <w:t> </w:t>
            </w:r>
            <w:r>
              <w:rPr>
                <w:rFonts w:ascii="宋体" w:hAnsi="宋体" w:cs="宋体" w:eastAsia="宋体" w:hint="default"/>
                <w:sz w:val="21"/>
                <w:szCs w:val="21"/>
              </w:rPr>
              <w:t>元新增注册资本出资额，增资金额为</w:t>
            </w:r>
            <w:r>
              <w:rPr>
                <w:rFonts w:ascii="宋体" w:hAnsi="宋体" w:cs="宋体" w:eastAsia="宋体" w:hint="default"/>
                <w:spacing w:val="-45"/>
                <w:sz w:val="21"/>
                <w:szCs w:val="21"/>
              </w:rPr>
              <w:t> </w:t>
            </w:r>
            <w:r>
              <w:rPr>
                <w:rFonts w:ascii="宋体" w:hAnsi="宋体" w:cs="宋体" w:eastAsia="宋体" w:hint="default"/>
                <w:sz w:val="21"/>
                <w:szCs w:val="21"/>
              </w:rPr>
              <w:t>60,693,566</w:t>
            </w:r>
            <w:r>
              <w:rPr>
                <w:rFonts w:ascii="宋体" w:hAnsi="宋体" w:cs="宋体" w:eastAsia="宋体" w:hint="default"/>
                <w:spacing w:val="-45"/>
                <w:sz w:val="21"/>
                <w:szCs w:val="21"/>
              </w:rPr>
              <w:t> </w:t>
            </w:r>
            <w:r>
              <w:rPr>
                <w:rFonts w:ascii="宋体" w:hAnsi="宋体" w:cs="宋体" w:eastAsia="宋体" w:hint="default"/>
                <w:sz w:val="21"/>
                <w:szCs w:val="21"/>
              </w:rPr>
              <w:t>元，超</w:t>
            </w:r>
            <w:r>
              <w:rPr>
                <w:rFonts w:ascii="宋体" w:hAnsi="宋体" w:cs="宋体" w:eastAsia="宋体" w:hint="default"/>
                <w:w w:val="100"/>
                <w:sz w:val="21"/>
                <w:szCs w:val="21"/>
              </w:rPr>
              <w:t> </w:t>
            </w:r>
            <w:r>
              <w:rPr>
                <w:rFonts w:ascii="宋体" w:hAnsi="宋体" w:cs="宋体" w:eastAsia="宋体" w:hint="default"/>
                <w:spacing w:val="-3"/>
                <w:sz w:val="21"/>
                <w:szCs w:val="21"/>
              </w:rPr>
              <w:t>出注册资本的部分计入资本公积；大连云舍以货币方式认缴澄迈置业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52,964,265</w:t>
            </w:r>
            <w:r>
              <w:rPr>
                <w:rFonts w:ascii="宋体" w:hAnsi="宋体" w:cs="宋体" w:eastAsia="宋体" w:hint="default"/>
                <w:spacing w:val="-48"/>
                <w:sz w:val="21"/>
                <w:szCs w:val="21"/>
              </w:rPr>
              <w:t> </w:t>
            </w:r>
            <w:r>
              <w:rPr>
                <w:rFonts w:ascii="宋体" w:hAnsi="宋体" w:cs="宋体" w:eastAsia="宋体" w:hint="default"/>
                <w:sz w:val="21"/>
                <w:szCs w:val="21"/>
              </w:rPr>
              <w:t>元新增注册资本出资额，增资金额为</w:t>
            </w:r>
            <w:r>
              <w:rPr>
                <w:rFonts w:ascii="宋体" w:hAnsi="宋体" w:cs="宋体" w:eastAsia="宋体" w:hint="default"/>
                <w:spacing w:val="-45"/>
                <w:sz w:val="21"/>
                <w:szCs w:val="21"/>
              </w:rPr>
              <w:t> </w:t>
            </w:r>
            <w:r>
              <w:rPr>
                <w:rFonts w:ascii="宋体" w:hAnsi="宋体" w:cs="宋体" w:eastAsia="宋体" w:hint="default"/>
                <w:sz w:val="21"/>
                <w:szCs w:val="21"/>
              </w:rPr>
              <w:t>63,170,855</w:t>
            </w:r>
            <w:r>
              <w:rPr>
                <w:rFonts w:ascii="宋体" w:hAnsi="宋体" w:cs="宋体" w:eastAsia="宋体" w:hint="default"/>
                <w:spacing w:val="-45"/>
                <w:sz w:val="21"/>
                <w:szCs w:val="21"/>
              </w:rPr>
              <w:t> </w:t>
            </w:r>
            <w:r>
              <w:rPr>
                <w:rFonts w:ascii="宋体" w:hAnsi="宋体" w:cs="宋体" w:eastAsia="宋体" w:hint="default"/>
                <w:sz w:val="21"/>
                <w:szCs w:val="21"/>
              </w:rPr>
              <w:t>元，超</w:t>
            </w:r>
            <w:r>
              <w:rPr>
                <w:rFonts w:ascii="宋体" w:hAnsi="宋体" w:cs="宋体" w:eastAsia="宋体" w:hint="default"/>
                <w:w w:val="100"/>
                <w:sz w:val="21"/>
                <w:szCs w:val="21"/>
              </w:rPr>
              <w:t> </w:t>
            </w:r>
            <w:r>
              <w:rPr>
                <w:rFonts w:ascii="宋体" w:hAnsi="宋体" w:cs="宋体" w:eastAsia="宋体" w:hint="default"/>
                <w:sz w:val="21"/>
                <w:szCs w:val="21"/>
              </w:rPr>
              <w:t>出注册资本的部分计入资本公积。增资价格均为</w:t>
            </w:r>
            <w:r>
              <w:rPr>
                <w:rFonts w:ascii="宋体" w:hAnsi="宋体" w:cs="宋体" w:eastAsia="宋体" w:hint="default"/>
                <w:spacing w:val="-46"/>
                <w:sz w:val="21"/>
                <w:szCs w:val="21"/>
              </w:rPr>
              <w:t> </w:t>
            </w:r>
            <w:r>
              <w:rPr>
                <w:rFonts w:ascii="宋体" w:hAnsi="宋体" w:cs="宋体" w:eastAsia="宋体" w:hint="default"/>
                <w:sz w:val="21"/>
                <w:szCs w:val="21"/>
              </w:rPr>
              <w:t>1.19</w:t>
            </w:r>
            <w:r>
              <w:rPr>
                <w:rFonts w:ascii="宋体" w:hAnsi="宋体" w:cs="宋体" w:eastAsia="宋体" w:hint="default"/>
                <w:spacing w:val="-4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股等</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元注册资本）。</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03" w:right="98"/>
              <w:jc w:val="left"/>
              <w:rPr>
                <w:rFonts w:ascii="宋体" w:hAnsi="宋体" w:cs="宋体" w:eastAsia="宋体" w:hint="default"/>
                <w:sz w:val="21"/>
                <w:szCs w:val="21"/>
              </w:rPr>
            </w:pPr>
            <w:r>
              <w:rPr>
                <w:rFonts w:ascii="宋体" w:hAnsi="宋体" w:cs="宋体" w:eastAsia="宋体" w:hint="default"/>
                <w:spacing w:val="22"/>
                <w:sz w:val="21"/>
                <w:szCs w:val="21"/>
              </w:rPr>
              <w:t>具体内容详见本公司于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31</w:t>
            </w:r>
            <w:r>
              <w:rPr>
                <w:rFonts w:ascii="宋体" w:hAnsi="宋体" w:cs="宋体" w:eastAsia="宋体" w:hint="default"/>
                <w:spacing w:val="-35"/>
                <w:sz w:val="21"/>
                <w:szCs w:val="21"/>
              </w:rPr>
              <w:t> </w:t>
            </w:r>
            <w:r>
              <w:rPr>
                <w:rFonts w:ascii="宋体" w:hAnsi="宋体" w:cs="宋体" w:eastAsia="宋体" w:hint="default"/>
                <w:sz w:val="21"/>
                <w:szCs w:val="21"/>
              </w:rPr>
              <w:t>日刊登在</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《中国证券报》、《上海</w:t>
            </w:r>
            <w:r>
              <w:rPr>
                <w:rFonts w:ascii="宋体" w:hAnsi="宋体" w:cs="宋体" w:eastAsia="宋体" w:hint="default"/>
                <w:spacing w:val="-70"/>
                <w:sz w:val="21"/>
                <w:szCs w:val="21"/>
              </w:rPr>
              <w:t> </w:t>
            </w:r>
            <w:r>
              <w:rPr>
                <w:rFonts w:ascii="宋体" w:hAnsi="宋体" w:cs="宋体" w:eastAsia="宋体" w:hint="default"/>
                <w:sz w:val="21"/>
                <w:szCs w:val="21"/>
              </w:rPr>
              <w:t>证券报》上的相关公告。</w:t>
            </w:r>
          </w:p>
        </w:tc>
      </w:tr>
      <w:tr>
        <w:trPr>
          <w:trHeight w:val="1647"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23</w:t>
            </w:r>
            <w:r>
              <w:rPr>
                <w:rFonts w:ascii="宋体" w:hAnsi="宋体" w:cs="宋体" w:eastAsia="宋体" w:hint="default"/>
                <w:spacing w:val="-47"/>
                <w:sz w:val="21"/>
                <w:szCs w:val="21"/>
              </w:rPr>
              <w:t> </w:t>
            </w:r>
            <w:r>
              <w:rPr>
                <w:rFonts w:ascii="宋体" w:hAnsi="宋体" w:cs="宋体" w:eastAsia="宋体" w:hint="default"/>
                <w:spacing w:val="-3"/>
                <w:sz w:val="21"/>
                <w:szCs w:val="21"/>
              </w:rPr>
              <w:t>日召开的公司八届十五次董事会审议通过了《关于</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3"/>
                <w:sz w:val="21"/>
                <w:szCs w:val="21"/>
              </w:rPr>
              <w:t>对东软睿驰汽车技术（上海）有限公司增资的议案》，董事会同意本</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公司与阿尔派中国、福瑞驰共同签订《增资协议》。东软睿驰新增注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册资本出资额</w:t>
            </w:r>
            <w:r>
              <w:rPr>
                <w:rFonts w:ascii="宋体" w:hAnsi="宋体" w:cs="宋体" w:eastAsia="宋体" w:hint="default"/>
                <w:spacing w:val="-49"/>
                <w:sz w:val="21"/>
                <w:szCs w:val="21"/>
              </w:rPr>
              <w:t> </w:t>
            </w:r>
            <w:r>
              <w:rPr>
                <w:rFonts w:ascii="宋体" w:hAnsi="宋体" w:cs="宋体" w:eastAsia="宋体" w:hint="default"/>
                <w:sz w:val="21"/>
                <w:szCs w:val="21"/>
              </w:rPr>
              <w:t>66,281</w:t>
            </w:r>
            <w:r>
              <w:rPr>
                <w:rFonts w:ascii="宋体" w:hAnsi="宋体" w:cs="宋体" w:eastAsia="宋体" w:hint="default"/>
                <w:spacing w:val="-49"/>
                <w:sz w:val="21"/>
                <w:szCs w:val="21"/>
              </w:rPr>
              <w:t> </w:t>
            </w:r>
            <w:r>
              <w:rPr>
                <w:rFonts w:ascii="宋体" w:hAnsi="宋体" w:cs="宋体" w:eastAsia="宋体" w:hint="default"/>
                <w:spacing w:val="-3"/>
                <w:sz w:val="21"/>
                <w:szCs w:val="21"/>
              </w:rPr>
              <w:t>万元，本公司认缴出资</w:t>
            </w:r>
            <w:r>
              <w:rPr>
                <w:rFonts w:ascii="宋体" w:hAnsi="宋体" w:cs="宋体" w:eastAsia="宋体" w:hint="default"/>
                <w:spacing w:val="-49"/>
                <w:sz w:val="21"/>
                <w:szCs w:val="21"/>
              </w:rPr>
              <w:t> </w:t>
            </w:r>
            <w:r>
              <w:rPr>
                <w:rFonts w:ascii="宋体" w:hAnsi="宋体" w:cs="宋体" w:eastAsia="宋体" w:hint="default"/>
                <w:sz w:val="21"/>
                <w:szCs w:val="21"/>
              </w:rPr>
              <w:t>20,500</w:t>
            </w:r>
            <w:r>
              <w:rPr>
                <w:rFonts w:ascii="宋体" w:hAnsi="宋体" w:cs="宋体" w:eastAsia="宋体" w:hint="default"/>
                <w:spacing w:val="-51"/>
                <w:sz w:val="21"/>
                <w:szCs w:val="21"/>
              </w:rPr>
              <w:t> </w:t>
            </w:r>
            <w:r>
              <w:rPr>
                <w:rFonts w:ascii="宋体" w:hAnsi="宋体" w:cs="宋体" w:eastAsia="宋体" w:hint="default"/>
                <w:spacing w:val="-3"/>
                <w:sz w:val="21"/>
                <w:szCs w:val="21"/>
              </w:rPr>
              <w:t>万元，阿尔派中</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国认缴出资</w:t>
            </w:r>
            <w:r>
              <w:rPr>
                <w:rFonts w:ascii="宋体" w:hAnsi="宋体" w:cs="宋体" w:eastAsia="宋体" w:hint="default"/>
                <w:spacing w:val="-47"/>
                <w:sz w:val="21"/>
                <w:szCs w:val="21"/>
              </w:rPr>
              <w:t> </w:t>
            </w:r>
            <w:r>
              <w:rPr>
                <w:rFonts w:ascii="宋体" w:hAnsi="宋体" w:cs="宋体" w:eastAsia="宋体" w:hint="default"/>
                <w:sz w:val="21"/>
                <w:szCs w:val="21"/>
              </w:rPr>
              <w:t>19,500</w:t>
            </w:r>
            <w:r>
              <w:rPr>
                <w:rFonts w:ascii="宋体" w:hAnsi="宋体" w:cs="宋体" w:eastAsia="宋体" w:hint="default"/>
                <w:spacing w:val="-49"/>
                <w:sz w:val="21"/>
                <w:szCs w:val="21"/>
              </w:rPr>
              <w:t> </w:t>
            </w:r>
            <w:r>
              <w:rPr>
                <w:rFonts w:ascii="宋体" w:hAnsi="宋体" w:cs="宋体" w:eastAsia="宋体" w:hint="default"/>
                <w:spacing w:val="-3"/>
                <w:sz w:val="21"/>
                <w:szCs w:val="21"/>
              </w:rPr>
              <w:t>万元，福瑞驰认缴出资</w:t>
            </w:r>
            <w:r>
              <w:rPr>
                <w:rFonts w:ascii="宋体" w:hAnsi="宋体" w:cs="宋体" w:eastAsia="宋体" w:hint="default"/>
                <w:spacing w:val="-46"/>
                <w:sz w:val="21"/>
                <w:szCs w:val="21"/>
              </w:rPr>
              <w:t> </w:t>
            </w:r>
            <w:r>
              <w:rPr>
                <w:rFonts w:ascii="宋体" w:hAnsi="宋体" w:cs="宋体" w:eastAsia="宋体" w:hint="default"/>
                <w:sz w:val="21"/>
                <w:szCs w:val="21"/>
              </w:rPr>
              <w:t>26,281</w:t>
            </w:r>
            <w:r>
              <w:rPr>
                <w:rFonts w:ascii="宋体" w:hAnsi="宋体" w:cs="宋体" w:eastAsia="宋体" w:hint="default"/>
                <w:spacing w:val="-49"/>
                <w:sz w:val="21"/>
                <w:szCs w:val="21"/>
              </w:rPr>
              <w:t> </w:t>
            </w:r>
            <w:r>
              <w:rPr>
                <w:rFonts w:ascii="宋体" w:hAnsi="宋体" w:cs="宋体" w:eastAsia="宋体" w:hint="default"/>
                <w:spacing w:val="-3"/>
                <w:sz w:val="21"/>
                <w:szCs w:val="21"/>
              </w:rPr>
              <w:t>万元。本次增资价</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格为</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每元注册资本，增资金额合计</w:t>
            </w:r>
            <w:r>
              <w:rPr>
                <w:rFonts w:ascii="宋体" w:hAnsi="宋体" w:cs="宋体" w:eastAsia="宋体" w:hint="default"/>
                <w:spacing w:val="-53"/>
                <w:sz w:val="21"/>
                <w:szCs w:val="21"/>
              </w:rPr>
              <w:t> </w:t>
            </w:r>
            <w:r>
              <w:rPr>
                <w:rFonts w:ascii="宋体" w:hAnsi="宋体" w:cs="宋体" w:eastAsia="宋体" w:hint="default"/>
                <w:sz w:val="21"/>
                <w:szCs w:val="21"/>
              </w:rPr>
              <w:t>66,281</w:t>
            </w:r>
            <w:r>
              <w:rPr>
                <w:rFonts w:ascii="宋体" w:hAnsi="宋体" w:cs="宋体" w:eastAsia="宋体" w:hint="default"/>
                <w:spacing w:val="-5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20"/>
                <w:sz w:val="21"/>
                <w:szCs w:val="21"/>
              </w:rPr>
              <w:t>具体内容详见</w:t>
            </w:r>
            <w:r>
              <w:rPr>
                <w:rFonts w:ascii="宋体" w:hAnsi="宋体" w:cs="宋体" w:eastAsia="宋体" w:hint="default"/>
                <w:spacing w:val="-72"/>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pacing w:val="11"/>
                <w:sz w:val="21"/>
                <w:szCs w:val="21"/>
              </w:rPr>
              <w:t>司于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25</w:t>
            </w:r>
            <w:r>
              <w:rPr>
                <w:rFonts w:ascii="宋体" w:hAnsi="宋体" w:cs="宋体" w:eastAsia="宋体" w:hint="default"/>
                <w:spacing w:val="-35"/>
                <w:sz w:val="21"/>
                <w:szCs w:val="21"/>
              </w:rPr>
              <w:t> </w:t>
            </w:r>
            <w:r>
              <w:rPr>
                <w:rFonts w:ascii="宋体" w:hAnsi="宋体" w:cs="宋体" w:eastAsia="宋体" w:hint="default"/>
                <w:sz w:val="21"/>
                <w:szCs w:val="21"/>
              </w:rPr>
              <w:t>日刊登在</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《中国证券报》、《上海</w:t>
            </w:r>
            <w:r>
              <w:rPr>
                <w:rFonts w:ascii="宋体" w:hAnsi="宋体" w:cs="宋体" w:eastAsia="宋体" w:hint="default"/>
                <w:spacing w:val="-70"/>
                <w:sz w:val="21"/>
                <w:szCs w:val="21"/>
              </w:rPr>
              <w:t> </w:t>
            </w:r>
            <w:r>
              <w:rPr>
                <w:rFonts w:ascii="宋体" w:hAnsi="宋体" w:cs="宋体" w:eastAsia="宋体" w:hint="default"/>
                <w:sz w:val="21"/>
                <w:szCs w:val="21"/>
              </w:rPr>
              <w:t>证券报》上的相关公告。</w:t>
            </w:r>
          </w:p>
        </w:tc>
      </w:tr>
    </w:tbl>
    <w:p>
      <w:pPr>
        <w:pStyle w:val="Heading4"/>
        <w:spacing w:line="240" w:lineRule="auto" w:before="26"/>
        <w:ind w:right="1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117"/>
        <w:jc w:val="left"/>
      </w:pPr>
      <w:r>
        <w:rPr>
          <w:spacing w:val="-1"/>
        </w:rPr>
        <w:t>□适用</w:t>
        <w:tab/>
      </w:r>
      <w:r>
        <w:rPr>
          <w:spacing w:val="-2"/>
        </w:rPr>
        <w:t>√不适用</w:t>
      </w:r>
    </w:p>
    <w:p>
      <w:pPr>
        <w:pStyle w:val="Heading4"/>
        <w:spacing w:line="240" w:lineRule="auto" w:before="56"/>
        <w:ind w:right="1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1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117"/>
        <w:jc w:val="left"/>
        <w:rPr>
          <w:b w:val="0"/>
          <w:bCs w:val="0"/>
        </w:rPr>
      </w:pPr>
      <w:r>
        <w:rPr>
          <w:rFonts w:ascii="宋体" w:hAnsi="宋体" w:cs="宋体" w:eastAsia="宋体" w:hint="default"/>
        </w:rPr>
        <w:t>(</w:t>
      </w:r>
      <w:r>
        <w:rPr/>
        <w:t>四</w:t>
      </w:r>
      <w:r>
        <w:rPr>
          <w:rFonts w:ascii="宋体" w:hAnsi="宋体" w:cs="宋体" w:eastAsia="宋体" w:hint="default"/>
        </w:rPr>
        <w:t>)</w:t>
      </w:r>
      <w:r>
        <w:rPr/>
        <w:t>关联债权债务往来</w:t>
      </w:r>
      <w:r>
        <w:rPr>
          <w:b w:val="0"/>
          <w:bCs w:val="0"/>
        </w:rPr>
      </w:r>
    </w:p>
    <w:p>
      <w:pPr>
        <w:pStyle w:val="Heading4"/>
        <w:spacing w:line="240" w:lineRule="auto" w:before="56"/>
        <w:ind w:right="1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117"/>
        <w:jc w:val="left"/>
      </w:pPr>
      <w:r>
        <w:rPr/>
        <w:t>□适用</w:t>
      </w:r>
      <w:r>
        <w:rPr>
          <w:spacing w:val="-1"/>
        </w:rPr>
        <w:t> </w:t>
      </w:r>
      <w:r>
        <w:rPr/>
        <w:t>√不适用</w:t>
      </w:r>
    </w:p>
    <w:p>
      <w:pPr>
        <w:pStyle w:val="Heading4"/>
        <w:spacing w:line="240" w:lineRule="auto" w:before="56"/>
        <w:ind w:right="1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9"/>
        <w:ind w:right="117"/>
        <w:jc w:val="left"/>
      </w:pPr>
      <w:r>
        <w:rPr>
          <w:spacing w:val="-1"/>
        </w:rPr>
        <w:t>□适用</w:t>
        <w:tab/>
      </w:r>
      <w:r>
        <w:rPr>
          <w:spacing w:val="-2"/>
        </w:rPr>
        <w:t>√不适用</w:t>
      </w:r>
    </w:p>
    <w:p>
      <w:pPr>
        <w:pStyle w:val="Heading4"/>
        <w:spacing w:line="240" w:lineRule="auto" w:before="56"/>
        <w:ind w:right="1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right="6307"/>
        <w:jc w:val="left"/>
        <w:rPr>
          <w:b w:val="0"/>
          <w:bCs w:val="0"/>
        </w:rPr>
      </w:pPr>
      <w:r>
        <w:rPr/>
        <w:t>十五、重大合同及其履行情况</w:t>
      </w:r>
      <w:r>
        <w:rPr>
          <w:w w:val="100"/>
        </w:rPr>
        <w:t> </w:t>
      </w:r>
      <w:r>
        <w:rPr>
          <w:rFonts w:ascii="宋体" w:hAnsi="宋体" w:cs="宋体" w:eastAsia="宋体" w:hint="default"/>
        </w:rPr>
        <w:t>(</w:t>
      </w:r>
      <w:r>
        <w:rPr/>
        <w:t>一</w:t>
      </w:r>
      <w:r>
        <w:rPr>
          <w:rFonts w:ascii="宋体" w:hAnsi="宋体" w:cs="宋体" w:eastAsia="宋体" w:hint="default"/>
        </w:rPr>
        <w:t>)</w:t>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spacing w:line="292"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pStyle w:val="BodyText"/>
        <w:spacing w:line="240" w:lineRule="auto" w:before="10"/>
        <w:ind w:right="117"/>
        <w:jc w:val="left"/>
      </w:pPr>
      <w:r>
        <w:rPr/>
        <w:t>□适用</w:t>
      </w:r>
      <w:r>
        <w:rPr>
          <w:spacing w:val="-1"/>
        </w:rPr>
        <w:t> </w:t>
      </w:r>
      <w:r>
        <w:rPr/>
        <w:t>√不适用</w:t>
      </w:r>
    </w:p>
    <w:p>
      <w:pPr>
        <w:spacing w:after="0" w:line="240" w:lineRule="auto"/>
        <w:jc w:val="left"/>
        <w:sectPr>
          <w:pgSz w:w="11910" w:h="16840"/>
          <w:pgMar w:header="951" w:footer="1228" w:top="1300" w:bottom="144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24"/>
          <w:pgSz w:w="11910" w:h="16840"/>
          <w:pgMar w:header="951" w:footer="1228" w:top="2080" w:bottom="1440" w:left="520" w:right="200"/>
        </w:sectPr>
      </w:pPr>
    </w:p>
    <w:p>
      <w:pPr>
        <w:pStyle w:val="Heading4"/>
        <w:spacing w:line="240" w:lineRule="auto" w:before="36"/>
        <w:ind w:left="1278" w:right="-18"/>
        <w:jc w:val="left"/>
        <w:rPr>
          <w:b w:val="0"/>
          <w:bCs w:val="0"/>
        </w:rPr>
      </w:pP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pStyle w:val="BodyText"/>
        <w:spacing w:line="240" w:lineRule="auto" w:before="58"/>
        <w:ind w:left="1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278" w:right="0"/>
        <w:jc w:val="lef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520" w:right="200"/>
          <w:cols w:num="2" w:equalWidth="0">
            <w:col w:w="2855" w:space="3563"/>
            <w:col w:w="477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39"/>
        <w:gridCol w:w="845"/>
        <w:gridCol w:w="1174"/>
        <w:gridCol w:w="893"/>
        <w:gridCol w:w="1034"/>
        <w:gridCol w:w="1032"/>
        <w:gridCol w:w="521"/>
        <w:gridCol w:w="444"/>
        <w:gridCol w:w="751"/>
        <w:gridCol w:w="605"/>
        <w:gridCol w:w="608"/>
        <w:gridCol w:w="545"/>
        <w:gridCol w:w="670"/>
        <w:gridCol w:w="891"/>
      </w:tblGrid>
      <w:tr>
        <w:trPr>
          <w:trHeight w:val="305" w:hRule="exact"/>
        </w:trPr>
        <w:tc>
          <w:tcPr>
            <w:tcW w:w="109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317" w:hRule="exact"/>
        </w:trPr>
        <w:tc>
          <w:tcPr>
            <w:tcW w:w="64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5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z w:val="18"/>
              </w:rPr>
              <w:t>0</w:t>
            </w:r>
          </w:p>
        </w:tc>
      </w:tr>
      <w:tr>
        <w:trPr>
          <w:trHeight w:val="319" w:hRule="exact"/>
        </w:trPr>
        <w:tc>
          <w:tcPr>
            <w:tcW w:w="64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p>
        </w:tc>
        <w:tc>
          <w:tcPr>
            <w:tcW w:w="45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sz w:val="18"/>
              </w:rPr>
              <w:t>0</w:t>
            </w:r>
          </w:p>
        </w:tc>
      </w:tr>
      <w:tr>
        <w:trPr>
          <w:trHeight w:val="317" w:hRule="exact"/>
        </w:trPr>
        <w:tc>
          <w:tcPr>
            <w:tcW w:w="1095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1179"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98" w:right="194"/>
              <w:jc w:val="both"/>
              <w:rPr>
                <w:rFonts w:ascii="宋体" w:hAnsi="宋体" w:cs="宋体" w:eastAsia="宋体" w:hint="default"/>
                <w:sz w:val="18"/>
                <w:szCs w:val="18"/>
              </w:rPr>
            </w:pPr>
            <w:r>
              <w:rPr>
                <w:rFonts w:ascii="宋体" w:hAnsi="宋体" w:cs="宋体" w:eastAsia="宋体" w:hint="default"/>
                <w:sz w:val="18"/>
                <w:szCs w:val="18"/>
              </w:rPr>
              <w:t>担保方 与上市 公司的 关系</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5" w:right="156" w:firstLine="45"/>
              <w:jc w:val="both"/>
              <w:rPr>
                <w:rFonts w:ascii="宋体" w:hAnsi="宋体" w:cs="宋体" w:eastAsia="宋体" w:hint="default"/>
                <w:sz w:val="18"/>
                <w:szCs w:val="18"/>
              </w:rPr>
            </w:pPr>
            <w:r>
              <w:rPr>
                <w:rFonts w:ascii="宋体" w:hAnsi="宋体" w:cs="宋体" w:eastAsia="宋体" w:hint="default"/>
                <w:sz w:val="18"/>
                <w:szCs w:val="18"/>
              </w:rPr>
              <w:t>担保发生 日期</w:t>
            </w:r>
            <w:r>
              <w:rPr>
                <w:rFonts w:ascii="宋体" w:hAnsi="宋体" w:cs="宋体" w:eastAsia="宋体" w:hint="default"/>
                <w:sz w:val="18"/>
                <w:szCs w:val="18"/>
              </w:rPr>
              <w:t>(</w:t>
            </w:r>
            <w:r>
              <w:rPr>
                <w:rFonts w:ascii="宋体" w:hAnsi="宋体" w:cs="宋体" w:eastAsia="宋体" w:hint="default"/>
                <w:sz w:val="18"/>
                <w:szCs w:val="18"/>
              </w:rPr>
              <w:t>协议 签署日</w:t>
            </w:r>
            <w:r>
              <w:rPr>
                <w:rFonts w:ascii="宋体" w:hAnsi="宋体" w:cs="宋体" w:eastAsia="宋体"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1" w:right="288" w:firstLine="136"/>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8" w:right="254" w:firstLine="139"/>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2" w:right="146"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both"/>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2" w:lineRule="exact" w:before="25"/>
              <w:ind w:left="69" w:right="163"/>
              <w:jc w:val="both"/>
              <w:rPr>
                <w:rFonts w:ascii="宋体" w:hAnsi="宋体" w:cs="宋体" w:eastAsia="宋体" w:hint="default"/>
                <w:sz w:val="18"/>
                <w:szCs w:val="18"/>
              </w:rPr>
            </w:pPr>
            <w:r>
              <w:rPr>
                <w:rFonts w:ascii="宋体" w:hAnsi="宋体" w:cs="宋体" w:eastAsia="宋体" w:hint="default"/>
                <w:sz w:val="18"/>
                <w:szCs w:val="18"/>
              </w:rPr>
              <w:t>是否 已经 履行 完毕</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72" w:right="163"/>
              <w:jc w:val="both"/>
              <w:rPr>
                <w:rFonts w:ascii="宋体" w:hAnsi="宋体" w:cs="宋体" w:eastAsia="宋体" w:hint="default"/>
                <w:sz w:val="18"/>
                <w:szCs w:val="18"/>
              </w:rPr>
            </w:pPr>
            <w:r>
              <w:rPr>
                <w:rFonts w:ascii="宋体" w:hAnsi="宋体" w:cs="宋体" w:eastAsia="宋体" w:hint="default"/>
                <w:sz w:val="18"/>
                <w:szCs w:val="18"/>
              </w:rPr>
              <w:t>担保 是否 逾期</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40" w:right="132"/>
              <w:jc w:val="both"/>
              <w:rPr>
                <w:rFonts w:ascii="宋体" w:hAnsi="宋体" w:cs="宋体" w:eastAsia="宋体" w:hint="default"/>
                <w:sz w:val="18"/>
                <w:szCs w:val="18"/>
              </w:rPr>
            </w:pPr>
            <w:r>
              <w:rPr>
                <w:rFonts w:ascii="宋体" w:hAnsi="宋体" w:cs="宋体" w:eastAsia="宋体" w:hint="default"/>
                <w:sz w:val="18"/>
                <w:szCs w:val="18"/>
              </w:rPr>
              <w:t>担保 逾期 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94"/>
              <w:jc w:val="both"/>
              <w:rPr>
                <w:rFonts w:ascii="宋体" w:hAnsi="宋体" w:cs="宋体" w:eastAsia="宋体" w:hint="default"/>
                <w:sz w:val="18"/>
                <w:szCs w:val="18"/>
              </w:rPr>
            </w:pPr>
            <w:r>
              <w:rPr>
                <w:rFonts w:ascii="宋体" w:hAnsi="宋体" w:cs="宋体" w:eastAsia="宋体" w:hint="default"/>
                <w:sz w:val="18"/>
                <w:szCs w:val="18"/>
              </w:rPr>
              <w:t>是否 存在 反担 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1" w:right="12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sz w:val="18"/>
              </w:rPr>
              <w:t>Neusoft</w:t>
            </w:r>
          </w:p>
          <w:p>
            <w:pPr>
              <w:pStyle w:val="TableParagraph"/>
              <w:spacing w:line="237" w:lineRule="auto"/>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万欧</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sz w:val="18"/>
              </w:rPr>
              <w:t>Neusoft</w:t>
            </w:r>
          </w:p>
          <w:p>
            <w:pPr>
              <w:pStyle w:val="TableParagraph"/>
              <w:spacing w:line="237" w:lineRule="auto"/>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31"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万欧</w:t>
            </w: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Neusoft</w:t>
            </w:r>
          </w:p>
          <w:p>
            <w:pPr>
              <w:pStyle w:val="TableParagraph"/>
              <w:spacing w:line="234" w:lineRule="exact" w:before="23"/>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万欧元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sz w:val="18"/>
              </w:rPr>
              <w:t>Neusoft</w:t>
            </w:r>
          </w:p>
          <w:p>
            <w:pPr>
              <w:pStyle w:val="TableParagraph"/>
              <w:spacing w:line="232" w:lineRule="exact" w:before="23"/>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万欧</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sz w:val="18"/>
              </w:rPr>
              <w:t>Neusoft</w:t>
            </w:r>
          </w:p>
          <w:p>
            <w:pPr>
              <w:pStyle w:val="TableParagraph"/>
              <w:spacing w:line="237" w:lineRule="auto"/>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z w:val="18"/>
                <w:szCs w:val="18"/>
              </w:rPr>
              <w:t>万欧</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83"/>
              <w:jc w:val="both"/>
              <w:rPr>
                <w:rFonts w:ascii="宋体" w:hAnsi="宋体" w:cs="宋体" w:eastAsia="宋体" w:hint="default"/>
                <w:sz w:val="18"/>
                <w:szCs w:val="18"/>
              </w:rPr>
            </w:pPr>
            <w:r>
              <w:rPr>
                <w:rFonts w:ascii="宋体" w:hAnsi="宋体" w:cs="宋体" w:eastAsia="宋体" w:hint="default"/>
                <w:sz w:val="18"/>
                <w:szCs w:val="18"/>
              </w:rPr>
              <w:t>东软集团 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sz w:val="18"/>
              </w:rPr>
              <w:t>Neusoft</w:t>
            </w:r>
          </w:p>
          <w:p>
            <w:pPr>
              <w:pStyle w:val="TableParagraph"/>
              <w:spacing w:line="237" w:lineRule="auto"/>
              <w:ind w:left="23" w:right="237"/>
              <w:jc w:val="left"/>
              <w:rPr>
                <w:rFonts w:ascii="宋体" w:hAnsi="宋体" w:cs="宋体" w:eastAsia="宋体" w:hint="default"/>
                <w:sz w:val="18"/>
                <w:szCs w:val="18"/>
              </w:rPr>
            </w:pPr>
            <w:r>
              <w:rPr>
                <w:rFonts w:ascii="宋体"/>
                <w:sz w:val="18"/>
              </w:rPr>
              <w:t>Technology Solutions GmbH</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31"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万欧</w:t>
            </w: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710"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59"/>
              <w:jc w:val="left"/>
              <w:rPr>
                <w:rFonts w:ascii="宋体" w:hAnsi="宋体" w:cs="宋体" w:eastAsia="宋体" w:hint="default"/>
                <w:sz w:val="18"/>
                <w:szCs w:val="18"/>
              </w:rPr>
            </w:pPr>
            <w:r>
              <w:rPr>
                <w:rFonts w:ascii="宋体" w:hAnsi="宋体" w:cs="宋体" w:eastAsia="宋体" w:hint="default"/>
                <w:sz w:val="18"/>
                <w:szCs w:val="18"/>
              </w:rPr>
              <w:t>东软（香港） 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31"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z w:val="18"/>
                <w:szCs w:val="18"/>
              </w:rPr>
              <w:t>万美</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710"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7" w:right="285"/>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59"/>
              <w:jc w:val="left"/>
              <w:rPr>
                <w:rFonts w:ascii="宋体" w:hAnsi="宋体" w:cs="宋体" w:eastAsia="宋体" w:hint="default"/>
                <w:sz w:val="18"/>
                <w:szCs w:val="18"/>
              </w:rPr>
            </w:pPr>
            <w:r>
              <w:rPr>
                <w:rFonts w:ascii="宋体" w:hAnsi="宋体" w:cs="宋体" w:eastAsia="宋体" w:hint="default"/>
                <w:sz w:val="18"/>
                <w:szCs w:val="18"/>
              </w:rPr>
              <w:t>东软（香港） 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31"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万美</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0" w:right="129"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453.08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4" w:lineRule="exact" w:before="21"/>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177.61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bl>
    <w:p>
      <w:pPr>
        <w:spacing w:after="0" w:line="237" w:lineRule="auto"/>
        <w:jc w:val="both"/>
        <w:rPr>
          <w:rFonts w:ascii="宋体" w:hAnsi="宋体" w:cs="宋体" w:eastAsia="宋体" w:hint="default"/>
          <w:sz w:val="18"/>
          <w:szCs w:val="18"/>
        </w:rPr>
        <w:sectPr>
          <w:type w:val="continuous"/>
          <w:pgSz w:w="11910" w:h="16840"/>
          <w:pgMar w:top="1580" w:bottom="280" w:left="520" w:right="200"/>
        </w:sectPr>
      </w:pPr>
    </w:p>
    <w:p>
      <w:pPr>
        <w:spacing w:line="240" w:lineRule="auto" w:before="4"/>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939"/>
        <w:gridCol w:w="845"/>
        <w:gridCol w:w="1174"/>
        <w:gridCol w:w="893"/>
        <w:gridCol w:w="1034"/>
        <w:gridCol w:w="1032"/>
        <w:gridCol w:w="965"/>
        <w:gridCol w:w="751"/>
        <w:gridCol w:w="605"/>
        <w:gridCol w:w="608"/>
        <w:gridCol w:w="545"/>
        <w:gridCol w:w="670"/>
        <w:gridCol w:w="891"/>
      </w:tblGrid>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401.04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291.64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529.67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349.00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453.70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494.81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512.72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7"/>
              <w:jc w:val="right"/>
              <w:rPr>
                <w:rFonts w:ascii="宋体" w:hAnsi="宋体" w:cs="宋体" w:eastAsia="宋体" w:hint="default"/>
                <w:sz w:val="18"/>
                <w:szCs w:val="18"/>
              </w:rPr>
            </w:pPr>
            <w:r>
              <w:rPr>
                <w:rFonts w:ascii="宋体"/>
                <w:spacing w:val="-1"/>
                <w:sz w:val="18"/>
              </w:rPr>
              <w:t>900.00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600.00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8"/>
              <w:jc w:val="right"/>
              <w:rPr>
                <w:rFonts w:ascii="宋体" w:hAnsi="宋体" w:cs="宋体" w:eastAsia="宋体" w:hint="default"/>
                <w:sz w:val="18"/>
                <w:szCs w:val="18"/>
              </w:rPr>
            </w:pPr>
            <w:r>
              <w:rPr>
                <w:rFonts w:ascii="宋体"/>
                <w:spacing w:val="-1"/>
                <w:sz w:val="18"/>
              </w:rPr>
              <w:t>1,500.00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4" w:lineRule="exact" w:before="21"/>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521.83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bl>
    <w:p>
      <w:pPr>
        <w:spacing w:after="0" w:line="237" w:lineRule="auto"/>
        <w:jc w:val="both"/>
        <w:rPr>
          <w:rFonts w:ascii="宋体" w:hAnsi="宋体" w:cs="宋体" w:eastAsia="宋体" w:hint="default"/>
          <w:sz w:val="18"/>
          <w:szCs w:val="18"/>
        </w:rPr>
        <w:sectPr>
          <w:headerReference w:type="default" r:id="rId25"/>
          <w:pgSz w:w="11910" w:h="16840"/>
          <w:pgMar w:header="951" w:footer="1228" w:top="1300" w:bottom="1420" w:left="520" w:right="200"/>
        </w:sectPr>
      </w:pPr>
    </w:p>
    <w:p>
      <w:pPr>
        <w:spacing w:line="240" w:lineRule="auto" w:before="4"/>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939"/>
        <w:gridCol w:w="845"/>
        <w:gridCol w:w="1174"/>
        <w:gridCol w:w="893"/>
        <w:gridCol w:w="1034"/>
        <w:gridCol w:w="1032"/>
        <w:gridCol w:w="965"/>
        <w:gridCol w:w="751"/>
        <w:gridCol w:w="605"/>
        <w:gridCol w:w="608"/>
        <w:gridCol w:w="545"/>
        <w:gridCol w:w="670"/>
        <w:gridCol w:w="891"/>
      </w:tblGrid>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478.00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36.98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23.64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35.79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6.29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2.76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59.51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56.58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7"/>
              <w:jc w:val="right"/>
              <w:rPr>
                <w:rFonts w:ascii="宋体" w:hAnsi="宋体" w:cs="宋体" w:eastAsia="宋体" w:hint="default"/>
                <w:sz w:val="18"/>
                <w:szCs w:val="18"/>
              </w:rPr>
            </w:pPr>
            <w:r>
              <w:rPr>
                <w:rFonts w:ascii="宋体"/>
                <w:sz w:val="18"/>
              </w:rPr>
              <w:t>63.15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38.51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59.77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22.65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4" w:lineRule="exact" w:before="21"/>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73.13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bl>
    <w:p>
      <w:pPr>
        <w:spacing w:after="0" w:line="237" w:lineRule="auto"/>
        <w:jc w:val="both"/>
        <w:rPr>
          <w:rFonts w:ascii="宋体" w:hAnsi="宋体" w:cs="宋体" w:eastAsia="宋体" w:hint="default"/>
          <w:sz w:val="18"/>
          <w:szCs w:val="18"/>
        </w:rPr>
        <w:sectPr>
          <w:headerReference w:type="default" r:id="rId26"/>
          <w:pgSz w:w="11910" w:h="16840"/>
          <w:pgMar w:header="951" w:footer="1228" w:top="1300" w:bottom="1420" w:left="520" w:right="200"/>
        </w:sectPr>
      </w:pPr>
    </w:p>
    <w:p>
      <w:pPr>
        <w:spacing w:line="240" w:lineRule="auto" w:before="4"/>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939"/>
        <w:gridCol w:w="845"/>
        <w:gridCol w:w="1174"/>
        <w:gridCol w:w="893"/>
        <w:gridCol w:w="1034"/>
        <w:gridCol w:w="1032"/>
        <w:gridCol w:w="965"/>
        <w:gridCol w:w="751"/>
        <w:gridCol w:w="605"/>
        <w:gridCol w:w="608"/>
        <w:gridCol w:w="545"/>
        <w:gridCol w:w="670"/>
        <w:gridCol w:w="891"/>
      </w:tblGrid>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12.97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9.10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pacing w:val="-1"/>
                <w:sz w:val="18"/>
              </w:rPr>
              <w:t>108.77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21.06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8"/>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37.33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74.52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18.32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50.96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5.77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7"/>
              <w:jc w:val="right"/>
              <w:rPr>
                <w:rFonts w:ascii="宋体" w:hAnsi="宋体" w:cs="宋体" w:eastAsia="宋体" w:hint="default"/>
                <w:sz w:val="18"/>
                <w:szCs w:val="18"/>
              </w:rPr>
            </w:pPr>
            <w:r>
              <w:rPr>
                <w:rFonts w:ascii="宋体"/>
                <w:sz w:val="18"/>
              </w:rPr>
              <w:t>10.23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94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187" w:right="194"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117"/>
              <w:jc w:val="left"/>
              <w:rPr>
                <w:rFonts w:ascii="宋体" w:hAnsi="宋体" w:cs="宋体" w:eastAsia="宋体" w:hint="default"/>
                <w:sz w:val="18"/>
                <w:szCs w:val="18"/>
              </w:rPr>
            </w:pPr>
            <w:r>
              <w:rPr>
                <w:rFonts w:ascii="宋体" w:hAnsi="宋体" w:cs="宋体" w:eastAsia="宋体" w:hint="default"/>
                <w:sz w:val="18"/>
                <w:szCs w:val="18"/>
              </w:rPr>
              <w:t>东软睿驰汽 车技术（沈 </w:t>
            </w:r>
            <w:r>
              <w:rPr>
                <w:rFonts w:ascii="宋体" w:hAnsi="宋体" w:cs="宋体" w:eastAsia="宋体" w:hint="default"/>
                <w:spacing w:val="-10"/>
                <w:sz w:val="18"/>
                <w:szCs w:val="18"/>
              </w:rPr>
              <w:t>阳）有限公司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7"/>
              <w:jc w:val="right"/>
              <w:rPr>
                <w:rFonts w:ascii="宋体" w:hAnsi="宋体" w:cs="宋体" w:eastAsia="宋体" w:hint="default"/>
                <w:sz w:val="18"/>
                <w:szCs w:val="18"/>
              </w:rPr>
            </w:pPr>
            <w:r>
              <w:rPr>
                <w:rFonts w:ascii="宋体"/>
                <w:sz w:val="18"/>
              </w:rPr>
              <w:t>48.78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9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right="91"/>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4" w:lineRule="exact"/>
              <w:ind w:left="52" w:right="146"/>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0"/>
              <w:jc w:val="center"/>
              <w:rPr>
                <w:rFonts w:ascii="宋体" w:hAnsi="宋体" w:cs="宋体" w:eastAsia="宋体" w:hint="default"/>
                <w:sz w:val="18"/>
                <w:szCs w:val="18"/>
              </w:rPr>
            </w:pPr>
            <w:r>
              <w:rPr>
                <w:rFonts w:ascii="宋体"/>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129"/>
              <w:jc w:val="both"/>
              <w:rPr>
                <w:rFonts w:ascii="宋体" w:hAnsi="宋体" w:cs="宋体" w:eastAsia="宋体" w:hint="default"/>
                <w:sz w:val="18"/>
                <w:szCs w:val="18"/>
              </w:rPr>
            </w:pPr>
            <w:r>
              <w:rPr>
                <w:rFonts w:ascii="宋体" w:hAnsi="宋体" w:cs="宋体" w:eastAsia="宋体" w:hint="default"/>
                <w:sz w:val="18"/>
                <w:szCs w:val="18"/>
              </w:rPr>
              <w:t>控股子公 司的控股 子公司</w:t>
            </w:r>
          </w:p>
        </w:tc>
      </w:tr>
      <w:tr>
        <w:trPr>
          <w:trHeight w:val="317"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23,703</w:t>
            </w:r>
          </w:p>
        </w:tc>
      </w:tr>
      <w:tr>
        <w:trPr>
          <w:trHeight w:val="319"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15,807</w:t>
            </w:r>
          </w:p>
        </w:tc>
      </w:tr>
      <w:tr>
        <w:trPr>
          <w:trHeight w:val="317" w:hRule="exact"/>
        </w:trPr>
        <w:tc>
          <w:tcPr>
            <w:tcW w:w="1095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36"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0"/>
              <w:jc w:val="right"/>
              <w:rPr>
                <w:rFonts w:ascii="宋体" w:hAnsi="宋体" w:cs="宋体" w:eastAsia="宋体" w:hint="default"/>
                <w:sz w:val="18"/>
                <w:szCs w:val="18"/>
              </w:rPr>
            </w:pPr>
            <w:r>
              <w:rPr>
                <w:rFonts w:ascii="宋体"/>
                <w:spacing w:val="-1"/>
                <w:sz w:val="18"/>
              </w:rPr>
              <w:t>15,807</w:t>
            </w:r>
          </w:p>
        </w:tc>
      </w:tr>
      <w:tr>
        <w:trPr>
          <w:trHeight w:val="319"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9"/>
              <w:jc w:val="right"/>
              <w:rPr>
                <w:rFonts w:ascii="宋体" w:hAnsi="宋体" w:cs="宋体" w:eastAsia="宋体" w:hint="default"/>
                <w:sz w:val="18"/>
                <w:szCs w:val="18"/>
              </w:rPr>
            </w:pPr>
            <w:r>
              <w:rPr>
                <w:rFonts w:ascii="宋体"/>
                <w:sz w:val="18"/>
              </w:rPr>
              <w:t>1.79</w:t>
            </w:r>
          </w:p>
        </w:tc>
      </w:tr>
      <w:tr>
        <w:trPr>
          <w:trHeight w:val="317" w:hRule="exact"/>
        </w:trPr>
        <w:tc>
          <w:tcPr>
            <w:tcW w:w="1095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19"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z w:val="18"/>
              </w:rPr>
              <w:t>0</w:t>
            </w:r>
          </w:p>
        </w:tc>
      </w:tr>
      <w:tr>
        <w:trPr>
          <w:trHeight w:val="317"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0"/>
              <w:jc w:val="right"/>
              <w:rPr>
                <w:rFonts w:ascii="宋体" w:hAnsi="宋体" w:cs="宋体" w:eastAsia="宋体" w:hint="default"/>
                <w:sz w:val="18"/>
                <w:szCs w:val="18"/>
              </w:rPr>
            </w:pPr>
            <w:r>
              <w:rPr>
                <w:rFonts w:ascii="宋体"/>
                <w:spacing w:val="-1"/>
                <w:sz w:val="18"/>
              </w:rPr>
              <w:t>14,449</w:t>
            </w:r>
          </w:p>
        </w:tc>
      </w:tr>
      <w:tr>
        <w:trPr>
          <w:trHeight w:val="320"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sz w:val="18"/>
              </w:rPr>
              <w:t>0</w:t>
            </w:r>
          </w:p>
        </w:tc>
      </w:tr>
      <w:tr>
        <w:trPr>
          <w:trHeight w:val="317" w:hRule="exact"/>
        </w:trPr>
        <w:tc>
          <w:tcPr>
            <w:tcW w:w="59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50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0"/>
              <w:jc w:val="right"/>
              <w:rPr>
                <w:rFonts w:ascii="宋体" w:hAnsi="宋体" w:cs="宋体" w:eastAsia="宋体" w:hint="default"/>
                <w:sz w:val="18"/>
                <w:szCs w:val="18"/>
              </w:rPr>
            </w:pPr>
            <w:r>
              <w:rPr>
                <w:rFonts w:ascii="宋体"/>
                <w:spacing w:val="-1"/>
                <w:sz w:val="18"/>
              </w:rPr>
              <w:t>14,449</w:t>
            </w:r>
          </w:p>
        </w:tc>
      </w:tr>
    </w:tbl>
    <w:p>
      <w:pPr>
        <w:spacing w:after="0" w:line="240" w:lineRule="auto"/>
        <w:jc w:val="right"/>
        <w:rPr>
          <w:rFonts w:ascii="宋体" w:hAnsi="宋体" w:cs="宋体" w:eastAsia="宋体" w:hint="default"/>
          <w:sz w:val="18"/>
          <w:szCs w:val="18"/>
        </w:rPr>
        <w:sectPr>
          <w:footerReference w:type="default" r:id="rId27"/>
          <w:pgSz w:w="11910" w:h="16840"/>
          <w:pgMar w:footer="1228" w:header="951" w:top="1300" w:bottom="1420" w:left="520" w:right="200"/>
        </w:sectPr>
      </w:pPr>
    </w:p>
    <w:p>
      <w:pPr>
        <w:spacing w:line="240" w:lineRule="auto" w:before="4"/>
        <w:rPr>
          <w:rFonts w:ascii="Times New Roman" w:hAnsi="Times New Roman" w:cs="Times New Roman" w:eastAsia="Times New Roman" w:hint="default"/>
          <w:sz w:val="18"/>
          <w:szCs w:val="18"/>
        </w:rPr>
      </w:pPr>
    </w:p>
    <w:tbl>
      <w:tblPr>
        <w:tblW w:w="0" w:type="auto"/>
        <w:jc w:val="left"/>
        <w:tblInd w:w="183" w:type="dxa"/>
        <w:tblLayout w:type="fixed"/>
        <w:tblCellMar>
          <w:top w:w="0" w:type="dxa"/>
          <w:left w:w="0" w:type="dxa"/>
          <w:bottom w:w="0" w:type="dxa"/>
          <w:right w:w="0" w:type="dxa"/>
        </w:tblCellMar>
        <w:tblLook w:val="01E0"/>
      </w:tblPr>
      <w:tblGrid>
        <w:gridCol w:w="5917"/>
        <w:gridCol w:w="5034"/>
      </w:tblGrid>
      <w:tr>
        <w:trPr>
          <w:trHeight w:val="320"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034"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hAnsi="宋体" w:cs="宋体" w:eastAsia="宋体" w:hint="default"/>
                <w:sz w:val="18"/>
                <w:szCs w:val="18"/>
              </w:rPr>
              <w:t>注</w:t>
            </w:r>
          </w:p>
        </w:tc>
      </w:tr>
    </w:tbl>
    <w:p>
      <w:pPr>
        <w:spacing w:line="240" w:lineRule="auto" w:before="9"/>
        <w:rPr>
          <w:rFonts w:ascii="Times New Roman" w:hAnsi="Times New Roman" w:cs="Times New Roman" w:eastAsia="Times New Roman" w:hint="default"/>
          <w:sz w:val="20"/>
          <w:szCs w:val="20"/>
        </w:rPr>
      </w:pPr>
    </w:p>
    <w:p>
      <w:pPr>
        <w:pStyle w:val="BodyText"/>
        <w:spacing w:line="237" w:lineRule="auto" w:before="38"/>
        <w:ind w:left="1358" w:right="1128" w:firstLine="419"/>
        <w:jc w:val="both"/>
      </w:pPr>
      <w:r>
        <w:rPr/>
        <w:t>注</w:t>
      </w:r>
      <w:r>
        <w:rPr>
          <w:spacing w:val="-50"/>
        </w:rPr>
        <w:t> </w:t>
      </w:r>
      <w:r>
        <w:rPr>
          <w:rFonts w:ascii="宋体" w:hAnsi="宋体" w:cs="宋体" w:eastAsia="宋体" w:hint="default"/>
        </w:rPr>
        <w:t>1</w:t>
      </w:r>
      <w:r>
        <w:rPr/>
        <w:t>：以上对</w:t>
      </w:r>
      <w:r>
        <w:rPr>
          <w:spacing w:val="-50"/>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 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3"/>
        </w:rPr>
        <w:t> </w:t>
      </w:r>
      <w:r>
        <w:rPr/>
        <w:t>的担保事项，依据公司于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0"/>
        </w:rPr>
        <w:t> </w:t>
      </w:r>
      <w:r>
        <w:rPr>
          <w:rFonts w:ascii="宋体" w:hAnsi="宋体" w:cs="宋体" w:eastAsia="宋体" w:hint="default"/>
        </w:rPr>
        <w:t>8</w:t>
      </w:r>
      <w:r>
        <w:rPr>
          <w:rFonts w:ascii="宋体" w:hAnsi="宋体" w:cs="宋体" w:eastAsia="宋体" w:hint="default"/>
          <w:w w:val="100"/>
        </w:rPr>
        <w:t> </w:t>
      </w:r>
      <w:r>
        <w:rPr/>
        <w:t>日</w:t>
      </w:r>
      <w:r>
        <w:rPr>
          <w:spacing w:val="-76"/>
        </w:rPr>
        <w:t> </w:t>
      </w:r>
      <w:r>
        <w:rPr/>
        <w:t>召</w:t>
      </w:r>
      <w:r>
        <w:rPr>
          <w:spacing w:val="-76"/>
        </w:rPr>
        <w:t> </w:t>
      </w:r>
      <w:r>
        <w:rPr/>
        <w:t>开</w:t>
      </w:r>
      <w:r>
        <w:rPr>
          <w:spacing w:val="-78"/>
        </w:rPr>
        <w:t> </w:t>
      </w:r>
      <w:r>
        <w:rPr/>
        <w:t>的</w:t>
      </w:r>
      <w:r>
        <w:rPr>
          <w:spacing w:val="-76"/>
        </w:rPr>
        <w:t> </w:t>
      </w:r>
      <w:r>
        <w:rPr/>
        <w:t>公</w:t>
      </w:r>
      <w:r>
        <w:rPr>
          <w:spacing w:val="-76"/>
        </w:rPr>
        <w:t> </w:t>
      </w:r>
      <w:r>
        <w:rPr/>
        <w:t>司</w:t>
      </w:r>
      <w:r>
        <w:rPr>
          <w:spacing w:val="-78"/>
        </w:rPr>
        <w:t> </w:t>
      </w:r>
      <w:r>
        <w:rPr/>
        <w:t>七</w:t>
      </w:r>
      <w:r>
        <w:rPr>
          <w:spacing w:val="-76"/>
        </w:rPr>
        <w:t> </w:t>
      </w:r>
      <w:r>
        <w:rPr/>
        <w:t>届</w:t>
      </w:r>
      <w:r>
        <w:rPr>
          <w:spacing w:val="-78"/>
        </w:rPr>
        <w:t> </w:t>
      </w:r>
      <w:r>
        <w:rPr/>
        <w:t>三</w:t>
      </w:r>
      <w:r>
        <w:rPr>
          <w:spacing w:val="-76"/>
        </w:rPr>
        <w:t> </w:t>
      </w:r>
      <w:r>
        <w:rPr/>
        <w:t>十</w:t>
      </w:r>
      <w:r>
        <w:rPr>
          <w:spacing w:val="-78"/>
        </w:rPr>
        <w:t> </w:t>
      </w:r>
      <w:r>
        <w:rPr/>
        <w:t>五</w:t>
      </w:r>
      <w:r>
        <w:rPr>
          <w:spacing w:val="-76"/>
        </w:rPr>
        <w:t> </w:t>
      </w:r>
      <w:r>
        <w:rPr/>
        <w:t>次</w:t>
      </w:r>
      <w:r>
        <w:rPr>
          <w:spacing w:val="-76"/>
        </w:rPr>
        <w:t> </w:t>
      </w:r>
      <w:r>
        <w:rPr/>
        <w:t>董</w:t>
      </w:r>
      <w:r>
        <w:rPr>
          <w:spacing w:val="-78"/>
        </w:rPr>
        <w:t> </w:t>
      </w:r>
      <w:r>
        <w:rPr/>
        <w:t>事</w:t>
      </w:r>
      <w:r>
        <w:rPr>
          <w:spacing w:val="-76"/>
        </w:rPr>
        <w:t> </w:t>
      </w:r>
      <w:r>
        <w:rPr/>
        <w:t>会</w:t>
      </w:r>
      <w:r>
        <w:rPr>
          <w:spacing w:val="-76"/>
        </w:rPr>
        <w:t> </w:t>
      </w:r>
      <w:r>
        <w:rPr/>
        <w:t>审</w:t>
      </w:r>
      <w:r>
        <w:rPr>
          <w:spacing w:val="-78"/>
        </w:rPr>
        <w:t> </w:t>
      </w:r>
      <w:r>
        <w:rPr/>
        <w:t>议</w:t>
      </w:r>
      <w:r>
        <w:rPr>
          <w:spacing w:val="-76"/>
        </w:rPr>
        <w:t> </w:t>
      </w:r>
      <w:r>
        <w:rPr/>
        <w:t>通</w:t>
      </w:r>
      <w:r>
        <w:rPr>
          <w:spacing w:val="-78"/>
        </w:rPr>
        <w:t> </w:t>
      </w:r>
      <w:r>
        <w:rPr/>
        <w:t>过</w:t>
      </w:r>
      <w:r>
        <w:rPr>
          <w:spacing w:val="-76"/>
        </w:rPr>
        <w:t> </w:t>
      </w:r>
      <w:r>
        <w:rPr/>
        <w:t>的</w:t>
      </w:r>
      <w:r>
        <w:rPr>
          <w:spacing w:val="-78"/>
        </w:rPr>
        <w:t> </w:t>
      </w:r>
      <w:r>
        <w:rPr/>
        <w:t>《</w:t>
      </w:r>
      <w:r>
        <w:rPr>
          <w:spacing w:val="-76"/>
        </w:rPr>
        <w:t> </w:t>
      </w:r>
      <w:r>
        <w:rPr/>
        <w:t>关</w:t>
      </w:r>
      <w:r>
        <w:rPr>
          <w:spacing w:val="-76"/>
        </w:rPr>
        <w:t> </w:t>
      </w:r>
      <w:r>
        <w:rPr/>
        <w:t>于</w:t>
      </w:r>
      <w:r>
        <w:rPr>
          <w:spacing w:val="-78"/>
        </w:rPr>
        <w:t> </w:t>
      </w:r>
      <w:r>
        <w:rPr/>
        <w:t>继</w:t>
      </w:r>
      <w:r>
        <w:rPr>
          <w:spacing w:val="-76"/>
        </w:rPr>
        <w:t> </w:t>
      </w:r>
      <w:r>
        <w:rPr/>
        <w:t>续</w:t>
      </w:r>
      <w:r>
        <w:rPr>
          <w:spacing w:val="-76"/>
        </w:rPr>
        <w:t> </w:t>
      </w:r>
      <w:r>
        <w:rPr/>
        <w:t>为</w:t>
      </w:r>
      <w:r>
        <w:rPr>
          <w:spacing w:val="-78"/>
        </w:rPr>
        <w:t> </w:t>
      </w:r>
      <w:r>
        <w:rPr/>
        <w:t>间</w:t>
      </w:r>
      <w:r>
        <w:rPr>
          <w:spacing w:val="-76"/>
        </w:rPr>
        <w:t> </w:t>
      </w:r>
      <w:r>
        <w:rPr/>
        <w:t>接</w:t>
      </w:r>
      <w:r>
        <w:rPr>
          <w:spacing w:val="-78"/>
        </w:rPr>
        <w:t> </w:t>
      </w:r>
      <w:r>
        <w:rPr/>
        <w:t>全</w:t>
      </w:r>
      <w:r>
        <w:rPr>
          <w:spacing w:val="-76"/>
        </w:rPr>
        <w:t> </w:t>
      </w:r>
      <w:r>
        <w:rPr/>
        <w:t>资</w:t>
      </w:r>
      <w:r>
        <w:rPr>
          <w:spacing w:val="-78"/>
        </w:rPr>
        <w:t> </w:t>
      </w:r>
      <w:r>
        <w:rPr/>
        <w:t>子</w:t>
      </w:r>
      <w:r>
        <w:rPr>
          <w:spacing w:val="-76"/>
        </w:rPr>
        <w:t> </w:t>
      </w:r>
      <w:r>
        <w:rPr/>
        <w:t>公</w:t>
      </w:r>
      <w:r>
        <w:rPr>
          <w:spacing w:val="-76"/>
        </w:rPr>
        <w:t> </w:t>
      </w:r>
      <w:r>
        <w:rPr/>
        <w:t>司</w:t>
      </w:r>
      <w:r>
        <w:rPr>
          <w:spacing w:val="-68"/>
        </w:rPr>
        <w:t> </w:t>
      </w:r>
      <w:r>
        <w:rPr/>
        <w:t>—</w:t>
      </w:r>
      <w:r>
        <w:rPr>
          <w:rFonts w:ascii="宋体" w:hAnsi="宋体" w:cs="宋体" w:eastAsia="宋体" w:hint="default"/>
        </w:rPr>
        <w:t>Neusoft</w:t>
      </w:r>
      <w:r>
        <w:rPr>
          <w:rFonts w:ascii="宋体" w:hAnsi="宋体" w:cs="宋体" w:eastAsia="宋体" w:hint="default"/>
          <w:w w:val="100"/>
        </w:rPr>
        <w:t> </w:t>
      </w:r>
      <w:r>
        <w:rPr>
          <w:rFonts w:ascii="宋体" w:hAnsi="宋体" w:cs="宋体" w:eastAsia="宋体" w:hint="default"/>
        </w:rPr>
        <w:t>Technology</w:t>
      </w:r>
      <w:r>
        <w:rPr>
          <w:rFonts w:ascii="宋体" w:hAnsi="宋体" w:cs="宋体" w:eastAsia="宋体" w:hint="default"/>
          <w:spacing w:val="21"/>
        </w:rPr>
        <w:t> </w:t>
      </w:r>
      <w:r>
        <w:rPr>
          <w:rFonts w:ascii="宋体" w:hAnsi="宋体" w:cs="宋体" w:eastAsia="宋体" w:hint="default"/>
        </w:rPr>
        <w:t>Solutions</w:t>
      </w:r>
      <w:r>
        <w:rPr>
          <w:rFonts w:ascii="宋体" w:hAnsi="宋体" w:cs="宋体" w:eastAsia="宋体" w:hint="default"/>
          <w:spacing w:val="21"/>
        </w:rPr>
        <w:t> </w:t>
      </w:r>
      <w:r>
        <w:rPr>
          <w:rFonts w:ascii="宋体" w:hAnsi="宋体" w:cs="宋体" w:eastAsia="宋体" w:hint="default"/>
        </w:rPr>
        <w:t>GmbH</w:t>
      </w:r>
      <w:r>
        <w:rPr>
          <w:rFonts w:ascii="宋体" w:hAnsi="宋体" w:cs="宋体" w:eastAsia="宋体" w:hint="default"/>
          <w:spacing w:val="23"/>
        </w:rPr>
        <w:t> </w:t>
      </w:r>
      <w:r>
        <w:rPr>
          <w:spacing w:val="5"/>
        </w:rPr>
        <w:t>提供银行借款担保额度的议案》，董事会同意本公司为</w:t>
      </w:r>
      <w:r>
        <w:rPr>
          <w:spacing w:val="24"/>
        </w:rPr>
        <w:t> </w:t>
      </w:r>
      <w:r>
        <w:rPr>
          <w:rFonts w:ascii="宋体" w:hAnsi="宋体" w:cs="宋体" w:eastAsia="宋体" w:hint="default"/>
        </w:rPr>
        <w:t>Neusoft</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Technology</w:t>
      </w:r>
      <w:r>
        <w:rPr>
          <w:rFonts w:ascii="宋体" w:hAnsi="宋体" w:cs="宋体" w:eastAsia="宋体" w:hint="default"/>
          <w:spacing w:val="-3"/>
        </w:rPr>
        <w:t> </w:t>
      </w:r>
      <w:r>
        <w:rPr>
          <w:rFonts w:ascii="宋体" w:hAnsi="宋体" w:cs="宋体" w:eastAsia="宋体" w:hint="default"/>
        </w:rPr>
        <w:t>Solutions GmbH</w:t>
      </w:r>
      <w:r>
        <w:rPr>
          <w:rFonts w:ascii="宋体" w:hAnsi="宋体" w:cs="宋体" w:eastAsia="宋体" w:hint="default"/>
          <w:spacing w:val="-32"/>
        </w:rPr>
        <w:t> </w:t>
      </w:r>
      <w:r>
        <w:rPr/>
        <w:t>提供银行借款担保，担保总额度为</w:t>
      </w:r>
      <w:r>
        <w:rPr>
          <w:spacing w:val="-35"/>
        </w:rPr>
        <w:t> </w:t>
      </w:r>
      <w:r>
        <w:rPr>
          <w:rFonts w:ascii="宋体" w:hAnsi="宋体" w:cs="宋体" w:eastAsia="宋体" w:hint="default"/>
        </w:rPr>
        <w:t>2,000</w:t>
      </w:r>
      <w:r>
        <w:rPr>
          <w:rFonts w:ascii="宋体" w:hAnsi="宋体" w:cs="宋体" w:eastAsia="宋体" w:hint="default"/>
          <w:spacing w:val="-32"/>
        </w:rPr>
        <w:t> </w:t>
      </w:r>
      <w:r>
        <w:rPr/>
        <w:t>万欧元或等值其他币种，</w:t>
      </w:r>
      <w:r>
        <w:rPr>
          <w:w w:val="100"/>
        </w:rPr>
        <w:t> </w:t>
      </w:r>
      <w:r>
        <w:rPr/>
        <w:t>该额度期限为二年，即从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日止。</w:t>
      </w:r>
    </w:p>
    <w:p>
      <w:pPr>
        <w:pStyle w:val="BodyText"/>
        <w:spacing w:line="237" w:lineRule="auto" w:before="1"/>
        <w:ind w:left="1358" w:right="1127" w:firstLine="419"/>
        <w:jc w:val="both"/>
        <w:rPr>
          <w:rFonts w:ascii="宋体" w:hAnsi="宋体" w:cs="宋体" w:eastAsia="宋体" w:hint="default"/>
        </w:rPr>
      </w:pPr>
      <w:r>
        <w:rPr/>
        <w:t>注</w:t>
      </w:r>
      <w:r>
        <w:rPr>
          <w:spacing w:val="-44"/>
        </w:rPr>
        <w:t> </w:t>
      </w:r>
      <w:r>
        <w:rPr>
          <w:rFonts w:ascii="宋体" w:hAnsi="宋体" w:cs="宋体" w:eastAsia="宋体" w:hint="default"/>
        </w:rPr>
        <w:t>2</w:t>
      </w:r>
      <w:r>
        <w:rPr/>
        <w:t>：以上对东软（香港）有限公司的担保事项，依据公司于</w:t>
      </w:r>
      <w:r>
        <w:rPr>
          <w:spacing w:val="-44"/>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3"/>
        </w:rPr>
        <w:t> </w:t>
      </w:r>
      <w:r>
        <w:rPr>
          <w:rFonts w:ascii="宋体" w:hAnsi="宋体" w:cs="宋体" w:eastAsia="宋体" w:hint="default"/>
        </w:rPr>
        <w:t>29</w:t>
      </w:r>
      <w:r>
        <w:rPr>
          <w:rFonts w:ascii="宋体" w:hAnsi="宋体" w:cs="宋体" w:eastAsia="宋体" w:hint="default"/>
          <w:spacing w:val="-44"/>
        </w:rPr>
        <w:t> </w:t>
      </w:r>
      <w:r>
        <w:rPr/>
        <w:t>日召开的公司</w:t>
      </w:r>
      <w:r>
        <w:rPr>
          <w:w w:val="100"/>
        </w:rPr>
        <w:t> </w:t>
      </w:r>
      <w:r>
        <w:rPr>
          <w:spacing w:val="-1"/>
        </w:rPr>
        <w:t>八届六次董事会审议通过的《关于继续为全资子公司—东软（香港）有限公司提供银行借款担保</w:t>
      </w:r>
      <w:r>
        <w:rPr>
          <w:spacing w:val="-55"/>
        </w:rPr>
        <w:t> </w:t>
      </w:r>
      <w:r>
        <w:rPr>
          <w:spacing w:val="-55"/>
        </w:rPr>
      </w:r>
      <w:r>
        <w:rPr>
          <w:spacing w:val="-11"/>
        </w:rPr>
        <w:t>额度的议案》，股东大会同意本公司为东软（香港）有限公司提供银行借款担保，担保额度为</w:t>
      </w:r>
      <w:r>
        <w:rPr>
          <w:spacing w:val="37"/>
        </w:rPr>
        <w:t> </w:t>
      </w:r>
      <w:r>
        <w:rPr>
          <w:rFonts w:ascii="宋体" w:hAnsi="宋体" w:cs="宋体" w:eastAsia="宋体" w:hint="default"/>
        </w:rPr>
        <w:t>5,000</w:t>
      </w:r>
    </w:p>
    <w:p>
      <w:pPr>
        <w:pStyle w:val="BodyText"/>
        <w:spacing w:line="271" w:lineRule="exact"/>
        <w:ind w:left="1358" w:right="0"/>
        <w:jc w:val="both"/>
      </w:pPr>
      <w:r>
        <w:rPr/>
        <w:t>万美元或等值其他币种，该额度期限为二年，即从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日起至</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3"/>
        </w:rPr>
        <w:t> </w:t>
      </w:r>
      <w:r>
        <w:rPr/>
        <w:t>日止。</w:t>
      </w:r>
    </w:p>
    <w:p>
      <w:pPr>
        <w:pStyle w:val="BodyText"/>
        <w:spacing w:line="237" w:lineRule="auto" w:before="2"/>
        <w:ind w:left="1358" w:right="1127" w:firstLine="419"/>
        <w:jc w:val="both"/>
      </w:pPr>
      <w:r>
        <w:rPr/>
        <w:t>注</w:t>
      </w:r>
      <w:r>
        <w:rPr>
          <w:spacing w:val="-48"/>
        </w:rPr>
        <w:t> </w:t>
      </w:r>
      <w:r>
        <w:rPr>
          <w:rFonts w:ascii="宋体" w:hAnsi="宋体" w:cs="宋体" w:eastAsia="宋体" w:hint="default"/>
          <w:spacing w:val="-4"/>
        </w:rPr>
        <w:t>3</w:t>
      </w:r>
      <w:r>
        <w:rPr>
          <w:spacing w:val="-4"/>
        </w:rPr>
        <w:t>：以上对睿驰沈阳的担保事项，依据公司于</w:t>
      </w:r>
      <w:r>
        <w:rPr>
          <w:spacing w:val="-48"/>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2</w:t>
      </w:r>
      <w:r>
        <w:rPr>
          <w:rFonts w:ascii="宋体" w:hAnsi="宋体" w:cs="宋体" w:eastAsia="宋体" w:hint="default"/>
          <w:spacing w:val="-51"/>
        </w:rPr>
        <w:t> </w:t>
      </w:r>
      <w:r>
        <w:rPr/>
        <w:t>月</w:t>
      </w:r>
      <w:r>
        <w:rPr>
          <w:spacing w:val="-48"/>
        </w:rPr>
        <w:t> </w:t>
      </w:r>
      <w:r>
        <w:rPr>
          <w:rFonts w:ascii="宋体" w:hAnsi="宋体" w:cs="宋体" w:eastAsia="宋体" w:hint="default"/>
        </w:rPr>
        <w:t>8</w:t>
      </w:r>
      <w:r>
        <w:rPr>
          <w:rFonts w:ascii="宋体" w:hAnsi="宋体" w:cs="宋体" w:eastAsia="宋体" w:hint="default"/>
          <w:spacing w:val="-48"/>
        </w:rPr>
        <w:t> </w:t>
      </w:r>
      <w:r>
        <w:rPr/>
        <w:t>日召开的公司八届十一次董事</w:t>
      </w:r>
      <w:r>
        <w:rPr>
          <w:w w:val="100"/>
        </w:rPr>
        <w:t> </w:t>
      </w:r>
      <w:r>
        <w:rPr>
          <w:spacing w:val="-6"/>
        </w:rPr>
        <w:t>会审议通过的《关于东软睿驰汽车技术（上海）有限公司为其子公司提供银行借款担保的议案》，</w:t>
      </w:r>
      <w:r>
        <w:rPr>
          <w:spacing w:val="-53"/>
        </w:rPr>
        <w:t> </w:t>
      </w:r>
      <w:r>
        <w:rPr>
          <w:spacing w:val="-53"/>
        </w:rPr>
      </w:r>
      <w:r>
        <w:rPr/>
        <w:t>董事会同意东软睿驰为睿驰沈阳提供银行借款担保，担保额度为</w:t>
      </w:r>
      <w:r>
        <w:rPr>
          <w:spacing w:val="-50"/>
        </w:rPr>
        <w:t> </w:t>
      </w:r>
      <w:r>
        <w:rPr>
          <w:rFonts w:ascii="宋体" w:hAnsi="宋体" w:cs="宋体" w:eastAsia="宋体" w:hint="default"/>
        </w:rPr>
        <w:t>5,000</w:t>
      </w:r>
      <w:r>
        <w:rPr>
          <w:rFonts w:ascii="宋体" w:hAnsi="宋体" w:cs="宋体" w:eastAsia="宋体" w:hint="default"/>
          <w:spacing w:val="-50"/>
        </w:rPr>
        <w:t> </w:t>
      </w:r>
      <w:r>
        <w:rPr/>
        <w:t>万元人民币，该额度期限</w:t>
      </w:r>
    </w:p>
    <w:p>
      <w:pPr>
        <w:pStyle w:val="BodyText"/>
        <w:spacing w:line="237" w:lineRule="auto"/>
        <w:ind w:left="1358" w:right="1128"/>
        <w:jc w:val="both"/>
      </w:pPr>
      <w:r>
        <w:rPr/>
        <w:t>为一年，即从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日起至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日止。以及公司于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日召开的公</w:t>
      </w:r>
      <w:r>
        <w:rPr>
          <w:w w:val="100"/>
        </w:rPr>
        <w:t> </w:t>
      </w:r>
      <w:r>
        <w:rPr>
          <w:spacing w:val="-1"/>
        </w:rPr>
        <w:t>司八届十三次董事会审议通过的《关于东软睿驰汽车技术（上海）有限公司为其子公司提供银行</w:t>
      </w:r>
      <w:r>
        <w:rPr>
          <w:spacing w:val="-55"/>
        </w:rPr>
        <w:t> </w:t>
      </w:r>
      <w:r>
        <w:rPr>
          <w:spacing w:val="-55"/>
        </w:rPr>
      </w:r>
      <w:r>
        <w:rPr>
          <w:spacing w:val="-1"/>
        </w:rPr>
        <w:t>借款担保额度和期限调整的议案》，董事会同意东软睿驰为睿驰沈阳提供银行借款担保，担保额</w:t>
      </w:r>
      <w:r>
        <w:rPr>
          <w:spacing w:val="-56"/>
        </w:rPr>
        <w:t> </w:t>
      </w:r>
      <w:r>
        <w:rPr>
          <w:spacing w:val="-56"/>
        </w:rPr>
      </w:r>
      <w:r>
        <w:rPr/>
        <w:t>度由</w:t>
      </w:r>
      <w:r>
        <w:rPr>
          <w:spacing w:val="-53"/>
        </w:rPr>
        <w:t> </w:t>
      </w:r>
      <w:r>
        <w:rPr>
          <w:rFonts w:ascii="宋体" w:hAnsi="宋体" w:cs="宋体" w:eastAsia="宋体" w:hint="default"/>
        </w:rPr>
        <w:t>5,000</w:t>
      </w:r>
      <w:r>
        <w:rPr>
          <w:rFonts w:ascii="宋体" w:hAnsi="宋体" w:cs="宋体" w:eastAsia="宋体" w:hint="default"/>
          <w:spacing w:val="-53"/>
        </w:rPr>
        <w:t> </w:t>
      </w:r>
      <w:r>
        <w:rPr/>
        <w:t>万元人民币提高至</w:t>
      </w:r>
      <w:r>
        <w:rPr>
          <w:spacing w:val="-52"/>
        </w:rPr>
        <w:t> </w:t>
      </w:r>
      <w:r>
        <w:rPr>
          <w:rFonts w:ascii="宋体" w:hAnsi="宋体" w:cs="宋体" w:eastAsia="宋体" w:hint="default"/>
        </w:rPr>
        <w:t>50,000</w:t>
      </w:r>
      <w:r>
        <w:rPr>
          <w:rFonts w:ascii="宋体" w:hAnsi="宋体" w:cs="宋体" w:eastAsia="宋体" w:hint="default"/>
          <w:spacing w:val="-53"/>
        </w:rPr>
        <w:t> </w:t>
      </w:r>
      <w:r>
        <w:rPr/>
        <w:t>万元人民币，该额度期限从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17</w:t>
      </w:r>
      <w:r>
        <w:rPr>
          <w:rFonts w:ascii="宋体" w:hAnsi="宋体" w:cs="宋体" w:eastAsia="宋体" w:hint="default"/>
          <w:spacing w:val="-53"/>
        </w:rPr>
        <w:t> </w:t>
      </w:r>
      <w:r>
        <w:rPr/>
        <w:t>日起至</w:t>
      </w:r>
      <w:r>
        <w:rPr>
          <w:spacing w:val="-55"/>
        </w:rPr>
        <w:t> </w:t>
      </w:r>
      <w:r>
        <w:rPr>
          <w:rFonts w:ascii="宋体" w:hAnsi="宋体" w:cs="宋体" w:eastAsia="宋体" w:hint="default"/>
        </w:rPr>
        <w:t>2020</w:t>
      </w:r>
      <w:r>
        <w:rPr>
          <w:rFonts w:ascii="宋体" w:hAnsi="宋体" w:cs="宋体" w:eastAsia="宋体" w:hint="default"/>
          <w:spacing w:val="-55"/>
        </w:rPr>
        <w:t> </w:t>
      </w:r>
      <w:r>
        <w:rPr/>
        <w:t>年</w:t>
      </w:r>
    </w:p>
    <w:p>
      <w:pPr>
        <w:pStyle w:val="BodyText"/>
        <w:spacing w:line="274" w:lineRule="exact"/>
        <w:ind w:left="1358" w:right="0"/>
        <w:jc w:val="both"/>
      </w:pP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16</w:t>
      </w:r>
      <w:r>
        <w:rPr>
          <w:rFonts w:ascii="宋体" w:hAnsi="宋体" w:cs="宋体" w:eastAsia="宋体" w:hint="default"/>
          <w:spacing w:val="-53"/>
        </w:rPr>
        <w:t> </w:t>
      </w:r>
      <w:r>
        <w:rPr/>
        <w:t>日止。</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8"/>
          <w:pgSz w:w="11910" w:h="16840"/>
          <w:pgMar w:footer="1228" w:header="951" w:top="1300" w:bottom="1420" w:left="440" w:right="140"/>
          <w:pgNumType w:start="41"/>
        </w:sectPr>
      </w:pPr>
    </w:p>
    <w:p>
      <w:pPr>
        <w:pStyle w:val="Heading4"/>
        <w:spacing w:line="290" w:lineRule="auto" w:before="36"/>
        <w:ind w:left="1358" w:right="-1"/>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r>
      <w:r>
        <w:rPr>
          <w:spacing w:val="-1"/>
        </w:rPr>
        <w:t>委托他人进行现金资产管理的情况</w:t>
      </w:r>
      <w:r>
        <w:rPr>
          <w:spacing w:val="-90"/>
        </w:rPr>
        <w:t> </w:t>
      </w:r>
      <w:r>
        <w:rPr>
          <w:spacing w:val="-90"/>
        </w:rPr>
      </w:r>
      <w:r>
        <w:rPr>
          <w:rFonts w:ascii="宋体" w:hAnsi="宋体" w:cs="宋体" w:eastAsia="宋体" w:hint="default"/>
        </w:rPr>
        <w:t>1</w:t>
      </w:r>
      <w:r>
        <w:rPr/>
        <w:t>、</w:t>
      </w:r>
      <w:r>
        <w:rPr>
          <w:spacing w:val="4"/>
        </w:rPr>
        <w:t> </w:t>
      </w:r>
      <w:r>
        <w:rPr/>
        <w:t>委托理财情况</w:t>
      </w:r>
      <w:r>
        <w:rPr>
          <w:b w:val="0"/>
          <w:bCs w:val="0"/>
        </w:rPr>
      </w:r>
    </w:p>
    <w:p>
      <w:pPr>
        <w:pStyle w:val="Heading4"/>
        <w:spacing w:line="240" w:lineRule="auto" w:before="12"/>
        <w:ind w:left="1358" w:right="-1"/>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2200" w:val="left" w:leader="none"/>
        </w:tabs>
        <w:spacing w:line="240" w:lineRule="auto" w:before="56"/>
        <w:ind w:left="1358" w:right="-1"/>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358" w:right="0"/>
        <w:jc w:val="left"/>
      </w:pPr>
      <w:r>
        <w:rPr/>
        <w:t>单位：万元</w:t>
      </w:r>
      <w:r>
        <w:rPr>
          <w:spacing w:val="-1"/>
        </w:rPr>
        <w:t> </w:t>
      </w:r>
      <w:r>
        <w:rPr/>
        <w:t>币种：人民币</w:t>
      </w:r>
    </w:p>
    <w:p>
      <w:pPr>
        <w:spacing w:after="0" w:line="240" w:lineRule="auto"/>
        <w:jc w:val="left"/>
        <w:sectPr>
          <w:type w:val="continuous"/>
          <w:pgSz w:w="11910" w:h="16840"/>
          <w:pgMar w:top="1580" w:bottom="280" w:left="440" w:right="140"/>
          <w:cols w:num="2" w:equalWidth="0">
            <w:col w:w="4944" w:space="1474"/>
            <w:col w:w="4912"/>
          </w:cols>
        </w:sectPr>
      </w:pPr>
    </w:p>
    <w:p>
      <w:pPr>
        <w:spacing w:line="240" w:lineRule="auto" w:before="4"/>
        <w:rPr>
          <w:rFonts w:ascii="宋体" w:hAnsi="宋体" w:cs="宋体" w:eastAsia="宋体" w:hint="default"/>
          <w:sz w:val="2"/>
          <w:szCs w:val="2"/>
        </w:rPr>
      </w:pPr>
    </w:p>
    <w:tbl>
      <w:tblPr>
        <w:tblW w:w="0" w:type="auto"/>
        <w:jc w:val="left"/>
        <w:tblInd w:w="124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sz w:val="21"/>
              </w:rPr>
              <w:t>74,200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3" w:right="0"/>
              <w:jc w:val="left"/>
              <w:rPr>
                <w:rFonts w:ascii="宋体" w:hAnsi="宋体" w:cs="宋体" w:eastAsia="宋体" w:hint="default"/>
                <w:sz w:val="21"/>
                <w:szCs w:val="21"/>
              </w:rPr>
            </w:pPr>
            <w:r>
              <w:rPr>
                <w:rFonts w:ascii="宋体"/>
                <w:sz w:val="21"/>
              </w:rPr>
              <w:t>2,390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6"/>
        <w:rPr>
          <w:rFonts w:ascii="宋体" w:hAnsi="宋体" w:cs="宋体" w:eastAsia="宋体" w:hint="default"/>
          <w:sz w:val="18"/>
          <w:szCs w:val="18"/>
        </w:rPr>
      </w:pPr>
    </w:p>
    <w:p>
      <w:pPr>
        <w:pStyle w:val="Heading4"/>
        <w:spacing w:line="273" w:lineRule="exact" w:before="36"/>
        <w:ind w:left="1358" w:right="1124"/>
        <w:jc w:val="left"/>
        <w:rPr>
          <w:b w:val="0"/>
          <w:bCs w:val="0"/>
        </w:rPr>
      </w:pPr>
      <w:r>
        <w:rPr/>
        <w:t>其他情况</w:t>
      </w:r>
      <w:r>
        <w:rPr>
          <w:b w:val="0"/>
          <w:bCs w:val="0"/>
        </w:rPr>
      </w:r>
    </w:p>
    <w:p>
      <w:pPr>
        <w:pStyle w:val="BodyText"/>
        <w:tabs>
          <w:tab w:pos="2200" w:val="left" w:leader="none"/>
        </w:tabs>
        <w:spacing w:line="273" w:lineRule="exact"/>
        <w:ind w:left="1358" w:right="1124"/>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440" w:right="140"/>
        </w:sectPr>
      </w:pPr>
    </w:p>
    <w:p>
      <w:pPr>
        <w:pStyle w:val="Heading4"/>
        <w:spacing w:line="240" w:lineRule="auto" w:before="36"/>
        <w:ind w:left="135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2200" w:val="left" w:leader="none"/>
        </w:tabs>
        <w:spacing w:line="240" w:lineRule="auto" w:before="56"/>
        <w:ind w:left="135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58" w:right="0"/>
        <w:jc w:val="left"/>
      </w:pPr>
      <w:r>
        <w:rPr/>
        <w:t>单位：万元</w:t>
      </w:r>
      <w:r>
        <w:rPr>
          <w:spacing w:val="-1"/>
        </w:rPr>
        <w:t> </w:t>
      </w:r>
      <w:r>
        <w:rPr/>
        <w:t>币种：人民币</w:t>
      </w:r>
    </w:p>
    <w:p>
      <w:pPr>
        <w:spacing w:after="0" w:line="240" w:lineRule="auto"/>
        <w:jc w:val="left"/>
        <w:sectPr>
          <w:type w:val="continuous"/>
          <w:pgSz w:w="11910" w:h="16840"/>
          <w:pgMar w:top="1580" w:bottom="280" w:left="440" w:right="140"/>
          <w:cols w:num="2" w:equalWidth="0">
            <w:col w:w="3408" w:space="3010"/>
            <w:col w:w="4912"/>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30"/>
        <w:gridCol w:w="878"/>
        <w:gridCol w:w="874"/>
        <w:gridCol w:w="1162"/>
        <w:gridCol w:w="1164"/>
        <w:gridCol w:w="727"/>
        <w:gridCol w:w="874"/>
        <w:gridCol w:w="708"/>
        <w:gridCol w:w="754"/>
        <w:gridCol w:w="812"/>
        <w:gridCol w:w="869"/>
        <w:gridCol w:w="679"/>
        <w:gridCol w:w="872"/>
      </w:tblGrid>
      <w:tr>
        <w:trPr>
          <w:trHeight w:val="94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8" w:right="178" w:hanging="89"/>
              <w:jc w:val="left"/>
              <w:rPr>
                <w:rFonts w:ascii="宋体" w:hAnsi="宋体" w:cs="宋体" w:eastAsia="宋体" w:hint="default"/>
                <w:sz w:val="18"/>
                <w:szCs w:val="18"/>
              </w:rPr>
            </w:pPr>
            <w:r>
              <w:rPr>
                <w:rFonts w:ascii="宋体" w:hAnsi="宋体" w:cs="宋体" w:eastAsia="宋体" w:hint="default"/>
                <w:sz w:val="18"/>
                <w:szCs w:val="18"/>
              </w:rPr>
              <w:t>受托 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3" w:right="163"/>
              <w:jc w:val="left"/>
              <w:rPr>
                <w:rFonts w:ascii="宋体" w:hAnsi="宋体" w:cs="宋体" w:eastAsia="宋体" w:hint="default"/>
                <w:sz w:val="18"/>
                <w:szCs w:val="18"/>
              </w:rPr>
            </w:pPr>
            <w:r>
              <w:rPr>
                <w:rFonts w:ascii="宋体" w:hAnsi="宋体" w:cs="宋体" w:eastAsia="宋体" w:hint="default"/>
                <w:sz w:val="18"/>
                <w:szCs w:val="18"/>
              </w:rPr>
              <w:t>委托理 财类型</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0" w:right="161"/>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4" w:right="125"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7" w:right="125"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7" w:right="17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0" w:right="161"/>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5" w:right="170"/>
              <w:jc w:val="both"/>
              <w:rPr>
                <w:rFonts w:ascii="宋体" w:hAnsi="宋体" w:cs="宋体" w:eastAsia="宋体" w:hint="default"/>
                <w:sz w:val="18"/>
                <w:szCs w:val="18"/>
              </w:rPr>
            </w:pPr>
            <w:r>
              <w:rPr>
                <w:rFonts w:ascii="宋体" w:hAnsi="宋体" w:cs="宋体" w:eastAsia="宋体" w:hint="default"/>
                <w:sz w:val="18"/>
                <w:szCs w:val="18"/>
              </w:rPr>
              <w:t>年化 收益 率</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预期</w:t>
            </w:r>
          </w:p>
          <w:p>
            <w:pPr>
              <w:pStyle w:val="TableParagraph"/>
              <w:spacing w:line="232" w:lineRule="exact" w:before="23"/>
              <w:ind w:left="235" w:right="192" w:hanging="46"/>
              <w:jc w:val="left"/>
              <w:rPr>
                <w:rFonts w:ascii="宋体" w:hAnsi="宋体" w:cs="宋体" w:eastAsia="宋体" w:hint="default"/>
                <w:sz w:val="18"/>
                <w:szCs w:val="18"/>
              </w:rPr>
            </w:pPr>
            <w:r>
              <w:rPr>
                <w:rFonts w:ascii="宋体" w:hAnsi="宋体" w:cs="宋体" w:eastAsia="宋体" w:hint="default"/>
                <w:sz w:val="18"/>
                <w:szCs w:val="18"/>
              </w:rPr>
              <w:t>收益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12" w:lineRule="exact"/>
              <w:ind w:left="235"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9" w:right="130"/>
              <w:jc w:val="center"/>
              <w:rPr>
                <w:rFonts w:ascii="宋体" w:hAnsi="宋体" w:cs="宋体" w:eastAsia="宋体" w:hint="default"/>
                <w:sz w:val="18"/>
                <w:szCs w:val="18"/>
              </w:rPr>
            </w:pPr>
            <w:r>
              <w:rPr>
                <w:rFonts w:ascii="宋体" w:hAnsi="宋体" w:cs="宋体" w:eastAsia="宋体" w:hint="default"/>
                <w:sz w:val="18"/>
                <w:szCs w:val="18"/>
              </w:rPr>
              <w:t>实际收 益或损 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55" w:right="161"/>
              <w:jc w:val="left"/>
              <w:rPr>
                <w:rFonts w:ascii="宋体" w:hAnsi="宋体" w:cs="宋体" w:eastAsia="宋体" w:hint="default"/>
                <w:sz w:val="18"/>
                <w:szCs w:val="18"/>
              </w:rPr>
            </w:pPr>
            <w:r>
              <w:rPr>
                <w:rFonts w:ascii="宋体" w:hAnsi="宋体" w:cs="宋体" w:eastAsia="宋体" w:hint="default"/>
                <w:sz w:val="18"/>
                <w:szCs w:val="18"/>
              </w:rPr>
              <w:t>实际收 回情况</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3"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3"/>
              <w:ind w:left="153" w:right="155"/>
              <w:jc w:val="both"/>
              <w:rPr>
                <w:rFonts w:ascii="宋体" w:hAnsi="宋体" w:cs="宋体" w:eastAsia="宋体" w:hint="default"/>
                <w:sz w:val="18"/>
                <w:szCs w:val="18"/>
              </w:rPr>
            </w:pPr>
            <w:r>
              <w:rPr>
                <w:rFonts w:ascii="宋体" w:hAnsi="宋体" w:cs="宋体" w:eastAsia="宋体" w:hint="default"/>
                <w:sz w:val="18"/>
                <w:szCs w:val="18"/>
              </w:rPr>
              <w:t>经过 法定 程序</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2" w:lineRule="exact" w:before="23"/>
              <w:ind w:left="115" w:right="113"/>
              <w:jc w:val="center"/>
              <w:rPr>
                <w:rFonts w:ascii="宋体" w:hAnsi="宋体" w:cs="宋体" w:eastAsia="宋体" w:hint="default"/>
                <w:sz w:val="18"/>
                <w:szCs w:val="18"/>
              </w:rPr>
            </w:pPr>
            <w:r>
              <w:rPr>
                <w:rFonts w:ascii="宋体" w:hAnsi="宋体" w:cs="宋体" w:eastAsia="宋体" w:hint="default"/>
                <w:sz w:val="18"/>
                <w:szCs w:val="18"/>
              </w:rPr>
              <w:t>备计提 金额</w:t>
            </w:r>
            <w:r>
              <w:rPr>
                <w:rFonts w:ascii="宋体" w:hAnsi="宋体" w:cs="宋体" w:eastAsia="宋体" w:hint="default"/>
                <w:sz w:val="18"/>
                <w:szCs w:val="18"/>
              </w:rPr>
              <w:t>(</w:t>
            </w:r>
            <w:r>
              <w:rPr>
                <w:rFonts w:ascii="宋体" w:hAnsi="宋体" w:cs="宋体" w:eastAsia="宋体" w:hint="default"/>
                <w:sz w:val="18"/>
                <w:szCs w:val="18"/>
              </w:rPr>
              <w:t>如 有</w:t>
            </w:r>
            <w:r>
              <w:rPr>
                <w:rFonts w:ascii="宋体" w:hAnsi="宋体" w:cs="宋体" w:eastAsia="宋体" w:hint="default"/>
                <w:sz w:val="18"/>
                <w:szCs w:val="18"/>
              </w:rPr>
              <w:t>)</w:t>
            </w:r>
          </w:p>
        </w:tc>
      </w:tr>
      <w:tr>
        <w:trPr>
          <w:trHeight w:val="475"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2017/12/13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0"/>
              <w:jc w:val="right"/>
              <w:rPr>
                <w:rFonts w:ascii="宋体" w:hAnsi="宋体" w:cs="宋体" w:eastAsia="宋体" w:hint="default"/>
                <w:sz w:val="18"/>
                <w:szCs w:val="18"/>
              </w:rPr>
            </w:pPr>
            <w:r>
              <w:rPr>
                <w:rFonts w:ascii="宋体"/>
                <w:spacing w:val="-1"/>
                <w:sz w:val="18"/>
              </w:rPr>
              <w:t>2018/2/22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 w:right="0"/>
              <w:jc w:val="center"/>
              <w:rPr>
                <w:rFonts w:ascii="宋体" w:hAnsi="宋体" w:cs="宋体" w:eastAsia="宋体" w:hint="default"/>
                <w:sz w:val="18"/>
                <w:szCs w:val="18"/>
              </w:rPr>
            </w:pPr>
            <w:r>
              <w:rPr>
                <w:rFonts w:ascii="宋体"/>
                <w:sz w:val="18"/>
              </w:rPr>
              <w:t>4.60%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89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2017/12/21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0"/>
              <w:jc w:val="right"/>
              <w:rPr>
                <w:rFonts w:ascii="宋体" w:hAnsi="宋体" w:cs="宋体" w:eastAsia="宋体" w:hint="default"/>
                <w:sz w:val="18"/>
                <w:szCs w:val="18"/>
              </w:rPr>
            </w:pPr>
            <w:r>
              <w:rPr>
                <w:rFonts w:ascii="宋体"/>
                <w:spacing w:val="-1"/>
                <w:sz w:val="18"/>
              </w:rPr>
              <w:t>2018/1/22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4.85%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2017/12/27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0"/>
              <w:jc w:val="right"/>
              <w:rPr>
                <w:rFonts w:ascii="宋体" w:hAnsi="宋体" w:cs="宋体" w:eastAsia="宋体" w:hint="default"/>
                <w:sz w:val="18"/>
                <w:szCs w:val="18"/>
              </w:rPr>
            </w:pPr>
            <w:r>
              <w:rPr>
                <w:rFonts w:ascii="宋体"/>
                <w:spacing w:val="-1"/>
                <w:sz w:val="18"/>
              </w:rPr>
              <w:t>2018/3/27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2017/12/27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0"/>
              <w:jc w:val="right"/>
              <w:rPr>
                <w:rFonts w:ascii="宋体" w:hAnsi="宋体" w:cs="宋体" w:eastAsia="宋体" w:hint="default"/>
                <w:sz w:val="18"/>
                <w:szCs w:val="18"/>
              </w:rPr>
            </w:pPr>
            <w:r>
              <w:rPr>
                <w:rFonts w:ascii="宋体"/>
                <w:spacing w:val="-1"/>
                <w:sz w:val="18"/>
              </w:rPr>
              <w:t>2018/3/27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2018/3/27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0"/>
              <w:jc w:val="right"/>
              <w:rPr>
                <w:rFonts w:ascii="宋体" w:hAnsi="宋体" w:cs="宋体" w:eastAsia="宋体" w:hint="default"/>
                <w:sz w:val="18"/>
                <w:szCs w:val="18"/>
              </w:rPr>
            </w:pPr>
            <w:r>
              <w:rPr>
                <w:rFonts w:ascii="宋体"/>
                <w:spacing w:val="-1"/>
                <w:sz w:val="18"/>
              </w:rPr>
              <w:t>2018/5/28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4.74%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440" w:right="140"/>
        </w:sectPr>
      </w:pPr>
    </w:p>
    <w:p>
      <w:pPr>
        <w:spacing w:line="240" w:lineRule="auto" w:before="2"/>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730"/>
        <w:gridCol w:w="878"/>
        <w:gridCol w:w="874"/>
        <w:gridCol w:w="1162"/>
        <w:gridCol w:w="1164"/>
        <w:gridCol w:w="727"/>
        <w:gridCol w:w="874"/>
        <w:gridCol w:w="708"/>
        <w:gridCol w:w="754"/>
        <w:gridCol w:w="812"/>
        <w:gridCol w:w="869"/>
        <w:gridCol w:w="679"/>
        <w:gridCol w:w="872"/>
      </w:tblGrid>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2018/3/29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2018/4/12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4.50%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2018/5/29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2018/7/2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4.39%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0" w:right="0"/>
              <w:jc w:val="left"/>
              <w:rPr>
                <w:rFonts w:ascii="宋体" w:hAnsi="宋体" w:cs="宋体" w:eastAsia="宋体" w:hint="default"/>
                <w:sz w:val="18"/>
                <w:szCs w:val="18"/>
              </w:rPr>
            </w:pPr>
            <w:r>
              <w:rPr>
                <w:rFonts w:ascii="宋体" w:hAnsi="宋体" w:cs="宋体" w:eastAsia="宋体" w:hint="default"/>
                <w:sz w:val="18"/>
                <w:szCs w:val="18"/>
              </w:rPr>
              <w:t>兴业</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银行理</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财产品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2018/6/26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2018/7/9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到期还</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 w:right="0"/>
              <w:jc w:val="center"/>
              <w:rPr>
                <w:rFonts w:ascii="宋体" w:hAnsi="宋体" w:cs="宋体" w:eastAsia="宋体" w:hint="default"/>
                <w:sz w:val="18"/>
                <w:szCs w:val="18"/>
              </w:rPr>
            </w:pPr>
            <w:r>
              <w:rPr>
                <w:rFonts w:ascii="宋体"/>
                <w:sz w:val="18"/>
              </w:rPr>
              <w:t>4.65%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p>
      <w:pPr>
        <w:pStyle w:val="Heading4"/>
        <w:spacing w:line="274" w:lineRule="exact" w:before="36"/>
        <w:ind w:left="1358" w:right="1124"/>
        <w:jc w:val="left"/>
        <w:rPr>
          <w:b w:val="0"/>
          <w:bCs w:val="0"/>
        </w:rPr>
      </w:pPr>
      <w:r>
        <w:rPr/>
        <w:t>其他情况</w:t>
      </w:r>
      <w:r>
        <w:rPr>
          <w:b w:val="0"/>
          <w:bCs w:val="0"/>
        </w:rPr>
      </w:r>
    </w:p>
    <w:p>
      <w:pPr>
        <w:pStyle w:val="BodyText"/>
        <w:tabs>
          <w:tab w:pos="2200" w:val="left" w:leader="none"/>
        </w:tabs>
        <w:spacing w:line="274" w:lineRule="exact"/>
        <w:ind w:left="1358" w:right="1124"/>
        <w:jc w:val="left"/>
      </w:pPr>
      <w:r>
        <w:rPr>
          <w:spacing w:val="-1"/>
        </w:rPr>
        <w:t>□适用</w:t>
        <w:tab/>
      </w:r>
      <w:r>
        <w:rPr>
          <w:spacing w:val="-2"/>
        </w:rPr>
        <w:t>√不适用</w:t>
      </w:r>
    </w:p>
    <w:p>
      <w:pPr>
        <w:pStyle w:val="Heading4"/>
        <w:spacing w:line="240" w:lineRule="auto" w:before="56"/>
        <w:ind w:left="1358" w:right="1124"/>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2200" w:val="left" w:leader="none"/>
        </w:tabs>
        <w:spacing w:line="290" w:lineRule="auto" w:before="58"/>
        <w:ind w:left="1358" w:right="82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4"/>
        <w:spacing w:line="240" w:lineRule="auto" w:before="15"/>
        <w:ind w:left="1358" w:right="1124"/>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2200" w:val="left" w:leader="none"/>
        </w:tabs>
        <w:spacing w:before="56"/>
        <w:ind w:left="1358" w:right="8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200" w:val="left" w:leader="none"/>
        </w:tabs>
        <w:spacing w:line="271" w:lineRule="exact"/>
        <w:ind w:left="1358" w:right="1124"/>
        <w:jc w:val="left"/>
      </w:pPr>
      <w:r>
        <w:rPr>
          <w:spacing w:val="-1"/>
        </w:rPr>
        <w:t>□适用</w:t>
        <w:tab/>
      </w:r>
      <w:r>
        <w:rPr>
          <w:spacing w:val="-2"/>
        </w:rPr>
        <w:t>√不适用</w:t>
      </w:r>
    </w:p>
    <w:p>
      <w:pPr>
        <w:pStyle w:val="Heading4"/>
        <w:spacing w:line="240" w:lineRule="auto" w:before="58"/>
        <w:ind w:left="1358" w:right="1124"/>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2200" w:val="left" w:leader="none"/>
        </w:tabs>
        <w:spacing w:before="56"/>
        <w:ind w:left="1358" w:right="8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200" w:val="left" w:leader="none"/>
        </w:tabs>
        <w:spacing w:line="271" w:lineRule="exact"/>
        <w:ind w:left="1358" w:right="1124"/>
        <w:jc w:val="left"/>
      </w:pPr>
      <w:r>
        <w:rPr>
          <w:spacing w:val="-1"/>
        </w:rPr>
        <w:t>□适用</w:t>
        <w:tab/>
      </w:r>
      <w:r>
        <w:rPr>
          <w:spacing w:val="-2"/>
        </w:rPr>
        <w:t>√不适用</w:t>
      </w:r>
    </w:p>
    <w:p>
      <w:pPr>
        <w:pStyle w:val="Heading4"/>
        <w:spacing w:line="240" w:lineRule="auto" w:before="58"/>
        <w:ind w:left="1358" w:right="1124"/>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2200" w:val="left" w:leader="none"/>
        </w:tabs>
        <w:spacing w:line="292" w:lineRule="auto" w:before="56"/>
        <w:ind w:left="1358" w:right="8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200" w:val="left" w:leader="none"/>
        </w:tabs>
        <w:spacing w:line="240" w:lineRule="auto" w:before="10"/>
        <w:ind w:left="1358" w:right="112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ind w:left="1358" w:right="1124"/>
        <w:jc w:val="left"/>
        <w:rPr>
          <w:b w:val="0"/>
          <w:bCs w:val="0"/>
        </w:rPr>
      </w:pPr>
      <w:r>
        <w:rPr>
          <w:rFonts w:ascii="宋体" w:hAnsi="宋体" w:cs="宋体" w:eastAsia="宋体" w:hint="default"/>
        </w:rPr>
        <w:t>(</w:t>
      </w:r>
      <w:r>
        <w:rPr/>
        <w:t>四</w:t>
      </w:r>
      <w:r>
        <w:rPr>
          <w:rFonts w:ascii="宋体" w:hAnsi="宋体" w:cs="宋体" w:eastAsia="宋体" w:hint="default"/>
        </w:rPr>
        <w:t>)</w:t>
      </w:r>
      <w:r>
        <w:rPr/>
        <w:t>其他重大合同</w:t>
      </w:r>
      <w:r>
        <w:rPr>
          <w:b w:val="0"/>
          <w:bCs w:val="0"/>
        </w:rPr>
      </w:r>
    </w:p>
    <w:p>
      <w:pPr>
        <w:pStyle w:val="BodyText"/>
        <w:tabs>
          <w:tab w:pos="2200" w:val="left" w:leader="none"/>
        </w:tabs>
        <w:spacing w:line="274" w:lineRule="exact" w:before="56"/>
        <w:ind w:left="1358" w:right="1124"/>
        <w:jc w:val="left"/>
      </w:pPr>
      <w:r>
        <w:rPr>
          <w:spacing w:val="-1"/>
        </w:rPr>
        <w:t>√适用</w:t>
        <w:tab/>
      </w:r>
      <w:r>
        <w:rPr>
          <w:spacing w:val="-2"/>
        </w:rPr>
        <w:t>□不适用</w:t>
      </w:r>
    </w:p>
    <w:p>
      <w:pPr>
        <w:pStyle w:val="BodyText"/>
        <w:spacing w:line="237" w:lineRule="auto" w:before="2"/>
        <w:ind w:left="1358" w:right="1127" w:firstLine="479"/>
        <w:jc w:val="both"/>
      </w:pPr>
      <w:r>
        <w:rPr>
          <w:rFonts w:ascii="宋体" w:hAnsi="宋体" w:cs="宋体" w:eastAsia="宋体" w:hint="default"/>
        </w:rPr>
        <w:t>1</w:t>
      </w:r>
      <w:r>
        <w:rPr/>
        <w:t>、于</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2"/>
        </w:rPr>
        <w:t> </w:t>
      </w:r>
      <w:r>
        <w:rPr>
          <w:rFonts w:ascii="宋体" w:hAnsi="宋体" w:cs="宋体" w:eastAsia="宋体" w:hint="default"/>
        </w:rPr>
        <w:t>12</w:t>
      </w:r>
      <w:r>
        <w:rPr>
          <w:rFonts w:ascii="宋体" w:hAnsi="宋体" w:cs="宋体" w:eastAsia="宋体" w:hint="default"/>
          <w:spacing w:val="-43"/>
        </w:rPr>
        <w:t> </w:t>
      </w:r>
      <w:r>
        <w:rPr/>
        <w:t>日召开的公司六届八次董事会审议通过了《关于与奇瑞量子汽车有限</w:t>
      </w:r>
      <w:r>
        <w:rPr>
          <w:w w:val="100"/>
        </w:rPr>
        <w:t> </w:t>
      </w:r>
      <w:r>
        <w:rPr>
          <w:spacing w:val="-1"/>
        </w:rPr>
        <w:t>公司（现已更名为“观致汽车有限公司”）签订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等相关文件的议案》、《关于与阿尔派</w:t>
      </w:r>
      <w:r>
        <w:rPr>
          <w:spacing w:val="-55"/>
        </w:rPr>
        <w:t> </w:t>
      </w:r>
      <w:r>
        <w:rPr>
          <w:spacing w:val="-55"/>
        </w:rPr>
      </w:r>
      <w:r>
        <w:rPr>
          <w:spacing w:val="-3"/>
        </w:rPr>
        <w:t>电子（中国）有限公司签订</w:t>
      </w:r>
      <w:r>
        <w:rPr>
          <w:rFonts w:ascii="宋体" w:hAnsi="宋体" w:cs="宋体" w:eastAsia="宋体" w:hint="default"/>
          <w:spacing w:val="-3"/>
        </w:rPr>
        <w:t>&lt;</w:t>
      </w:r>
      <w:r>
        <w:rPr>
          <w:spacing w:val="-3"/>
        </w:rPr>
        <w:t>意向书</w:t>
      </w:r>
      <w:r>
        <w:rPr>
          <w:rFonts w:ascii="宋体" w:hAnsi="宋体" w:cs="宋体" w:eastAsia="宋体" w:hint="default"/>
          <w:spacing w:val="-3"/>
        </w:rPr>
        <w:t>&gt;</w:t>
      </w:r>
      <w:r>
        <w:rPr>
          <w:spacing w:val="-3"/>
        </w:rPr>
        <w:t>等相关文件的议案》。于</w:t>
      </w:r>
      <w:r>
        <w:rPr>
          <w:spacing w:val="-48"/>
        </w:rPr>
        <w:t> </w:t>
      </w: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30</w:t>
      </w:r>
      <w:r>
        <w:rPr>
          <w:rFonts w:ascii="宋体" w:hAnsi="宋体" w:cs="宋体" w:eastAsia="宋体" w:hint="default"/>
          <w:spacing w:val="-47"/>
        </w:rPr>
        <w:t> </w:t>
      </w:r>
      <w:r>
        <w:rPr/>
        <w:t>日召开的公司</w:t>
      </w:r>
      <w:r>
        <w:rPr>
          <w:spacing w:val="-50"/>
        </w:rPr>
        <w:t> </w:t>
      </w:r>
      <w:r>
        <w:rPr>
          <w:rFonts w:ascii="宋体" w:hAnsi="宋体" w:cs="宋体" w:eastAsia="宋体" w:hint="default"/>
        </w:rPr>
        <w:t>2012</w:t>
      </w:r>
      <w:r>
        <w:rPr>
          <w:rFonts w:ascii="宋体" w:hAnsi="宋体" w:cs="宋体" w:eastAsia="宋体" w:hint="default"/>
          <w:spacing w:val="-103"/>
        </w:rPr>
        <w:t> </w:t>
      </w:r>
      <w:r>
        <w:rPr>
          <w:spacing w:val="-1"/>
        </w:rPr>
        <w:t>年第一次临时股东大会审议通过了《关于与阿尔派电子（中国）有限公司签订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w:t>
      </w:r>
      <w:r>
        <w:rPr>
          <w:spacing w:val="-55"/>
        </w:rPr>
        <w:t> </w:t>
      </w:r>
      <w:r>
        <w:rPr>
          <w:spacing w:val="-55"/>
        </w:rPr>
      </w:r>
      <w:r>
        <w:rPr>
          <w:spacing w:val="-11"/>
        </w:rPr>
        <w:t>件的议案》。具体内容详见本公司于</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3</w:t>
      </w:r>
      <w:r>
        <w:rPr>
          <w:rFonts w:ascii="宋体" w:hAnsi="宋体" w:cs="宋体" w:eastAsia="宋体" w:hint="default"/>
          <w:spacing w:val="-49"/>
        </w:rPr>
        <w:t> </w:t>
      </w:r>
      <w:r>
        <w:rPr/>
        <w:t>月</w:t>
      </w:r>
      <w:r>
        <w:rPr>
          <w:spacing w:val="-47"/>
        </w:rPr>
        <w:t> </w:t>
      </w:r>
      <w:r>
        <w:rPr>
          <w:rFonts w:ascii="宋体" w:hAnsi="宋体" w:cs="宋体" w:eastAsia="宋体" w:hint="default"/>
        </w:rPr>
        <w:t>15</w:t>
      </w:r>
      <w:r>
        <w:rPr>
          <w:rFonts w:ascii="宋体" w:hAnsi="宋体" w:cs="宋体" w:eastAsia="宋体" w:hint="default"/>
          <w:spacing w:val="-49"/>
        </w:rPr>
        <w:t> </w:t>
      </w:r>
      <w:r>
        <w:rPr>
          <w:spacing w:val="-13"/>
        </w:rPr>
        <w:t>日、</w:t>
      </w:r>
      <w:r>
        <w:rPr>
          <w:rFonts w:ascii="宋体" w:hAnsi="宋体" w:cs="宋体" w:eastAsia="宋体" w:hint="default"/>
          <w:spacing w:val="-13"/>
        </w:rPr>
        <w:t>2012</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4"/>
        </w:rPr>
        <w:t>日刊登在《中国证券报》、</w:t>
      </w:r>
    </w:p>
    <w:p>
      <w:pPr>
        <w:pStyle w:val="BodyText"/>
        <w:spacing w:line="274" w:lineRule="exact" w:before="22"/>
        <w:ind w:left="1778" w:right="1124" w:hanging="420"/>
        <w:jc w:val="left"/>
      </w:pPr>
      <w:r>
        <w:rPr/>
        <w:t>《上海证券报》的相关公告。</w:t>
      </w:r>
      <w:r>
        <w:rPr>
          <w:w w:val="100"/>
        </w:rPr>
        <w:t> </w:t>
      </w:r>
      <w:r>
        <w:rPr>
          <w:spacing w:val="-6"/>
        </w:rPr>
        <w:t>报告期内，公司按照观致汽车有限公司的需求开展业务，为此确认营业收入 </w:t>
      </w:r>
      <w:r>
        <w:rPr>
          <w:rFonts w:ascii="宋体" w:hAnsi="宋体" w:cs="宋体" w:eastAsia="宋体" w:hint="default"/>
        </w:rPr>
        <w:t>998</w:t>
      </w:r>
      <w:r>
        <w:rPr>
          <w:rFonts w:ascii="宋体" w:hAnsi="宋体" w:cs="宋体" w:eastAsia="宋体" w:hint="default"/>
          <w:spacing w:val="-29"/>
        </w:rPr>
        <w:t> </w:t>
      </w:r>
      <w:r>
        <w:rPr>
          <w:spacing w:val="-13"/>
        </w:rPr>
        <w:t>万元。同时，</w:t>
      </w:r>
    </w:p>
    <w:p>
      <w:pPr>
        <w:pStyle w:val="BodyText"/>
        <w:spacing w:line="246" w:lineRule="exact"/>
        <w:ind w:left="1358" w:right="1124"/>
        <w:jc w:val="left"/>
      </w:pPr>
      <w:r>
        <w:rPr/>
        <w:t>公司向阿尔派电子（中国）有限公司采购，报告期内为此确认营业成本</w:t>
      </w:r>
      <w:r>
        <w:rPr>
          <w:spacing w:val="-53"/>
        </w:rPr>
        <w:t> </w:t>
      </w:r>
      <w:r>
        <w:rPr>
          <w:rFonts w:ascii="宋体" w:hAnsi="宋体" w:cs="宋体" w:eastAsia="宋体" w:hint="default"/>
        </w:rPr>
        <w:t>908</w:t>
      </w:r>
      <w:r>
        <w:rPr>
          <w:rFonts w:ascii="宋体" w:hAnsi="宋体" w:cs="宋体" w:eastAsia="宋体" w:hint="default"/>
          <w:spacing w:val="-55"/>
        </w:rPr>
        <w:t> </w:t>
      </w:r>
      <w:r>
        <w:rPr/>
        <w:t>万元。</w:t>
      </w:r>
    </w:p>
    <w:p>
      <w:pPr>
        <w:pStyle w:val="BodyText"/>
        <w:spacing w:line="237" w:lineRule="auto" w:before="2"/>
        <w:ind w:left="1358" w:right="1127" w:firstLine="419"/>
        <w:jc w:val="both"/>
      </w:pPr>
      <w:r>
        <w:rPr>
          <w:rFonts w:ascii="宋体" w:hAnsi="宋体" w:cs="宋体" w:eastAsia="宋体" w:hint="default"/>
          <w:spacing w:val="-16"/>
        </w:rPr>
        <w:t>2</w:t>
      </w:r>
      <w:r>
        <w:rPr>
          <w:spacing w:val="-16"/>
        </w:rPr>
        <w:t>、于</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5"/>
        </w:rPr>
        <w:t> </w:t>
      </w:r>
      <w:r>
        <w:rPr>
          <w:rFonts w:ascii="宋体" w:hAnsi="宋体" w:cs="宋体" w:eastAsia="宋体" w:hint="default"/>
        </w:rPr>
        <w:t>18</w:t>
      </w:r>
      <w:r>
        <w:rPr>
          <w:rFonts w:ascii="宋体" w:hAnsi="宋体" w:cs="宋体" w:eastAsia="宋体" w:hint="default"/>
          <w:spacing w:val="-47"/>
        </w:rPr>
        <w:t> </w:t>
      </w:r>
      <w:r>
        <w:rPr>
          <w:spacing w:val="-3"/>
        </w:rPr>
        <w:t>日召开的公司七届十一次董事会审议通过了《关于与观致汽车有限公司</w:t>
      </w:r>
      <w:r>
        <w:rPr>
          <w:w w:val="100"/>
        </w:rPr>
        <w:t> </w:t>
      </w:r>
      <w:r>
        <w:rPr>
          <w:spacing w:val="-1"/>
        </w:rPr>
        <w:t>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等相关文件的议案》、《关于与阿尔派电子（中国）有限公司签订</w:t>
      </w:r>
      <w:r>
        <w:rPr>
          <w:rFonts w:ascii="宋体" w:hAnsi="宋体" w:cs="宋体" w:eastAsia="宋体" w:hint="default"/>
          <w:spacing w:val="-1"/>
        </w:rPr>
        <w:t>&lt;</w:t>
      </w:r>
      <w:r>
        <w:rPr>
          <w:spacing w:val="-1"/>
        </w:rPr>
        <w:t>意向书</w:t>
      </w:r>
      <w:r>
        <w:rPr>
          <w:rFonts w:ascii="宋体" w:hAnsi="宋体" w:cs="宋体" w:eastAsia="宋体" w:hint="default"/>
          <w:spacing w:val="-1"/>
        </w:rPr>
        <w:t>&gt;</w:t>
      </w:r>
      <w:r>
        <w:rPr>
          <w:spacing w:val="-1"/>
        </w:rPr>
        <w:t>等相关</w:t>
      </w:r>
      <w:r>
        <w:rPr>
          <w:spacing w:val="-56"/>
        </w:rPr>
        <w:t> </w:t>
      </w:r>
      <w:r>
        <w:rPr>
          <w:spacing w:val="-56"/>
        </w:rPr>
      </w:r>
      <w:r>
        <w:rPr>
          <w:spacing w:val="-9"/>
        </w:rPr>
        <w:t>文件的议案》。于</w:t>
      </w:r>
      <w:r>
        <w:rPr>
          <w:spacing w:val="-47"/>
        </w:rPr>
        <w:t> </w:t>
      </w:r>
      <w:r>
        <w:rPr>
          <w:rFonts w:ascii="宋体" w:hAnsi="宋体" w:cs="宋体" w:eastAsia="宋体" w:hint="default"/>
        </w:rPr>
        <w:t>2015</w:t>
      </w:r>
      <w:r>
        <w:rPr>
          <w:rFonts w:ascii="宋体" w:hAnsi="宋体" w:cs="宋体" w:eastAsia="宋体" w:hint="default"/>
          <w:spacing w:val="-46"/>
        </w:rPr>
        <w:t> </w:t>
      </w:r>
      <w:r>
        <w:rPr/>
        <w:t>年</w:t>
      </w:r>
      <w:r>
        <w:rPr>
          <w:spacing w:val="-50"/>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10</w:t>
      </w:r>
      <w:r>
        <w:rPr>
          <w:rFonts w:ascii="宋体" w:hAnsi="宋体" w:cs="宋体" w:eastAsia="宋体" w:hint="default"/>
          <w:spacing w:val="-47"/>
        </w:rPr>
        <w:t> </w:t>
      </w:r>
      <w:r>
        <w:rPr/>
        <w:t>日召开的公司</w:t>
      </w:r>
      <w:r>
        <w:rPr>
          <w:spacing w:val="-47"/>
        </w:rPr>
        <w:t> </w:t>
      </w:r>
      <w:r>
        <w:rPr>
          <w:rFonts w:ascii="宋体" w:hAnsi="宋体" w:cs="宋体" w:eastAsia="宋体" w:hint="default"/>
        </w:rPr>
        <w:t>2014</w:t>
      </w:r>
      <w:r>
        <w:rPr>
          <w:rFonts w:ascii="宋体" w:hAnsi="宋体" w:cs="宋体" w:eastAsia="宋体" w:hint="default"/>
          <w:spacing w:val="-46"/>
        </w:rPr>
        <w:t> </w:t>
      </w:r>
      <w:r>
        <w:rPr>
          <w:spacing w:val="-4"/>
        </w:rPr>
        <w:t>年年度股东大会审议通过了《关于与阿尔派</w:t>
      </w:r>
    </w:p>
    <w:p>
      <w:pPr>
        <w:pStyle w:val="BodyText"/>
        <w:spacing w:line="271" w:lineRule="exact"/>
        <w:ind w:left="1358" w:right="0"/>
        <w:jc w:val="left"/>
      </w:pPr>
      <w:r>
        <w:rPr/>
        <w:t>电子（中国）有限公司签订</w:t>
      </w:r>
      <w:r>
        <w:rPr>
          <w:rFonts w:ascii="宋体" w:hAnsi="宋体" w:cs="宋体" w:eastAsia="宋体" w:hint="default"/>
        </w:rPr>
        <w:t>&lt;</w:t>
      </w:r>
      <w:r>
        <w:rPr/>
        <w:t>意向书</w:t>
      </w:r>
      <w:r>
        <w:rPr>
          <w:rFonts w:ascii="宋体" w:hAnsi="宋体" w:cs="宋体" w:eastAsia="宋体" w:hint="default"/>
        </w:rPr>
        <w:t>&gt;</w:t>
      </w:r>
      <w:r>
        <w:rPr/>
        <w:t>等相关文件的议案》。具体内容详见本公司于</w:t>
      </w:r>
      <w:r>
        <w:rPr>
          <w:spacing w:val="-26"/>
        </w:rPr>
        <w:t> </w:t>
      </w:r>
      <w:r>
        <w:rPr>
          <w:rFonts w:ascii="宋体" w:hAnsi="宋体" w:cs="宋体" w:eastAsia="宋体" w:hint="default"/>
        </w:rPr>
        <w:t>2015</w:t>
      </w:r>
      <w:r>
        <w:rPr>
          <w:rFonts w:ascii="宋体" w:hAnsi="宋体" w:cs="宋体" w:eastAsia="宋体" w:hint="default"/>
          <w:spacing w:val="-24"/>
        </w:rPr>
        <w:t> </w:t>
      </w:r>
      <w:r>
        <w:rPr/>
        <w:t>年</w:t>
      </w:r>
      <w:r>
        <w:rPr>
          <w:spacing w:val="-26"/>
        </w:rPr>
        <w:t> </w:t>
      </w:r>
      <w:r>
        <w:rPr>
          <w:rFonts w:ascii="宋体" w:hAnsi="宋体" w:cs="宋体" w:eastAsia="宋体" w:hint="default"/>
        </w:rPr>
        <w:t>5</w:t>
      </w:r>
      <w:r>
        <w:rPr>
          <w:rFonts w:ascii="宋体" w:hAnsi="宋体" w:cs="宋体" w:eastAsia="宋体" w:hint="default"/>
          <w:spacing w:val="-26"/>
        </w:rPr>
        <w:t> </w:t>
      </w:r>
      <w:r>
        <w:rPr/>
        <w:t>月</w:t>
      </w:r>
    </w:p>
    <w:p>
      <w:pPr>
        <w:pStyle w:val="BodyText"/>
        <w:spacing w:line="272" w:lineRule="exact"/>
        <w:ind w:left="1358" w:right="1124"/>
        <w:jc w:val="left"/>
      </w:pPr>
      <w:r>
        <w:rPr>
          <w:rFonts w:ascii="宋体" w:hAnsi="宋体" w:cs="宋体" w:eastAsia="宋体" w:hint="default"/>
        </w:rPr>
        <w:t>20</w:t>
      </w:r>
      <w:r>
        <w:rPr>
          <w:rFonts w:ascii="宋体" w:hAnsi="宋体" w:cs="宋体" w:eastAsia="宋体" w:hint="default"/>
          <w:spacing w:val="-53"/>
        </w:rPr>
        <w:t> </w:t>
      </w:r>
      <w:r>
        <w:rPr/>
        <w:t>日、</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2"/>
        </w:rPr>
        <w:t> </w:t>
      </w:r>
      <w:r>
        <w:rPr/>
        <w:t>日刊登在《中国证券报》、《上海证券报》的相关公告。</w:t>
      </w:r>
    </w:p>
    <w:p>
      <w:pPr>
        <w:pStyle w:val="BodyText"/>
        <w:spacing w:line="272" w:lineRule="exact"/>
        <w:ind w:left="1778" w:right="0"/>
        <w:jc w:val="left"/>
      </w:pPr>
      <w:r>
        <w:rPr/>
        <w:t>报告期内，公司按照观致汽车有限公司的需求开展业务，为此确认营业收入</w:t>
      </w:r>
      <w:r>
        <w:rPr>
          <w:spacing w:val="-51"/>
        </w:rPr>
        <w:t> </w:t>
      </w:r>
      <w:r>
        <w:rPr>
          <w:rFonts w:ascii="宋体" w:hAnsi="宋体" w:cs="宋体" w:eastAsia="宋体" w:hint="default"/>
        </w:rPr>
        <w:t>7,283</w:t>
      </w:r>
      <w:r>
        <w:rPr>
          <w:rFonts w:ascii="宋体" w:hAnsi="宋体" w:cs="宋体" w:eastAsia="宋体" w:hint="default"/>
          <w:spacing w:val="-50"/>
        </w:rPr>
        <w:t> </w:t>
      </w:r>
      <w:r>
        <w:rPr/>
        <w:t>万元。同</w:t>
      </w:r>
    </w:p>
    <w:p>
      <w:pPr>
        <w:pStyle w:val="BodyText"/>
        <w:spacing w:line="272" w:lineRule="exact" w:before="27"/>
        <w:ind w:left="1778" w:right="1124" w:hanging="420"/>
        <w:jc w:val="left"/>
      </w:pPr>
      <w:r>
        <w:rPr/>
        <w:t>时，公司向阿尔派电子（中国）有限公司采购，报告期内为此确认营业成本</w:t>
      </w:r>
      <w:r>
        <w:rPr>
          <w:spacing w:val="-56"/>
        </w:rPr>
        <w:t> </w:t>
      </w:r>
      <w:r>
        <w:rPr>
          <w:rFonts w:ascii="宋体" w:hAnsi="宋体" w:cs="宋体" w:eastAsia="宋体" w:hint="default"/>
        </w:rPr>
        <w:t>6,825</w:t>
      </w:r>
      <w:r>
        <w:rPr>
          <w:rFonts w:ascii="宋体" w:hAnsi="宋体" w:cs="宋体" w:eastAsia="宋体" w:hint="default"/>
          <w:spacing w:val="-55"/>
        </w:rPr>
        <w:t> </w:t>
      </w:r>
      <w:r>
        <w:rPr/>
        <w:t>万元。</w:t>
      </w:r>
      <w:r>
        <w:rPr>
          <w:w w:val="100"/>
        </w:rPr>
        <w:t> </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33"/>
        </w:rPr>
        <w:t> </w:t>
      </w:r>
      <w:r>
        <w:rPr/>
        <w:t>年</w:t>
      </w:r>
      <w:r>
        <w:rPr>
          <w:spacing w:val="-35"/>
        </w:rPr>
        <w:t> </w:t>
      </w:r>
      <w:r>
        <w:rPr>
          <w:rFonts w:ascii="宋体" w:hAnsi="宋体" w:cs="宋体" w:eastAsia="宋体" w:hint="default"/>
        </w:rPr>
        <w:t>9</w:t>
      </w:r>
      <w:r>
        <w:rPr>
          <w:rFonts w:ascii="宋体" w:hAnsi="宋体" w:cs="宋体" w:eastAsia="宋体" w:hint="default"/>
          <w:spacing w:val="-33"/>
        </w:rPr>
        <w:t> </w:t>
      </w:r>
      <w:r>
        <w:rPr/>
        <w:t>月，间接控股子公司东软睿驰（沈阳）分别收到广汽本田汽车有限公司、东风</w:t>
      </w:r>
    </w:p>
    <w:p>
      <w:pPr>
        <w:pStyle w:val="BodyText"/>
        <w:spacing w:line="272" w:lineRule="exact" w:before="1"/>
        <w:ind w:left="1358" w:right="1124"/>
        <w:jc w:val="left"/>
      </w:pPr>
      <w:r>
        <w:rPr>
          <w:spacing w:val="-1"/>
        </w:rPr>
        <w:t>本田汽车有限公司的定点通知，作为其指定款新能源汽车的部件供应商。具体内容详见本公司于</w:t>
      </w:r>
      <w:r>
        <w:rPr>
          <w:spacing w:val="-55"/>
        </w:rPr>
        <w:t> </w:t>
      </w:r>
      <w:r>
        <w:rPr>
          <w:spacing w:val="-55"/>
        </w:rPr>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日刊登在《中国证券报》、《上海证券报》的相关公告。</w:t>
      </w:r>
    </w:p>
    <w:p>
      <w:pPr>
        <w:pStyle w:val="BodyText"/>
        <w:spacing w:line="246" w:lineRule="exact"/>
        <w:ind w:left="1778" w:right="0"/>
        <w:jc w:val="left"/>
      </w:pPr>
      <w:r>
        <w:rPr/>
        <w:t>报告期内，东软睿驰（沈阳）按照广汽本田汽车有限公司、东风本田汽车有限公司的需求开</w:t>
      </w:r>
    </w:p>
    <w:p>
      <w:pPr>
        <w:pStyle w:val="BodyText"/>
        <w:spacing w:line="274" w:lineRule="exact"/>
        <w:ind w:left="1358" w:right="1124"/>
        <w:jc w:val="left"/>
      </w:pPr>
      <w:r>
        <w:rPr/>
        <w:t>展业务，为此确认营业收入</w:t>
      </w:r>
      <w:r>
        <w:rPr>
          <w:spacing w:val="-53"/>
        </w:rPr>
        <w:t> </w:t>
      </w:r>
      <w:r>
        <w:rPr>
          <w:rFonts w:ascii="宋体" w:hAnsi="宋体" w:cs="宋体" w:eastAsia="宋体" w:hint="default"/>
        </w:rPr>
        <w:t>3,337</w:t>
      </w:r>
      <w:r>
        <w:rPr>
          <w:rFonts w:ascii="宋体" w:hAnsi="宋体" w:cs="宋体" w:eastAsia="宋体" w:hint="default"/>
          <w:spacing w:val="-53"/>
        </w:rPr>
        <w:t> </w:t>
      </w:r>
      <w:r>
        <w:rPr/>
        <w:t>万元。</w:t>
      </w:r>
    </w:p>
    <w:p>
      <w:pPr>
        <w:spacing w:after="0" w:line="274" w:lineRule="exact"/>
        <w:jc w:val="left"/>
        <w:sectPr>
          <w:pgSz w:w="11910" w:h="16840"/>
          <w:pgMar w:header="951" w:footer="1228" w:top="1300" w:bottom="1420" w:left="440" w:right="140"/>
        </w:sectPr>
      </w:pPr>
    </w:p>
    <w:p>
      <w:pPr>
        <w:spacing w:line="240" w:lineRule="auto" w:before="10"/>
        <w:rPr>
          <w:rFonts w:ascii="宋体" w:hAnsi="宋体" w:cs="宋体" w:eastAsia="宋体" w:hint="default"/>
          <w:sz w:val="10"/>
          <w:szCs w:val="10"/>
        </w:rPr>
      </w:pPr>
    </w:p>
    <w:p>
      <w:pPr>
        <w:pStyle w:val="Heading4"/>
        <w:spacing w:line="240" w:lineRule="auto" w:before="36"/>
        <w:ind w:right="0"/>
        <w:jc w:val="both"/>
        <w:rPr>
          <w:b w:val="0"/>
          <w:bCs w:val="0"/>
        </w:rPr>
      </w:pPr>
      <w:r>
        <w:rPr/>
        <w:t>十六、其他重大事项的说明</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90" w:lineRule="auto"/>
        <w:ind w:right="4688"/>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rPr>
        <w:t>(</w:t>
      </w:r>
      <w:r>
        <w:rPr/>
        <w:t>一</w:t>
      </w:r>
      <w:r>
        <w:rPr>
          <w:rFonts w:ascii="宋体" w:hAnsi="宋体" w:cs="宋体" w:eastAsia="宋体" w:hint="default"/>
        </w:rPr>
        <w:t>)</w:t>
      </w:r>
      <w:r>
        <w:rPr/>
        <w:t>上市公司扶贫工作情况</w:t>
      </w:r>
      <w:r>
        <w:rPr>
          <w:b w:val="0"/>
          <w:bCs w:val="0"/>
        </w:rPr>
      </w:r>
    </w:p>
    <w:p>
      <w:pPr>
        <w:tabs>
          <w:tab w:pos="642" w:val="left" w:leader="none"/>
        </w:tabs>
        <w:spacing w:line="290" w:lineRule="auto" w:before="12"/>
        <w:ind w:left="21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3" w:lineRule="exact" w:before="14"/>
        <w:ind w:right="0"/>
        <w:jc w:val="both"/>
      </w:pPr>
      <w:r>
        <w:rPr/>
        <w:t>√适用</w:t>
      </w:r>
      <w:r>
        <w:rPr>
          <w:spacing w:val="-1"/>
        </w:rPr>
        <w:t> </w:t>
      </w:r>
      <w:r>
        <w:rPr/>
        <w:t>□不适用</w:t>
      </w:r>
    </w:p>
    <w:p>
      <w:pPr>
        <w:pStyle w:val="BodyText"/>
        <w:spacing w:line="237" w:lineRule="auto"/>
        <w:ind w:right="227" w:firstLine="479"/>
        <w:jc w:val="both"/>
      </w:pPr>
      <w:r>
        <w:rPr>
          <w:spacing w:val="-3"/>
        </w:rPr>
        <w:t>根据《国务院关于印发“十三五”脱贫攻坚规划的通知》，公司积极响应并制定相关扶贫规</w:t>
      </w:r>
      <w:r>
        <w:rPr>
          <w:w w:val="100"/>
        </w:rPr>
        <w:t> </w:t>
      </w:r>
      <w:r>
        <w:rPr>
          <w:spacing w:val="-1"/>
        </w:rPr>
        <w:t>划，努力践行社会责任，以实现基本公共服务能力和水平，进一步提升对社会弱势群体的关爱。</w:t>
      </w:r>
      <w:r>
        <w:rPr>
          <w:spacing w:val="-55"/>
        </w:rPr>
        <w:t> </w:t>
      </w:r>
      <w:r>
        <w:rPr>
          <w:spacing w:val="-55"/>
        </w:rPr>
      </w:r>
      <w:r>
        <w:rPr>
          <w:spacing w:val="-1"/>
        </w:rPr>
        <w:t>公司爱心基金，与公司工会联合党委，开展精准扶贫工作，在原有扶贫项目的基础上扩大扶贫行</w:t>
      </w:r>
      <w:r>
        <w:rPr>
          <w:spacing w:val="-55"/>
        </w:rPr>
        <w:t> </w:t>
      </w:r>
      <w:r>
        <w:rPr>
          <w:spacing w:val="-55"/>
        </w:rPr>
      </w:r>
      <w:r>
        <w:rPr>
          <w:spacing w:val="-1"/>
        </w:rPr>
        <w:t>动的范围和影响。在教育脱贫方面，公司扩大对贫困地区农村义务教育学生的生活改善计划；在</w:t>
      </w:r>
      <w:r>
        <w:rPr>
          <w:spacing w:val="-55"/>
        </w:rPr>
        <w:t> </w:t>
      </w:r>
      <w:r>
        <w:rPr>
          <w:spacing w:val="-55"/>
        </w:rPr>
      </w:r>
      <w:r>
        <w:rPr>
          <w:spacing w:val="-1"/>
        </w:rPr>
        <w:t>兜底保障方面，公司持续向“三留守”人员提供关爱服务；在转移就业扶贫方面，公司持续推进</w:t>
      </w:r>
      <w:r>
        <w:rPr>
          <w:spacing w:val="-55"/>
        </w:rPr>
        <w:t> </w:t>
      </w:r>
      <w:r>
        <w:rPr>
          <w:spacing w:val="-55"/>
        </w:rPr>
      </w:r>
      <w:r>
        <w:rPr/>
        <w:t>农民工数字综合服务平台系统建设，为农民工提供多样化服务。</w:t>
      </w:r>
    </w:p>
    <w:p>
      <w:pPr>
        <w:spacing w:line="240" w:lineRule="auto" w:before="2"/>
        <w:rPr>
          <w:rFonts w:ascii="宋体" w:hAnsi="宋体" w:cs="宋体" w:eastAsia="宋体" w:hint="default"/>
          <w:sz w:val="28"/>
          <w:szCs w:val="28"/>
        </w:rPr>
      </w:pPr>
    </w:p>
    <w:p>
      <w:pPr>
        <w:pStyle w:val="Heading4"/>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3"/>
        </w:rPr>
        <w:t> </w:t>
      </w:r>
      <w:r>
        <w:rPr/>
        <w:t>年度精准扶贫概要</w:t>
      </w:r>
      <w:r>
        <w:rPr>
          <w:b w:val="0"/>
          <w:bCs w:val="0"/>
        </w:rPr>
      </w:r>
    </w:p>
    <w:p>
      <w:pPr>
        <w:pStyle w:val="BodyText"/>
        <w:spacing w:line="240" w:lineRule="auto" w:before="56"/>
        <w:ind w:left="638" w:right="117" w:hanging="420"/>
        <w:jc w:val="left"/>
      </w:pPr>
      <w:r>
        <w:rPr/>
        <w:t>√适用</w:t>
      </w:r>
      <w:r>
        <w:rPr>
          <w:spacing w:val="-2"/>
        </w:rPr>
        <w:t> </w:t>
      </w:r>
      <w:r>
        <w:rPr/>
        <w:t>□不适用</w:t>
      </w:r>
      <w:r>
        <w:rPr>
          <w:w w:val="100"/>
        </w:rPr>
        <w:t> </w:t>
      </w:r>
      <w:r>
        <w:rPr>
          <w:spacing w:val="-2"/>
        </w:rPr>
        <w:t>在教育脱贫方面，公司响应国家号召，积极响应国家政策方针，稳步推进贫困地区留守儿童</w:t>
      </w:r>
    </w:p>
    <w:p>
      <w:pPr>
        <w:pStyle w:val="BodyText"/>
        <w:spacing w:line="237" w:lineRule="auto"/>
        <w:ind w:right="228"/>
        <w:jc w:val="both"/>
      </w:pPr>
      <w:r>
        <w:rPr>
          <w:spacing w:val="-4"/>
        </w:rPr>
        <w:t>教育帮扶，开展“童梦•圆梦”行动。公司连续七年捐助岫岩贫困小学，再次走进西南，传承和保</w:t>
      </w:r>
      <w:r>
        <w:rPr>
          <w:spacing w:val="-35"/>
        </w:rPr>
        <w:t> </w:t>
      </w:r>
      <w:r>
        <w:rPr>
          <w:spacing w:val="-35"/>
        </w:rPr>
      </w:r>
      <w:r>
        <w:rPr>
          <w:spacing w:val="-1"/>
        </w:rPr>
        <w:t>护民族文化，先后走访架里小学、高坪小学、黄岗小学等苗族水族侗族少数民族困难小学，为学</w:t>
      </w:r>
      <w:r>
        <w:rPr>
          <w:spacing w:val="-55"/>
        </w:rPr>
        <w:t> </w:t>
      </w:r>
      <w:r>
        <w:rPr>
          <w:spacing w:val="-55"/>
        </w:rPr>
      </w:r>
      <w:r>
        <w:rPr>
          <w:spacing w:val="-1"/>
        </w:rPr>
        <w:t>校建设火塘音乐教室，捐献音乐设备，让民族的音乐和文化得以传承，点亮山区孩子的梦想和希</w:t>
      </w:r>
      <w:r>
        <w:rPr>
          <w:spacing w:val="-55"/>
        </w:rPr>
        <w:t> </w:t>
      </w:r>
      <w:r>
        <w:rPr>
          <w:spacing w:val="-55"/>
        </w:rPr>
      </w:r>
      <w:r>
        <w:rPr/>
        <w:t>望。</w:t>
      </w:r>
    </w:p>
    <w:p>
      <w:pPr>
        <w:pStyle w:val="BodyText"/>
        <w:spacing w:line="237" w:lineRule="auto"/>
        <w:ind w:right="227" w:firstLine="419"/>
        <w:jc w:val="both"/>
      </w:pPr>
      <w:r>
        <w:rPr>
          <w:spacing w:val="-7"/>
        </w:rPr>
        <w:t>在兜底保障方面，公司向“三留守”人员提供关爱服务，加强对“三留守”人员的生活救助。</w:t>
      </w:r>
      <w:r>
        <w:rPr>
          <w:w w:val="100"/>
        </w:rPr>
        <w:t> </w:t>
      </w:r>
      <w:r>
        <w:rPr>
          <w:rFonts w:ascii="宋体" w:hAnsi="宋体" w:cs="宋体" w:eastAsia="宋体" w:hint="default"/>
          <w:w w:val="100"/>
        </w:rPr>
        <w:t>2018</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6</w:t>
      </w:r>
      <w:r>
        <w:rPr>
          <w:rFonts w:ascii="宋体" w:hAnsi="宋体" w:cs="宋体" w:eastAsia="宋体" w:hint="default"/>
          <w:spacing w:val="-56"/>
          <w:w w:val="100"/>
        </w:rPr>
        <w:t> </w:t>
      </w:r>
      <w:r>
        <w:rPr>
          <w:spacing w:val="-9"/>
          <w:w w:val="100"/>
        </w:rPr>
        <w:t>月，公司连续第十二年探访儿童福利院，共度“六一儿童节”，并捐赠物资</w:t>
      </w:r>
      <w:r>
        <w:rPr>
          <w:spacing w:val="-53"/>
          <w:w w:val="100"/>
        </w:rPr>
        <w:t> </w:t>
      </w:r>
      <w:r>
        <w:rPr>
          <w:rFonts w:ascii="宋体" w:hAnsi="宋体" w:cs="宋体" w:eastAsia="宋体" w:hint="default"/>
          <w:spacing w:val="-1"/>
          <w:w w:val="100"/>
        </w:rPr>
        <w:t>5,000</w:t>
      </w:r>
      <w:r>
        <w:rPr>
          <w:rFonts w:ascii="宋体" w:hAnsi="宋体" w:cs="宋体" w:eastAsia="宋体" w:hint="default"/>
          <w:spacing w:val="-56"/>
          <w:w w:val="100"/>
        </w:rPr>
        <w:t> </w:t>
      </w:r>
      <w:r>
        <w:rPr>
          <w:spacing w:val="-1"/>
          <w:w w:val="100"/>
        </w:rPr>
        <w:t>余元，</w:t>
      </w:r>
      <w:r>
        <w:rPr>
          <w:w w:val="100"/>
        </w:rPr>
        <w:t> </w:t>
      </w:r>
      <w:r>
        <w:rPr/>
        <w:t>陪伴这群特殊的孩子快乐成长。</w:t>
      </w:r>
    </w:p>
    <w:p>
      <w:pPr>
        <w:pStyle w:val="BodyText"/>
        <w:spacing w:line="237" w:lineRule="auto" w:before="1"/>
        <w:ind w:right="228" w:firstLine="419"/>
        <w:jc w:val="both"/>
      </w:pPr>
      <w:r>
        <w:rPr>
          <w:spacing w:val="-2"/>
        </w:rPr>
        <w:t>在转移就业扶贫方面，开展农民工数字综合服务平台系统建设，与多地人社厅、移动加油站</w:t>
      </w:r>
      <w:r>
        <w:rPr>
          <w:w w:val="100"/>
        </w:rPr>
        <w:t> </w:t>
      </w:r>
      <w:r>
        <w:rPr>
          <w:spacing w:val="-9"/>
          <w:w w:val="100"/>
        </w:rPr>
        <w:t>合作，以大数据为支撑，“互联网+”、云服务为手段，围绕农民工开展多样化、社会化综合服务，</w:t>
      </w:r>
      <w:r>
        <w:rPr>
          <w:spacing w:val="-76"/>
          <w:w w:val="100"/>
        </w:rPr>
        <w:t> </w:t>
      </w:r>
      <w:r>
        <w:rPr>
          <w:spacing w:val="-76"/>
          <w:w w:val="100"/>
        </w:rPr>
      </w:r>
      <w:r>
        <w:rPr>
          <w:spacing w:val="-1"/>
        </w:rPr>
        <w:t>有效的整合社会资源参与到平台建设，使其服务走向规范化。制度化，提升农民工服务的整体能</w:t>
      </w:r>
      <w:r>
        <w:rPr>
          <w:spacing w:val="-55"/>
        </w:rPr>
        <w:t> </w:t>
      </w:r>
      <w:r>
        <w:rPr>
          <w:spacing w:val="-55"/>
        </w:rPr>
      </w:r>
      <w:r>
        <w:rPr/>
        <w:t>力。</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51" w:footer="1228" w:top="1300" w:bottom="1420" w:left="1580" w:right="1040"/>
        </w:sectPr>
      </w:pPr>
    </w:p>
    <w:p>
      <w:pPr>
        <w:pStyle w:val="Heading4"/>
        <w:tabs>
          <w:tab w:pos="642" w:val="left" w:leader="none"/>
        </w:tabs>
        <w:spacing w:line="240" w:lineRule="auto" w:before="36"/>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580" w:bottom="280" w:left="1580" w:right="1040"/>
          <w:cols w:num="2" w:equalWidth="0">
            <w:col w:w="1911" w:space="4717"/>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月，公司获得益新公益颁发的“公益支持单位”奖。</w:t>
            </w:r>
          </w:p>
        </w:tc>
      </w:tr>
    </w:tbl>
    <w:p>
      <w:pPr>
        <w:spacing w:after="0" w:line="241"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tabs>
          <w:tab w:pos="542" w:val="left" w:leader="none"/>
        </w:tabs>
        <w:spacing w:line="240" w:lineRule="auto" w:before="36"/>
        <w:ind w:left="118" w:right="2509"/>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73" w:lineRule="exact" w:before="58"/>
        <w:ind w:left="118" w:right="2509"/>
        <w:jc w:val="left"/>
      </w:pPr>
      <w:r>
        <w:rPr/>
        <w:t>√适用</w:t>
      </w:r>
      <w:r>
        <w:rPr>
          <w:spacing w:val="-1"/>
        </w:rPr>
        <w:t> </w:t>
      </w:r>
      <w:r>
        <w:rPr/>
        <w:t>□不适用</w:t>
      </w:r>
    </w:p>
    <w:p>
      <w:pPr>
        <w:pStyle w:val="BodyText"/>
        <w:spacing w:line="237" w:lineRule="auto"/>
        <w:ind w:left="118" w:right="208" w:firstLine="419"/>
        <w:jc w:val="both"/>
      </w:pPr>
      <w:r>
        <w:rPr>
          <w:rFonts w:ascii="宋体" w:hAnsi="宋体" w:cs="宋体" w:eastAsia="宋体" w:hint="default"/>
        </w:rPr>
        <w:t>2019</w:t>
      </w:r>
      <w:r>
        <w:rPr>
          <w:rFonts w:ascii="宋体" w:hAnsi="宋体" w:cs="宋体" w:eastAsia="宋体" w:hint="default"/>
          <w:spacing w:val="-10"/>
        </w:rPr>
        <w:t> </w:t>
      </w:r>
      <w:r>
        <w:rPr>
          <w:spacing w:val="-3"/>
        </w:rPr>
        <w:t>年，公司将大力持续推进扶贫工作。公司积极响应国家政策方针，牢固树立并切实贯彻</w:t>
      </w:r>
      <w:r>
        <w:rPr>
          <w:w w:val="100"/>
        </w:rPr>
        <w:t> </w:t>
      </w:r>
      <w:r>
        <w:rPr>
          <w:spacing w:val="-1"/>
        </w:rPr>
        <w:t>创新、协调、绿色、开放、共享的发展理念，坚持精准扶贫、精准脱贫，坚持教育脱贫、兜底保</w:t>
      </w:r>
      <w:r>
        <w:rPr>
          <w:spacing w:val="-55"/>
        </w:rPr>
        <w:t> </w:t>
      </w:r>
      <w:r>
        <w:rPr>
          <w:spacing w:val="-55"/>
        </w:rPr>
      </w:r>
      <w:r>
        <w:rPr>
          <w:spacing w:val="-1"/>
        </w:rPr>
        <w:t>障、转移就业脱贫等多项举措齐头并进，结合自身战略发展规划、人才与资源优势，积极履行社</w:t>
      </w:r>
      <w:r>
        <w:rPr>
          <w:spacing w:val="-55"/>
        </w:rPr>
        <w:t> </w:t>
      </w:r>
      <w:r>
        <w:rPr>
          <w:spacing w:val="-55"/>
        </w:rPr>
      </w:r>
      <w:r>
        <w:rPr>
          <w:spacing w:val="-1"/>
        </w:rPr>
        <w:t>会责任解决出行难、上学难、就医难等问题，实现基本公共服务能力和水平进一步提升以及对社</w:t>
      </w:r>
      <w:r>
        <w:rPr>
          <w:spacing w:val="-55"/>
        </w:rPr>
        <w:t> </w:t>
      </w:r>
      <w:r>
        <w:rPr>
          <w:spacing w:val="-55"/>
        </w:rPr>
      </w:r>
      <w:r>
        <w:rPr/>
        <w:t>会弱势群体的关爱，努力推动贫困地区经济社会更好更快发展。</w:t>
      </w:r>
    </w:p>
    <w:p>
      <w:pPr>
        <w:spacing w:line="240" w:lineRule="auto" w:before="3"/>
        <w:rPr>
          <w:rFonts w:ascii="宋体" w:hAnsi="宋体" w:cs="宋体" w:eastAsia="宋体" w:hint="default"/>
          <w:sz w:val="25"/>
          <w:szCs w:val="25"/>
        </w:rPr>
      </w:pPr>
    </w:p>
    <w:p>
      <w:pPr>
        <w:pStyle w:val="Heading4"/>
        <w:spacing w:line="240" w:lineRule="auto"/>
        <w:ind w:left="118" w:right="2509"/>
        <w:jc w:val="left"/>
        <w:rPr>
          <w:b w:val="0"/>
          <w:bCs w:val="0"/>
        </w:rPr>
      </w:pPr>
      <w:r>
        <w:rPr>
          <w:rFonts w:ascii="宋体" w:hAnsi="宋体" w:cs="宋体" w:eastAsia="宋体" w:hint="default"/>
        </w:rPr>
        <w:t>(</w:t>
      </w:r>
      <w:r>
        <w:rPr/>
        <w:t>二</w:t>
      </w:r>
      <w:r>
        <w:rPr>
          <w:rFonts w:ascii="宋体" w:hAnsi="宋体" w:cs="宋体" w:eastAsia="宋体" w:hint="default"/>
        </w:rPr>
        <w:t>)</w:t>
      </w:r>
      <w:r>
        <w:rPr/>
        <w:t>社会责任工作情况</w:t>
      </w:r>
      <w:r>
        <w:rPr>
          <w:b w:val="0"/>
          <w:bCs w:val="0"/>
        </w:rPr>
      </w:r>
    </w:p>
    <w:p>
      <w:pPr>
        <w:pStyle w:val="BodyText"/>
        <w:tabs>
          <w:tab w:pos="960" w:val="left" w:leader="none"/>
        </w:tabs>
        <w:spacing w:line="275" w:lineRule="exact" w:before="56"/>
        <w:ind w:left="118" w:right="2509"/>
        <w:jc w:val="left"/>
      </w:pPr>
      <w:r>
        <w:rPr>
          <w:spacing w:val="-1"/>
        </w:rPr>
        <w:t>√适用</w:t>
        <w:tab/>
      </w:r>
      <w:r>
        <w:rPr>
          <w:spacing w:val="-2"/>
        </w:rPr>
        <w:t>□不适用</w:t>
      </w:r>
    </w:p>
    <w:p>
      <w:pPr>
        <w:pStyle w:val="BodyText"/>
        <w:spacing w:line="272" w:lineRule="exact" w:before="27"/>
        <w:ind w:left="118" w:right="208" w:firstLine="479"/>
        <w:jc w:val="both"/>
      </w:pPr>
      <w:r>
        <w:rPr>
          <w:spacing w:val="-4"/>
        </w:rPr>
        <w:t>与本年度报告公告的同时，公司披露《</w:t>
      </w:r>
      <w:r>
        <w:rPr>
          <w:rFonts w:ascii="宋体" w:hAnsi="宋体" w:cs="宋体" w:eastAsia="宋体" w:hint="default"/>
          <w:spacing w:val="-4"/>
        </w:rPr>
        <w:t>2018</w:t>
      </w:r>
      <w:r>
        <w:rPr>
          <w:rFonts w:ascii="宋体" w:hAnsi="宋体" w:cs="宋体" w:eastAsia="宋体" w:hint="default"/>
          <w:spacing w:val="-12"/>
        </w:rPr>
        <w:t> </w:t>
      </w:r>
      <w:r>
        <w:rPr>
          <w:spacing w:val="-4"/>
        </w:rPr>
        <w:t>年度社会责任报告》，具体内容详见上海证券交</w:t>
      </w:r>
      <w:r>
        <w:rPr>
          <w:w w:val="100"/>
        </w:rPr>
        <w:t> </w:t>
      </w:r>
      <w:r>
        <w:rPr/>
        <w:t>易所网站</w:t>
      </w:r>
      <w:r>
        <w:rPr>
          <w:spacing w:val="-56"/>
        </w:rPr>
        <w:t> </w:t>
      </w:r>
      <w:hyperlink r:id="rId10">
        <w:r>
          <w:rPr>
            <w:rFonts w:ascii="宋体" w:hAnsi="宋体" w:cs="宋体" w:eastAsia="宋体" w:hint="default"/>
          </w:rPr>
          <w:t>http://www.sse.com.cn</w:t>
        </w:r>
      </w:hyperlink>
      <w:r>
        <w:rPr/>
        <w:t>。</w:t>
      </w:r>
    </w:p>
    <w:p>
      <w:pPr>
        <w:spacing w:line="240" w:lineRule="auto" w:before="6"/>
        <w:rPr>
          <w:rFonts w:ascii="宋体" w:hAnsi="宋体" w:cs="宋体" w:eastAsia="宋体" w:hint="default"/>
          <w:sz w:val="26"/>
          <w:szCs w:val="26"/>
        </w:rPr>
      </w:pPr>
    </w:p>
    <w:p>
      <w:pPr>
        <w:pStyle w:val="Heading4"/>
        <w:spacing w:line="240" w:lineRule="auto"/>
        <w:ind w:left="118" w:right="2509"/>
        <w:jc w:val="left"/>
        <w:rPr>
          <w:b w:val="0"/>
          <w:bCs w:val="0"/>
        </w:rPr>
      </w:pPr>
      <w:r>
        <w:rPr>
          <w:rFonts w:ascii="宋体" w:hAnsi="宋体" w:cs="宋体" w:eastAsia="宋体" w:hint="default"/>
        </w:rPr>
        <w:t>(</w:t>
      </w:r>
      <w:r>
        <w:rPr/>
        <w:t>三</w:t>
      </w:r>
      <w:r>
        <w:rPr>
          <w:rFonts w:ascii="宋体" w:hAnsi="宋体" w:cs="宋体" w:eastAsia="宋体" w:hint="default"/>
        </w:rPr>
        <w:t>)</w:t>
      </w:r>
      <w:r>
        <w:rPr/>
        <w:t>环境信息情况</w:t>
      </w:r>
      <w:r>
        <w:rPr>
          <w:b w:val="0"/>
          <w:bCs w:val="0"/>
        </w:rPr>
      </w:r>
    </w:p>
    <w:p>
      <w:pPr>
        <w:pStyle w:val="Heading4"/>
        <w:tabs>
          <w:tab w:pos="542" w:val="left" w:leader="none"/>
        </w:tabs>
        <w:spacing w:line="240" w:lineRule="auto" w:before="56"/>
        <w:ind w:left="118" w:right="206"/>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18" w:right="2509"/>
        <w:jc w:val="left"/>
      </w:pPr>
      <w:r>
        <w:rPr/>
        <w:t>□适用</w:t>
      </w:r>
      <w:r>
        <w:rPr>
          <w:spacing w:val="-1"/>
        </w:rPr>
        <w:t> </w:t>
      </w:r>
      <w:r>
        <w:rPr/>
        <w:t>√不适用</w:t>
      </w:r>
    </w:p>
    <w:p>
      <w:pPr>
        <w:spacing w:line="240" w:lineRule="auto" w:before="11"/>
        <w:rPr>
          <w:rFonts w:ascii="宋体" w:hAnsi="宋体" w:cs="宋体" w:eastAsia="宋体" w:hint="default"/>
          <w:sz w:val="26"/>
          <w:szCs w:val="26"/>
        </w:rPr>
      </w:pPr>
    </w:p>
    <w:p>
      <w:pPr>
        <w:pStyle w:val="Heading4"/>
        <w:tabs>
          <w:tab w:pos="542" w:val="left" w:leader="none"/>
        </w:tabs>
        <w:spacing w:line="240" w:lineRule="auto"/>
        <w:ind w:left="118" w:right="2509"/>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74" w:lineRule="exact" w:before="56"/>
        <w:ind w:left="118" w:right="2509"/>
        <w:jc w:val="left"/>
      </w:pPr>
      <w:r>
        <w:rPr/>
        <w:t>√适用</w:t>
      </w:r>
      <w:r>
        <w:rPr>
          <w:spacing w:val="-1"/>
        </w:rPr>
        <w:t> </w:t>
      </w:r>
      <w:r>
        <w:rPr/>
        <w:t>□不适用</w:t>
      </w:r>
    </w:p>
    <w:p>
      <w:pPr>
        <w:pStyle w:val="BodyText"/>
        <w:spacing w:line="237" w:lineRule="auto" w:before="2"/>
        <w:ind w:left="118" w:right="208" w:firstLine="479"/>
        <w:jc w:val="both"/>
      </w:pPr>
      <w:r>
        <w:rPr/>
        <w:t>东软作为 </w:t>
      </w:r>
      <w:r>
        <w:rPr>
          <w:rFonts w:ascii="宋体" w:hAnsi="宋体" w:cs="宋体" w:eastAsia="宋体" w:hint="default"/>
        </w:rPr>
        <w:t>IT</w:t>
      </w:r>
      <w:r>
        <w:rPr>
          <w:rFonts w:ascii="宋体" w:hAnsi="宋体" w:cs="宋体" w:eastAsia="宋体" w:hint="default"/>
          <w:spacing w:val="-55"/>
        </w:rPr>
        <w:t> </w:t>
      </w:r>
      <w:r>
        <w:rPr/>
        <w:t>解决方案和服务提供商，在软件开发、生产、测试过程中不产生灰尘、废气、</w:t>
      </w:r>
      <w:r>
        <w:rPr>
          <w:w w:val="100"/>
        </w:rPr>
        <w:t> </w:t>
      </w:r>
      <w:r>
        <w:rPr>
          <w:spacing w:val="-1"/>
        </w:rPr>
        <w:t>废水、废渣或噪声等污染物，不会对环境造成污染。同时，公司在业务发展的同时，积极关注信</w:t>
      </w:r>
      <w:r>
        <w:rPr>
          <w:spacing w:val="-55"/>
        </w:rPr>
        <w:t> </w:t>
      </w:r>
      <w:r>
        <w:rPr>
          <w:spacing w:val="-55"/>
        </w:rPr>
      </w:r>
      <w:r>
        <w:rPr>
          <w:spacing w:val="-5"/>
        </w:rPr>
        <w:t>息化对于环境保护的积极作用。目前，公司已通过</w:t>
      </w:r>
      <w:r>
        <w:rPr>
          <w:spacing w:val="-22"/>
        </w:rPr>
        <w:t> </w:t>
      </w:r>
      <w:r>
        <w:rPr>
          <w:rFonts w:ascii="宋体" w:hAnsi="宋体" w:cs="宋体" w:eastAsia="宋体" w:hint="default"/>
        </w:rPr>
        <w:t>ISO14001</w:t>
      </w:r>
      <w:r>
        <w:rPr>
          <w:rFonts w:ascii="宋体" w:hAnsi="宋体" w:cs="宋体" w:eastAsia="宋体" w:hint="default"/>
          <w:spacing w:val="-23"/>
        </w:rPr>
        <w:t> </w:t>
      </w:r>
      <w:r>
        <w:rPr>
          <w:spacing w:val="-4"/>
        </w:rPr>
        <w:t>环境管理体系认证，在环境管理方面</w:t>
      </w:r>
      <w:r>
        <w:rPr>
          <w:spacing w:val="-94"/>
        </w:rPr>
        <w:t> </w:t>
      </w:r>
      <w:r>
        <w:rPr>
          <w:spacing w:val="-94"/>
        </w:rPr>
      </w:r>
      <w:r>
        <w:rPr/>
        <w:t>达到了国际水平，在各过程、产品及活动中的各类污染物控制达到了相关要求。</w:t>
      </w:r>
    </w:p>
    <w:p>
      <w:pPr>
        <w:pStyle w:val="BodyText"/>
        <w:spacing w:line="237" w:lineRule="auto" w:before="1"/>
        <w:ind w:left="118" w:right="207" w:firstLine="419"/>
        <w:jc w:val="both"/>
      </w:pPr>
      <w:r>
        <w:rPr>
          <w:spacing w:val="-2"/>
        </w:rPr>
        <w:t>东软始终倡导绿色环保理念，并积极推进节能减排和资源的合理利用。一直以来，公司按照</w:t>
      </w:r>
      <w:r>
        <w:rPr>
          <w:w w:val="100"/>
        </w:rPr>
        <w:t> </w:t>
      </w:r>
      <w:r>
        <w:rPr>
          <w:spacing w:val="-6"/>
        </w:rPr>
        <w:t>“生态、科学、和谐”的理念建设软件园，倡导花园式办公环境，不断提升公司的生态绿化水平，</w:t>
      </w:r>
      <w:r>
        <w:rPr>
          <w:spacing w:val="-53"/>
        </w:rPr>
        <w:t> </w:t>
      </w:r>
      <w:r>
        <w:rPr>
          <w:spacing w:val="-53"/>
        </w:rPr>
      </w:r>
      <w:r>
        <w:rPr/>
        <w:t>目前人均绿化面积约</w:t>
      </w:r>
      <w:r>
        <w:rPr>
          <w:spacing w:val="-51"/>
        </w:rPr>
        <w:t> </w:t>
      </w:r>
      <w:r>
        <w:rPr>
          <w:rFonts w:ascii="宋体" w:hAnsi="宋体" w:cs="宋体" w:eastAsia="宋体" w:hint="default"/>
        </w:rPr>
        <w:t>36</w:t>
      </w:r>
      <w:r>
        <w:rPr>
          <w:rFonts w:ascii="宋体" w:hAnsi="宋体" w:cs="宋体" w:eastAsia="宋体" w:hint="default"/>
          <w:spacing w:val="-52"/>
        </w:rPr>
        <w:t> </w:t>
      </w:r>
      <w:r>
        <w:rPr/>
        <w:t>平方米。自</w:t>
      </w:r>
      <w:r>
        <w:rPr>
          <w:spacing w:val="-50"/>
        </w:rPr>
        <w:t> </w:t>
      </w:r>
      <w:r>
        <w:rPr>
          <w:rFonts w:ascii="宋体" w:hAnsi="宋体" w:cs="宋体" w:eastAsia="宋体" w:hint="default"/>
        </w:rPr>
        <w:t>2008</w:t>
      </w:r>
      <w:r>
        <w:rPr>
          <w:rFonts w:ascii="宋体" w:hAnsi="宋体" w:cs="宋体" w:eastAsia="宋体" w:hint="default"/>
          <w:spacing w:val="-53"/>
        </w:rPr>
        <w:t> </w:t>
      </w:r>
      <w:r>
        <w:rPr/>
        <w:t>年起，沈阳园区新建楼宇采用水源热泵作为冬季供暖，</w:t>
      </w:r>
      <w:r>
        <w:rPr>
          <w:w w:val="100"/>
        </w:rPr>
        <w:t> </w:t>
      </w:r>
      <w:r>
        <w:rPr/>
        <w:t>避免了排烟、排污、噪音、霉菌污染及水源污染；公司所有新建楼宇改用</w:t>
      </w:r>
      <w:r>
        <w:rPr>
          <w:spacing w:val="-51"/>
        </w:rPr>
        <w:t> </w:t>
      </w:r>
      <w:r>
        <w:rPr>
          <w:rFonts w:ascii="宋体" w:hAnsi="宋体" w:cs="宋体" w:eastAsia="宋体" w:hint="default"/>
        </w:rPr>
        <w:t>LED</w:t>
      </w:r>
      <w:r>
        <w:rPr>
          <w:rFonts w:ascii="宋体" w:hAnsi="宋体" w:cs="宋体" w:eastAsia="宋体" w:hint="default"/>
          <w:spacing w:val="-49"/>
        </w:rPr>
        <w:t> </w:t>
      </w:r>
      <w:r>
        <w:rPr/>
        <w:t>照明，有效降低能</w:t>
      </w:r>
      <w:r>
        <w:rPr>
          <w:w w:val="100"/>
        </w:rPr>
        <w:t> </w:t>
      </w:r>
      <w:r>
        <w:rPr>
          <w:spacing w:val="-35"/>
          <w:w w:val="100"/>
        </w:rPr>
        <w:t>耗。自</w:t>
      </w:r>
      <w:r>
        <w:rPr>
          <w:spacing w:val="-48"/>
          <w:w w:val="100"/>
        </w:rPr>
        <w:t> </w:t>
      </w:r>
      <w:r>
        <w:rPr>
          <w:rFonts w:ascii="宋体" w:hAnsi="宋体" w:cs="宋体" w:eastAsia="宋体" w:hint="default"/>
          <w:spacing w:val="-1"/>
          <w:w w:val="100"/>
        </w:rPr>
        <w:t>2009</w:t>
      </w:r>
      <w:r>
        <w:rPr>
          <w:rFonts w:ascii="宋体" w:hAnsi="宋体" w:cs="宋体" w:eastAsia="宋体" w:hint="default"/>
          <w:spacing w:val="-48"/>
          <w:w w:val="100"/>
        </w:rPr>
        <w:t> </w:t>
      </w:r>
      <w:r>
        <w:rPr>
          <w:spacing w:val="-7"/>
          <w:w w:val="100"/>
        </w:rPr>
        <w:t>年起，公司通过对硬件升级等办法延长电脑的报废时间，实现资源的循环和有效利用，</w:t>
      </w:r>
    </w:p>
    <w:p>
      <w:pPr>
        <w:pStyle w:val="BodyText"/>
        <w:spacing w:line="237" w:lineRule="auto"/>
        <w:ind w:left="118" w:right="96"/>
        <w:jc w:val="left"/>
      </w:pPr>
      <w:r>
        <w:rPr>
          <w:spacing w:val="-4"/>
        </w:rPr>
        <w:t>减少对环境的污染。自</w:t>
      </w:r>
      <w:r>
        <w:rPr>
          <w:spacing w:val="-39"/>
        </w:rPr>
        <w:t> </w:t>
      </w:r>
      <w:r>
        <w:rPr>
          <w:rFonts w:ascii="宋体" w:hAnsi="宋体" w:cs="宋体" w:eastAsia="宋体" w:hint="default"/>
        </w:rPr>
        <w:t>2011</w:t>
      </w:r>
      <w:r>
        <w:rPr>
          <w:rFonts w:ascii="宋体" w:hAnsi="宋体" w:cs="宋体" w:eastAsia="宋体" w:hint="default"/>
          <w:spacing w:val="-40"/>
        </w:rPr>
        <w:t> </w:t>
      </w:r>
      <w:r>
        <w:rPr>
          <w:spacing w:val="-4"/>
        </w:rPr>
        <w:t>年起，公司禁止在办公楼内吸烟，打造“无烟东软”，创造健康、安</w:t>
      </w:r>
      <w:r>
        <w:rPr>
          <w:spacing w:val="-74"/>
        </w:rPr>
        <w:t> </w:t>
      </w:r>
      <w:r>
        <w:rPr>
          <w:spacing w:val="-74"/>
        </w:rPr>
      </w:r>
      <w:r>
        <w:rPr/>
        <w:t>全的办公环境。</w:t>
      </w:r>
      <w:r>
        <w:rPr>
          <w:rFonts w:ascii="宋体" w:hAnsi="宋体" w:cs="宋体" w:eastAsia="宋体" w:hint="default"/>
        </w:rPr>
        <w:t>2018</w:t>
      </w:r>
      <w:r>
        <w:rPr>
          <w:rFonts w:ascii="宋体" w:hAnsi="宋体" w:cs="宋体" w:eastAsia="宋体" w:hint="default"/>
          <w:spacing w:val="7"/>
        </w:rPr>
        <w:t> </w:t>
      </w:r>
      <w:r>
        <w:rPr/>
        <w:t>年度，公司积极实践节能环保的企业公民使命，加强环境管理及员工培训，</w:t>
      </w:r>
      <w:r>
        <w:rPr>
          <w:w w:val="100"/>
        </w:rPr>
        <w:t> </w:t>
      </w:r>
      <w:r>
        <w:rPr/>
        <w:t>提高环保意识，维护设施的正常运行，人均办公用纸量、用水量、用电量对比往年均有下降。公</w:t>
      </w:r>
      <w:r>
        <w:rPr>
          <w:spacing w:val="-97"/>
        </w:rPr>
        <w:t> </w:t>
      </w:r>
      <w:r>
        <w:rPr>
          <w:spacing w:val="-97"/>
        </w:rPr>
      </w:r>
      <w:r>
        <w:rPr/>
        <w:t>司对到期报废的电子设备进行单独处理，对仍有利用价值的配件进行拆解，提高资源利用率。</w:t>
      </w:r>
    </w:p>
    <w:p>
      <w:pPr>
        <w:spacing w:line="240" w:lineRule="auto" w:before="10"/>
        <w:rPr>
          <w:rFonts w:ascii="宋体" w:hAnsi="宋体" w:cs="宋体" w:eastAsia="宋体" w:hint="default"/>
          <w:sz w:val="26"/>
          <w:szCs w:val="26"/>
        </w:rPr>
      </w:pPr>
    </w:p>
    <w:p>
      <w:pPr>
        <w:pStyle w:val="Heading4"/>
        <w:tabs>
          <w:tab w:pos="542" w:val="left" w:leader="none"/>
        </w:tabs>
        <w:spacing w:line="240" w:lineRule="auto"/>
        <w:ind w:left="118" w:right="2509"/>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left="118" w:right="2509"/>
        <w:jc w:val="left"/>
      </w:pPr>
      <w:r>
        <w:rPr/>
        <w:t>□适用</w:t>
      </w:r>
      <w:r>
        <w:rPr>
          <w:spacing w:val="-1"/>
        </w:rPr>
        <w:t> </w:t>
      </w:r>
      <w:r>
        <w:rPr/>
        <w:t>√不适用</w:t>
      </w:r>
    </w:p>
    <w:p>
      <w:pPr>
        <w:pStyle w:val="Heading4"/>
        <w:tabs>
          <w:tab w:pos="542" w:val="left" w:leader="none"/>
        </w:tabs>
        <w:spacing w:line="240" w:lineRule="auto" w:before="56"/>
        <w:ind w:left="118" w:right="2509"/>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18" w:right="2509"/>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4"/>
        <w:spacing w:line="240" w:lineRule="auto"/>
        <w:ind w:left="118" w:right="2509"/>
        <w:jc w:val="left"/>
        <w:rPr>
          <w:b w:val="0"/>
          <w:bCs w:val="0"/>
        </w:rPr>
      </w:pPr>
      <w:r>
        <w:rPr>
          <w:rFonts w:ascii="宋体" w:hAnsi="宋体" w:cs="宋体" w:eastAsia="宋体" w:hint="default"/>
        </w:rPr>
        <w:t>(</w:t>
      </w:r>
      <w:r>
        <w:rPr/>
        <w:t>四</w:t>
      </w:r>
      <w:r>
        <w:rPr>
          <w:rFonts w:ascii="宋体" w:hAnsi="宋体" w:cs="宋体" w:eastAsia="宋体" w:hint="default"/>
        </w:rPr>
        <w:t>)</w:t>
      </w:r>
      <w:r>
        <w:rPr/>
        <w:t>其他说明</w:t>
      </w:r>
      <w:r>
        <w:rPr>
          <w:b w:val="0"/>
          <w:bCs w:val="0"/>
        </w:rPr>
      </w:r>
    </w:p>
    <w:p>
      <w:pPr>
        <w:pStyle w:val="BodyText"/>
        <w:tabs>
          <w:tab w:pos="960" w:val="left" w:leader="none"/>
        </w:tabs>
        <w:spacing w:line="240" w:lineRule="auto" w:before="56"/>
        <w:ind w:left="118" w:right="250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18" w:right="6498"/>
        <w:jc w:val="left"/>
        <w:rPr>
          <w:b w:val="0"/>
          <w:bCs w:val="0"/>
        </w:rPr>
      </w:pPr>
      <w:r>
        <w:rPr/>
        <w:t>十八、可转换公司债券情况</w:t>
      </w:r>
      <w:r>
        <w:rPr>
          <w:spacing w:val="-103"/>
        </w:rPr>
        <w:t> </w:t>
      </w:r>
      <w:r>
        <w:rPr>
          <w:spacing w:val="-103"/>
        </w:rPr>
      </w:r>
      <w:r>
        <w:rPr>
          <w:rFonts w:ascii="宋体" w:hAnsi="宋体" w:cs="宋体" w:eastAsia="宋体" w:hint="default"/>
        </w:rPr>
        <w:t>(</w:t>
      </w:r>
      <w:r>
        <w:rPr/>
        <w:t>一</w:t>
      </w:r>
      <w:r>
        <w:rPr>
          <w:rFonts w:ascii="宋体" w:hAnsi="宋体" w:cs="宋体" w:eastAsia="宋体" w:hint="default"/>
        </w:rPr>
        <w:t>)</w:t>
      </w:r>
      <w:r>
        <w:rPr/>
        <w:t>转债发行情况</w:t>
      </w:r>
      <w:r>
        <w:rPr>
          <w:b w:val="0"/>
          <w:bCs w:val="0"/>
        </w:rPr>
      </w:r>
    </w:p>
    <w:p>
      <w:pPr>
        <w:pStyle w:val="BodyText"/>
        <w:tabs>
          <w:tab w:pos="960" w:val="left" w:leader="none"/>
        </w:tabs>
        <w:spacing w:line="240" w:lineRule="auto" w:before="12"/>
        <w:ind w:left="118" w:right="2509"/>
        <w:jc w:val="left"/>
      </w:pPr>
      <w:r>
        <w:rPr>
          <w:spacing w:val="-1"/>
        </w:rPr>
        <w:t>□适用</w:t>
        <w:tab/>
      </w:r>
      <w:r>
        <w:rPr>
          <w:spacing w:val="-2"/>
        </w:rPr>
        <w:t>√不适用</w:t>
      </w:r>
    </w:p>
    <w:p>
      <w:pPr>
        <w:spacing w:after="0" w:line="240" w:lineRule="auto"/>
        <w:jc w:val="left"/>
        <w:sectPr>
          <w:pgSz w:w="11910" w:h="16840"/>
          <w:pgMar w:header="951" w:footer="1228" w:top="1300" w:bottom="1420" w:left="1680" w:right="1060"/>
        </w:sectPr>
      </w:pPr>
    </w:p>
    <w:p>
      <w:pPr>
        <w:spacing w:line="240" w:lineRule="auto" w:before="10"/>
        <w:rPr>
          <w:rFonts w:ascii="宋体" w:hAnsi="宋体" w:cs="宋体" w:eastAsia="宋体" w:hint="default"/>
          <w:sz w:val="10"/>
          <w:szCs w:val="10"/>
        </w:rPr>
      </w:pPr>
    </w:p>
    <w:p>
      <w:pPr>
        <w:pStyle w:val="Heading4"/>
        <w:spacing w:line="240" w:lineRule="auto" w:before="36"/>
        <w:ind w:left="118" w:right="0"/>
        <w:jc w:val="left"/>
        <w:rPr>
          <w:b w:val="0"/>
          <w:bCs w:val="0"/>
        </w:rPr>
      </w:pPr>
      <w:r>
        <w:rPr>
          <w:rFonts w:ascii="宋体" w:hAnsi="宋体" w:cs="宋体" w:eastAsia="宋体" w:hint="default"/>
        </w:rPr>
        <w:t>(</w:t>
      </w:r>
      <w:r>
        <w:rPr/>
        <w:t>二</w:t>
      </w:r>
      <w:r>
        <w:rPr>
          <w:rFonts w:ascii="宋体" w:hAnsi="宋体" w:cs="宋体" w:eastAsia="宋体" w:hint="default"/>
        </w:rPr>
        <w:t>)</w:t>
      </w:r>
      <w:r>
        <w:rPr/>
        <w:t>报告期转债持有人及担保人情况</w:t>
      </w:r>
      <w:r>
        <w:rPr>
          <w:b w:val="0"/>
          <w:bCs w:val="0"/>
        </w:rPr>
      </w:r>
    </w:p>
    <w:p>
      <w:pPr>
        <w:spacing w:line="290" w:lineRule="auto" w:before="58"/>
        <w:ind w:left="118" w:right="66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报告期转债变动情况</w:t>
      </w:r>
      <w:r>
        <w:rPr>
          <w:rFonts w:ascii="宋体" w:hAnsi="宋体" w:cs="宋体" w:eastAsia="宋体" w:hint="default"/>
          <w:sz w:val="21"/>
          <w:szCs w:val="21"/>
        </w:rPr>
      </w:r>
    </w:p>
    <w:p>
      <w:pPr>
        <w:pStyle w:val="BodyText"/>
        <w:spacing w:line="272" w:lineRule="exact" w:before="42"/>
        <w:ind w:left="118" w:right="5359"/>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118" w:right="0"/>
        <w:jc w:val="left"/>
      </w:pPr>
      <w:r>
        <w:rPr/>
        <w:t>□适用</w:t>
      </w:r>
      <w:r>
        <w:rPr>
          <w:spacing w:val="-1"/>
        </w:rPr>
        <w:t> </w:t>
      </w:r>
      <w:r>
        <w:rPr/>
        <w:t>√不适用</w:t>
      </w:r>
    </w:p>
    <w:p>
      <w:pPr>
        <w:pStyle w:val="Heading4"/>
        <w:spacing w:line="240" w:lineRule="auto" w:before="56"/>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t>转股价格历次调整情况</w:t>
      </w:r>
      <w:r>
        <w:rPr>
          <w:b w:val="0"/>
          <w:bCs w:val="0"/>
        </w:rPr>
      </w:r>
    </w:p>
    <w:p>
      <w:pPr>
        <w:spacing w:line="290" w:lineRule="auto" w:before="58"/>
        <w:ind w:left="118" w:right="18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公司的负债情况、资信变化情况及在未来年度还债的现金安排</w:t>
      </w:r>
      <w:r>
        <w:rPr>
          <w:rFonts w:ascii="宋体" w:hAnsi="宋体" w:cs="宋体" w:eastAsia="宋体" w:hint="default"/>
          <w:spacing w:val="-1"/>
          <w:sz w:val="21"/>
          <w:szCs w:val="21"/>
        </w:rPr>
      </w:r>
    </w:p>
    <w:p>
      <w:pPr>
        <w:tabs>
          <w:tab w:pos="960" w:val="left" w:leader="none"/>
        </w:tabs>
        <w:spacing w:line="290" w:lineRule="auto" w:before="14"/>
        <w:ind w:left="118" w:right="683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转债其他情况说明</w:t>
      </w:r>
      <w:r>
        <w:rPr>
          <w:rFonts w:ascii="宋体" w:hAnsi="宋体" w:cs="宋体" w:eastAsia="宋体" w:hint="default"/>
          <w:sz w:val="21"/>
          <w:szCs w:val="21"/>
        </w:rPr>
      </w:r>
    </w:p>
    <w:p>
      <w:pPr>
        <w:pStyle w:val="BodyText"/>
        <w:tabs>
          <w:tab w:pos="960" w:val="left" w:leader="none"/>
        </w:tabs>
        <w:spacing w:line="240" w:lineRule="auto" w:before="14"/>
        <w:ind w:left="118" w:right="0"/>
        <w:jc w:val="left"/>
      </w:pPr>
      <w:r>
        <w:rPr>
          <w:spacing w:val="-1"/>
        </w:rPr>
        <w:t>□适用</w:t>
        <w:tab/>
      </w:r>
      <w:r>
        <w:rPr>
          <w:spacing w:val="-2"/>
        </w:rPr>
        <w:t>√不适用</w:t>
      </w:r>
    </w:p>
    <w:p>
      <w:pPr>
        <w:spacing w:after="0" w:line="240" w:lineRule="auto"/>
        <w:jc w:val="left"/>
        <w:sectPr>
          <w:pgSz w:w="11910" w:h="16840"/>
          <w:pgMar w:header="951" w:footer="1228" w:top="1300" w:bottom="1420" w:left="1680" w:right="1160"/>
        </w:sectPr>
      </w:pPr>
    </w:p>
    <w:p>
      <w:pPr>
        <w:spacing w:line="240" w:lineRule="auto" w:before="7"/>
        <w:rPr>
          <w:rFonts w:ascii="宋体" w:hAnsi="宋体" w:cs="宋体" w:eastAsia="宋体" w:hint="default"/>
          <w:sz w:val="11"/>
          <w:szCs w:val="11"/>
        </w:rPr>
      </w:pPr>
    </w:p>
    <w:p>
      <w:pPr>
        <w:pStyle w:val="Heading1"/>
        <w:spacing w:line="240" w:lineRule="auto"/>
        <w:ind w:left="3355" w:right="0"/>
        <w:jc w:val="left"/>
        <w:rPr>
          <w:b w:val="0"/>
          <w:bCs w:val="0"/>
        </w:rPr>
      </w:pPr>
      <w:bookmarkStart w:name="_TOC_250006" w:id="6"/>
      <w:r>
        <w:rPr/>
        <w:t>第六节</w:t>
      </w:r>
      <w:r>
        <w:rPr>
          <w:spacing w:val="-1"/>
        </w:rPr>
        <w:t> </w:t>
      </w:r>
      <w:r>
        <w:rPr/>
        <w:t>普通股股份变动及股东情况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951" w:footer="1228" w:top="1300" w:bottom="1420" w:left="680" w:right="400"/>
        </w:sectPr>
      </w:pPr>
    </w:p>
    <w:p>
      <w:pPr>
        <w:pStyle w:val="Heading4"/>
        <w:spacing w:line="290" w:lineRule="auto" w:before="36"/>
        <w:ind w:left="1118" w:right="-18"/>
        <w:jc w:val="left"/>
        <w:rPr>
          <w:b w:val="0"/>
          <w:bCs w:val="0"/>
        </w:rPr>
      </w:pPr>
      <w:r>
        <w:rPr/>
        <w:t>一、</w:t>
      </w:r>
      <w:r>
        <w:rPr>
          <w:spacing w:val="-78"/>
        </w:rPr>
        <w:t> </w:t>
      </w:r>
      <w:r>
        <w:rPr/>
        <w:t>普通股股本变动情况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7"/>
        </w:rPr>
        <w:t> </w:t>
      </w:r>
      <w:r>
        <w:rPr/>
        <w:t>普通股股份变动情况表</w:t>
      </w:r>
      <w:r>
        <w:rPr>
          <w:w w:val="100"/>
        </w:rPr>
        <w:t> </w:t>
      </w:r>
      <w:r>
        <w:rPr>
          <w:rFonts w:ascii="宋体" w:hAnsi="宋体" w:cs="宋体" w:eastAsia="宋体" w:hint="default"/>
        </w:rPr>
        <w:t>1</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1118" w:right="0"/>
        <w:jc w:val="left"/>
      </w:pPr>
      <w:r>
        <w:rPr/>
        <w:t>单位：股</w:t>
      </w:r>
    </w:p>
    <w:p>
      <w:pPr>
        <w:spacing w:after="0" w:line="240" w:lineRule="auto"/>
        <w:jc w:val="left"/>
        <w:sectPr>
          <w:type w:val="continuous"/>
          <w:pgSz w:w="11910" w:h="16840"/>
          <w:pgMar w:top="1580" w:bottom="280" w:left="680" w:right="400"/>
          <w:cols w:num="2" w:equalWidth="0">
            <w:col w:w="3795" w:space="4199"/>
            <w:col w:w="283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86"/>
        <w:gridCol w:w="1466"/>
        <w:gridCol w:w="730"/>
        <w:gridCol w:w="727"/>
        <w:gridCol w:w="446"/>
        <w:gridCol w:w="872"/>
        <w:gridCol w:w="1286"/>
        <w:gridCol w:w="1330"/>
        <w:gridCol w:w="1430"/>
        <w:gridCol w:w="811"/>
      </w:tblGrid>
      <w:tr>
        <w:trPr>
          <w:trHeight w:val="245" w:hRule="exact"/>
        </w:trPr>
        <w:tc>
          <w:tcPr>
            <w:tcW w:w="1486" w:type="dxa"/>
            <w:vMerge w:val="restart"/>
            <w:tcBorders>
              <w:top w:val="single" w:sz="4" w:space="0" w:color="000000"/>
              <w:left w:val="single" w:sz="4" w:space="0" w:color="000000"/>
              <w:right w:val="single" w:sz="4" w:space="0" w:color="000000"/>
            </w:tcBorders>
          </w:tcPr>
          <w:p>
            <w:pPr/>
          </w:p>
        </w:tc>
        <w:tc>
          <w:tcPr>
            <w:tcW w:w="2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5" w:hRule="exact"/>
        </w:trPr>
        <w:tc>
          <w:tcPr>
            <w:tcW w:w="1486" w:type="dxa"/>
            <w:vMerge/>
            <w:tcBorders>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3"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3" w:right="0"/>
              <w:jc w:val="left"/>
              <w:rPr>
                <w:rFonts w:ascii="宋体" w:hAnsi="宋体" w:cs="宋体" w:eastAsia="宋体" w:hint="default"/>
                <w:sz w:val="18"/>
                <w:szCs w:val="18"/>
              </w:rPr>
            </w:pPr>
            <w:r>
              <w:rPr>
                <w:rFonts w:ascii="宋体"/>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9"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3"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63" w:right="0"/>
              <w:jc w:val="left"/>
              <w:rPr>
                <w:rFonts w:ascii="宋体" w:hAnsi="宋体" w:cs="宋体" w:eastAsia="宋体" w:hint="default"/>
                <w:sz w:val="18"/>
                <w:szCs w:val="18"/>
              </w:rPr>
            </w:pPr>
            <w:r>
              <w:rPr>
                <w:rFonts w:ascii="宋体"/>
                <w:sz w:val="18"/>
              </w:rPr>
              <w:t>(%)</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6,052,470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0.49</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-6,052,470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-6,052,470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r>
      <w:tr>
        <w:trPr>
          <w:trHeight w:val="245"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国有法人持股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其他内资持股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6,052,470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-6,052,470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-6,052,470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有法人持股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6,052,470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0.49</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-6,052,470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-6,052,470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2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其中：境外法人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流通股份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1,236,625,535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99.51</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5,744,760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5,744,760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1,242,370,295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r>
      <w:tr>
        <w:trPr>
          <w:trHeight w:val="2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人民币普通股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1,236,625,535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99.51</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5,744,760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5,744,760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1,242,370,295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境内上市的外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境外上市的外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资股</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三、普通股股份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1,242,678,005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727"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-307,710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-307,710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1,242,370,295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r>
    </w:tbl>
    <w:p>
      <w:pPr>
        <w:spacing w:line="240" w:lineRule="auto" w:before="1"/>
        <w:rPr>
          <w:rFonts w:ascii="宋体" w:hAnsi="宋体" w:cs="宋体" w:eastAsia="宋体" w:hint="default"/>
          <w:sz w:val="23"/>
          <w:szCs w:val="23"/>
        </w:rPr>
      </w:pPr>
    </w:p>
    <w:p>
      <w:pPr>
        <w:pStyle w:val="Heading4"/>
        <w:spacing w:line="240" w:lineRule="auto" w:before="36"/>
        <w:ind w:left="1118" w:right="0"/>
        <w:jc w:val="left"/>
        <w:rPr>
          <w:b w:val="0"/>
          <w:bCs w:val="0"/>
        </w:rPr>
      </w:pPr>
      <w:r>
        <w:rPr>
          <w:rFonts w:ascii="宋体" w:hAnsi="宋体" w:cs="宋体" w:eastAsia="宋体" w:hint="default"/>
        </w:rPr>
        <w:t>2</w:t>
      </w:r>
      <w:r>
        <w:rPr/>
        <w:t>、普通股股份变动情况说明</w:t>
      </w:r>
      <w:r>
        <w:rPr>
          <w:b w:val="0"/>
          <w:bCs w:val="0"/>
        </w:rPr>
      </w:r>
    </w:p>
    <w:p>
      <w:pPr>
        <w:pStyle w:val="BodyText"/>
        <w:tabs>
          <w:tab w:pos="1960" w:val="left" w:leader="none"/>
        </w:tabs>
        <w:spacing w:line="274" w:lineRule="exact" w:before="56"/>
        <w:ind w:left="1118" w:right="0"/>
        <w:jc w:val="left"/>
      </w:pPr>
      <w:r>
        <w:rPr>
          <w:spacing w:val="-1"/>
        </w:rPr>
        <w:t>√适用</w:t>
        <w:tab/>
      </w:r>
      <w:r>
        <w:rPr>
          <w:spacing w:val="-2"/>
        </w:rPr>
        <w:t>□不适用</w:t>
      </w:r>
    </w:p>
    <w:p>
      <w:pPr>
        <w:pStyle w:val="BodyText"/>
        <w:spacing w:line="272" w:lineRule="exact"/>
        <w:ind w:left="1598" w:right="0"/>
        <w:jc w:val="left"/>
      </w:pPr>
      <w:r>
        <w:rPr/>
        <w:t>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7</w:t>
      </w:r>
      <w:r>
        <w:rPr>
          <w:rFonts w:ascii="宋体" w:hAnsi="宋体" w:cs="宋体" w:eastAsia="宋体" w:hint="default"/>
          <w:spacing w:val="-46"/>
        </w:rPr>
        <w:t> </w:t>
      </w:r>
      <w:r>
        <w:rPr/>
        <w:t>月</w:t>
      </w:r>
      <w:r>
        <w:rPr>
          <w:spacing w:val="-48"/>
        </w:rPr>
        <w:t> </w:t>
      </w:r>
      <w:r>
        <w:rPr>
          <w:rFonts w:ascii="宋体" w:hAnsi="宋体" w:cs="宋体" w:eastAsia="宋体" w:hint="default"/>
        </w:rPr>
        <w:t>19</w:t>
      </w:r>
      <w:r>
        <w:rPr>
          <w:rFonts w:ascii="宋体" w:hAnsi="宋体" w:cs="宋体" w:eastAsia="宋体" w:hint="default"/>
          <w:spacing w:val="-45"/>
        </w:rPr>
        <w:t> </w:t>
      </w:r>
      <w:r>
        <w:rPr>
          <w:spacing w:val="-3"/>
        </w:rPr>
        <w:t>日召开的公司八届十六次董事会审议通过《关于公司回购注销部分限制性</w:t>
      </w:r>
    </w:p>
    <w:p>
      <w:pPr>
        <w:pStyle w:val="BodyText"/>
        <w:spacing w:line="272" w:lineRule="exact"/>
        <w:ind w:left="1118" w:right="0"/>
        <w:jc w:val="left"/>
      </w:pPr>
      <w:r>
        <w:rPr/>
        <w:t>股票的议案》，具体内容，详见本公司于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21</w:t>
      </w:r>
      <w:r>
        <w:rPr>
          <w:rFonts w:ascii="宋体" w:hAnsi="宋体" w:cs="宋体" w:eastAsia="宋体" w:hint="default"/>
          <w:spacing w:val="-54"/>
        </w:rPr>
        <w:t> </w:t>
      </w:r>
      <w:r>
        <w:rPr/>
        <w:t>日刊登在《中国证券报》、《上海证券</w:t>
      </w:r>
    </w:p>
    <w:p>
      <w:pPr>
        <w:pStyle w:val="BodyText"/>
        <w:spacing w:line="273" w:lineRule="exact"/>
        <w:ind w:left="1118" w:right="0"/>
        <w:jc w:val="left"/>
      </w:pPr>
      <w:r>
        <w:rPr/>
        <w:t>报》上的相关公告。</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9</w:t>
      </w:r>
      <w:r>
        <w:rPr>
          <w:rFonts w:ascii="宋体" w:hAnsi="宋体" w:cs="宋体" w:eastAsia="宋体" w:hint="default"/>
          <w:spacing w:val="-46"/>
        </w:rPr>
        <w:t> </w:t>
      </w:r>
      <w:r>
        <w:rPr/>
        <w:t>月</w:t>
      </w:r>
      <w:r>
        <w:rPr>
          <w:spacing w:val="-44"/>
        </w:rPr>
        <w:t> </w:t>
      </w:r>
      <w:r>
        <w:rPr>
          <w:rFonts w:ascii="宋体" w:hAnsi="宋体" w:cs="宋体" w:eastAsia="宋体" w:hint="default"/>
        </w:rPr>
        <w:t>28</w:t>
      </w:r>
      <w:r>
        <w:rPr>
          <w:rFonts w:ascii="宋体" w:hAnsi="宋体" w:cs="宋体" w:eastAsia="宋体" w:hint="default"/>
          <w:spacing w:val="-44"/>
        </w:rPr>
        <w:t> </w:t>
      </w:r>
      <w:r>
        <w:rPr/>
        <w:t>日，公司部分激励对象已获授但未解锁的</w:t>
      </w:r>
      <w:r>
        <w:rPr>
          <w:spacing w:val="-46"/>
        </w:rPr>
        <w:t> </w:t>
      </w:r>
      <w:r>
        <w:rPr>
          <w:rFonts w:ascii="宋体" w:hAnsi="宋体" w:cs="宋体" w:eastAsia="宋体" w:hint="default"/>
        </w:rPr>
        <w:t>9,750</w:t>
      </w:r>
      <w:r>
        <w:rPr>
          <w:rFonts w:ascii="宋体" w:hAnsi="宋体" w:cs="宋体" w:eastAsia="宋体" w:hint="default"/>
          <w:spacing w:val="-46"/>
        </w:rPr>
        <w:t> </w:t>
      </w:r>
      <w:r>
        <w:rPr/>
        <w:t>股限制性股</w:t>
      </w:r>
    </w:p>
    <w:p>
      <w:pPr>
        <w:pStyle w:val="BodyText"/>
        <w:spacing w:line="272" w:lineRule="exact"/>
        <w:ind w:left="1118" w:right="0"/>
        <w:jc w:val="left"/>
      </w:pPr>
      <w:r>
        <w:rPr/>
        <w:t>票部分限制性股票回购注销完成。变更完成后本公司普通股股份总数为</w:t>
      </w:r>
      <w:r>
        <w:rPr>
          <w:spacing w:val="-55"/>
        </w:rPr>
        <w:t> </w:t>
      </w:r>
      <w:r>
        <w:rPr>
          <w:rFonts w:ascii="宋体" w:hAnsi="宋体" w:cs="宋体" w:eastAsia="宋体" w:hint="default"/>
        </w:rPr>
        <w:t>1,242,668,255</w:t>
      </w:r>
      <w:r>
        <w:rPr>
          <w:rFonts w:ascii="宋体" w:hAnsi="宋体" w:cs="宋体" w:eastAsia="宋体" w:hint="default"/>
          <w:spacing w:val="-57"/>
        </w:rPr>
        <w:t> </w:t>
      </w:r>
      <w:r>
        <w:rPr/>
        <w:t>股。</w:t>
      </w:r>
    </w:p>
    <w:p>
      <w:pPr>
        <w:pStyle w:val="BodyText"/>
        <w:spacing w:line="272" w:lineRule="exact"/>
        <w:ind w:left="1538" w:right="0"/>
        <w:jc w:val="left"/>
      </w:pPr>
      <w:r>
        <w:rPr/>
        <w:t>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日召开的公司八届十七次董事会审议通过《关于公司回购注销部分限制性</w:t>
      </w:r>
    </w:p>
    <w:p>
      <w:pPr>
        <w:pStyle w:val="BodyText"/>
        <w:spacing w:line="272" w:lineRule="exact"/>
        <w:ind w:left="1118" w:right="0"/>
        <w:jc w:val="left"/>
      </w:pPr>
      <w:r>
        <w:rPr/>
        <w:t>股票的议案》，具体内容，详见本公司于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4"/>
        </w:rPr>
        <w:t> </w:t>
      </w:r>
      <w:r>
        <w:rPr/>
        <w:t>日刊登在《中国证券报》、《上海证券</w:t>
      </w:r>
    </w:p>
    <w:p>
      <w:pPr>
        <w:pStyle w:val="BodyText"/>
        <w:spacing w:line="272" w:lineRule="exact"/>
        <w:ind w:left="1118" w:right="0"/>
        <w:jc w:val="left"/>
      </w:pPr>
      <w:r>
        <w:rPr/>
        <w:t>报》上的相关公告。</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11</w:t>
      </w:r>
      <w:r>
        <w:rPr>
          <w:rFonts w:ascii="宋体" w:hAnsi="宋体" w:cs="宋体" w:eastAsia="宋体" w:hint="default"/>
          <w:spacing w:val="-46"/>
        </w:rPr>
        <w:t> </w:t>
      </w:r>
      <w:r>
        <w:rPr/>
        <w:t>月</w:t>
      </w:r>
      <w:r>
        <w:rPr>
          <w:spacing w:val="-44"/>
        </w:rPr>
        <w:t> </w:t>
      </w:r>
      <w:r>
        <w:rPr>
          <w:rFonts w:ascii="宋体" w:hAnsi="宋体" w:cs="宋体" w:eastAsia="宋体" w:hint="default"/>
        </w:rPr>
        <w:t>15</w:t>
      </w:r>
      <w:r>
        <w:rPr>
          <w:rFonts w:ascii="宋体" w:hAnsi="宋体" w:cs="宋体" w:eastAsia="宋体" w:hint="default"/>
          <w:spacing w:val="-44"/>
        </w:rPr>
        <w:t> </w:t>
      </w:r>
      <w:r>
        <w:rPr/>
        <w:t>日，公司部分激励对象已获授但未解锁的</w:t>
      </w:r>
      <w:r>
        <w:rPr>
          <w:spacing w:val="-44"/>
        </w:rPr>
        <w:t> </w:t>
      </w:r>
      <w:r>
        <w:rPr>
          <w:rFonts w:ascii="宋体" w:hAnsi="宋体" w:cs="宋体" w:eastAsia="宋体" w:hint="default"/>
        </w:rPr>
        <w:t>29.796</w:t>
      </w:r>
      <w:r>
        <w:rPr>
          <w:rFonts w:ascii="宋体" w:hAnsi="宋体" w:cs="宋体" w:eastAsia="宋体" w:hint="default"/>
          <w:spacing w:val="-47"/>
        </w:rPr>
        <w:t> </w:t>
      </w:r>
      <w:r>
        <w:rPr/>
        <w:t>万股限制</w:t>
      </w:r>
    </w:p>
    <w:p>
      <w:pPr>
        <w:pStyle w:val="BodyText"/>
        <w:spacing w:line="272" w:lineRule="exact"/>
        <w:ind w:left="1118" w:right="0"/>
        <w:jc w:val="left"/>
      </w:pPr>
      <w:r>
        <w:rPr/>
        <w:t>性股票部分限制性股票回购注销完成。变更完成后本公司普通股股份总数为</w:t>
      </w:r>
      <w:r>
        <w:rPr>
          <w:spacing w:val="-56"/>
        </w:rPr>
        <w:t> </w:t>
      </w:r>
      <w:r>
        <w:rPr>
          <w:rFonts w:ascii="宋体" w:hAnsi="宋体" w:cs="宋体" w:eastAsia="宋体" w:hint="default"/>
        </w:rPr>
        <w:t>1,242,370,295</w:t>
      </w:r>
      <w:r>
        <w:rPr>
          <w:rFonts w:ascii="宋体" w:hAnsi="宋体" w:cs="宋体" w:eastAsia="宋体" w:hint="default"/>
          <w:spacing w:val="-56"/>
        </w:rPr>
        <w:t> </w:t>
      </w:r>
      <w:r>
        <w:rPr/>
        <w:t>股。</w:t>
      </w:r>
    </w:p>
    <w:p>
      <w:pPr>
        <w:pStyle w:val="BodyText"/>
        <w:spacing w:line="272" w:lineRule="exact"/>
        <w:ind w:left="1538" w:right="0"/>
        <w:jc w:val="left"/>
      </w:pPr>
      <w:r>
        <w:rPr/>
        <w:t>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2</w:t>
      </w:r>
      <w:r>
        <w:rPr>
          <w:rFonts w:ascii="宋体" w:hAnsi="宋体" w:cs="宋体" w:eastAsia="宋体" w:hint="default"/>
          <w:spacing w:val="-51"/>
        </w:rPr>
        <w:t> </w:t>
      </w:r>
      <w:r>
        <w:rPr/>
        <w:t>日召开的公司八届十九次董事会、</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20</w:t>
      </w:r>
      <w:r>
        <w:rPr>
          <w:rFonts w:ascii="宋体" w:hAnsi="宋体" w:cs="宋体" w:eastAsia="宋体" w:hint="default"/>
          <w:spacing w:val="-49"/>
        </w:rPr>
        <w:t> </w:t>
      </w:r>
      <w:r>
        <w:rPr/>
        <w:t>日召开的公司</w:t>
      </w:r>
      <w:r>
        <w:rPr>
          <w:spacing w:val="-48"/>
        </w:rPr>
        <w:t> </w:t>
      </w:r>
      <w:r>
        <w:rPr>
          <w:rFonts w:ascii="宋体" w:hAnsi="宋体" w:cs="宋体" w:eastAsia="宋体" w:hint="default"/>
        </w:rPr>
        <w:t>2018</w:t>
      </w:r>
      <w:r>
        <w:rPr>
          <w:rFonts w:ascii="宋体" w:hAnsi="宋体" w:cs="宋体" w:eastAsia="宋体" w:hint="default"/>
          <w:spacing w:val="-49"/>
        </w:rPr>
        <w:t> </w:t>
      </w:r>
      <w:r>
        <w:rPr/>
        <w:t>年</w:t>
      </w:r>
    </w:p>
    <w:p>
      <w:pPr>
        <w:pStyle w:val="BodyText"/>
        <w:spacing w:line="272" w:lineRule="exact"/>
        <w:ind w:left="1118" w:right="0"/>
        <w:jc w:val="left"/>
      </w:pPr>
      <w:r>
        <w:rPr/>
        <w:t>第二次临时股东大会审议通过《关于以集中竞价交易方式回购股份预案的议案》。截至 </w:t>
      </w:r>
      <w:r>
        <w:rPr>
          <w:rFonts w:ascii="宋体" w:hAnsi="宋体" w:cs="宋体" w:eastAsia="宋体" w:hint="default"/>
        </w:rPr>
        <w:t>2018</w:t>
      </w:r>
      <w:r>
        <w:rPr>
          <w:rFonts w:ascii="宋体" w:hAnsi="宋体" w:cs="宋体" w:eastAsia="宋体" w:hint="default"/>
          <w:spacing w:val="5"/>
        </w:rPr>
        <w:t> </w:t>
      </w:r>
      <w:r>
        <w:rPr/>
        <w:t>年</w:t>
      </w:r>
    </w:p>
    <w:p>
      <w:pPr>
        <w:pStyle w:val="BodyText"/>
        <w:spacing w:line="272" w:lineRule="exact"/>
        <w:ind w:left="1118" w:right="0"/>
        <w:jc w:val="left"/>
      </w:pP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日，公司通过集中竞价方式累计回购公司股份数量为</w:t>
      </w:r>
      <w:r>
        <w:rPr>
          <w:spacing w:val="-52"/>
        </w:rPr>
        <w:t> </w:t>
      </w:r>
      <w:r>
        <w:rPr>
          <w:rFonts w:ascii="宋体" w:hAnsi="宋体" w:cs="宋体" w:eastAsia="宋体" w:hint="default"/>
        </w:rPr>
        <w:t>23,706,423</w:t>
      </w:r>
      <w:r>
        <w:rPr>
          <w:rFonts w:ascii="宋体" w:hAnsi="宋体" w:cs="宋体" w:eastAsia="宋体" w:hint="default"/>
          <w:spacing w:val="-53"/>
        </w:rPr>
        <w:t> </w:t>
      </w:r>
      <w:r>
        <w:rPr>
          <w:spacing w:val="-5"/>
        </w:rPr>
        <w:t>股。具体内容，详见本</w:t>
      </w:r>
    </w:p>
    <w:p>
      <w:pPr>
        <w:pStyle w:val="BodyText"/>
        <w:spacing w:line="272" w:lineRule="exact" w:before="27"/>
        <w:ind w:left="1118" w:right="0"/>
        <w:jc w:val="left"/>
      </w:pPr>
      <w:r>
        <w:rPr/>
        <w:t>公司于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0"/>
        </w:rPr>
        <w:t> </w:t>
      </w:r>
      <w:r>
        <w:rPr>
          <w:rFonts w:ascii="宋体" w:hAnsi="宋体" w:cs="宋体" w:eastAsia="宋体" w:hint="default"/>
        </w:rPr>
        <w:t>3</w:t>
      </w:r>
      <w:r>
        <w:rPr>
          <w:rFonts w:ascii="宋体" w:hAnsi="宋体" w:cs="宋体" w:eastAsia="宋体" w:hint="default"/>
          <w:spacing w:val="-49"/>
        </w:rPr>
        <w:t> </w:t>
      </w:r>
      <w:r>
        <w:rPr>
          <w:spacing w:val="-4"/>
        </w:rPr>
        <w:t>日、</w:t>
      </w:r>
      <w:r>
        <w:rPr>
          <w:rFonts w:ascii="宋体" w:hAnsi="宋体" w:cs="宋体" w:eastAsia="宋体" w:hint="default"/>
          <w:spacing w:val="-4"/>
        </w:rPr>
        <w:t>2018</w:t>
      </w:r>
      <w:r>
        <w:rPr>
          <w:rFonts w:ascii="宋体" w:hAnsi="宋体" w:cs="宋体" w:eastAsia="宋体" w:hint="default"/>
          <w:spacing w:val="-52"/>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w:t>
      </w:r>
      <w:r>
        <w:rPr>
          <w:spacing w:val="-50"/>
        </w:rPr>
        <w:t> </w:t>
      </w:r>
      <w:r>
        <w:rPr>
          <w:rFonts w:ascii="宋体" w:hAnsi="宋体" w:cs="宋体" w:eastAsia="宋体" w:hint="default"/>
        </w:rPr>
        <w:t>21</w:t>
      </w:r>
      <w:r>
        <w:rPr>
          <w:rFonts w:ascii="宋体" w:hAnsi="宋体" w:cs="宋体" w:eastAsia="宋体" w:hint="default"/>
          <w:spacing w:val="-52"/>
        </w:rPr>
        <w:t> </w:t>
      </w:r>
      <w:r>
        <w:rPr>
          <w:spacing w:val="-4"/>
        </w:rPr>
        <w:t>日、</w:t>
      </w:r>
      <w:r>
        <w:rPr>
          <w:rFonts w:ascii="宋体" w:hAnsi="宋体" w:cs="宋体" w:eastAsia="宋体" w:hint="default"/>
          <w:spacing w:val="-4"/>
        </w:rPr>
        <w:t>2019</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50"/>
        </w:rPr>
        <w:t> </w:t>
      </w:r>
      <w:r>
        <w:rPr>
          <w:rFonts w:ascii="宋体" w:hAnsi="宋体" w:cs="宋体" w:eastAsia="宋体" w:hint="default"/>
        </w:rPr>
        <w:t>3</w:t>
      </w:r>
      <w:r>
        <w:rPr>
          <w:rFonts w:ascii="宋体" w:hAnsi="宋体" w:cs="宋体" w:eastAsia="宋体" w:hint="default"/>
          <w:spacing w:val="-52"/>
        </w:rPr>
        <w:t> </w:t>
      </w:r>
      <w:r>
        <w:rPr>
          <w:spacing w:val="-6"/>
        </w:rPr>
        <w:t>日刊登在《中国证券报》、《上海</w:t>
      </w:r>
      <w:r>
        <w:rPr>
          <w:w w:val="100"/>
        </w:rPr>
        <w:t> </w:t>
      </w:r>
      <w:r>
        <w:rPr/>
        <w:t>证券报》上的相关公告。</w:t>
      </w:r>
    </w:p>
    <w:p>
      <w:pPr>
        <w:spacing w:line="240" w:lineRule="auto" w:before="4"/>
        <w:rPr>
          <w:rFonts w:ascii="宋体" w:hAnsi="宋体" w:cs="宋体" w:eastAsia="宋体" w:hint="default"/>
          <w:sz w:val="23"/>
          <w:szCs w:val="23"/>
        </w:rPr>
      </w:pPr>
    </w:p>
    <w:p>
      <w:pPr>
        <w:pStyle w:val="Heading4"/>
        <w:spacing w:line="240" w:lineRule="auto"/>
        <w:ind w:left="1118" w:right="0"/>
        <w:jc w:val="left"/>
        <w:rPr>
          <w:b w:val="0"/>
          <w:bCs w:val="0"/>
        </w:rPr>
      </w:pPr>
      <w:r>
        <w:rPr>
          <w:rFonts w:ascii="宋体" w:hAnsi="宋体" w:cs="宋体" w:eastAsia="宋体" w:hint="default"/>
        </w:rPr>
        <w:t>3</w:t>
      </w:r>
      <w:r>
        <w:rPr/>
        <w:t>、普通股股份变动对最近一年和最近一期每股收益、每股净资产等财务指标的影响（如有）</w:t>
      </w:r>
      <w:r>
        <w:rPr>
          <w:b w:val="0"/>
          <w:bCs w:val="0"/>
        </w:rPr>
      </w:r>
    </w:p>
    <w:p>
      <w:pPr>
        <w:pStyle w:val="BodyText"/>
        <w:tabs>
          <w:tab w:pos="1960" w:val="left" w:leader="none"/>
        </w:tabs>
        <w:spacing w:line="240" w:lineRule="auto" w:before="59"/>
        <w:ind w:left="1118" w:right="0"/>
        <w:jc w:val="left"/>
      </w:pPr>
      <w:r>
        <w:rPr>
          <w:spacing w:val="-1"/>
        </w:rPr>
        <w:t>□适用</w:t>
        <w:tab/>
      </w:r>
      <w:r>
        <w:rPr>
          <w:spacing w:val="-2"/>
        </w:rPr>
        <w:t>√不适用</w:t>
      </w:r>
    </w:p>
    <w:p>
      <w:pPr>
        <w:spacing w:after="0" w:line="240" w:lineRule="auto"/>
        <w:jc w:val="left"/>
        <w:sectPr>
          <w:type w:val="continuous"/>
          <w:pgSz w:w="11910" w:h="16840"/>
          <w:pgMar w:top="1580" w:bottom="280" w:left="680" w:right="400"/>
        </w:sectPr>
      </w:pPr>
    </w:p>
    <w:p>
      <w:pPr>
        <w:spacing w:line="240" w:lineRule="auto" w:before="10"/>
        <w:rPr>
          <w:rFonts w:ascii="宋体" w:hAnsi="宋体" w:cs="宋体" w:eastAsia="宋体" w:hint="default"/>
          <w:sz w:val="10"/>
          <w:szCs w:val="10"/>
        </w:rPr>
      </w:pPr>
    </w:p>
    <w:p>
      <w:pPr>
        <w:pStyle w:val="Heading4"/>
        <w:spacing w:line="240" w:lineRule="auto" w:before="36"/>
        <w:ind w:left="1258" w:right="0"/>
        <w:jc w:val="left"/>
        <w:rPr>
          <w:b w:val="0"/>
          <w:bCs w:val="0"/>
        </w:rPr>
      </w:pPr>
      <w:r>
        <w:rPr>
          <w:rFonts w:ascii="宋体" w:hAnsi="宋体" w:cs="宋体" w:eastAsia="宋体" w:hint="default"/>
        </w:rPr>
        <w:t>4</w:t>
      </w:r>
      <w:r>
        <w:rPr/>
        <w:t>、公司认为必要或证券监管机构要求披露的其他内容</w:t>
      </w:r>
      <w:r>
        <w:rPr>
          <w:b w:val="0"/>
          <w:bCs w:val="0"/>
        </w:rPr>
      </w:r>
    </w:p>
    <w:p>
      <w:pPr>
        <w:pStyle w:val="BodyText"/>
        <w:tabs>
          <w:tab w:pos="2100" w:val="left" w:leader="none"/>
        </w:tabs>
        <w:spacing w:line="240" w:lineRule="auto" w:before="58"/>
        <w:ind w:left="1258"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4"/>
        <w:spacing w:line="240" w:lineRule="auto"/>
        <w:ind w:left="125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9"/>
        </w:rPr>
        <w:t> </w:t>
      </w:r>
      <w:r>
        <w:rPr/>
        <w:t>限售股份变动情况</w:t>
      </w:r>
      <w:r>
        <w:rPr>
          <w:b w:val="0"/>
          <w:bCs w:val="0"/>
        </w:rPr>
      </w:r>
    </w:p>
    <w:p>
      <w:pPr>
        <w:pStyle w:val="BodyText"/>
        <w:spacing w:line="272" w:lineRule="exact" w:before="86"/>
        <w:ind w:left="1678" w:right="0" w:hanging="420"/>
        <w:jc w:val="left"/>
      </w:pPr>
      <w:r>
        <w:rPr/>
        <w:t>√适用</w:t>
      </w:r>
      <w:r>
        <w:rPr>
          <w:spacing w:val="-2"/>
        </w:rPr>
        <w:t> </w:t>
      </w:r>
      <w:r>
        <w:rPr/>
        <w:t>□不适用</w:t>
      </w:r>
      <w:r>
        <w:rPr>
          <w:w w:val="100"/>
        </w:rPr>
        <w:t> </w:t>
      </w:r>
      <w:r>
        <w:rPr>
          <w:spacing w:val="-2"/>
        </w:rPr>
        <w:t>除上述“普通股股份变动情况说明”所述情况外，公司无因送股、配股、增发新股、吸收合</w:t>
      </w:r>
    </w:p>
    <w:p>
      <w:pPr>
        <w:pStyle w:val="BodyText"/>
        <w:spacing w:line="246" w:lineRule="exact"/>
        <w:ind w:left="1258" w:right="0"/>
        <w:jc w:val="left"/>
      </w:pPr>
      <w:r>
        <w:rPr/>
        <w:t>并、可转换公司债券转股、减资、内部职工股或者公司职工股上市或其他原因引起公司限售股份</w:t>
      </w:r>
    </w:p>
    <w:p>
      <w:pPr>
        <w:pStyle w:val="BodyText"/>
        <w:spacing w:line="274" w:lineRule="exact"/>
        <w:ind w:left="1258" w:right="0"/>
        <w:jc w:val="left"/>
      </w:pPr>
      <w:r>
        <w:rPr/>
        <w:t>变动的情况。</w:t>
      </w:r>
    </w:p>
    <w:p>
      <w:pPr>
        <w:spacing w:line="240" w:lineRule="auto" w:before="3"/>
        <w:rPr>
          <w:rFonts w:ascii="宋体" w:hAnsi="宋体" w:cs="宋体" w:eastAsia="宋体" w:hint="default"/>
          <w:sz w:val="25"/>
          <w:szCs w:val="25"/>
        </w:rPr>
      </w:pPr>
    </w:p>
    <w:p>
      <w:pPr>
        <w:pStyle w:val="Heading4"/>
        <w:spacing w:line="290" w:lineRule="auto"/>
        <w:ind w:left="1258" w:right="67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3"/>
        <w:ind w:left="1258" w:right="93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2100" w:val="left" w:leader="none"/>
        </w:tabs>
        <w:spacing w:line="249" w:lineRule="exact"/>
        <w:ind w:left="1258" w:right="0"/>
        <w:jc w:val="left"/>
      </w:pPr>
      <w:r>
        <w:rPr>
          <w:spacing w:val="-1"/>
        </w:rPr>
        <w:t>□适用</w:t>
        <w:tab/>
      </w:r>
      <w:r>
        <w:rPr>
          <w:spacing w:val="-2"/>
        </w:rPr>
        <w:t>√不适用</w:t>
      </w:r>
    </w:p>
    <w:p>
      <w:pPr>
        <w:spacing w:line="240" w:lineRule="auto" w:before="2"/>
        <w:rPr>
          <w:rFonts w:ascii="宋体" w:hAnsi="宋体" w:cs="宋体" w:eastAsia="宋体" w:hint="default"/>
          <w:sz w:val="28"/>
          <w:szCs w:val="28"/>
        </w:rPr>
      </w:pPr>
    </w:p>
    <w:p>
      <w:pPr>
        <w:pStyle w:val="Heading4"/>
        <w:spacing w:line="240" w:lineRule="auto"/>
        <w:ind w:left="125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2100" w:val="left" w:leader="none"/>
        </w:tabs>
        <w:spacing w:line="240" w:lineRule="auto" w:before="56"/>
        <w:ind w:left="1738" w:right="935" w:hanging="480"/>
        <w:jc w:val="left"/>
      </w:pPr>
      <w:r>
        <w:rPr>
          <w:spacing w:val="-1"/>
        </w:rPr>
        <w:t>√适用</w:t>
        <w:tab/>
      </w:r>
      <w:r>
        <w:rPr>
          <w:spacing w:val="-2"/>
        </w:rPr>
        <w:t>□不适用</w:t>
      </w:r>
      <w:r>
        <w:rPr>
          <w:spacing w:val="-99"/>
        </w:rPr>
        <w:t> </w:t>
      </w:r>
      <w:r>
        <w:rPr>
          <w:spacing w:val="-99"/>
        </w:rPr>
      </w:r>
      <w:r>
        <w:rPr>
          <w:spacing w:val="-3"/>
        </w:rPr>
        <w:t>除上述“普通股股份变动情况说明”所述情况外，公司无因送股、配股、增发新股、吸收合</w:t>
      </w:r>
    </w:p>
    <w:p>
      <w:pPr>
        <w:pStyle w:val="BodyText"/>
        <w:spacing w:line="274" w:lineRule="exact" w:before="22"/>
        <w:ind w:left="1258" w:right="0"/>
        <w:jc w:val="left"/>
      </w:pPr>
      <w:r>
        <w:rPr>
          <w:spacing w:val="-1"/>
        </w:rPr>
        <w:t>并、可转换公司债券转股、减资、内部职工股或者公司职工股上市或其他原因引起公司限售股份</w:t>
      </w:r>
      <w:r>
        <w:rPr>
          <w:spacing w:val="-55"/>
        </w:rPr>
        <w:t> </w:t>
      </w:r>
      <w:r>
        <w:rPr>
          <w:spacing w:val="-55"/>
        </w:rPr>
      </w:r>
      <w:r>
        <w:rPr/>
        <w:t>变动的情况。</w:t>
      </w:r>
    </w:p>
    <w:p>
      <w:pPr>
        <w:spacing w:line="240" w:lineRule="auto" w:before="4"/>
        <w:rPr>
          <w:rFonts w:ascii="宋体" w:hAnsi="宋体" w:cs="宋体" w:eastAsia="宋体" w:hint="default"/>
          <w:sz w:val="23"/>
          <w:szCs w:val="23"/>
        </w:rPr>
      </w:pPr>
    </w:p>
    <w:p>
      <w:pPr>
        <w:pStyle w:val="Heading4"/>
        <w:spacing w:line="240" w:lineRule="auto"/>
        <w:ind w:left="125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1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1258" w:right="7192"/>
        <w:jc w:val="left"/>
        <w:rPr>
          <w:b w:val="0"/>
          <w:bCs w:val="0"/>
        </w:rPr>
      </w:pPr>
      <w:r>
        <w:rPr/>
        <w:t>三、</w:t>
      </w:r>
      <w:r>
        <w:rPr>
          <w:spacing w:val="-80"/>
        </w:rPr>
        <w:t> </w:t>
      </w:r>
      <w:r>
        <w:rPr/>
        <w:t>股东和实际控制人情况</w:t>
      </w:r>
      <w:r>
        <w:rPr>
          <w:spacing w:val="-3"/>
          <w:w w:val="100"/>
        </w:rPr>
        <w:t> </w:t>
      </w:r>
      <w:r>
        <w:rPr>
          <w:rFonts w:ascii="宋体" w:hAnsi="宋体" w:cs="宋体" w:eastAsia="宋体" w:hint="default"/>
        </w:rPr>
        <w:t>(</w:t>
      </w:r>
      <w:r>
        <w:rPr/>
        <w:t>一</w:t>
      </w:r>
      <w:r>
        <w:rPr>
          <w:rFonts w:ascii="宋体" w:hAnsi="宋体" w:cs="宋体" w:eastAsia="宋体" w:hint="default"/>
        </w:rPr>
        <w:t>)</w:t>
      </w:r>
      <w:r>
        <w:rPr/>
        <w:t>股东总数</w:t>
      </w:r>
      <w:r>
        <w:rPr>
          <w:b w:val="0"/>
          <w:bCs w:val="0"/>
        </w:rPr>
      </w:r>
    </w:p>
    <w:p>
      <w:pPr>
        <w:spacing w:line="240" w:lineRule="auto" w:before="7"/>
        <w:rPr>
          <w:rFonts w:ascii="宋体" w:hAnsi="宋体" w:cs="宋体" w:eastAsia="宋体" w:hint="default"/>
          <w:b/>
          <w:bCs/>
          <w:sz w:val="3"/>
          <w:szCs w:val="3"/>
        </w:rPr>
      </w:pPr>
    </w:p>
    <w:tbl>
      <w:tblPr>
        <w:tblW w:w="0" w:type="auto"/>
        <w:jc w:val="left"/>
        <w:tblInd w:w="1145" w:type="dxa"/>
        <w:tblLayout w:type="fixed"/>
        <w:tblCellMar>
          <w:top w:w="0" w:type="dxa"/>
          <w:left w:w="0" w:type="dxa"/>
          <w:bottom w:w="0" w:type="dxa"/>
          <w:right w:w="0" w:type="dxa"/>
        </w:tblCellMar>
        <w:tblLook w:val="01E0"/>
      </w:tblPr>
      <w:tblGrid>
        <w:gridCol w:w="6205"/>
        <w:gridCol w:w="2845"/>
      </w:tblGrid>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87,318</w:t>
            </w: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87,709</w:t>
            </w:r>
          </w:p>
        </w:tc>
      </w:tr>
      <w:tr>
        <w:trPr>
          <w:trHeight w:val="281"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
        <w:rPr>
          <w:rFonts w:ascii="宋体" w:hAnsi="宋体" w:cs="宋体" w:eastAsia="宋体" w:hint="default"/>
          <w:b/>
          <w:bCs/>
          <w:sz w:val="23"/>
          <w:szCs w:val="23"/>
        </w:rPr>
      </w:pPr>
    </w:p>
    <w:p>
      <w:pPr>
        <w:pStyle w:val="Heading4"/>
        <w:spacing w:line="240" w:lineRule="auto" w:before="36"/>
        <w:ind w:left="1258" w:right="0"/>
        <w:jc w:val="left"/>
        <w:rPr>
          <w:b w:val="0"/>
          <w:bCs w:val="0"/>
        </w:rPr>
      </w:pPr>
      <w:r>
        <w:rPr>
          <w:rFonts w:ascii="宋体" w:hAnsi="宋体" w:cs="宋体" w:eastAsia="宋体" w:hint="default"/>
        </w:rPr>
        <w:t>(</w:t>
      </w:r>
      <w:r>
        <w:rPr/>
        <w:t>二</w:t>
      </w:r>
      <w:r>
        <w:rPr>
          <w:rFonts w:ascii="宋体" w:hAnsi="宋体" w:cs="宋体" w:eastAsia="宋体" w:hint="default"/>
        </w:rPr>
        <w:t>)</w:t>
      </w:r>
      <w:r>
        <w:rPr/>
        <w:t>截止报告期末前十名股东、前十名流通股东（或无限售条件股东）持股情况表</w:t>
      </w:r>
      <w:r>
        <w:rPr>
          <w:b w:val="0"/>
          <w:bCs w:val="0"/>
        </w:rPr>
      </w:r>
    </w:p>
    <w:p>
      <w:pPr>
        <w:pStyle w:val="BodyText"/>
        <w:spacing w:line="240" w:lineRule="auto" w:before="57"/>
        <w:ind w:left="0" w:right="930"/>
        <w:jc w:val="right"/>
      </w:pPr>
      <w:r>
        <w:rPr>
          <w:spacing w:val="-1"/>
        </w:rPr>
        <w:t>单位</w:t>
      </w:r>
      <w:r>
        <w:rPr>
          <w:rFonts w:ascii="宋体" w:hAnsi="宋体" w:cs="宋体" w:eastAsia="宋体" w:hint="default"/>
          <w:spacing w:val="-1"/>
        </w:rPr>
        <w:t>:</w:t>
      </w:r>
      <w:r>
        <w:rPr>
          <w:spacing w:val="-1"/>
        </w:rPr>
        <w:t>股</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271"/>
        <w:gridCol w:w="1275"/>
        <w:gridCol w:w="1418"/>
        <w:gridCol w:w="992"/>
        <w:gridCol w:w="1418"/>
        <w:gridCol w:w="708"/>
        <w:gridCol w:w="1419"/>
        <w:gridCol w:w="1275"/>
      </w:tblGrid>
      <w:tr>
        <w:trPr>
          <w:trHeight w:val="281" w:hRule="exact"/>
        </w:trPr>
        <w:tc>
          <w:tcPr>
            <w:tcW w:w="107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2271" w:type="dxa"/>
            <w:vMerge w:val="restart"/>
            <w:tcBorders>
              <w:top w:val="single" w:sz="4" w:space="0" w:color="000000"/>
              <w:left w:val="single" w:sz="4" w:space="0" w:color="000000"/>
              <w:right w:val="single" w:sz="4" w:space="0" w:color="000000"/>
            </w:tcBorders>
          </w:tcPr>
          <w:p>
            <w:pPr>
              <w:pStyle w:val="TableParagraph"/>
              <w:spacing w:line="274" w:lineRule="exact" w:before="107"/>
              <w:ind w:left="70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70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7"/>
              <w:ind w:left="419" w:right="209"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281" w:firstLine="2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持股数量</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41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27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75" w:type="dxa"/>
            <w:vMerge/>
            <w:tcBorders>
              <w:left w:val="single" w:sz="4" w:space="0" w:color="000000"/>
              <w:bottom w:val="single" w:sz="4" w:space="0" w:color="000000"/>
              <w:right w:val="single" w:sz="4" w:space="0" w:color="000000"/>
            </w:tcBorders>
          </w:tcPr>
          <w:p>
            <w:pP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153,809,314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 w:right="0"/>
              <w:jc w:val="center"/>
              <w:rPr>
                <w:rFonts w:ascii="宋体" w:hAnsi="宋体" w:cs="宋体" w:eastAsia="宋体" w:hint="default"/>
                <w:sz w:val="21"/>
                <w:szCs w:val="21"/>
              </w:rPr>
            </w:pPr>
            <w:r>
              <w:rPr>
                <w:rFonts w:ascii="宋体"/>
                <w:sz w:val="21"/>
              </w:rPr>
              <w:t>12.3803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139,019,900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124,151,805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center"/>
              <w:rPr>
                <w:rFonts w:ascii="宋体" w:hAnsi="宋体" w:cs="宋体" w:eastAsia="宋体" w:hint="default"/>
                <w:sz w:val="21"/>
                <w:szCs w:val="21"/>
              </w:rPr>
            </w:pPr>
            <w:r>
              <w:rPr>
                <w:rFonts w:ascii="宋体"/>
                <w:sz w:val="21"/>
              </w:rPr>
              <w:t>9.9931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阿尔派电子（中国）有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78,683,547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center"/>
              <w:rPr>
                <w:rFonts w:ascii="宋体" w:hAnsi="宋体" w:cs="宋体" w:eastAsia="宋体" w:hint="default"/>
                <w:sz w:val="21"/>
                <w:szCs w:val="21"/>
              </w:rPr>
            </w:pPr>
            <w:r>
              <w:rPr>
                <w:rFonts w:ascii="宋体"/>
                <w:sz w:val="21"/>
              </w:rPr>
              <w:t>6.3333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法人</w:t>
            </w:r>
          </w:p>
        </w:tc>
      </w:tr>
      <w:tr>
        <w:trPr>
          <w:trHeight w:val="55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司回购专用证券账户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23,706,423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23,706,423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center"/>
              <w:rPr>
                <w:rFonts w:ascii="宋体" w:hAnsi="宋体" w:cs="宋体" w:eastAsia="宋体" w:hint="default"/>
                <w:sz w:val="21"/>
                <w:szCs w:val="21"/>
              </w:rPr>
            </w:pPr>
            <w:r>
              <w:rPr>
                <w:rFonts w:ascii="宋体"/>
                <w:sz w:val="21"/>
              </w:rPr>
              <w:t>1.9082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20,057,144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center"/>
              <w:rPr>
                <w:rFonts w:ascii="宋体" w:hAnsi="宋体" w:cs="宋体" w:eastAsia="宋体" w:hint="default"/>
                <w:sz w:val="21"/>
                <w:szCs w:val="21"/>
              </w:rPr>
            </w:pPr>
            <w:r>
              <w:rPr>
                <w:rFonts w:ascii="宋体"/>
                <w:sz w:val="21"/>
              </w:rPr>
              <w:t>1.6144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r>
    </w:tbl>
    <w:p>
      <w:pPr>
        <w:spacing w:after="0" w:line="243" w:lineRule="exact"/>
        <w:jc w:val="center"/>
        <w:rPr>
          <w:rFonts w:ascii="宋体" w:hAnsi="宋体" w:cs="宋体" w:eastAsia="宋体" w:hint="default"/>
          <w:sz w:val="21"/>
          <w:szCs w:val="21"/>
        </w:rPr>
        <w:sectPr>
          <w:pgSz w:w="11910" w:h="16840"/>
          <w:pgMar w:header="951" w:footer="1228" w:top="1300" w:bottom="1420" w:left="540" w:right="340"/>
        </w:sectPr>
      </w:pPr>
    </w:p>
    <w:p>
      <w:pPr>
        <w:spacing w:line="240" w:lineRule="auto" w:before="2"/>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2271"/>
        <w:gridCol w:w="1275"/>
        <w:gridCol w:w="1418"/>
        <w:gridCol w:w="992"/>
        <w:gridCol w:w="1418"/>
        <w:gridCol w:w="708"/>
        <w:gridCol w:w="937"/>
        <w:gridCol w:w="482"/>
        <w:gridCol w:w="1275"/>
      </w:tblGrid>
      <w:tr>
        <w:trPr>
          <w:trHeight w:val="82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沈阳森木投资管理有</w:t>
            </w:r>
          </w:p>
          <w:p>
            <w:pPr>
              <w:pStyle w:val="TableParagraph"/>
              <w:spacing w:line="240" w:lineRule="auto"/>
              <w:ind w:left="103" w:right="262"/>
              <w:jc w:val="left"/>
              <w:rPr>
                <w:rFonts w:ascii="宋体" w:hAnsi="宋体" w:cs="宋体" w:eastAsia="宋体" w:hint="default"/>
                <w:sz w:val="21"/>
                <w:szCs w:val="21"/>
              </w:rPr>
            </w:pPr>
            <w:r>
              <w:rPr>
                <w:rFonts w:ascii="宋体" w:hAnsi="宋体" w:cs="宋体" w:eastAsia="宋体" w:hint="default"/>
                <w:sz w:val="21"/>
                <w:szCs w:val="21"/>
              </w:rPr>
              <w:t>限公司－森木价值发</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号证券投资基金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90,600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17,243,922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1.3880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SAPSE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16,283,768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-226,264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14,977,866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1.2056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2"/>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徐燕超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13,900,098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82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w:t>
            </w:r>
          </w:p>
          <w:p>
            <w:pPr>
              <w:pStyle w:val="TableParagraph"/>
              <w:spacing w:line="240" w:lineRule="auto"/>
              <w:ind w:left="103" w:right="262"/>
              <w:jc w:val="left"/>
              <w:rPr>
                <w:rFonts w:ascii="宋体" w:hAnsi="宋体" w:cs="宋体" w:eastAsia="宋体" w:hint="default"/>
                <w:sz w:val="21"/>
                <w:szCs w:val="21"/>
              </w:rPr>
            </w:pPr>
            <w:r>
              <w:rPr>
                <w:rFonts w:ascii="宋体" w:hAnsi="宋体" w:cs="宋体" w:eastAsia="宋体" w:hint="default"/>
                <w:sz w:val="21"/>
                <w:szCs w:val="21"/>
              </w:rPr>
              <w:t>托有限公司－淡水泉</w:t>
            </w:r>
            <w:r>
              <w:rPr>
                <w:rFonts w:ascii="宋体" w:hAnsi="宋体" w:cs="宋体" w:eastAsia="宋体" w:hint="default"/>
                <w:w w:val="100"/>
                <w:sz w:val="21"/>
                <w:szCs w:val="21"/>
              </w:rPr>
              <w:t> </w:t>
            </w:r>
            <w:r>
              <w:rPr>
                <w:rFonts w:ascii="宋体" w:hAnsi="宋体" w:cs="宋体" w:eastAsia="宋体" w:hint="default"/>
                <w:sz w:val="21"/>
                <w:szCs w:val="21"/>
              </w:rPr>
              <w:t>精选</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12,492,612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1.0055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107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546"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82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left="542"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4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4" w:hRule="exact"/>
        </w:trPr>
        <w:tc>
          <w:tcPr>
            <w:tcW w:w="3546" w:type="dxa"/>
            <w:gridSpan w:val="2"/>
            <w:vMerge/>
            <w:tcBorders>
              <w:left w:val="single" w:sz="4" w:space="0" w:color="000000"/>
              <w:bottom w:val="single" w:sz="4" w:space="0" w:color="000000"/>
              <w:right w:val="single" w:sz="4" w:space="0" w:color="000000"/>
            </w:tcBorders>
          </w:tcPr>
          <w:p>
            <w:pPr/>
          </w:p>
        </w:tc>
        <w:tc>
          <w:tcPr>
            <w:tcW w:w="3828" w:type="dxa"/>
            <w:gridSpan w:val="3"/>
            <w:vMerge/>
            <w:tcBorders>
              <w:left w:val="single" w:sz="4" w:space="0" w:color="000000"/>
              <w:bottom w:val="single" w:sz="4" w:space="0" w:color="000000"/>
              <w:right w:val="single" w:sz="4" w:space="0" w:color="000000"/>
            </w:tcBorders>
          </w:tcPr>
          <w:p>
            <w:pP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153,809,314</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153,809,314</w:t>
            </w:r>
          </w:p>
        </w:tc>
      </w:tr>
      <w:tr>
        <w:trPr>
          <w:trHeight w:val="281"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124,151,805</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124,151,805</w:t>
            </w:r>
          </w:p>
        </w:tc>
      </w:tr>
      <w:tr>
        <w:trPr>
          <w:trHeight w:val="283"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78,683,547</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78,683,547</w:t>
            </w:r>
          </w:p>
        </w:tc>
      </w:tr>
      <w:tr>
        <w:trPr>
          <w:trHeight w:val="554"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东软集团股份有限公司回购专用证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券账户</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23,706,423</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5" w:right="0"/>
              <w:jc w:val="left"/>
              <w:rPr>
                <w:rFonts w:ascii="宋体" w:hAnsi="宋体" w:cs="宋体" w:eastAsia="宋体" w:hint="default"/>
                <w:sz w:val="21"/>
                <w:szCs w:val="21"/>
              </w:rPr>
            </w:pPr>
            <w:r>
              <w:rPr>
                <w:rFonts w:ascii="宋体"/>
                <w:sz w:val="21"/>
              </w:rPr>
              <w:t>23,706,423</w:t>
            </w:r>
          </w:p>
        </w:tc>
      </w:tr>
      <w:tr>
        <w:trPr>
          <w:trHeight w:val="283"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20,057,144</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20,057,144</w:t>
            </w:r>
          </w:p>
        </w:tc>
      </w:tr>
      <w:tr>
        <w:trPr>
          <w:trHeight w:val="554"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沈阳森木投资管理有限公司－森木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价值发现</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号证券投资基金</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17,243,922</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5" w:right="0"/>
              <w:jc w:val="left"/>
              <w:rPr>
                <w:rFonts w:ascii="宋体" w:hAnsi="宋体" w:cs="宋体" w:eastAsia="宋体" w:hint="default"/>
                <w:sz w:val="21"/>
                <w:szCs w:val="21"/>
              </w:rPr>
            </w:pPr>
            <w:r>
              <w:rPr>
                <w:rFonts w:ascii="宋体"/>
                <w:sz w:val="21"/>
              </w:rPr>
              <w:t>17,243,922</w:t>
            </w:r>
          </w:p>
        </w:tc>
      </w:tr>
      <w:tr>
        <w:trPr>
          <w:trHeight w:val="281"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SAPSE</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16,283,768</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16,283,768</w:t>
            </w:r>
          </w:p>
        </w:tc>
      </w:tr>
      <w:tr>
        <w:trPr>
          <w:trHeight w:val="283"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14,977,866</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sz w:val="21"/>
              </w:rPr>
              <w:t>14,977,866</w:t>
            </w:r>
          </w:p>
        </w:tc>
      </w:tr>
      <w:tr>
        <w:trPr>
          <w:trHeight w:val="284"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徐燕超</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13,900,098</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13,900,098</w:t>
            </w:r>
          </w:p>
        </w:tc>
      </w:tr>
      <w:tr>
        <w:trPr>
          <w:trHeight w:val="554"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淡水泉精选</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期</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12,492,612</w:t>
            </w:r>
          </w:p>
        </w:tc>
        <w:tc>
          <w:tcPr>
            <w:tcW w:w="16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5" w:right="0"/>
              <w:jc w:val="left"/>
              <w:rPr>
                <w:rFonts w:ascii="宋体" w:hAnsi="宋体" w:cs="宋体" w:eastAsia="宋体" w:hint="default"/>
                <w:sz w:val="21"/>
                <w:szCs w:val="21"/>
              </w:rPr>
            </w:pPr>
            <w:r>
              <w:rPr>
                <w:rFonts w:ascii="宋体"/>
                <w:sz w:val="21"/>
              </w:rPr>
              <w:t>12,492,612</w:t>
            </w:r>
          </w:p>
        </w:tc>
      </w:tr>
      <w:tr>
        <w:trPr>
          <w:trHeight w:val="826"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76"/>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明</w:t>
            </w:r>
          </w:p>
        </w:tc>
        <w:tc>
          <w:tcPr>
            <w:tcW w:w="72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阿尔派电子（中国）有限公司为阿尔派株式会社在中国设立的外商独资投资</w:t>
            </w:r>
          </w:p>
          <w:p>
            <w:pPr>
              <w:pStyle w:val="TableParagraph"/>
              <w:spacing w:line="240" w:lineRule="auto"/>
              <w:ind w:left="103" w:right="1438"/>
              <w:jc w:val="left"/>
              <w:rPr>
                <w:rFonts w:ascii="宋体" w:hAnsi="宋体" w:cs="宋体" w:eastAsia="宋体" w:hint="default"/>
                <w:sz w:val="21"/>
                <w:szCs w:val="21"/>
              </w:rPr>
            </w:pPr>
            <w:r>
              <w:rPr>
                <w:rFonts w:ascii="宋体" w:hAnsi="宋体" w:cs="宋体" w:eastAsia="宋体" w:hint="default"/>
                <w:sz w:val="21"/>
                <w:szCs w:val="21"/>
              </w:rPr>
              <w:t>性公司。</w:t>
            </w:r>
            <w:r>
              <w:rPr>
                <w:rFonts w:ascii="宋体" w:hAnsi="宋体" w:cs="宋体" w:eastAsia="宋体" w:hint="default"/>
                <w:w w:val="100"/>
                <w:sz w:val="21"/>
                <w:szCs w:val="21"/>
              </w:rPr>
              <w:t> </w:t>
            </w:r>
            <w:r>
              <w:rPr>
                <w:rFonts w:ascii="宋体" w:hAnsi="宋体" w:cs="宋体" w:eastAsia="宋体" w:hint="default"/>
                <w:spacing w:val="-2"/>
                <w:sz w:val="21"/>
                <w:szCs w:val="21"/>
              </w:rPr>
              <w:t>公司未知其他股东之间是否有关联关系，是否为一致行动人。</w:t>
            </w:r>
          </w:p>
        </w:tc>
      </w:tr>
      <w:tr>
        <w:trPr>
          <w:trHeight w:val="557" w:hRule="exact"/>
        </w:trPr>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72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spacing w:line="240" w:lineRule="auto" w:before="5"/>
        <w:rPr>
          <w:rFonts w:ascii="宋体" w:hAnsi="宋体" w:cs="宋体" w:eastAsia="宋体" w:hint="default"/>
          <w:sz w:val="15"/>
          <w:szCs w:val="15"/>
        </w:rPr>
      </w:pPr>
    </w:p>
    <w:p>
      <w:pPr>
        <w:pStyle w:val="BodyText"/>
        <w:spacing w:line="274" w:lineRule="exact" w:before="36"/>
        <w:ind w:left="1258" w:right="0"/>
        <w:jc w:val="left"/>
      </w:pPr>
      <w:r>
        <w:rPr/>
        <w:t>前十名有限售条件股东持股数量及限售条件</w:t>
      </w:r>
    </w:p>
    <w:p>
      <w:pPr>
        <w:pStyle w:val="BodyText"/>
        <w:spacing w:line="274" w:lineRule="exact"/>
        <w:ind w:left="1258" w:right="0"/>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4"/>
        <w:spacing w:line="240" w:lineRule="auto"/>
        <w:ind w:left="1258" w:right="0"/>
        <w:jc w:val="left"/>
        <w:rPr>
          <w:b w:val="0"/>
          <w:bCs w:val="0"/>
        </w:rPr>
      </w:pPr>
      <w:r>
        <w:rPr>
          <w:rFonts w:ascii="宋体" w:hAnsi="宋体" w:cs="宋体" w:eastAsia="宋体" w:hint="default"/>
        </w:rPr>
        <w:t>(</w:t>
      </w:r>
      <w:r>
        <w:rPr/>
        <w:t>三</w:t>
      </w:r>
      <w:r>
        <w:rPr>
          <w:rFonts w:ascii="宋体" w:hAnsi="宋体" w:cs="宋体" w:eastAsia="宋体"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11"/>
        </w:rPr>
        <w:t> </w:t>
      </w:r>
      <w:r>
        <w:rPr/>
        <w:t>名股东</w:t>
      </w:r>
      <w:r>
        <w:rPr>
          <w:b w:val="0"/>
          <w:bCs w:val="0"/>
        </w:rPr>
      </w:r>
    </w:p>
    <w:p>
      <w:pPr>
        <w:pStyle w:val="BodyText"/>
        <w:spacing w:line="240" w:lineRule="auto" w:before="29"/>
        <w:ind w:left="1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90" w:lineRule="auto"/>
        <w:ind w:left="1258" w:right="6770"/>
        <w:jc w:val="left"/>
        <w:rPr>
          <w:b w:val="0"/>
          <w:bCs w:val="0"/>
        </w:rPr>
      </w:pPr>
      <w:r>
        <w:rPr/>
        <w:t>四、</w:t>
      </w:r>
      <w:r>
        <w:rPr>
          <w:spacing w:val="-79"/>
        </w:rPr>
        <w:t> </w:t>
      </w:r>
      <w:r>
        <w:rPr/>
        <w:t>控股股东及实际控制人情况</w:t>
      </w:r>
      <w:r>
        <w:rPr>
          <w:w w:val="100"/>
        </w:rPr>
        <w:t> </w:t>
      </w: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pStyle w:val="Heading4"/>
        <w:spacing w:line="240" w:lineRule="auto" w:before="12"/>
        <w:ind w:left="1258" w:right="0"/>
        <w:jc w:val="left"/>
        <w:rPr>
          <w:b w:val="0"/>
          <w:bCs w:val="0"/>
        </w:rPr>
      </w:pPr>
      <w:r>
        <w:rPr>
          <w:rFonts w:ascii="宋体" w:hAnsi="宋体" w:cs="宋体" w:eastAsia="宋体" w:hint="default"/>
        </w:rPr>
        <w:t>1</w:t>
      </w:r>
      <w:r>
        <w:rPr/>
        <w:t>、</w:t>
      </w:r>
      <w:r>
        <w:rPr>
          <w:spacing w:val="-1"/>
        </w:rPr>
        <w:t> </w:t>
      </w:r>
      <w:r>
        <w:rPr/>
        <w:t>法人</w:t>
      </w:r>
      <w:r>
        <w:rPr>
          <w:b w:val="0"/>
          <w:bCs w:val="0"/>
        </w:rPr>
      </w:r>
    </w:p>
    <w:p>
      <w:pPr>
        <w:spacing w:line="290" w:lineRule="auto" w:before="58"/>
        <w:ind w:left="1258" w:right="81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 自然人</w:t>
      </w:r>
      <w:r>
        <w:rPr>
          <w:rFonts w:ascii="宋体" w:hAnsi="宋体" w:cs="宋体" w:eastAsia="宋体" w:hint="default"/>
          <w:sz w:val="21"/>
          <w:szCs w:val="21"/>
        </w:rPr>
      </w:r>
    </w:p>
    <w:p>
      <w:pPr>
        <w:pStyle w:val="BodyText"/>
        <w:spacing w:line="240" w:lineRule="auto" w:before="14"/>
        <w:ind w:left="1258" w:right="0"/>
        <w:jc w:val="left"/>
      </w:pPr>
      <w:r>
        <w:rPr/>
        <w:t>□适用</w:t>
      </w:r>
      <w:r>
        <w:rPr>
          <w:spacing w:val="-1"/>
        </w:rPr>
        <w:t> </w:t>
      </w:r>
      <w:r>
        <w:rPr/>
        <w:t>√不适用</w:t>
      </w:r>
    </w:p>
    <w:p>
      <w:pPr>
        <w:pStyle w:val="Heading4"/>
        <w:spacing w:line="240" w:lineRule="auto" w:before="56"/>
        <w:ind w:left="1258" w:right="0"/>
        <w:jc w:val="left"/>
        <w:rPr>
          <w:b w:val="0"/>
          <w:bCs w:val="0"/>
        </w:rPr>
      </w:pPr>
      <w:r>
        <w:rPr>
          <w:rFonts w:ascii="宋体" w:hAnsi="宋体" w:cs="宋体" w:eastAsia="宋体" w:hint="default"/>
        </w:rPr>
        <w:t>3</w:t>
      </w:r>
      <w:r>
        <w:rPr/>
        <w:t>、</w:t>
      </w:r>
      <w:r>
        <w:rPr>
          <w:spacing w:val="-1"/>
        </w:rPr>
        <w:t> </w:t>
      </w:r>
      <w:r>
        <w:rPr/>
        <w:t>公司不存在控股股东情况的特别说明</w:t>
      </w:r>
      <w:r>
        <w:rPr>
          <w:b w:val="0"/>
          <w:bCs w:val="0"/>
        </w:rPr>
      </w:r>
    </w:p>
    <w:p>
      <w:pPr>
        <w:pStyle w:val="BodyText"/>
        <w:tabs>
          <w:tab w:pos="2100" w:val="left" w:leader="none"/>
        </w:tabs>
        <w:spacing w:line="240" w:lineRule="auto" w:before="59"/>
        <w:ind w:left="1258" w:right="0"/>
        <w:jc w:val="left"/>
      </w:pPr>
      <w:r>
        <w:rPr>
          <w:spacing w:val="-1"/>
        </w:rPr>
        <w:t>√适用</w:t>
        <w:tab/>
      </w:r>
      <w:r>
        <w:rPr>
          <w:spacing w:val="-2"/>
        </w:rPr>
        <w:t>□不适用</w:t>
      </w:r>
    </w:p>
    <w:p>
      <w:pPr>
        <w:spacing w:after="0" w:line="240" w:lineRule="auto"/>
        <w:jc w:val="left"/>
        <w:sectPr>
          <w:headerReference w:type="default" r:id="rId29"/>
          <w:pgSz w:w="11910" w:h="16840"/>
          <w:pgMar w:header="951" w:footer="1228" w:top="1300" w:bottom="1420" w:left="540" w:right="340"/>
        </w:sectPr>
      </w:pPr>
    </w:p>
    <w:p>
      <w:pPr>
        <w:spacing w:line="240" w:lineRule="auto" w:before="10"/>
        <w:rPr>
          <w:rFonts w:ascii="宋体" w:hAnsi="宋体" w:cs="宋体" w:eastAsia="宋体" w:hint="default"/>
          <w:sz w:val="10"/>
          <w:szCs w:val="10"/>
        </w:rPr>
      </w:pPr>
    </w:p>
    <w:p>
      <w:pPr>
        <w:pStyle w:val="BodyText"/>
        <w:spacing w:line="240" w:lineRule="auto" w:before="36"/>
        <w:ind w:left="118" w:right="0" w:firstLine="479"/>
        <w:jc w:val="left"/>
      </w:pPr>
      <w:r>
        <w:rPr>
          <w:spacing w:val="-3"/>
        </w:rPr>
        <w:t>截至本报告期末，本公司各股东持股相对分散，不存在控股股东。公司第一大股东为大连东</w:t>
      </w:r>
      <w:r>
        <w:rPr>
          <w:w w:val="100"/>
        </w:rPr>
        <w:t> </w:t>
      </w:r>
      <w:r>
        <w:rPr/>
        <w:t>软控股有限公司，持股比例为</w:t>
      </w:r>
      <w:r>
        <w:rPr>
          <w:spacing w:val="-57"/>
        </w:rPr>
        <w:t> </w:t>
      </w:r>
      <w:r>
        <w:rPr>
          <w:rFonts w:ascii="宋体" w:hAnsi="宋体" w:cs="宋体" w:eastAsia="宋体" w:hint="default"/>
        </w:rPr>
        <w:t>12.3803%</w:t>
      </w:r>
      <w:r>
        <w:rPr/>
        <w:t>。</w:t>
      </w:r>
    </w:p>
    <w:p>
      <w:pPr>
        <w:pStyle w:val="Heading4"/>
        <w:spacing w:line="240" w:lineRule="auto" w:before="56"/>
        <w:ind w:left="118" w:right="0"/>
        <w:jc w:val="left"/>
        <w:rPr>
          <w:b w:val="0"/>
          <w:bCs w:val="0"/>
        </w:rPr>
      </w:pPr>
      <w:r>
        <w:rPr>
          <w:rFonts w:ascii="宋体" w:hAnsi="宋体" w:cs="宋体" w:eastAsia="宋体" w:hint="default"/>
        </w:rPr>
        <w:t>4</w:t>
      </w:r>
      <w:r>
        <w:rPr/>
        <w:t>、</w:t>
      </w:r>
      <w:r>
        <w:rPr>
          <w:spacing w:val="-1"/>
        </w:rPr>
        <w:t> </w:t>
      </w:r>
      <w:r>
        <w:rPr/>
        <w:t>报告期内控股股东变更情况索引及日期</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pStyle w:val="Heading4"/>
        <w:spacing w:line="240" w:lineRule="auto" w:before="56"/>
        <w:ind w:left="118" w:right="0"/>
        <w:jc w:val="left"/>
        <w:rPr>
          <w:b w:val="0"/>
          <w:bCs w:val="0"/>
        </w:rPr>
      </w:pPr>
      <w:r>
        <w:rPr>
          <w:rFonts w:ascii="宋体" w:hAnsi="宋体" w:cs="宋体" w:eastAsia="宋体" w:hint="default"/>
        </w:rPr>
        <w:t>5</w:t>
      </w:r>
      <w:r>
        <w:rPr/>
        <w:t>、</w:t>
      </w:r>
      <w:r>
        <w:rPr>
          <w:spacing w:val="-2"/>
        </w:rPr>
        <w:t> </w:t>
      </w:r>
      <w:r>
        <w:rPr/>
        <w:t>公司与控股股东之间的产权及控制关系的方框图</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90" w:lineRule="auto"/>
        <w:ind w:left="118" w:right="7030"/>
        <w:jc w:val="left"/>
        <w:rPr>
          <w:b w:val="0"/>
          <w:bCs w:val="0"/>
        </w:rPr>
      </w:pPr>
      <w:r>
        <w:rPr>
          <w:rFonts w:ascii="宋体" w:hAnsi="宋体" w:cs="宋体" w:eastAsia="宋体" w:hint="default"/>
        </w:rPr>
        <w:t>(</w:t>
      </w:r>
      <w:r>
        <w:rPr/>
        <w:t>二</w:t>
      </w:r>
      <w:r>
        <w:rPr>
          <w:rFonts w:ascii="宋体" w:hAnsi="宋体" w:cs="宋体" w:eastAsia="宋体" w:hint="default"/>
        </w:rPr>
        <w:t>)</w:t>
      </w:r>
      <w:r>
        <w:rPr/>
        <w:t>实际控制人情况</w:t>
      </w:r>
      <w:r>
        <w:rPr>
          <w:w w:val="100"/>
        </w:rPr>
        <w:t> </w:t>
      </w:r>
      <w:r>
        <w:rPr>
          <w:rFonts w:ascii="宋体" w:hAnsi="宋体" w:cs="宋体" w:eastAsia="宋体" w:hint="default"/>
        </w:rPr>
        <w:t>1</w:t>
      </w:r>
      <w:r>
        <w:rPr/>
        <w:t>、</w:t>
      </w:r>
      <w:r>
        <w:rPr>
          <w:spacing w:val="2"/>
        </w:rPr>
        <w:t> </w:t>
      </w:r>
      <w:r>
        <w:rPr/>
        <w:t>法人</w:t>
      </w:r>
      <w:r>
        <w:rPr>
          <w:b w:val="0"/>
          <w:bCs w:val="0"/>
        </w:rPr>
      </w:r>
    </w:p>
    <w:p>
      <w:pPr>
        <w:spacing w:line="290" w:lineRule="auto" w:before="14"/>
        <w:ind w:left="118" w:right="7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left="118" w:right="0"/>
        <w:jc w:val="left"/>
      </w:pPr>
      <w:r>
        <w:rPr/>
        <w:t>□适用</w:t>
      </w:r>
      <w:r>
        <w:rPr>
          <w:spacing w:val="-1"/>
        </w:rPr>
        <w:t> </w:t>
      </w:r>
      <w:r>
        <w:rPr/>
        <w:t>√不适用</w:t>
      </w:r>
    </w:p>
    <w:p>
      <w:pPr>
        <w:pStyle w:val="Heading4"/>
        <w:spacing w:line="240" w:lineRule="auto" w:before="56"/>
        <w:ind w:left="118" w:right="0"/>
        <w:jc w:val="left"/>
        <w:rPr>
          <w:b w:val="0"/>
          <w:bCs w:val="0"/>
        </w:rPr>
      </w:pPr>
      <w:r>
        <w:rPr>
          <w:rFonts w:ascii="宋体" w:hAnsi="宋体" w:cs="宋体" w:eastAsia="宋体" w:hint="default"/>
        </w:rPr>
        <w:t>3</w:t>
      </w:r>
      <w:r>
        <w:rPr/>
        <w:t>、</w:t>
      </w:r>
      <w:r>
        <w:rPr>
          <w:spacing w:val="2"/>
        </w:rPr>
        <w:t> </w:t>
      </w:r>
      <w:r>
        <w:rPr/>
        <w:t>公司不存在实际控制人情况的特别说明</w:t>
      </w:r>
      <w:r>
        <w:rPr>
          <w:b w:val="0"/>
          <w:bCs w:val="0"/>
        </w:rPr>
      </w:r>
    </w:p>
    <w:p>
      <w:pPr>
        <w:pStyle w:val="BodyText"/>
        <w:tabs>
          <w:tab w:pos="960" w:val="left" w:leader="none"/>
        </w:tabs>
        <w:spacing w:line="272" w:lineRule="exact" w:before="86"/>
        <w:ind w:left="538" w:right="117" w:hanging="420"/>
        <w:jc w:val="left"/>
      </w:pPr>
      <w:r>
        <w:rPr>
          <w:spacing w:val="-1"/>
        </w:rPr>
        <w:t>√适用</w:t>
        <w:tab/>
      </w:r>
      <w:r>
        <w:rPr>
          <w:spacing w:val="-2"/>
        </w:rPr>
        <w:t>□不适用</w:t>
      </w:r>
      <w:r>
        <w:rPr>
          <w:spacing w:val="-99"/>
        </w:rPr>
        <w:t> </w:t>
      </w:r>
      <w:r>
        <w:rPr>
          <w:spacing w:val="-99"/>
        </w:rPr>
      </w:r>
      <w:r>
        <w:rPr>
          <w:spacing w:val="-2"/>
        </w:rPr>
        <w:t>截至本报告期末，本公司各股东持股相对分散，不存在实际控制人。公司第一大股东为大连</w:t>
      </w:r>
    </w:p>
    <w:p>
      <w:pPr>
        <w:pStyle w:val="BodyText"/>
        <w:spacing w:line="249" w:lineRule="exact"/>
        <w:ind w:left="118" w:right="0"/>
        <w:jc w:val="left"/>
      </w:pPr>
      <w:r>
        <w:rPr/>
        <w:t>东软控股有限公司，持股比例为</w:t>
      </w:r>
      <w:r>
        <w:rPr>
          <w:spacing w:val="-55"/>
        </w:rPr>
        <w:t> </w:t>
      </w:r>
      <w:r>
        <w:rPr>
          <w:rFonts w:ascii="宋体" w:hAnsi="宋体" w:cs="宋体" w:eastAsia="宋体" w:hint="default"/>
        </w:rPr>
        <w:t>12.3803%</w:t>
      </w:r>
      <w:r>
        <w:rPr/>
        <w:t>。</w:t>
      </w:r>
    </w:p>
    <w:p>
      <w:pPr>
        <w:spacing w:line="240" w:lineRule="auto" w:before="3"/>
        <w:rPr>
          <w:rFonts w:ascii="宋体" w:hAnsi="宋体" w:cs="宋体" w:eastAsia="宋体" w:hint="default"/>
          <w:sz w:val="25"/>
          <w:szCs w:val="25"/>
        </w:rPr>
      </w:pPr>
    </w:p>
    <w:p>
      <w:pPr>
        <w:pStyle w:val="Heading4"/>
        <w:spacing w:line="240" w:lineRule="auto"/>
        <w:ind w:left="118" w:right="0"/>
        <w:jc w:val="left"/>
        <w:rPr>
          <w:b w:val="0"/>
          <w:bCs w:val="0"/>
        </w:rPr>
      </w:pPr>
      <w:r>
        <w:rPr>
          <w:rFonts w:ascii="宋体" w:hAnsi="宋体" w:cs="宋体" w:eastAsia="宋体" w:hint="default"/>
        </w:rPr>
        <w:t>4</w:t>
      </w:r>
      <w:r>
        <w:rPr/>
        <w:t>、</w:t>
      </w:r>
      <w:r>
        <w:rPr>
          <w:spacing w:val="3"/>
        </w:rPr>
        <w:t> </w:t>
      </w:r>
      <w:r>
        <w:rPr/>
        <w:t>报告期内实际控制人变更情况索引及日期</w:t>
      </w:r>
      <w:r>
        <w:rPr>
          <w:b w:val="0"/>
          <w:bCs w:val="0"/>
        </w:rPr>
      </w:r>
    </w:p>
    <w:p>
      <w:pPr>
        <w:pStyle w:val="BodyText"/>
        <w:tabs>
          <w:tab w:pos="960" w:val="left" w:leader="none"/>
        </w:tabs>
        <w:spacing w:line="240" w:lineRule="auto" w:before="56"/>
        <w:ind w:left="118" w:right="0"/>
        <w:jc w:val="left"/>
      </w:pPr>
      <w:r>
        <w:rPr>
          <w:spacing w:val="-1"/>
        </w:rPr>
        <w:t>□适用</w:t>
        <w:tab/>
      </w:r>
      <w:r>
        <w:rPr>
          <w:spacing w:val="-2"/>
        </w:rPr>
        <w:t>√不适用</w:t>
      </w:r>
    </w:p>
    <w:p>
      <w:pPr>
        <w:pStyle w:val="Heading4"/>
        <w:spacing w:line="240" w:lineRule="auto" w:before="56"/>
        <w:ind w:left="118" w:right="0"/>
        <w:jc w:val="left"/>
        <w:rPr>
          <w:b w:val="0"/>
          <w:bCs w:val="0"/>
        </w:rPr>
      </w:pPr>
      <w:r>
        <w:rPr>
          <w:rFonts w:ascii="宋体" w:hAnsi="宋体" w:cs="宋体" w:eastAsia="宋体" w:hint="default"/>
        </w:rPr>
        <w:t>5</w:t>
      </w:r>
      <w:r>
        <w:rPr/>
        <w:t>、</w:t>
      </w:r>
      <w:r>
        <w:rPr>
          <w:spacing w:val="1"/>
        </w:rPr>
        <w:t> </w:t>
      </w:r>
      <w:r>
        <w:rPr/>
        <w:t>公司与实际控制人之间的产权及控制关系的方框图</w:t>
      </w:r>
      <w:r>
        <w:rPr>
          <w:b w:val="0"/>
          <w:bCs w:val="0"/>
        </w:rPr>
      </w:r>
    </w:p>
    <w:p>
      <w:pPr>
        <w:pStyle w:val="BodyText"/>
        <w:tabs>
          <w:tab w:pos="960" w:val="left" w:leader="none"/>
        </w:tabs>
        <w:spacing w:line="240" w:lineRule="auto" w:before="58"/>
        <w:ind w:left="118" w:right="0"/>
        <w:jc w:val="left"/>
      </w:pPr>
      <w:r>
        <w:rPr>
          <w:spacing w:val="-1"/>
        </w:rPr>
        <w:t>□适用</w:t>
        <w:tab/>
      </w:r>
      <w:r>
        <w:rPr>
          <w:spacing w:val="-2"/>
        </w:rPr>
        <w:t>√不适用</w:t>
      </w:r>
    </w:p>
    <w:p>
      <w:pPr>
        <w:pStyle w:val="Heading4"/>
        <w:spacing w:line="240" w:lineRule="auto" w:before="56"/>
        <w:ind w:left="118" w:right="0"/>
        <w:jc w:val="left"/>
        <w:rPr>
          <w:b w:val="0"/>
          <w:bCs w:val="0"/>
        </w:rPr>
      </w:pPr>
      <w:r>
        <w:rPr>
          <w:rFonts w:ascii="宋体" w:hAnsi="宋体" w:cs="宋体" w:eastAsia="宋体" w:hint="default"/>
        </w:rPr>
        <w:t>6</w:t>
      </w:r>
      <w:r>
        <w:rPr/>
        <w:t>、</w:t>
      </w:r>
      <w:r>
        <w:rPr>
          <w:spacing w:val="1"/>
        </w:rPr>
        <w:t> </w:t>
      </w:r>
      <w:r>
        <w:rPr/>
        <w:t>实际控制人通过信托或其他资产管理方式控制公司</w:t>
      </w:r>
      <w:r>
        <w:rPr>
          <w:b w:val="0"/>
          <w:bCs w:val="0"/>
        </w:rPr>
      </w:r>
    </w:p>
    <w:p>
      <w:pPr>
        <w:tabs>
          <w:tab w:pos="960" w:val="left" w:leader="none"/>
        </w:tabs>
        <w:spacing w:line="290" w:lineRule="auto" w:before="58"/>
        <w:ind w:left="118" w:right="514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控股股东及实际控制人其他情况介绍</w:t>
      </w:r>
      <w:r>
        <w:rPr>
          <w:rFonts w:ascii="宋体" w:hAnsi="宋体" w:cs="宋体" w:eastAsia="宋体" w:hint="default"/>
          <w:spacing w:val="-1"/>
          <w:sz w:val="21"/>
          <w:szCs w:val="21"/>
        </w:rPr>
      </w:r>
    </w:p>
    <w:p>
      <w:pPr>
        <w:pStyle w:val="BodyText"/>
        <w:tabs>
          <w:tab w:pos="960" w:val="left" w:leader="none"/>
        </w:tabs>
        <w:spacing w:line="240" w:lineRule="auto" w:before="14"/>
        <w:ind w:left="118" w:right="0"/>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line="272" w:lineRule="exact" w:before="0"/>
        <w:ind w:left="118" w:right="5149" w:firstLine="0"/>
        <w:jc w:val="left"/>
        <w:rPr>
          <w:rFonts w:ascii="宋体" w:hAnsi="宋体" w:cs="宋体" w:eastAsia="宋体" w:hint="default"/>
          <w:sz w:val="21"/>
          <w:szCs w:val="21"/>
        </w:rPr>
      </w:pPr>
      <w:r>
        <w:rPr>
          <w:rFonts w:ascii="宋体" w:hAnsi="宋体" w:cs="宋体" w:eastAsia="宋体" w:hint="default"/>
          <w:b/>
          <w:bCs/>
          <w:spacing w:val="-1"/>
          <w:sz w:val="21"/>
          <w:szCs w:val="21"/>
        </w:rPr>
        <w:t>（四）公司股东情况及控制关系的方框图</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截至报告期末，公司股东情况如下：</w:t>
      </w:r>
    </w:p>
    <w:p>
      <w:pPr>
        <w:spacing w:after="0" w:line="272" w:lineRule="exact"/>
        <w:jc w:val="left"/>
        <w:rPr>
          <w:rFonts w:ascii="宋体" w:hAnsi="宋体" w:cs="宋体" w:eastAsia="宋体" w:hint="default"/>
          <w:sz w:val="21"/>
          <w:szCs w:val="21"/>
        </w:rPr>
        <w:sectPr>
          <w:pgSz w:w="11910" w:h="16840"/>
          <w:pgMar w:header="951" w:footer="1228" w:top="1300" w:bottom="1420" w:left="168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1209" w:lineRule="exact"/>
        <w:ind w:left="1384" w:right="0" w:firstLine="0"/>
        <w:rPr>
          <w:rFonts w:ascii="宋体" w:hAnsi="宋体" w:cs="宋体" w:eastAsia="宋体" w:hint="default"/>
          <w:sz w:val="20"/>
          <w:szCs w:val="20"/>
        </w:rPr>
      </w:pPr>
      <w:r>
        <w:rPr>
          <w:rFonts w:ascii="宋体" w:hAnsi="宋体" w:cs="宋体" w:eastAsia="宋体" w:hint="default"/>
          <w:position w:val="-23"/>
          <w:sz w:val="20"/>
          <w:szCs w:val="20"/>
        </w:rPr>
        <w:pict>
          <v:shape style="width:51.3pt;height:60.45pt;mso-position-horizontal-relative:char;mso-position-vertical-relative:line" type="#_x0000_t202" filled="false" stroked="true" strokeweight=".75pt" strokecolor="#000000">
            <w10:anchorlock/>
            <v:textbox inset="0,0,0,0">
              <w:txbxContent>
                <w:p>
                  <w:pPr>
                    <w:spacing w:line="240" w:lineRule="auto" w:before="3"/>
                    <w:rPr>
                      <w:rFonts w:ascii="宋体" w:hAnsi="宋体" w:cs="宋体" w:eastAsia="宋体" w:hint="default"/>
                      <w:sz w:val="18"/>
                      <w:szCs w:val="18"/>
                    </w:rPr>
                  </w:pPr>
                </w:p>
                <w:p>
                  <w:pPr>
                    <w:spacing w:line="237" w:lineRule="auto" w:before="0"/>
                    <w:ind w:left="144" w:right="144" w:firstLine="0"/>
                    <w:jc w:val="center"/>
                    <w:rPr>
                      <w:rFonts w:ascii="宋体" w:hAnsi="宋体" w:cs="宋体" w:eastAsia="宋体" w:hint="default"/>
                      <w:sz w:val="18"/>
                      <w:szCs w:val="18"/>
                    </w:rPr>
                  </w:pPr>
                  <w:r>
                    <w:rPr>
                      <w:rFonts w:ascii="宋体" w:hAnsi="宋体" w:cs="宋体" w:eastAsia="宋体" w:hint="default"/>
                      <w:sz w:val="18"/>
                      <w:szCs w:val="18"/>
                    </w:rPr>
                    <w:t>中华人民 共和国教 育部</w:t>
                  </w:r>
                </w:p>
              </w:txbxContent>
            </v:textbox>
          </v:shape>
        </w:pict>
      </w:r>
      <w:r>
        <w:rPr>
          <w:rFonts w:ascii="宋体" w:hAnsi="宋体" w:cs="宋体" w:eastAsia="宋体" w:hint="default"/>
          <w:position w:val="-23"/>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tabs>
          <w:tab w:pos="2652" w:val="left" w:leader="none"/>
          <w:tab w:pos="3906" w:val="left" w:leader="none"/>
        </w:tabs>
        <w:spacing w:line="913" w:lineRule="exact"/>
        <w:ind w:left="1384" w:right="0" w:firstLine="0"/>
        <w:rPr>
          <w:rFonts w:ascii="宋体" w:hAnsi="宋体" w:cs="宋体" w:eastAsia="宋体" w:hint="default"/>
          <w:sz w:val="20"/>
          <w:szCs w:val="20"/>
        </w:rPr>
      </w:pPr>
      <w:r>
        <w:rPr>
          <w:rFonts w:ascii="宋体"/>
          <w:position w:val="-16"/>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16"/>
                      <w:szCs w:val="16"/>
                    </w:rPr>
                  </w:pPr>
                </w:p>
                <w:p>
                  <w:pPr>
                    <w:spacing w:line="232" w:lineRule="exact" w:before="0"/>
                    <w:ind w:left="324" w:right="324" w:firstLine="0"/>
                    <w:jc w:val="left"/>
                    <w:rPr>
                      <w:rFonts w:ascii="宋体" w:hAnsi="宋体" w:cs="宋体" w:eastAsia="宋体" w:hint="default"/>
                      <w:sz w:val="18"/>
                      <w:szCs w:val="18"/>
                    </w:rPr>
                  </w:pPr>
                  <w:r>
                    <w:rPr>
                      <w:rFonts w:ascii="宋体" w:hAnsi="宋体" w:cs="宋体" w:eastAsia="宋体" w:hint="default"/>
                      <w:sz w:val="18"/>
                      <w:szCs w:val="18"/>
                    </w:rPr>
                    <w:t>东北 大学</w:t>
                  </w:r>
                </w:p>
              </w:txbxContent>
            </v:textbox>
          </v:shape>
        </w:pict>
      </w:r>
      <w:r>
        <w:rPr>
          <w:rFonts w:ascii="宋体"/>
          <w:position w:val="-16"/>
          <w:sz w:val="20"/>
        </w:rPr>
      </w:r>
      <w:r>
        <w:rPr>
          <w:rFonts w:ascii="宋体"/>
          <w:position w:val="-16"/>
          <w:sz w:val="20"/>
        </w:rPr>
        <w:tab/>
      </w:r>
      <w:r>
        <w:rPr>
          <w:rFonts w:ascii="宋体"/>
          <w:position w:val="-17"/>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16"/>
                      <w:szCs w:val="16"/>
                    </w:rPr>
                  </w:pPr>
                </w:p>
                <w:p>
                  <w:pPr>
                    <w:spacing w:line="230" w:lineRule="exact" w:before="0"/>
                    <w:ind w:left="145" w:right="143" w:firstLine="91"/>
                    <w:jc w:val="left"/>
                    <w:rPr>
                      <w:rFonts w:ascii="宋体" w:hAnsi="宋体" w:cs="宋体" w:eastAsia="宋体" w:hint="default"/>
                      <w:sz w:val="18"/>
                      <w:szCs w:val="18"/>
                    </w:rPr>
                  </w:pPr>
                  <w:r>
                    <w:rPr>
                      <w:rFonts w:ascii="宋体" w:hAnsi="宋体" w:cs="宋体" w:eastAsia="宋体" w:hint="default"/>
                      <w:sz w:val="18"/>
                      <w:szCs w:val="18"/>
                    </w:rPr>
                    <w:t>阿尔派 株式会社</w:t>
                  </w:r>
                </w:p>
              </w:txbxContent>
            </v:textbox>
          </v:shape>
        </w:pict>
      </w:r>
      <w:r>
        <w:rPr>
          <w:rFonts w:ascii="宋体"/>
          <w:position w:val="-17"/>
          <w:sz w:val="20"/>
        </w:rPr>
      </w:r>
      <w:r>
        <w:rPr>
          <w:rFonts w:ascii="宋体"/>
          <w:position w:val="-17"/>
          <w:sz w:val="20"/>
        </w:rPr>
        <w:tab/>
      </w:r>
      <w:r>
        <w:rPr>
          <w:rFonts w:ascii="宋体"/>
          <w:position w:val="-15"/>
          <w:sz w:val="20"/>
        </w:rPr>
        <w:pict>
          <v:shape style="width:42.25pt;height:44.45pt;mso-position-horizontal-relative:char;mso-position-vertical-relative:line" type="#_x0000_t202" filled="false" stroked="true" strokeweight=".75pt" strokecolor="#000000">
            <w10:anchorlock/>
            <v:textbox inset="0,0,0,0">
              <w:txbxContent>
                <w:p>
                  <w:pPr>
                    <w:spacing w:line="237" w:lineRule="auto" w:before="85"/>
                    <w:ind w:left="236" w:right="231" w:firstLine="0"/>
                    <w:jc w:val="both"/>
                    <w:rPr>
                      <w:rFonts w:ascii="宋体" w:hAnsi="宋体" w:cs="宋体" w:eastAsia="宋体" w:hint="default"/>
                      <w:sz w:val="18"/>
                      <w:szCs w:val="18"/>
                    </w:rPr>
                  </w:pPr>
                  <w:r>
                    <w:rPr>
                      <w:rFonts w:ascii="宋体" w:hAnsi="宋体" w:cs="宋体" w:eastAsia="宋体" w:hint="default"/>
                      <w:sz w:val="18"/>
                      <w:szCs w:val="18"/>
                    </w:rPr>
                    <w:t>株式 会社 东芝</w:t>
                  </w:r>
                </w:p>
              </w:txbxContent>
            </v:textbox>
          </v:shape>
        </w:pict>
      </w:r>
      <w:r>
        <w:rPr>
          <w:rFonts w:ascii="宋体"/>
          <w:position w:val="-15"/>
          <w:sz w:val="20"/>
        </w:rPr>
      </w:r>
    </w:p>
    <w:p>
      <w:pPr>
        <w:spacing w:after="0" w:line="913" w:lineRule="exact"/>
        <w:rPr>
          <w:rFonts w:ascii="宋体" w:hAnsi="宋体" w:cs="宋体" w:eastAsia="宋体" w:hint="default"/>
          <w:sz w:val="20"/>
          <w:szCs w:val="20"/>
        </w:rPr>
        <w:sectPr>
          <w:footerReference w:type="default" r:id="rId30"/>
          <w:pgSz w:w="11910" w:h="16840"/>
          <w:pgMar w:footer="1248" w:header="951" w:top="1300" w:bottom="1440" w:left="680" w:right="640"/>
        </w:sectPr>
      </w:pPr>
    </w:p>
    <w:p>
      <w:pPr>
        <w:spacing w:line="222" w:lineRule="exact" w:before="0"/>
        <w:ind w:left="0" w:right="0" w:firstLine="0"/>
        <w:jc w:val="right"/>
        <w:rPr>
          <w:rFonts w:ascii="宋体" w:hAnsi="宋体" w:cs="宋体" w:eastAsia="宋体" w:hint="default"/>
          <w:sz w:val="18"/>
          <w:szCs w:val="18"/>
        </w:rPr>
      </w:pPr>
      <w:r>
        <w:rPr/>
        <w:pict>
          <v:group style="position:absolute;margin-left:125.889999pt;margin-top:-1.05pt;width:6pt;height:35.75pt;mso-position-horizontal-relative:page;mso-position-vertical-relative:paragraph;z-index:-1166848" coordorigin="2518,-21" coordsize="120,715">
            <v:shape style="position:absolute;left:2518;top:-21;width:120;height:715" coordorigin="2518,-21" coordsize="120,715" path="m2568,574l2518,574,2578,694,2623,604,2572,604,2568,600,2568,574xe" filled="true" fillcolor="#000000" stroked="false">
              <v:path arrowok="t"/>
              <v:fill type="solid"/>
            </v:shape>
            <v:shape style="position:absolute;left:2518;top:-21;width:120;height:715" coordorigin="2518,-21" coordsize="120,715" path="m2583,-21l2571,-21,2567,-17,2568,600,2572,604,2583,604,2588,600,2587,-11,2587,-17,2583,-21xe" filled="true" fillcolor="#000000" stroked="false">
              <v:path arrowok="t"/>
              <v:fill type="solid"/>
            </v:shape>
            <v:shape style="position:absolute;left:2518;top:-21;width:120;height:715" coordorigin="2518,-21" coordsize="120,715" path="m2638,574l2588,574,2588,600,2583,604,2623,604,2638,574xe" filled="true" fillcolor="#000000" stroked="false">
              <v:path arrowok="t"/>
              <v:fill type="solid"/>
            </v:shape>
            <w10:wrap type="none"/>
          </v:group>
        </w:pict>
      </w:r>
      <w:r>
        <w:rPr/>
        <w:pict>
          <v:group style="position:absolute;margin-left:247.490005pt;margin-top:-1.7pt;width:6pt;height:35.75pt;mso-position-horizontal-relative:page;mso-position-vertical-relative:paragraph;z-index:-1166824" coordorigin="4950,-34" coordsize="120,715">
            <v:shape style="position:absolute;left:4950;top:-34;width:120;height:715" coordorigin="4950,-34" coordsize="120,715" path="m5000,561l4950,561,5010,681,5055,591,5004,591,5000,587,5000,561xe" filled="true" fillcolor="#000000" stroked="false">
              <v:path arrowok="t"/>
              <v:fill type="solid"/>
            </v:shape>
            <v:shape style="position:absolute;left:4950;top:-34;width:120;height:715" coordorigin="4950,-34" coordsize="120,715" path="m5015,-34l5003,-34,4999,-30,5000,587,5004,591,5015,591,5020,587,5019,-24,5019,-30,5015,-34xe" filled="true" fillcolor="#000000" stroked="false">
              <v:path arrowok="t"/>
              <v:fill type="solid"/>
            </v:shape>
            <v:shape style="position:absolute;left:4950;top:-34;width:120;height:715" coordorigin="4950,-34" coordsize="120,715" path="m5070,561l5020,561,5020,587,5015,591,5055,591,5070,561xe" filled="true" fillcolor="#000000" stroked="false">
              <v:path arrowok="t"/>
              <v:fill type="solid"/>
            </v:shape>
            <w10:wrap type="none"/>
          </v:group>
        </w:pict>
      </w:r>
      <w:r>
        <w:rPr/>
        <w:pict>
          <v:group style="position:absolute;margin-left:125.889999pt;margin-top:-66.800003pt;width:6pt;height:21.8pt;mso-position-horizontal-relative:page;mso-position-vertical-relative:paragraph;z-index:-1166560" coordorigin="2518,-1336" coordsize="120,436">
            <v:shape style="position:absolute;left:2518;top:-1336;width:120;height:436" coordorigin="2518,-1336" coordsize="120,436" path="m2568,-1020l2518,-1020,2578,-900,2623,-990,2572,-990,2568,-994,2568,-1020xe" filled="true" fillcolor="#000000" stroked="false">
              <v:path arrowok="t"/>
              <v:fill type="solid"/>
            </v:shape>
            <v:shape style="position:absolute;left:2518;top:-1336;width:120;height:436" coordorigin="2518,-1336" coordsize="120,436" path="m2588,-1020l2568,-1020,2568,-994,2572,-990,2583,-990,2588,-994,2588,-1020xe" filled="true" fillcolor="#000000" stroked="false">
              <v:path arrowok="t"/>
              <v:fill type="solid"/>
            </v:shape>
            <v:shape style="position:absolute;left:2518;top:-1336;width:120;height:436" coordorigin="2518,-1336" coordsize="120,436" path="m2638,-1020l2588,-1020,2588,-994,2583,-990,2623,-990,2638,-1020xe" filled="true" fillcolor="#000000" stroked="false">
              <v:path arrowok="t"/>
              <v:fill type="solid"/>
            </v:shape>
            <v:shape style="position:absolute;left:2518;top:-1336;width:120;height:436" coordorigin="2518,-1336" coordsize="120,436" path="m2582,-1336l2571,-1336,2567,-1332,2567,-1326,2568,-1020,2588,-1020,2587,-1326,2587,-1332,2582,-1336xe" filled="true" fillcolor="#000000" stroked="false">
              <v:path arrowok="t"/>
              <v:fill type="solid"/>
            </v:shape>
            <w10:wrap type="none"/>
          </v:group>
        </w:pict>
      </w:r>
      <w:r>
        <w:rPr/>
        <w:pict>
          <v:group style="position:absolute;margin-left:189.240005pt;margin-top:-.5pt;width:6pt;height:35.75pt;mso-position-horizontal-relative:page;mso-position-vertical-relative:paragraph;z-index:-1166536" coordorigin="3785,-10" coordsize="120,715">
            <v:shape style="position:absolute;left:3785;top:-10;width:120;height:715" coordorigin="3785,-10" coordsize="120,715" path="m3835,585l3785,585,3845,705,3890,615,3839,615,3835,611,3835,585xe" filled="true" fillcolor="#000000" stroked="false">
              <v:path arrowok="t"/>
              <v:fill type="solid"/>
            </v:shape>
            <v:shape style="position:absolute;left:3785;top:-10;width:120;height:715" coordorigin="3785,-10" coordsize="120,715" path="m3850,-10l3838,-10,3834,-6,3835,611,3839,615,3850,615,3855,611,3854,0,3854,-6,3850,-10xe" filled="true" fillcolor="#000000" stroked="false">
              <v:path arrowok="t"/>
              <v:fill type="solid"/>
            </v:shape>
            <v:shape style="position:absolute;left:3785;top:-10;width:120;height:715" coordorigin="3785,-10" coordsize="120,715" path="m3905,585l3855,585,3855,611,3850,615,3890,615,3905,585xe" filled="true" fillcolor="#000000" stroked="false">
              <v:path arrowok="t"/>
              <v:fill type="solid"/>
            </v:shape>
            <w10:wrap type="none"/>
          </v:group>
        </w:pict>
      </w:r>
      <w:r>
        <w:rPr>
          <w:rFonts w:ascii="宋体"/>
          <w:sz w:val="18"/>
        </w:rPr>
        <w:t>100%</w:t>
      </w:r>
    </w:p>
    <w:p>
      <w:pPr>
        <w:spacing w:line="184" w:lineRule="exact" w:before="0"/>
        <w:ind w:left="801" w:right="0" w:firstLine="0"/>
        <w:jc w:val="left"/>
        <w:rPr>
          <w:rFonts w:ascii="宋体" w:hAnsi="宋体" w:cs="宋体" w:eastAsia="宋体" w:hint="default"/>
          <w:sz w:val="18"/>
          <w:szCs w:val="18"/>
        </w:rPr>
      </w:pPr>
      <w:r>
        <w:rPr/>
        <w:br w:type="column"/>
      </w:r>
      <w:r>
        <w:rPr>
          <w:rFonts w:ascii="宋体"/>
          <w:sz w:val="18"/>
        </w:rPr>
        <w:t>100%</w:t>
      </w:r>
    </w:p>
    <w:p>
      <w:pPr>
        <w:spacing w:after="0" w:line="184" w:lineRule="exact"/>
        <w:jc w:val="left"/>
        <w:rPr>
          <w:rFonts w:ascii="宋体" w:hAnsi="宋体" w:cs="宋体" w:eastAsia="宋体" w:hint="default"/>
          <w:sz w:val="18"/>
          <w:szCs w:val="18"/>
        </w:rPr>
        <w:sectPr>
          <w:type w:val="continuous"/>
          <w:pgSz w:w="11910" w:h="16840"/>
          <w:pgMar w:top="1580" w:bottom="280" w:left="680" w:right="640"/>
          <w:cols w:num="2" w:equalWidth="0">
            <w:col w:w="3563" w:space="40"/>
            <w:col w:w="6987"/>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6107" w:type="dxa"/>
        <w:tblLayout w:type="fixed"/>
        <w:tblCellMar>
          <w:top w:w="0" w:type="dxa"/>
          <w:left w:w="0" w:type="dxa"/>
          <w:bottom w:w="0" w:type="dxa"/>
          <w:right w:w="0" w:type="dxa"/>
        </w:tblCellMar>
        <w:tblLook w:val="01E0"/>
      </w:tblPr>
      <w:tblGrid>
        <w:gridCol w:w="577"/>
        <w:gridCol w:w="193"/>
        <w:gridCol w:w="877"/>
        <w:gridCol w:w="180"/>
        <w:gridCol w:w="845"/>
      </w:tblGrid>
      <w:tr>
        <w:trPr>
          <w:trHeight w:val="623" w:hRule="exact"/>
        </w:trPr>
        <w:tc>
          <w:tcPr>
            <w:tcW w:w="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18"/>
                <w:szCs w:val="18"/>
              </w:rPr>
            </w:pPr>
            <w:r>
              <w:rPr>
                <w:rFonts w:ascii="宋体"/>
                <w:sz w:val="18"/>
              </w:rPr>
              <w:t>SAP</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Style w:val="TableParagraph"/>
              <w:spacing w:line="232" w:lineRule="exact" w:before="138"/>
              <w:ind w:left="161" w:right="158"/>
              <w:jc w:val="left"/>
              <w:rPr>
                <w:rFonts w:ascii="宋体" w:hAnsi="宋体" w:cs="宋体" w:eastAsia="宋体" w:hint="default"/>
                <w:sz w:val="18"/>
                <w:szCs w:val="18"/>
              </w:rPr>
            </w:pPr>
            <w:r>
              <w:rPr>
                <w:rFonts w:ascii="宋体" w:hAnsi="宋体" w:cs="宋体" w:eastAsia="宋体" w:hint="default"/>
                <w:sz w:val="18"/>
                <w:szCs w:val="18"/>
              </w:rPr>
              <w:t>大连东 软控股</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社会</w:t>
            </w:r>
          </w:p>
        </w:tc>
      </w:tr>
      <w:tr>
        <w:trPr>
          <w:trHeight w:val="242"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193" w:lineRule="exact"/>
              <w:ind w:left="5" w:right="0"/>
              <w:jc w:val="center"/>
              <w:rPr>
                <w:rFonts w:ascii="宋体" w:hAnsi="宋体" w:cs="宋体" w:eastAsia="宋体" w:hint="default"/>
                <w:sz w:val="18"/>
                <w:szCs w:val="18"/>
              </w:rPr>
            </w:pPr>
            <w:r>
              <w:rPr>
                <w:rFonts w:ascii="宋体"/>
                <w:sz w:val="18"/>
              </w:rPr>
              <w:t>SE</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公众股</w:t>
            </w:r>
          </w:p>
        </w:tc>
      </w:tr>
      <w:tr>
        <w:trPr>
          <w:trHeight w:val="275" w:hRule="exact"/>
        </w:trPr>
        <w:tc>
          <w:tcPr>
            <w:tcW w:w="577" w:type="dxa"/>
            <w:tcBorders>
              <w:top w:val="nil" w:sz="6" w:space="0" w:color="auto"/>
              <w:left w:val="single" w:sz="6" w:space="0" w:color="000000"/>
              <w:bottom w:val="single" w:sz="6" w:space="0" w:color="000000"/>
              <w:right w:val="single" w:sz="6" w:space="0" w:color="000000"/>
            </w:tcBorders>
          </w:tcPr>
          <w:p>
            <w:pP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r>
    </w:tbl>
    <w:p>
      <w:pPr>
        <w:spacing w:before="90"/>
        <w:ind w:left="0" w:right="1370" w:firstLine="0"/>
        <w:jc w:val="right"/>
        <w:rPr>
          <w:rFonts w:ascii="宋体" w:hAnsi="宋体" w:cs="宋体" w:eastAsia="宋体" w:hint="default"/>
          <w:sz w:val="18"/>
          <w:szCs w:val="18"/>
        </w:rPr>
      </w:pPr>
      <w:r>
        <w:rPr/>
        <w:pict>
          <v:group style="position:absolute;margin-left:103.199997pt;margin-top:-58.49826pt;width:356.05pt;height:128.35pt;mso-position-horizontal-relative:page;mso-position-vertical-relative:paragraph;z-index:-1166584" coordorigin="2064,-1170" coordsize="7121,2567">
            <v:group style="position:absolute;left:2516;top:-27;width:120;height:507" coordorigin="2516,-27" coordsize="120,507">
              <v:shape style="position:absolute;left:2516;top:-27;width:120;height:507" coordorigin="2516,-27" coordsize="120,507" path="m2566,360l2516,360,2576,480,2621,390,2570,390,2566,386,2566,360xe" filled="true" fillcolor="#000000" stroked="false">
                <v:path arrowok="t"/>
                <v:fill type="solid"/>
              </v:shape>
              <v:shape style="position:absolute;left:2516;top:-27;width:120;height:507" coordorigin="2516,-27" coordsize="120,507" path="m2586,360l2566,360,2566,386,2570,390,2581,390,2586,386,2586,360xe" filled="true" fillcolor="#000000" stroked="false">
                <v:path arrowok="t"/>
                <v:fill type="solid"/>
              </v:shape>
              <v:shape style="position:absolute;left:2516;top:-27;width:120;height:507" coordorigin="2516,-27" coordsize="120,507" path="m2636,360l2586,360,2586,386,2581,390,2621,390,2636,360xe" filled="true" fillcolor="#000000" stroked="false">
                <v:path arrowok="t"/>
                <v:fill type="solid"/>
              </v:shape>
              <v:shape style="position:absolute;left:2516;top:-27;width:120;height:507" coordorigin="2516,-27" coordsize="120,507" path="m2581,-27l2569,-27,2565,-23,2566,360,2586,360,2585,-17,2585,-23,2581,-27xe" filled="true" fillcolor="#000000" stroked="false">
                <v:path arrowok="t"/>
                <v:fill type="solid"/>
              </v:shape>
            </v:group>
            <v:group style="position:absolute;left:4960;top:-40;width:120;height:520" coordorigin="4960,-40" coordsize="120,520">
              <v:shape style="position:absolute;left:4960;top:-40;width:120;height:520" coordorigin="4960,-40" coordsize="120,520" path="m5010,360l4960,361,5022,480,5066,390,5015,390,5011,386,5011,380,5010,360xe" filled="true" fillcolor="#000000" stroked="false">
                <v:path arrowok="t"/>
                <v:fill type="solid"/>
              </v:shape>
              <v:shape style="position:absolute;left:4960;top:-40;width:120;height:520" coordorigin="4960,-40" coordsize="120,520" path="m5030,360l5010,360,5011,380,5011,386,5015,390,5026,390,5031,386,5031,380,5030,360xe" filled="true" fillcolor="#000000" stroked="false">
                <v:path arrowok="t"/>
                <v:fill type="solid"/>
              </v:shape>
              <v:shape style="position:absolute;left:4960;top:-40;width:120;height:520" coordorigin="4960,-40" coordsize="120,520" path="m5080,359l5030,360,5031,380,5031,386,5026,390,5066,390,5080,359xe" filled="true" fillcolor="#000000" stroked="false">
                <v:path arrowok="t"/>
                <v:fill type="solid"/>
              </v:shape>
              <v:shape style="position:absolute;left:4960;top:-40;width:120;height:520" coordorigin="4960,-40" coordsize="120,520" path="m5020,-40l5009,-40,5005,-36,5005,-30,5010,360,5030,360,5025,-30,5025,-36,5020,-40xe" filled="true" fillcolor="#000000" stroked="false">
                <v:path arrowok="t"/>
                <v:fill type="solid"/>
              </v:shape>
            </v:group>
            <v:group style="position:absolute;left:6034;top:-26;width:120;height:520" coordorigin="6034,-26" coordsize="120,520">
              <v:shape style="position:absolute;left:6034;top:-26;width:120;height:520" coordorigin="6034,-26" coordsize="120,520" path="m6084,374l6034,375,6096,494,6140,404,6089,404,6085,400,6085,394,6084,374xe" filled="true" fillcolor="#000000" stroked="false">
                <v:path arrowok="t"/>
                <v:fill type="solid"/>
              </v:shape>
              <v:shape style="position:absolute;left:6034;top:-26;width:120;height:520" coordorigin="6034,-26" coordsize="120,520" path="m6104,374l6084,374,6085,394,6085,400,6089,404,6100,404,6105,400,6105,394,6104,374xe" filled="true" fillcolor="#000000" stroked="false">
                <v:path arrowok="t"/>
                <v:fill type="solid"/>
              </v:shape>
              <v:shape style="position:absolute;left:6034;top:-26;width:120;height:520" coordorigin="6034,-26" coordsize="120,520" path="m6154,373l6104,374,6105,394,6105,400,6100,404,6140,404,6154,373xe" filled="true" fillcolor="#000000" stroked="false">
                <v:path arrowok="t"/>
                <v:fill type="solid"/>
              </v:shape>
              <v:shape style="position:absolute;left:6034;top:-26;width:120;height:520" coordorigin="6034,-26" coordsize="120,520" path="m6094,-26l6083,-26,6079,-22,6079,-16,6084,374,6104,374,6099,-16,6099,-22,6094,-26xe" filled="true" fillcolor="#000000" stroked="false">
                <v:path arrowok="t"/>
                <v:fill type="solid"/>
              </v:shape>
            </v:group>
            <v:group style="position:absolute;left:7011;top:-25;width:120;height:520" coordorigin="7011,-25" coordsize="120,520">
              <v:shape style="position:absolute;left:7011;top:-25;width:120;height:520" coordorigin="7011,-25" coordsize="120,520" path="m7061,375l7011,376,7073,495,7117,405,7066,405,7062,401,7062,395,7061,375xe" filled="true" fillcolor="#000000" stroked="false">
                <v:path arrowok="t"/>
                <v:fill type="solid"/>
              </v:shape>
              <v:shape style="position:absolute;left:7011;top:-25;width:120;height:520" coordorigin="7011,-25" coordsize="120,520" path="m7081,375l7061,375,7062,395,7062,401,7066,405,7077,405,7082,401,7082,395,7081,375xe" filled="true" fillcolor="#000000" stroked="false">
                <v:path arrowok="t"/>
                <v:fill type="solid"/>
              </v:shape>
              <v:shape style="position:absolute;left:7011;top:-25;width:120;height:520" coordorigin="7011,-25" coordsize="120,520" path="m7131,374l7081,375,7082,395,7082,401,7077,405,7117,405,7131,374xe" filled="true" fillcolor="#000000" stroked="false">
                <v:path arrowok="t"/>
                <v:fill type="solid"/>
              </v:shape>
              <v:shape style="position:absolute;left:7011;top:-25;width:120;height:520" coordorigin="7011,-25" coordsize="120,520" path="m7071,-25l7060,-25,7056,-21,7056,-15,7061,375,7081,375,7076,-15,7076,-21,7071,-25xe" filled="true" fillcolor="#000000" stroked="false">
                <v:path arrowok="t"/>
                <v:fill type="solid"/>
              </v:shape>
            </v:group>
            <v:group style="position:absolute;left:2575;top:495;width:6544;height:2" coordorigin="2575,495" coordsize="6544,2">
              <v:shape style="position:absolute;left:2575;top:495;width:6544;height:2" coordorigin="2575,495" coordsize="6544,0" path="m2575,495l9119,495e" filled="false" stroked="true" strokeweight=".75pt" strokecolor="#000000">
                <v:path arrowok="t"/>
              </v:shape>
            </v:group>
            <v:group style="position:absolute;left:5988;top:483;width:120;height:490" coordorigin="5988,483" coordsize="120,490">
              <v:shape style="position:absolute;left:5988;top:483;width:120;height:490" coordorigin="5988,483" coordsize="120,490" path="m6038,853l5988,853,6048,973,6093,883,6042,883,6038,879,6038,853xe" filled="true" fillcolor="#000000" stroked="false">
                <v:path arrowok="t"/>
                <v:fill type="solid"/>
              </v:shape>
              <v:shape style="position:absolute;left:5988;top:483;width:120;height:490" coordorigin="5988,483" coordsize="120,490" path="m6054,483l6042,483,6038,487,6038,879,6042,883,6054,883,6058,879,6058,487,6054,483xe" filled="true" fillcolor="#000000" stroked="false">
                <v:path arrowok="t"/>
                <v:fill type="solid"/>
              </v:shape>
              <v:shape style="position:absolute;left:5988;top:483;width:120;height:490" coordorigin="5988,483" coordsize="120,490" path="m6108,853l6058,853,6058,879,6054,883,6093,883,6108,853xe" filled="true" fillcolor="#000000" stroked="false">
                <v:path arrowok="t"/>
                <v:fill type="solid"/>
              </v:shape>
            </v:group>
            <v:group style="position:absolute;left:7909;top:-15;width:120;height:520" coordorigin="7909,-15" coordsize="120,520">
              <v:shape style="position:absolute;left:7909;top:-15;width:120;height:520" coordorigin="7909,-15" coordsize="120,520" path="m7959,385l7909,386,7971,505,8015,415,7964,415,7960,411,7960,405,7959,385xe" filled="true" fillcolor="#000000" stroked="false">
                <v:path arrowok="t"/>
                <v:fill type="solid"/>
              </v:shape>
              <v:shape style="position:absolute;left:7909;top:-15;width:120;height:520" coordorigin="7909,-15" coordsize="120,520" path="m7979,385l7959,385,7960,405,7960,411,7964,415,7975,415,7980,411,7980,405,7979,385xe" filled="true" fillcolor="#000000" stroked="false">
                <v:path arrowok="t"/>
                <v:fill type="solid"/>
              </v:shape>
              <v:shape style="position:absolute;left:7909;top:-15;width:120;height:520" coordorigin="7909,-15" coordsize="120,520" path="m8029,384l7979,385,7980,405,7980,411,7975,415,8015,415,8029,384xe" filled="true" fillcolor="#000000" stroked="false">
                <v:path arrowok="t"/>
                <v:fill type="solid"/>
              </v:shape>
              <v:shape style="position:absolute;left:7909;top:-15;width:120;height:520" coordorigin="7909,-15" coordsize="120,520" path="m7969,-15l7958,-15,7954,-11,7954,-5,7959,385,7979,385,7974,-5,7974,-11,7969,-15xe" filled="true" fillcolor="#000000" stroked="false">
                <v:path arrowok="t"/>
                <v:fill type="solid"/>
              </v:shape>
            </v:group>
            <v:group style="position:absolute;left:9064;top:-15;width:120;height:520" coordorigin="9064,-15" coordsize="120,520">
              <v:shape style="position:absolute;left:9064;top:-15;width:120;height:520" coordorigin="9064,-15" coordsize="120,520" path="m9114,385l9064,386,9126,505,9170,415,9119,415,9115,411,9115,405,9114,385xe" filled="true" fillcolor="#000000" stroked="false">
                <v:path arrowok="t"/>
                <v:fill type="solid"/>
              </v:shape>
              <v:shape style="position:absolute;left:9064;top:-15;width:120;height:520" coordorigin="9064,-15" coordsize="120,520" path="m9134,385l9114,385,9115,405,9115,411,9119,415,9130,415,9135,411,9135,405,9134,385xe" filled="true" fillcolor="#000000" stroked="false">
                <v:path arrowok="t"/>
                <v:fill type="solid"/>
              </v:shape>
              <v:shape style="position:absolute;left:9064;top:-15;width:120;height:520" coordorigin="9064,-15" coordsize="120,520" path="m9184,384l9134,385,9135,405,9135,411,9130,415,9170,415,9184,384xe" filled="true" fillcolor="#000000" stroked="false">
                <v:path arrowok="t"/>
                <v:fill type="solid"/>
              </v:shape>
              <v:shape style="position:absolute;left:9064;top:-15;width:120;height:520" coordorigin="9064,-15" coordsize="120,520" path="m9124,-15l9113,-15,9109,-11,9109,-5,9114,385,9134,385,9129,-5,9129,-11,9124,-15xe" filled="true" fillcolor="#000000" stroked="false">
                <v:path arrowok="t"/>
                <v:fill type="solid"/>
              </v:shape>
            </v:group>
            <v:group style="position:absolute;left:3793;top:-27;width:120;height:520" coordorigin="3793,-27" coordsize="120,520">
              <v:shape style="position:absolute;left:3793;top:-27;width:120;height:520" coordorigin="3793,-27" coordsize="120,520" path="m3843,373l3793,374,3855,493,3899,403,3848,403,3844,399,3844,393,3843,373xe" filled="true" fillcolor="#000000" stroked="false">
                <v:path arrowok="t"/>
                <v:fill type="solid"/>
              </v:shape>
              <v:shape style="position:absolute;left:3793;top:-27;width:120;height:520" coordorigin="3793,-27" coordsize="120,520" path="m3863,373l3843,373,3844,393,3844,399,3848,403,3859,403,3864,399,3864,393,3863,373xe" filled="true" fillcolor="#000000" stroked="false">
                <v:path arrowok="t"/>
                <v:fill type="solid"/>
              </v:shape>
              <v:shape style="position:absolute;left:3793;top:-27;width:120;height:520" coordorigin="3793,-27" coordsize="120,520" path="m3913,372l3863,373,3864,393,3864,399,3859,403,3899,403,3913,372xe" filled="true" fillcolor="#000000" stroked="false">
                <v:path arrowok="t"/>
                <v:fill type="solid"/>
              </v:shape>
              <v:shape style="position:absolute;left:3793;top:-27;width:120;height:520" coordorigin="3793,-27" coordsize="120,520" path="m3853,-27l3842,-27,3838,-23,3838,-17,3843,373,3863,373,3858,-17,3858,-23,3853,-27xe" filled="true" fillcolor="#000000" stroked="false">
                <v:path arrowok="t"/>
                <v:fill type="solid"/>
              </v:shape>
              <v:shape style="position:absolute;left:2645;top:146;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9.9931%</w:t>
                      </w:r>
                    </w:p>
                  </w:txbxContent>
                </v:textbox>
                <w10:wrap type="none"/>
              </v:shape>
              <v:shape style="position:absolute;left:3961;top:146;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6.3333%</w:t>
                      </w:r>
                    </w:p>
                  </w:txbxContent>
                </v:textbox>
                <w10:wrap type="none"/>
              </v:shape>
              <v:shape style="position:absolute;left:5113;top:146;width:3650;height:180" type="#_x0000_t202" filled="false" stroked="false">
                <v:textbox inset="0,0,0,0">
                  <w:txbxContent>
                    <w:p>
                      <w:pPr>
                        <w:tabs>
                          <w:tab w:pos="1022" w:val="left" w:leader="none"/>
                          <w:tab w:pos="1992" w:val="left" w:leader="none"/>
                          <w:tab w:pos="2928" w:val="left" w:leader="none"/>
                        </w:tabs>
                        <w:spacing w:line="180" w:lineRule="exact" w:before="0"/>
                        <w:ind w:left="0" w:right="0" w:firstLine="0"/>
                        <w:jc w:val="left"/>
                        <w:rPr>
                          <w:rFonts w:ascii="宋体" w:hAnsi="宋体" w:cs="宋体" w:eastAsia="宋体" w:hint="default"/>
                          <w:sz w:val="18"/>
                          <w:szCs w:val="18"/>
                        </w:rPr>
                      </w:pPr>
                      <w:r>
                        <w:rPr>
                          <w:rFonts w:ascii="宋体"/>
                          <w:sz w:val="18"/>
                        </w:rPr>
                        <w:t>0.5754%</w:t>
                        <w:tab/>
                        <w:t>1.6144%</w:t>
                        <w:tab/>
                        <w:t>1.3107%</w:t>
                        <w:tab/>
                        <w:t>12.3803%</w:t>
                      </w:r>
                    </w:p>
                  </w:txbxContent>
                </v:textbox>
                <w10:wrap type="none"/>
              </v:shape>
              <v:shape style="position:absolute;left:6087;top:54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w:t>
                      </w:r>
                    </w:p>
                  </w:txbxContent>
                </v:textbox>
                <w10:wrap type="none"/>
              </v:shape>
              <v:shape style="position:absolute;left:2064;top:-1157;width:1026;height:1140" type="#_x0000_t202" filled="false" stroked="true" strokeweight=".75pt" strokecolor="#000000">
                <v:textbox inset="0,0,0,0">
                  <w:txbxContent>
                    <w:p>
                      <w:pPr>
                        <w:spacing w:line="237" w:lineRule="auto" w:before="96"/>
                        <w:ind w:left="144" w:right="144" w:firstLine="0"/>
                        <w:jc w:val="center"/>
                        <w:rPr>
                          <w:rFonts w:ascii="宋体" w:hAnsi="宋体" w:cs="宋体" w:eastAsia="宋体" w:hint="default"/>
                          <w:sz w:val="18"/>
                          <w:szCs w:val="18"/>
                        </w:rPr>
                      </w:pPr>
                      <w:r>
                        <w:rPr>
                          <w:rFonts w:ascii="宋体" w:hAnsi="宋体" w:cs="宋体" w:eastAsia="宋体" w:hint="default"/>
                          <w:sz w:val="18"/>
                          <w:szCs w:val="18"/>
                        </w:rPr>
                        <w:t>东北大学 科技产业 集团有限 公司</w:t>
                      </w:r>
                    </w:p>
                  </w:txbxContent>
                </v:textbox>
                <w10:wrap type="none"/>
              </v:shape>
              <v:shape style="position:absolute;left:3332;top:-1146;width:1026;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145" w:right="49" w:firstLine="0"/>
                        <w:jc w:val="left"/>
                        <w:rPr>
                          <w:rFonts w:ascii="宋体" w:hAnsi="宋体" w:cs="宋体" w:eastAsia="宋体" w:hint="default"/>
                          <w:sz w:val="18"/>
                          <w:szCs w:val="18"/>
                        </w:rPr>
                      </w:pPr>
                      <w:r>
                        <w:rPr>
                          <w:rFonts w:ascii="宋体" w:hAnsi="宋体" w:cs="宋体" w:eastAsia="宋体" w:hint="default"/>
                          <w:sz w:val="18"/>
                          <w:szCs w:val="18"/>
                        </w:rPr>
                        <w:t>阿尔派电 </w:t>
                      </w:r>
                      <w:r>
                        <w:rPr>
                          <w:rFonts w:ascii="宋体" w:hAnsi="宋体" w:cs="宋体" w:eastAsia="宋体" w:hint="default"/>
                          <w:spacing w:val="-18"/>
                          <w:sz w:val="18"/>
                          <w:szCs w:val="18"/>
                        </w:rPr>
                        <w:t>子（中国）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xbxContent>
                </v:textbox>
                <w10:wrap type="none"/>
              </v:shape>
              <v:shape style="position:absolute;left:4586;top:-1170;width:845;height:1140" type="#_x0000_t202" filled="false" stroked="true" strokeweight=".75pt" strokecolor="#000000">
                <v:textbox inset="0,0,0,0">
                  <w:txbxContent>
                    <w:p>
                      <w:pPr>
                        <w:spacing w:line="237" w:lineRule="auto" w:before="88"/>
                        <w:ind w:left="145" w:right="142" w:firstLine="0"/>
                        <w:jc w:val="both"/>
                        <w:rPr>
                          <w:rFonts w:ascii="宋体" w:hAnsi="宋体" w:cs="宋体" w:eastAsia="宋体" w:hint="default"/>
                          <w:sz w:val="18"/>
                          <w:szCs w:val="18"/>
                        </w:rPr>
                      </w:pPr>
                      <w:r>
                        <w:rPr>
                          <w:rFonts w:ascii="宋体" w:hAnsi="宋体" w:cs="宋体" w:eastAsia="宋体" w:hint="default"/>
                          <w:sz w:val="18"/>
                          <w:szCs w:val="18"/>
                        </w:rPr>
                        <w:t>东芝数 字解决 方案株 式会社</w:t>
                      </w:r>
                    </w:p>
                  </w:txbxContent>
                </v:textbox>
                <w10:wrap type="none"/>
              </v:shape>
              <v:shape style="position:absolute;left:5676;top:-1170;width:845;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235" w:right="143" w:hanging="92"/>
                        <w:jc w:val="left"/>
                        <w:rPr>
                          <w:rFonts w:ascii="宋体" w:hAnsi="宋体" w:cs="宋体" w:eastAsia="宋体" w:hint="default"/>
                          <w:sz w:val="18"/>
                          <w:szCs w:val="18"/>
                        </w:rPr>
                      </w:pPr>
                      <w:r>
                        <w:rPr>
                          <w:rFonts w:ascii="宋体" w:hAnsi="宋体" w:cs="宋体" w:eastAsia="宋体" w:hint="default"/>
                          <w:sz w:val="18"/>
                          <w:szCs w:val="18"/>
                        </w:rPr>
                        <w:t>阿尔派 株式 会社</w:t>
                      </w:r>
                    </w:p>
                  </w:txbxContent>
                </v:textbox>
                <w10:wrap type="none"/>
              </v:shape>
              <v:shape style="position:absolute;left:4139;top:962;width:3795;height:435" type="#_x0000_t202" filled="false" stroked="true" strokeweight=".75pt" strokecolor="#000000">
                <v:textbox inset="0,0,0,0">
                  <w:txbxContent>
                    <w:p>
                      <w:pPr>
                        <w:spacing w:before="102"/>
                        <w:ind w:left="99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xbxContent>
                </v:textbox>
                <w10:wrap type="none"/>
              </v:shape>
            </v:group>
            <w10:wrap type="none"/>
          </v:group>
        </w:pict>
      </w:r>
      <w:r>
        <w:rPr>
          <w:rFonts w:ascii="宋体"/>
          <w:spacing w:val="-1"/>
          <w:sz w:val="18"/>
        </w:rPr>
        <w:t>67.7928%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680" w:right="640"/>
        </w:sectPr>
      </w:pPr>
    </w:p>
    <w:p>
      <w:pPr>
        <w:pStyle w:val="Heading4"/>
        <w:spacing w:line="240" w:lineRule="auto" w:before="36"/>
        <w:ind w:left="1118"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118"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118" w:right="0"/>
        <w:jc w:val="left"/>
      </w:pPr>
      <w:r>
        <w:rPr/>
        <w:t>单位：元</w:t>
      </w:r>
      <w:r>
        <w:rPr>
          <w:spacing w:val="2"/>
        </w:rPr>
        <w:t> </w:t>
      </w:r>
      <w:r>
        <w:rPr/>
        <w:t>币种：人民币</w:t>
      </w:r>
    </w:p>
    <w:p>
      <w:pPr>
        <w:spacing w:after="0" w:line="240" w:lineRule="auto"/>
        <w:jc w:val="left"/>
        <w:sectPr>
          <w:type w:val="continuous"/>
          <w:pgSz w:w="11910" w:h="16840"/>
          <w:pgMar w:top="1580" w:bottom="280" w:left="680" w:right="640"/>
          <w:cols w:num="2" w:equalWidth="0">
            <w:col w:w="4944" w:space="1683"/>
            <w:col w:w="396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7"/>
        <w:gridCol w:w="1366"/>
        <w:gridCol w:w="1117"/>
        <w:gridCol w:w="1992"/>
        <w:gridCol w:w="1207"/>
        <w:gridCol w:w="3392"/>
      </w:tblGrid>
      <w:tr>
        <w:trPr>
          <w:trHeight w:val="4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法人股东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7" w:right="0" w:hanging="92"/>
              <w:jc w:val="left"/>
              <w:rPr>
                <w:rFonts w:ascii="宋体" w:hAnsi="宋体" w:cs="宋体" w:eastAsia="宋体" w:hint="default"/>
                <w:sz w:val="18"/>
                <w:szCs w:val="18"/>
              </w:rPr>
            </w:pPr>
            <w:r>
              <w:rPr>
                <w:rFonts w:ascii="宋体" w:hAnsi="宋体" w:cs="宋体" w:eastAsia="宋体" w:hint="default"/>
                <w:sz w:val="18"/>
                <w:szCs w:val="18"/>
              </w:rPr>
              <w:t>单位负责人或</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主要经营业务或管理活动等情况</w:t>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58"/>
              <w:jc w:val="left"/>
              <w:rPr>
                <w:rFonts w:ascii="宋体" w:hAnsi="宋体" w:cs="宋体" w:eastAsia="宋体" w:hint="default"/>
                <w:sz w:val="18"/>
                <w:szCs w:val="18"/>
              </w:rPr>
            </w:pPr>
            <w:r>
              <w:rPr>
                <w:rFonts w:ascii="宋体" w:hAnsi="宋体" w:cs="宋体" w:eastAsia="宋体" w:hint="default"/>
                <w:spacing w:val="32"/>
                <w:sz w:val="18"/>
                <w:szCs w:val="18"/>
              </w:rPr>
              <w:t>大连东软控</w:t>
            </w:r>
            <w:r>
              <w:rPr>
                <w:rFonts w:ascii="宋体" w:hAnsi="宋体" w:cs="宋体" w:eastAsia="宋体" w:hint="default"/>
                <w:spacing w:val="-50"/>
                <w:sz w:val="18"/>
                <w:szCs w:val="18"/>
              </w:rPr>
              <w:t> </w:t>
            </w:r>
            <w:r>
              <w:rPr>
                <w:rFonts w:ascii="宋体" w:hAnsi="宋体" w:cs="宋体" w:eastAsia="宋体" w:hint="default"/>
                <w:sz w:val="18"/>
                <w:szCs w:val="18"/>
              </w:rPr>
              <w:t>股有限公司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刘积仁</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2011-11-15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sz w:val="18"/>
              </w:rPr>
              <w:t>91210231582038622D</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505,820,000</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企业经营管理服务及经济咨询服务；计算</w:t>
            </w:r>
          </w:p>
          <w:p>
            <w:pPr>
              <w:pStyle w:val="TableParagraph"/>
              <w:spacing w:line="232" w:lineRule="exact" w:before="23"/>
              <w:ind w:left="100" w:right="101"/>
              <w:jc w:val="left"/>
              <w:rPr>
                <w:rFonts w:ascii="宋体" w:hAnsi="宋体" w:cs="宋体" w:eastAsia="宋体" w:hint="default"/>
                <w:sz w:val="18"/>
                <w:szCs w:val="18"/>
              </w:rPr>
            </w:pPr>
            <w:r>
              <w:rPr>
                <w:rFonts w:ascii="宋体" w:hAnsi="宋体" w:cs="宋体" w:eastAsia="宋体" w:hint="default"/>
                <w:spacing w:val="-4"/>
                <w:sz w:val="18"/>
                <w:szCs w:val="18"/>
              </w:rPr>
              <w:t>机软件开发；信息技术咨询服务；自有房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屋租赁。</w:t>
            </w:r>
          </w:p>
        </w:tc>
      </w:tr>
      <w:tr>
        <w:trPr>
          <w:trHeight w:val="245" w:hRule="exact"/>
        </w:trPr>
        <w:tc>
          <w:tcPr>
            <w:tcW w:w="26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情况说明</w:t>
            </w:r>
          </w:p>
        </w:tc>
        <w:tc>
          <w:tcPr>
            <w:tcW w:w="77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0"/>
          <w:szCs w:val="20"/>
        </w:rPr>
      </w:pPr>
    </w:p>
    <w:p>
      <w:pPr>
        <w:pStyle w:val="Heading4"/>
        <w:spacing w:line="290" w:lineRule="auto" w:before="36"/>
        <w:ind w:left="1540" w:right="6601" w:hanging="423"/>
        <w:jc w:val="left"/>
        <w:rPr>
          <w:b w:val="0"/>
          <w:bCs w:val="0"/>
        </w:rPr>
      </w:pPr>
      <w:r>
        <w:rPr/>
        <w:t>六、</w:t>
      </w:r>
      <w:r>
        <w:rPr>
          <w:spacing w:val="-78"/>
        </w:rPr>
        <w:t> </w:t>
      </w:r>
      <w:r>
        <w:rPr/>
        <w:t>主要股东情况介绍</w:t>
      </w:r>
      <w:r>
        <w:rPr>
          <w:spacing w:val="-103"/>
        </w:rPr>
        <w:t> </w:t>
      </w:r>
      <w:r>
        <w:rPr>
          <w:spacing w:val="-103"/>
        </w:rPr>
      </w:r>
      <w:r>
        <w:rPr>
          <w:rFonts w:ascii="宋体" w:hAnsi="宋体" w:cs="宋体" w:eastAsia="宋体" w:hint="default"/>
        </w:rPr>
        <w:t>1</w:t>
      </w:r>
      <w:r>
        <w:rPr/>
        <w:t>、大连东软控股有限公司</w:t>
      </w:r>
      <w:r>
        <w:rPr>
          <w:b w:val="0"/>
          <w:bCs w:val="0"/>
        </w:rPr>
      </w:r>
    </w:p>
    <w:p>
      <w:pPr>
        <w:pStyle w:val="BodyText"/>
        <w:spacing w:line="226" w:lineRule="exact"/>
        <w:ind w:left="1118" w:right="0" w:firstLine="419"/>
        <w:jc w:val="left"/>
      </w:pPr>
      <w:r>
        <w:rPr/>
        <w:t>大连东软控股有限公司成立于</w:t>
      </w:r>
      <w:r>
        <w:rPr>
          <w:spacing w:val="-51"/>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月，并根据大连市人民政府于</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5</w:t>
      </w:r>
      <w:r>
        <w:rPr>
          <w:rFonts w:ascii="宋体" w:hAnsi="宋体" w:cs="宋体" w:eastAsia="宋体" w:hint="default"/>
          <w:spacing w:val="-52"/>
        </w:rPr>
        <w:t> </w:t>
      </w:r>
      <w:r>
        <w:rPr/>
        <w:t>日核</w:t>
      </w:r>
    </w:p>
    <w:p>
      <w:pPr>
        <w:pStyle w:val="BodyText"/>
        <w:spacing w:line="237" w:lineRule="auto"/>
        <w:ind w:left="1118" w:right="628"/>
        <w:jc w:val="both"/>
      </w:pPr>
      <w:r>
        <w:rPr>
          <w:spacing w:val="-3"/>
        </w:rPr>
        <w:t>发的《中华人民共和国外商投资企业批准证书》（批准号：商外资大资字</w:t>
      </w:r>
      <w:r>
        <w:rPr>
          <w:rFonts w:ascii="宋体" w:hAnsi="宋体" w:cs="宋体" w:eastAsia="宋体" w:hint="default"/>
          <w:spacing w:val="-3"/>
        </w:rPr>
        <w:t>[2015]0183 </w:t>
      </w:r>
      <w:r>
        <w:rPr>
          <w:spacing w:val="-4"/>
        </w:rPr>
        <w:t>号）变更为</w:t>
      </w:r>
      <w:r>
        <w:rPr>
          <w:spacing w:val="-60"/>
        </w:rPr>
        <w:t> </w:t>
      </w:r>
      <w:r>
        <w:rPr>
          <w:spacing w:val="-60"/>
        </w:rPr>
      </w:r>
      <w:r>
        <w:rPr>
          <w:spacing w:val="-1"/>
        </w:rPr>
        <w:t>中外合资企业。现股东为：大连康睿道管理咨询中心（有限合伙）、亿达控股有限公司、中国人</w:t>
      </w:r>
      <w:r>
        <w:rPr>
          <w:spacing w:val="-55"/>
        </w:rPr>
        <w:t> </w:t>
      </w:r>
      <w:r>
        <w:rPr>
          <w:spacing w:val="-55"/>
        </w:rPr>
      </w:r>
      <w:r>
        <w:rPr>
          <w:spacing w:val="-1"/>
        </w:rPr>
        <w:t>民人寿保险股份有限公司、大连东软思维科技发展有限公司、东北大学科技产业集团有限公司、</w:t>
      </w:r>
      <w:r>
        <w:rPr>
          <w:spacing w:val="-55"/>
        </w:rPr>
        <w:t> </w:t>
      </w:r>
      <w:r>
        <w:rPr>
          <w:spacing w:val="-55"/>
        </w:rPr>
      </w:r>
      <w:r>
        <w:rPr/>
        <w:t>中国人民健康保险股份有限公司、阿尔派电子（中国）有限公司及刘明。</w:t>
      </w:r>
    </w:p>
    <w:p>
      <w:pPr>
        <w:pStyle w:val="BodyText"/>
        <w:spacing w:line="274" w:lineRule="exact" w:before="22"/>
        <w:ind w:left="1538" w:right="6248"/>
        <w:jc w:val="left"/>
      </w:pPr>
      <w:r>
        <w:rPr/>
        <w:t>成立日期：</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4"/>
        </w:rPr>
        <w:t> </w:t>
      </w:r>
      <w:r>
        <w:rPr/>
        <w:t>日</w:t>
      </w:r>
      <w:r>
        <w:rPr>
          <w:w w:val="100"/>
        </w:rPr>
        <w:t> </w:t>
      </w:r>
      <w:r>
        <w:rPr/>
        <w:t>注册资本：</w:t>
      </w:r>
      <w:r>
        <w:rPr>
          <w:rFonts w:ascii="宋体" w:hAnsi="宋体" w:cs="宋体" w:eastAsia="宋体" w:hint="default"/>
        </w:rPr>
        <w:t>50,582</w:t>
      </w:r>
      <w:r>
        <w:rPr>
          <w:rFonts w:ascii="宋体" w:hAnsi="宋体" w:cs="宋体" w:eastAsia="宋体" w:hint="default"/>
          <w:spacing w:val="-55"/>
        </w:rPr>
        <w:t> </w:t>
      </w:r>
      <w:r>
        <w:rPr/>
        <w:t>万元人民币</w:t>
      </w:r>
    </w:p>
    <w:p>
      <w:pPr>
        <w:pStyle w:val="BodyText"/>
        <w:spacing w:line="245" w:lineRule="exact"/>
        <w:ind w:left="1538" w:right="0"/>
        <w:jc w:val="left"/>
      </w:pPr>
      <w:r>
        <w:rPr/>
        <w:t>注册地址：辽宁省大连市甘井子区黄浦路</w:t>
      </w:r>
      <w:r>
        <w:rPr>
          <w:spacing w:val="-53"/>
        </w:rPr>
        <w:t> </w:t>
      </w:r>
      <w:r>
        <w:rPr>
          <w:rFonts w:ascii="宋体" w:hAnsi="宋体" w:cs="宋体" w:eastAsia="宋体" w:hint="default"/>
        </w:rPr>
        <w:t>901-11</w:t>
      </w:r>
      <w:r>
        <w:rPr>
          <w:rFonts w:ascii="宋体" w:hAnsi="宋体" w:cs="宋体" w:eastAsia="宋体" w:hint="default"/>
          <w:spacing w:val="-55"/>
        </w:rPr>
        <w:t> </w:t>
      </w:r>
      <w:r>
        <w:rPr/>
        <w:t>号</w:t>
      </w:r>
    </w:p>
    <w:p>
      <w:pPr>
        <w:pStyle w:val="BodyText"/>
        <w:spacing w:line="272" w:lineRule="exact" w:before="27"/>
        <w:ind w:left="1538" w:right="3425"/>
        <w:jc w:val="left"/>
        <w:rPr>
          <w:rFonts w:ascii="宋体" w:hAnsi="宋体" w:cs="宋体" w:eastAsia="宋体" w:hint="default"/>
        </w:rPr>
      </w:pPr>
      <w:r>
        <w:rPr/>
        <w:t>法定代表人：刘积仁</w:t>
      </w:r>
      <w:r>
        <w:rPr>
          <w:w w:val="100"/>
        </w:rPr>
        <w:t> </w:t>
      </w:r>
      <w:r>
        <w:rPr>
          <w:spacing w:val="-1"/>
        </w:rPr>
        <w:t>统一社会信用代码：</w:t>
      </w:r>
      <w:r>
        <w:rPr>
          <w:rFonts w:ascii="宋体" w:hAnsi="宋体" w:cs="宋体" w:eastAsia="宋体" w:hint="default"/>
          <w:spacing w:val="-1"/>
        </w:rPr>
        <w:t>91210231582038622D</w:t>
      </w:r>
    </w:p>
    <w:p>
      <w:pPr>
        <w:pStyle w:val="BodyText"/>
        <w:spacing w:line="272" w:lineRule="exact" w:before="1"/>
        <w:ind w:left="1118" w:right="626" w:firstLine="419"/>
        <w:jc w:val="left"/>
      </w:pPr>
      <w:r>
        <w:rPr>
          <w:spacing w:val="-2"/>
        </w:rPr>
        <w:t>主营业务：企业经营管理服务及经济咨询服务；计算机软件开发；信息技术咨询服务；自有</w:t>
      </w:r>
      <w:r>
        <w:rPr>
          <w:w w:val="100"/>
        </w:rPr>
        <w:t> </w:t>
      </w:r>
      <w:r>
        <w:rPr>
          <w:spacing w:val="-7"/>
          <w:w w:val="100"/>
        </w:rPr>
        <w:t>房屋租赁（外资比例低于</w:t>
      </w:r>
      <w:r>
        <w:rPr>
          <w:spacing w:val="-20"/>
          <w:w w:val="100"/>
        </w:rPr>
        <w:t> </w:t>
      </w:r>
      <w:r>
        <w:rPr>
          <w:rFonts w:ascii="宋体" w:hAnsi="宋体" w:cs="宋体" w:eastAsia="宋体" w:hint="default"/>
          <w:spacing w:val="-11"/>
          <w:w w:val="100"/>
        </w:rPr>
        <w:t>25%</w:t>
      </w:r>
      <w:r>
        <w:rPr>
          <w:spacing w:val="-11"/>
          <w:w w:val="100"/>
        </w:rPr>
        <w:t>）。（依法须经批准的项目，经相关部门批准后方可开展经营活动）。</w:t>
      </w:r>
    </w:p>
    <w:p>
      <w:pPr>
        <w:spacing w:after="0" w:line="272" w:lineRule="exact"/>
        <w:jc w:val="left"/>
        <w:sectPr>
          <w:type w:val="continuous"/>
          <w:pgSz w:w="11910" w:h="16840"/>
          <w:pgMar w:top="1580" w:bottom="280" w:left="680" w:right="640"/>
        </w:sectPr>
      </w:pPr>
    </w:p>
    <w:p>
      <w:pPr>
        <w:spacing w:line="240" w:lineRule="auto" w:before="10"/>
        <w:rPr>
          <w:rFonts w:ascii="宋体" w:hAnsi="宋体" w:cs="宋体" w:eastAsia="宋体" w:hint="default"/>
          <w:sz w:val="10"/>
          <w:szCs w:val="10"/>
        </w:rPr>
      </w:pPr>
    </w:p>
    <w:p>
      <w:pPr>
        <w:spacing w:before="36"/>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、东北大学科技产业集团有限公司</w:t>
      </w:r>
      <w:r>
        <w:rPr>
          <w:rFonts w:ascii="宋体" w:hAnsi="宋体" w:cs="宋体" w:eastAsia="宋体" w:hint="default"/>
          <w:b/>
          <w:bCs/>
          <w:w w:val="100"/>
          <w:sz w:val="21"/>
          <w:szCs w:val="21"/>
        </w:rPr>
        <w:t> </w:t>
      </w:r>
      <w:r>
        <w:rPr>
          <w:rFonts w:ascii="宋体" w:hAnsi="宋体" w:cs="宋体" w:eastAsia="宋体" w:hint="default"/>
          <w:spacing w:val="-2"/>
          <w:sz w:val="21"/>
          <w:szCs w:val="21"/>
        </w:rPr>
        <w:t>东北大学科技产业集团有限公司是按照教育部《关于积极发展高校科技产业的指导意见》的</w:t>
      </w:r>
    </w:p>
    <w:p>
      <w:pPr>
        <w:pStyle w:val="BodyText"/>
        <w:spacing w:line="237" w:lineRule="auto"/>
        <w:ind w:left="118" w:right="108"/>
        <w:jc w:val="both"/>
      </w:pPr>
      <w:r>
        <w:rPr>
          <w:spacing w:val="-3"/>
        </w:rPr>
        <w:t>要求，经教育部“教技发函</w:t>
      </w:r>
      <w:r>
        <w:rPr>
          <w:rFonts w:ascii="宋体" w:hAnsi="宋体" w:cs="宋体" w:eastAsia="宋体" w:hint="default"/>
          <w:spacing w:val="-3"/>
        </w:rPr>
        <w:t>[2005]11</w:t>
      </w:r>
      <w:r>
        <w:rPr>
          <w:rFonts w:ascii="宋体" w:hAnsi="宋体" w:cs="宋体" w:eastAsia="宋体" w:hint="default"/>
          <w:spacing w:val="-44"/>
        </w:rPr>
        <w:t> </w:t>
      </w:r>
      <w:r>
        <w:rPr>
          <w:spacing w:val="-4"/>
        </w:rPr>
        <w:t>号”文（</w:t>
      </w:r>
      <w:r>
        <w:rPr>
          <w:rFonts w:ascii="宋体" w:hAnsi="宋体" w:cs="宋体" w:eastAsia="宋体" w:hint="default"/>
          <w:spacing w:val="-4"/>
        </w:rPr>
        <w:t>2005</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4"/>
        </w:rPr>
        <w:t>日签发）批准，由东北大学产业发展</w:t>
      </w:r>
      <w:r>
        <w:rPr>
          <w:spacing w:val="-101"/>
        </w:rPr>
        <w:t> </w:t>
      </w:r>
      <w:r>
        <w:rPr>
          <w:spacing w:val="-101"/>
        </w:rPr>
      </w:r>
      <w:r>
        <w:rPr>
          <w:spacing w:val="-1"/>
        </w:rPr>
        <w:t>公司（东北大学全民所有制企业）改制设立的国有独资有限责任公司，东北大学为其唯一的出资</w:t>
      </w:r>
      <w:r>
        <w:rPr>
          <w:spacing w:val="-55"/>
        </w:rPr>
        <w:t> </w:t>
      </w:r>
      <w:r>
        <w:rPr>
          <w:spacing w:val="-55"/>
        </w:rPr>
      </w:r>
      <w:r>
        <w:rPr/>
        <w:t>人。东北大学科技产业集团有限公司统一代表东北大学持有投资企业的股权和经营性资产。</w:t>
      </w:r>
    </w:p>
    <w:p>
      <w:pPr>
        <w:pStyle w:val="BodyText"/>
        <w:spacing w:line="272" w:lineRule="exact"/>
        <w:ind w:left="538" w:right="0"/>
        <w:jc w:val="left"/>
      </w:pPr>
      <w:r>
        <w:rPr/>
        <w:t>成立日期：</w:t>
      </w:r>
      <w:r>
        <w:rPr>
          <w:rFonts w:ascii="宋体" w:hAnsi="宋体" w:cs="宋体" w:eastAsia="宋体" w:hint="default"/>
        </w:rPr>
        <w:t>2005</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w:t>
      </w:r>
    </w:p>
    <w:p>
      <w:pPr>
        <w:pStyle w:val="BodyText"/>
        <w:spacing w:line="272" w:lineRule="exact"/>
        <w:ind w:left="538" w:right="0"/>
        <w:jc w:val="left"/>
      </w:pPr>
      <w:r>
        <w:rPr/>
        <w:t>注册资本</w:t>
      </w:r>
      <w:r>
        <w:rPr>
          <w:rFonts w:ascii="宋体" w:hAnsi="宋体" w:cs="宋体" w:eastAsia="宋体" w:hint="default"/>
        </w:rPr>
        <w:t>:</w:t>
      </w:r>
      <w:r>
        <w:rPr/>
        <w:t>人民币</w:t>
      </w:r>
      <w:r>
        <w:rPr>
          <w:spacing w:val="-54"/>
        </w:rPr>
        <w:t> </w:t>
      </w:r>
      <w:r>
        <w:rPr>
          <w:rFonts w:ascii="宋体" w:hAnsi="宋体" w:cs="宋体" w:eastAsia="宋体" w:hint="default"/>
        </w:rPr>
        <w:t>510,000,000</w:t>
      </w:r>
      <w:r>
        <w:rPr>
          <w:rFonts w:ascii="宋体" w:hAnsi="宋体" w:cs="宋体" w:eastAsia="宋体" w:hint="default"/>
          <w:spacing w:val="-57"/>
        </w:rPr>
        <w:t> </w:t>
      </w:r>
      <w:r>
        <w:rPr/>
        <w:t>元</w:t>
      </w:r>
    </w:p>
    <w:p>
      <w:pPr>
        <w:pStyle w:val="BodyText"/>
        <w:spacing w:line="237" w:lineRule="auto" w:before="2"/>
        <w:ind w:left="538" w:right="4419"/>
        <w:jc w:val="left"/>
        <w:rPr>
          <w:rFonts w:ascii="宋体" w:hAnsi="宋体" w:cs="宋体" w:eastAsia="宋体" w:hint="default"/>
        </w:rPr>
      </w:pPr>
      <w:r>
        <w:rPr/>
        <w:t>注册地址：沈阳市和平区文化路</w:t>
      </w:r>
      <w:r>
        <w:rPr>
          <w:spacing w:val="-54"/>
        </w:rPr>
        <w:t> </w:t>
      </w:r>
      <w:r>
        <w:rPr>
          <w:rFonts w:ascii="宋体" w:hAnsi="宋体" w:cs="宋体" w:eastAsia="宋体" w:hint="default"/>
        </w:rPr>
        <w:t>3</w:t>
      </w:r>
      <w:r>
        <w:rPr>
          <w:rFonts w:ascii="宋体" w:hAnsi="宋体" w:cs="宋体" w:eastAsia="宋体" w:hint="default"/>
          <w:spacing w:val="-54"/>
        </w:rPr>
        <w:t> </w:t>
      </w:r>
      <w:r>
        <w:rPr/>
        <w:t>号巷</w:t>
      </w:r>
      <w:r>
        <w:rPr>
          <w:spacing w:val="-54"/>
        </w:rPr>
        <w:t> </w:t>
      </w:r>
      <w:r>
        <w:rPr>
          <w:rFonts w:ascii="宋体" w:hAnsi="宋体" w:cs="宋体" w:eastAsia="宋体" w:hint="default"/>
        </w:rPr>
        <w:t>11</w:t>
      </w:r>
      <w:r>
        <w:rPr>
          <w:rFonts w:ascii="宋体" w:hAnsi="宋体" w:cs="宋体" w:eastAsia="宋体" w:hint="default"/>
          <w:spacing w:val="-54"/>
        </w:rPr>
        <w:t> </w:t>
      </w:r>
      <w:r>
        <w:rPr/>
        <w:t>号</w:t>
      </w:r>
      <w:r>
        <w:rPr>
          <w:w w:val="100"/>
        </w:rPr>
        <w:t> </w:t>
      </w:r>
      <w:r>
        <w:rPr/>
        <w:t>法定代表人：徐峰</w:t>
      </w:r>
      <w:r>
        <w:rPr>
          <w:spacing w:val="-3"/>
          <w:w w:val="100"/>
        </w:rPr>
        <w:t> </w:t>
      </w:r>
      <w:r>
        <w:rPr/>
        <w:t>统一社会信用代码：</w:t>
      </w:r>
      <w:r>
        <w:rPr>
          <w:rFonts w:ascii="宋体" w:hAnsi="宋体" w:cs="宋体" w:eastAsia="宋体" w:hint="default"/>
        </w:rPr>
        <w:t>91210100117727828F</w:t>
      </w:r>
    </w:p>
    <w:p>
      <w:pPr>
        <w:pStyle w:val="BodyText"/>
        <w:spacing w:line="237" w:lineRule="auto"/>
        <w:ind w:left="118" w:right="108" w:firstLine="419"/>
        <w:jc w:val="both"/>
      </w:pPr>
      <w:r>
        <w:rPr>
          <w:spacing w:val="-7"/>
        </w:rPr>
        <w:t>经营范围：计算机软硬件、机电一体化、高新技术产品、新材料、冶金技术产品的研究开发、</w:t>
      </w:r>
      <w:r>
        <w:rPr>
          <w:w w:val="100"/>
        </w:rPr>
        <w:t> </w:t>
      </w:r>
      <w:r>
        <w:rPr>
          <w:spacing w:val="-1"/>
        </w:rPr>
        <w:t>制造、技术工程承包，技术咨询、服务、转让、培训，自营和代理各类商品和技术的进出口，企</w:t>
      </w:r>
      <w:r>
        <w:rPr>
          <w:spacing w:val="-56"/>
        </w:rPr>
        <w:t> </w:t>
      </w:r>
      <w:r>
        <w:rPr>
          <w:spacing w:val="-56"/>
        </w:rPr>
      </w:r>
      <w:r>
        <w:rPr/>
        <w:t>业投资管理、企业资产经营、物业管理。</w:t>
      </w:r>
    </w:p>
    <w:p>
      <w:pPr>
        <w:pStyle w:val="BodyText"/>
        <w:spacing w:line="272" w:lineRule="exact" w:before="26"/>
        <w:ind w:left="538" w:right="0" w:firstLine="2"/>
        <w:jc w:val="left"/>
      </w:pPr>
      <w:r>
        <w:rPr>
          <w:rFonts w:ascii="宋体" w:hAnsi="宋体" w:cs="宋体" w:eastAsia="宋体" w:hint="default"/>
          <w:b/>
          <w:bCs/>
        </w:rPr>
        <w:t>3</w:t>
      </w:r>
      <w:r>
        <w:rPr>
          <w:rFonts w:ascii="宋体" w:hAnsi="宋体" w:cs="宋体" w:eastAsia="宋体" w:hint="default"/>
          <w:b/>
          <w:bCs/>
        </w:rPr>
        <w:t>、阿尔派株式会社</w:t>
      </w:r>
      <w:r>
        <w:rPr>
          <w:rFonts w:ascii="宋体" w:hAnsi="宋体" w:cs="宋体" w:eastAsia="宋体" w:hint="default"/>
          <w:b/>
          <w:bCs/>
          <w:w w:val="100"/>
        </w:rPr>
        <w:t> </w:t>
      </w:r>
      <w:r>
        <w:rPr>
          <w:spacing w:val="-2"/>
        </w:rPr>
        <w:t>阿尔派株式会社依据日本法律设立并存续，是一家以生产汽车音响及汽车通信系统产品为主</w:t>
      </w:r>
    </w:p>
    <w:p>
      <w:pPr>
        <w:pStyle w:val="BodyText"/>
        <w:spacing w:line="272" w:lineRule="exact" w:before="1"/>
        <w:ind w:left="538" w:right="5619" w:hanging="420"/>
        <w:jc w:val="left"/>
      </w:pPr>
      <w:r>
        <w:rPr/>
        <w:t>的专业汽车电子企业。</w:t>
      </w:r>
      <w:r>
        <w:rPr>
          <w:w w:val="100"/>
        </w:rPr>
        <w:t> </w:t>
      </w:r>
      <w:r>
        <w:rPr/>
        <w:t>成立日期：</w:t>
      </w:r>
      <w:r>
        <w:rPr>
          <w:rFonts w:ascii="宋体" w:hAnsi="宋体" w:cs="宋体" w:eastAsia="宋体" w:hint="default"/>
        </w:rPr>
        <w:t>1967</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w:t>
      </w:r>
    </w:p>
    <w:p>
      <w:pPr>
        <w:pStyle w:val="BodyText"/>
        <w:spacing w:line="272" w:lineRule="exact" w:before="1"/>
        <w:ind w:left="538" w:right="1872"/>
        <w:jc w:val="left"/>
      </w:pPr>
      <w:r>
        <w:rPr/>
        <w:t>资本金额：</w:t>
      </w:r>
      <w:r>
        <w:rPr>
          <w:rFonts w:ascii="宋体" w:hAnsi="宋体" w:cs="宋体" w:eastAsia="宋体" w:hint="default"/>
        </w:rPr>
        <w:t>25,920,599,127</w:t>
      </w:r>
      <w:r>
        <w:rPr>
          <w:rFonts w:ascii="宋体" w:hAnsi="宋体" w:cs="宋体" w:eastAsia="宋体" w:hint="default"/>
          <w:spacing w:val="-53"/>
        </w:rPr>
        <w:t> </w:t>
      </w:r>
      <w:r>
        <w:rPr/>
        <w:t>日元</w:t>
      </w:r>
      <w:r>
        <w:rPr>
          <w:w w:val="100"/>
        </w:rPr>
        <w:t> </w:t>
      </w:r>
      <w:r>
        <w:rPr/>
        <w:t>注册地址：日本国东京都品川区西五反田</w:t>
      </w:r>
      <w:r>
        <w:rPr>
          <w:spacing w:val="-54"/>
        </w:rPr>
        <w:t> </w:t>
      </w:r>
      <w:r>
        <w:rPr>
          <w:rFonts w:ascii="宋体" w:hAnsi="宋体" w:cs="宋体" w:eastAsia="宋体" w:hint="default"/>
        </w:rPr>
        <w:t>1-1-8</w:t>
      </w:r>
      <w:r>
        <w:rPr>
          <w:rFonts w:ascii="宋体" w:hAnsi="宋体" w:cs="宋体" w:eastAsia="宋体" w:hint="default"/>
          <w:w w:val="100"/>
        </w:rPr>
        <w:t> </w:t>
      </w:r>
      <w:r>
        <w:rPr>
          <w:spacing w:val="-2"/>
        </w:rPr>
        <w:t>主营业务：汽车音响及汽车通信系统产品的生产。</w:t>
      </w:r>
    </w:p>
    <w:p>
      <w:pPr>
        <w:pStyle w:val="Heading4"/>
        <w:spacing w:line="247" w:lineRule="exact"/>
        <w:ind w:left="540" w:right="0"/>
        <w:jc w:val="left"/>
        <w:rPr>
          <w:b w:val="0"/>
          <w:bCs w:val="0"/>
        </w:rPr>
      </w:pPr>
      <w:r>
        <w:rPr>
          <w:rFonts w:ascii="宋体" w:hAnsi="宋体" w:cs="宋体" w:eastAsia="宋体" w:hint="default"/>
        </w:rPr>
        <w:t>4</w:t>
      </w:r>
      <w:r>
        <w:rPr/>
        <w:t>、阿尔派电子（中国）有限公司</w:t>
      </w:r>
      <w:r>
        <w:rPr>
          <w:b w:val="0"/>
          <w:bCs w:val="0"/>
        </w:rPr>
      </w:r>
    </w:p>
    <w:p>
      <w:pPr>
        <w:pStyle w:val="BodyText"/>
        <w:spacing w:line="240" w:lineRule="auto"/>
        <w:ind w:left="118" w:right="108" w:firstLine="419"/>
        <w:jc w:val="both"/>
      </w:pPr>
      <w:r>
        <w:rPr>
          <w:spacing w:val="-6"/>
        </w:rPr>
        <w:t>阿尔派电子（中国）有限公司是日本阿尔派株式会社于 </w:t>
      </w:r>
      <w:r>
        <w:rPr>
          <w:rFonts w:ascii="宋体" w:hAnsi="宋体" w:cs="宋体" w:eastAsia="宋体" w:hint="default"/>
        </w:rPr>
        <w:t>1994</w:t>
      </w:r>
      <w:r>
        <w:rPr>
          <w:rFonts w:ascii="宋体" w:hAnsi="宋体" w:cs="宋体" w:eastAsia="宋体" w:hint="default"/>
          <w:spacing w:val="-62"/>
        </w:rPr>
        <w:t> </w:t>
      </w:r>
      <w:r>
        <w:rPr/>
        <w:t>年在中国北京投资创建的外商独</w:t>
      </w:r>
      <w:r>
        <w:rPr>
          <w:w w:val="100"/>
        </w:rPr>
        <w:t> </w:t>
      </w:r>
      <w:r>
        <w:rPr/>
        <w:t>资投资性公司。</w:t>
      </w:r>
    </w:p>
    <w:p>
      <w:pPr>
        <w:pStyle w:val="BodyText"/>
        <w:spacing w:line="237" w:lineRule="auto"/>
        <w:ind w:left="538" w:right="4262"/>
        <w:jc w:val="left"/>
        <w:rPr>
          <w:rFonts w:ascii="宋体" w:hAnsi="宋体" w:cs="宋体" w:eastAsia="宋体" w:hint="default"/>
        </w:rPr>
      </w:pPr>
      <w:r>
        <w:rPr/>
        <w:t>成立日期：</w:t>
      </w:r>
      <w:r>
        <w:rPr>
          <w:rFonts w:ascii="宋体" w:hAnsi="宋体" w:cs="宋体" w:eastAsia="宋体" w:hint="default"/>
        </w:rPr>
        <w:t>1994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w:t>
      </w:r>
      <w:r>
        <w:rPr>
          <w:w w:val="100"/>
        </w:rPr>
        <w:t> </w:t>
      </w:r>
      <w:r>
        <w:rPr/>
        <w:t>注册资本：</w:t>
      </w:r>
      <w:r>
        <w:rPr>
          <w:rFonts w:ascii="宋体" w:hAnsi="宋体" w:cs="宋体" w:eastAsia="宋体" w:hint="default"/>
        </w:rPr>
        <w:t>103,700,000</w:t>
      </w:r>
      <w:r>
        <w:rPr>
          <w:rFonts w:ascii="宋体" w:hAnsi="宋体" w:cs="宋体" w:eastAsia="宋体" w:hint="default"/>
          <w:spacing w:val="-55"/>
        </w:rPr>
        <w:t> </w:t>
      </w:r>
      <w:r>
        <w:rPr/>
        <w:t>美元</w:t>
      </w:r>
      <w:r>
        <w:rPr>
          <w:spacing w:val="-103"/>
        </w:rPr>
        <w:t> </w:t>
      </w:r>
      <w:r>
        <w:rPr/>
        <w:t>注册地址：北京市朝阳区光华路</w:t>
      </w:r>
      <w:r>
        <w:rPr>
          <w:spacing w:val="-53"/>
        </w:rPr>
        <w:t> </w:t>
      </w:r>
      <w:r>
        <w:rPr>
          <w:rFonts w:ascii="宋体" w:hAnsi="宋体" w:cs="宋体" w:eastAsia="宋体" w:hint="default"/>
        </w:rPr>
        <w:t>7</w:t>
      </w:r>
      <w:r>
        <w:rPr>
          <w:rFonts w:ascii="宋体" w:hAnsi="宋体" w:cs="宋体" w:eastAsia="宋体" w:hint="default"/>
          <w:spacing w:val="-55"/>
        </w:rPr>
        <w:t> </w:t>
      </w:r>
      <w:r>
        <w:rPr/>
        <w:t>号</w:t>
      </w:r>
      <w:r>
        <w:rPr>
          <w:spacing w:val="-53"/>
        </w:rPr>
        <w:t> </w:t>
      </w:r>
      <w:r>
        <w:rPr>
          <w:rFonts w:ascii="宋体" w:hAnsi="宋体" w:cs="宋体" w:eastAsia="宋体" w:hint="default"/>
        </w:rPr>
        <w:t>28</w:t>
      </w:r>
      <w:r>
        <w:rPr>
          <w:rFonts w:ascii="宋体" w:hAnsi="宋体" w:cs="宋体" w:eastAsia="宋体" w:hint="default"/>
          <w:spacing w:val="-55"/>
        </w:rPr>
        <w:t> </w:t>
      </w:r>
      <w:r>
        <w:rPr/>
        <w:t>层</w:t>
      </w:r>
      <w:r>
        <w:rPr>
          <w:spacing w:val="-53"/>
        </w:rPr>
        <w:t> </w:t>
      </w:r>
      <w:r>
        <w:rPr>
          <w:rFonts w:ascii="宋体" w:hAnsi="宋体" w:cs="宋体" w:eastAsia="宋体" w:hint="default"/>
        </w:rPr>
        <w:t>28A</w:t>
      </w:r>
      <w:r>
        <w:rPr>
          <w:rFonts w:ascii="宋体" w:hAnsi="宋体" w:cs="宋体" w:eastAsia="宋体" w:hint="default"/>
          <w:w w:val="100"/>
        </w:rPr>
        <w:t> </w:t>
      </w:r>
      <w:r>
        <w:rPr/>
        <w:t>法定代表人：井上伸二</w:t>
      </w:r>
      <w:r>
        <w:rPr>
          <w:w w:val="100"/>
        </w:rPr>
        <w:t> </w:t>
      </w:r>
      <w:r>
        <w:rPr/>
        <w:t>统一社会信用代码：</w:t>
      </w:r>
      <w:r>
        <w:rPr>
          <w:rFonts w:ascii="宋体" w:hAnsi="宋体" w:cs="宋体" w:eastAsia="宋体" w:hint="default"/>
        </w:rPr>
        <w:t>911100006000372536</w:t>
      </w:r>
    </w:p>
    <w:p>
      <w:pPr>
        <w:pStyle w:val="BodyText"/>
        <w:spacing w:line="237" w:lineRule="auto" w:before="1"/>
        <w:ind w:left="118" w:right="107" w:firstLine="419"/>
        <w:jc w:val="both"/>
      </w:pPr>
      <w:r>
        <w:rPr>
          <w:spacing w:val="-7"/>
          <w:w w:val="100"/>
        </w:rPr>
        <w:t>主营业务：从事阿尔派株式会社在中华人民共和国国内的，包括汽车音响产品及有关零部件、</w:t>
      </w:r>
      <w:r>
        <w:rPr>
          <w:w w:val="100"/>
        </w:rPr>
        <w:t> </w:t>
      </w:r>
      <w:r>
        <w:rPr>
          <w:spacing w:val="-1"/>
        </w:rPr>
        <w:t>汽车用通信机器及汽车导向系统产品、汽车防盗系统、气囊系统的重要零部件等在内的汽车电子</w:t>
      </w:r>
      <w:r>
        <w:rPr>
          <w:spacing w:val="-55"/>
        </w:rPr>
        <w:t> </w:t>
      </w:r>
      <w:r>
        <w:rPr>
          <w:spacing w:val="-55"/>
        </w:rPr>
      </w:r>
      <w:r>
        <w:rPr/>
        <w:t>领域及新能源汽车关键零部件领域的投资；为所投资企业生产的产品提供销售及服务。</w:t>
      </w:r>
    </w:p>
    <w:p>
      <w:pPr>
        <w:pStyle w:val="Heading4"/>
        <w:spacing w:line="271" w:lineRule="exact"/>
        <w:ind w:left="540" w:right="0"/>
        <w:jc w:val="left"/>
        <w:rPr>
          <w:rFonts w:ascii="宋体" w:hAnsi="宋体" w:cs="宋体" w:eastAsia="宋体" w:hint="default"/>
          <w:b w:val="0"/>
          <w:bCs w:val="0"/>
        </w:rPr>
      </w:pPr>
      <w:r>
        <w:rPr>
          <w:rFonts w:ascii="宋体" w:hAnsi="宋体" w:cs="宋体" w:eastAsia="宋体" w:hint="default"/>
        </w:rPr>
        <w:t>5</w:t>
      </w:r>
      <w:r>
        <w:rPr/>
        <w:t>、</w:t>
      </w:r>
      <w:r>
        <w:rPr>
          <w:rFonts w:ascii="宋体" w:hAnsi="宋体" w:cs="宋体" w:eastAsia="宋体" w:hint="default"/>
        </w:rPr>
        <w:t>SAP</w:t>
      </w:r>
      <w:r>
        <w:rPr>
          <w:rFonts w:ascii="宋体" w:hAnsi="宋体" w:cs="宋体" w:eastAsia="宋体" w:hint="default"/>
          <w:spacing w:val="2"/>
        </w:rPr>
        <w:t> </w:t>
      </w:r>
      <w:r>
        <w:rPr>
          <w:rFonts w:ascii="宋体" w:hAnsi="宋体" w:cs="宋体" w:eastAsia="宋体" w:hint="default"/>
        </w:rPr>
        <w:t>SE</w:t>
      </w:r>
      <w:r>
        <w:rPr>
          <w:rFonts w:ascii="宋体" w:hAnsi="宋体" w:cs="宋体" w:eastAsia="宋体" w:hint="default"/>
          <w:b w:val="0"/>
          <w:bCs w:val="0"/>
        </w:rPr>
      </w:r>
    </w:p>
    <w:p>
      <w:pPr>
        <w:pStyle w:val="BodyText"/>
        <w:spacing w:line="237" w:lineRule="auto" w:before="2"/>
        <w:ind w:left="118" w:right="107" w:firstLine="419"/>
        <w:jc w:val="both"/>
      </w:pPr>
      <w:r>
        <w:rPr>
          <w:rFonts w:ascii="宋体" w:hAnsi="宋体" w:cs="宋体" w:eastAsia="宋体" w:hint="default"/>
          <w:w w:val="100"/>
        </w:rPr>
        <w:t>SAP</w:t>
      </w:r>
      <w:r>
        <w:rPr>
          <w:rFonts w:ascii="宋体" w:hAnsi="宋体" w:cs="宋体" w:eastAsia="宋体" w:hint="default"/>
          <w:spacing w:val="-49"/>
          <w:w w:val="100"/>
        </w:rPr>
        <w:t> </w:t>
      </w:r>
      <w:r>
        <w:rPr>
          <w:spacing w:val="-1"/>
          <w:w w:val="100"/>
        </w:rPr>
        <w:t>成立于</w:t>
      </w:r>
      <w:r>
        <w:rPr>
          <w:spacing w:val="-52"/>
          <w:w w:val="100"/>
        </w:rPr>
        <w:t> </w:t>
      </w:r>
      <w:r>
        <w:rPr>
          <w:rFonts w:ascii="宋体" w:hAnsi="宋体" w:cs="宋体" w:eastAsia="宋体" w:hint="default"/>
          <w:spacing w:val="-1"/>
          <w:w w:val="100"/>
        </w:rPr>
        <w:t>1972</w:t>
      </w:r>
      <w:r>
        <w:rPr>
          <w:rFonts w:ascii="宋体" w:hAnsi="宋体" w:cs="宋体" w:eastAsia="宋体" w:hint="default"/>
          <w:spacing w:val="-49"/>
          <w:w w:val="100"/>
        </w:rPr>
        <w:t> </w:t>
      </w:r>
      <w:r>
        <w:rPr>
          <w:spacing w:val="-18"/>
          <w:w w:val="100"/>
        </w:rPr>
        <w:t>年，总部位于德国。</w:t>
      </w:r>
      <w:r>
        <w:rPr>
          <w:rFonts w:ascii="宋体" w:hAnsi="宋体" w:cs="宋体" w:eastAsia="宋体" w:hint="default"/>
          <w:spacing w:val="-18"/>
          <w:w w:val="100"/>
        </w:rPr>
        <w:t>SAP</w:t>
      </w:r>
      <w:r>
        <w:rPr>
          <w:rFonts w:ascii="宋体" w:hAnsi="宋体" w:cs="宋体" w:eastAsia="宋体" w:hint="default"/>
          <w:spacing w:val="-52"/>
          <w:w w:val="100"/>
        </w:rPr>
        <w:t> </w:t>
      </w:r>
      <w:r>
        <w:rPr>
          <w:spacing w:val="-2"/>
          <w:w w:val="100"/>
        </w:rPr>
        <w:t>是全球领先的商业应用与分析软件解决方案提供商，</w:t>
      </w:r>
      <w:r>
        <w:rPr>
          <w:w w:val="100"/>
        </w:rPr>
        <w:t> </w:t>
      </w:r>
      <w:r>
        <w:rPr>
          <w:spacing w:val="-4"/>
        </w:rPr>
        <w:t>在电子商务领域也具有领先的市场地位。</w:t>
      </w:r>
      <w:r>
        <w:rPr>
          <w:rFonts w:ascii="宋体" w:hAnsi="宋体" w:cs="宋体" w:eastAsia="宋体" w:hint="default"/>
          <w:spacing w:val="-4"/>
        </w:rPr>
        <w:t>SAP</w:t>
      </w:r>
      <w:r>
        <w:rPr>
          <w:rFonts w:ascii="宋体" w:hAnsi="宋体" w:cs="宋体" w:eastAsia="宋体" w:hint="default"/>
          <w:spacing w:val="-48"/>
        </w:rPr>
        <w:t> </w:t>
      </w:r>
      <w:r>
        <w:rPr/>
        <w:t>在</w:t>
      </w:r>
      <w:r>
        <w:rPr>
          <w:spacing w:val="-46"/>
        </w:rPr>
        <w:t> </w:t>
      </w:r>
      <w:r>
        <w:rPr>
          <w:rFonts w:ascii="宋体" w:hAnsi="宋体" w:cs="宋体" w:eastAsia="宋体" w:hint="default"/>
        </w:rPr>
        <w:t>180</w:t>
      </w:r>
      <w:r>
        <w:rPr>
          <w:rFonts w:ascii="宋体" w:hAnsi="宋体" w:cs="宋体" w:eastAsia="宋体" w:hint="default"/>
          <w:spacing w:val="-48"/>
        </w:rPr>
        <w:t> </w:t>
      </w:r>
      <w:r>
        <w:rPr/>
        <w:t>多个国家内拥有约</w:t>
      </w:r>
      <w:r>
        <w:rPr>
          <w:spacing w:val="-46"/>
        </w:rPr>
        <w:t> </w:t>
      </w:r>
      <w:r>
        <w:rPr>
          <w:rFonts w:ascii="宋体" w:hAnsi="宋体" w:cs="宋体" w:eastAsia="宋体" w:hint="default"/>
        </w:rPr>
        <w:t>378,000</w:t>
      </w:r>
      <w:r>
        <w:rPr>
          <w:rFonts w:ascii="宋体" w:hAnsi="宋体" w:cs="宋体" w:eastAsia="宋体" w:hint="default"/>
          <w:spacing w:val="-45"/>
        </w:rPr>
        <w:t> </w:t>
      </w:r>
      <w:r>
        <w:rPr>
          <w:spacing w:val="-10"/>
        </w:rPr>
        <w:t>个客户，超过</w:t>
      </w:r>
      <w:r>
        <w:rPr>
          <w:spacing w:val="-46"/>
        </w:rPr>
        <w:t> </w:t>
      </w:r>
      <w:r>
        <w:rPr>
          <w:rFonts w:ascii="宋体" w:hAnsi="宋体" w:cs="宋体" w:eastAsia="宋体" w:hint="default"/>
        </w:rPr>
        <w:t>76%</w:t>
      </w:r>
      <w:r>
        <w:rPr>
          <w:rFonts w:ascii="宋体" w:hAnsi="宋体" w:cs="宋体" w:eastAsia="宋体" w:hint="default"/>
          <w:spacing w:val="-102"/>
        </w:rPr>
        <w:t> </w:t>
      </w:r>
      <w:r>
        <w:rPr>
          <w:spacing w:val="-2"/>
          <w:w w:val="100"/>
        </w:rPr>
        <w:t>的全球商业交易涉及</w:t>
      </w:r>
      <w:r>
        <w:rPr>
          <w:spacing w:val="-59"/>
          <w:w w:val="100"/>
        </w:rPr>
        <w:t> </w:t>
      </w:r>
      <w:r>
        <w:rPr>
          <w:rFonts w:ascii="宋体" w:hAnsi="宋体" w:cs="宋体" w:eastAsia="宋体" w:hint="default"/>
          <w:spacing w:val="-1"/>
          <w:w w:val="100"/>
        </w:rPr>
        <w:t>SAP</w:t>
      </w:r>
      <w:r>
        <w:rPr>
          <w:rFonts w:ascii="宋体" w:hAnsi="宋体" w:cs="宋体" w:eastAsia="宋体" w:hint="default"/>
          <w:spacing w:val="-61"/>
          <w:w w:val="100"/>
        </w:rPr>
        <w:t> </w:t>
      </w:r>
      <w:r>
        <w:rPr>
          <w:spacing w:val="-14"/>
          <w:w w:val="100"/>
        </w:rPr>
        <w:t>软件系统。</w:t>
      </w:r>
      <w:r>
        <w:rPr>
          <w:rFonts w:ascii="宋体" w:hAnsi="宋体" w:cs="宋体" w:eastAsia="宋体" w:hint="default"/>
          <w:spacing w:val="-14"/>
          <w:w w:val="100"/>
        </w:rPr>
        <w:t>SAP</w:t>
      </w:r>
      <w:r>
        <w:rPr>
          <w:rFonts w:ascii="宋体" w:hAnsi="宋体" w:cs="宋体" w:eastAsia="宋体" w:hint="default"/>
          <w:spacing w:val="-61"/>
          <w:w w:val="100"/>
        </w:rPr>
        <w:t> </w:t>
      </w:r>
      <w:r>
        <w:rPr>
          <w:spacing w:val="-7"/>
          <w:w w:val="100"/>
        </w:rPr>
        <w:t>在全球主要国家和地区设有子公司，拥有雇员</w:t>
      </w:r>
      <w:r>
        <w:rPr>
          <w:spacing w:val="-59"/>
          <w:w w:val="100"/>
        </w:rPr>
        <w:t> </w:t>
      </w:r>
      <w:r>
        <w:rPr>
          <w:rFonts w:ascii="宋体" w:hAnsi="宋体" w:cs="宋体" w:eastAsia="宋体" w:hint="default"/>
          <w:spacing w:val="-1"/>
          <w:w w:val="100"/>
        </w:rPr>
        <w:t>88,000</w:t>
      </w:r>
      <w:r>
        <w:rPr>
          <w:rFonts w:ascii="宋体" w:hAnsi="宋体" w:cs="宋体" w:eastAsia="宋体" w:hint="default"/>
          <w:spacing w:val="-59"/>
          <w:w w:val="100"/>
        </w:rPr>
        <w:t> </w:t>
      </w:r>
      <w:r>
        <w:rPr>
          <w:spacing w:val="-3"/>
          <w:w w:val="100"/>
        </w:rPr>
        <w:t>人。 </w:t>
      </w:r>
      <w:r>
        <w:rPr/>
        <w:t>目前，</w:t>
      </w:r>
      <w:r>
        <w:rPr>
          <w:rFonts w:ascii="宋体" w:hAnsi="宋体" w:cs="宋体" w:eastAsia="宋体" w:hint="default"/>
        </w:rPr>
        <w:t>SAP</w:t>
      </w:r>
      <w:r>
        <w:rPr>
          <w:rFonts w:ascii="宋体" w:hAnsi="宋体" w:cs="宋体" w:eastAsia="宋体" w:hint="default"/>
          <w:spacing w:val="-35"/>
        </w:rPr>
        <w:t> </w:t>
      </w:r>
      <w:r>
        <w:rPr/>
        <w:t>同时在德国法兰克福证券交易所和美国纽约证券交易所上市，是德国</w:t>
      </w:r>
      <w:r>
        <w:rPr>
          <w:spacing w:val="-32"/>
        </w:rPr>
        <w:t> </w:t>
      </w:r>
      <w:r>
        <w:rPr>
          <w:rFonts w:ascii="宋体" w:hAnsi="宋体" w:cs="宋体" w:eastAsia="宋体" w:hint="default"/>
        </w:rPr>
        <w:t>DAX</w:t>
      </w:r>
      <w:r>
        <w:rPr>
          <w:rFonts w:ascii="宋体" w:hAnsi="宋体" w:cs="宋体" w:eastAsia="宋体" w:hint="default"/>
          <w:spacing w:val="-33"/>
        </w:rPr>
        <w:t> </w:t>
      </w:r>
      <w:r>
        <w:rPr/>
        <w:t>指数、道琼</w:t>
      </w:r>
      <w:r>
        <w:rPr>
          <w:w w:val="100"/>
        </w:rPr>
        <w:t> </w:t>
      </w:r>
      <w:r>
        <w:rPr/>
        <w:t>斯欧洲斯托克</w:t>
      </w:r>
      <w:r>
        <w:rPr>
          <w:spacing w:val="-55"/>
        </w:rPr>
        <w:t> </w:t>
      </w:r>
      <w:r>
        <w:rPr>
          <w:rFonts w:ascii="宋体" w:hAnsi="宋体" w:cs="宋体" w:eastAsia="宋体" w:hint="default"/>
        </w:rPr>
        <w:t>50</w:t>
      </w:r>
      <w:r>
        <w:rPr>
          <w:rFonts w:ascii="宋体" w:hAnsi="宋体" w:cs="宋体" w:eastAsia="宋体" w:hint="default"/>
          <w:spacing w:val="-55"/>
        </w:rPr>
        <w:t> </w:t>
      </w:r>
      <w:r>
        <w:rPr/>
        <w:t>指数、道琼斯可持续发展指数的成份股。</w:t>
      </w:r>
    </w:p>
    <w:p>
      <w:pPr>
        <w:pStyle w:val="BodyText"/>
        <w:spacing w:line="274" w:lineRule="exact" w:before="22"/>
        <w:ind w:left="538" w:right="5619"/>
        <w:jc w:val="left"/>
      </w:pPr>
      <w:r>
        <w:rPr/>
        <w:t>成立日期：</w:t>
      </w:r>
      <w:r>
        <w:rPr>
          <w:rFonts w:ascii="宋体" w:hAnsi="宋体" w:cs="宋体" w:eastAsia="宋体" w:hint="default"/>
        </w:rPr>
        <w:t>1972</w:t>
      </w:r>
      <w:r>
        <w:rPr>
          <w:rFonts w:ascii="宋体" w:hAnsi="宋体" w:cs="宋体" w:eastAsia="宋体" w:hint="default"/>
          <w:spacing w:val="-53"/>
        </w:rPr>
        <w:t> </w:t>
      </w:r>
      <w:r>
        <w:rPr/>
        <w:t>年</w:t>
      </w:r>
      <w:r>
        <w:rPr>
          <w:w w:val="100"/>
        </w:rPr>
        <w:t> </w:t>
      </w:r>
      <w:r>
        <w:rPr/>
        <w:t>注册资本：</w:t>
      </w:r>
      <w:r>
        <w:rPr>
          <w:rFonts w:ascii="宋体" w:hAnsi="宋体" w:cs="宋体" w:eastAsia="宋体" w:hint="default"/>
        </w:rPr>
        <w:t>1,228,504,232</w:t>
      </w:r>
      <w:r>
        <w:rPr>
          <w:rFonts w:ascii="宋体" w:hAnsi="宋体" w:cs="宋体" w:eastAsia="宋体" w:hint="default"/>
          <w:spacing w:val="-51"/>
        </w:rPr>
        <w:t> </w:t>
      </w:r>
      <w:r>
        <w:rPr/>
        <w:t>欧元</w:t>
      </w:r>
    </w:p>
    <w:p>
      <w:pPr>
        <w:pStyle w:val="BodyText"/>
        <w:spacing w:line="244" w:lineRule="exact"/>
        <w:ind w:left="538" w:right="0"/>
        <w:jc w:val="left"/>
        <w:rPr>
          <w:rFonts w:ascii="宋体" w:hAnsi="宋体" w:cs="宋体" w:eastAsia="宋体" w:hint="default"/>
        </w:rPr>
      </w:pPr>
      <w:r>
        <w:rPr/>
        <w:t>注册地址：</w:t>
      </w:r>
      <w:r>
        <w:rPr>
          <w:rFonts w:ascii="宋体" w:hAnsi="宋体" w:cs="宋体" w:eastAsia="宋体" w:hint="default"/>
        </w:rPr>
        <w:t>SAPSE,Dietmar-Hopp-Allee16,69190Walldorf,Germany</w:t>
      </w:r>
    </w:p>
    <w:p>
      <w:pPr>
        <w:pStyle w:val="BodyText"/>
        <w:spacing w:line="237" w:lineRule="auto"/>
        <w:ind w:left="538" w:right="0"/>
        <w:jc w:val="left"/>
      </w:pPr>
      <w:r>
        <w:rPr/>
        <w:t>主营业务：商业软件解决方案的开发、销售与实施，相关的支持与咨询服务。</w:t>
      </w:r>
      <w:r>
        <w:rPr>
          <w:w w:val="100"/>
        </w:rPr>
        <w:t> </w:t>
      </w:r>
      <w:r>
        <w:rPr>
          <w:rFonts w:ascii="宋体" w:hAnsi="宋体" w:cs="宋体" w:eastAsia="宋体" w:hint="default"/>
          <w:b/>
          <w:bCs/>
        </w:rPr>
        <w:t>6</w:t>
      </w:r>
      <w:r>
        <w:rPr>
          <w:rFonts w:ascii="宋体" w:hAnsi="宋体" w:cs="宋体" w:eastAsia="宋体" w:hint="default"/>
          <w:b/>
          <w:bCs/>
        </w:rPr>
        <w:t>、东芝数字解决方案株式会社</w:t>
      </w:r>
      <w:r>
        <w:rPr>
          <w:rFonts w:ascii="宋体" w:hAnsi="宋体" w:cs="宋体" w:eastAsia="宋体" w:hint="default"/>
          <w:b/>
          <w:bCs/>
          <w:w w:val="100"/>
        </w:rPr>
        <w:t> </w:t>
      </w:r>
      <w:r>
        <w:rPr>
          <w:spacing w:val="-2"/>
        </w:rPr>
        <w:t>东芝数字解决方案株式会社是依据日本法律设立并存续的公司，其股东是株式会社东芝。</w:t>
      </w:r>
      <w:r>
        <w:rPr>
          <w:spacing w:val="-31"/>
        </w:rPr>
        <w:t> </w:t>
      </w:r>
      <w:r>
        <w:rPr>
          <w:spacing w:val="-31"/>
        </w:rPr>
      </w:r>
      <w:r>
        <w:rPr/>
        <w:t>成立日期：</w:t>
      </w:r>
      <w:r>
        <w:rPr>
          <w:rFonts w:ascii="宋体" w:hAnsi="宋体" w:cs="宋体" w:eastAsia="宋体" w:hint="default"/>
        </w:rPr>
        <w:t>2003</w:t>
      </w:r>
      <w:r>
        <w:rPr>
          <w:rFonts w:ascii="宋体" w:hAnsi="宋体" w:cs="宋体" w:eastAsia="宋体" w:hint="default"/>
          <w:spacing w:val="-53"/>
        </w:rPr>
        <w:t> </w:t>
      </w:r>
      <w:r>
        <w:rPr/>
        <w:t>年</w:t>
      </w:r>
      <w:r>
        <w:rPr>
          <w:spacing w:val="-52"/>
        </w:rPr>
        <w:t> </w:t>
      </w:r>
      <w:r>
        <w:rPr>
          <w:rFonts w:ascii="宋体" w:hAnsi="宋体" w:cs="宋体" w:eastAsia="宋体" w:hint="default"/>
        </w:rPr>
        <w:t>10</w:t>
      </w:r>
      <w:r>
        <w:rPr>
          <w:rFonts w:ascii="宋体" w:hAnsi="宋体" w:cs="宋体" w:eastAsia="宋体" w:hint="default"/>
          <w:spacing w:val="-53"/>
        </w:rPr>
        <w:t> </w:t>
      </w:r>
      <w:r>
        <w:rPr/>
        <w:t>月</w:t>
      </w:r>
    </w:p>
    <w:p>
      <w:pPr>
        <w:pStyle w:val="BodyText"/>
        <w:spacing w:line="274" w:lineRule="exact" w:before="22"/>
        <w:ind w:left="538" w:right="3524"/>
        <w:jc w:val="left"/>
        <w:rPr>
          <w:rFonts w:ascii="宋体" w:hAnsi="宋体" w:cs="宋体" w:eastAsia="宋体" w:hint="default"/>
        </w:rPr>
      </w:pPr>
      <w:r>
        <w:rPr/>
        <w:t>注册资本：</w:t>
      </w:r>
      <w:r>
        <w:rPr>
          <w:rFonts w:ascii="宋体" w:hAnsi="宋体" w:cs="宋体" w:eastAsia="宋体" w:hint="default"/>
        </w:rPr>
        <w:t>23,500,000,000</w:t>
      </w:r>
      <w:r>
        <w:rPr>
          <w:rFonts w:ascii="宋体" w:hAnsi="宋体" w:cs="宋体" w:eastAsia="宋体" w:hint="default"/>
          <w:spacing w:val="-53"/>
        </w:rPr>
        <w:t> </w:t>
      </w:r>
      <w:r>
        <w:rPr/>
        <w:t>日元</w:t>
      </w:r>
      <w:r>
        <w:rPr>
          <w:w w:val="100"/>
        </w:rPr>
        <w:t> </w:t>
      </w:r>
      <w:r>
        <w:rPr/>
        <w:t>注册地址：日本神奈川县川崎市幸区掘川町</w:t>
      </w:r>
      <w:r>
        <w:rPr>
          <w:spacing w:val="-54"/>
        </w:rPr>
        <w:t> </w:t>
      </w:r>
      <w:r>
        <w:rPr>
          <w:rFonts w:ascii="宋体" w:hAnsi="宋体" w:cs="宋体" w:eastAsia="宋体" w:hint="default"/>
        </w:rPr>
        <w:t>72</w:t>
      </w:r>
      <w:r>
        <w:rPr>
          <w:rFonts w:ascii="宋体" w:hAnsi="宋体" w:cs="宋体" w:eastAsia="宋体" w:hint="default"/>
          <w:spacing w:val="-53"/>
        </w:rPr>
        <w:t> </w:t>
      </w:r>
      <w:r>
        <w:rPr/>
        <w:t>番地</w:t>
      </w:r>
      <w:r>
        <w:rPr>
          <w:spacing w:val="-54"/>
        </w:rPr>
        <w:t> </w:t>
      </w:r>
      <w:r>
        <w:rPr>
          <w:rFonts w:ascii="宋体" w:hAnsi="宋体" w:cs="宋体" w:eastAsia="宋体" w:hint="default"/>
        </w:rPr>
        <w:t>34</w:t>
      </w:r>
    </w:p>
    <w:p>
      <w:pPr>
        <w:pStyle w:val="BodyText"/>
        <w:spacing w:line="245" w:lineRule="exact"/>
        <w:ind w:left="538" w:right="0"/>
        <w:jc w:val="left"/>
      </w:pPr>
      <w:r>
        <w:rPr/>
        <w:t>主营业务：软件开发和解决方案的提供。软件的应用领域有政府系、道路、交通、广播等社</w:t>
      </w:r>
    </w:p>
    <w:p>
      <w:pPr>
        <w:pStyle w:val="BodyText"/>
        <w:spacing w:line="274" w:lineRule="exact"/>
        <w:ind w:left="118" w:right="0"/>
        <w:jc w:val="both"/>
      </w:pPr>
      <w:r>
        <w:rPr/>
        <w:t>会基础设施系，其他民生需要方面有制造、产业、流通</w:t>
      </w:r>
      <w:r>
        <w:rPr>
          <w:rFonts w:ascii="MS UI Gothic" w:hAnsi="MS UI Gothic" w:cs="MS UI Gothic" w:eastAsia="MS UI Gothic" w:hint="default"/>
        </w:rPr>
        <w:t>・</w:t>
      </w:r>
      <w:r>
        <w:rPr/>
        <w:t>服务、金融、电信、新闻媒体等。</w:t>
      </w:r>
    </w:p>
    <w:p>
      <w:pPr>
        <w:spacing w:after="0" w:line="274" w:lineRule="exact"/>
        <w:jc w:val="both"/>
        <w:sectPr>
          <w:footerReference w:type="default" r:id="rId31"/>
          <w:pgSz w:w="11910" w:h="16840"/>
          <w:pgMar w:footer="1248" w:header="951" w:top="1300" w:bottom="1440" w:left="1680" w:right="1160"/>
          <w:pgNumType w:start="51"/>
        </w:sectPr>
      </w:pPr>
    </w:p>
    <w:p>
      <w:pPr>
        <w:spacing w:line="240" w:lineRule="auto" w:before="10"/>
        <w:rPr>
          <w:rFonts w:ascii="宋体" w:hAnsi="宋体" w:cs="宋体" w:eastAsia="宋体" w:hint="default"/>
          <w:sz w:val="10"/>
          <w:szCs w:val="10"/>
        </w:rPr>
      </w:pPr>
    </w:p>
    <w:p>
      <w:pPr>
        <w:pStyle w:val="Heading4"/>
        <w:spacing w:line="240" w:lineRule="auto" w:before="36"/>
        <w:ind w:left="118" w:right="0"/>
        <w:jc w:val="left"/>
        <w:rPr>
          <w:b w:val="0"/>
          <w:bCs w:val="0"/>
        </w:rPr>
      </w:pPr>
      <w:r>
        <w:rPr/>
        <w:t>七、股份限制减持情况说明</w:t>
      </w:r>
      <w:r>
        <w:rPr>
          <w:b w:val="0"/>
          <w:bCs w:val="0"/>
        </w:rPr>
      </w:r>
    </w:p>
    <w:p>
      <w:pPr>
        <w:pStyle w:val="BodyText"/>
        <w:spacing w:line="240" w:lineRule="auto" w:before="58"/>
        <w:ind w:left="1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1"/>
        <w:spacing w:line="240" w:lineRule="auto"/>
        <w:ind w:left="530" w:right="530"/>
        <w:jc w:val="center"/>
        <w:rPr>
          <w:b w:val="0"/>
          <w:bCs w:val="0"/>
        </w:rPr>
      </w:pPr>
      <w:bookmarkStart w:name="_TOC_250005" w:id="7"/>
      <w:r>
        <w:rPr/>
        <w:t>第七节</w:t>
      </w:r>
      <w:r>
        <w:rPr>
          <w:spacing w:val="-3"/>
        </w:rPr>
        <w:t> </w:t>
      </w:r>
      <w:r>
        <w:rPr/>
        <w:t>优先股相关情况</w:t>
      </w:r>
      <w:bookmarkEnd w:id="7"/>
      <w:r>
        <w:rPr>
          <w:b w:val="0"/>
          <w:bCs w:val="0"/>
        </w:rPr>
      </w:r>
    </w:p>
    <w:p>
      <w:pPr>
        <w:spacing w:line="240" w:lineRule="auto" w:before="5"/>
        <w:rPr>
          <w:rFonts w:ascii="黑体" w:hAnsi="黑体" w:cs="黑体" w:eastAsia="黑体" w:hint="default"/>
          <w:b/>
          <w:bCs/>
          <w:sz w:val="16"/>
          <w:szCs w:val="16"/>
        </w:rPr>
      </w:pPr>
    </w:p>
    <w:p>
      <w:pPr>
        <w:pStyle w:val="BodyText"/>
        <w:spacing w:line="240" w:lineRule="auto" w:before="36"/>
        <w:ind w:left="1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63"/>
        <w:ind w:left="0" w:right="110" w:firstLine="0"/>
        <w:jc w:val="right"/>
        <w:rPr>
          <w:rFonts w:ascii="Calibri" w:hAnsi="Calibri" w:cs="Calibri" w:eastAsia="Calibri" w:hint="default"/>
          <w:sz w:val="18"/>
          <w:szCs w:val="18"/>
        </w:rPr>
      </w:pPr>
      <w:r>
        <w:rPr>
          <w:rFonts w:ascii="Calibri"/>
          <w:b/>
          <w:sz w:val="18"/>
        </w:rPr>
        <w:t>52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footerReference w:type="default" r:id="rId32"/>
          <w:pgSz w:w="11910" w:h="16840"/>
          <w:pgMar w:footer="1033" w:header="951" w:top="1300" w:bottom="1220" w:left="1680" w:right="1160"/>
        </w:sectPr>
      </w:pPr>
    </w:p>
    <w:p>
      <w:pPr>
        <w:spacing w:line="240" w:lineRule="auto" w:before="6"/>
        <w:rPr>
          <w:rFonts w:ascii="Calibri" w:hAnsi="Calibri" w:cs="Calibri" w:eastAsia="Calibri" w:hint="default"/>
          <w:b/>
          <w:bCs/>
          <w:sz w:val="29"/>
          <w:szCs w:val="29"/>
        </w:rPr>
      </w:pPr>
    </w:p>
    <w:p>
      <w:pPr>
        <w:pStyle w:val="Heading1"/>
        <w:spacing w:line="240" w:lineRule="auto"/>
        <w:ind w:left="4497" w:right="0"/>
        <w:jc w:val="left"/>
        <w:rPr>
          <w:b w:val="0"/>
          <w:bCs w:val="0"/>
        </w:rPr>
      </w:pPr>
      <w:bookmarkStart w:name="_TOC_250004" w:id="8"/>
      <w:r>
        <w:rPr/>
        <w:t>第八节</w:t>
      </w:r>
      <w:r>
        <w:rPr>
          <w:spacing w:val="-2"/>
        </w:rPr>
        <w:t> </w:t>
      </w:r>
      <w:r>
        <w:rPr/>
        <w:t>董事、监事、高级管理人员和员工情况</w:t>
      </w:r>
      <w:bookmarkEnd w:id="8"/>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857" w:footer="1228" w:top="1200" w:bottom="1420" w:left="1040" w:right="1580"/>
          <w:pgNumType w:start="53"/>
        </w:sectPr>
      </w:pPr>
    </w:p>
    <w:p>
      <w:pPr>
        <w:pStyle w:val="Heading4"/>
        <w:spacing w:line="290" w:lineRule="auto" w:before="36"/>
        <w:ind w:left="760" w:right="0"/>
        <w:jc w:val="left"/>
        <w:rPr>
          <w:b w:val="0"/>
          <w:bCs w:val="0"/>
        </w:rPr>
      </w:pPr>
      <w:r>
        <w:rPr/>
        <w:t>一、持股变动情况及报酬情况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现任及报告期内离任董事、监事和高级管理人员持股变动及报酬情况</w:t>
      </w:r>
      <w:r>
        <w:rPr>
          <w:b w:val="0"/>
          <w:bCs w:val="0"/>
          <w:spacing w:val="-1"/>
        </w:rPr>
      </w:r>
    </w:p>
    <w:p>
      <w:pPr>
        <w:pStyle w:val="BodyText"/>
        <w:spacing w:line="240" w:lineRule="auto" w:before="12"/>
        <w:ind w:left="760"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760" w:right="0"/>
        <w:jc w:val="left"/>
      </w:pPr>
      <w:r>
        <w:rPr/>
        <w:t>单位：股</w:t>
      </w:r>
    </w:p>
    <w:p>
      <w:pPr>
        <w:spacing w:after="0" w:line="240" w:lineRule="auto"/>
        <w:jc w:val="left"/>
        <w:sectPr>
          <w:type w:val="continuous"/>
          <w:pgSz w:w="16840" w:h="11910" w:orient="landscape"/>
          <w:pgMar w:top="1580" w:bottom="280" w:left="1040" w:right="1580"/>
          <w:cols w:num="2" w:equalWidth="0">
            <w:col w:w="7510" w:space="4889"/>
            <w:col w:w="182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19"/>
        <w:gridCol w:w="2251"/>
        <w:gridCol w:w="569"/>
        <w:gridCol w:w="646"/>
        <w:gridCol w:w="1265"/>
        <w:gridCol w:w="1268"/>
        <w:gridCol w:w="1265"/>
        <w:gridCol w:w="1162"/>
        <w:gridCol w:w="1323"/>
        <w:gridCol w:w="869"/>
        <w:gridCol w:w="1277"/>
        <w:gridCol w:w="992"/>
      </w:tblGrid>
      <w:tr>
        <w:trPr>
          <w:trHeight w:val="980"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87" w:right="190"/>
              <w:jc w:val="center"/>
              <w:rPr>
                <w:rFonts w:ascii="宋体" w:hAnsi="宋体" w:cs="宋体" w:eastAsia="宋体" w:hint="default"/>
                <w:sz w:val="18"/>
                <w:szCs w:val="18"/>
              </w:rPr>
            </w:pPr>
            <w:r>
              <w:rPr>
                <w:rFonts w:ascii="宋体" w:hAnsi="宋体" w:cs="宋体" w:eastAsia="宋体" w:hint="default"/>
                <w:sz w:val="18"/>
                <w:szCs w:val="18"/>
              </w:rPr>
              <w:t>性 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448" w:right="264"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448" w:right="2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206" w:right="206"/>
              <w:jc w:val="left"/>
              <w:rPr>
                <w:rFonts w:ascii="宋体" w:hAnsi="宋体" w:cs="宋体" w:eastAsia="宋体" w:hint="default"/>
                <w:sz w:val="18"/>
                <w:szCs w:val="18"/>
              </w:rPr>
            </w:pPr>
            <w:r>
              <w:rPr>
                <w:rFonts w:ascii="宋体" w:hAnsi="宋体" w:cs="宋体" w:eastAsia="宋体" w:hint="default"/>
                <w:sz w:val="18"/>
                <w:szCs w:val="18"/>
              </w:rPr>
              <w:t>年度内股份 增减变动量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58" w:right="158"/>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82" w:right="0"/>
              <w:jc w:val="both"/>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32" w:lineRule="exact" w:before="25"/>
              <w:ind w:left="182" w:right="182"/>
              <w:jc w:val="both"/>
              <w:rPr>
                <w:rFonts w:ascii="宋体" w:hAnsi="宋体" w:cs="宋体" w:eastAsia="宋体" w:hint="default"/>
                <w:sz w:val="18"/>
                <w:szCs w:val="18"/>
              </w:rPr>
            </w:pPr>
            <w:r>
              <w:rPr>
                <w:rFonts w:ascii="宋体" w:hAnsi="宋体" w:cs="宋体" w:eastAsia="宋体" w:hint="default"/>
                <w:sz w:val="18"/>
                <w:szCs w:val="18"/>
              </w:rPr>
              <w:t>公司获得的 税前报酬总 额（万元）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6"/>
              <w:ind w:left="127" w:right="132"/>
              <w:jc w:val="both"/>
              <w:rPr>
                <w:rFonts w:ascii="宋体" w:hAnsi="宋体" w:cs="宋体" w:eastAsia="宋体" w:hint="default"/>
                <w:sz w:val="18"/>
                <w:szCs w:val="18"/>
              </w:rPr>
            </w:pPr>
            <w:r>
              <w:rPr>
                <w:rFonts w:ascii="宋体" w:hAnsi="宋体" w:cs="宋体" w:eastAsia="宋体" w:hint="default"/>
                <w:sz w:val="18"/>
                <w:szCs w:val="18"/>
              </w:rPr>
              <w:t>是否在公 司关联方 获取报酬</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刘积仁</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董事长兼首席执行官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4,121,189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4,121,189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王勇峰</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副董事长兼总裁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2,190,247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2,190,247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陈锡民</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董事兼高级副总裁兼首席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运营官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451,272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451,272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徐洪利</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董事兼高级副总裁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871,388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871,388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远藤浩一</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2017-09-27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冲谷宜保</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2018-08-23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王巍</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邓锋</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刘淑莲</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涂赣峰</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藏田真吾</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张红</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葛圣六</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9"/>
                <w:szCs w:val="9"/>
              </w:rPr>
            </w:pPr>
            <w:r>
              <w:rPr>
                <w:rFonts w:ascii="宋体" w:hAnsi="宋体" w:cs="宋体" w:eastAsia="宋体" w:hint="default"/>
                <w:position w:val="-8"/>
                <w:sz w:val="18"/>
                <w:szCs w:val="18"/>
              </w:rPr>
              <w:t>监事</w:t>
            </w:r>
            <w:r>
              <w:rPr>
                <w:rFonts w:ascii="宋体" w:hAnsi="宋体" w:cs="宋体" w:eastAsia="宋体" w:hint="default"/>
                <w:sz w:val="9"/>
                <w:szCs w:val="9"/>
              </w:rPr>
              <w:t>注</w:t>
            </w:r>
            <w:r>
              <w:rPr>
                <w:rFonts w:ascii="宋体" w:hAnsi="宋体" w:cs="宋体" w:eastAsia="宋体" w:hint="default"/>
                <w:spacing w:val="-23"/>
                <w:sz w:val="9"/>
                <w:szCs w:val="9"/>
              </w:rPr>
              <w:t> </w:t>
            </w:r>
            <w:r>
              <w:rPr>
                <w:rFonts w:ascii="宋体" w:hAnsi="宋体" w:cs="宋体" w:eastAsia="宋体" w:hint="default"/>
                <w:sz w:val="9"/>
                <w:szCs w:val="9"/>
              </w:rPr>
              <w:t>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2019-02-01</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187,451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187,451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马超</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卢朝霞</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9"/>
                <w:szCs w:val="9"/>
              </w:rPr>
            </w:pPr>
            <w:r>
              <w:rPr>
                <w:rFonts w:ascii="宋体" w:hAnsi="宋体" w:cs="宋体" w:eastAsia="宋体" w:hint="default"/>
                <w:sz w:val="18"/>
                <w:szCs w:val="18"/>
              </w:rPr>
              <w:t>高级副总裁</w:t>
            </w:r>
            <w:r>
              <w:rPr>
                <w:rFonts w:ascii="宋体" w:hAnsi="宋体" w:cs="宋体" w:eastAsia="宋体" w:hint="default"/>
                <w:position w:val="9"/>
                <w:sz w:val="9"/>
                <w:szCs w:val="9"/>
              </w:rPr>
              <w:t>注</w:t>
            </w:r>
            <w:r>
              <w:rPr>
                <w:rFonts w:ascii="宋体" w:hAnsi="宋体" w:cs="宋体" w:eastAsia="宋体" w:hint="default"/>
                <w:spacing w:val="-23"/>
                <w:position w:val="9"/>
                <w:sz w:val="9"/>
                <w:szCs w:val="9"/>
              </w:rPr>
              <w:t> </w:t>
            </w:r>
            <w:r>
              <w:rPr>
                <w:rFonts w:ascii="宋体" w:hAnsi="宋体" w:cs="宋体" w:eastAsia="宋体" w:hint="default"/>
                <w:position w:val="9"/>
                <w:sz w:val="9"/>
                <w:szCs w:val="9"/>
              </w:rPr>
              <w:t>4</w:t>
            </w:r>
            <w:r>
              <w:rPr>
                <w:rFonts w:ascii="宋体" w:hAnsi="宋体" w:cs="宋体" w:eastAsia="宋体" w:hint="default"/>
                <w:sz w:val="9"/>
                <w:szCs w:val="9"/>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2019-03-28</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1,228,005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1,228,005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张霞</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高级副总裁兼首席技术</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官、首席知识官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1,206,700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1,206,700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王经锡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309,400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309,400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张晓鸥</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高级副总裁兼首席财务官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李军</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高级副总裁兼首席营销官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605,908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605,908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9"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王楠</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高级副总裁兼董事会秘书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sz w:val="18"/>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8"/>
              <w:jc w:val="right"/>
              <w:rPr>
                <w:rFonts w:ascii="宋体" w:hAnsi="宋体" w:cs="宋体" w:eastAsia="宋体" w:hint="default"/>
                <w:sz w:val="18"/>
                <w:szCs w:val="18"/>
              </w:rPr>
            </w:pPr>
            <w:r>
              <w:rPr>
                <w:rFonts w:ascii="宋体"/>
                <w:spacing w:val="-1"/>
                <w:sz w:val="18"/>
              </w:rPr>
              <w:t>2020-05-04</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439,278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z w:val="18"/>
              </w:rPr>
              <w:t>439,278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190.00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石野诚</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8"/>
              <w:jc w:val="right"/>
              <w:rPr>
                <w:rFonts w:ascii="宋体" w:hAnsi="宋体" w:cs="宋体" w:eastAsia="宋体" w:hint="default"/>
                <w:sz w:val="18"/>
                <w:szCs w:val="18"/>
              </w:rPr>
            </w:pPr>
            <w:r>
              <w:rPr>
                <w:rFonts w:ascii="宋体"/>
                <w:spacing w:val="-1"/>
                <w:sz w:val="18"/>
              </w:rPr>
              <w:t>2018-07-19</w:t>
            </w:r>
            <w:r>
              <w:rPr>
                <w:rFonts w:ascii="宋体"/>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5" w:lineRule="exact"/>
        <w:jc w:val="center"/>
        <w:rPr>
          <w:rFonts w:ascii="宋体" w:hAnsi="宋体" w:cs="宋体" w:eastAsia="宋体" w:hint="default"/>
          <w:sz w:val="18"/>
          <w:szCs w:val="18"/>
        </w:rPr>
        <w:sectPr>
          <w:type w:val="continuous"/>
          <w:pgSz w:w="16840" w:h="11910" w:orient="landscape"/>
          <w:pgMar w:top="1580" w:bottom="280" w:left="1040" w:right="1580"/>
        </w:sectPr>
      </w:pPr>
    </w:p>
    <w:p>
      <w:pPr>
        <w:spacing w:line="240" w:lineRule="auto" w:before="12"/>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1119"/>
        <w:gridCol w:w="2251"/>
        <w:gridCol w:w="569"/>
        <w:gridCol w:w="646"/>
        <w:gridCol w:w="1265"/>
        <w:gridCol w:w="1268"/>
        <w:gridCol w:w="1265"/>
        <w:gridCol w:w="1162"/>
        <w:gridCol w:w="1323"/>
        <w:gridCol w:w="869"/>
        <w:gridCol w:w="1277"/>
        <w:gridCol w:w="992"/>
      </w:tblGrid>
      <w:tr>
        <w:trPr>
          <w:trHeight w:val="710"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7" w:right="0" w:firstLine="88"/>
              <w:jc w:val="left"/>
              <w:rPr>
                <w:rFonts w:ascii="宋体" w:hAnsi="宋体" w:cs="宋体" w:eastAsia="宋体" w:hint="default"/>
                <w:sz w:val="18"/>
                <w:szCs w:val="18"/>
              </w:rPr>
            </w:pPr>
            <w:r>
              <w:rPr>
                <w:rFonts w:ascii="宋体"/>
                <w:sz w:val="18"/>
              </w:rPr>
              <w:t>Klaus</w:t>
            </w:r>
          </w:p>
          <w:p>
            <w:pPr>
              <w:pStyle w:val="TableParagraph"/>
              <w:spacing w:line="240" w:lineRule="auto"/>
              <w:ind w:left="283" w:right="237" w:hanging="46"/>
              <w:jc w:val="left"/>
              <w:rPr>
                <w:rFonts w:ascii="宋体" w:hAnsi="宋体" w:cs="宋体" w:eastAsia="宋体" w:hint="default"/>
                <w:sz w:val="18"/>
                <w:szCs w:val="18"/>
              </w:rPr>
            </w:pPr>
            <w:r>
              <w:rPr>
                <w:rFonts w:ascii="宋体"/>
                <w:sz w:val="18"/>
              </w:rPr>
              <w:t>Michael Zimmer</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6"/>
              <w:jc w:val="right"/>
              <w:rPr>
                <w:rFonts w:ascii="宋体" w:hAnsi="宋体" w:cs="宋体" w:eastAsia="宋体" w:hint="default"/>
                <w:sz w:val="18"/>
                <w:szCs w:val="18"/>
              </w:rPr>
            </w:pPr>
            <w:r>
              <w:rPr>
                <w:rFonts w:ascii="宋体" w:hAnsi="宋体" w:cs="宋体" w:eastAsia="宋体" w:hint="default"/>
                <w:sz w:val="18"/>
                <w:szCs w:val="18"/>
              </w:rPr>
              <w:t>原高级副总裁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sz w:val="18"/>
              </w:rPr>
              <w:t>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2017-05-05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2018-07-31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4"/>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2"/>
              <w:jc w:val="right"/>
              <w:rPr>
                <w:rFonts w:ascii="宋体" w:hAnsi="宋体" w:cs="宋体" w:eastAsia="宋体" w:hint="default"/>
                <w:sz w:val="18"/>
                <w:szCs w:val="18"/>
              </w:rPr>
            </w:pPr>
            <w:r>
              <w:rPr>
                <w:rFonts w:ascii="宋体"/>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11,880,838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11,880,838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3,173.66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8"/>
          <w:szCs w:val="18"/>
        </w:rPr>
      </w:pPr>
    </w:p>
    <w:p>
      <w:pPr>
        <w:pStyle w:val="BodyText"/>
        <w:spacing w:line="240" w:lineRule="auto" w:before="36"/>
        <w:ind w:left="760" w:right="8242"/>
        <w:jc w:val="left"/>
      </w:pPr>
      <w:r>
        <w:rPr/>
        <w:t>注</w:t>
      </w:r>
      <w:r>
        <w:rPr>
          <w:spacing w:val="-54"/>
        </w:rPr>
        <w:t> </w:t>
      </w:r>
      <w:r>
        <w:rPr>
          <w:rFonts w:ascii="宋体" w:hAnsi="宋体" w:cs="宋体" w:eastAsia="宋体" w:hint="default"/>
        </w:rPr>
        <w:t>1</w:t>
      </w:r>
      <w:r>
        <w:rPr/>
        <w:t>：数据为其就职日期至本报告期末的持股变动情况。</w:t>
      </w:r>
      <w:r>
        <w:rPr>
          <w:w w:val="100"/>
        </w:rPr>
        <w:t> </w:t>
      </w:r>
      <w:r>
        <w:rPr/>
        <w:t>注</w:t>
      </w:r>
      <w:r>
        <w:rPr>
          <w:spacing w:val="-56"/>
        </w:rPr>
        <w:t> </w:t>
      </w:r>
      <w:r>
        <w:rPr>
          <w:rFonts w:ascii="宋体" w:hAnsi="宋体" w:cs="宋体" w:eastAsia="宋体" w:hint="default"/>
        </w:rPr>
        <w:t>2</w:t>
      </w:r>
      <w:r>
        <w:rPr/>
        <w:t>：数据为其年初至离任半年内的持股变动情况。</w:t>
      </w:r>
    </w:p>
    <w:p>
      <w:pPr>
        <w:pStyle w:val="BodyText"/>
        <w:spacing w:line="274" w:lineRule="exact" w:before="22"/>
        <w:ind w:left="760" w:right="0"/>
        <w:jc w:val="left"/>
      </w:pPr>
      <w:r>
        <w:rPr/>
        <w:t>注</w:t>
      </w:r>
      <w:r>
        <w:rPr>
          <w:spacing w:val="-54"/>
        </w:rPr>
        <w:t>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日，因个人原因，葛圣六申请辞去其所担任的公司职工代表监事职务。经职工代表大会选举，鞠莉为现任职工代表监事，任</w:t>
      </w:r>
      <w:r>
        <w:rPr>
          <w:w w:val="100"/>
        </w:rPr>
        <w:t> </w:t>
      </w:r>
      <w:r>
        <w:rPr/>
        <w:t>期至本届监事会任期届满之日止。具体内容，详见公司于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7"/>
        </w:rPr>
        <w:t> </w:t>
      </w:r>
      <w:r>
        <w:rPr>
          <w:rFonts w:ascii="宋体" w:hAnsi="宋体" w:cs="宋体" w:eastAsia="宋体" w:hint="default"/>
        </w:rPr>
        <w:t>2</w:t>
      </w:r>
      <w:r>
        <w:rPr>
          <w:rFonts w:ascii="宋体" w:hAnsi="宋体" w:cs="宋体" w:eastAsia="宋体" w:hint="default"/>
          <w:spacing w:val="-55"/>
        </w:rPr>
        <w:t> </w:t>
      </w:r>
      <w:r>
        <w:rPr/>
        <w:t>日刊登在《中国证券报》、《上海证券报》上的相关公告。</w:t>
      </w:r>
    </w:p>
    <w:p>
      <w:pPr>
        <w:pStyle w:val="BodyText"/>
        <w:spacing w:line="246" w:lineRule="exact"/>
        <w:ind w:left="760" w:right="0"/>
        <w:jc w:val="left"/>
      </w:pPr>
      <w:r>
        <w:rPr/>
        <w:t>注</w:t>
      </w:r>
      <w:r>
        <w:rPr>
          <w:spacing w:val="-40"/>
        </w:rPr>
        <w:t> </w:t>
      </w:r>
      <w:r>
        <w:rPr>
          <w:rFonts w:ascii="宋体" w:hAnsi="宋体" w:cs="宋体" w:eastAsia="宋体" w:hint="default"/>
          <w:spacing w:val="-5"/>
        </w:rPr>
        <w:t>4</w:t>
      </w:r>
      <w:r>
        <w:rPr>
          <w:spacing w:val="-5"/>
        </w:rPr>
        <w:t>：</w:t>
      </w:r>
      <w:r>
        <w:rPr>
          <w:rFonts w:ascii="宋体" w:hAnsi="宋体" w:cs="宋体" w:eastAsia="宋体" w:hint="default"/>
          <w:spacing w:val="-5"/>
        </w:rPr>
        <w:t>2019</w:t>
      </w:r>
      <w:r>
        <w:rPr>
          <w:rFonts w:ascii="宋体" w:hAnsi="宋体" w:cs="宋体" w:eastAsia="宋体" w:hint="default"/>
          <w:spacing w:val="-40"/>
        </w:rPr>
        <w:t> </w:t>
      </w:r>
      <w:r>
        <w:rPr/>
        <w:t>年</w:t>
      </w:r>
      <w:r>
        <w:rPr>
          <w:spacing w:val="-43"/>
        </w:rPr>
        <w:t> </w:t>
      </w:r>
      <w:r>
        <w:rPr>
          <w:rFonts w:ascii="宋体" w:hAnsi="宋体" w:cs="宋体" w:eastAsia="宋体" w:hint="default"/>
        </w:rPr>
        <w:t>3</w:t>
      </w:r>
      <w:r>
        <w:rPr>
          <w:rFonts w:ascii="宋体" w:hAnsi="宋体" w:cs="宋体" w:eastAsia="宋体" w:hint="default"/>
          <w:spacing w:val="-40"/>
        </w:rPr>
        <w:t> </w:t>
      </w:r>
      <w:r>
        <w:rPr/>
        <w:t>月</w:t>
      </w:r>
      <w:r>
        <w:rPr>
          <w:spacing w:val="-40"/>
        </w:rPr>
        <w:t> </w:t>
      </w:r>
      <w:r>
        <w:rPr>
          <w:rFonts w:ascii="宋体" w:hAnsi="宋体" w:cs="宋体" w:eastAsia="宋体" w:hint="default"/>
        </w:rPr>
        <w:t>28</w:t>
      </w:r>
      <w:r>
        <w:rPr>
          <w:rFonts w:ascii="宋体" w:hAnsi="宋体" w:cs="宋体" w:eastAsia="宋体" w:hint="default"/>
          <w:spacing w:val="-40"/>
        </w:rPr>
        <w:t> </w:t>
      </w:r>
      <w:r>
        <w:rPr>
          <w:spacing w:val="-3"/>
        </w:rPr>
        <w:t>日，因年龄原因，卢朝霞申请辞去其所担任的公司高级副总裁职务。经总裁王勇峰提名，董事会决定聘任盖龙佳为公司高级</w:t>
      </w:r>
    </w:p>
    <w:p>
      <w:pPr>
        <w:pStyle w:val="BodyText"/>
        <w:spacing w:line="274" w:lineRule="exact"/>
        <w:ind w:left="760" w:right="0"/>
        <w:jc w:val="left"/>
      </w:pPr>
      <w:r>
        <w:rPr/>
        <w:t>副总裁，任期至本届董事会任期届满之日止。具体内容，详见公司于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日刊登在《中国证券报》、《上海证券报》上的相关公告。</w:t>
      </w:r>
    </w:p>
    <w:p>
      <w:pPr>
        <w:spacing w:line="240" w:lineRule="auto" w:before="2"/>
        <w:rPr>
          <w:rFonts w:ascii="宋体" w:hAnsi="宋体" w:cs="宋体" w:eastAsia="宋体" w:hint="default"/>
          <w:sz w:val="26"/>
          <w:szCs w:val="26"/>
        </w:rPr>
      </w:pPr>
    </w:p>
    <w:tbl>
      <w:tblPr>
        <w:tblW w:w="0" w:type="auto"/>
        <w:jc w:val="left"/>
        <w:tblInd w:w="647" w:type="dxa"/>
        <w:tblLayout w:type="fixed"/>
        <w:tblCellMar>
          <w:top w:w="0" w:type="dxa"/>
          <w:left w:w="0" w:type="dxa"/>
          <w:bottom w:w="0" w:type="dxa"/>
          <w:right w:w="0" w:type="dxa"/>
        </w:tblCellMar>
        <w:tblLook w:val="01E0"/>
      </w:tblPr>
      <w:tblGrid>
        <w:gridCol w:w="1332"/>
        <w:gridCol w:w="12124"/>
      </w:tblGrid>
      <w:tr>
        <w:trPr>
          <w:trHeight w:val="28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18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7"/>
              <w:jc w:val="left"/>
              <w:rPr>
                <w:rFonts w:ascii="宋体" w:hAnsi="宋体" w:cs="宋体" w:eastAsia="宋体" w:hint="default"/>
                <w:sz w:val="21"/>
                <w:szCs w:val="21"/>
              </w:rPr>
            </w:pPr>
            <w:r>
              <w:rPr>
                <w:rFonts w:ascii="宋体" w:hAnsi="宋体" w:cs="宋体" w:eastAsia="宋体" w:hint="default"/>
                <w:spacing w:val="-2"/>
                <w:sz w:val="21"/>
                <w:szCs w:val="21"/>
              </w:rPr>
              <w:t>刘积仁，男，</w:t>
            </w:r>
            <w:r>
              <w:rPr>
                <w:rFonts w:ascii="宋体" w:hAnsi="宋体" w:cs="宋体" w:eastAsia="宋体" w:hint="default"/>
                <w:spacing w:val="-2"/>
                <w:sz w:val="21"/>
                <w:szCs w:val="21"/>
              </w:rPr>
              <w:t>1955</w:t>
            </w:r>
            <w:r>
              <w:rPr>
                <w:rFonts w:ascii="宋体" w:hAnsi="宋体" w:cs="宋体" w:eastAsia="宋体" w:hint="default"/>
                <w:spacing w:val="43"/>
                <w:sz w:val="21"/>
                <w:szCs w:val="21"/>
              </w:rPr>
              <w:t> </w:t>
            </w:r>
            <w:r>
              <w:rPr>
                <w:rFonts w:ascii="宋体" w:hAnsi="宋体" w:cs="宋体" w:eastAsia="宋体" w:hint="default"/>
                <w:spacing w:val="-2"/>
                <w:sz w:val="21"/>
                <w:szCs w:val="21"/>
              </w:rPr>
              <w:t>年出生，计算机应用专业博士。公司创始人之一，现任公司董事长兼首席执行官，兼任中国电子学会常务理事，</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曾任全国政协委员、东北大学副校长等职。同时，刘积仁博士也是世界经济论坛新兴跨国公司议程理事会成员，并曾多年担任亚太</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经合组织</w:t>
            </w:r>
            <w:r>
              <w:rPr>
                <w:rFonts w:ascii="宋体" w:hAnsi="宋体" w:cs="宋体" w:eastAsia="宋体" w:hint="default"/>
                <w:spacing w:val="-55"/>
                <w:sz w:val="21"/>
                <w:szCs w:val="21"/>
              </w:rPr>
              <w:t> </w:t>
            </w:r>
            <w:r>
              <w:rPr>
                <w:rFonts w:ascii="宋体" w:hAnsi="宋体" w:cs="宋体" w:eastAsia="宋体" w:hint="default"/>
                <w:sz w:val="21"/>
                <w:szCs w:val="21"/>
              </w:rPr>
              <w:t>APEC</w:t>
            </w:r>
            <w:r>
              <w:rPr>
                <w:rFonts w:ascii="宋体" w:hAnsi="宋体" w:cs="宋体" w:eastAsia="宋体" w:hint="default"/>
                <w:spacing w:val="-57"/>
                <w:sz w:val="21"/>
                <w:szCs w:val="21"/>
              </w:rPr>
              <w:t> </w:t>
            </w:r>
            <w:r>
              <w:rPr>
                <w:rFonts w:ascii="宋体" w:hAnsi="宋体" w:cs="宋体" w:eastAsia="宋体" w:hint="default"/>
                <w:sz w:val="21"/>
                <w:szCs w:val="21"/>
              </w:rPr>
              <w:t>工商咨询理事会成员等职。刘积仁于</w:t>
            </w:r>
            <w:r>
              <w:rPr>
                <w:rFonts w:ascii="宋体" w:hAnsi="宋体" w:cs="宋体" w:eastAsia="宋体" w:hint="default"/>
                <w:spacing w:val="-57"/>
                <w:sz w:val="21"/>
                <w:szCs w:val="21"/>
              </w:rPr>
              <w:t> </w:t>
            </w:r>
            <w:r>
              <w:rPr>
                <w:rFonts w:ascii="宋体" w:hAnsi="宋体" w:cs="宋体" w:eastAsia="宋体" w:hint="default"/>
                <w:sz w:val="21"/>
                <w:szCs w:val="21"/>
              </w:rPr>
              <w:t>1984</w:t>
            </w:r>
            <w:r>
              <w:rPr>
                <w:rFonts w:ascii="宋体" w:hAnsi="宋体" w:cs="宋体" w:eastAsia="宋体" w:hint="default"/>
                <w:spacing w:val="-57"/>
                <w:sz w:val="21"/>
                <w:szCs w:val="21"/>
              </w:rPr>
              <w:t> </w:t>
            </w:r>
            <w:r>
              <w:rPr>
                <w:rFonts w:ascii="宋体" w:hAnsi="宋体" w:cs="宋体" w:eastAsia="宋体" w:hint="default"/>
                <w:sz w:val="21"/>
                <w:szCs w:val="21"/>
              </w:rPr>
              <w:t>年开始在东北大学攻读博士，</w:t>
            </w:r>
            <w:r>
              <w:rPr>
                <w:rFonts w:ascii="宋体" w:hAnsi="宋体" w:cs="宋体" w:eastAsia="宋体" w:hint="default"/>
                <w:sz w:val="21"/>
                <w:szCs w:val="21"/>
              </w:rPr>
              <w:t>1986</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1987</w:t>
            </w:r>
            <w:r>
              <w:rPr>
                <w:rFonts w:ascii="宋体" w:hAnsi="宋体" w:cs="宋体" w:eastAsia="宋体" w:hint="default"/>
                <w:spacing w:val="-57"/>
                <w:sz w:val="21"/>
                <w:szCs w:val="21"/>
              </w:rPr>
              <w:t> </w:t>
            </w:r>
            <w:r>
              <w:rPr>
                <w:rFonts w:ascii="宋体" w:hAnsi="宋体" w:cs="宋体" w:eastAsia="宋体" w:hint="default"/>
                <w:sz w:val="21"/>
                <w:szCs w:val="21"/>
              </w:rPr>
              <w:t>年在美国国家标准局计算机</w:t>
            </w:r>
            <w:r>
              <w:rPr>
                <w:rFonts w:ascii="宋体" w:hAnsi="宋体" w:cs="宋体" w:eastAsia="宋体" w:hint="default"/>
                <w:w w:val="100"/>
                <w:sz w:val="21"/>
                <w:szCs w:val="21"/>
              </w:rPr>
              <w:t> </w:t>
            </w:r>
            <w:r>
              <w:rPr>
                <w:rFonts w:ascii="宋体" w:hAnsi="宋体" w:cs="宋体" w:eastAsia="宋体" w:hint="default"/>
                <w:sz w:val="21"/>
                <w:szCs w:val="21"/>
              </w:rPr>
              <w:t>研究院做论文研究，</w:t>
            </w:r>
            <w:r>
              <w:rPr>
                <w:rFonts w:ascii="宋体" w:hAnsi="宋体" w:cs="宋体" w:eastAsia="宋体" w:hint="default"/>
                <w:sz w:val="21"/>
                <w:szCs w:val="21"/>
              </w:rPr>
              <w:t>1987</w:t>
            </w:r>
            <w:r>
              <w:rPr>
                <w:rFonts w:ascii="宋体" w:hAnsi="宋体" w:cs="宋体" w:eastAsia="宋体" w:hint="default"/>
                <w:spacing w:val="-46"/>
                <w:sz w:val="21"/>
                <w:szCs w:val="21"/>
              </w:rPr>
              <w:t> </w:t>
            </w:r>
            <w:r>
              <w:rPr>
                <w:rFonts w:ascii="宋体" w:hAnsi="宋体" w:cs="宋体" w:eastAsia="宋体" w:hint="default"/>
                <w:sz w:val="21"/>
                <w:szCs w:val="21"/>
              </w:rPr>
              <w:t>年回国获东北大学博士学位，成为中国第一个计算机应用专业博士。</w:t>
            </w:r>
            <w:r>
              <w:rPr>
                <w:rFonts w:ascii="宋体" w:hAnsi="宋体" w:cs="宋体" w:eastAsia="宋体" w:hint="default"/>
                <w:sz w:val="21"/>
                <w:szCs w:val="21"/>
              </w:rPr>
              <w:t>1991</w:t>
            </w:r>
            <w:r>
              <w:rPr>
                <w:rFonts w:ascii="宋体" w:hAnsi="宋体" w:cs="宋体" w:eastAsia="宋体" w:hint="default"/>
                <w:spacing w:val="-44"/>
                <w:sz w:val="21"/>
                <w:szCs w:val="21"/>
              </w:rPr>
              <w:t> </w:t>
            </w:r>
            <w:r>
              <w:rPr>
                <w:rFonts w:ascii="宋体" w:hAnsi="宋体" w:cs="宋体" w:eastAsia="宋体" w:hint="default"/>
                <w:sz w:val="21"/>
                <w:szCs w:val="21"/>
              </w:rPr>
              <w:t>年刘积仁创建东软，</w:t>
            </w:r>
            <w:r>
              <w:rPr>
                <w:rFonts w:ascii="宋体" w:hAnsi="宋体" w:cs="宋体" w:eastAsia="宋体" w:hint="default"/>
                <w:sz w:val="21"/>
                <w:szCs w:val="21"/>
              </w:rPr>
              <w:t>1993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月任公司董事、总经理，</w:t>
            </w:r>
            <w:r>
              <w:rPr>
                <w:rFonts w:ascii="宋体" w:hAnsi="宋体" w:cs="宋体" w:eastAsia="宋体" w:hint="default"/>
                <w:sz w:val="21"/>
                <w:szCs w:val="21"/>
              </w:rPr>
              <w:t>1999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月始任公司董事长。曾荣获“改革开放</w:t>
            </w:r>
            <w:r>
              <w:rPr>
                <w:rFonts w:ascii="宋体" w:hAnsi="宋体" w:cs="宋体" w:eastAsia="宋体" w:hint="default"/>
                <w:spacing w:val="-44"/>
                <w:sz w:val="21"/>
                <w:szCs w:val="21"/>
              </w:rPr>
              <w:t> </w:t>
            </w:r>
            <w:r>
              <w:rPr>
                <w:rFonts w:ascii="宋体" w:hAnsi="宋体" w:cs="宋体" w:eastAsia="宋体" w:hint="default"/>
                <w:sz w:val="21"/>
                <w:szCs w:val="21"/>
              </w:rPr>
              <w:t>40</w:t>
            </w:r>
            <w:r>
              <w:rPr>
                <w:rFonts w:ascii="宋体" w:hAnsi="宋体" w:cs="宋体" w:eastAsia="宋体" w:hint="default"/>
                <w:spacing w:val="-44"/>
                <w:sz w:val="21"/>
                <w:szCs w:val="21"/>
              </w:rPr>
              <w:t> </w:t>
            </w:r>
            <w:r>
              <w:rPr>
                <w:rFonts w:ascii="宋体" w:hAnsi="宋体" w:cs="宋体" w:eastAsia="宋体" w:hint="default"/>
                <w:sz w:val="21"/>
                <w:szCs w:val="21"/>
              </w:rPr>
              <w:t>年百名杰出民营企业家称号”、“第</w:t>
            </w:r>
            <w:r>
              <w:rPr>
                <w:rFonts w:ascii="宋体" w:hAnsi="宋体" w:cs="宋体" w:eastAsia="宋体" w:hint="default"/>
                <w:w w:val="100"/>
                <w:sz w:val="21"/>
                <w:szCs w:val="21"/>
              </w:rPr>
              <w:t> </w:t>
            </w:r>
            <w:r>
              <w:rPr>
                <w:rFonts w:ascii="宋体" w:hAnsi="宋体" w:cs="宋体" w:eastAsia="宋体" w:hint="default"/>
                <w:sz w:val="21"/>
                <w:szCs w:val="21"/>
              </w:rPr>
              <w:t>六届亚洲商业领袖·创新人物奖”、“2009CCTV</w:t>
            </w:r>
            <w:r>
              <w:rPr>
                <w:rFonts w:ascii="宋体" w:hAnsi="宋体" w:cs="宋体" w:eastAsia="宋体" w:hint="default"/>
                <w:spacing w:val="-38"/>
                <w:sz w:val="21"/>
                <w:szCs w:val="21"/>
              </w:rPr>
              <w:t> </w:t>
            </w:r>
            <w:r>
              <w:rPr>
                <w:rFonts w:ascii="宋体" w:hAnsi="宋体" w:cs="宋体" w:eastAsia="宋体" w:hint="default"/>
                <w:spacing w:val="-3"/>
                <w:sz w:val="21"/>
                <w:szCs w:val="21"/>
              </w:rPr>
              <w:t>中国经济年度人物”、“2010</w:t>
            </w:r>
            <w:r>
              <w:rPr>
                <w:rFonts w:ascii="宋体" w:hAnsi="宋体" w:cs="宋体" w:eastAsia="宋体" w:hint="default"/>
                <w:spacing w:val="-38"/>
                <w:sz w:val="21"/>
                <w:szCs w:val="21"/>
              </w:rPr>
              <w:t> </w:t>
            </w:r>
            <w:r>
              <w:rPr>
                <w:rFonts w:ascii="宋体" w:hAnsi="宋体" w:cs="宋体" w:eastAsia="宋体" w:hint="default"/>
                <w:spacing w:val="-3"/>
                <w:sz w:val="21"/>
                <w:szCs w:val="21"/>
              </w:rPr>
              <w:t>安永中国企业家奖”、“最具战略眼光董事长”奖、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“最具社会责任董事长”奖、“中国最佳商业领袖奖”、入选“IAOP 外包名人堂”、“中国软件产业十年功勋人物”、国家工程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研究中心“先进工作者”称号、“产学研合作创新奖”。</w:t>
            </w:r>
          </w:p>
        </w:tc>
      </w:tr>
      <w:tr>
        <w:trPr>
          <w:trHeight w:val="109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王勇峰，男，</w:t>
            </w:r>
            <w:r>
              <w:rPr>
                <w:rFonts w:ascii="宋体" w:hAnsi="宋体" w:cs="宋体" w:eastAsia="宋体" w:hint="default"/>
                <w:sz w:val="21"/>
                <w:szCs w:val="21"/>
              </w:rPr>
              <w:t>1970</w:t>
            </w:r>
            <w:r>
              <w:rPr>
                <w:rFonts w:ascii="宋体" w:hAnsi="宋体" w:cs="宋体" w:eastAsia="宋体" w:hint="default"/>
                <w:spacing w:val="-57"/>
                <w:sz w:val="21"/>
                <w:szCs w:val="21"/>
              </w:rPr>
              <w:t> </w:t>
            </w:r>
            <w:r>
              <w:rPr>
                <w:rFonts w:ascii="宋体" w:hAnsi="宋体" w:cs="宋体" w:eastAsia="宋体" w:hint="default"/>
                <w:sz w:val="21"/>
                <w:szCs w:val="21"/>
              </w:rPr>
              <w:t>年出生，吉林大学计算机应用人工智能专业硕士。现任公司副董事长兼总裁。王勇峰于</w:t>
            </w:r>
            <w:r>
              <w:rPr>
                <w:rFonts w:ascii="宋体" w:hAnsi="宋体" w:cs="宋体" w:eastAsia="宋体" w:hint="default"/>
                <w:spacing w:val="-54"/>
                <w:sz w:val="21"/>
                <w:szCs w:val="21"/>
              </w:rPr>
              <w:t> </w:t>
            </w:r>
            <w:r>
              <w:rPr>
                <w:rFonts w:ascii="宋体" w:hAnsi="宋体" w:cs="宋体" w:eastAsia="宋体" w:hint="default"/>
                <w:sz w:val="21"/>
                <w:szCs w:val="21"/>
              </w:rPr>
              <w:t>1992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月加入公司，</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1999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月任公司副总经理，</w:t>
            </w:r>
            <w:r>
              <w:rPr>
                <w:rFonts w:ascii="宋体" w:hAnsi="宋体" w:cs="宋体" w:eastAsia="宋体" w:hint="default"/>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月始任公司总裁，</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月始任公司董事。曾荣获“中国软件行业杰</w:t>
            </w:r>
            <w:r>
              <w:rPr>
                <w:rFonts w:ascii="宋体" w:hAnsi="宋体" w:cs="宋体" w:eastAsia="宋体" w:hint="default"/>
                <w:w w:val="100"/>
                <w:sz w:val="21"/>
                <w:szCs w:val="21"/>
              </w:rPr>
              <w:t> </w:t>
            </w:r>
            <w:r>
              <w:rPr>
                <w:rFonts w:ascii="宋体" w:hAnsi="宋体" w:cs="宋体" w:eastAsia="宋体" w:hint="default"/>
                <w:spacing w:val="-2"/>
                <w:sz w:val="21"/>
                <w:szCs w:val="21"/>
              </w:rPr>
              <w:t>出青年”、“辽宁省十大优秀青年经理”、“沈阳市优秀科技工作者”、“2009</w:t>
            </w:r>
            <w:r>
              <w:rPr>
                <w:rFonts w:ascii="宋体" w:hAnsi="宋体" w:cs="宋体" w:eastAsia="宋体" w:hint="default"/>
                <w:spacing w:val="-2"/>
                <w:sz w:val="21"/>
                <w:szCs w:val="21"/>
              </w:rPr>
              <w:t>-2010</w:t>
            </w:r>
            <w:r>
              <w:rPr>
                <w:rFonts w:ascii="宋体" w:hAnsi="宋体" w:cs="宋体" w:eastAsia="宋体" w:hint="default"/>
                <w:sz w:val="21"/>
                <w:szCs w:val="21"/>
              </w:rPr>
              <w:t> </w:t>
            </w:r>
            <w:r>
              <w:rPr>
                <w:rFonts w:ascii="宋体" w:hAnsi="宋体" w:cs="宋体" w:eastAsia="宋体" w:hint="default"/>
                <w:spacing w:val="-2"/>
                <w:sz w:val="21"/>
                <w:szCs w:val="21"/>
              </w:rPr>
              <w:t>中国软件和信息服务业领军人物”等多项荣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誉。</w:t>
            </w: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陈锡民</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陈锡民，男，</w:t>
            </w:r>
            <w:r>
              <w:rPr>
                <w:rFonts w:ascii="宋体" w:hAnsi="宋体" w:cs="宋体" w:eastAsia="宋体" w:hint="default"/>
                <w:sz w:val="21"/>
                <w:szCs w:val="21"/>
              </w:rPr>
              <w:t>1969</w:t>
            </w:r>
            <w:r>
              <w:rPr>
                <w:rFonts w:ascii="宋体" w:hAnsi="宋体" w:cs="宋体" w:eastAsia="宋体" w:hint="default"/>
                <w:spacing w:val="-61"/>
                <w:sz w:val="21"/>
                <w:szCs w:val="21"/>
              </w:rPr>
              <w:t> </w:t>
            </w:r>
            <w:r>
              <w:rPr>
                <w:rFonts w:ascii="宋体" w:hAnsi="宋体" w:cs="宋体" w:eastAsia="宋体" w:hint="default"/>
                <w:sz w:val="21"/>
                <w:szCs w:val="21"/>
              </w:rPr>
              <w:t>年出生，清华大学控制理论与控制工程专业博士。现任公司董事兼高级副总裁兼首席运营官。陈锡民于</w:t>
            </w:r>
            <w:r>
              <w:rPr>
                <w:rFonts w:ascii="宋体" w:hAnsi="宋体" w:cs="宋体" w:eastAsia="宋体" w:hint="default"/>
                <w:spacing w:val="-63"/>
                <w:sz w:val="21"/>
                <w:szCs w:val="21"/>
              </w:rPr>
              <w:t> </w:t>
            </w:r>
            <w:r>
              <w:rPr>
                <w:rFonts w:ascii="宋体" w:hAnsi="宋体" w:cs="宋体" w:eastAsia="宋体" w:hint="default"/>
                <w:sz w:val="21"/>
                <w:szCs w:val="21"/>
              </w:rPr>
              <w:t>1999</w:t>
            </w:r>
            <w:r>
              <w:rPr>
                <w:rFonts w:ascii="宋体" w:hAnsi="宋体" w:cs="宋体" w:eastAsia="宋体" w:hint="default"/>
                <w:spacing w:val="-63"/>
                <w:sz w:val="21"/>
                <w:szCs w:val="21"/>
              </w:rPr>
              <w:t> </w:t>
            </w:r>
            <w:r>
              <w:rPr>
                <w:rFonts w:ascii="宋体" w:hAnsi="宋体" w:cs="宋体" w:eastAsia="宋体" w:hint="default"/>
                <w:sz w:val="21"/>
                <w:szCs w:val="21"/>
              </w:rPr>
              <w:t>年</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2"/>
                <w:sz w:val="21"/>
                <w:szCs w:val="21"/>
              </w:rPr>
              <w:t>月加入公司，曾任东软中间件技术分公司智能设备开发部部长、东软中间件技术分公司副总经理、公司副总裁、嵌入式软件事业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部总经理等职。</w:t>
            </w:r>
          </w:p>
        </w:tc>
      </w:tr>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徐洪利</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徐洪利，男，</w:t>
            </w:r>
            <w:r>
              <w:rPr>
                <w:rFonts w:ascii="宋体" w:hAnsi="宋体" w:cs="宋体" w:eastAsia="宋体" w:hint="default"/>
                <w:sz w:val="21"/>
                <w:szCs w:val="21"/>
              </w:rPr>
              <w:t>1965</w:t>
            </w:r>
            <w:r>
              <w:rPr>
                <w:rFonts w:ascii="宋体" w:hAnsi="宋体" w:cs="宋体" w:eastAsia="宋体" w:hint="default"/>
                <w:spacing w:val="38"/>
                <w:sz w:val="21"/>
                <w:szCs w:val="21"/>
              </w:rPr>
              <w:t> </w:t>
            </w:r>
            <w:r>
              <w:rPr>
                <w:rFonts w:ascii="宋体" w:hAnsi="宋体" w:cs="宋体" w:eastAsia="宋体" w:hint="default"/>
                <w:sz w:val="21"/>
                <w:szCs w:val="21"/>
              </w:rPr>
              <w:t>年出生，东北大学计算机应用专业硕士。现任公司高级副总裁，兼任政府事业本部总经理（本部长）。徐洪利</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宋体" w:hAnsi="宋体" w:cs="宋体" w:eastAsia="宋体" w:hint="default"/>
                <w:sz w:val="21"/>
                <w:szCs w:val="21"/>
              </w:rPr>
              <w:t>1996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月加入公司，先后担任社保开发部部长、软件工程事业部部长、社保事业部总经理、政府事业部总经理、公司副总裁</w:t>
            </w:r>
            <w:r>
              <w:rPr>
                <w:rFonts w:ascii="宋体" w:hAnsi="宋体" w:cs="宋体" w:eastAsia="宋体" w:hint="default"/>
                <w:w w:val="100"/>
                <w:sz w:val="21"/>
                <w:szCs w:val="21"/>
              </w:rPr>
              <w:t> </w:t>
            </w:r>
            <w:r>
              <w:rPr>
                <w:rFonts w:ascii="宋体" w:hAnsi="宋体" w:cs="宋体" w:eastAsia="宋体" w:hint="default"/>
                <w:sz w:val="21"/>
                <w:szCs w:val="21"/>
              </w:rPr>
              <w:t>等职，</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月始任公司高级副总裁。</w:t>
            </w:r>
          </w:p>
        </w:tc>
      </w:tr>
    </w:tbl>
    <w:p>
      <w:pPr>
        <w:spacing w:after="0" w:line="272" w:lineRule="exact"/>
        <w:jc w:val="left"/>
        <w:rPr>
          <w:rFonts w:ascii="宋体" w:hAnsi="宋体" w:cs="宋体" w:eastAsia="宋体" w:hint="default"/>
          <w:sz w:val="21"/>
          <w:szCs w:val="21"/>
        </w:rPr>
        <w:sectPr>
          <w:pgSz w:w="16840" w:h="11910" w:orient="landscape"/>
          <w:pgMar w:header="857" w:footer="1228" w:top="1200" w:bottom="1440" w:left="1040" w:right="1580"/>
        </w:sect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32"/>
        <w:gridCol w:w="12124"/>
      </w:tblGrid>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远藤浩一</w:t>
            </w:r>
            <w:r>
              <w:rPr>
                <w:rFonts w:ascii="宋体" w:hAnsi="宋体" w:cs="宋体" w:eastAsia="宋体" w:hint="default"/>
                <w:sz w:val="21"/>
                <w:szCs w:val="21"/>
              </w:rPr>
              <w:t>,</w:t>
            </w:r>
            <w:r>
              <w:rPr>
                <w:rFonts w:ascii="宋体" w:hAnsi="宋体" w:cs="宋体" w:eastAsia="宋体" w:hint="default"/>
                <w:sz w:val="21"/>
                <w:szCs w:val="21"/>
              </w:rPr>
              <w:t>男，日本籍，</w:t>
            </w:r>
            <w:r>
              <w:rPr>
                <w:rFonts w:ascii="宋体" w:hAnsi="宋体" w:cs="宋体" w:eastAsia="宋体" w:hint="default"/>
                <w:sz w:val="21"/>
                <w:szCs w:val="21"/>
              </w:rPr>
              <w:t>1961 </w:t>
            </w:r>
            <w:r>
              <w:rPr>
                <w:rFonts w:ascii="宋体" w:hAnsi="宋体" w:cs="宋体" w:eastAsia="宋体" w:hint="default"/>
                <w:sz w:val="21"/>
                <w:szCs w:val="21"/>
              </w:rPr>
              <w:t>年出生，日本大学理工学部硕士毕业。现任阿尔派株式会社常务董事、技术•开发总负责人。</w:t>
            </w:r>
            <w:r>
              <w:rPr>
                <w:rFonts w:ascii="宋体" w:hAnsi="宋体" w:cs="宋体" w:eastAsia="宋体" w:hint="default"/>
                <w:sz w:val="21"/>
                <w:szCs w:val="21"/>
              </w:rPr>
              <w:t>1986</w:t>
            </w:r>
            <w:r>
              <w:rPr>
                <w:rFonts w:ascii="宋体" w:hAnsi="宋体" w:cs="宋体" w:eastAsia="宋体" w:hint="default"/>
                <w:spacing w:val="-81"/>
                <w:sz w:val="21"/>
                <w:szCs w:val="21"/>
              </w:rPr>
              <w:t> </w:t>
            </w:r>
            <w:r>
              <w:rPr>
                <w:rFonts w:ascii="宋体" w:hAnsi="宋体" w:cs="宋体" w:eastAsia="宋体" w:hint="default"/>
                <w:sz w:val="21"/>
                <w:szCs w:val="21"/>
              </w:rPr>
              <w:t>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加入阿尔派株式会社，</w:t>
            </w:r>
            <w:r>
              <w:rPr>
                <w:rFonts w:ascii="宋体" w:hAnsi="宋体" w:cs="宋体" w:eastAsia="宋体" w:hint="default"/>
                <w:sz w:val="21"/>
                <w:szCs w:val="21"/>
              </w:rPr>
              <w:t>2010</w:t>
            </w:r>
            <w:r>
              <w:rPr>
                <w:rFonts w:ascii="宋体" w:hAnsi="宋体" w:cs="宋体" w:eastAsia="宋体" w:hint="default"/>
                <w:spacing w:val="-26"/>
                <w:sz w:val="21"/>
                <w:szCs w:val="21"/>
              </w:rPr>
              <w:t> </w:t>
            </w:r>
            <w:r>
              <w:rPr>
                <w:rFonts w:ascii="宋体" w:hAnsi="宋体" w:cs="宋体" w:eastAsia="宋体" w:hint="default"/>
                <w:sz w:val="21"/>
                <w:szCs w:val="21"/>
              </w:rPr>
              <w:t>年起担任阿尔派本社董事、产品开发责任人，</w:t>
            </w:r>
            <w:r>
              <w:rPr>
                <w:rFonts w:ascii="宋体" w:hAnsi="宋体" w:cs="宋体" w:eastAsia="宋体" w:hint="default"/>
                <w:sz w:val="21"/>
                <w:szCs w:val="21"/>
              </w:rPr>
              <w:t>2016</w:t>
            </w:r>
            <w:r>
              <w:rPr>
                <w:rFonts w:ascii="宋体" w:hAnsi="宋体" w:cs="宋体" w:eastAsia="宋体" w:hint="default"/>
                <w:spacing w:val="-26"/>
                <w:sz w:val="21"/>
                <w:szCs w:val="21"/>
              </w:rPr>
              <w:t> </w:t>
            </w:r>
            <w:r>
              <w:rPr>
                <w:rFonts w:ascii="宋体" w:hAnsi="宋体" w:cs="宋体" w:eastAsia="宋体" w:hint="default"/>
                <w:sz w:val="21"/>
                <w:szCs w:val="21"/>
              </w:rPr>
              <w:t>年起担任常务董事、技术•开发总负责人，</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起担任阿尔卑斯阿尔派株式会社的董事常务执行役员。</w:t>
            </w:r>
          </w:p>
        </w:tc>
      </w:tr>
      <w:tr>
        <w:trPr>
          <w:trHeight w:val="82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冲谷宜保</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冲谷宜保，男，日本籍，</w:t>
            </w:r>
            <w:r>
              <w:rPr>
                <w:rFonts w:ascii="宋体" w:hAnsi="宋体" w:cs="宋体" w:eastAsia="宋体" w:hint="default"/>
                <w:sz w:val="21"/>
                <w:szCs w:val="21"/>
              </w:rPr>
              <w:t>1960 </w:t>
            </w:r>
            <w:r>
              <w:rPr>
                <w:rFonts w:ascii="宋体" w:hAnsi="宋体" w:cs="宋体" w:eastAsia="宋体" w:hint="default"/>
                <w:sz w:val="21"/>
                <w:szCs w:val="21"/>
              </w:rPr>
              <w:t>年出生，筑波大学研究生院理工学研究专业硕士。</w:t>
            </w:r>
            <w:r>
              <w:rPr>
                <w:rFonts w:ascii="宋体" w:hAnsi="宋体" w:cs="宋体" w:eastAsia="宋体" w:hint="default"/>
                <w:sz w:val="21"/>
                <w:szCs w:val="21"/>
              </w:rPr>
              <w:t>1985</w:t>
            </w:r>
            <w:r>
              <w:rPr>
                <w:rFonts w:ascii="宋体" w:hAnsi="宋体" w:cs="宋体" w:eastAsia="宋体" w:hint="default"/>
                <w:spacing w:val="-80"/>
                <w:sz w:val="21"/>
                <w:szCs w:val="21"/>
              </w:rPr>
              <w:t> </w:t>
            </w:r>
            <w:r>
              <w:rPr>
                <w:rFonts w:ascii="宋体" w:hAnsi="宋体" w:cs="宋体" w:eastAsia="宋体" w:hint="default"/>
                <w:sz w:val="21"/>
                <w:szCs w:val="21"/>
              </w:rPr>
              <w:t>年进入株式会社东芝，曾任东芝解决方案株</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式会社制造</w:t>
            </w:r>
            <w:r>
              <w:rPr>
                <w:rFonts w:ascii="MS Gothic" w:hAnsi="MS Gothic" w:cs="MS Gothic" w:eastAsia="MS Gothic" w:hint="default"/>
                <w:spacing w:val="-3"/>
                <w:sz w:val="21"/>
                <w:szCs w:val="21"/>
              </w:rPr>
              <w:t>・</w:t>
            </w:r>
            <w:r>
              <w:rPr>
                <w:rFonts w:ascii="宋体" w:hAnsi="宋体" w:cs="宋体" w:eastAsia="宋体" w:hint="default"/>
                <w:spacing w:val="-3"/>
                <w:sz w:val="21"/>
                <w:szCs w:val="21"/>
              </w:rPr>
              <w:t>产业</w:t>
            </w:r>
            <w:r>
              <w:rPr>
                <w:rFonts w:ascii="MS Gothic" w:hAnsi="MS Gothic" w:cs="MS Gothic" w:eastAsia="MS Gothic" w:hint="default"/>
                <w:spacing w:val="-3"/>
                <w:sz w:val="21"/>
                <w:szCs w:val="21"/>
              </w:rPr>
              <w:t>・</w:t>
            </w:r>
            <w:r>
              <w:rPr>
                <w:rFonts w:ascii="宋体" w:hAnsi="宋体" w:cs="宋体" w:eastAsia="宋体" w:hint="default"/>
                <w:spacing w:val="-3"/>
                <w:sz w:val="21"/>
                <w:szCs w:val="21"/>
              </w:rPr>
              <w:t>社会基础解决方案事业部部长、株式会社东芝</w:t>
            </w:r>
            <w:r>
              <w:rPr>
                <w:rFonts w:ascii="宋体" w:hAnsi="宋体" w:cs="宋体" w:eastAsia="宋体" w:hint="default"/>
                <w:spacing w:val="-36"/>
                <w:sz w:val="21"/>
                <w:szCs w:val="21"/>
              </w:rPr>
              <w:t> </w:t>
            </w:r>
            <w:r>
              <w:rPr>
                <w:rFonts w:ascii="宋体" w:hAnsi="宋体" w:cs="宋体" w:eastAsia="宋体" w:hint="default"/>
                <w:sz w:val="21"/>
                <w:szCs w:val="21"/>
              </w:rPr>
              <w:t>ICT</w:t>
            </w:r>
            <w:r>
              <w:rPr>
                <w:rFonts w:ascii="宋体" w:hAnsi="宋体" w:cs="宋体" w:eastAsia="宋体" w:hint="default"/>
                <w:spacing w:val="-36"/>
                <w:sz w:val="21"/>
                <w:szCs w:val="21"/>
              </w:rPr>
              <w:t> </w:t>
            </w:r>
            <w:r>
              <w:rPr>
                <w:rFonts w:ascii="宋体" w:hAnsi="宋体" w:cs="宋体" w:eastAsia="宋体" w:hint="default"/>
                <w:sz w:val="21"/>
                <w:szCs w:val="21"/>
              </w:rPr>
              <w:t>解决方案公司的</w:t>
            </w:r>
            <w:r>
              <w:rPr>
                <w:rFonts w:ascii="宋体" w:hAnsi="宋体" w:cs="宋体" w:eastAsia="宋体" w:hint="default"/>
                <w:spacing w:val="-36"/>
                <w:sz w:val="21"/>
                <w:szCs w:val="21"/>
              </w:rPr>
              <w:t> </w:t>
            </w:r>
            <w:r>
              <w:rPr>
                <w:rFonts w:ascii="宋体" w:hAnsi="宋体" w:cs="宋体" w:eastAsia="宋体" w:hint="default"/>
                <w:sz w:val="21"/>
                <w:szCs w:val="21"/>
              </w:rPr>
              <w:t>IoT</w:t>
            </w:r>
            <w:r>
              <w:rPr>
                <w:rFonts w:ascii="宋体" w:hAnsi="宋体" w:cs="宋体" w:eastAsia="宋体" w:hint="default"/>
                <w:spacing w:val="-37"/>
                <w:sz w:val="21"/>
                <w:szCs w:val="21"/>
              </w:rPr>
              <w:t> </w:t>
            </w:r>
            <w:r>
              <w:rPr>
                <w:rFonts w:ascii="宋体" w:hAnsi="宋体" w:cs="宋体" w:eastAsia="宋体" w:hint="default"/>
                <w:spacing w:val="-4"/>
                <w:sz w:val="21"/>
                <w:szCs w:val="21"/>
              </w:rPr>
              <w:t>业务开发室室长等职务，现任东芝数字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解决方案株式会社董事、东芝数字咨询株式会社董事长。</w:t>
            </w: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王巍，男，</w:t>
            </w:r>
            <w:r>
              <w:rPr>
                <w:rFonts w:ascii="宋体" w:hAnsi="宋体" w:cs="宋体" w:eastAsia="宋体" w:hint="default"/>
                <w:sz w:val="21"/>
                <w:szCs w:val="21"/>
              </w:rPr>
              <w:t>1958 </w:t>
            </w:r>
            <w:r>
              <w:rPr>
                <w:rFonts w:ascii="宋体" w:hAnsi="宋体" w:cs="宋体" w:eastAsia="宋体" w:hint="default"/>
                <w:sz w:val="21"/>
                <w:szCs w:val="21"/>
              </w:rPr>
              <w:t>年出生，美国 </w:t>
            </w:r>
            <w:r>
              <w:rPr>
                <w:rFonts w:ascii="宋体" w:hAnsi="宋体" w:cs="宋体" w:eastAsia="宋体" w:hint="default"/>
                <w:sz w:val="21"/>
                <w:szCs w:val="21"/>
              </w:rPr>
              <w:t>FordhamUniversity</w:t>
            </w:r>
            <w:r>
              <w:rPr>
                <w:rFonts w:ascii="宋体" w:hAnsi="宋体" w:cs="宋体" w:eastAsia="宋体" w:hint="default"/>
                <w:spacing w:val="-78"/>
                <w:sz w:val="21"/>
                <w:szCs w:val="21"/>
              </w:rPr>
              <w:t> </w:t>
            </w:r>
            <w:r>
              <w:rPr>
                <w:rFonts w:ascii="宋体" w:hAnsi="宋体" w:cs="宋体" w:eastAsia="宋体" w:hint="default"/>
                <w:sz w:val="21"/>
                <w:szCs w:val="21"/>
              </w:rPr>
              <w:t>经济学博士。中国并购公会创始会长，亚太并购协会联席主席，中国金融博物</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馆理事长，万盟并购董事长。曾任职多家境内外金融机构。直接组织了中国几十家大型企业的改制、重组、承销及并购业务；在创</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新金融工具、企业重组和产业整合等领域经验丰富。王巍长期担任政府经济顾问，境内外上市公司和金融机构的独立董事。</w:t>
            </w:r>
          </w:p>
        </w:tc>
      </w:tr>
      <w:tr>
        <w:trPr>
          <w:trHeight w:val="137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邓锋</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邓锋，男，美国籍，</w:t>
            </w:r>
            <w:r>
              <w:rPr>
                <w:rFonts w:ascii="宋体" w:hAnsi="宋体" w:cs="宋体" w:eastAsia="宋体" w:hint="default"/>
                <w:sz w:val="21"/>
                <w:szCs w:val="21"/>
              </w:rPr>
              <w:t>1963</w:t>
            </w:r>
            <w:r>
              <w:rPr>
                <w:rFonts w:ascii="宋体" w:hAnsi="宋体" w:cs="宋体" w:eastAsia="宋体" w:hint="default"/>
                <w:spacing w:val="37"/>
                <w:sz w:val="21"/>
                <w:szCs w:val="21"/>
              </w:rPr>
              <w:t> </w:t>
            </w:r>
            <w:r>
              <w:rPr>
                <w:rFonts w:ascii="宋体" w:hAnsi="宋体" w:cs="宋体" w:eastAsia="宋体" w:hint="default"/>
                <w:sz w:val="21"/>
                <w:szCs w:val="21"/>
              </w:rPr>
              <w:t>年出生，清华大学电子工程学硕士、南加州大学计算机工程专业工学硕士、宾西法尼亚大学沃顿商学院</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工商管理硕士。邓锋为北极光创投创始人，现任北极光创投董事总经理，兼任清华大学基金会理事、清华大学苏世民书院院董、清</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5"/>
                <w:sz w:val="21"/>
                <w:szCs w:val="21"/>
              </w:rPr>
              <w:t>华大学杰出访问教授、南加州大学亚洲工程学院理事会主席、斯坦福大学经济政策研究院理事会理事、沃顿商学院亚洲理事会理事、</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美国布鲁金斯协会董事、哈佛研究生院中国顾问委员会委员、中国企业家俱乐部理事等职务</w:t>
            </w:r>
            <w:r>
              <w:rPr>
                <w:rFonts w:ascii="宋体" w:hAnsi="宋体" w:cs="宋体" w:eastAsia="宋体" w:hint="default"/>
                <w:sz w:val="21"/>
                <w:szCs w:val="21"/>
              </w:rPr>
              <w:t>,</w:t>
            </w:r>
            <w:r>
              <w:rPr>
                <w:rFonts w:ascii="宋体" w:hAnsi="宋体" w:cs="宋体" w:eastAsia="宋体" w:hint="default"/>
                <w:sz w:val="21"/>
                <w:szCs w:val="21"/>
              </w:rPr>
              <w:t>且被评定为国家“千人计划”专家，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曾获美国“2002</w:t>
            </w:r>
            <w:r>
              <w:rPr>
                <w:rFonts w:ascii="宋体" w:hAnsi="宋体" w:cs="宋体" w:eastAsia="宋体" w:hint="default"/>
                <w:spacing w:val="-56"/>
                <w:sz w:val="21"/>
                <w:szCs w:val="21"/>
              </w:rPr>
              <w:t> </w:t>
            </w:r>
            <w:r>
              <w:rPr>
                <w:rFonts w:ascii="宋体" w:hAnsi="宋体" w:cs="宋体" w:eastAsia="宋体" w:hint="default"/>
                <w:sz w:val="21"/>
                <w:szCs w:val="21"/>
              </w:rPr>
              <w:t>年度企业家”和“2003</w:t>
            </w:r>
            <w:r>
              <w:rPr>
                <w:rFonts w:ascii="宋体" w:hAnsi="宋体" w:cs="宋体" w:eastAsia="宋体" w:hint="default"/>
                <w:spacing w:val="-58"/>
                <w:sz w:val="21"/>
                <w:szCs w:val="21"/>
              </w:rPr>
              <w:t> </w:t>
            </w:r>
            <w:r>
              <w:rPr>
                <w:rFonts w:ascii="宋体" w:hAnsi="宋体" w:cs="宋体" w:eastAsia="宋体" w:hint="default"/>
                <w:sz w:val="21"/>
                <w:szCs w:val="21"/>
              </w:rPr>
              <w:t>年度创新人”等荣誉。</w:t>
            </w:r>
          </w:p>
        </w:tc>
      </w:tr>
      <w:tr>
        <w:trPr>
          <w:trHeight w:val="110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刘淑莲</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刘淑莲，女，</w:t>
            </w:r>
            <w:r>
              <w:rPr>
                <w:rFonts w:ascii="宋体" w:hAnsi="宋体" w:cs="宋体" w:eastAsia="宋体" w:hint="default"/>
                <w:sz w:val="21"/>
                <w:szCs w:val="21"/>
              </w:rPr>
              <w:t>1954</w:t>
            </w:r>
            <w:r>
              <w:rPr>
                <w:rFonts w:ascii="宋体" w:hAnsi="宋体" w:cs="宋体" w:eastAsia="宋体" w:hint="default"/>
                <w:spacing w:val="38"/>
                <w:sz w:val="21"/>
                <w:szCs w:val="21"/>
              </w:rPr>
              <w:t> </w:t>
            </w:r>
            <w:r>
              <w:rPr>
                <w:rFonts w:ascii="宋体" w:hAnsi="宋体" w:cs="宋体" w:eastAsia="宋体" w:hint="default"/>
                <w:sz w:val="21"/>
                <w:szCs w:val="21"/>
              </w:rPr>
              <w:t>年出生，教授，博士生导师，中国注册会计师。长期从事财务与会计教学与研究，主持和参与国家自然基金等</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课题</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项，先后主持国家级精品课程、国家级双语示范课、国家级精品资源共享课；发表学术论文</w:t>
            </w:r>
            <w:r>
              <w:rPr>
                <w:rFonts w:ascii="宋体" w:hAnsi="宋体" w:cs="宋体" w:eastAsia="宋体" w:hint="default"/>
                <w:spacing w:val="-45"/>
                <w:sz w:val="21"/>
                <w:szCs w:val="21"/>
              </w:rPr>
              <w:t> </w:t>
            </w:r>
            <w:r>
              <w:rPr>
                <w:rFonts w:ascii="宋体" w:hAnsi="宋体" w:cs="宋体" w:eastAsia="宋体" w:hint="default"/>
                <w:sz w:val="21"/>
                <w:szCs w:val="21"/>
              </w:rPr>
              <w:t>40</w:t>
            </w:r>
            <w:r>
              <w:rPr>
                <w:rFonts w:ascii="宋体" w:hAnsi="宋体" w:cs="宋体" w:eastAsia="宋体" w:hint="default"/>
                <w:spacing w:val="-47"/>
                <w:sz w:val="21"/>
                <w:szCs w:val="21"/>
              </w:rPr>
              <w:t> </w:t>
            </w:r>
            <w:r>
              <w:rPr>
                <w:rFonts w:ascii="宋体" w:hAnsi="宋体" w:cs="宋体" w:eastAsia="宋体" w:hint="default"/>
                <w:sz w:val="21"/>
                <w:szCs w:val="21"/>
              </w:rPr>
              <w:t>余篇，专著和教材十余本。</w:t>
            </w:r>
            <w:r>
              <w:rPr>
                <w:rFonts w:ascii="宋体" w:hAnsi="宋体" w:cs="宋体" w:eastAsia="宋体" w:hint="default"/>
                <w:w w:val="100"/>
                <w:sz w:val="21"/>
                <w:szCs w:val="21"/>
              </w:rPr>
              <w:t> </w:t>
            </w:r>
            <w:r>
              <w:rPr>
                <w:rFonts w:ascii="宋体" w:hAnsi="宋体" w:cs="宋体" w:eastAsia="宋体" w:hint="default"/>
                <w:spacing w:val="-3"/>
                <w:sz w:val="21"/>
                <w:szCs w:val="21"/>
              </w:rPr>
              <w:t>曾获辽宁省人民政府颁发的辽宁省第五届高等教育教学成果一等奖以及其他教学成果奖项，曾获全国优秀教师、辽宁省教学名师等</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称号。</w:t>
            </w:r>
          </w:p>
        </w:tc>
      </w:tr>
      <w:tr>
        <w:trPr>
          <w:trHeight w:val="557"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涂赣峰</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涂赣峰，男，</w:t>
            </w:r>
            <w:r>
              <w:rPr>
                <w:rFonts w:ascii="宋体" w:hAnsi="宋体" w:cs="宋体" w:eastAsia="宋体" w:hint="default"/>
                <w:sz w:val="21"/>
                <w:szCs w:val="21"/>
              </w:rPr>
              <w:t>1964</w:t>
            </w:r>
            <w:r>
              <w:rPr>
                <w:rFonts w:ascii="宋体" w:hAnsi="宋体" w:cs="宋体" w:eastAsia="宋体" w:hint="default"/>
                <w:spacing w:val="36"/>
                <w:sz w:val="21"/>
                <w:szCs w:val="21"/>
              </w:rPr>
              <w:t> </w:t>
            </w:r>
            <w:r>
              <w:rPr>
                <w:rFonts w:ascii="宋体" w:hAnsi="宋体" w:cs="宋体" w:eastAsia="宋体" w:hint="default"/>
                <w:sz w:val="21"/>
                <w:szCs w:val="21"/>
              </w:rPr>
              <w:t>年出生，教授，博士生导师，东北大学有色金属冶金专业博士。曾任东北大学科技产业集团有限公司董事、总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经理、中国高校产业协会常务理事等职。现任东北大学冶金学院稀有金属与化工冶金研究所所长。</w:t>
            </w:r>
          </w:p>
        </w:tc>
      </w:tr>
      <w:tr>
        <w:trPr>
          <w:trHeight w:val="82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藏田真吾</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藏田真吾，男，日本籍，</w:t>
            </w:r>
            <w:r>
              <w:rPr>
                <w:rFonts w:ascii="宋体" w:hAnsi="宋体" w:cs="宋体" w:eastAsia="宋体" w:hint="default"/>
                <w:sz w:val="21"/>
                <w:szCs w:val="21"/>
              </w:rPr>
              <w:t>1971</w:t>
            </w:r>
            <w:r>
              <w:rPr>
                <w:rFonts w:ascii="宋体" w:hAnsi="宋体" w:cs="宋体" w:eastAsia="宋体" w:hint="default"/>
                <w:spacing w:val="-62"/>
                <w:sz w:val="21"/>
                <w:szCs w:val="21"/>
              </w:rPr>
              <w:t> </w:t>
            </w:r>
            <w:r>
              <w:rPr>
                <w:rFonts w:ascii="宋体" w:hAnsi="宋体" w:cs="宋体" w:eastAsia="宋体" w:hint="default"/>
                <w:sz w:val="21"/>
                <w:szCs w:val="21"/>
              </w:rPr>
              <w:t>年出生，明治大学法学学士，美国乔治敦大学法律中心法学硕士。藏田真吾于</w:t>
            </w:r>
            <w:r>
              <w:rPr>
                <w:rFonts w:ascii="宋体" w:hAnsi="宋体" w:cs="宋体" w:eastAsia="宋体" w:hint="default"/>
                <w:spacing w:val="-62"/>
                <w:sz w:val="21"/>
                <w:szCs w:val="21"/>
              </w:rPr>
              <w:t> </w:t>
            </w:r>
            <w:r>
              <w:rPr>
                <w:rFonts w:ascii="宋体" w:hAnsi="宋体" w:cs="宋体" w:eastAsia="宋体" w:hint="default"/>
                <w:sz w:val="21"/>
                <w:szCs w:val="21"/>
              </w:rPr>
              <w:t>1999</w:t>
            </w:r>
            <w:r>
              <w:rPr>
                <w:rFonts w:ascii="宋体" w:hAnsi="宋体" w:cs="宋体" w:eastAsia="宋体" w:hint="default"/>
                <w:spacing w:val="-62"/>
                <w:sz w:val="21"/>
                <w:szCs w:val="21"/>
              </w:rPr>
              <w:t> </w:t>
            </w:r>
            <w:r>
              <w:rPr>
                <w:rFonts w:ascii="宋体" w:hAnsi="宋体" w:cs="宋体" w:eastAsia="宋体" w:hint="default"/>
                <w:sz w:val="21"/>
                <w:szCs w:val="21"/>
              </w:rPr>
              <w:t>年加入阿尔派株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式会社，曾任知识产权部法务课课长等职，现任阿尔派株式会社法务•知识产权部部长，</w:t>
            </w:r>
            <w:r>
              <w:rPr>
                <w:rFonts w:ascii="宋体" w:hAnsi="宋体" w:cs="宋体" w:eastAsia="宋体" w:hint="default"/>
                <w:spacing w:val="-2"/>
                <w:sz w:val="21"/>
                <w:szCs w:val="21"/>
              </w:rPr>
              <w:t>2019</w:t>
            </w:r>
            <w:r>
              <w:rPr>
                <w:rFonts w:ascii="宋体" w:hAnsi="宋体" w:cs="宋体" w:eastAsia="宋体" w:hint="default"/>
                <w:sz w:val="21"/>
                <w:szCs w:val="21"/>
              </w:rPr>
              <w:t> </w:t>
            </w:r>
            <w:r>
              <w:rPr>
                <w:rFonts w:ascii="宋体" w:hAnsi="宋体" w:cs="宋体" w:eastAsia="宋体" w:hint="default"/>
                <w:spacing w:val="-2"/>
                <w:sz w:val="21"/>
                <w:szCs w:val="21"/>
              </w:rPr>
              <w:t>年起担任阿尔卑斯阿尔派株式会社的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磐城法务</w:t>
            </w:r>
            <w:r>
              <w:rPr>
                <w:rFonts w:ascii="MS Gothic" w:hAnsi="MS Gothic" w:cs="MS Gothic" w:eastAsia="MS Gothic" w:hint="default"/>
                <w:sz w:val="21"/>
                <w:szCs w:val="21"/>
              </w:rPr>
              <w:t>・</w:t>
            </w:r>
            <w:r>
              <w:rPr>
                <w:rFonts w:ascii="宋体" w:hAnsi="宋体" w:cs="宋体" w:eastAsia="宋体" w:hint="default"/>
                <w:sz w:val="21"/>
                <w:szCs w:val="21"/>
              </w:rPr>
              <w:t>知识资产部部长。</w:t>
            </w:r>
          </w:p>
        </w:tc>
      </w:tr>
      <w:tr>
        <w:trPr>
          <w:trHeight w:val="55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张红</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张红，女，</w:t>
            </w:r>
            <w:r>
              <w:rPr>
                <w:rFonts w:ascii="宋体" w:hAnsi="宋体" w:cs="宋体" w:eastAsia="宋体" w:hint="default"/>
                <w:sz w:val="21"/>
                <w:szCs w:val="21"/>
              </w:rPr>
              <w:t>1971</w:t>
            </w:r>
            <w:r>
              <w:rPr>
                <w:rFonts w:ascii="宋体" w:hAnsi="宋体" w:cs="宋体" w:eastAsia="宋体" w:hint="default"/>
                <w:spacing w:val="-63"/>
                <w:sz w:val="21"/>
                <w:szCs w:val="21"/>
              </w:rPr>
              <w:t> </w:t>
            </w:r>
            <w:r>
              <w:rPr>
                <w:rFonts w:ascii="宋体" w:hAnsi="宋体" w:cs="宋体" w:eastAsia="宋体" w:hint="default"/>
                <w:sz w:val="21"/>
                <w:szCs w:val="21"/>
              </w:rPr>
              <w:t>年出生，东北财经大学会计学硕士，高级会计师。张红于</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年加入大连东软控股有限公司，现任大连东软控股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有限公司副总裁兼首席财务官。</w:t>
            </w: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葛圣六</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葛圣六，男，</w:t>
            </w:r>
            <w:r>
              <w:rPr>
                <w:rFonts w:ascii="宋体" w:hAnsi="宋体" w:cs="宋体" w:eastAsia="宋体" w:hint="default"/>
                <w:sz w:val="21"/>
                <w:szCs w:val="21"/>
              </w:rPr>
              <w:t>1975</w:t>
            </w:r>
            <w:r>
              <w:rPr>
                <w:rFonts w:ascii="宋体" w:hAnsi="宋体" w:cs="宋体" w:eastAsia="宋体" w:hint="default"/>
                <w:spacing w:val="-43"/>
                <w:sz w:val="21"/>
                <w:szCs w:val="21"/>
              </w:rPr>
              <w:t> </w:t>
            </w:r>
            <w:r>
              <w:rPr>
                <w:rFonts w:ascii="宋体" w:hAnsi="宋体" w:cs="宋体" w:eastAsia="宋体" w:hint="default"/>
                <w:sz w:val="21"/>
                <w:szCs w:val="21"/>
              </w:rPr>
              <w:t>年出生，东北大学计算机应用专业学士。葛圣六于</w:t>
            </w:r>
            <w:r>
              <w:rPr>
                <w:rFonts w:ascii="宋体" w:hAnsi="宋体" w:cs="宋体" w:eastAsia="宋体" w:hint="default"/>
                <w:spacing w:val="-42"/>
                <w:sz w:val="21"/>
                <w:szCs w:val="21"/>
              </w:rPr>
              <w:t> </w:t>
            </w:r>
            <w:r>
              <w:rPr>
                <w:rFonts w:ascii="宋体" w:hAnsi="宋体" w:cs="宋体" w:eastAsia="宋体" w:hint="default"/>
                <w:sz w:val="21"/>
                <w:szCs w:val="21"/>
              </w:rPr>
              <w:t>1997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月加入公司，历任公司</w:t>
            </w:r>
            <w:r>
              <w:rPr>
                <w:rFonts w:ascii="宋体" w:hAnsi="宋体" w:cs="宋体" w:eastAsia="宋体" w:hint="default"/>
                <w:spacing w:val="-40"/>
                <w:sz w:val="21"/>
                <w:szCs w:val="21"/>
              </w:rPr>
              <w:t> </w:t>
            </w:r>
            <w:r>
              <w:rPr>
                <w:rFonts w:ascii="宋体" w:hAnsi="宋体" w:cs="宋体" w:eastAsia="宋体" w:hint="default"/>
                <w:sz w:val="21"/>
                <w:szCs w:val="21"/>
              </w:rPr>
              <w:t>NEU-APN</w:t>
            </w:r>
            <w:r>
              <w:rPr>
                <w:rFonts w:ascii="宋体" w:hAnsi="宋体" w:cs="宋体" w:eastAsia="宋体" w:hint="default"/>
                <w:spacing w:val="-3"/>
                <w:sz w:val="21"/>
                <w:szCs w:val="21"/>
              </w:rPr>
              <w:t> </w:t>
            </w:r>
            <w:r>
              <w:rPr>
                <w:rFonts w:ascii="宋体" w:hAnsi="宋体" w:cs="宋体" w:eastAsia="宋体" w:hint="default"/>
                <w:sz w:val="21"/>
                <w:szCs w:val="21"/>
              </w:rPr>
              <w:t>IA</w:t>
            </w:r>
            <w:r>
              <w:rPr>
                <w:rFonts w:ascii="宋体" w:hAnsi="宋体" w:cs="宋体" w:eastAsia="宋体" w:hint="default"/>
                <w:spacing w:val="-40"/>
                <w:sz w:val="21"/>
                <w:szCs w:val="21"/>
              </w:rPr>
              <w:t> </w:t>
            </w:r>
            <w:r>
              <w:rPr>
                <w:rFonts w:ascii="宋体" w:hAnsi="宋体" w:cs="宋体" w:eastAsia="宋体" w:hint="default"/>
                <w:sz w:val="21"/>
                <w:szCs w:val="21"/>
              </w:rPr>
              <w:t>事业部嵌入式</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应用开发部部长、</w:t>
            </w:r>
            <w:r>
              <w:rPr>
                <w:rFonts w:ascii="宋体" w:hAnsi="宋体" w:cs="宋体" w:eastAsia="宋体" w:hint="default"/>
                <w:sz w:val="21"/>
                <w:szCs w:val="21"/>
              </w:rPr>
              <w:t>IA</w:t>
            </w:r>
            <w:r>
              <w:rPr>
                <w:rFonts w:ascii="宋体" w:hAnsi="宋体" w:cs="宋体" w:eastAsia="宋体" w:hint="default"/>
                <w:spacing w:val="-56"/>
                <w:sz w:val="21"/>
                <w:szCs w:val="21"/>
              </w:rPr>
              <w:t> </w:t>
            </w:r>
            <w:r>
              <w:rPr>
                <w:rFonts w:ascii="宋体" w:hAnsi="宋体" w:cs="宋体" w:eastAsia="宋体" w:hint="default"/>
                <w:sz w:val="21"/>
                <w:szCs w:val="21"/>
              </w:rPr>
              <w:t>事业部第三开发部部长、公司</w:t>
            </w:r>
            <w:r>
              <w:rPr>
                <w:rFonts w:ascii="宋体" w:hAnsi="宋体" w:cs="宋体" w:eastAsia="宋体" w:hint="default"/>
                <w:spacing w:val="-60"/>
                <w:sz w:val="21"/>
                <w:szCs w:val="21"/>
              </w:rPr>
              <w:t> </w:t>
            </w:r>
            <w:r>
              <w:rPr>
                <w:rFonts w:ascii="宋体" w:hAnsi="宋体" w:cs="宋体" w:eastAsia="宋体" w:hint="default"/>
                <w:sz w:val="21"/>
                <w:szCs w:val="21"/>
              </w:rPr>
              <w:t>IA</w:t>
            </w:r>
            <w:r>
              <w:rPr>
                <w:rFonts w:ascii="宋体" w:hAnsi="宋体" w:cs="宋体" w:eastAsia="宋体" w:hint="default"/>
                <w:spacing w:val="-57"/>
                <w:sz w:val="21"/>
                <w:szCs w:val="21"/>
              </w:rPr>
              <w:t> </w:t>
            </w:r>
            <w:r>
              <w:rPr>
                <w:rFonts w:ascii="宋体" w:hAnsi="宋体" w:cs="宋体" w:eastAsia="宋体" w:hint="default"/>
                <w:sz w:val="21"/>
                <w:szCs w:val="21"/>
              </w:rPr>
              <w:t>事业部副总经理，曾任医疗</w:t>
            </w:r>
            <w:r>
              <w:rPr>
                <w:rFonts w:ascii="宋体" w:hAnsi="宋体" w:cs="宋体" w:eastAsia="宋体" w:hint="default"/>
                <w:spacing w:val="-57"/>
                <w:sz w:val="21"/>
                <w:szCs w:val="21"/>
              </w:rPr>
              <w:t> </w:t>
            </w: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事业部云医疗产品中心副总经理、医疗</w:t>
            </w:r>
            <w:r>
              <w:rPr>
                <w:rFonts w:ascii="宋体" w:hAnsi="宋体" w:cs="宋体" w:eastAsia="宋体" w:hint="default"/>
                <w:spacing w:val="-57"/>
                <w:sz w:val="21"/>
                <w:szCs w:val="21"/>
              </w:rPr>
              <w:t> </w:t>
            </w:r>
            <w:r>
              <w:rPr>
                <w:rFonts w:ascii="宋体" w:hAnsi="宋体" w:cs="宋体" w:eastAsia="宋体" w:hint="default"/>
                <w:sz w:val="21"/>
                <w:szCs w:val="21"/>
              </w:rPr>
              <w:t>IT</w:t>
            </w:r>
            <w:r>
              <w:rPr>
                <w:rFonts w:ascii="宋体" w:hAnsi="宋体" w:cs="宋体" w:eastAsia="宋体" w:hint="default"/>
                <w:spacing w:val="-59"/>
                <w:sz w:val="21"/>
                <w:szCs w:val="21"/>
              </w:rPr>
              <w:t> </w:t>
            </w:r>
            <w:r>
              <w:rPr>
                <w:rFonts w:ascii="宋体" w:hAnsi="宋体" w:cs="宋体" w:eastAsia="宋体" w:hint="default"/>
                <w:sz w:val="21"/>
                <w:szCs w:val="21"/>
              </w:rPr>
              <w:t>战</w:t>
            </w:r>
            <w:r>
              <w:rPr>
                <w:rFonts w:ascii="宋体" w:hAnsi="宋体" w:cs="宋体" w:eastAsia="宋体" w:hint="default"/>
                <w:w w:val="100"/>
                <w:sz w:val="21"/>
                <w:szCs w:val="21"/>
              </w:rPr>
              <w:t> </w:t>
            </w:r>
            <w:r>
              <w:rPr>
                <w:rFonts w:ascii="宋体" w:hAnsi="宋体" w:cs="宋体" w:eastAsia="宋体" w:hint="default"/>
                <w:sz w:val="21"/>
                <w:szCs w:val="21"/>
              </w:rPr>
              <w:t>略预备人才中心副主任。</w:t>
            </w:r>
          </w:p>
        </w:tc>
      </w:tr>
      <w:tr>
        <w:trPr>
          <w:trHeight w:val="82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马超</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马超，男，</w:t>
            </w:r>
            <w:r>
              <w:rPr>
                <w:rFonts w:ascii="宋体" w:hAnsi="宋体" w:cs="宋体" w:eastAsia="宋体" w:hint="default"/>
                <w:sz w:val="21"/>
                <w:szCs w:val="21"/>
              </w:rPr>
              <w:t>1977</w:t>
            </w:r>
            <w:r>
              <w:rPr>
                <w:rFonts w:ascii="宋体" w:hAnsi="宋体" w:cs="宋体" w:eastAsia="宋体" w:hint="default"/>
                <w:spacing w:val="-58"/>
                <w:sz w:val="21"/>
                <w:szCs w:val="21"/>
              </w:rPr>
              <w:t> </w:t>
            </w:r>
            <w:r>
              <w:rPr>
                <w:rFonts w:ascii="宋体" w:hAnsi="宋体" w:cs="宋体" w:eastAsia="宋体" w:hint="default"/>
                <w:sz w:val="21"/>
                <w:szCs w:val="21"/>
              </w:rPr>
              <w:t>年出生，东北大学计算机应用专业学士，英国利物浦大学信息系统专业硕士。马超于</w:t>
            </w:r>
            <w:r>
              <w:rPr>
                <w:rFonts w:ascii="宋体" w:hAnsi="宋体" w:cs="宋体" w:eastAsia="宋体" w:hint="default"/>
                <w:spacing w:val="-58"/>
                <w:sz w:val="21"/>
                <w:szCs w:val="21"/>
              </w:rPr>
              <w:t> </w:t>
            </w:r>
            <w:r>
              <w:rPr>
                <w:rFonts w:ascii="宋体" w:hAnsi="宋体" w:cs="宋体" w:eastAsia="宋体" w:hint="default"/>
                <w:sz w:val="21"/>
                <w:szCs w:val="21"/>
              </w:rPr>
              <w:t>2005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月加入公司，历任</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公司战略联盟与海外业务推进事业部销售经理、资深销售经理、副总经理、战略联盟与海外业务推进事业部总经理及东软美国业务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拓展副总裁等职，现任东软美国总经理。</w:t>
            </w:r>
          </w:p>
        </w:tc>
      </w:tr>
    </w:tbl>
    <w:p>
      <w:pPr>
        <w:spacing w:after="0" w:line="240" w:lineRule="auto"/>
        <w:jc w:val="left"/>
        <w:rPr>
          <w:rFonts w:ascii="宋体" w:hAnsi="宋体" w:cs="宋体" w:eastAsia="宋体" w:hint="default"/>
          <w:sz w:val="21"/>
          <w:szCs w:val="21"/>
        </w:rPr>
        <w:sectPr>
          <w:headerReference w:type="default" r:id="rId35"/>
          <w:pgSz w:w="16840" w:h="11910" w:orient="landscape"/>
          <w:pgMar w:header="857" w:footer="1228" w:top="1200" w:bottom="1420" w:left="1580" w:right="1580"/>
        </w:sect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332"/>
        <w:gridCol w:w="12124"/>
      </w:tblGrid>
      <w:tr>
        <w:trPr>
          <w:trHeight w:val="55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卢朝霞</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卢朝霞，女，</w:t>
            </w:r>
            <w:r>
              <w:rPr>
                <w:rFonts w:ascii="宋体" w:hAnsi="宋体" w:cs="宋体" w:eastAsia="宋体" w:hint="default"/>
                <w:sz w:val="21"/>
                <w:szCs w:val="21"/>
              </w:rPr>
              <w:t>1957</w:t>
            </w:r>
            <w:r>
              <w:rPr>
                <w:rFonts w:ascii="宋体" w:hAnsi="宋体" w:cs="宋体" w:eastAsia="宋体" w:hint="default"/>
                <w:spacing w:val="-60"/>
                <w:sz w:val="21"/>
                <w:szCs w:val="21"/>
              </w:rPr>
              <w:t> </w:t>
            </w:r>
            <w:r>
              <w:rPr>
                <w:rFonts w:ascii="宋体" w:hAnsi="宋体" w:cs="宋体" w:eastAsia="宋体" w:hint="default"/>
                <w:sz w:val="21"/>
                <w:szCs w:val="21"/>
              </w:rPr>
              <w:t>年出生，教授，东北大学计算机应用专业硕士。卢朝霞于</w:t>
            </w:r>
            <w:r>
              <w:rPr>
                <w:rFonts w:ascii="宋体" w:hAnsi="宋体" w:cs="宋体" w:eastAsia="宋体" w:hint="default"/>
                <w:spacing w:val="-62"/>
                <w:sz w:val="21"/>
                <w:szCs w:val="21"/>
              </w:rPr>
              <w:t> </w:t>
            </w:r>
            <w:r>
              <w:rPr>
                <w:rFonts w:ascii="宋体" w:hAnsi="宋体" w:cs="宋体" w:eastAsia="宋体" w:hint="default"/>
                <w:sz w:val="21"/>
                <w:szCs w:val="21"/>
              </w:rPr>
              <w:t>1995</w:t>
            </w:r>
            <w:r>
              <w:rPr>
                <w:rFonts w:ascii="宋体" w:hAnsi="宋体" w:cs="宋体" w:eastAsia="宋体" w:hint="default"/>
                <w:spacing w:val="-62"/>
                <w:sz w:val="21"/>
                <w:szCs w:val="21"/>
              </w:rPr>
              <w:t> </w:t>
            </w:r>
            <w:r>
              <w:rPr>
                <w:rFonts w:ascii="宋体" w:hAnsi="宋体" w:cs="宋体" w:eastAsia="宋体" w:hint="default"/>
                <w:sz w:val="21"/>
                <w:szCs w:val="21"/>
              </w:rPr>
              <w:t>年加入公司，此前曾任东北大学管理控制中心主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任，历任公司营销副总经理、首席运营官、高级副总裁等职。</w:t>
            </w:r>
          </w:p>
        </w:tc>
      </w:tr>
      <w:tr>
        <w:trPr>
          <w:trHeight w:val="55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张霞</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张霞，女，</w:t>
            </w:r>
            <w:r>
              <w:rPr>
                <w:rFonts w:ascii="宋体" w:hAnsi="宋体" w:cs="宋体" w:eastAsia="宋体" w:hint="default"/>
                <w:sz w:val="21"/>
                <w:szCs w:val="21"/>
              </w:rPr>
              <w:t>1965</w:t>
            </w:r>
            <w:r>
              <w:rPr>
                <w:rFonts w:ascii="宋体" w:hAnsi="宋体" w:cs="宋体" w:eastAsia="宋体" w:hint="default"/>
                <w:spacing w:val="37"/>
                <w:sz w:val="21"/>
                <w:szCs w:val="21"/>
              </w:rPr>
              <w:t> </w:t>
            </w:r>
            <w:r>
              <w:rPr>
                <w:rFonts w:ascii="宋体" w:hAnsi="宋体" w:cs="宋体" w:eastAsia="宋体" w:hint="default"/>
                <w:sz w:val="21"/>
                <w:szCs w:val="21"/>
              </w:rPr>
              <w:t>年出生，教授，博士生导师，东北大学计算机应用专业博士。现任公司高级副总裁兼首席技术官、首席知识官。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张霞于</w:t>
            </w:r>
            <w:r>
              <w:rPr>
                <w:rFonts w:ascii="宋体" w:hAnsi="宋体" w:cs="宋体" w:eastAsia="宋体" w:hint="default"/>
                <w:spacing w:val="-53"/>
                <w:sz w:val="21"/>
                <w:szCs w:val="21"/>
              </w:rPr>
              <w:t> </w:t>
            </w: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月加入公司，</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月始任公司首席技术官和首席知识官。</w:t>
            </w:r>
          </w:p>
        </w:tc>
      </w:tr>
      <w:tr>
        <w:trPr>
          <w:trHeight w:val="55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王经锡</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王经锡，男，</w:t>
            </w:r>
            <w:r>
              <w:rPr>
                <w:rFonts w:ascii="宋体" w:hAnsi="宋体" w:cs="宋体" w:eastAsia="宋体" w:hint="default"/>
                <w:sz w:val="21"/>
                <w:szCs w:val="21"/>
              </w:rPr>
              <w:t>1969</w:t>
            </w:r>
            <w:r>
              <w:rPr>
                <w:rFonts w:ascii="宋体" w:hAnsi="宋体" w:cs="宋体" w:eastAsia="宋体" w:hint="default"/>
                <w:spacing w:val="-58"/>
                <w:sz w:val="21"/>
                <w:szCs w:val="21"/>
              </w:rPr>
              <w:t> </w:t>
            </w:r>
            <w:r>
              <w:rPr>
                <w:rFonts w:ascii="宋体" w:hAnsi="宋体" w:cs="宋体" w:eastAsia="宋体" w:hint="default"/>
                <w:sz w:val="21"/>
                <w:szCs w:val="21"/>
              </w:rPr>
              <w:t>年出生，东北大学科学技术哲学专业博士。现任公司高级副总裁。王经锡于</w:t>
            </w:r>
            <w:r>
              <w:rPr>
                <w:rFonts w:ascii="宋体" w:hAnsi="宋体" w:cs="宋体" w:eastAsia="宋体" w:hint="default"/>
                <w:spacing w:val="-57"/>
                <w:sz w:val="21"/>
                <w:szCs w:val="21"/>
              </w:rPr>
              <w:t> </w:t>
            </w:r>
            <w:r>
              <w:rPr>
                <w:rFonts w:ascii="宋体" w:hAnsi="宋体" w:cs="宋体" w:eastAsia="宋体" w:hint="default"/>
                <w:sz w:val="21"/>
                <w:szCs w:val="21"/>
              </w:rPr>
              <w:t>1999</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月加入公司始任公司人力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资源部部长，</w:t>
            </w: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年始任公司行政总监，</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月始任公司高级副总裁。</w:t>
            </w:r>
          </w:p>
        </w:tc>
      </w:tr>
      <w:tr>
        <w:trPr>
          <w:trHeight w:val="82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张晓鸥</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张晓鸥，男，</w:t>
            </w:r>
            <w:r>
              <w:rPr>
                <w:rFonts w:ascii="宋体" w:hAnsi="宋体" w:cs="宋体" w:eastAsia="宋体" w:hint="default"/>
                <w:sz w:val="21"/>
                <w:szCs w:val="21"/>
              </w:rPr>
              <w:t>1972</w:t>
            </w:r>
            <w:r>
              <w:rPr>
                <w:rFonts w:ascii="宋体" w:hAnsi="宋体" w:cs="宋体" w:eastAsia="宋体" w:hint="default"/>
                <w:spacing w:val="-63"/>
                <w:sz w:val="21"/>
                <w:szCs w:val="21"/>
              </w:rPr>
              <w:t> </w:t>
            </w:r>
            <w:r>
              <w:rPr>
                <w:rFonts w:ascii="宋体" w:hAnsi="宋体" w:cs="宋体" w:eastAsia="宋体" w:hint="default"/>
                <w:sz w:val="21"/>
                <w:szCs w:val="21"/>
              </w:rPr>
              <w:t>年出生，东北大学管理学硕士，中欧国际工商学院</w:t>
            </w:r>
            <w:r>
              <w:rPr>
                <w:rFonts w:ascii="宋体" w:hAnsi="宋体" w:cs="宋体" w:eastAsia="宋体" w:hint="default"/>
                <w:spacing w:val="-60"/>
                <w:sz w:val="21"/>
                <w:szCs w:val="21"/>
              </w:rPr>
              <w:t> </w:t>
            </w:r>
            <w:r>
              <w:rPr>
                <w:rFonts w:ascii="宋体" w:hAnsi="宋体" w:cs="宋体" w:eastAsia="宋体" w:hint="default"/>
                <w:sz w:val="21"/>
                <w:szCs w:val="21"/>
              </w:rPr>
              <w:t>EMBA</w:t>
            </w:r>
            <w:r>
              <w:rPr>
                <w:rFonts w:ascii="宋体" w:hAnsi="宋体" w:cs="宋体" w:eastAsia="宋体" w:hint="default"/>
                <w:sz w:val="21"/>
                <w:szCs w:val="21"/>
              </w:rPr>
              <w:t>，中国注册会计师，高级会计师，</w:t>
            </w:r>
            <w:r>
              <w:rPr>
                <w:rFonts w:ascii="宋体" w:hAnsi="宋体" w:cs="宋体" w:eastAsia="宋体" w:hint="default"/>
                <w:sz w:val="21"/>
                <w:szCs w:val="21"/>
              </w:rPr>
              <w:t>ACCA</w:t>
            </w:r>
            <w:r>
              <w:rPr>
                <w:rFonts w:ascii="宋体" w:hAnsi="宋体" w:cs="宋体" w:eastAsia="宋体" w:hint="default"/>
                <w:spacing w:val="-63"/>
                <w:sz w:val="21"/>
                <w:szCs w:val="21"/>
              </w:rPr>
              <w:t> </w:t>
            </w:r>
            <w:r>
              <w:rPr>
                <w:rFonts w:ascii="宋体" w:hAnsi="宋体" w:cs="宋体" w:eastAsia="宋体" w:hint="default"/>
                <w:sz w:val="21"/>
                <w:szCs w:val="21"/>
              </w:rPr>
              <w:t>会员。张晓鸥于</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月加入公司，曾任公司财务总监、高级副总裁兼财务运行官，</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月始任公司高级副总裁兼首席财务官。</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月起兼任东软（日本）有限公司总经理。</w:t>
            </w:r>
          </w:p>
        </w:tc>
      </w:tr>
      <w:tr>
        <w:trPr>
          <w:trHeight w:val="55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李军</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李军，男，</w:t>
            </w:r>
            <w:r>
              <w:rPr>
                <w:rFonts w:ascii="宋体" w:hAnsi="宋体" w:cs="宋体" w:eastAsia="宋体" w:hint="default"/>
                <w:sz w:val="21"/>
                <w:szCs w:val="21"/>
              </w:rPr>
              <w:t>1973</w:t>
            </w:r>
            <w:r>
              <w:rPr>
                <w:rFonts w:ascii="宋体" w:hAnsi="宋体" w:cs="宋体" w:eastAsia="宋体" w:hint="default"/>
                <w:spacing w:val="-58"/>
                <w:sz w:val="21"/>
                <w:szCs w:val="21"/>
              </w:rPr>
              <w:t> </w:t>
            </w:r>
            <w:r>
              <w:rPr>
                <w:rFonts w:ascii="宋体" w:hAnsi="宋体" w:cs="宋体" w:eastAsia="宋体" w:hint="default"/>
                <w:sz w:val="21"/>
                <w:szCs w:val="21"/>
              </w:rPr>
              <w:t>年出生，东北大学计算机软件专业学士。现任公司高级副总裁兼首席营销官。李军于</w:t>
            </w:r>
            <w:r>
              <w:rPr>
                <w:rFonts w:ascii="宋体" w:hAnsi="宋体" w:cs="宋体" w:eastAsia="宋体" w:hint="default"/>
                <w:spacing w:val="-58"/>
                <w:sz w:val="21"/>
                <w:szCs w:val="21"/>
              </w:rPr>
              <w:t> </w:t>
            </w:r>
            <w:r>
              <w:rPr>
                <w:rFonts w:ascii="宋体" w:hAnsi="宋体" w:cs="宋体" w:eastAsia="宋体" w:hint="default"/>
                <w:sz w:val="21"/>
                <w:szCs w:val="21"/>
              </w:rPr>
              <w:t>1995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月加入公司，历任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华东大区总经理、公司销售总监等职，</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月始任现职。</w:t>
            </w:r>
          </w:p>
        </w:tc>
      </w:tr>
      <w:tr>
        <w:trPr>
          <w:trHeight w:val="109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王楠</w:t>
            </w:r>
          </w:p>
        </w:tc>
        <w:tc>
          <w:tcPr>
            <w:tcW w:w="1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王楠，女，</w:t>
            </w:r>
            <w:r>
              <w:rPr>
                <w:rFonts w:ascii="宋体" w:hAnsi="宋体" w:cs="宋体" w:eastAsia="宋体" w:hint="default"/>
                <w:sz w:val="21"/>
                <w:szCs w:val="21"/>
              </w:rPr>
              <w:t>1976</w:t>
            </w:r>
            <w:r>
              <w:rPr>
                <w:rFonts w:ascii="宋体" w:hAnsi="宋体" w:cs="宋体" w:eastAsia="宋体" w:hint="default"/>
                <w:spacing w:val="-61"/>
                <w:sz w:val="21"/>
                <w:szCs w:val="21"/>
              </w:rPr>
              <w:t> </w:t>
            </w:r>
            <w:r>
              <w:rPr>
                <w:rFonts w:ascii="宋体" w:hAnsi="宋体" w:cs="宋体" w:eastAsia="宋体" w:hint="default"/>
                <w:sz w:val="21"/>
                <w:szCs w:val="21"/>
              </w:rPr>
              <w:t>年出生，东北大学计算机应用专业博士。现任公司高级副总裁兼董事会秘书。王楠于</w:t>
            </w:r>
            <w:r>
              <w:rPr>
                <w:rFonts w:ascii="宋体" w:hAnsi="宋体" w:cs="宋体" w:eastAsia="宋体" w:hint="default"/>
                <w:spacing w:val="-61"/>
                <w:sz w:val="21"/>
                <w:szCs w:val="21"/>
              </w:rPr>
              <w:t> </w:t>
            </w:r>
            <w:r>
              <w:rPr>
                <w:rFonts w:ascii="宋体" w:hAnsi="宋体" w:cs="宋体" w:eastAsia="宋体" w:hint="default"/>
                <w:sz w:val="21"/>
                <w:szCs w:val="21"/>
              </w:rPr>
              <w:t>1995</w:t>
            </w:r>
            <w:r>
              <w:rPr>
                <w:rFonts w:ascii="宋体" w:hAnsi="宋体" w:cs="宋体" w:eastAsia="宋体" w:hint="default"/>
                <w:spacing w:val="-61"/>
                <w:sz w:val="21"/>
                <w:szCs w:val="21"/>
              </w:rPr>
              <w:t> </w:t>
            </w:r>
            <w:r>
              <w:rPr>
                <w:rFonts w:ascii="宋体" w:hAnsi="宋体" w:cs="宋体" w:eastAsia="宋体" w:hint="default"/>
                <w:sz w:val="21"/>
                <w:szCs w:val="21"/>
              </w:rPr>
              <w:t>年加入公司，曾任东软</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软件中心 </w:t>
            </w:r>
            <w:r>
              <w:rPr>
                <w:rFonts w:ascii="宋体" w:hAnsi="宋体" w:cs="宋体" w:eastAsia="宋体" w:hint="default"/>
                <w:sz w:val="21"/>
                <w:szCs w:val="21"/>
              </w:rPr>
              <w:t>Java</w:t>
            </w:r>
            <w:r>
              <w:rPr>
                <w:rFonts w:ascii="宋体" w:hAnsi="宋体" w:cs="宋体" w:eastAsia="宋体" w:hint="default"/>
                <w:spacing w:val="-74"/>
                <w:sz w:val="21"/>
                <w:szCs w:val="21"/>
              </w:rPr>
              <w:t> </w:t>
            </w:r>
            <w:r>
              <w:rPr>
                <w:rFonts w:ascii="宋体" w:hAnsi="宋体" w:cs="宋体" w:eastAsia="宋体" w:hint="default"/>
                <w:sz w:val="21"/>
                <w:szCs w:val="21"/>
              </w:rPr>
              <w:t>应用部部长、东软中间件技术分公司副总经理、移动互联网事业部部长、汽车电子先行技术研究中心副主任、战略</w:t>
            </w:r>
            <w:r>
              <w:rPr>
                <w:rFonts w:ascii="宋体" w:hAnsi="宋体" w:cs="宋体" w:eastAsia="宋体" w:hint="default"/>
                <w:w w:val="100"/>
                <w:sz w:val="21"/>
                <w:szCs w:val="21"/>
              </w:rPr>
              <w:t> </w:t>
            </w:r>
            <w:r>
              <w:rPr>
                <w:rFonts w:ascii="宋体" w:hAnsi="宋体" w:cs="宋体" w:eastAsia="宋体" w:hint="default"/>
                <w:spacing w:val="-6"/>
                <w:w w:val="100"/>
                <w:sz w:val="21"/>
                <w:szCs w:val="21"/>
              </w:rPr>
              <w:t>联盟与海外业务推进事业部总经理等职。</w:t>
            </w:r>
            <w:r>
              <w:rPr>
                <w:rFonts w:ascii="宋体" w:hAnsi="宋体" w:cs="宋体" w:eastAsia="宋体" w:hint="default"/>
                <w:spacing w:val="-6"/>
                <w:w w:val="100"/>
                <w:sz w:val="21"/>
                <w:szCs w:val="21"/>
              </w:rPr>
              <w:t>2011</w:t>
            </w:r>
            <w:r>
              <w:rPr>
                <w:rFonts w:ascii="宋体" w:hAnsi="宋体" w:cs="宋体" w:eastAsia="宋体" w:hint="default"/>
                <w:spacing w:val="-63"/>
                <w:w w:val="100"/>
                <w:sz w:val="21"/>
                <w:szCs w:val="21"/>
              </w:rPr>
              <w:t> </w:t>
            </w:r>
            <w:r>
              <w:rPr>
                <w:rFonts w:ascii="宋体" w:hAnsi="宋体" w:cs="宋体" w:eastAsia="宋体" w:hint="default"/>
                <w:w w:val="100"/>
                <w:sz w:val="21"/>
                <w:szCs w:val="21"/>
              </w:rPr>
              <w:t>年</w:t>
            </w:r>
            <w:r>
              <w:rPr>
                <w:rFonts w:ascii="宋体" w:hAnsi="宋体" w:cs="宋体" w:eastAsia="宋体" w:hint="default"/>
                <w:spacing w:val="-60"/>
                <w:w w:val="100"/>
                <w:sz w:val="21"/>
                <w:szCs w:val="21"/>
              </w:rPr>
              <w:t> </w:t>
            </w:r>
            <w:r>
              <w:rPr>
                <w:rFonts w:ascii="宋体" w:hAnsi="宋体" w:cs="宋体" w:eastAsia="宋体" w:hint="default"/>
                <w:w w:val="100"/>
                <w:sz w:val="21"/>
                <w:szCs w:val="21"/>
              </w:rPr>
              <w:t>5</w:t>
            </w:r>
            <w:r>
              <w:rPr>
                <w:rFonts w:ascii="宋体" w:hAnsi="宋体" w:cs="宋体" w:eastAsia="宋体" w:hint="default"/>
                <w:spacing w:val="-63"/>
                <w:w w:val="100"/>
                <w:sz w:val="21"/>
                <w:szCs w:val="21"/>
              </w:rPr>
              <w:t> </w:t>
            </w:r>
            <w:r>
              <w:rPr>
                <w:rFonts w:ascii="宋体" w:hAnsi="宋体" w:cs="宋体" w:eastAsia="宋体" w:hint="default"/>
                <w:spacing w:val="-9"/>
                <w:w w:val="100"/>
                <w:sz w:val="21"/>
                <w:szCs w:val="21"/>
              </w:rPr>
              <w:t>月始任公司高级副总裁，</w:t>
            </w:r>
            <w:r>
              <w:rPr>
                <w:rFonts w:ascii="宋体" w:hAnsi="宋体" w:cs="宋体" w:eastAsia="宋体" w:hint="default"/>
                <w:spacing w:val="-9"/>
                <w:w w:val="100"/>
                <w:sz w:val="21"/>
                <w:szCs w:val="21"/>
              </w:rPr>
              <w:t>2011</w:t>
            </w:r>
            <w:r>
              <w:rPr>
                <w:rFonts w:ascii="宋体" w:hAnsi="宋体" w:cs="宋体" w:eastAsia="宋体" w:hint="default"/>
                <w:spacing w:val="-63"/>
                <w:w w:val="100"/>
                <w:sz w:val="21"/>
                <w:szCs w:val="21"/>
              </w:rPr>
              <w:t> </w:t>
            </w:r>
            <w:r>
              <w:rPr>
                <w:rFonts w:ascii="宋体" w:hAnsi="宋体" w:cs="宋体" w:eastAsia="宋体" w:hint="default"/>
                <w:w w:val="100"/>
                <w:sz w:val="21"/>
                <w:szCs w:val="21"/>
              </w:rPr>
              <w:t>年</w:t>
            </w:r>
            <w:r>
              <w:rPr>
                <w:rFonts w:ascii="宋体" w:hAnsi="宋体" w:cs="宋体" w:eastAsia="宋体" w:hint="default"/>
                <w:spacing w:val="-60"/>
                <w:w w:val="100"/>
                <w:sz w:val="21"/>
                <w:szCs w:val="21"/>
              </w:rPr>
              <w:t> </w:t>
            </w:r>
            <w:r>
              <w:rPr>
                <w:rFonts w:ascii="宋体" w:hAnsi="宋体" w:cs="宋体" w:eastAsia="宋体" w:hint="default"/>
                <w:spacing w:val="-2"/>
                <w:w w:val="100"/>
                <w:sz w:val="21"/>
                <w:szCs w:val="21"/>
              </w:rPr>
              <w:t>12</w:t>
            </w:r>
            <w:r>
              <w:rPr>
                <w:rFonts w:ascii="宋体" w:hAnsi="宋体" w:cs="宋体" w:eastAsia="宋体" w:hint="default"/>
                <w:spacing w:val="-60"/>
                <w:w w:val="100"/>
                <w:sz w:val="21"/>
                <w:szCs w:val="21"/>
              </w:rPr>
              <w:t> </w:t>
            </w:r>
            <w:r>
              <w:rPr>
                <w:rFonts w:ascii="宋体" w:hAnsi="宋体" w:cs="宋体" w:eastAsia="宋体" w:hint="default"/>
                <w:spacing w:val="-6"/>
                <w:w w:val="100"/>
                <w:sz w:val="21"/>
                <w:szCs w:val="21"/>
              </w:rPr>
              <w:t>月始兼任公司董事会秘书。曾荣获“2017</w:t>
            </w:r>
            <w:r>
              <w:rPr>
                <w:rFonts w:ascii="宋体" w:hAnsi="宋体" w:cs="宋体" w:eastAsia="宋体" w:hint="default"/>
                <w:spacing w:val="-6"/>
                <w:w w:val="100"/>
                <w:sz w:val="21"/>
                <w:szCs w:val="21"/>
              </w:rPr>
              <w:t>-2018</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中国软件和信息服务业领军人物奖”、“最具创新力董秘”奖、“信息披露公司董秘奖”、“中国卓越</w:t>
            </w:r>
            <w:r>
              <w:rPr>
                <w:rFonts w:ascii="宋体" w:hAnsi="宋体" w:cs="宋体" w:eastAsia="宋体" w:hint="default"/>
                <w:sz w:val="21"/>
                <w:szCs w:val="21"/>
              </w:rPr>
              <w:t> </w:t>
            </w:r>
            <w:r>
              <w:rPr>
                <w:rFonts w:ascii="宋体" w:hAnsi="宋体" w:cs="宋体" w:eastAsia="宋体" w:hint="default"/>
                <w:sz w:val="21"/>
                <w:szCs w:val="21"/>
              </w:rPr>
              <w:t>IR</w:t>
            </w:r>
            <w:r>
              <w:rPr>
                <w:rFonts w:ascii="宋体" w:hAnsi="宋体" w:cs="宋体" w:eastAsia="宋体" w:hint="default"/>
                <w:spacing w:val="-12"/>
                <w:sz w:val="21"/>
                <w:szCs w:val="21"/>
              </w:rPr>
              <w:t> </w:t>
            </w:r>
            <w:r>
              <w:rPr>
                <w:rFonts w:ascii="宋体" w:hAnsi="宋体" w:cs="宋体" w:eastAsia="宋体" w:hint="default"/>
                <w:spacing w:val="-2"/>
                <w:sz w:val="21"/>
                <w:szCs w:val="21"/>
              </w:rPr>
              <w:t>最佳领袖奖”。</w:t>
            </w: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220" w:right="5283"/>
        <w:jc w:val="left"/>
      </w:pPr>
      <w:r>
        <w:rPr/>
        <w:t>其它情况说明</w:t>
      </w:r>
    </w:p>
    <w:p>
      <w:pPr>
        <w:pStyle w:val="BodyText"/>
        <w:spacing w:line="273" w:lineRule="exact"/>
        <w:ind w:left="220" w:right="528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40" w:lineRule="auto"/>
        <w:ind w:left="220" w:right="5283"/>
        <w:jc w:val="left"/>
        <w:rPr>
          <w:b w:val="0"/>
          <w:bCs w:val="0"/>
        </w:rPr>
      </w:pPr>
      <w:r>
        <w:rPr>
          <w:rFonts w:ascii="宋体" w:hAnsi="宋体" w:cs="宋体" w:eastAsia="宋体" w:hint="default"/>
        </w:rPr>
        <w:t>(</w:t>
      </w:r>
      <w:r>
        <w:rPr/>
        <w:t>二</w:t>
      </w:r>
      <w:r>
        <w:rPr>
          <w:rFonts w:ascii="宋体" w:hAnsi="宋体" w:cs="宋体" w:eastAsia="宋体" w:hint="default"/>
        </w:rPr>
        <w:t>)</w:t>
      </w:r>
      <w:r>
        <w:rPr/>
        <w:t>董事、高级管理人员报告期内被授予的股权激励情况</w:t>
      </w:r>
      <w:r>
        <w:rPr>
          <w:b w:val="0"/>
          <w:bCs w:val="0"/>
        </w:rPr>
      </w:r>
    </w:p>
    <w:p>
      <w:pPr>
        <w:pStyle w:val="BodyText"/>
        <w:spacing w:line="240" w:lineRule="auto" w:before="58"/>
        <w:ind w:left="220" w:right="5283"/>
        <w:jc w:val="left"/>
      </w:pPr>
      <w:r>
        <w:rPr/>
        <w:t>□适用</w:t>
      </w:r>
      <w:r>
        <w:rPr>
          <w:spacing w:val="-1"/>
        </w:rPr>
        <w:t> </w:t>
      </w:r>
      <w:r>
        <w:rPr/>
        <w:t>√不适用</w:t>
      </w:r>
    </w:p>
    <w:p>
      <w:pPr>
        <w:spacing w:line="240" w:lineRule="auto" w:before="2"/>
        <w:rPr>
          <w:rFonts w:ascii="宋体" w:hAnsi="宋体" w:cs="宋体" w:eastAsia="宋体" w:hint="default"/>
          <w:sz w:val="28"/>
          <w:szCs w:val="28"/>
        </w:rPr>
      </w:pPr>
    </w:p>
    <w:p>
      <w:pPr>
        <w:pStyle w:val="Heading4"/>
        <w:spacing w:line="290" w:lineRule="auto"/>
        <w:ind w:left="220" w:right="5283"/>
        <w:jc w:val="left"/>
        <w:rPr>
          <w:b w:val="0"/>
          <w:bCs w:val="0"/>
        </w:rPr>
      </w:pPr>
      <w:r>
        <w:rPr>
          <w:spacing w:val="-1"/>
        </w:rPr>
        <w:t>二、现任及报告期内离任董事、监事和高级管理人员的任职情况</w:t>
      </w:r>
      <w:r>
        <w:rPr>
          <w:spacing w:val="-81"/>
        </w:rPr>
        <w:t> </w:t>
      </w:r>
      <w:r>
        <w:rPr>
          <w:spacing w:val="-81"/>
        </w:rPr>
      </w:r>
      <w:r>
        <w:rPr>
          <w:rFonts w:ascii="宋体" w:hAnsi="宋体" w:cs="宋体" w:eastAsia="宋体" w:hint="default"/>
        </w:rPr>
        <w:t>(</w:t>
      </w:r>
      <w:r>
        <w:rPr/>
        <w:t>一</w:t>
      </w:r>
      <w:r>
        <w:rPr>
          <w:rFonts w:ascii="宋体" w:hAnsi="宋体" w:cs="宋体" w:eastAsia="宋体" w:hint="default"/>
        </w:rPr>
        <w:t>)</w:t>
      </w:r>
      <w:r>
        <w:rPr/>
        <w:t>在股东单位任职情况</w:t>
      </w:r>
      <w:r>
        <w:rPr>
          <w:b w:val="0"/>
          <w:bCs w:val="0"/>
        </w:rPr>
      </w:r>
    </w:p>
    <w:p>
      <w:pPr>
        <w:pStyle w:val="BodyText"/>
        <w:spacing w:line="240" w:lineRule="auto" w:before="12"/>
        <w:ind w:left="220" w:right="5283"/>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91"/>
        <w:gridCol w:w="5031"/>
        <w:gridCol w:w="4235"/>
      </w:tblGrid>
      <w:tr>
        <w:trPr>
          <w:trHeight w:val="281"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1"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3"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常务董事、技术•开发总负责人</w:t>
            </w:r>
          </w:p>
        </w:tc>
      </w:tr>
      <w:tr>
        <w:trPr>
          <w:trHeight w:val="283"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冲谷宜保</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东芝数字解决方案株式会社</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藏田真吾</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法务部长</w:t>
            </w:r>
          </w:p>
        </w:tc>
      </w:tr>
    </w:tbl>
    <w:p>
      <w:pPr>
        <w:spacing w:after="0" w:line="241" w:lineRule="exact"/>
        <w:jc w:val="left"/>
        <w:rPr>
          <w:rFonts w:ascii="宋体" w:hAnsi="宋体" w:cs="宋体" w:eastAsia="宋体" w:hint="default"/>
          <w:sz w:val="21"/>
          <w:szCs w:val="21"/>
        </w:rPr>
        <w:sectPr>
          <w:pgSz w:w="16840" w:h="11910" w:orient="landscape"/>
          <w:pgMar w:header="857" w:footer="1228" w:top="1200" w:bottom="1420" w:left="1580" w:right="1580"/>
        </w:sectPr>
      </w:pPr>
    </w:p>
    <w:p>
      <w:pPr>
        <w:spacing w:line="240" w:lineRule="auto" w:before="12"/>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191"/>
        <w:gridCol w:w="5031"/>
        <w:gridCol w:w="4235"/>
      </w:tblGrid>
      <w:tr>
        <w:trPr>
          <w:trHeight w:val="283"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张红</w:t>
            </w:r>
          </w:p>
        </w:tc>
        <w:tc>
          <w:tcPr>
            <w:tcW w:w="5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副总裁兼首席财务官</w:t>
            </w:r>
          </w:p>
        </w:tc>
      </w:tr>
      <w:tr>
        <w:trPr>
          <w:trHeight w:val="281" w:hRule="exact"/>
        </w:trPr>
        <w:tc>
          <w:tcPr>
            <w:tcW w:w="4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9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宋体" w:hAnsi="宋体" w:cs="宋体" w:eastAsia="宋体" w:hint="default"/>
          <w:sz w:val="23"/>
          <w:szCs w:val="23"/>
        </w:rPr>
      </w:pPr>
    </w:p>
    <w:p>
      <w:pPr>
        <w:pStyle w:val="Heading4"/>
        <w:spacing w:line="240" w:lineRule="auto" w:before="36"/>
        <w:ind w:left="220" w:right="5283"/>
        <w:jc w:val="left"/>
        <w:rPr>
          <w:b w:val="0"/>
          <w:bCs w:val="0"/>
        </w:rPr>
      </w:pPr>
      <w:r>
        <w:rPr>
          <w:rFonts w:ascii="宋体" w:hAnsi="宋体" w:cs="宋体" w:eastAsia="宋体" w:hint="default"/>
        </w:rPr>
        <w:t>(</w:t>
      </w:r>
      <w:r>
        <w:rPr/>
        <w:t>二</w:t>
      </w:r>
      <w:r>
        <w:rPr>
          <w:rFonts w:ascii="宋体" w:hAnsi="宋体" w:cs="宋体" w:eastAsia="宋体" w:hint="default"/>
        </w:rPr>
        <w:t>)</w:t>
      </w:r>
      <w:r>
        <w:rPr/>
        <w:t>在其他单位任职情况</w:t>
      </w:r>
      <w:r>
        <w:rPr>
          <w:b w:val="0"/>
          <w:bCs w:val="0"/>
        </w:rPr>
      </w:r>
    </w:p>
    <w:p>
      <w:pPr>
        <w:pStyle w:val="BodyText"/>
        <w:spacing w:line="240" w:lineRule="auto" w:before="58"/>
        <w:ind w:left="220" w:right="528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53"/>
        <w:gridCol w:w="5532"/>
        <w:gridCol w:w="3971"/>
      </w:tblGrid>
      <w:tr>
        <w:trPr>
          <w:trHeight w:val="28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9"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1"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大连康睿道管理咨询中心（有限合伙）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大连简睿管理咨询中心（有限合伙）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大连增道管理咨询中心（有限合伙）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大连熙康云舍发展有限公司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大连东软康睿久和医疗管理有限公司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大连东软教育科技集团有限公司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Kang Ruidao Education First Investment</w:t>
            </w:r>
            <w:r>
              <w:rPr>
                <w:rFonts w:ascii="宋体"/>
                <w:spacing w:val="-8"/>
                <w:sz w:val="21"/>
              </w:rPr>
              <w:t> </w:t>
            </w:r>
            <w:r>
              <w:rPr>
                <w:rFonts w:ascii="宋体"/>
                <w:sz w:val="21"/>
              </w:rPr>
              <w:t>Limited</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Kang Ruidao Education Second Investment</w:t>
            </w:r>
            <w:r>
              <w:rPr>
                <w:rFonts w:ascii="宋体"/>
                <w:spacing w:val="-9"/>
                <w:sz w:val="21"/>
              </w:rPr>
              <w:t> </w:t>
            </w:r>
            <w:r>
              <w:rPr>
                <w:rFonts w:ascii="宋体"/>
                <w:sz w:val="21"/>
              </w:rPr>
              <w:t>Limited</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Kang Ruidao International Investment</w:t>
            </w:r>
            <w:r>
              <w:rPr>
                <w:rFonts w:ascii="宋体"/>
                <w:spacing w:val="-4"/>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Dongkong Education First Investment</w:t>
            </w:r>
            <w:r>
              <w:rPr>
                <w:rFonts w:ascii="宋体"/>
                <w:spacing w:val="-5"/>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Dongkong Education Second Investment</w:t>
            </w:r>
            <w:r>
              <w:rPr>
                <w:rFonts w:ascii="宋体"/>
                <w:spacing w:val="-3"/>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Education Technology Co.</w:t>
            </w:r>
            <w:r>
              <w:rPr>
                <w:rFonts w:ascii="宋体"/>
                <w:spacing w:val="-3"/>
                <w:sz w:val="21"/>
              </w:rPr>
              <w:t> </w:t>
            </w:r>
            <w:r>
              <w:rPr>
                <w:rFonts w:ascii="宋体"/>
                <w:sz w:val="21"/>
              </w:rPr>
              <w:t>Limited</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Education Technology (BVI) Co.</w:t>
            </w:r>
            <w:r>
              <w:rPr>
                <w:rFonts w:ascii="宋体"/>
                <w:spacing w:val="-7"/>
                <w:sz w:val="21"/>
              </w:rPr>
              <w:t> </w:t>
            </w:r>
            <w:r>
              <w:rPr>
                <w:rFonts w:ascii="宋体"/>
                <w:sz w:val="21"/>
              </w:rPr>
              <w:t>Limited</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Education Technology (HK) Co.</w:t>
            </w:r>
            <w:r>
              <w:rPr>
                <w:rFonts w:ascii="宋体"/>
                <w:spacing w:val="-2"/>
                <w:sz w:val="21"/>
              </w:rPr>
              <w:t> </w:t>
            </w:r>
            <w:r>
              <w:rPr>
                <w:rFonts w:ascii="宋体"/>
                <w:sz w:val="21"/>
              </w:rPr>
              <w:t>Limited</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Holdings International</w:t>
            </w:r>
            <w:r>
              <w:rPr>
                <w:rFonts w:ascii="宋体"/>
                <w:spacing w:val="-5"/>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Smartwave Holdings</w:t>
            </w:r>
            <w:r>
              <w:rPr>
                <w:rFonts w:ascii="宋体"/>
                <w:spacing w:val="-1"/>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Neusoft Capital International</w:t>
            </w:r>
            <w:r>
              <w:rPr>
                <w:rFonts w:ascii="宋体"/>
                <w:spacing w:val="-5"/>
                <w:sz w:val="21"/>
              </w:rPr>
              <w:t> </w:t>
            </w:r>
            <w:r>
              <w:rPr>
                <w:rFonts w:ascii="宋体"/>
                <w:sz w:val="21"/>
              </w:rPr>
              <w:t>Inc.</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after="0" w:line="241" w:lineRule="exact"/>
        <w:jc w:val="left"/>
        <w:rPr>
          <w:rFonts w:ascii="宋体" w:hAnsi="宋体" w:cs="宋体" w:eastAsia="宋体" w:hint="default"/>
          <w:sz w:val="21"/>
          <w:szCs w:val="21"/>
        </w:rPr>
        <w:sectPr>
          <w:pgSz w:w="16840" w:h="11910" w:orient="landscape"/>
          <w:pgMar w:header="857" w:footer="1228" w:top="1200" w:bottom="1420" w:left="1580" w:right="1580"/>
        </w:sect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953"/>
        <w:gridCol w:w="5532"/>
        <w:gridCol w:w="3971"/>
      </w:tblGrid>
      <w:tr>
        <w:trPr>
          <w:trHeight w:val="283" w:hRule="exact"/>
        </w:trPr>
        <w:tc>
          <w:tcPr>
            <w:tcW w:w="3953" w:type="dxa"/>
            <w:vMerge w:val="restart"/>
            <w:tcBorders>
              <w:top w:val="single" w:sz="4" w:space="0" w:color="000000"/>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上海福柏投资咨询中心（有限合伙）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上海骥奔投资咨询中心（有限合伙）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上海骥速投资咨询中心（有限合伙）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上海育鸿投资咨询中心（有限合伙）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东控国际第一投资有限公司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东控国际第二投资有限公司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东控国际第三投资有限公司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东控国际第四投资有限公司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东控国际第五投资有限公司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东控国际第六投资有限公司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东控国际第七投资有限公司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东控国际第九投资有限公司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东软熙康国际有限公司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徐洪利</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河北数港科技有限公司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阿尔卑斯阿尔派株式会社</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董事常务执行役员</w:t>
            </w:r>
          </w:p>
        </w:tc>
      </w:tr>
      <w:tr>
        <w:trPr>
          <w:trHeight w:val="28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冲谷宜保</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东芝数字咨询株式会社</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3953" w:type="dxa"/>
            <w:vMerge w:val="restart"/>
            <w:tcBorders>
              <w:top w:val="single" w:sz="4" w:space="0" w:color="000000"/>
              <w:left w:val="single" w:sz="4" w:space="0" w:color="000000"/>
              <w:right w:val="single" w:sz="4" w:space="0" w:color="000000"/>
            </w:tcBorders>
          </w:tcPr>
          <w:p>
            <w:pPr>
              <w:pStyle w:val="TableParagraph"/>
              <w:tabs>
                <w:tab w:pos="424" w:val="left" w:leader="none"/>
              </w:tabs>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王</w:t>
              <w:tab/>
              <w:t>巍</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中国并购公会</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创始会长</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亚洲并购协会</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联席主席</w:t>
            </w:r>
          </w:p>
        </w:tc>
      </w:tr>
    </w:tbl>
    <w:p>
      <w:pPr>
        <w:spacing w:after="0" w:line="241" w:lineRule="exact"/>
        <w:jc w:val="left"/>
        <w:rPr>
          <w:rFonts w:ascii="宋体" w:hAnsi="宋体" w:cs="宋体" w:eastAsia="宋体" w:hint="default"/>
          <w:sz w:val="21"/>
          <w:szCs w:val="21"/>
        </w:rPr>
        <w:sectPr>
          <w:headerReference w:type="default" r:id="rId36"/>
          <w:pgSz w:w="16840" w:h="11910" w:orient="landscape"/>
          <w:pgMar w:header="857" w:footer="1228" w:top="1200" w:bottom="1420" w:left="1580" w:right="1580"/>
        </w:sect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953"/>
        <w:gridCol w:w="5532"/>
        <w:gridCol w:w="3971"/>
      </w:tblGrid>
      <w:tr>
        <w:trPr>
          <w:trHeight w:val="283" w:hRule="exact"/>
        </w:trPr>
        <w:tc>
          <w:tcPr>
            <w:tcW w:w="3953" w:type="dxa"/>
            <w:vMerge w:val="restart"/>
            <w:tcBorders>
              <w:top w:val="single" w:sz="4" w:space="0" w:color="000000"/>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中国金融博物馆</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理事长</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万盟并购集团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华远地产股份有限公司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中国汇源果汁集团有限公司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r>
      <w:tr>
        <w:trPr>
          <w:trHeight w:val="281" w:hRule="exact"/>
        </w:trPr>
        <w:tc>
          <w:tcPr>
            <w:tcW w:w="3953" w:type="dxa"/>
            <w:vMerge w:val="restart"/>
            <w:tcBorders>
              <w:top w:val="single" w:sz="4" w:space="0" w:color="000000"/>
              <w:left w:val="single" w:sz="4" w:space="0" w:color="000000"/>
              <w:right w:val="single" w:sz="4" w:space="0" w:color="000000"/>
            </w:tcBorders>
          </w:tcPr>
          <w:p>
            <w:pPr>
              <w:pStyle w:val="TableParagraph"/>
              <w:tabs>
                <w:tab w:pos="424" w:val="left" w:leader="none"/>
              </w:tabs>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邓</w:t>
              <w:tab/>
              <w:t>锋</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北极光风险投资</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新希望六和股份有限公司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28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藏田真吾</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阿尔卑斯阿尔派株式会社</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10"/>
                <w:sz w:val="21"/>
                <w:szCs w:val="21"/>
              </w:rPr>
              <w:t>磐城法务</w:t>
            </w:r>
            <w:r>
              <w:rPr>
                <w:rFonts w:ascii="MS UI Gothic" w:hAnsi="MS UI Gothic" w:cs="MS UI Gothic" w:eastAsia="MS UI Gothic" w:hint="default"/>
                <w:w w:val="110"/>
                <w:sz w:val="21"/>
                <w:szCs w:val="21"/>
              </w:rPr>
              <w:t>・</w:t>
            </w:r>
            <w:r>
              <w:rPr>
                <w:rFonts w:ascii="宋体" w:hAnsi="宋体" w:cs="宋体" w:eastAsia="宋体" w:hint="default"/>
                <w:w w:val="110"/>
                <w:sz w:val="21"/>
                <w:szCs w:val="21"/>
              </w:rPr>
              <w:t>知识资产部部长</w:t>
            </w:r>
          </w:p>
        </w:tc>
      </w:tr>
      <w:tr>
        <w:trPr>
          <w:trHeight w:val="281"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tabs>
                <w:tab w:pos="424"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张</w:t>
              <w:tab/>
              <w:t>红</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大连睿易投资咨询有限公司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东软（澄迈）置业有限公司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大连东软思维科技发展有限公司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大连睿道易博教育信息技术有限公司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大连东软信息学院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广东东软学院</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沈阳东软系统集成工程有限公司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4"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大连东软教育科技集团有限公司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大连东软科技发展有限公司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上海思芮信息科技有限公司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大连东软荷塘科技有限公司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普洱景谷云舍酒店有限公司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1"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普洱西盟云舍酒店有限公司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本溪观山湖熙康云舍有限公司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bl>
    <w:p>
      <w:pPr>
        <w:spacing w:after="0" w:line="241" w:lineRule="exact"/>
        <w:jc w:val="left"/>
        <w:rPr>
          <w:rFonts w:ascii="宋体" w:hAnsi="宋体" w:cs="宋体" w:eastAsia="宋体" w:hint="default"/>
          <w:sz w:val="21"/>
          <w:szCs w:val="21"/>
        </w:rPr>
        <w:sectPr>
          <w:pgSz w:w="16840" w:h="11910" w:orient="landscape"/>
          <w:pgMar w:header="857" w:footer="1228" w:top="1200" w:bottom="1420" w:left="1580" w:right="1580"/>
        </w:sectPr>
      </w:pPr>
    </w:p>
    <w:p>
      <w:pPr>
        <w:spacing w:line="240" w:lineRule="auto" w:before="3"/>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3953"/>
        <w:gridCol w:w="5532"/>
        <w:gridCol w:w="3971"/>
      </w:tblGrid>
      <w:tr>
        <w:trPr>
          <w:trHeight w:val="283" w:hRule="exact"/>
        </w:trPr>
        <w:tc>
          <w:tcPr>
            <w:tcW w:w="3953" w:type="dxa"/>
            <w:vMerge w:val="restart"/>
            <w:tcBorders>
              <w:top w:val="single" w:sz="4" w:space="0" w:color="000000"/>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海南云舍酒店管理有限公司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310"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312"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卢朝霞</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安徽熙康健康管理有限公司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湖北熙康健康管理有限公司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张</w:t>
              <w:tab/>
              <w:t>霞</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汉朗网络信息科技（北京）有限公司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sz w:val="21"/>
                <w:szCs w:val="21"/>
              </w:rPr>
              <w:t>王经锡</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0"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张晓鸥</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东软（澄迈）置业有限公司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31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李</w:t>
              <w:tab/>
              <w:t>军</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424" w:val="left" w:leader="none"/>
              </w:tabs>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王</w:t>
              <w:tab/>
              <w:t>楠</w:t>
            </w: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弘和仁爱医疗集团有限公司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天津橙杉企业管理中心（有限合伙）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天津绿杉企业管理中心（有限合伙）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312"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天津青杉企业管理中心（有限合伙）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310" w:hRule="exact"/>
        </w:trPr>
        <w:tc>
          <w:tcPr>
            <w:tcW w:w="3953" w:type="dxa"/>
            <w:vMerge/>
            <w:tcBorders>
              <w:left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天津蓝杉企业管理中心（有限合伙）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312" w:hRule="exact"/>
        </w:trPr>
        <w:tc>
          <w:tcPr>
            <w:tcW w:w="3953" w:type="dxa"/>
            <w:vMerge/>
            <w:tcBorders>
              <w:left w:val="single" w:sz="4" w:space="0" w:color="000000"/>
              <w:bottom w:val="single" w:sz="4" w:space="0" w:color="000000"/>
              <w:right w:val="single" w:sz="4" w:space="0" w:color="000000"/>
            </w:tcBorders>
          </w:tcPr>
          <w:p>
            <w:pPr/>
          </w:p>
        </w:tc>
        <w:tc>
          <w:tcPr>
            <w:tcW w:w="5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沈阳福绣企业管理中心（有限合伙）</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p>
        </w:tc>
      </w:tr>
      <w:tr>
        <w:trPr>
          <w:trHeight w:val="283"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9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37"/>
          <w:pgSz w:w="16840" w:h="11910" w:orient="landscape"/>
          <w:pgMar w:footer="1228" w:header="857" w:top="1200" w:bottom="1420" w:left="1580" w:right="1580"/>
        </w:sectPr>
      </w:pPr>
    </w:p>
    <w:p>
      <w:pPr>
        <w:spacing w:line="240" w:lineRule="auto" w:before="2"/>
        <w:rPr>
          <w:rFonts w:ascii="Times New Roman" w:hAnsi="Times New Roman" w:cs="Times New Roman" w:eastAsia="Times New Roman" w:hint="default"/>
          <w:sz w:val="13"/>
          <w:szCs w:val="13"/>
        </w:rPr>
      </w:pPr>
    </w:p>
    <w:p>
      <w:pPr>
        <w:pStyle w:val="Heading4"/>
        <w:spacing w:line="240" w:lineRule="auto" w:before="36"/>
        <w:ind w:left="340" w:right="0"/>
        <w:jc w:val="left"/>
        <w:rPr>
          <w:b w:val="0"/>
          <w:bCs w:val="0"/>
        </w:rPr>
      </w:pPr>
      <w:r>
        <w:rPr/>
        <w:t>三、董事、监事、高级管理人员报酬情况</w:t>
      </w:r>
      <w:r>
        <w:rPr>
          <w:b w:val="0"/>
          <w:bCs w:val="0"/>
        </w:rPr>
      </w:r>
    </w:p>
    <w:p>
      <w:pPr>
        <w:pStyle w:val="BodyText"/>
        <w:spacing w:line="240" w:lineRule="auto" w:before="56"/>
        <w:ind w:left="340"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62"/>
        <w:gridCol w:w="9729"/>
      </w:tblGrid>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在公司担任行政职务的董事、监事、高级管理人员的报酬由公司支付。不在公司担任行政职务的董事、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监事，公司不支付报酬，由其所在单位支付。自</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pacing w:val="-3"/>
                <w:sz w:val="21"/>
                <w:szCs w:val="21"/>
              </w:rPr>
              <w:t>年度起，根据股东大会决议，公司以每人每年</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万</w:t>
            </w:r>
            <w:r>
              <w:rPr>
                <w:rFonts w:ascii="宋体" w:hAnsi="宋体" w:cs="宋体" w:eastAsia="宋体" w:hint="default"/>
                <w:spacing w:val="-97"/>
                <w:sz w:val="21"/>
                <w:szCs w:val="21"/>
              </w:rPr>
              <w:t> </w:t>
            </w:r>
            <w:r>
              <w:rPr>
                <w:rFonts w:ascii="宋体" w:hAnsi="宋体" w:cs="宋体" w:eastAsia="宋体" w:hint="default"/>
                <w:sz w:val="21"/>
                <w:szCs w:val="21"/>
              </w:rPr>
              <w:t>元（税前）的标准向独立董事支付津贴，其参加会议的费用据实报销。</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在公司担任行政职务的董事、监事、高级管理人员的报酬依据公司的整体薪酬政策和工资标准，结合公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司的实际经营情况，参考同业标准，经董事会薪酬与考核委员会审核后，由公司董事会审议确定。</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在公司担任行政职务的董事、监事、高级管理人员的报酬，以及独立董事的津贴均已由公司支付完毕。</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公司全体董事、监事、高级管理人员实际获得的报酬合计为</w:t>
            </w:r>
            <w:r>
              <w:rPr>
                <w:rFonts w:ascii="宋体" w:hAnsi="宋体" w:cs="宋体" w:eastAsia="宋体" w:hint="default"/>
                <w:spacing w:val="-54"/>
                <w:sz w:val="21"/>
                <w:szCs w:val="21"/>
              </w:rPr>
              <w:t> </w:t>
            </w:r>
            <w:r>
              <w:rPr>
                <w:rFonts w:ascii="宋体" w:hAnsi="宋体" w:cs="宋体" w:eastAsia="宋体" w:hint="default"/>
                <w:sz w:val="21"/>
                <w:szCs w:val="21"/>
              </w:rPr>
              <w:t>3,173.66</w:t>
            </w:r>
            <w:r>
              <w:rPr>
                <w:rFonts w:ascii="宋体" w:hAnsi="宋体" w:cs="宋体" w:eastAsia="宋体" w:hint="default"/>
                <w:spacing w:val="-56"/>
                <w:sz w:val="21"/>
                <w:szCs w:val="21"/>
              </w:rPr>
              <w:t> </w:t>
            </w:r>
            <w:r>
              <w:rPr>
                <w:rFonts w:ascii="宋体" w:hAnsi="宋体" w:cs="宋体" w:eastAsia="宋体" w:hint="default"/>
                <w:sz w:val="21"/>
                <w:szCs w:val="21"/>
              </w:rPr>
              <w:t>万元人民币。</w:t>
            </w:r>
          </w:p>
        </w:tc>
      </w:tr>
    </w:tbl>
    <w:p>
      <w:pPr>
        <w:spacing w:line="240" w:lineRule="auto" w:before="1"/>
        <w:rPr>
          <w:rFonts w:ascii="宋体" w:hAnsi="宋体" w:cs="宋体" w:eastAsia="宋体" w:hint="default"/>
          <w:sz w:val="23"/>
          <w:szCs w:val="23"/>
        </w:rPr>
      </w:pPr>
    </w:p>
    <w:p>
      <w:pPr>
        <w:pStyle w:val="Heading4"/>
        <w:spacing w:line="240" w:lineRule="auto" w:before="36"/>
        <w:ind w:left="340" w:right="0"/>
        <w:jc w:val="left"/>
        <w:rPr>
          <w:b w:val="0"/>
          <w:bCs w:val="0"/>
        </w:rPr>
      </w:pPr>
      <w:r>
        <w:rPr/>
        <w:t>四、公司董事、监事、高级管理人员变动情况</w:t>
      </w:r>
      <w:r>
        <w:rPr>
          <w:b w:val="0"/>
          <w:bCs w:val="0"/>
        </w:rPr>
      </w:r>
    </w:p>
    <w:p>
      <w:pPr>
        <w:pStyle w:val="BodyText"/>
        <w:spacing w:line="240" w:lineRule="auto" w:before="56"/>
        <w:ind w:left="340"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431"/>
        <w:gridCol w:w="2165"/>
        <w:gridCol w:w="1884"/>
        <w:gridCol w:w="6975"/>
      </w:tblGrid>
      <w:tr>
        <w:trPr>
          <w:trHeight w:val="281"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6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5"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石野诚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6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7</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19</w:t>
            </w:r>
            <w:r>
              <w:rPr>
                <w:rFonts w:ascii="宋体" w:hAnsi="宋体" w:cs="宋体" w:eastAsia="宋体" w:hint="default"/>
                <w:spacing w:val="-36"/>
                <w:sz w:val="21"/>
                <w:szCs w:val="21"/>
              </w:rPr>
              <w:t> </w:t>
            </w:r>
            <w:r>
              <w:rPr>
                <w:rFonts w:ascii="宋体" w:hAnsi="宋体" w:cs="宋体" w:eastAsia="宋体" w:hint="default"/>
                <w:sz w:val="21"/>
                <w:szCs w:val="21"/>
              </w:rPr>
              <w:t>日，因工作原因，石野诚申请辞去其所担任的公司董事职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p>
        </w:tc>
      </w:tr>
      <w:tr>
        <w:trPr>
          <w:trHeight w:val="557"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Klaus Michael Zimmer</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6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z w:val="21"/>
                <w:szCs w:val="21"/>
              </w:rPr>
              <w:t>日，因年龄原因，</w:t>
            </w:r>
            <w:r>
              <w:rPr>
                <w:rFonts w:ascii="宋体" w:hAnsi="宋体" w:cs="宋体" w:eastAsia="宋体" w:hint="default"/>
                <w:sz w:val="21"/>
                <w:szCs w:val="21"/>
              </w:rPr>
              <w:t>Klaus</w:t>
            </w:r>
            <w:r>
              <w:rPr>
                <w:rFonts w:ascii="宋体" w:hAnsi="宋体" w:cs="宋体" w:eastAsia="宋体" w:hint="default"/>
                <w:spacing w:val="-3"/>
                <w:sz w:val="21"/>
                <w:szCs w:val="21"/>
              </w:rPr>
              <w:t> </w:t>
            </w:r>
            <w:r>
              <w:rPr>
                <w:rFonts w:ascii="宋体" w:hAnsi="宋体" w:cs="宋体" w:eastAsia="宋体" w:hint="default"/>
                <w:sz w:val="21"/>
                <w:szCs w:val="21"/>
              </w:rPr>
              <w:t>Michael</w:t>
            </w:r>
            <w:r>
              <w:rPr>
                <w:rFonts w:ascii="宋体" w:hAnsi="宋体" w:cs="宋体" w:eastAsia="宋体" w:hint="default"/>
                <w:spacing w:val="-3"/>
                <w:sz w:val="21"/>
                <w:szCs w:val="21"/>
              </w:rPr>
              <w:t> </w:t>
            </w:r>
            <w:r>
              <w:rPr>
                <w:rFonts w:ascii="宋体" w:hAnsi="宋体" w:cs="宋体" w:eastAsia="宋体" w:hint="default"/>
                <w:sz w:val="21"/>
                <w:szCs w:val="21"/>
              </w:rPr>
              <w:t>Zimmer</w:t>
            </w:r>
            <w:r>
              <w:rPr>
                <w:rFonts w:ascii="宋体" w:hAnsi="宋体" w:cs="宋体" w:eastAsia="宋体" w:hint="default"/>
                <w:spacing w:val="-47"/>
                <w:sz w:val="21"/>
                <w:szCs w:val="21"/>
              </w:rPr>
              <w:t> </w:t>
            </w:r>
            <w:r>
              <w:rPr>
                <w:rFonts w:ascii="宋体" w:hAnsi="宋体" w:cs="宋体" w:eastAsia="宋体" w:hint="default"/>
                <w:sz w:val="21"/>
                <w:szCs w:val="21"/>
              </w:rPr>
              <w:t>申请辞去其所担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任的公司高级副总裁职务。</w:t>
            </w:r>
          </w:p>
        </w:tc>
      </w:tr>
      <w:tr>
        <w:trPr>
          <w:trHeight w:val="554"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冲谷宜保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6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5"/>
                <w:sz w:val="21"/>
                <w:szCs w:val="21"/>
              </w:rPr>
              <w:t>日，公司</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年第一次临时股东大会选举冲谷宜保为公司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董事，任期至本届董事会任期届满之日止。</w:t>
            </w:r>
          </w:p>
        </w:tc>
      </w:tr>
    </w:tbl>
    <w:p>
      <w:pPr>
        <w:spacing w:line="240" w:lineRule="auto" w:before="12"/>
        <w:rPr>
          <w:rFonts w:ascii="宋体" w:hAnsi="宋体" w:cs="宋体" w:eastAsia="宋体" w:hint="default"/>
          <w:sz w:val="19"/>
          <w:szCs w:val="19"/>
        </w:rPr>
      </w:pPr>
    </w:p>
    <w:p>
      <w:pPr>
        <w:pStyle w:val="Heading4"/>
        <w:spacing w:line="240" w:lineRule="auto" w:before="36"/>
        <w:ind w:left="340" w:right="0"/>
        <w:jc w:val="left"/>
        <w:rPr>
          <w:b w:val="0"/>
          <w:bCs w:val="0"/>
        </w:rPr>
      </w:pPr>
      <w:r>
        <w:rPr/>
        <w:t>五、近三年受证券监管机构处罚的情况说明</w:t>
      </w:r>
      <w:r>
        <w:rPr>
          <w:b w:val="0"/>
          <w:bCs w:val="0"/>
        </w:rPr>
      </w:r>
    </w:p>
    <w:p>
      <w:pPr>
        <w:pStyle w:val="BodyText"/>
        <w:spacing w:line="240" w:lineRule="auto" w:before="58"/>
        <w:ind w:left="340"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753" w:firstLine="0"/>
        <w:jc w:val="righ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footerReference w:type="default" r:id="rId38"/>
          <w:pgSz w:w="16840" w:h="11910" w:orient="landscape"/>
          <w:pgMar w:footer="1033" w:header="857" w:top="1200" w:bottom="1220" w:left="1460" w:right="1040"/>
        </w:sectPr>
      </w:pPr>
    </w:p>
    <w:p>
      <w:pPr>
        <w:spacing w:line="240" w:lineRule="auto" w:before="12"/>
        <w:rPr>
          <w:rFonts w:ascii="Calibri" w:hAnsi="Calibri" w:cs="Calibri" w:eastAsia="Calibri" w:hint="default"/>
          <w:b/>
          <w:bCs/>
          <w:sz w:val="19"/>
          <w:szCs w:val="19"/>
        </w:rPr>
      </w:pPr>
    </w:p>
    <w:p>
      <w:pPr>
        <w:pStyle w:val="Heading4"/>
        <w:spacing w:line="290" w:lineRule="auto" w:before="36"/>
        <w:ind w:right="5901"/>
        <w:jc w:val="left"/>
        <w:rPr>
          <w:b w:val="0"/>
          <w:bCs w:val="0"/>
        </w:rPr>
      </w:pPr>
      <w:r>
        <w:rPr>
          <w:spacing w:val="-1"/>
        </w:rPr>
        <w:t>六、公司和主要子公司的员工情况</w:t>
      </w:r>
      <w:r>
        <w:rPr>
          <w:spacing w:val="-93"/>
        </w:rPr>
        <w:t> </w:t>
      </w:r>
      <w:r>
        <w:rPr>
          <w:spacing w:val="-93"/>
        </w:rPr>
      </w: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6,740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6,983</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3,593</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1,446</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761</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16,656</w:t>
            </w: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12,997</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市场营销</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1,467</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2,003</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后勤人员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硕士及硕士以上</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2,302</w:t>
            </w: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学士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12,249</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1,845</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16,656</w:t>
            </w:r>
          </w:p>
        </w:tc>
      </w:tr>
    </w:tbl>
    <w:p>
      <w:pPr>
        <w:spacing w:line="240" w:lineRule="auto" w:before="12"/>
        <w:rPr>
          <w:rFonts w:ascii="宋体" w:hAnsi="宋体" w:cs="宋体" w:eastAsia="宋体" w:hint="default"/>
          <w:b/>
          <w:bCs/>
          <w:sz w:val="19"/>
          <w:szCs w:val="19"/>
        </w:rPr>
      </w:pPr>
    </w:p>
    <w:p>
      <w:pPr>
        <w:pStyle w:val="Heading4"/>
        <w:spacing w:line="240" w:lineRule="auto" w:before="36"/>
        <w:ind w:right="117"/>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pStyle w:val="BodyText"/>
        <w:tabs>
          <w:tab w:pos="1060" w:val="left" w:leader="none"/>
        </w:tabs>
        <w:spacing w:line="272" w:lineRule="exact" w:before="86"/>
        <w:ind w:left="698" w:right="239" w:hanging="480"/>
        <w:jc w:val="left"/>
      </w:pPr>
      <w:r>
        <w:rPr>
          <w:spacing w:val="-1"/>
        </w:rPr>
        <w:t>√适用</w:t>
        <w:tab/>
      </w:r>
      <w:r>
        <w:rPr>
          <w:spacing w:val="-2"/>
        </w:rPr>
        <w:t>□不适用</w:t>
      </w:r>
      <w:r>
        <w:rPr>
          <w:spacing w:val="-99"/>
        </w:rPr>
        <w:t> </w:t>
      </w:r>
      <w:r>
        <w:rPr>
          <w:spacing w:val="-99"/>
        </w:rPr>
      </w:r>
      <w:r>
        <w:rPr>
          <w:spacing w:val="-3"/>
        </w:rPr>
        <w:t>公司薪酬政策的宗旨在于将员工利益与公司业务发展与股东利益有效结合，吸引、保留和激</w:t>
      </w:r>
    </w:p>
    <w:p>
      <w:pPr>
        <w:pStyle w:val="BodyText"/>
        <w:spacing w:line="272" w:lineRule="exact" w:before="1"/>
        <w:ind w:right="117"/>
        <w:jc w:val="left"/>
      </w:pPr>
      <w:r>
        <w:rPr>
          <w:spacing w:val="-1"/>
        </w:rPr>
        <w:t>励关键人才。责任、能力和贡献是公司的价值分配依据，将总薪酬水平和岗位价值及绩效有效链</w:t>
      </w:r>
      <w:r>
        <w:rPr>
          <w:spacing w:val="-55"/>
        </w:rPr>
        <w:t> </w:t>
      </w:r>
      <w:r>
        <w:rPr>
          <w:spacing w:val="-55"/>
        </w:rPr>
      </w:r>
      <w:r>
        <w:rPr/>
        <w:t>接。</w:t>
      </w:r>
    </w:p>
    <w:p>
      <w:pPr>
        <w:pStyle w:val="BodyText"/>
        <w:spacing w:line="272" w:lineRule="exact" w:before="1"/>
        <w:ind w:right="117" w:firstLine="419"/>
        <w:jc w:val="left"/>
      </w:pPr>
      <w:r>
        <w:rPr>
          <w:spacing w:val="-4"/>
          <w:w w:val="100"/>
        </w:rPr>
        <w:t>薪酬与福利是公司价值分配及员工综合获得的重要组成部分。公司建立了成长性的工资体系，</w:t>
      </w:r>
      <w:r>
        <w:rPr>
          <w:w w:val="100"/>
        </w:rPr>
        <w:t> </w:t>
      </w:r>
      <w:r>
        <w:rPr/>
        <w:t>将结合公司经营状况与市场薪酬状况进行调节和改善，同时倡导差异化的薪酬理念，依据各个岗</w:t>
      </w:r>
    </w:p>
    <w:p>
      <w:pPr>
        <w:pStyle w:val="BodyText"/>
        <w:spacing w:line="272" w:lineRule="exact" w:before="2"/>
        <w:ind w:right="117"/>
        <w:jc w:val="left"/>
      </w:pPr>
      <w:r>
        <w:rPr>
          <w:spacing w:val="-1"/>
        </w:rPr>
        <w:t>位的价值，并结合市场调查数据设计和调整工资架构体系。公司的福利体系以国家基本社会保障</w:t>
      </w:r>
      <w:r>
        <w:rPr>
          <w:spacing w:val="-55"/>
        </w:rPr>
        <w:t> </w:t>
      </w:r>
      <w:r>
        <w:rPr>
          <w:spacing w:val="-55"/>
        </w:rPr>
      </w:r>
      <w:r>
        <w:rPr>
          <w:spacing w:val="-1"/>
        </w:rPr>
        <w:t>制度为基础，同时实施企业年金计划，提供补充商业保险、贺金、抚慰金、探亲路途假等补充福</w:t>
      </w:r>
    </w:p>
    <w:p>
      <w:pPr>
        <w:pStyle w:val="BodyText"/>
        <w:spacing w:line="272" w:lineRule="exact" w:before="1"/>
        <w:ind w:right="117"/>
        <w:jc w:val="left"/>
      </w:pPr>
      <w:r>
        <w:rPr>
          <w:spacing w:val="-1"/>
        </w:rPr>
        <w:t>利，为员工提供丰富、完备的福利保障。公司通过构建全面薪酬体系，持续加强人力资源管理能</w:t>
      </w:r>
      <w:r>
        <w:rPr>
          <w:spacing w:val="-55"/>
        </w:rPr>
        <w:t> </w:t>
      </w:r>
      <w:r>
        <w:rPr>
          <w:spacing w:val="-55"/>
        </w:rPr>
      </w:r>
      <w:r>
        <w:rPr/>
        <w:t>力，为公司业务的稳健发展提供了持续、稳定的人才保证。</w:t>
      </w:r>
    </w:p>
    <w:p>
      <w:pPr>
        <w:spacing w:line="240" w:lineRule="auto" w:before="3"/>
        <w:rPr>
          <w:rFonts w:ascii="宋体" w:hAnsi="宋体" w:cs="宋体" w:eastAsia="宋体" w:hint="default"/>
          <w:sz w:val="26"/>
          <w:szCs w:val="26"/>
        </w:rPr>
      </w:pPr>
    </w:p>
    <w:p>
      <w:pPr>
        <w:pStyle w:val="Heading4"/>
        <w:spacing w:line="240" w:lineRule="auto"/>
        <w:ind w:right="117"/>
        <w:jc w:val="left"/>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pStyle w:val="BodyText"/>
        <w:tabs>
          <w:tab w:pos="1060" w:val="left" w:leader="none"/>
        </w:tabs>
        <w:spacing w:line="272" w:lineRule="exact" w:before="86"/>
        <w:ind w:left="698" w:right="239" w:hanging="480"/>
        <w:jc w:val="left"/>
      </w:pPr>
      <w:r>
        <w:rPr>
          <w:spacing w:val="-1"/>
        </w:rPr>
        <w:t>√适用</w:t>
        <w:tab/>
      </w:r>
      <w:r>
        <w:rPr>
          <w:spacing w:val="-2"/>
        </w:rPr>
        <w:t>□不适用</w:t>
      </w:r>
      <w:r>
        <w:rPr>
          <w:spacing w:val="-99"/>
        </w:rPr>
        <w:t> </w:t>
      </w:r>
      <w:r>
        <w:rPr>
          <w:spacing w:val="-99"/>
        </w:rPr>
      </w:r>
      <w:r>
        <w:rPr>
          <w:spacing w:val="-3"/>
        </w:rPr>
        <w:t>公司注重员工的职业发展和能力成长，为员工设计了“双通道的职业生涯发展”模式，规划</w:t>
      </w:r>
    </w:p>
    <w:p>
      <w:pPr>
        <w:pStyle w:val="BodyText"/>
        <w:spacing w:line="272" w:lineRule="exact" w:before="1"/>
        <w:ind w:right="117"/>
        <w:jc w:val="left"/>
      </w:pPr>
      <w:r>
        <w:rPr>
          <w:spacing w:val="-1"/>
        </w:rPr>
        <w:t>了专业的“职业发展路径图”。员工可结合公司的岗位需求，依据自身特长、职业兴趣，选择适</w:t>
      </w:r>
      <w:r>
        <w:rPr>
          <w:spacing w:val="-55"/>
        </w:rPr>
        <w:t> </w:t>
      </w:r>
      <w:r>
        <w:rPr>
          <w:spacing w:val="-55"/>
        </w:rPr>
      </w:r>
      <w:r>
        <w:rPr/>
        <w:t>合的职业发展方向。</w:t>
      </w:r>
    </w:p>
    <w:p>
      <w:pPr>
        <w:pStyle w:val="BodyText"/>
        <w:spacing w:line="272" w:lineRule="exact" w:before="1"/>
        <w:ind w:right="117" w:firstLine="419"/>
        <w:jc w:val="left"/>
      </w:pPr>
      <w:r>
        <w:rPr>
          <w:spacing w:val="-2"/>
        </w:rPr>
        <w:t>为促进员工职业能力的持续提升，公司建立并不断完善了公司及事业部两级培养体系，为员</w:t>
      </w:r>
      <w:r>
        <w:rPr>
          <w:w w:val="100"/>
        </w:rPr>
        <w:t> </w:t>
      </w:r>
      <w:r>
        <w:rPr>
          <w:spacing w:val="-1"/>
        </w:rPr>
        <w:t>工制定系统的人力资源管理策略，提供基于社交的多元化、社会化学习和进修机会。两级培养体</w:t>
      </w:r>
    </w:p>
    <w:p>
      <w:pPr>
        <w:pStyle w:val="BodyText"/>
        <w:spacing w:line="272" w:lineRule="exact" w:before="1"/>
        <w:ind w:right="117"/>
        <w:jc w:val="left"/>
      </w:pPr>
      <w:r>
        <w:rPr>
          <w:spacing w:val="-1"/>
        </w:rPr>
        <w:t>系包括课堂学习、互动知识社区、</w:t>
      </w:r>
      <w:r>
        <w:rPr>
          <w:rFonts w:ascii="宋体" w:hAnsi="宋体" w:cs="宋体" w:eastAsia="宋体" w:hint="default"/>
          <w:spacing w:val="-1"/>
        </w:rPr>
        <w:t>E-Learning</w:t>
      </w:r>
      <w:r>
        <w:rPr>
          <w:spacing w:val="-1"/>
        </w:rPr>
        <w:t>、网络课堂、在岗培训、外派培训、项目实践和导</w:t>
      </w:r>
      <w:r>
        <w:rPr>
          <w:spacing w:val="-51"/>
        </w:rPr>
        <w:t> </w:t>
      </w:r>
      <w:r>
        <w:rPr>
          <w:spacing w:val="-51"/>
        </w:rPr>
      </w:r>
      <w:r>
        <w:rPr>
          <w:spacing w:val="-1"/>
        </w:rPr>
        <w:t>师辅导等多种学习形式，相关课程涵盖产品管理、项目管理、技术、销售技巧、自我提升及公司</w:t>
      </w:r>
    </w:p>
    <w:p>
      <w:pPr>
        <w:spacing w:after="0" w:line="272" w:lineRule="exact"/>
        <w:jc w:val="left"/>
        <w:sectPr>
          <w:headerReference w:type="default" r:id="rId39"/>
          <w:footerReference w:type="default" r:id="rId40"/>
          <w:pgSz w:w="11910" w:h="16840"/>
          <w:pgMar w:header="908" w:footer="1248" w:top="1260" w:bottom="1440" w:left="1580" w:right="1040"/>
          <w:pgNumType w:start="62"/>
        </w:sectPr>
      </w:pPr>
    </w:p>
    <w:p>
      <w:pPr>
        <w:spacing w:line="240" w:lineRule="auto" w:before="1"/>
        <w:rPr>
          <w:rFonts w:ascii="宋体" w:hAnsi="宋体" w:cs="宋体" w:eastAsia="宋体" w:hint="default"/>
          <w:sz w:val="14"/>
          <w:szCs w:val="14"/>
        </w:rPr>
      </w:pPr>
    </w:p>
    <w:p>
      <w:pPr>
        <w:pStyle w:val="BodyText"/>
        <w:spacing w:line="237" w:lineRule="auto" w:before="38"/>
        <w:ind w:right="228"/>
        <w:jc w:val="both"/>
      </w:pPr>
      <w:r>
        <w:rPr>
          <w:spacing w:val="-1"/>
        </w:rPr>
        <w:t>制度等多个领域，并设置了面向领导者的领导力培养方案，以及面向各类人群的专项培养计划。</w:t>
      </w:r>
      <w:r>
        <w:rPr>
          <w:spacing w:val="-55"/>
        </w:rPr>
        <w:t> </w:t>
      </w:r>
      <w:r>
        <w:rPr>
          <w:spacing w:val="-55"/>
        </w:rPr>
      </w:r>
      <w:r>
        <w:rPr>
          <w:spacing w:val="-1"/>
        </w:rPr>
        <w:t>同时，针对全体员工公司设定了基于能力发展阶梯的定制课程，为员工的晋升做好知识储备，提</w:t>
      </w:r>
      <w:r>
        <w:rPr>
          <w:spacing w:val="-55"/>
        </w:rPr>
        <w:t> </w:t>
      </w:r>
      <w:r>
        <w:rPr>
          <w:spacing w:val="-55"/>
        </w:rPr>
      </w:r>
      <w:r>
        <w:rPr/>
        <w:t>供全面的成长支持、公平的职位晋升和发展空间。</w:t>
      </w:r>
    </w:p>
    <w:p>
      <w:pPr>
        <w:spacing w:line="240" w:lineRule="auto" w:before="5"/>
        <w:rPr>
          <w:rFonts w:ascii="宋体" w:hAnsi="宋体" w:cs="宋体" w:eastAsia="宋体" w:hint="default"/>
          <w:sz w:val="28"/>
          <w:szCs w:val="28"/>
        </w:rPr>
      </w:pPr>
    </w:p>
    <w:p>
      <w:pPr>
        <w:pStyle w:val="Heading4"/>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w:t>
      </w:r>
      <w:r>
        <w:rPr/>
        <w:t>劳务外包情况</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2,224,000</w:t>
            </w:r>
            <w:r>
              <w:rPr>
                <w:rFonts w:ascii="宋体" w:hAnsi="宋体" w:cs="宋体" w:eastAsia="宋体" w:hint="default"/>
                <w:spacing w:val="-51"/>
                <w:sz w:val="21"/>
                <w:szCs w:val="21"/>
              </w:rPr>
              <w:t> </w:t>
            </w:r>
            <w:r>
              <w:rPr>
                <w:rFonts w:ascii="宋体" w:hAnsi="宋体" w:cs="宋体" w:eastAsia="宋体" w:hint="default"/>
                <w:sz w:val="21"/>
                <w:szCs w:val="21"/>
              </w:rPr>
              <w:t>小时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102,247,901</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1"/>
        <w:rPr>
          <w:rFonts w:ascii="宋体" w:hAnsi="宋体" w:cs="宋体" w:eastAsia="宋体" w:hint="default"/>
          <w:sz w:val="23"/>
          <w:szCs w:val="23"/>
        </w:rPr>
      </w:pPr>
    </w:p>
    <w:p>
      <w:pPr>
        <w:pStyle w:val="Heading4"/>
        <w:spacing w:line="240" w:lineRule="auto" w:before="36"/>
        <w:ind w:right="117"/>
        <w:jc w:val="left"/>
        <w:rPr>
          <w:b w:val="0"/>
          <w:bCs w:val="0"/>
        </w:rPr>
      </w:pPr>
      <w:r>
        <w:rPr/>
        <w:t>七、其他</w:t>
      </w:r>
      <w:r>
        <w:rPr>
          <w:b w:val="0"/>
          <w:bCs w:val="0"/>
        </w:rPr>
      </w:r>
    </w:p>
    <w:p>
      <w:pPr>
        <w:pStyle w:val="BodyText"/>
        <w:tabs>
          <w:tab w:pos="1060" w:val="left" w:leader="none"/>
        </w:tabs>
        <w:spacing w:line="240" w:lineRule="auto" w:before="56"/>
        <w:ind w:right="117"/>
        <w:jc w:val="left"/>
      </w:pPr>
      <w:r>
        <w:rPr>
          <w:spacing w:val="-1"/>
        </w:rPr>
        <w:t>□适用</w:t>
        <w:tab/>
      </w:r>
      <w:r>
        <w:rPr>
          <w:spacing w:val="-2"/>
        </w:rPr>
        <w:t>√不适用</w:t>
      </w:r>
    </w:p>
    <w:p>
      <w:pPr>
        <w:spacing w:after="0" w:line="240" w:lineRule="auto"/>
        <w:jc w:val="left"/>
        <w:sectPr>
          <w:pgSz w:w="11910" w:h="16840"/>
          <w:pgMar w:header="908" w:footer="1248" w:top="1260" w:bottom="1440" w:left="1580" w:right="1040"/>
        </w:sectPr>
      </w:pPr>
    </w:p>
    <w:p>
      <w:pPr>
        <w:spacing w:line="240" w:lineRule="auto" w:before="11"/>
        <w:rPr>
          <w:rFonts w:ascii="宋体" w:hAnsi="宋体" w:cs="宋体" w:eastAsia="宋体" w:hint="default"/>
          <w:sz w:val="14"/>
          <w:szCs w:val="14"/>
        </w:rPr>
      </w:pPr>
    </w:p>
    <w:p>
      <w:pPr>
        <w:pStyle w:val="Heading1"/>
        <w:spacing w:line="240" w:lineRule="auto"/>
        <w:ind w:left="532" w:right="530"/>
        <w:jc w:val="center"/>
        <w:rPr>
          <w:b w:val="0"/>
          <w:bCs w:val="0"/>
        </w:rPr>
      </w:pPr>
      <w:bookmarkStart w:name="_TOC_250003" w:id="9"/>
      <w:r>
        <w:rPr/>
        <w:t>第九节</w:t>
      </w:r>
      <w:r>
        <w:rPr>
          <w:spacing w:val="-3"/>
        </w:rPr>
        <w:t> </w:t>
      </w:r>
      <w:r>
        <w:rPr/>
        <w:t>公司治理</w:t>
      </w:r>
      <w:bookmarkEnd w:id="9"/>
      <w:r>
        <w:rPr>
          <w:b w:val="0"/>
          <w:bCs w:val="0"/>
        </w:rPr>
      </w:r>
    </w:p>
    <w:p>
      <w:pPr>
        <w:pStyle w:val="Heading4"/>
        <w:spacing w:line="240" w:lineRule="auto" w:before="250"/>
        <w:ind w:left="118" w:right="0"/>
        <w:jc w:val="both"/>
        <w:rPr>
          <w:b w:val="0"/>
          <w:bCs w:val="0"/>
        </w:rPr>
      </w:pPr>
      <w:r>
        <w:rPr/>
        <w:t>一、公司治理相关情况说明</w:t>
      </w:r>
      <w:r>
        <w:rPr>
          <w:b w:val="0"/>
          <w:bCs w:val="0"/>
        </w:rPr>
      </w:r>
    </w:p>
    <w:p>
      <w:pPr>
        <w:pStyle w:val="BodyText"/>
        <w:tabs>
          <w:tab w:pos="960" w:val="left" w:leader="none"/>
        </w:tabs>
        <w:spacing w:line="272" w:lineRule="exact" w:before="86"/>
        <w:ind w:left="598" w:right="117" w:hanging="480"/>
        <w:jc w:val="left"/>
      </w:pPr>
      <w:r>
        <w:rPr>
          <w:spacing w:val="-1"/>
        </w:rPr>
        <w:t>√适用</w:t>
        <w:tab/>
      </w:r>
      <w:r>
        <w:rPr>
          <w:spacing w:val="-2"/>
        </w:rPr>
        <w:t>□不适用</w:t>
      </w:r>
      <w:r>
        <w:rPr>
          <w:spacing w:val="-99"/>
        </w:rPr>
        <w:t> </w:t>
      </w:r>
      <w:r>
        <w:rPr>
          <w:spacing w:val="-99"/>
        </w:rPr>
      </w:r>
      <w:r>
        <w:rPr>
          <w:spacing w:val="-3"/>
        </w:rPr>
        <w:t>公司长期致力于法人治理结构的构建和持续完善，严格按照《公司法》、《证券法》和中国</w:t>
      </w:r>
    </w:p>
    <w:p>
      <w:pPr>
        <w:pStyle w:val="BodyText"/>
        <w:spacing w:line="247" w:lineRule="exact"/>
        <w:ind w:left="118" w:right="0"/>
        <w:jc w:val="both"/>
      </w:pPr>
      <w:r>
        <w:rPr/>
        <w:t>证监会、证券交易所有关法律法规的要求，不断完善公司法人治理结构，规范化运作。公司按照</w:t>
      </w:r>
    </w:p>
    <w:p>
      <w:pPr>
        <w:pStyle w:val="BodyText"/>
        <w:spacing w:line="237" w:lineRule="auto"/>
        <w:ind w:left="118" w:right="108"/>
        <w:jc w:val="both"/>
      </w:pPr>
      <w:r>
        <w:rPr>
          <w:spacing w:val="-1"/>
        </w:rPr>
        <w:t>《上市公司章程指引》、《上市公司治理准则》等规定修订了公司章程，制订、完善了《股东大</w:t>
      </w:r>
      <w:r>
        <w:rPr>
          <w:spacing w:val="-55"/>
        </w:rPr>
        <w:t> </w:t>
      </w:r>
      <w:r>
        <w:rPr>
          <w:spacing w:val="-55"/>
        </w:rPr>
      </w:r>
      <w:r>
        <w:rPr>
          <w:spacing w:val="-1"/>
        </w:rPr>
        <w:t>会议事规则》、《董事会议事规则》、《监事会议事规则》、《投资者关系管理制度》和《信息</w:t>
      </w:r>
      <w:r>
        <w:rPr>
          <w:spacing w:val="-55"/>
        </w:rPr>
        <w:t> </w:t>
      </w:r>
      <w:r>
        <w:rPr>
          <w:spacing w:val="-55"/>
        </w:rPr>
      </w:r>
      <w:r>
        <w:rPr>
          <w:spacing w:val="-1"/>
        </w:rPr>
        <w:t>披露事务管理制度》等制度，明确了公司重大事项的决策权限和程序，保障公司决策的科学性和</w:t>
      </w:r>
      <w:r>
        <w:rPr>
          <w:spacing w:val="-55"/>
        </w:rPr>
        <w:t> </w:t>
      </w:r>
      <w:r>
        <w:rPr>
          <w:spacing w:val="-55"/>
        </w:rPr>
      </w:r>
      <w:r>
        <w:rPr>
          <w:spacing w:val="-1"/>
        </w:rPr>
        <w:t>合理性。早在中国证监会《关于在上市公司建立独立董事制度指导意见》出台前，公司就已经建</w:t>
      </w:r>
      <w:r>
        <w:rPr>
          <w:spacing w:val="-55"/>
        </w:rPr>
        <w:t> </w:t>
      </w:r>
      <w:r>
        <w:rPr>
          <w:spacing w:val="-55"/>
        </w:rPr>
      </w:r>
      <w:r>
        <w:rPr>
          <w:spacing w:val="-1"/>
        </w:rPr>
        <w:t>立了独立董事制度，组建了董事会各专业委员会，促进了公司规范化建设。公司治理结构基本符</w:t>
      </w:r>
      <w:r>
        <w:rPr>
          <w:spacing w:val="-55"/>
        </w:rPr>
        <w:t> </w:t>
      </w:r>
      <w:r>
        <w:rPr>
          <w:spacing w:val="-55"/>
        </w:rPr>
      </w:r>
      <w:r>
        <w:rPr/>
        <w:t>合《上市公司治理准则》的要求。目前，公司是上海证券交易所“公司治理指数”的成份股。</w:t>
      </w:r>
    </w:p>
    <w:p>
      <w:pPr>
        <w:pStyle w:val="BodyText"/>
        <w:spacing w:line="274" w:lineRule="exact" w:before="23"/>
        <w:ind w:left="538" w:right="0"/>
        <w:jc w:val="left"/>
      </w:pPr>
      <w:r>
        <w:rPr>
          <w:rFonts w:ascii="宋体" w:hAnsi="宋体" w:cs="宋体" w:eastAsia="宋体" w:hint="default"/>
        </w:rPr>
        <w:t>1</w:t>
      </w:r>
      <w:r>
        <w:rPr/>
        <w:t>、股东与股东大会</w:t>
      </w:r>
      <w:r>
        <w:rPr>
          <w:w w:val="100"/>
        </w:rPr>
        <w:t> </w:t>
      </w:r>
      <w:r>
        <w:rPr>
          <w:spacing w:val="-2"/>
        </w:rPr>
        <w:t>公司严格按照《公司章程》、《股东大会议事规则》和有关法律、法规的要求，召集、召开</w:t>
      </w:r>
    </w:p>
    <w:p>
      <w:pPr>
        <w:pStyle w:val="BodyText"/>
        <w:spacing w:line="245" w:lineRule="exact"/>
        <w:ind w:left="118" w:right="0"/>
        <w:jc w:val="both"/>
      </w:pPr>
      <w:r>
        <w:rPr/>
        <w:t>股东大会，并聘请律师对股东大会的合法性出具法律意见书，保证所有股东对公司重大事项的知</w:t>
      </w:r>
    </w:p>
    <w:p>
      <w:pPr>
        <w:pStyle w:val="BodyText"/>
        <w:spacing w:line="272" w:lineRule="exact" w:before="27"/>
        <w:ind w:left="118" w:right="108"/>
        <w:jc w:val="both"/>
      </w:pPr>
      <w:r>
        <w:rPr>
          <w:spacing w:val="-6"/>
        </w:rPr>
        <w:t>情权、参与权和表决权，确保所有股东享有平等地位，保证了股东大会的合法有效性。报告期内，</w:t>
      </w:r>
      <w:r>
        <w:rPr>
          <w:spacing w:val="-52"/>
        </w:rPr>
        <w:t> </w:t>
      </w:r>
      <w:r>
        <w:rPr>
          <w:spacing w:val="-52"/>
        </w:rPr>
      </w:r>
      <w:r>
        <w:rPr/>
        <w:t>公司共召开</w:t>
      </w:r>
      <w:r>
        <w:rPr>
          <w:spacing w:val="-54"/>
        </w:rPr>
        <w:t> </w:t>
      </w:r>
      <w:r>
        <w:rPr>
          <w:rFonts w:ascii="宋体" w:hAnsi="宋体" w:cs="宋体" w:eastAsia="宋体" w:hint="default"/>
        </w:rPr>
        <w:t>3</w:t>
      </w:r>
      <w:r>
        <w:rPr>
          <w:rFonts w:ascii="宋体" w:hAnsi="宋体" w:cs="宋体" w:eastAsia="宋体" w:hint="default"/>
          <w:spacing w:val="-54"/>
        </w:rPr>
        <w:t> </w:t>
      </w:r>
      <w:r>
        <w:rPr/>
        <w:t>次股东大会。</w:t>
      </w:r>
    </w:p>
    <w:p>
      <w:pPr>
        <w:pStyle w:val="BodyText"/>
        <w:spacing w:line="272" w:lineRule="exact" w:before="1"/>
        <w:ind w:left="538" w:right="0"/>
        <w:jc w:val="left"/>
      </w:pPr>
      <w:r>
        <w:rPr>
          <w:rFonts w:ascii="宋体" w:hAnsi="宋体" w:cs="宋体" w:eastAsia="宋体" w:hint="default"/>
        </w:rPr>
        <w:t>2</w:t>
      </w:r>
      <w:r>
        <w:rPr/>
        <w:t>、董事与董事会</w:t>
      </w:r>
      <w:r>
        <w:rPr>
          <w:w w:val="100"/>
        </w:rPr>
        <w:t> </w:t>
      </w:r>
      <w:r>
        <w:rPr>
          <w:spacing w:val="-1"/>
        </w:rPr>
        <w:t>公司董事会共有九名董事，其中独立董事三名，董事的选任、董事会的人数和人员构成均符</w:t>
      </w:r>
    </w:p>
    <w:p>
      <w:pPr>
        <w:pStyle w:val="BodyText"/>
        <w:spacing w:line="246" w:lineRule="exact"/>
        <w:ind w:left="118" w:right="0"/>
        <w:jc w:val="both"/>
      </w:pPr>
      <w:r>
        <w:rPr>
          <w:spacing w:val="-3"/>
        </w:rPr>
        <w:t>合法律、法规和《公司章程》的要求。董事会成员大多是</w:t>
      </w:r>
      <w:r>
        <w:rPr>
          <w:spacing w:val="26"/>
        </w:rPr>
        <w:t> </w:t>
      </w:r>
      <w:r>
        <w:rPr>
          <w:rFonts w:ascii="宋体" w:hAnsi="宋体" w:cs="宋体" w:eastAsia="宋体" w:hint="default"/>
          <w:spacing w:val="-3"/>
        </w:rPr>
        <w:t>IT</w:t>
      </w:r>
      <w:r>
        <w:rPr>
          <w:spacing w:val="-3"/>
        </w:rPr>
        <w:t>、管理、财务等领域的专业、资深人</w:t>
      </w:r>
    </w:p>
    <w:p>
      <w:pPr>
        <w:pStyle w:val="BodyText"/>
        <w:spacing w:line="237" w:lineRule="auto" w:before="2"/>
        <w:ind w:left="118" w:right="108"/>
        <w:jc w:val="both"/>
      </w:pPr>
      <w:r>
        <w:rPr>
          <w:spacing w:val="-1"/>
        </w:rPr>
        <w:t>士，其中包括两位来自日本的国际化人才，也包括国内知名学者担任的独立董事，公司外部董事</w:t>
      </w:r>
      <w:r>
        <w:rPr>
          <w:spacing w:val="-55"/>
        </w:rPr>
        <w:t> </w:t>
      </w:r>
      <w:r>
        <w:rPr>
          <w:spacing w:val="-55"/>
        </w:rPr>
      </w:r>
      <w:r>
        <w:rPr>
          <w:spacing w:val="-1"/>
        </w:rPr>
        <w:t>占董事会多数席位。公司通过建立国际化、专业化的董事会，有效推动公司治理结构持续改善，</w:t>
      </w:r>
      <w:r>
        <w:rPr>
          <w:spacing w:val="-55"/>
        </w:rPr>
        <w:t> </w:t>
      </w:r>
      <w:r>
        <w:rPr>
          <w:spacing w:val="-55"/>
        </w:rPr>
      </w:r>
      <w:r>
        <w:rPr>
          <w:spacing w:val="-1"/>
        </w:rPr>
        <w:t>不断创新管理模式和业务模式，加快公司国际化的发展步伐，为公司经营业务的全球化布局、国</w:t>
      </w:r>
      <w:r>
        <w:rPr>
          <w:spacing w:val="-55"/>
        </w:rPr>
        <w:t> </w:t>
      </w:r>
      <w:r>
        <w:rPr>
          <w:spacing w:val="-55"/>
        </w:rPr>
      </w:r>
      <w:r>
        <w:rPr>
          <w:spacing w:val="-1"/>
        </w:rPr>
        <w:t>际并购策略的安全有效实施提供了宝贵的经验和支持。全体董事均能根据《董事会议事规则》等</w:t>
      </w:r>
      <w:r>
        <w:rPr>
          <w:spacing w:val="-55"/>
        </w:rPr>
        <w:t> </w:t>
      </w:r>
      <w:r>
        <w:rPr>
          <w:spacing w:val="-55"/>
        </w:rPr>
      </w:r>
      <w:r>
        <w:rPr>
          <w:spacing w:val="-6"/>
        </w:rPr>
        <w:t>制度有效行使董事会职权，勤勉尽责地履行职责和义务，积极参加相关培训，熟悉相关法律法规，</w:t>
      </w:r>
      <w:r>
        <w:rPr>
          <w:spacing w:val="-54"/>
        </w:rPr>
        <w:t> </w:t>
      </w:r>
      <w:r>
        <w:rPr>
          <w:spacing w:val="-54"/>
        </w:rPr>
      </w:r>
      <w:r>
        <w:rPr/>
        <w:t>强化规范运作的理念，提高对诚信意识的理解，完善公司治理结构。</w:t>
      </w:r>
    </w:p>
    <w:p>
      <w:pPr>
        <w:pStyle w:val="BodyText"/>
        <w:spacing w:line="237" w:lineRule="auto" w:before="1"/>
        <w:ind w:left="118" w:right="108" w:firstLine="419"/>
        <w:jc w:val="both"/>
      </w:pPr>
      <w:r>
        <w:rPr>
          <w:spacing w:val="-2"/>
        </w:rPr>
        <w:t>董事会下设战略委员会、审计委员会、提名委员会和薪酬与考核委员会四个专门委员会。各</w:t>
      </w:r>
      <w:r>
        <w:rPr>
          <w:w w:val="100"/>
        </w:rPr>
        <w:t> </w:t>
      </w:r>
      <w:r>
        <w:rPr>
          <w:spacing w:val="-1"/>
        </w:rPr>
        <w:t>专门委员会分工明确，权责分明，按各自职责范围认真审阅和讨论相关事项，形成意见后再提交</w:t>
      </w:r>
      <w:r>
        <w:rPr>
          <w:spacing w:val="-56"/>
        </w:rPr>
        <w:t> </w:t>
      </w:r>
      <w:r>
        <w:rPr>
          <w:spacing w:val="-56"/>
        </w:rPr>
      </w:r>
      <w:r>
        <w:rPr>
          <w:spacing w:val="-1"/>
        </w:rPr>
        <w:t>董事会审议，充分发挥专业优势，建立健全公司内部控制体系，保证公司决策的科学性。报告期</w:t>
      </w:r>
      <w:r>
        <w:rPr>
          <w:spacing w:val="-55"/>
        </w:rPr>
        <w:t> </w:t>
      </w:r>
      <w:r>
        <w:rPr>
          <w:spacing w:val="-55"/>
        </w:rPr>
      </w:r>
      <w:r>
        <w:rPr/>
        <w:t>内，公司共召开</w:t>
      </w:r>
      <w:r>
        <w:rPr>
          <w:spacing w:val="-41"/>
        </w:rPr>
        <w:t> </w:t>
      </w:r>
      <w:r>
        <w:rPr>
          <w:rFonts w:ascii="宋体" w:hAnsi="宋体" w:cs="宋体" w:eastAsia="宋体" w:hint="default"/>
        </w:rPr>
        <w:t>10</w:t>
      </w:r>
      <w:r>
        <w:rPr>
          <w:rFonts w:ascii="宋体" w:hAnsi="宋体" w:cs="宋体" w:eastAsia="宋体" w:hint="default"/>
          <w:spacing w:val="-43"/>
        </w:rPr>
        <w:t> </w:t>
      </w:r>
      <w:r>
        <w:rPr/>
        <w:t>次董事会会议，</w:t>
      </w:r>
      <w:r>
        <w:rPr>
          <w:rFonts w:ascii="宋体" w:hAnsi="宋体" w:cs="宋体" w:eastAsia="宋体" w:hint="default"/>
        </w:rPr>
        <w:t>1</w:t>
      </w:r>
      <w:r>
        <w:rPr>
          <w:rFonts w:ascii="宋体" w:hAnsi="宋体" w:cs="宋体" w:eastAsia="宋体" w:hint="default"/>
          <w:spacing w:val="-41"/>
        </w:rPr>
        <w:t> </w:t>
      </w:r>
      <w:r>
        <w:rPr/>
        <w:t>次战略委员会会议，</w:t>
      </w:r>
      <w:r>
        <w:rPr>
          <w:rFonts w:ascii="宋体" w:hAnsi="宋体" w:cs="宋体" w:eastAsia="宋体" w:hint="default"/>
        </w:rPr>
        <w:t>5</w:t>
      </w:r>
      <w:r>
        <w:rPr>
          <w:rFonts w:ascii="宋体" w:hAnsi="宋体" w:cs="宋体" w:eastAsia="宋体" w:hint="default"/>
          <w:spacing w:val="-43"/>
        </w:rPr>
        <w:t> </w:t>
      </w:r>
      <w:r>
        <w:rPr/>
        <w:t>次董事会审计委员会会议，</w:t>
      </w:r>
      <w:r>
        <w:rPr>
          <w:rFonts w:ascii="宋体" w:hAnsi="宋体" w:cs="宋体" w:eastAsia="宋体" w:hint="default"/>
        </w:rPr>
        <w:t>2</w:t>
      </w:r>
      <w:r>
        <w:rPr>
          <w:rFonts w:ascii="宋体" w:hAnsi="宋体" w:cs="宋体" w:eastAsia="宋体" w:hint="default"/>
          <w:spacing w:val="-43"/>
        </w:rPr>
        <w:t> </w:t>
      </w:r>
      <w:r>
        <w:rPr/>
        <w:t>次提名</w:t>
      </w:r>
      <w:r>
        <w:rPr>
          <w:w w:val="100"/>
        </w:rPr>
        <w:t> </w:t>
      </w:r>
      <w:r>
        <w:rPr/>
        <w:t>委员会会议和</w:t>
      </w:r>
      <w:r>
        <w:rPr>
          <w:spacing w:val="-53"/>
        </w:rPr>
        <w:t> </w:t>
      </w:r>
      <w:r>
        <w:rPr>
          <w:rFonts w:ascii="宋体" w:hAnsi="宋体" w:cs="宋体" w:eastAsia="宋体" w:hint="default"/>
        </w:rPr>
        <w:t>3</w:t>
      </w:r>
      <w:r>
        <w:rPr>
          <w:rFonts w:ascii="宋体" w:hAnsi="宋体" w:cs="宋体" w:eastAsia="宋体" w:hint="default"/>
          <w:spacing w:val="-55"/>
        </w:rPr>
        <w:t> </w:t>
      </w:r>
      <w:r>
        <w:rPr/>
        <w:t>次薪酬与考核委员会会议。</w:t>
      </w:r>
    </w:p>
    <w:p>
      <w:pPr>
        <w:pStyle w:val="BodyText"/>
        <w:spacing w:line="274" w:lineRule="exact" w:before="22"/>
        <w:ind w:left="538" w:right="0"/>
        <w:jc w:val="left"/>
      </w:pPr>
      <w:r>
        <w:rPr>
          <w:rFonts w:ascii="宋体" w:hAnsi="宋体" w:cs="宋体" w:eastAsia="宋体" w:hint="default"/>
        </w:rPr>
        <w:t>3</w:t>
      </w:r>
      <w:r>
        <w:rPr/>
        <w:t>、监事与监事会</w:t>
      </w:r>
      <w:r>
        <w:rPr>
          <w:w w:val="100"/>
        </w:rPr>
        <w:t> </w:t>
      </w:r>
      <w:r>
        <w:rPr>
          <w:spacing w:val="-2"/>
        </w:rPr>
        <w:t>公司监事会共有五名监事，其中职工代表监事两名，监事的选任、监事会的人数和人员构成</w:t>
      </w:r>
    </w:p>
    <w:p>
      <w:pPr>
        <w:pStyle w:val="BodyText"/>
        <w:spacing w:line="245" w:lineRule="exact"/>
        <w:ind w:left="118" w:right="0"/>
        <w:jc w:val="both"/>
      </w:pPr>
      <w:r>
        <w:rPr>
          <w:spacing w:val="-6"/>
        </w:rPr>
        <w:t>符合法律、法规和《公司章程》的要求。全体监事均能按照《监事会议事规则》等制度开展工作，</w:t>
      </w:r>
    </w:p>
    <w:p>
      <w:pPr>
        <w:pStyle w:val="BodyText"/>
        <w:spacing w:line="272" w:lineRule="exact" w:before="27"/>
        <w:ind w:left="118" w:right="108"/>
        <w:jc w:val="both"/>
      </w:pPr>
      <w:r>
        <w:rPr>
          <w:spacing w:val="-1"/>
        </w:rPr>
        <w:t>对公司财务状况、重大事项的合法、合规性进行监督，积极了解公司内部控制的建设与评估，维</w:t>
      </w:r>
      <w:r>
        <w:rPr>
          <w:spacing w:val="-55"/>
        </w:rPr>
        <w:t> </w:t>
      </w:r>
      <w:r>
        <w:rPr>
          <w:spacing w:val="-55"/>
        </w:rPr>
      </w:r>
      <w:r>
        <w:rPr/>
        <w:t>护公司及股东的合法权益。报告期内，公司共召开</w:t>
      </w:r>
      <w:r>
        <w:rPr>
          <w:spacing w:val="-57"/>
        </w:rPr>
        <w:t> </w:t>
      </w:r>
      <w:r>
        <w:rPr>
          <w:rFonts w:ascii="宋体" w:hAnsi="宋体" w:cs="宋体" w:eastAsia="宋体" w:hint="default"/>
        </w:rPr>
        <w:t>6</w:t>
      </w:r>
      <w:r>
        <w:rPr>
          <w:rFonts w:ascii="宋体" w:hAnsi="宋体" w:cs="宋体" w:eastAsia="宋体" w:hint="default"/>
          <w:spacing w:val="-55"/>
        </w:rPr>
        <w:t> </w:t>
      </w:r>
      <w:r>
        <w:rPr/>
        <w:t>次监事会会议。</w:t>
      </w:r>
    </w:p>
    <w:p>
      <w:pPr>
        <w:pStyle w:val="BodyText"/>
        <w:spacing w:line="272" w:lineRule="exact" w:before="2"/>
        <w:ind w:left="538" w:right="0"/>
        <w:jc w:val="left"/>
      </w:pPr>
      <w:r>
        <w:rPr>
          <w:rFonts w:ascii="宋体" w:hAnsi="宋体" w:cs="宋体" w:eastAsia="宋体" w:hint="default"/>
        </w:rPr>
        <w:t>4</w:t>
      </w:r>
      <w:r>
        <w:rPr/>
        <w:t>、绩效评价与激励约束机制</w:t>
      </w:r>
      <w:r>
        <w:rPr>
          <w:w w:val="100"/>
        </w:rPr>
        <w:t> </w:t>
      </w:r>
      <w:r>
        <w:rPr>
          <w:spacing w:val="-2"/>
        </w:rPr>
        <w:t>公司建立了完善的绩效评价与激励约束机制，公司高级管理人员均由董事会聘任，董事会薪</w:t>
      </w:r>
    </w:p>
    <w:p>
      <w:pPr>
        <w:pStyle w:val="BodyText"/>
        <w:spacing w:line="272" w:lineRule="exact" w:before="1"/>
        <w:ind w:left="118" w:right="108"/>
        <w:jc w:val="both"/>
      </w:pPr>
      <w:r>
        <w:rPr>
          <w:spacing w:val="-1"/>
        </w:rPr>
        <w:t>酬与考核委员会负责对公司高级管理人员的工作能力、履行情况、责任目标完成情况进行严格考</w:t>
      </w:r>
      <w:r>
        <w:rPr>
          <w:spacing w:val="-55"/>
        </w:rPr>
        <w:t> </w:t>
      </w:r>
      <w:r>
        <w:rPr>
          <w:spacing w:val="-55"/>
        </w:rPr>
      </w:r>
      <w:r>
        <w:rPr>
          <w:spacing w:val="-1"/>
        </w:rPr>
        <w:t>评。同时，公司通过实施股权激励计划，进一步调动管理者和核心员工的工作积极性，对吸引和</w:t>
      </w:r>
      <w:r>
        <w:rPr>
          <w:spacing w:val="-55"/>
        </w:rPr>
        <w:t> </w:t>
      </w:r>
      <w:r>
        <w:rPr>
          <w:spacing w:val="-55"/>
        </w:rPr>
      </w:r>
      <w:r>
        <w:rPr>
          <w:spacing w:val="-1"/>
        </w:rPr>
        <w:t>保留优秀管理人才和核心员工起到积极的促进作用。通过激励机制的不断完善，有效的促进了公</w:t>
      </w:r>
    </w:p>
    <w:p>
      <w:pPr>
        <w:pStyle w:val="BodyText"/>
        <w:spacing w:line="272" w:lineRule="exact" w:before="1"/>
        <w:ind w:left="118" w:right="108"/>
        <w:jc w:val="both"/>
      </w:pPr>
      <w:r>
        <w:rPr>
          <w:spacing w:val="-1"/>
        </w:rPr>
        <w:t>司持续健康发展、完善公司法人治理结构。报告期内，公司限制性股票激励计划实施完毕，注册</w:t>
      </w:r>
      <w:r>
        <w:rPr>
          <w:spacing w:val="-55"/>
        </w:rPr>
        <w:t> </w:t>
      </w:r>
      <w:r>
        <w:rPr>
          <w:spacing w:val="-55"/>
        </w:rPr>
      </w:r>
      <w:r>
        <w:rPr/>
        <w:t>资本与股份总数发生变化，修订了公司章程相关条款。</w:t>
      </w:r>
    </w:p>
    <w:p>
      <w:pPr>
        <w:pStyle w:val="BodyText"/>
        <w:spacing w:line="272" w:lineRule="exact" w:before="1"/>
        <w:ind w:left="538" w:right="0"/>
        <w:jc w:val="left"/>
      </w:pPr>
      <w:r>
        <w:rPr>
          <w:rFonts w:ascii="宋体" w:hAnsi="宋体" w:cs="宋体" w:eastAsia="宋体" w:hint="default"/>
        </w:rPr>
        <w:t>5</w:t>
      </w:r>
      <w:r>
        <w:rPr/>
        <w:t>、利益相关者、环境保护与社会责任</w:t>
      </w:r>
      <w:r>
        <w:rPr>
          <w:w w:val="100"/>
        </w:rPr>
        <w:t> </w:t>
      </w:r>
      <w:r>
        <w:rPr>
          <w:spacing w:val="-2"/>
        </w:rPr>
        <w:t>公司能够充分尊重和维护相关利益者的合法权益，积极与相关利益者合作，加强与各方的沟</w:t>
      </w:r>
    </w:p>
    <w:p>
      <w:pPr>
        <w:pStyle w:val="BodyText"/>
        <w:spacing w:line="272" w:lineRule="exact" w:before="1"/>
        <w:ind w:left="118" w:right="108"/>
        <w:jc w:val="both"/>
      </w:pPr>
      <w:r>
        <w:rPr>
          <w:spacing w:val="-1"/>
        </w:rPr>
        <w:t>通和交流，实现股东、债权人、员工、客户、社区等各方利益的协调平衡，共同推动公司持续、</w:t>
      </w:r>
      <w:r>
        <w:rPr>
          <w:spacing w:val="-55"/>
        </w:rPr>
        <w:t> </w:t>
      </w:r>
      <w:r>
        <w:rPr>
          <w:spacing w:val="-55"/>
        </w:rPr>
      </w:r>
      <w:r>
        <w:rPr>
          <w:spacing w:val="-1"/>
        </w:rPr>
        <w:t>健康的发展。公司始终倡导绿色环保理念，积极推进节能减排和资源的合理利用，关注信息化对</w:t>
      </w:r>
    </w:p>
    <w:p>
      <w:pPr>
        <w:pStyle w:val="BodyText"/>
        <w:spacing w:line="272" w:lineRule="exact" w:before="2"/>
        <w:ind w:left="118" w:right="108"/>
        <w:jc w:val="both"/>
      </w:pPr>
      <w:r>
        <w:rPr>
          <w:spacing w:val="-1"/>
        </w:rPr>
        <w:t>于环境保护的积极作用。在保持公司持续发展、保障股东利益的同时，公司主动承担社会责任，</w:t>
      </w:r>
      <w:r>
        <w:rPr>
          <w:spacing w:val="-55"/>
        </w:rPr>
        <w:t> </w:t>
      </w:r>
      <w:r>
        <w:rPr>
          <w:spacing w:val="-55"/>
        </w:rPr>
      </w:r>
      <w:r>
        <w:rPr>
          <w:spacing w:val="-1"/>
        </w:rPr>
        <w:t>着力开展精准扶贫。在教育脱贫方面，公司稳步推进贫困地区农村义务教育学生营养改善计划，</w:t>
      </w:r>
    </w:p>
    <w:p>
      <w:pPr>
        <w:pStyle w:val="BodyText"/>
        <w:spacing w:line="249" w:lineRule="exact"/>
        <w:ind w:left="118" w:right="0"/>
        <w:jc w:val="both"/>
      </w:pPr>
      <w:r>
        <w:rPr>
          <w:spacing w:val="-4"/>
        </w:rPr>
        <w:t>开展“童梦•圆梦”行动，连续七年助学岫岩贫困学生；在兜底保障方面，向“三留守”人员提供</w:t>
      </w:r>
    </w:p>
    <w:p>
      <w:pPr>
        <w:spacing w:after="0" w:line="249" w:lineRule="exact"/>
        <w:jc w:val="both"/>
        <w:sectPr>
          <w:pgSz w:w="11910" w:h="16840"/>
          <w:pgMar w:header="908" w:footer="1248" w:top="1260" w:bottom="1440" w:left="1680" w:right="1160"/>
        </w:sectPr>
      </w:pPr>
    </w:p>
    <w:p>
      <w:pPr>
        <w:spacing w:line="240" w:lineRule="auto" w:before="1"/>
        <w:rPr>
          <w:rFonts w:ascii="宋体" w:hAnsi="宋体" w:cs="宋体" w:eastAsia="宋体" w:hint="default"/>
          <w:sz w:val="14"/>
          <w:szCs w:val="14"/>
        </w:rPr>
      </w:pPr>
    </w:p>
    <w:p>
      <w:pPr>
        <w:pStyle w:val="BodyText"/>
        <w:spacing w:line="240" w:lineRule="auto" w:before="36"/>
        <w:ind w:right="388"/>
        <w:jc w:val="both"/>
      </w:pPr>
      <w:r>
        <w:rPr>
          <w:spacing w:val="-1"/>
        </w:rPr>
        <w:t>关爱服务，加强对“三留守”人员的生活救助。在转移就业扶贫方面，开展农民工数字综合服务</w:t>
      </w:r>
      <w:r>
        <w:rPr>
          <w:spacing w:val="-55"/>
        </w:rPr>
        <w:t> </w:t>
      </w:r>
      <w:r>
        <w:rPr>
          <w:spacing w:val="-55"/>
        </w:rPr>
      </w:r>
      <w:r>
        <w:rPr/>
        <w:t>平台系统建设，围绕农民工开展多样化、社会化综合服务，让农民工的工作、生活更加便利。</w:t>
      </w:r>
    </w:p>
    <w:p>
      <w:pPr>
        <w:pStyle w:val="BodyText"/>
        <w:spacing w:line="274" w:lineRule="exact" w:before="22"/>
        <w:ind w:left="638" w:right="0"/>
        <w:jc w:val="left"/>
      </w:pPr>
      <w:r>
        <w:rPr>
          <w:rFonts w:ascii="宋体" w:hAnsi="宋体" w:cs="宋体" w:eastAsia="宋体" w:hint="default"/>
        </w:rPr>
        <w:t>6.</w:t>
      </w:r>
      <w:r>
        <w:rPr/>
        <w:t>信息披露与透明度</w:t>
      </w:r>
      <w:r>
        <w:rPr>
          <w:w w:val="100"/>
        </w:rPr>
        <w:t> </w:t>
      </w:r>
      <w:r>
        <w:rPr>
          <w:spacing w:val="-2"/>
        </w:rPr>
        <w:t>公司严格按照《公司法》、《证券法》、《公司章程》、《股票上市规则》和《信息披露事</w:t>
      </w:r>
    </w:p>
    <w:p>
      <w:pPr>
        <w:pStyle w:val="BodyText"/>
        <w:spacing w:line="245" w:lineRule="exact"/>
        <w:ind w:right="0"/>
        <w:jc w:val="both"/>
      </w:pPr>
      <w:r>
        <w:rPr/>
        <w:t>务管理制度》的要求，真实、准确、完整、及时地披露公司相关信息，做好信息披露前的保密工</w:t>
      </w:r>
    </w:p>
    <w:p>
      <w:pPr>
        <w:pStyle w:val="BodyText"/>
        <w:spacing w:line="237" w:lineRule="auto" w:before="2"/>
        <w:ind w:right="388"/>
        <w:jc w:val="both"/>
      </w:pPr>
      <w:r>
        <w:rPr>
          <w:spacing w:val="-1"/>
        </w:rPr>
        <w:t>作，保证公司信息披露的公开、公平和公正，并指定《上海证券报》、《中国证券报》以及上海</w:t>
      </w:r>
      <w:r>
        <w:rPr>
          <w:spacing w:val="-55"/>
        </w:rPr>
        <w:t> </w:t>
      </w:r>
      <w:r>
        <w:rPr>
          <w:spacing w:val="-55"/>
        </w:rPr>
      </w:r>
      <w:r>
        <w:rPr>
          <w:spacing w:val="-1"/>
        </w:rPr>
        <w:t>证券交易所网站为公司信息披露的媒体，使所有股东都有平等机会获得信息。在上海证券交易所</w:t>
      </w:r>
      <w:r>
        <w:rPr>
          <w:spacing w:val="-55"/>
        </w:rPr>
        <w:t> </w:t>
      </w:r>
      <w:r>
        <w:rPr>
          <w:spacing w:val="-55"/>
        </w:rPr>
      </w:r>
      <w:r>
        <w:rPr>
          <w:spacing w:val="-3"/>
        </w:rPr>
        <w:t>主办的“第九届中国公司治理论坛”上，公司荣获“</w:t>
      </w:r>
      <w:r>
        <w:rPr>
          <w:rFonts w:ascii="宋体" w:hAnsi="宋体" w:cs="宋体" w:eastAsia="宋体" w:hint="default"/>
          <w:spacing w:val="-3"/>
        </w:rPr>
        <w:t>2010 </w:t>
      </w:r>
      <w:r>
        <w:rPr>
          <w:spacing w:val="-3"/>
        </w:rPr>
        <w:t>年度董事会奖”，获得监管机构对东软</w:t>
      </w:r>
      <w:r>
        <w:rPr>
          <w:spacing w:val="-70"/>
        </w:rPr>
        <w:t> </w:t>
      </w:r>
      <w:r>
        <w:rPr>
          <w:spacing w:val="-70"/>
        </w:rPr>
      </w:r>
      <w:r>
        <w:rPr>
          <w:spacing w:val="-1"/>
        </w:rPr>
        <w:t>在公司治理方面的肯定。在中国上市公司董事会“金圆桌奖”的评选中，公司多次荣获“最佳董</w:t>
      </w:r>
      <w:r>
        <w:rPr>
          <w:spacing w:val="-55"/>
        </w:rPr>
        <w:t> </w:t>
      </w:r>
      <w:r>
        <w:rPr>
          <w:spacing w:val="-55"/>
        </w:rPr>
      </w:r>
      <w:r>
        <w:rPr>
          <w:spacing w:val="-1"/>
        </w:rPr>
        <w:t>事会”、“最具战略眼光董事长”、“最具社会责任董事长”、“企业家精神奖”、“最具创新</w:t>
      </w:r>
      <w:r>
        <w:rPr>
          <w:spacing w:val="-55"/>
        </w:rPr>
        <w:t> </w:t>
      </w:r>
      <w:r>
        <w:rPr>
          <w:spacing w:val="-55"/>
        </w:rPr>
      </w:r>
      <w:r>
        <w:rPr>
          <w:spacing w:val="-6"/>
        </w:rPr>
        <w:t>力董秘”等奖项。报告期内，公司完成</w:t>
      </w:r>
      <w:r>
        <w:rPr>
          <w:spacing w:val="-41"/>
        </w:rPr>
        <w:t> </w:t>
      </w:r>
      <w:r>
        <w:rPr>
          <w:rFonts w:ascii="宋体" w:hAnsi="宋体" w:cs="宋体" w:eastAsia="宋体" w:hint="default"/>
        </w:rPr>
        <w:t>4</w:t>
      </w:r>
      <w:r>
        <w:rPr>
          <w:rFonts w:ascii="宋体" w:hAnsi="宋体" w:cs="宋体" w:eastAsia="宋体" w:hint="default"/>
          <w:spacing w:val="-44"/>
        </w:rPr>
        <w:t> </w:t>
      </w:r>
      <w:r>
        <w:rPr/>
        <w:t>份定期报告及</w:t>
      </w:r>
      <w:r>
        <w:rPr>
          <w:spacing w:val="-41"/>
        </w:rPr>
        <w:t> </w:t>
      </w:r>
      <w:r>
        <w:rPr>
          <w:rFonts w:ascii="宋体" w:hAnsi="宋体" w:cs="宋体" w:eastAsia="宋体" w:hint="default"/>
        </w:rPr>
        <w:t>50</w:t>
      </w:r>
      <w:r>
        <w:rPr>
          <w:rFonts w:ascii="宋体" w:hAnsi="宋体" w:cs="宋体" w:eastAsia="宋体" w:hint="default"/>
          <w:spacing w:val="-42"/>
        </w:rPr>
        <w:t> </w:t>
      </w:r>
      <w:r>
        <w:rPr>
          <w:spacing w:val="-3"/>
        </w:rPr>
        <w:t>项临时公告的披露工作，未出现更正或</w:t>
      </w:r>
      <w:r>
        <w:rPr>
          <w:spacing w:val="-100"/>
        </w:rPr>
        <w:t> </w:t>
      </w:r>
      <w:r>
        <w:rPr>
          <w:spacing w:val="-100"/>
        </w:rPr>
      </w:r>
      <w:r>
        <w:rPr/>
        <w:t>补充公告，不存在因信息披露违规而受到监管机构批评、谴责或处罚的情形。</w:t>
      </w:r>
    </w:p>
    <w:p>
      <w:pPr>
        <w:pStyle w:val="BodyText"/>
        <w:spacing w:line="274" w:lineRule="exact" w:before="23"/>
        <w:ind w:left="638" w:right="0"/>
        <w:jc w:val="left"/>
      </w:pPr>
      <w:r>
        <w:rPr>
          <w:rFonts w:ascii="宋体" w:hAnsi="宋体" w:cs="宋体" w:eastAsia="宋体" w:hint="default"/>
        </w:rPr>
        <w:t>7.</w:t>
      </w:r>
      <w:r>
        <w:rPr/>
        <w:t>投资者关系管理</w:t>
      </w:r>
      <w:r>
        <w:rPr>
          <w:w w:val="100"/>
        </w:rPr>
        <w:t> </w:t>
      </w:r>
      <w:r>
        <w:rPr>
          <w:spacing w:val="-7"/>
        </w:rPr>
        <w:t>公司注重投资者关系管理，尤其是中小投资者在公司发展中的地位和作用。公司严格执行《投</w:t>
      </w:r>
    </w:p>
    <w:p>
      <w:pPr>
        <w:pStyle w:val="BodyText"/>
        <w:spacing w:line="245" w:lineRule="exact"/>
        <w:ind w:right="0"/>
        <w:jc w:val="both"/>
      </w:pPr>
      <w:r>
        <w:rPr>
          <w:spacing w:val="-7"/>
        </w:rPr>
        <w:t>资者关系管理制度》，通过公司主页投资者栏目、投资者咨询电话、投资者邮箱、公司现场接待、</w:t>
      </w:r>
    </w:p>
    <w:p>
      <w:pPr>
        <w:pStyle w:val="BodyText"/>
        <w:spacing w:line="272" w:lineRule="exact" w:before="27"/>
        <w:ind w:right="387"/>
        <w:jc w:val="both"/>
      </w:pPr>
      <w:r>
        <w:rPr>
          <w:spacing w:val="-1"/>
        </w:rPr>
        <w:t>各地路演等多种方式与投资者保持良好的沟通，让其得以全面了解公司情况，并认真听取投资者</w:t>
      </w:r>
      <w:r>
        <w:rPr>
          <w:spacing w:val="-55"/>
        </w:rPr>
        <w:t> </w:t>
      </w:r>
      <w:r>
        <w:rPr>
          <w:spacing w:val="-55"/>
        </w:rPr>
      </w:r>
      <w:r>
        <w:rPr/>
        <w:t>对公司经营和战略发展的意见和建议。</w:t>
      </w:r>
    </w:p>
    <w:p>
      <w:pPr>
        <w:pStyle w:val="BodyText"/>
        <w:spacing w:line="272" w:lineRule="exact" w:before="1"/>
        <w:ind w:right="388" w:firstLine="419"/>
        <w:jc w:val="both"/>
      </w:pPr>
      <w:r>
        <w:rPr/>
        <w:t>报告期内，公司邀请投资者参加“东软解决方案论坛</w:t>
      </w:r>
      <w:r>
        <w:rPr>
          <w:spacing w:val="-46"/>
        </w:rPr>
        <w:t> </w:t>
      </w:r>
      <w:r>
        <w:rPr>
          <w:rFonts w:ascii="宋体" w:hAnsi="宋体" w:cs="宋体" w:eastAsia="宋体" w:hint="default"/>
          <w:spacing w:val="-3"/>
        </w:rPr>
        <w:t>2018</w:t>
      </w:r>
      <w:r>
        <w:rPr>
          <w:spacing w:val="-3"/>
        </w:rPr>
        <w:t>（敦煌）”，以便投资者能深入了</w:t>
      </w:r>
      <w:r>
        <w:rPr>
          <w:w w:val="100"/>
        </w:rPr>
        <w:t> </w:t>
      </w:r>
      <w:r>
        <w:rPr>
          <w:spacing w:val="-9"/>
          <w:w w:val="100"/>
        </w:rPr>
        <w:t>解公司创新和市场策略。</w:t>
      </w:r>
      <w:r>
        <w:rPr>
          <w:rFonts w:ascii="宋体" w:hAnsi="宋体" w:cs="宋体" w:eastAsia="宋体" w:hint="default"/>
          <w:spacing w:val="-9"/>
          <w:w w:val="100"/>
        </w:rPr>
        <w:t>2018</w:t>
      </w:r>
      <w:r>
        <w:rPr>
          <w:rFonts w:ascii="宋体" w:hAnsi="宋体" w:cs="宋体" w:eastAsia="宋体" w:hint="default"/>
          <w:spacing w:val="-75"/>
          <w:w w:val="100"/>
        </w:rPr>
        <w:t> </w:t>
      </w:r>
      <w:r>
        <w:rPr>
          <w:spacing w:val="-10"/>
          <w:w w:val="100"/>
        </w:rPr>
        <w:t>年度，公司现场接待投资者</w:t>
      </w:r>
      <w:r>
        <w:rPr>
          <w:spacing w:val="-75"/>
          <w:w w:val="100"/>
        </w:rPr>
        <w:t> </w:t>
      </w:r>
      <w:r>
        <w:rPr>
          <w:rFonts w:ascii="宋体" w:hAnsi="宋体" w:cs="宋体" w:eastAsia="宋体" w:hint="default"/>
          <w:w w:val="100"/>
        </w:rPr>
        <w:t>400</w:t>
      </w:r>
      <w:r>
        <w:rPr>
          <w:rFonts w:ascii="宋体" w:hAnsi="宋体" w:cs="宋体" w:eastAsia="宋体" w:hint="default"/>
          <w:spacing w:val="-75"/>
          <w:w w:val="100"/>
        </w:rPr>
        <w:t> </w:t>
      </w:r>
      <w:r>
        <w:rPr>
          <w:spacing w:val="-9"/>
          <w:w w:val="100"/>
        </w:rPr>
        <w:t>余次调研，接听投资者咨询电话</w:t>
      </w:r>
      <w:r>
        <w:rPr>
          <w:spacing w:val="-74"/>
          <w:w w:val="100"/>
        </w:rPr>
        <w:t> </w:t>
      </w:r>
      <w:r>
        <w:rPr>
          <w:rFonts w:ascii="宋体" w:hAnsi="宋体" w:cs="宋体" w:eastAsia="宋体" w:hint="default"/>
          <w:spacing w:val="-1"/>
          <w:w w:val="100"/>
        </w:rPr>
        <w:t>1,000</w:t>
      </w:r>
      <w:r>
        <w:rPr>
          <w:rFonts w:ascii="宋体" w:hAnsi="宋体" w:cs="宋体" w:eastAsia="宋体" w:hint="default"/>
          <w:spacing w:val="-104"/>
          <w:w w:val="100"/>
        </w:rPr>
        <w:t> </w:t>
      </w:r>
      <w:r>
        <w:rPr>
          <w:rFonts w:ascii="宋体" w:hAnsi="宋体" w:cs="宋体" w:eastAsia="宋体" w:hint="default"/>
          <w:spacing w:val="-104"/>
          <w:w w:val="100"/>
        </w:rPr>
      </w:r>
      <w:r>
        <w:rPr/>
        <w:t>余次。在第八届中国证券金紫荆奖的评选中，公司被评为“最佳投资者关系管理上市公司”。</w:t>
      </w:r>
    </w:p>
    <w:p>
      <w:pPr>
        <w:spacing w:line="240" w:lineRule="auto" w:before="10"/>
        <w:rPr>
          <w:rFonts w:ascii="宋体" w:hAnsi="宋体" w:cs="宋体" w:eastAsia="宋体" w:hint="default"/>
          <w:sz w:val="18"/>
          <w:szCs w:val="18"/>
        </w:rPr>
      </w:pPr>
    </w:p>
    <w:p>
      <w:pPr>
        <w:pStyle w:val="BodyText"/>
        <w:spacing w:line="274" w:lineRule="exact"/>
        <w:ind w:right="0"/>
        <w:jc w:val="both"/>
      </w:pPr>
      <w:r>
        <w:rPr/>
        <w:t>公司治理与中国证监会相关规定的要求是否存在重大差异；如有重大差异，应当说明原因</w:t>
      </w:r>
    </w:p>
    <w:p>
      <w:pPr>
        <w:spacing w:line="561" w:lineRule="auto" w:before="0"/>
        <w:ind w:left="218" w:right="7100" w:firstLine="0"/>
        <w:jc w:val="left"/>
        <w:rPr>
          <w:rFonts w:ascii="宋体" w:hAnsi="宋体" w:cs="宋体" w:eastAsia="宋体" w:hint="default"/>
          <w:sz w:val="21"/>
          <w:szCs w:val="21"/>
        </w:rPr>
      </w:pPr>
      <w:r>
        <w:rPr/>
        <w:pict>
          <v:shape style="position:absolute;margin-left:84.264pt;margin-top:50.563694pt;width:461.6pt;height:111.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1445"/>
                    <w:gridCol w:w="2422"/>
                    <w:gridCol w:w="2405"/>
                  </w:tblGrid>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2018-05-10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2018-05-11</w:t>
                        </w:r>
                      </w:p>
                    </w:tc>
                  </w:tr>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2018-08-23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2018-08-24</w:t>
                        </w:r>
                      </w:p>
                    </w:tc>
                  </w:tr>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2018-11-20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2018-11-21</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74" w:lineRule="exact" w:before="172"/>
        <w:ind w:right="0"/>
        <w:jc w:val="left"/>
      </w:pPr>
      <w:r>
        <w:rPr/>
        <w:t>股东大会情况说明</w:t>
      </w:r>
    </w:p>
    <w:p>
      <w:pPr>
        <w:pStyle w:val="BodyText"/>
        <w:spacing w:line="274" w:lineRule="exact"/>
        <w:ind w:right="0"/>
        <w:jc w:val="left"/>
      </w:pPr>
      <w:r>
        <w:rPr/>
        <w:t>□适用</w:t>
      </w:r>
      <w:r>
        <w:rPr>
          <w:spacing w:val="-1"/>
        </w:rPr>
        <w:t> </w:t>
      </w:r>
      <w:r>
        <w:rPr/>
        <w:t>√不适用</w:t>
      </w:r>
    </w:p>
    <w:p>
      <w:pPr>
        <w:spacing w:line="240" w:lineRule="auto" w:before="3"/>
        <w:rPr>
          <w:rFonts w:ascii="宋体" w:hAnsi="宋体" w:cs="宋体" w:eastAsia="宋体" w:hint="default"/>
          <w:sz w:val="28"/>
          <w:szCs w:val="28"/>
        </w:rPr>
      </w:pPr>
    </w:p>
    <w:p>
      <w:pPr>
        <w:pStyle w:val="Heading4"/>
        <w:spacing w:line="290" w:lineRule="auto"/>
        <w:ind w:right="5623"/>
        <w:jc w:val="left"/>
        <w:rPr>
          <w:b w:val="0"/>
          <w:bCs w:val="0"/>
        </w:rPr>
      </w:pPr>
      <w:r>
        <w:rPr/>
        <w:t>三、董事履行职责情况</w:t>
      </w:r>
      <w:r>
        <w:rPr>
          <w:spacing w:val="-101"/>
        </w:rPr>
        <w:t> </w:t>
      </w:r>
      <w:r>
        <w:rPr>
          <w:spacing w:val="-101"/>
        </w:rPr>
      </w: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219"/>
        <w:gridCol w:w="691"/>
        <w:gridCol w:w="1100"/>
        <w:gridCol w:w="830"/>
        <w:gridCol w:w="968"/>
        <w:gridCol w:w="830"/>
        <w:gridCol w:w="850"/>
        <w:gridCol w:w="1419"/>
        <w:gridCol w:w="1133"/>
      </w:tblGrid>
      <w:tr>
        <w:trPr>
          <w:trHeight w:val="571" w:hRule="exact"/>
        </w:trPr>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393" w:right="39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129" w:right="12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121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亲自</w:t>
            </w: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86" w:right="178"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455" w:right="137"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刘积仁</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王勇峰</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陈锡民</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冲谷宜保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徐洪利</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after="0" w:line="241" w:lineRule="exact"/>
        <w:jc w:val="right"/>
        <w:rPr>
          <w:rFonts w:ascii="宋体" w:hAnsi="宋体" w:cs="宋体" w:eastAsia="宋体" w:hint="default"/>
          <w:sz w:val="21"/>
          <w:szCs w:val="21"/>
        </w:rPr>
        <w:sectPr>
          <w:pgSz w:w="11910" w:h="16840"/>
          <w:pgMar w:header="908" w:footer="1248" w:top="1260" w:bottom="1440" w:left="1580" w:right="880"/>
        </w:sectPr>
      </w:pPr>
    </w:p>
    <w:p>
      <w:pPr>
        <w:spacing w:line="240" w:lineRule="auto" w:before="5"/>
        <w:rPr>
          <w:rFonts w:ascii="宋体" w:hAnsi="宋体" w:cs="宋体" w:eastAsia="宋体" w:hint="default"/>
          <w:b/>
          <w:bCs/>
          <w:sz w:val="19"/>
          <w:szCs w:val="19"/>
        </w:rPr>
      </w:pPr>
    </w:p>
    <w:tbl>
      <w:tblPr>
        <w:tblW w:w="0" w:type="auto"/>
        <w:jc w:val="left"/>
        <w:tblInd w:w="105" w:type="dxa"/>
        <w:tblLayout w:type="fixed"/>
        <w:tblCellMar>
          <w:top w:w="0" w:type="dxa"/>
          <w:left w:w="0" w:type="dxa"/>
          <w:bottom w:w="0" w:type="dxa"/>
          <w:right w:w="0" w:type="dxa"/>
        </w:tblCellMar>
        <w:tblLook w:val="01E0"/>
      </w:tblPr>
      <w:tblGrid>
        <w:gridCol w:w="1219"/>
        <w:gridCol w:w="691"/>
        <w:gridCol w:w="1100"/>
        <w:gridCol w:w="830"/>
        <w:gridCol w:w="968"/>
        <w:gridCol w:w="830"/>
        <w:gridCol w:w="850"/>
        <w:gridCol w:w="1419"/>
        <w:gridCol w:w="1133"/>
      </w:tblGrid>
      <w:tr>
        <w:trPr>
          <w:trHeight w:val="284"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远藤浩一</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邓锋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刘淑莲</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bl>
    <w:p>
      <w:pPr>
        <w:pStyle w:val="BodyText"/>
        <w:spacing w:line="240" w:lineRule="exact"/>
        <w:ind w:right="117"/>
        <w:jc w:val="left"/>
      </w:pPr>
      <w:r>
        <w:rPr/>
        <w:t>连续两次未亲自出席董事会会议的说明</w:t>
      </w:r>
    </w:p>
    <w:p>
      <w:pPr>
        <w:pStyle w:val="BodyText"/>
        <w:spacing w:line="274" w:lineRule="exact"/>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sz w:val="19"/>
          <w:szCs w:val="19"/>
        </w:rPr>
      </w:pPr>
    </w:p>
    <w:p>
      <w:pPr>
        <w:pStyle w:val="Heading4"/>
        <w:spacing w:line="240" w:lineRule="auto" w:before="36"/>
        <w:ind w:right="0"/>
        <w:jc w:val="both"/>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4"/>
        <w:tabs>
          <w:tab w:pos="1060" w:val="left" w:leader="none"/>
        </w:tabs>
        <w:spacing w:line="290" w:lineRule="auto" w:before="14"/>
        <w:ind w:right="132"/>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四、董事会下设专门委员会在报告期内履行职责时所提出的重要意见和建议，存在异议事项的，</w:t>
      </w:r>
      <w:r>
        <w:rPr>
          <w:b w:val="0"/>
          <w:bCs w:val="0"/>
        </w:rPr>
      </w:r>
    </w:p>
    <w:p>
      <w:pPr>
        <w:pStyle w:val="Heading4"/>
        <w:spacing w:line="229" w:lineRule="exact"/>
        <w:ind w:left="642" w:right="117"/>
        <w:jc w:val="left"/>
        <w:rPr>
          <w:b w:val="0"/>
          <w:bCs w:val="0"/>
        </w:rPr>
      </w:pPr>
      <w:r>
        <w:rPr/>
        <w:t>应当披露具体情况</w:t>
      </w:r>
      <w:r>
        <w:rPr>
          <w:b w:val="0"/>
          <w:bCs w:val="0"/>
        </w:rPr>
      </w:r>
    </w:p>
    <w:p>
      <w:pPr>
        <w:tabs>
          <w:tab w:pos="1060" w:val="left" w:leader="none"/>
        </w:tabs>
        <w:spacing w:line="290" w:lineRule="auto" w:before="56"/>
        <w:ind w:left="218" w:right="568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pStyle w:val="Heading4"/>
        <w:spacing w:line="290" w:lineRule="auto" w:before="12"/>
        <w:ind w:right="11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六、公司就其与控股股东在业务、人员、资产、机构、财务等方面存在的不能保证独立性、不能</w:t>
      </w:r>
      <w:r>
        <w:rPr>
          <w:b w:val="0"/>
          <w:bCs w:val="0"/>
          <w:spacing w:val="-1"/>
        </w:rPr>
      </w:r>
    </w:p>
    <w:p>
      <w:pPr>
        <w:pStyle w:val="Heading4"/>
        <w:spacing w:line="227" w:lineRule="exact"/>
        <w:ind w:left="642" w:right="117"/>
        <w:jc w:val="left"/>
        <w:rPr>
          <w:b w:val="0"/>
          <w:bCs w:val="0"/>
        </w:rPr>
      </w:pPr>
      <w:r>
        <w:rPr/>
        <w:t>保持自主经营能力的情况说明</w:t>
      </w:r>
      <w:r>
        <w:rPr>
          <w:b w:val="0"/>
          <w:bCs w:val="0"/>
        </w:rPr>
      </w:r>
    </w:p>
    <w:p>
      <w:pPr>
        <w:pStyle w:val="BodyText"/>
        <w:tabs>
          <w:tab w:pos="1060" w:val="left" w:leader="none"/>
        </w:tabs>
        <w:spacing w:line="272" w:lineRule="exact" w:before="87"/>
        <w:ind w:right="296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spacing w:line="249" w:lineRule="exact"/>
        <w:ind w:right="0"/>
        <w:jc w:val="both"/>
      </w:pPr>
      <w:r>
        <w:rPr/>
        <w:t>□适用</w:t>
      </w:r>
      <w:r>
        <w:rPr>
          <w:spacing w:val="104"/>
        </w:rPr>
        <w:t> </w:t>
      </w:r>
      <w:r>
        <w:rPr/>
        <w:t>√不适用</w:t>
      </w:r>
    </w:p>
    <w:p>
      <w:pPr>
        <w:spacing w:line="240" w:lineRule="auto" w:before="2"/>
        <w:rPr>
          <w:rFonts w:ascii="宋体" w:hAnsi="宋体" w:cs="宋体" w:eastAsia="宋体" w:hint="default"/>
          <w:sz w:val="28"/>
          <w:szCs w:val="28"/>
        </w:rPr>
      </w:pPr>
    </w:p>
    <w:p>
      <w:pPr>
        <w:pStyle w:val="Heading4"/>
        <w:spacing w:line="240" w:lineRule="auto"/>
        <w:ind w:right="0"/>
        <w:jc w:val="both"/>
        <w:rPr>
          <w:b w:val="0"/>
          <w:bCs w:val="0"/>
        </w:rPr>
      </w:pPr>
      <w:r>
        <w:rPr/>
        <w:t>七、报告期内对高级管理人员的考评机制，以及激励机制的建立、实施情况</w:t>
      </w:r>
      <w:r>
        <w:rPr>
          <w:b w:val="0"/>
          <w:bCs w:val="0"/>
        </w:rPr>
      </w:r>
    </w:p>
    <w:p>
      <w:pPr>
        <w:pStyle w:val="BodyText"/>
        <w:tabs>
          <w:tab w:pos="1060" w:val="left" w:leader="none"/>
        </w:tabs>
        <w:spacing w:line="240" w:lineRule="auto" w:before="56"/>
        <w:ind w:left="638" w:right="239" w:hanging="420"/>
        <w:jc w:val="left"/>
      </w:pPr>
      <w:r>
        <w:rPr>
          <w:spacing w:val="-1"/>
        </w:rPr>
        <w:t>√适用</w:t>
        <w:tab/>
      </w:r>
      <w:r>
        <w:rPr>
          <w:spacing w:val="-2"/>
        </w:rPr>
        <w:t>□不适用</w:t>
      </w:r>
      <w:r>
        <w:rPr>
          <w:spacing w:val="-99"/>
        </w:rPr>
        <w:t> </w:t>
      </w:r>
      <w:r>
        <w:rPr>
          <w:spacing w:val="-99"/>
        </w:rPr>
      </w:r>
      <w:r>
        <w:rPr>
          <w:spacing w:val="-2"/>
        </w:rPr>
        <w:t>为维护公司及股东的利益，面对国际经济形势带来的挑战和行业发展的机遇，促进公司在全</w:t>
      </w:r>
    </w:p>
    <w:p>
      <w:pPr>
        <w:pStyle w:val="BodyText"/>
        <w:spacing w:line="237" w:lineRule="auto"/>
        <w:ind w:right="228"/>
        <w:jc w:val="both"/>
      </w:pPr>
      <w:r>
        <w:rPr>
          <w:spacing w:val="-1"/>
        </w:rPr>
        <w:t>球化进程中持续稳定发展，有效激励高级管理人员，公司根据所处行业特点、市场趋势和公司自</w:t>
      </w:r>
      <w:r>
        <w:rPr>
          <w:spacing w:val="-55"/>
        </w:rPr>
        <w:t> </w:t>
      </w:r>
      <w:r>
        <w:rPr>
          <w:spacing w:val="-55"/>
        </w:rPr>
      </w:r>
      <w:r>
        <w:rPr>
          <w:spacing w:val="-1"/>
        </w:rPr>
        <w:t>身的实际情况，持续加强对高级管理人员的考评，有效应用高级管理人员的胜任能力模型，继续</w:t>
      </w:r>
      <w:r>
        <w:rPr>
          <w:spacing w:val="-55"/>
        </w:rPr>
        <w:t> </w:t>
      </w:r>
      <w:r>
        <w:rPr>
          <w:spacing w:val="-55"/>
        </w:rPr>
      </w:r>
      <w:r>
        <w:rPr>
          <w:spacing w:val="-1"/>
        </w:rPr>
        <w:t>采取平衡计分卡、职能述职评价等考核评价方式，并结合限制性股票激励计划，持续促进高级管</w:t>
      </w:r>
      <w:r>
        <w:rPr>
          <w:spacing w:val="-55"/>
        </w:rPr>
        <w:t> </w:t>
      </w:r>
      <w:r>
        <w:rPr>
          <w:spacing w:val="-55"/>
        </w:rPr>
      </w:r>
      <w:r>
        <w:rPr>
          <w:spacing w:val="-1"/>
        </w:rPr>
        <w:t>理人员对经营业绩及公司长远发展目标的关注。注重领导力的提升和对企业发展的贡献，提升了</w:t>
      </w:r>
      <w:r>
        <w:rPr>
          <w:spacing w:val="-55"/>
        </w:rPr>
        <w:t> </w:t>
      </w:r>
      <w:r>
        <w:rPr>
          <w:spacing w:val="-55"/>
        </w:rPr>
      </w:r>
      <w:r>
        <w:rPr>
          <w:spacing w:val="-1"/>
        </w:rPr>
        <w:t>高级管理人员的岗位责任感和自豪感，对促进高级管理人员的稳定和发展起到了较好的作用。面</w:t>
      </w:r>
      <w:r>
        <w:rPr>
          <w:spacing w:val="-55"/>
        </w:rPr>
        <w:t> </w:t>
      </w:r>
      <w:r>
        <w:rPr>
          <w:spacing w:val="-55"/>
        </w:rPr>
      </w:r>
      <w:r>
        <w:rPr>
          <w:spacing w:val="-1"/>
        </w:rPr>
        <w:t>对公司全球化和多元化的发展，公司还将继续完善更有效的高级管理人员的激励和约束机制，以</w:t>
      </w:r>
      <w:r>
        <w:rPr>
          <w:spacing w:val="-55"/>
        </w:rPr>
        <w:t> </w:t>
      </w:r>
      <w:r>
        <w:rPr>
          <w:spacing w:val="-55"/>
        </w:rPr>
      </w:r>
      <w:r>
        <w:rPr/>
        <w:t>持续提高公司业绩和运营质量。</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八、是否披露内部控制自我评价报告</w:t>
      </w:r>
      <w:r>
        <w:rPr>
          <w:b w:val="0"/>
          <w:bCs w:val="0"/>
        </w:rPr>
      </w:r>
    </w:p>
    <w:p>
      <w:pPr>
        <w:pStyle w:val="BodyText"/>
        <w:spacing w:line="274" w:lineRule="exact" w:before="56"/>
        <w:ind w:right="0"/>
        <w:jc w:val="both"/>
      </w:pPr>
      <w:r>
        <w:rPr/>
        <w:t>√适用</w:t>
      </w:r>
      <w:r>
        <w:rPr>
          <w:spacing w:val="-1"/>
        </w:rPr>
        <w:t> </w:t>
      </w:r>
      <w:r>
        <w:rPr/>
        <w:t>□不适用</w:t>
      </w:r>
    </w:p>
    <w:p>
      <w:pPr>
        <w:pStyle w:val="BodyText"/>
        <w:spacing w:line="272" w:lineRule="exact"/>
        <w:ind w:left="698" w:right="117"/>
        <w:jc w:val="left"/>
      </w:pPr>
      <w:r>
        <w:rPr/>
        <w:t>与本年度报告公告的同时，公司披露了《</w:t>
      </w:r>
      <w:r>
        <w:rPr>
          <w:rFonts w:ascii="宋体" w:hAnsi="宋体" w:cs="宋体" w:eastAsia="宋体" w:hint="default"/>
        </w:rPr>
        <w:t>2018</w:t>
      </w:r>
      <w:r>
        <w:rPr>
          <w:rFonts w:ascii="宋体" w:hAnsi="宋体" w:cs="宋体" w:eastAsia="宋体" w:hint="default"/>
          <w:spacing w:val="-32"/>
        </w:rPr>
        <w:t> </w:t>
      </w:r>
      <w:r>
        <w:rPr/>
        <w:t>年度内部控制评价报告》，对</w:t>
      </w:r>
      <w:r>
        <w:rPr>
          <w:spacing w:val="-32"/>
        </w:rPr>
        <w:t> </w:t>
      </w:r>
      <w:r>
        <w:rPr>
          <w:rFonts w:ascii="宋体" w:hAnsi="宋体" w:cs="宋体" w:eastAsia="宋体" w:hint="default"/>
        </w:rPr>
        <w:t>2018</w:t>
      </w:r>
      <w:r>
        <w:rPr>
          <w:rFonts w:ascii="宋体" w:hAnsi="宋体" w:cs="宋体" w:eastAsia="宋体" w:hint="default"/>
          <w:spacing w:val="-30"/>
        </w:rPr>
        <w:t> </w:t>
      </w:r>
      <w:r>
        <w:rPr/>
        <w:t>年</w:t>
      </w:r>
      <w:r>
        <w:rPr>
          <w:spacing w:val="-32"/>
        </w:rPr>
        <w:t> </w:t>
      </w:r>
      <w:r>
        <w:rPr>
          <w:rFonts w:ascii="宋体" w:hAnsi="宋体" w:cs="宋体" w:eastAsia="宋体" w:hint="default"/>
        </w:rPr>
        <w:t>12</w:t>
      </w:r>
      <w:r>
        <w:rPr>
          <w:rFonts w:ascii="宋体" w:hAnsi="宋体" w:cs="宋体" w:eastAsia="宋体" w:hint="default"/>
          <w:spacing w:val="-32"/>
        </w:rPr>
        <w:t> </w:t>
      </w:r>
      <w:r>
        <w:rPr/>
        <w:t>月</w:t>
      </w:r>
    </w:p>
    <w:p>
      <w:pPr>
        <w:pStyle w:val="BodyText"/>
        <w:spacing w:line="237" w:lineRule="auto"/>
        <w:ind w:right="228"/>
        <w:jc w:val="both"/>
      </w:pPr>
      <w:r>
        <w:rPr>
          <w:rFonts w:ascii="宋体" w:hAnsi="宋体" w:cs="宋体" w:eastAsia="宋体" w:hint="default"/>
        </w:rPr>
        <w:t>31 </w:t>
      </w:r>
      <w:r>
        <w:rPr>
          <w:spacing w:val="-3"/>
        </w:rPr>
        <w:t>日（内部控制评价报告基准日）的内部控制有效性进行了评价。根据公司财务报告内部控制重</w:t>
      </w:r>
      <w:r>
        <w:rPr>
          <w:spacing w:val="-85"/>
        </w:rPr>
        <w:t> </w:t>
      </w:r>
      <w:r>
        <w:rPr>
          <w:spacing w:val="-85"/>
        </w:rPr>
      </w:r>
      <w:r>
        <w:rPr>
          <w:spacing w:val="-1"/>
        </w:rPr>
        <w:t>大缺陷的认定情况，于内部控制评价报告基准日，不存在财务报告内部控制重大缺陷，董事会认</w:t>
      </w:r>
      <w:r>
        <w:rPr>
          <w:spacing w:val="-55"/>
        </w:rPr>
        <w:t> </w:t>
      </w:r>
      <w:r>
        <w:rPr>
          <w:spacing w:val="-55"/>
        </w:rPr>
      </w:r>
      <w:r>
        <w:rPr>
          <w:spacing w:val="-1"/>
        </w:rPr>
        <w:t>为，公司已按照企业内部控制规范体系和相关规定的要求在所有重大方面保持了有效的财务报告</w:t>
      </w:r>
      <w:r>
        <w:rPr>
          <w:spacing w:val="-55"/>
        </w:rPr>
        <w:t> </w:t>
      </w:r>
      <w:r>
        <w:rPr>
          <w:spacing w:val="-55"/>
        </w:rPr>
      </w:r>
      <w:r>
        <w:rPr>
          <w:spacing w:val="-1"/>
        </w:rPr>
        <w:t>内部控制。根据公司非财务报告内部控制重大缺陷认定情况，于内部控制评价报告基准日，公司</w:t>
      </w:r>
      <w:r>
        <w:rPr>
          <w:spacing w:val="-55"/>
        </w:rPr>
        <w:t> </w:t>
      </w:r>
      <w:r>
        <w:rPr>
          <w:spacing w:val="-55"/>
        </w:rPr>
      </w:r>
      <w:r>
        <w:rPr>
          <w:spacing w:val="-1"/>
        </w:rPr>
        <w:t>未发现非财务报告内部控制重大缺陷。自内部控制评价报告基准日至内部控制评价报告发出日之</w:t>
      </w:r>
      <w:r>
        <w:rPr>
          <w:spacing w:val="-55"/>
        </w:rPr>
        <w:t> </w:t>
      </w:r>
      <w:r>
        <w:rPr>
          <w:spacing w:val="-55"/>
        </w:rPr>
      </w:r>
      <w:r>
        <w:rPr>
          <w:spacing w:val="13"/>
        </w:rPr>
        <w:t>间未</w:t>
      </w:r>
      <w:r>
        <w:rPr>
          <w:spacing w:val="-76"/>
        </w:rPr>
        <w:t> </w:t>
      </w:r>
      <w:r>
        <w:rPr/>
        <w:t>发</w:t>
      </w:r>
      <w:r>
        <w:rPr>
          <w:spacing w:val="-76"/>
        </w:rPr>
        <w:t> </w:t>
      </w:r>
      <w:r>
        <w:rPr/>
        <w:t>生</w:t>
      </w:r>
      <w:r>
        <w:rPr>
          <w:spacing w:val="-76"/>
        </w:rPr>
        <w:t> </w:t>
      </w:r>
      <w:r>
        <w:rPr/>
        <w:t>影</w:t>
      </w:r>
      <w:r>
        <w:rPr>
          <w:spacing w:val="-76"/>
        </w:rPr>
        <w:t> </w:t>
      </w:r>
      <w:r>
        <w:rPr/>
        <w:t>响</w:t>
      </w:r>
      <w:r>
        <w:rPr>
          <w:spacing w:val="-76"/>
        </w:rPr>
        <w:t> </w:t>
      </w:r>
      <w:r>
        <w:rPr/>
        <w:t>内</w:t>
      </w:r>
      <w:r>
        <w:rPr>
          <w:spacing w:val="-78"/>
        </w:rPr>
        <w:t> </w:t>
      </w:r>
      <w:r>
        <w:rPr/>
        <w:t>部</w:t>
      </w:r>
      <w:r>
        <w:rPr>
          <w:spacing w:val="-76"/>
        </w:rPr>
        <w:t> </w:t>
      </w:r>
      <w:r>
        <w:rPr/>
        <w:t>控</w:t>
      </w:r>
      <w:r>
        <w:rPr>
          <w:spacing w:val="-76"/>
        </w:rPr>
        <w:t> </w:t>
      </w:r>
      <w:r>
        <w:rPr/>
        <w:t>制</w:t>
      </w:r>
      <w:r>
        <w:rPr>
          <w:spacing w:val="-78"/>
        </w:rPr>
        <w:t> </w:t>
      </w:r>
      <w:r>
        <w:rPr/>
        <w:t>有</w:t>
      </w:r>
      <w:r>
        <w:rPr>
          <w:spacing w:val="-76"/>
        </w:rPr>
        <w:t> </w:t>
      </w:r>
      <w:r>
        <w:rPr/>
        <w:t>效</w:t>
      </w:r>
      <w:r>
        <w:rPr>
          <w:spacing w:val="-76"/>
        </w:rPr>
        <w:t> </w:t>
      </w:r>
      <w:r>
        <w:rPr/>
        <w:t>性</w:t>
      </w:r>
      <w:r>
        <w:rPr>
          <w:spacing w:val="-76"/>
        </w:rPr>
        <w:t> </w:t>
      </w:r>
      <w:r>
        <w:rPr/>
        <w:t>评</w:t>
      </w:r>
      <w:r>
        <w:rPr>
          <w:spacing w:val="-76"/>
        </w:rPr>
        <w:t> </w:t>
      </w:r>
      <w:r>
        <w:rPr/>
        <w:t>价</w:t>
      </w:r>
      <w:r>
        <w:rPr>
          <w:spacing w:val="-76"/>
        </w:rPr>
        <w:t> </w:t>
      </w:r>
      <w:r>
        <w:rPr/>
        <w:t>结</w:t>
      </w:r>
      <w:r>
        <w:rPr>
          <w:spacing w:val="-76"/>
        </w:rPr>
        <w:t> </w:t>
      </w:r>
      <w:r>
        <w:rPr/>
        <w:t>论</w:t>
      </w:r>
      <w:r>
        <w:rPr>
          <w:spacing w:val="-78"/>
        </w:rPr>
        <w:t> </w:t>
      </w:r>
      <w:r>
        <w:rPr/>
        <w:t>的</w:t>
      </w:r>
      <w:r>
        <w:rPr>
          <w:spacing w:val="-76"/>
        </w:rPr>
        <w:t> </w:t>
      </w:r>
      <w:r>
        <w:rPr/>
        <w:t>因</w:t>
      </w:r>
      <w:r>
        <w:rPr>
          <w:spacing w:val="-76"/>
        </w:rPr>
        <w:t> </w:t>
      </w:r>
      <w:r>
        <w:rPr/>
        <w:t>素</w:t>
      </w:r>
      <w:r>
        <w:rPr>
          <w:spacing w:val="-78"/>
        </w:rPr>
        <w:t> </w:t>
      </w:r>
      <w:r>
        <w:rPr/>
        <w:t>。</w:t>
      </w:r>
      <w:r>
        <w:rPr>
          <w:spacing w:val="-76"/>
        </w:rPr>
        <w:t> </w:t>
      </w:r>
      <w:r>
        <w:rPr/>
        <w:t>具</w:t>
      </w:r>
      <w:r>
        <w:rPr>
          <w:spacing w:val="-76"/>
        </w:rPr>
        <w:t> </w:t>
      </w:r>
      <w:r>
        <w:rPr/>
        <w:t>体</w:t>
      </w:r>
      <w:r>
        <w:rPr>
          <w:spacing w:val="-76"/>
        </w:rPr>
        <w:t> </w:t>
      </w:r>
      <w:r>
        <w:rPr/>
        <w:t>内</w:t>
      </w:r>
      <w:r>
        <w:rPr>
          <w:spacing w:val="-76"/>
        </w:rPr>
        <w:t> </w:t>
      </w:r>
      <w:r>
        <w:rPr/>
        <w:t>容</w:t>
      </w:r>
      <w:r>
        <w:rPr>
          <w:spacing w:val="-76"/>
        </w:rPr>
        <w:t> </w:t>
      </w:r>
      <w:r>
        <w:rPr/>
        <w:t>，</w:t>
      </w:r>
      <w:r>
        <w:rPr>
          <w:spacing w:val="-76"/>
        </w:rPr>
        <w:t> </w:t>
      </w:r>
      <w:r>
        <w:rPr/>
        <w:t>详</w:t>
      </w:r>
      <w:r>
        <w:rPr>
          <w:spacing w:val="-78"/>
        </w:rPr>
        <w:t> </w:t>
      </w:r>
      <w:r>
        <w:rPr/>
        <w:t>见</w:t>
      </w:r>
      <w:r>
        <w:rPr>
          <w:spacing w:val="-76"/>
        </w:rPr>
        <w:t> </w:t>
      </w:r>
      <w:r>
        <w:rPr/>
        <w:t>上</w:t>
      </w:r>
      <w:r>
        <w:rPr>
          <w:spacing w:val="-76"/>
        </w:rPr>
        <w:t> </w:t>
      </w:r>
      <w:r>
        <w:rPr/>
        <w:t>海</w:t>
      </w:r>
      <w:r>
        <w:rPr>
          <w:spacing w:val="-78"/>
        </w:rPr>
        <w:t> </w:t>
      </w:r>
      <w:r>
        <w:rPr/>
        <w:t>证</w:t>
      </w:r>
      <w:r>
        <w:rPr>
          <w:spacing w:val="-76"/>
        </w:rPr>
        <w:t> </w:t>
      </w:r>
      <w:r>
        <w:rPr/>
        <w:t>券</w:t>
      </w:r>
      <w:r>
        <w:rPr>
          <w:spacing w:val="-76"/>
        </w:rPr>
        <w:t> </w:t>
      </w:r>
      <w:r>
        <w:rPr/>
        <w:t>交</w:t>
      </w:r>
      <w:r>
        <w:rPr>
          <w:spacing w:val="-76"/>
        </w:rPr>
        <w:t> </w:t>
      </w:r>
      <w:r>
        <w:rPr/>
        <w:t>易</w:t>
      </w:r>
      <w:r>
        <w:rPr>
          <w:spacing w:val="-76"/>
        </w:rPr>
        <w:t> </w:t>
      </w:r>
      <w:r>
        <w:rPr/>
        <w:t>所</w:t>
      </w:r>
      <w:r>
        <w:rPr>
          <w:spacing w:val="-76"/>
        </w:rPr>
        <w:t> </w:t>
      </w:r>
      <w:r>
        <w:rPr/>
        <w:t>网</w:t>
      </w:r>
      <w:r>
        <w:rPr>
          <w:spacing w:val="-78"/>
        </w:rPr>
        <w:t> </w:t>
      </w:r>
      <w:r>
        <w:rPr/>
        <w:t>站</w:t>
      </w:r>
    </w:p>
    <w:p>
      <w:pPr>
        <w:pStyle w:val="BodyText"/>
        <w:spacing w:line="271" w:lineRule="exact"/>
        <w:ind w:right="0"/>
        <w:jc w:val="both"/>
      </w:pPr>
      <w:r>
        <w:rPr/>
        <w:t>（</w:t>
      </w:r>
      <w:hyperlink r:id="rId10">
        <w:r>
          <w:rPr>
            <w:rFonts w:ascii="宋体" w:hAnsi="宋体" w:cs="宋体" w:eastAsia="宋体" w:hint="default"/>
          </w:rPr>
          <w:t>http://www.sse.com.cn</w:t>
        </w:r>
      </w:hyperlink>
      <w:r>
        <w:rPr/>
        <w:t>）。</w:t>
      </w:r>
    </w:p>
    <w:p>
      <w:pPr>
        <w:spacing w:after="0" w:line="271" w:lineRule="exact"/>
        <w:jc w:val="both"/>
        <w:sectPr>
          <w:pgSz w:w="11910" w:h="16840"/>
          <w:pgMar w:header="908"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73" w:lineRule="exact" w:before="36"/>
        <w:ind w:left="118" w:right="2509"/>
        <w:jc w:val="left"/>
      </w:pPr>
      <w:r>
        <w:rPr/>
        <w:t>报告期内部控制存在重大缺陷情况的说明</w:t>
      </w:r>
    </w:p>
    <w:p>
      <w:pPr>
        <w:pStyle w:val="BodyText"/>
        <w:spacing w:line="273" w:lineRule="exact"/>
        <w:ind w:left="118" w:right="250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left="118" w:right="2509"/>
        <w:jc w:val="left"/>
        <w:rPr>
          <w:b w:val="0"/>
          <w:bCs w:val="0"/>
        </w:rPr>
      </w:pPr>
      <w:r>
        <w:rPr/>
        <w:t>九、内部控制审计报告的相关情况说明</w:t>
      </w:r>
      <w:r>
        <w:rPr>
          <w:b w:val="0"/>
          <w:bCs w:val="0"/>
        </w:rPr>
      </w:r>
    </w:p>
    <w:p>
      <w:pPr>
        <w:pStyle w:val="BodyText"/>
        <w:tabs>
          <w:tab w:pos="960" w:val="left" w:leader="none"/>
        </w:tabs>
        <w:spacing w:line="273" w:lineRule="exact" w:before="58"/>
        <w:ind w:left="118" w:right="2509"/>
        <w:jc w:val="left"/>
      </w:pPr>
      <w:r>
        <w:rPr>
          <w:spacing w:val="-1"/>
        </w:rPr>
        <w:t>√适用</w:t>
        <w:tab/>
      </w:r>
      <w:r>
        <w:rPr>
          <w:spacing w:val="-2"/>
        </w:rPr>
        <w:t>□不适用</w:t>
      </w:r>
    </w:p>
    <w:p>
      <w:pPr>
        <w:pStyle w:val="BodyText"/>
        <w:spacing w:line="240" w:lineRule="auto"/>
        <w:ind w:left="118" w:right="95" w:firstLine="419"/>
        <w:jc w:val="left"/>
      </w:pPr>
      <w:r>
        <w:rPr>
          <w:spacing w:val="-12"/>
          <w:w w:val="100"/>
        </w:rPr>
        <w:t>立信会计师事务所（特殊普通合伙）对公司</w:t>
      </w:r>
      <w:r>
        <w:rPr>
          <w:spacing w:val="-47"/>
          <w:w w:val="100"/>
        </w:rPr>
        <w:t> </w:t>
      </w:r>
      <w:r>
        <w:rPr>
          <w:rFonts w:ascii="宋体" w:hAnsi="宋体" w:cs="宋体" w:eastAsia="宋体" w:hint="default"/>
          <w:spacing w:val="-1"/>
          <w:w w:val="100"/>
        </w:rPr>
        <w:t>2018</w:t>
      </w:r>
      <w:r>
        <w:rPr>
          <w:rFonts w:ascii="宋体" w:hAnsi="宋体" w:cs="宋体" w:eastAsia="宋体" w:hint="default"/>
          <w:spacing w:val="-45"/>
          <w:w w:val="100"/>
        </w:rPr>
        <w:t> </w:t>
      </w:r>
      <w:r>
        <w:rPr>
          <w:spacing w:val="-2"/>
          <w:w w:val="100"/>
        </w:rPr>
        <w:t>年度财务报告内部控制的有效性进行了审计，</w:t>
      </w:r>
      <w:r>
        <w:rPr>
          <w:w w:val="100"/>
        </w:rPr>
        <w:t> </w:t>
      </w:r>
      <w:r>
        <w:rPr/>
        <w:t>并出具了标准无保留意见的审计报告。</w:t>
      </w:r>
    </w:p>
    <w:p>
      <w:pPr>
        <w:pStyle w:val="BodyText"/>
        <w:spacing w:line="237" w:lineRule="auto"/>
        <w:ind w:left="118" w:right="206" w:firstLine="419"/>
        <w:jc w:val="left"/>
      </w:pPr>
      <w:r>
        <w:rPr>
          <w:spacing w:val="-3"/>
        </w:rPr>
        <w:t>立信会计师事务所（特殊普通合伙）出具的《</w:t>
      </w:r>
      <w:r>
        <w:rPr>
          <w:rFonts w:ascii="宋体" w:hAnsi="宋体" w:cs="宋体" w:eastAsia="宋体" w:hint="default"/>
          <w:spacing w:val="-3"/>
        </w:rPr>
        <w:t>2018</w:t>
      </w:r>
      <w:r>
        <w:rPr>
          <w:rFonts w:ascii="宋体" w:hAnsi="宋体" w:cs="宋体" w:eastAsia="宋体" w:hint="default"/>
          <w:spacing w:val="-39"/>
        </w:rPr>
        <w:t> </w:t>
      </w:r>
      <w:r>
        <w:rPr/>
        <w:t>年度内部控制审计报告》与本年度报告同</w:t>
      </w:r>
      <w:r>
        <w:rPr>
          <w:w w:val="100"/>
        </w:rPr>
        <w:t> </w:t>
      </w:r>
      <w:r>
        <w:rPr/>
        <w:t>时披露，具体内容详见上海证券交易所网站（</w:t>
      </w:r>
      <w:hyperlink r:id="rId10">
        <w:r>
          <w:rPr>
            <w:rFonts w:ascii="宋体" w:hAnsi="宋体" w:cs="宋体" w:eastAsia="宋体" w:hint="default"/>
          </w:rPr>
          <w:t>http://www.sse.com.cn</w:t>
        </w:r>
      </w:hyperlink>
      <w:r>
        <w:rPr/>
        <w:t>）。</w:t>
      </w:r>
      <w:r>
        <w:rPr>
          <w:spacing w:val="-3"/>
          <w:w w:val="100"/>
        </w:rPr>
        <w:t> </w:t>
      </w:r>
      <w:r>
        <w:rPr/>
        <w:t>是否披露内部控制审计报告：是</w:t>
      </w:r>
    </w:p>
    <w:p>
      <w:pPr>
        <w:pStyle w:val="Heading4"/>
        <w:spacing w:line="240" w:lineRule="auto" w:before="59"/>
        <w:ind w:left="118" w:right="2509"/>
        <w:jc w:val="left"/>
        <w:rPr>
          <w:b w:val="0"/>
          <w:bCs w:val="0"/>
        </w:rPr>
      </w:pPr>
      <w:r>
        <w:rPr/>
        <w:t>十、其他</w:t>
      </w:r>
      <w:r>
        <w:rPr>
          <w:b w:val="0"/>
          <w:bCs w:val="0"/>
        </w:rPr>
      </w:r>
    </w:p>
    <w:p>
      <w:pPr>
        <w:pStyle w:val="BodyText"/>
        <w:tabs>
          <w:tab w:pos="960" w:val="left" w:leader="none"/>
        </w:tabs>
        <w:spacing w:line="240" w:lineRule="auto" w:before="56"/>
        <w:ind w:left="118" w:right="250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7"/>
        <w:ind w:left="2917" w:right="2509"/>
        <w:jc w:val="left"/>
        <w:rPr>
          <w:b w:val="0"/>
          <w:bCs w:val="0"/>
        </w:rPr>
      </w:pPr>
      <w:bookmarkStart w:name="_TOC_250002" w:id="10"/>
      <w:r>
        <w:rPr/>
        <w:t>第十节</w:t>
      </w:r>
      <w:r>
        <w:rPr>
          <w:spacing w:val="-2"/>
        </w:rPr>
        <w:t> </w:t>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18" w:right="25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63"/>
        <w:ind w:left="0" w:right="210" w:firstLine="0"/>
        <w:jc w:val="right"/>
        <w:rPr>
          <w:rFonts w:ascii="Calibri" w:hAnsi="Calibri" w:cs="Calibri" w:eastAsia="Calibri" w:hint="default"/>
          <w:sz w:val="18"/>
          <w:szCs w:val="18"/>
        </w:rPr>
      </w:pPr>
      <w:r>
        <w:rPr>
          <w:rFonts w:ascii="Calibri"/>
          <w:b/>
          <w:sz w:val="18"/>
        </w:rPr>
        <w:t>67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footerReference w:type="default" r:id="rId41"/>
          <w:pgSz w:w="11910" w:h="16840"/>
          <w:pgMar w:footer="1033" w:header="908" w:top="1260" w:bottom="1220" w:left="1680" w:right="1060"/>
        </w:sectPr>
      </w:pPr>
    </w:p>
    <w:p>
      <w:pPr>
        <w:spacing w:line="240" w:lineRule="auto" w:before="8"/>
        <w:rPr>
          <w:rFonts w:ascii="Calibri" w:hAnsi="Calibri" w:cs="Calibri" w:eastAsia="Calibri" w:hint="default"/>
          <w:b/>
          <w:bCs/>
          <w:sz w:val="18"/>
          <w:szCs w:val="18"/>
        </w:rPr>
      </w:pPr>
    </w:p>
    <w:p>
      <w:pPr>
        <w:pStyle w:val="Heading1"/>
        <w:spacing w:line="240" w:lineRule="auto"/>
        <w:ind w:left="3060" w:right="3059"/>
        <w:jc w:val="center"/>
        <w:rPr>
          <w:b w:val="0"/>
          <w:bCs w:val="0"/>
        </w:rPr>
      </w:pPr>
      <w:bookmarkStart w:name="_TOC_250001" w:id="11"/>
      <w:r>
        <w:rPr/>
        <w:t>第十一节</w:t>
      </w:r>
      <w:r>
        <w:rPr>
          <w:spacing w:val="-3"/>
        </w:rPr>
        <w:t> </w:t>
      </w:r>
      <w:r>
        <w:rPr/>
        <w:t>财务报告</w:t>
      </w:r>
      <w:bookmarkEnd w:id="11"/>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2"/>
          <w:footerReference w:type="default" r:id="rId43"/>
          <w:pgSz w:w="11910" w:h="16840"/>
          <w:pgMar w:header="848" w:footer="1225" w:top="1200" w:bottom="1420" w:left="1680" w:right="1680"/>
          <w:pgNumType w:start="68"/>
        </w:sectPr>
      </w:pPr>
    </w:p>
    <w:p>
      <w:pPr>
        <w:pStyle w:val="Heading4"/>
        <w:spacing w:line="240" w:lineRule="auto" w:before="36"/>
        <w:ind w:left="120" w:right="-17"/>
        <w:jc w:val="left"/>
        <w:rPr>
          <w:b w:val="0"/>
          <w:bCs w:val="0"/>
        </w:rPr>
      </w:pPr>
      <w:r>
        <w:rPr/>
        <w:t>一、审计报告</w:t>
      </w:r>
      <w:r>
        <w:rPr>
          <w:b w:val="0"/>
          <w:bCs w:val="0"/>
        </w:rPr>
      </w:r>
    </w:p>
    <w:p>
      <w:pPr>
        <w:pStyle w:val="BodyText"/>
        <w:spacing w:line="240" w:lineRule="auto" w:before="56"/>
        <w:ind w:left="120" w:right="-17"/>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3"/>
        <w:rPr>
          <w:rFonts w:ascii="宋体" w:hAnsi="宋体" w:cs="宋体" w:eastAsia="宋体" w:hint="default"/>
          <w:sz w:val="22"/>
          <w:szCs w:val="22"/>
        </w:rPr>
      </w:pPr>
    </w:p>
    <w:p>
      <w:pPr>
        <w:spacing w:before="0"/>
        <w:ind w:left="120" w:right="0" w:firstLine="0"/>
        <w:jc w:val="left"/>
        <w:rPr>
          <w:rFonts w:ascii="黑体" w:hAnsi="黑体" w:cs="黑体" w:eastAsia="黑体" w:hint="default"/>
          <w:sz w:val="28"/>
          <w:szCs w:val="28"/>
        </w:rPr>
      </w:pPr>
      <w:r>
        <w:rPr>
          <w:rFonts w:ascii="黑体" w:hAnsi="黑体" w:cs="黑体" w:eastAsia="黑体" w:hint="default"/>
          <w:b/>
          <w:bCs/>
          <w:sz w:val="28"/>
          <w:szCs w:val="28"/>
        </w:rPr>
        <w:t>审计报告</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580" w:bottom="280" w:left="1680" w:right="1680"/>
          <w:cols w:num="2" w:equalWidth="0">
            <w:col w:w="1698" w:space="1893"/>
            <w:col w:w="4959"/>
          </w:cols>
        </w:sectPr>
      </w:pPr>
    </w:p>
    <w:p>
      <w:pPr>
        <w:spacing w:line="240" w:lineRule="auto" w:before="2"/>
        <w:rPr>
          <w:rFonts w:ascii="黑体" w:hAnsi="黑体" w:cs="黑体" w:eastAsia="黑体" w:hint="default"/>
          <w:b/>
          <w:bCs/>
          <w:sz w:val="8"/>
          <w:szCs w:val="8"/>
        </w:rPr>
      </w:pPr>
    </w:p>
    <w:p>
      <w:pPr>
        <w:spacing w:after="0" w:line="240" w:lineRule="auto"/>
        <w:rPr>
          <w:rFonts w:ascii="黑体" w:hAnsi="黑体" w:cs="黑体" w:eastAsia="黑体" w:hint="default"/>
          <w:sz w:val="8"/>
          <w:szCs w:val="8"/>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350" w:lineRule="auto" w:before="146"/>
        <w:ind w:left="542" w:right="0" w:hanging="423"/>
        <w:jc w:val="left"/>
        <w:rPr>
          <w:rFonts w:ascii="宋体" w:hAnsi="宋体" w:cs="宋体" w:eastAsia="宋体" w:hint="default"/>
          <w:sz w:val="21"/>
          <w:szCs w:val="21"/>
        </w:rPr>
      </w:pPr>
      <w:r>
        <w:rPr>
          <w:rFonts w:ascii="宋体" w:hAnsi="宋体" w:cs="宋体" w:eastAsia="宋体" w:hint="default"/>
          <w:spacing w:val="-2"/>
          <w:sz w:val="21"/>
          <w:szCs w:val="21"/>
        </w:rPr>
        <w:t>东软集团股份有限公司全体股东：</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spacing w:before="44"/>
        <w:ind w:left="1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信会师报字</w:t>
      </w:r>
      <w:r>
        <w:rPr>
          <w:rFonts w:ascii="宋体" w:hAnsi="宋体" w:cs="宋体" w:eastAsia="宋体"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ZA12958</w:t>
      </w:r>
      <w:r>
        <w:rPr>
          <w:rFonts w:ascii="宋体" w:hAnsi="宋体" w:cs="宋体" w:eastAsia="宋体" w:hint="default"/>
          <w:spacing w:val="-47"/>
          <w:sz w:val="18"/>
          <w:szCs w:val="18"/>
        </w:rPr>
        <w:t> </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10" w:h="16840"/>
          <w:pgMar w:top="1580" w:bottom="280" w:left="1680" w:right="1680"/>
          <w:cols w:num="2" w:equalWidth="0">
            <w:col w:w="3275" w:space="2512"/>
            <w:col w:w="2763"/>
          </w:cols>
        </w:sectPr>
      </w:pPr>
    </w:p>
    <w:p>
      <w:pPr>
        <w:pStyle w:val="BodyText"/>
        <w:spacing w:line="350" w:lineRule="auto" w:before="29"/>
        <w:ind w:left="120" w:right="113" w:firstLine="566"/>
        <w:jc w:val="both"/>
      </w:pPr>
      <w:r>
        <w:rPr/>
        <w:t>我们审计了东软集团股份有限公司（以下简称东软集团）财务报表，包括</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spacing w:val="-3"/>
        </w:rPr>
        <w:t>12</w:t>
      </w:r>
      <w:r>
        <w:rPr>
          <w:rFonts w:ascii="宋体" w:hAnsi="宋体" w:cs="宋体" w:eastAsia="宋体" w:hint="default"/>
          <w:spacing w:val="-3"/>
          <w:w w:val="100"/>
        </w:rPr>
        <w:t> </w:t>
      </w:r>
      <w:r>
        <w:rPr/>
        <w:t>月</w:t>
      </w:r>
      <w:r>
        <w:rPr>
          <w:spacing w:val="-33"/>
        </w:rPr>
        <w:t> </w:t>
      </w:r>
      <w:r>
        <w:rPr>
          <w:rFonts w:ascii="宋体" w:hAnsi="宋体" w:cs="宋体" w:eastAsia="宋体" w:hint="default"/>
        </w:rPr>
        <w:t>31</w:t>
      </w:r>
      <w:r>
        <w:rPr>
          <w:rFonts w:ascii="宋体" w:hAnsi="宋体" w:cs="宋体" w:eastAsia="宋体" w:hint="default"/>
          <w:spacing w:val="-36"/>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36"/>
        </w:rPr>
        <w:t> </w:t>
      </w:r>
      <w:r>
        <w:rPr>
          <w:spacing w:val="-3"/>
        </w:rPr>
        <w:t>年度的合并及母公司利润表、合并及母公司现金</w:t>
      </w:r>
      <w:r>
        <w:rPr>
          <w:spacing w:val="-96"/>
        </w:rPr>
        <w:t> </w:t>
      </w:r>
      <w:r>
        <w:rPr>
          <w:spacing w:val="-96"/>
        </w:rPr>
      </w:r>
      <w:r>
        <w:rPr/>
        <w:t>流量表、合并及母公司股东权益变动表以及相关财务报表附注。</w:t>
      </w:r>
    </w:p>
    <w:p>
      <w:pPr>
        <w:pStyle w:val="BodyText"/>
        <w:spacing w:line="348" w:lineRule="auto" w:before="29"/>
        <w:ind w:left="120" w:right="111" w:firstLine="566"/>
        <w:jc w:val="both"/>
      </w:pPr>
      <w:r>
        <w:rPr>
          <w:spacing w:val="-3"/>
        </w:rPr>
        <w:t>我们认为，后附的财务报表在所有重大方面按照企业会计准则的规定编制，公允反映</w:t>
      </w:r>
      <w:r>
        <w:rPr>
          <w:w w:val="100"/>
        </w:rPr>
        <w:t> </w:t>
      </w:r>
      <w:r>
        <w:rPr/>
        <w:t>了东软集团</w:t>
      </w:r>
      <w:r>
        <w:rPr>
          <w:spacing w:val="-66"/>
        </w:rPr>
        <w:t> </w:t>
      </w:r>
      <w:r>
        <w:rPr>
          <w:rFonts w:ascii="宋体" w:hAnsi="宋体" w:cs="宋体" w:eastAsia="宋体" w:hint="default"/>
        </w:rPr>
        <w:t>2018</w:t>
      </w:r>
      <w:r>
        <w:rPr>
          <w:rFonts w:ascii="宋体" w:hAnsi="宋体" w:cs="宋体" w:eastAsia="宋体" w:hint="default"/>
          <w:spacing w:val="-66"/>
        </w:rPr>
        <w:t> </w:t>
      </w:r>
      <w:r>
        <w:rPr/>
        <w:t>年</w:t>
      </w:r>
      <w:r>
        <w:rPr>
          <w:spacing w:val="-64"/>
        </w:rPr>
        <w:t> </w:t>
      </w:r>
      <w:r>
        <w:rPr>
          <w:rFonts w:ascii="宋体" w:hAnsi="宋体" w:cs="宋体" w:eastAsia="宋体" w:hint="default"/>
        </w:rPr>
        <w:t>12</w:t>
      </w:r>
      <w:r>
        <w:rPr>
          <w:rFonts w:ascii="宋体" w:hAnsi="宋体" w:cs="宋体" w:eastAsia="宋体" w:hint="default"/>
          <w:spacing w:val="-65"/>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日的合并及母公司财务状况以及</w:t>
      </w:r>
      <w:r>
        <w:rPr>
          <w:spacing w:val="-66"/>
        </w:rPr>
        <w:t> </w:t>
      </w:r>
      <w:r>
        <w:rPr>
          <w:rFonts w:ascii="宋体" w:hAnsi="宋体" w:cs="宋体" w:eastAsia="宋体" w:hint="default"/>
        </w:rPr>
        <w:t>2018</w:t>
      </w:r>
      <w:r>
        <w:rPr>
          <w:rFonts w:ascii="宋体" w:hAnsi="宋体" w:cs="宋体" w:eastAsia="宋体" w:hint="default"/>
          <w:spacing w:val="-66"/>
        </w:rPr>
        <w:t> </w:t>
      </w:r>
      <w:r>
        <w:rPr/>
        <w:t>年度的合并及母公司经营</w:t>
      </w:r>
      <w:r>
        <w:rPr>
          <w:w w:val="100"/>
        </w:rPr>
        <w:t> </w:t>
      </w:r>
      <w:r>
        <w:rPr/>
        <w:t>成果和现金流量。</w:t>
      </w:r>
    </w:p>
    <w:p>
      <w:pPr>
        <w:spacing w:line="240" w:lineRule="auto" w:before="0"/>
        <w:rPr>
          <w:rFonts w:ascii="宋体" w:hAnsi="宋体" w:cs="宋体" w:eastAsia="宋体" w:hint="default"/>
          <w:sz w:val="20"/>
          <w:szCs w:val="20"/>
        </w:rPr>
      </w:pPr>
    </w:p>
    <w:p>
      <w:pPr>
        <w:spacing w:line="350" w:lineRule="auto" w:before="168"/>
        <w:ind w:left="686" w:right="0" w:hanging="144"/>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3"/>
          <w:sz w:val="21"/>
          <w:szCs w:val="21"/>
        </w:rPr>
        <w:t>我们按照中国注册会计师审计准则的规定执行了审计工作。审计报告的“注册会计师</w:t>
      </w:r>
    </w:p>
    <w:p>
      <w:pPr>
        <w:pStyle w:val="BodyText"/>
        <w:spacing w:line="348" w:lineRule="auto" w:before="29"/>
        <w:ind w:left="120" w:right="111"/>
        <w:jc w:val="both"/>
      </w:pPr>
      <w:r>
        <w:rPr>
          <w:spacing w:val="-4"/>
          <w:w w:val="100"/>
        </w:rPr>
        <w:t>对财务报表审计的责任”部分进一步阐述了我们在这些准则下的责任。按照中国注册会计师</w:t>
      </w:r>
      <w:r>
        <w:rPr>
          <w:spacing w:val="-94"/>
          <w:w w:val="100"/>
        </w:rPr>
        <w:t> </w:t>
      </w:r>
      <w:r>
        <w:rPr>
          <w:spacing w:val="-94"/>
          <w:w w:val="100"/>
        </w:rPr>
      </w:r>
      <w:r>
        <w:rPr>
          <w:spacing w:val="-4"/>
        </w:rPr>
        <w:t>职业道德守则，我们独立于东软集团，并履行了职业道德方面的其他责任。我们相信，我们</w:t>
      </w:r>
      <w:r>
        <w:rPr>
          <w:spacing w:val="-46"/>
        </w:rPr>
        <w:t> </w:t>
      </w:r>
      <w:r>
        <w:rPr>
          <w:spacing w:val="-46"/>
        </w:rPr>
      </w:r>
      <w:r>
        <w:rPr/>
        <w:t>获取的审计证据是充分、适当的，为发表审计意见提供了基础。</w:t>
      </w:r>
    </w:p>
    <w:p>
      <w:pPr>
        <w:spacing w:line="240" w:lineRule="auto" w:before="0"/>
        <w:rPr>
          <w:rFonts w:ascii="宋体" w:hAnsi="宋体" w:cs="宋体" w:eastAsia="宋体" w:hint="default"/>
          <w:sz w:val="20"/>
          <w:szCs w:val="20"/>
        </w:rPr>
      </w:pPr>
    </w:p>
    <w:p>
      <w:pPr>
        <w:pStyle w:val="BodyText"/>
        <w:spacing w:line="350" w:lineRule="auto" w:before="168"/>
        <w:ind w:left="686" w:right="0" w:hanging="144"/>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3"/>
        </w:rPr>
        <w:t>关键审计事项是我们根据职业判断，认为对本期财务报表审计最为重要的事项。这些</w:t>
      </w:r>
    </w:p>
    <w:p>
      <w:pPr>
        <w:pStyle w:val="BodyText"/>
        <w:spacing w:line="348" w:lineRule="auto" w:before="29"/>
        <w:ind w:left="120" w:right="111"/>
        <w:jc w:val="both"/>
      </w:pPr>
      <w:r>
        <w:rPr>
          <w:spacing w:val="-4"/>
          <w:w w:val="100"/>
        </w:rPr>
        <w:t>事项的应对以对财务报表整体进行审计并形成审计意见为背景，我们不对这些事项单独发表</w:t>
      </w:r>
      <w:r>
        <w:rPr>
          <w:spacing w:val="-94"/>
          <w:w w:val="100"/>
        </w:rPr>
        <w:t> </w:t>
      </w:r>
      <w:r>
        <w:rPr>
          <w:spacing w:val="-94"/>
          <w:w w:val="100"/>
        </w:rPr>
      </w:r>
      <w:r>
        <w:rPr/>
        <w:t>意见。我们确定下列事项是需要在审计报告中沟通的关键审计事项。</w:t>
      </w:r>
    </w:p>
    <w:p>
      <w:pPr>
        <w:spacing w:after="0" w:line="348" w:lineRule="auto"/>
        <w:jc w:val="both"/>
        <w:sectPr>
          <w:type w:val="continuous"/>
          <w:pgSz w:w="11910" w:h="16840"/>
          <w:pgMar w:top="1580" w:bottom="280" w:left="1680" w:right="1680"/>
        </w:sectPr>
      </w:pPr>
    </w:p>
    <w:p>
      <w:pPr>
        <w:spacing w:line="240" w:lineRule="auto" w:before="0"/>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4405"/>
        <w:gridCol w:w="4319"/>
      </w:tblGrid>
      <w:tr>
        <w:trPr>
          <w:trHeight w:val="392" w:hRule="exact"/>
        </w:trPr>
        <w:tc>
          <w:tcPr>
            <w:tcW w:w="44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780"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89" w:hRule="exact"/>
        </w:trPr>
        <w:tc>
          <w:tcPr>
            <w:tcW w:w="872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21"/>
                <w:szCs w:val="21"/>
              </w:rPr>
            </w:pPr>
            <w:r>
              <w:rPr>
                <w:rFonts w:ascii="宋体" w:hAnsi="宋体" w:cs="宋体" w:eastAsia="宋体" w:hint="default"/>
                <w:b/>
                <w:bCs/>
                <w:sz w:val="21"/>
                <w:szCs w:val="21"/>
              </w:rPr>
              <w:t>（一）采用完工百分比法确认的收入</w:t>
            </w:r>
            <w:r>
              <w:rPr>
                <w:rFonts w:ascii="宋体" w:hAnsi="宋体" w:cs="宋体" w:eastAsia="宋体" w:hint="default"/>
                <w:sz w:val="21"/>
                <w:szCs w:val="21"/>
              </w:rPr>
            </w:r>
          </w:p>
        </w:tc>
      </w:tr>
      <w:tr>
        <w:trPr>
          <w:trHeight w:val="4460" w:hRule="exact"/>
        </w:trPr>
        <w:tc>
          <w:tcPr>
            <w:tcW w:w="4405"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52"/>
              <w:ind w:left="98" w:right="93"/>
              <w:jc w:val="left"/>
              <w:rPr>
                <w:rFonts w:ascii="宋体" w:hAnsi="宋体" w:cs="宋体" w:eastAsia="宋体" w:hint="default"/>
                <w:sz w:val="21"/>
                <w:szCs w:val="21"/>
              </w:rPr>
            </w:pPr>
            <w:r>
              <w:rPr>
                <w:rFonts w:ascii="宋体" w:hAnsi="宋体" w:cs="宋体" w:eastAsia="宋体" w:hint="default"/>
                <w:sz w:val="21"/>
                <w:szCs w:val="21"/>
              </w:rPr>
              <w:t>东软集团营业收入中主要为系统集成合同收</w:t>
            </w:r>
            <w:r>
              <w:rPr>
                <w:rFonts w:ascii="宋体" w:hAnsi="宋体" w:cs="宋体" w:eastAsia="宋体" w:hint="default"/>
                <w:w w:val="100"/>
                <w:sz w:val="21"/>
                <w:szCs w:val="21"/>
              </w:rPr>
              <w:t> </w:t>
            </w:r>
            <w:r>
              <w:rPr>
                <w:rFonts w:ascii="宋体" w:hAnsi="宋体" w:cs="宋体" w:eastAsia="宋体" w:hint="default"/>
                <w:spacing w:val="-2"/>
                <w:sz w:val="21"/>
                <w:szCs w:val="21"/>
              </w:rPr>
              <w:t>入、软件定制及软件维护等劳务收入，东软集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团对上述业务于资产负债表日按照完工百分</w:t>
            </w:r>
            <w:r>
              <w:rPr>
                <w:rFonts w:ascii="宋体" w:hAnsi="宋体" w:cs="宋体" w:eastAsia="宋体" w:hint="default"/>
                <w:w w:val="100"/>
                <w:sz w:val="21"/>
                <w:szCs w:val="21"/>
              </w:rPr>
              <w:t> </w:t>
            </w:r>
            <w:r>
              <w:rPr>
                <w:rFonts w:ascii="宋体" w:hAnsi="宋体" w:cs="宋体" w:eastAsia="宋体" w:hint="default"/>
                <w:spacing w:val="-2"/>
                <w:sz w:val="21"/>
                <w:szCs w:val="21"/>
              </w:rPr>
              <w:t>比法确认营业收入。采用完工百分比法时，合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同完工进度依据已完成的工作量占合同预计</w:t>
            </w:r>
            <w:r>
              <w:rPr>
                <w:rFonts w:ascii="宋体" w:hAnsi="宋体" w:cs="宋体" w:eastAsia="宋体" w:hint="default"/>
                <w:w w:val="100"/>
                <w:sz w:val="21"/>
                <w:szCs w:val="21"/>
              </w:rPr>
              <w:t> </w:t>
            </w:r>
            <w:r>
              <w:rPr>
                <w:rFonts w:ascii="宋体" w:hAnsi="宋体" w:cs="宋体" w:eastAsia="宋体" w:hint="default"/>
                <w:sz w:val="21"/>
                <w:szCs w:val="21"/>
              </w:rPr>
              <w:t>总工作量的比例衡量。</w:t>
            </w:r>
            <w:r>
              <w:rPr>
                <w:rFonts w:ascii="宋体" w:hAnsi="宋体" w:cs="宋体" w:eastAsia="宋体" w:hint="default"/>
                <w:w w:val="100"/>
                <w:sz w:val="21"/>
                <w:szCs w:val="21"/>
              </w:rPr>
              <w:t> </w:t>
            </w:r>
            <w:r>
              <w:rPr>
                <w:rFonts w:ascii="宋体" w:hAnsi="宋体" w:cs="宋体" w:eastAsia="宋体" w:hint="default"/>
                <w:sz w:val="21"/>
                <w:szCs w:val="21"/>
              </w:rPr>
              <w:t>根据完工百分比法确认的收入涉及管理层的</w:t>
            </w:r>
            <w:r>
              <w:rPr>
                <w:rFonts w:ascii="宋体" w:hAnsi="宋体" w:cs="宋体" w:eastAsia="宋体" w:hint="default"/>
                <w:w w:val="100"/>
                <w:sz w:val="21"/>
                <w:szCs w:val="21"/>
              </w:rPr>
              <w:t> </w:t>
            </w:r>
            <w:r>
              <w:rPr>
                <w:rFonts w:ascii="宋体" w:hAnsi="宋体" w:cs="宋体" w:eastAsia="宋体" w:hint="default"/>
                <w:spacing w:val="-2"/>
                <w:sz w:val="21"/>
                <w:szCs w:val="21"/>
              </w:rPr>
              <w:t>判断和估计，该等估计受到现有经验以及市场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信息的影响，进而可能影响东软集团收入的确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认，因此我们将采用完工百分比法确认的收入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列为关键审计事项。</w:t>
            </w:r>
          </w:p>
        </w:tc>
        <w:tc>
          <w:tcPr>
            <w:tcW w:w="4319"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52"/>
              <w:ind w:left="98" w:right="-12"/>
              <w:jc w:val="left"/>
              <w:rPr>
                <w:rFonts w:ascii="宋体" w:hAnsi="宋体" w:cs="宋体" w:eastAsia="宋体" w:hint="default"/>
                <w:sz w:val="21"/>
                <w:szCs w:val="21"/>
              </w:rPr>
            </w:pPr>
            <w:r>
              <w:rPr>
                <w:rFonts w:ascii="宋体" w:hAnsi="宋体" w:cs="宋体" w:eastAsia="宋体" w:hint="default"/>
                <w:sz w:val="21"/>
                <w:szCs w:val="21"/>
              </w:rPr>
              <w:t>我们执行的主要程序包括：</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、我们了解东软集团管理流程并评价其内部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控制；</w:t>
            </w:r>
            <w:r>
              <w:rPr>
                <w:rFonts w:ascii="宋体" w:hAnsi="宋体" w:cs="宋体" w:eastAsia="宋体" w:hint="default"/>
                <w:spacing w:val="-102"/>
                <w:sz w:val="21"/>
                <w:szCs w:val="21"/>
              </w:rPr>
              <w:t> </w:t>
            </w:r>
            <w:r>
              <w:rPr>
                <w:rFonts w:ascii="宋体" w:hAnsi="宋体" w:cs="宋体" w:eastAsia="宋体" w:hint="default"/>
                <w:sz w:val="21"/>
                <w:szCs w:val="21"/>
              </w:rPr>
              <w:t>2</w:t>
            </w:r>
            <w:r>
              <w:rPr>
                <w:rFonts w:ascii="宋体" w:hAnsi="宋体" w:cs="宋体" w:eastAsia="宋体" w:hint="default"/>
                <w:sz w:val="21"/>
                <w:szCs w:val="21"/>
              </w:rPr>
              <w:t>、我们测试管理层作出会计估计以及相关的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依据和数据，确定其预估的准确性；</w:t>
            </w:r>
            <w:r>
              <w:rPr>
                <w:rFonts w:ascii="宋体" w:hAnsi="宋体" w:cs="宋体" w:eastAsia="宋体" w:hint="default"/>
                <w:w w:val="100"/>
                <w:sz w:val="21"/>
                <w:szCs w:val="21"/>
              </w:rPr>
              <w:t> </w:t>
            </w:r>
            <w:r>
              <w:rPr>
                <w:rFonts w:ascii="宋体" w:hAnsi="宋体" w:cs="宋体" w:eastAsia="宋体" w:hint="default"/>
                <w:spacing w:val="-6"/>
                <w:w w:val="100"/>
                <w:sz w:val="21"/>
                <w:szCs w:val="21"/>
              </w:rPr>
              <w:t>3</w:t>
            </w:r>
            <w:r>
              <w:rPr>
                <w:rFonts w:ascii="宋体" w:hAnsi="宋体" w:cs="宋体" w:eastAsia="宋体" w:hint="default"/>
                <w:spacing w:val="-6"/>
                <w:w w:val="100"/>
                <w:sz w:val="21"/>
                <w:szCs w:val="21"/>
              </w:rPr>
              <w:t>、我们检查了与收入确认相关的支持性文件，</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7"/>
                <w:sz w:val="21"/>
                <w:szCs w:val="21"/>
              </w:rPr>
              <w:t>包括销售合同、销售发票、客户签收单、验收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报告等；</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、我们执行了截止性测试程序，检查相关合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同收入是否在恰当的期间确认。</w:t>
            </w:r>
          </w:p>
        </w:tc>
      </w:tr>
      <w:tr>
        <w:trPr>
          <w:trHeight w:val="391" w:hRule="exact"/>
        </w:trPr>
        <w:tc>
          <w:tcPr>
            <w:tcW w:w="872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宋体" w:hAnsi="宋体" w:cs="宋体" w:eastAsia="宋体" w:hint="default"/>
                <w:sz w:val="21"/>
                <w:szCs w:val="21"/>
              </w:rPr>
            </w:pPr>
            <w:r>
              <w:rPr>
                <w:rFonts w:ascii="宋体" w:hAnsi="宋体" w:cs="宋体" w:eastAsia="宋体" w:hint="default"/>
                <w:b/>
                <w:bCs/>
                <w:sz w:val="21"/>
                <w:szCs w:val="21"/>
              </w:rPr>
              <w:t>（二）商誉减值准备</w:t>
            </w:r>
            <w:r>
              <w:rPr>
                <w:rFonts w:ascii="宋体" w:hAnsi="宋体" w:cs="宋体" w:eastAsia="宋体" w:hint="default"/>
                <w:sz w:val="21"/>
                <w:szCs w:val="21"/>
              </w:rPr>
            </w:r>
          </w:p>
        </w:tc>
      </w:tr>
      <w:tr>
        <w:trPr>
          <w:trHeight w:val="8161" w:hRule="exact"/>
        </w:trPr>
        <w:tc>
          <w:tcPr>
            <w:tcW w:w="44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
                <w:sz w:val="21"/>
                <w:szCs w:val="21"/>
              </w:rPr>
              <w:t> </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日，东软集团商誉的账</w:t>
            </w:r>
          </w:p>
          <w:p>
            <w:pPr>
              <w:pStyle w:val="TableParagraph"/>
              <w:spacing w:line="240" w:lineRule="auto" w:before="94"/>
              <w:ind w:left="98" w:right="0"/>
              <w:jc w:val="left"/>
              <w:rPr>
                <w:rFonts w:ascii="宋体" w:hAnsi="宋体" w:cs="宋体" w:eastAsia="宋体" w:hint="default"/>
                <w:sz w:val="21"/>
                <w:szCs w:val="21"/>
              </w:rPr>
            </w:pPr>
            <w:r>
              <w:rPr>
                <w:rFonts w:ascii="宋体" w:hAnsi="宋体" w:cs="宋体" w:eastAsia="宋体" w:hint="default"/>
                <w:sz w:val="21"/>
                <w:szCs w:val="21"/>
              </w:rPr>
              <w:t>面余额合计人民币 </w:t>
            </w:r>
            <w:r>
              <w:rPr>
                <w:rFonts w:ascii="宋体" w:hAnsi="宋体" w:cs="宋体" w:eastAsia="宋体" w:hint="default"/>
                <w:sz w:val="21"/>
                <w:szCs w:val="21"/>
              </w:rPr>
              <w:t>15,058.86</w:t>
            </w:r>
            <w:r>
              <w:rPr>
                <w:rFonts w:ascii="宋体" w:hAnsi="宋体" w:cs="宋体" w:eastAsia="宋体" w:hint="default"/>
                <w:spacing w:val="-48"/>
                <w:sz w:val="21"/>
                <w:szCs w:val="21"/>
              </w:rPr>
              <w:t> </w:t>
            </w:r>
            <w:r>
              <w:rPr>
                <w:rFonts w:ascii="宋体" w:hAnsi="宋体" w:cs="宋体" w:eastAsia="宋体" w:hint="default"/>
                <w:spacing w:val="-11"/>
                <w:sz w:val="21"/>
                <w:szCs w:val="21"/>
              </w:rPr>
              <w:t>万元，相应的减</w:t>
            </w:r>
          </w:p>
          <w:p>
            <w:pPr>
              <w:pStyle w:val="TableParagraph"/>
              <w:spacing w:line="240" w:lineRule="auto" w:before="97"/>
              <w:ind w:left="98" w:right="0"/>
              <w:jc w:val="left"/>
              <w:rPr>
                <w:rFonts w:ascii="宋体" w:hAnsi="宋体" w:cs="宋体" w:eastAsia="宋体" w:hint="default"/>
                <w:sz w:val="21"/>
                <w:szCs w:val="21"/>
              </w:rPr>
            </w:pPr>
            <w:r>
              <w:rPr>
                <w:rFonts w:ascii="宋体" w:hAnsi="宋体" w:cs="宋体" w:eastAsia="宋体" w:hint="default"/>
                <w:sz w:val="21"/>
                <w:szCs w:val="21"/>
              </w:rPr>
              <w:t>值准备余额为人民币</w:t>
            </w:r>
            <w:r>
              <w:rPr>
                <w:rFonts w:ascii="宋体" w:hAnsi="宋体" w:cs="宋体" w:eastAsia="宋体" w:hint="default"/>
                <w:spacing w:val="-50"/>
                <w:sz w:val="21"/>
                <w:szCs w:val="21"/>
              </w:rPr>
              <w:t> </w:t>
            </w:r>
            <w:r>
              <w:rPr>
                <w:rFonts w:ascii="宋体" w:hAnsi="宋体" w:cs="宋体" w:eastAsia="宋体" w:hint="default"/>
                <w:sz w:val="21"/>
                <w:szCs w:val="21"/>
              </w:rPr>
              <w:t>10,469.22</w:t>
            </w:r>
            <w:r>
              <w:rPr>
                <w:rFonts w:ascii="宋体" w:hAnsi="宋体" w:cs="宋体" w:eastAsia="宋体" w:hint="default"/>
                <w:spacing w:val="-52"/>
                <w:sz w:val="21"/>
                <w:szCs w:val="21"/>
              </w:rPr>
              <w:t> </w:t>
            </w:r>
            <w:r>
              <w:rPr>
                <w:rFonts w:ascii="宋体" w:hAnsi="宋体" w:cs="宋体" w:eastAsia="宋体" w:hint="default"/>
                <w:spacing w:val="-4"/>
                <w:sz w:val="21"/>
                <w:szCs w:val="21"/>
              </w:rPr>
              <w:t>万元，商誉账</w:t>
            </w:r>
          </w:p>
          <w:p>
            <w:pPr>
              <w:pStyle w:val="TableParagraph"/>
              <w:spacing w:line="324" w:lineRule="auto" w:before="95"/>
              <w:ind w:left="98" w:right="93"/>
              <w:jc w:val="left"/>
              <w:rPr>
                <w:rFonts w:ascii="宋体" w:hAnsi="宋体" w:cs="宋体" w:eastAsia="宋体" w:hint="default"/>
                <w:sz w:val="21"/>
                <w:szCs w:val="21"/>
              </w:rPr>
            </w:pPr>
            <w:r>
              <w:rPr>
                <w:rFonts w:ascii="宋体" w:hAnsi="宋体" w:cs="宋体" w:eastAsia="宋体" w:hint="default"/>
                <w:sz w:val="21"/>
                <w:szCs w:val="21"/>
              </w:rPr>
              <w:t>面净值合计人民币</w:t>
            </w:r>
            <w:r>
              <w:rPr>
                <w:rFonts w:ascii="宋体" w:hAnsi="宋体" w:cs="宋体" w:eastAsia="宋体" w:hint="default"/>
                <w:spacing w:val="-54"/>
                <w:sz w:val="21"/>
                <w:szCs w:val="21"/>
              </w:rPr>
              <w:t> </w:t>
            </w:r>
            <w:r>
              <w:rPr>
                <w:rFonts w:ascii="宋体" w:hAnsi="宋体" w:cs="宋体" w:eastAsia="宋体" w:hint="default"/>
                <w:sz w:val="21"/>
                <w:szCs w:val="21"/>
              </w:rPr>
              <w:t>4,589.64</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根据企业会计准则相关规定，无论是否存在减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值迹象，东软集团管理层需每年对商誉进行减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值测试，减值测试以包含商誉的资产组的可收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回金额为基础，资产组的可收回金额按照资产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组的预计未来现金流量的现值与资产的公允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7"/>
                <w:sz w:val="21"/>
                <w:szCs w:val="21"/>
              </w:rPr>
              <w:t>价值减去处置费用后的净额两者之间的较高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者确定。在确定相关资产组预计未来现金流量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的现值时，需要恰当的预测相关资产组未来的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经营业绩增长率和相应的现金流量，以及合理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确定在测算相关资产组预计未来现金流量现</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值所采用的折现率，这涉及管理层的重大会计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估计和判断。因此我们将商誉减值准备认定为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关键审计事项。</w:t>
            </w:r>
          </w:p>
        </w:tc>
        <w:tc>
          <w:tcPr>
            <w:tcW w:w="4319"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52"/>
              <w:ind w:left="98" w:right="92"/>
              <w:jc w:val="left"/>
              <w:rPr>
                <w:rFonts w:ascii="宋体" w:hAnsi="宋体" w:cs="宋体" w:eastAsia="宋体" w:hint="default"/>
                <w:sz w:val="21"/>
                <w:szCs w:val="21"/>
              </w:rPr>
            </w:pPr>
            <w:r>
              <w:rPr>
                <w:rFonts w:ascii="宋体" w:hAnsi="宋体" w:cs="宋体" w:eastAsia="宋体" w:hint="default"/>
                <w:sz w:val="21"/>
                <w:szCs w:val="21"/>
              </w:rPr>
              <w:t>我们执行的主要程序包括：</w:t>
            </w:r>
            <w:r>
              <w:rPr>
                <w:rFonts w:ascii="宋体" w:hAnsi="宋体" w:cs="宋体" w:eastAsia="宋体" w:hint="default"/>
                <w:spacing w:val="-3"/>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、了解公司商誉减值测试的控制程序，包括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了解公司划分的资产组及公司对资产组价值</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的判定；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、将我们对公司业务及所在行业的了解与管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w w:val="100"/>
                <w:sz w:val="21"/>
                <w:szCs w:val="21"/>
              </w:rPr>
              <w:t>理层采用的假设进行比较，尤其是和营业收入</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7"/>
                <w:w w:val="100"/>
                <w:sz w:val="21"/>
                <w:szCs w:val="21"/>
              </w:rPr>
              <w:t>增长率以及适用折现率相关的假设，评价管理</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
                <w:sz w:val="21"/>
                <w:szCs w:val="21"/>
              </w:rPr>
              <w:t>层对各相关资产及资产组的预计未来现金流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量现值的计算；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w:t>
            </w:r>
            <w:r>
              <w:rPr>
                <w:rFonts w:ascii="宋体" w:hAnsi="宋体" w:cs="宋体" w:eastAsia="宋体" w:hint="default"/>
                <w:sz w:val="21"/>
                <w:szCs w:val="21"/>
              </w:rPr>
              <w:t>、质疑管理层采用预测期超过五年的预计现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金流量的依据；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4</w:t>
            </w:r>
            <w:r>
              <w:rPr>
                <w:rFonts w:ascii="宋体" w:hAnsi="宋体" w:cs="宋体" w:eastAsia="宋体" w:hint="default"/>
                <w:sz w:val="21"/>
                <w:szCs w:val="21"/>
              </w:rPr>
              <w:t>、利用估值专家的工作，评价预计未来现金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流量现值时采用的折现率是否在同行业其他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公司所采用的区间内；</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、评价管理层采用的折现率和其他关键假设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的适当性，评价测试所引用参数的合理性，进</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而评价管理层对关键假设指标的选择是否存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在管理层偏向的迹象；</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、将管理层在上年计算预计未来现金流量现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w w:val="100"/>
                <w:sz w:val="21"/>
                <w:szCs w:val="21"/>
              </w:rPr>
              <w:t>值时采用的估计与本年实际情况进行比较，以</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考虑管理层预测结果的历史准确性；</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、复核管理层对商誉及其减值估计结果，评</w:t>
            </w:r>
          </w:p>
        </w:tc>
      </w:tr>
    </w:tbl>
    <w:p>
      <w:pPr>
        <w:spacing w:after="0" w:line="324" w:lineRule="auto"/>
        <w:jc w:val="left"/>
        <w:rPr>
          <w:rFonts w:ascii="宋体" w:hAnsi="宋体" w:cs="宋体" w:eastAsia="宋体" w:hint="default"/>
          <w:sz w:val="21"/>
          <w:szCs w:val="21"/>
        </w:rPr>
        <w:sectPr>
          <w:headerReference w:type="default" r:id="rId44"/>
          <w:pgSz w:w="11910" w:h="16840"/>
          <w:pgMar w:header="848" w:footer="1225" w:top="1200" w:bottom="1420" w:left="1580" w:right="1360"/>
        </w:sectPr>
      </w:pPr>
    </w:p>
    <w:p>
      <w:pPr>
        <w:spacing w:line="240" w:lineRule="auto" w:before="0"/>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4405"/>
        <w:gridCol w:w="4319"/>
      </w:tblGrid>
      <w:tr>
        <w:trPr>
          <w:trHeight w:val="392" w:hRule="exact"/>
        </w:trPr>
        <w:tc>
          <w:tcPr>
            <w:tcW w:w="44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780"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89" w:hRule="exact"/>
        </w:trPr>
        <w:tc>
          <w:tcPr>
            <w:tcW w:w="4405" w:type="dxa"/>
            <w:tcBorders>
              <w:top w:val="single" w:sz="8" w:space="0" w:color="000000"/>
              <w:left w:val="single" w:sz="8" w:space="0" w:color="000000"/>
              <w:bottom w:val="single" w:sz="8" w:space="0" w:color="000000"/>
              <w:right w:val="single" w:sz="8" w:space="0" w:color="000000"/>
            </w:tcBorders>
          </w:tcPr>
          <w:p>
            <w:pPr/>
          </w:p>
        </w:tc>
        <w:tc>
          <w:tcPr>
            <w:tcW w:w="4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21"/>
                <w:szCs w:val="21"/>
              </w:rPr>
            </w:pPr>
            <w:r>
              <w:rPr>
                <w:rFonts w:ascii="宋体" w:hAnsi="宋体" w:cs="宋体" w:eastAsia="宋体" w:hint="default"/>
                <w:sz w:val="21"/>
                <w:szCs w:val="21"/>
              </w:rPr>
              <w:t>估财务报表的披露是否恰当。</w:t>
            </w:r>
          </w:p>
        </w:tc>
      </w:tr>
    </w:tbl>
    <w:p>
      <w:pPr>
        <w:pStyle w:val="BodyText"/>
        <w:spacing w:line="350" w:lineRule="auto" w:before="74"/>
        <w:ind w:left="786" w:right="553" w:hanging="144"/>
        <w:jc w:val="left"/>
        <w:rPr>
          <w:rFonts w:ascii="宋体" w:hAnsi="宋体" w:cs="宋体" w:eastAsia="宋体" w:hint="default"/>
        </w:rPr>
      </w:pPr>
      <w:r>
        <w:rPr>
          <w:rFonts w:ascii="宋体" w:hAnsi="宋体" w:cs="宋体" w:eastAsia="宋体" w:hint="default"/>
          <w:b/>
          <w:bCs/>
        </w:rPr>
        <w:t>四、其他信息</w:t>
      </w:r>
      <w:r>
        <w:rPr>
          <w:rFonts w:ascii="宋体" w:hAnsi="宋体" w:cs="宋体" w:eastAsia="宋体" w:hint="default"/>
          <w:b/>
          <w:bCs/>
          <w:spacing w:val="-104"/>
        </w:rPr>
        <w:t> </w:t>
      </w:r>
      <w:r>
        <w:rPr>
          <w:spacing w:val="-2"/>
        </w:rPr>
        <w:t>东软集团管理层（以下简称管理层）对其他信息负责。其他信息包括东软集团</w:t>
      </w:r>
      <w:r>
        <w:rPr>
          <w:spacing w:val="14"/>
        </w:rPr>
        <w:t> </w:t>
      </w:r>
      <w:r>
        <w:rPr>
          <w:rFonts w:ascii="宋体" w:hAnsi="宋体" w:cs="宋体" w:eastAsia="宋体" w:hint="default"/>
          <w:spacing w:val="-1"/>
        </w:rPr>
        <w:t>2018</w:t>
      </w:r>
    </w:p>
    <w:p>
      <w:pPr>
        <w:pStyle w:val="BodyText"/>
        <w:spacing w:line="348" w:lineRule="auto" w:before="29"/>
        <w:ind w:left="786" w:right="156" w:hanging="567"/>
        <w:jc w:val="left"/>
      </w:pPr>
      <w:r>
        <w:rPr/>
        <w:t>年年度报告中涵盖的信息，但不包括财务报表和我们的审计报告。</w:t>
      </w:r>
      <w:r>
        <w:rPr>
          <w:w w:val="100"/>
        </w:rPr>
        <w:t> </w:t>
      </w:r>
      <w:r>
        <w:rPr>
          <w:spacing w:val="-3"/>
        </w:rPr>
        <w:t>我们对财务报表发表的审计意见不涵盖其他信息，我们也不对其他信息发表任何形式</w:t>
      </w:r>
    </w:p>
    <w:p>
      <w:pPr>
        <w:pStyle w:val="BodyText"/>
        <w:spacing w:line="240" w:lineRule="auto" w:before="31"/>
        <w:ind w:left="220" w:right="553"/>
        <w:jc w:val="left"/>
      </w:pPr>
      <w:r>
        <w:rPr/>
        <w:t>的鉴证结论。</w:t>
      </w:r>
    </w:p>
    <w:p>
      <w:pPr>
        <w:pStyle w:val="BodyText"/>
        <w:spacing w:line="350" w:lineRule="auto" w:before="126"/>
        <w:ind w:left="220" w:right="156" w:firstLine="566"/>
        <w:jc w:val="left"/>
      </w:pPr>
      <w:r>
        <w:rPr>
          <w:spacing w:val="-3"/>
        </w:rPr>
        <w:t>结合我们对财务报表的审计，我们的责任是阅读其他信息，在此过程中，考虑其他信</w:t>
      </w:r>
      <w:r>
        <w:rPr>
          <w:w w:val="100"/>
        </w:rPr>
        <w:t> </w:t>
      </w:r>
      <w:r>
        <w:rPr/>
        <w:t>息是否与财务报表或我们在审计过程中了解到的情况存在重大不一致或者似乎存在重大错</w:t>
      </w:r>
      <w:r>
        <w:rPr>
          <w:w w:val="100"/>
        </w:rPr>
        <w:t> </w:t>
      </w:r>
      <w:r>
        <w:rPr/>
        <w:t>报。</w:t>
      </w:r>
    </w:p>
    <w:p>
      <w:pPr>
        <w:pStyle w:val="BodyText"/>
        <w:spacing w:line="348" w:lineRule="auto" w:before="29"/>
        <w:ind w:left="220" w:right="156" w:firstLine="566"/>
        <w:jc w:val="left"/>
      </w:pPr>
      <w:r>
        <w:rPr>
          <w:spacing w:val="-5"/>
        </w:rPr>
        <w:t>基于我们已执行的工作，如果我们确定其他信息存在重大错报，我们应当报告该事实。</w:t>
      </w:r>
      <w:r>
        <w:rPr>
          <w:w w:val="100"/>
        </w:rPr>
        <w:t> </w:t>
      </w:r>
      <w:r>
        <w:rPr/>
        <w:t>在这方面，我们无任何事项需要报告。</w:t>
      </w:r>
    </w:p>
    <w:p>
      <w:pPr>
        <w:spacing w:line="240" w:lineRule="auto" w:before="0"/>
        <w:rPr>
          <w:rFonts w:ascii="宋体" w:hAnsi="宋体" w:cs="宋体" w:eastAsia="宋体" w:hint="default"/>
          <w:sz w:val="20"/>
          <w:szCs w:val="20"/>
        </w:rPr>
      </w:pPr>
    </w:p>
    <w:p>
      <w:pPr>
        <w:spacing w:line="348" w:lineRule="auto" w:before="170"/>
        <w:ind w:left="786" w:right="156" w:hanging="144"/>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管理层负责按照企业会计准则的规定编制财务报表，使其实现公允反映，并设计、执</w:t>
      </w:r>
    </w:p>
    <w:p>
      <w:pPr>
        <w:pStyle w:val="BodyText"/>
        <w:spacing w:line="350" w:lineRule="auto" w:before="31"/>
        <w:ind w:left="786" w:right="156" w:hanging="567"/>
        <w:jc w:val="left"/>
      </w:pPr>
      <w:r>
        <w:rPr/>
        <w:t>行和维护必要的内部控制，以使财务报表不存在由于舞弊或错误导致的重大错报。</w:t>
      </w:r>
      <w:r>
        <w:rPr>
          <w:w w:val="100"/>
        </w:rPr>
        <w:t> </w:t>
      </w:r>
      <w:r>
        <w:rPr>
          <w:spacing w:val="-3"/>
        </w:rPr>
        <w:t>在编制财务报表时，管理层负责评估东软集团的持续经营能力，披露与持续经营相关</w:t>
      </w:r>
    </w:p>
    <w:p>
      <w:pPr>
        <w:pStyle w:val="BodyText"/>
        <w:spacing w:line="350" w:lineRule="auto" w:before="27"/>
        <w:ind w:left="786" w:right="553" w:hanging="567"/>
        <w:jc w:val="left"/>
      </w:pPr>
      <w:r>
        <w:rPr>
          <w:spacing w:val="-2"/>
        </w:rPr>
        <w:t>的事项，并运用持续经营假设，除非计划进行清算、终止运营或别无其他现实的选择。</w:t>
      </w:r>
      <w:r>
        <w:rPr>
          <w:spacing w:val="-32"/>
        </w:rPr>
        <w:t> </w:t>
      </w:r>
      <w:r>
        <w:rPr>
          <w:spacing w:val="-32"/>
        </w:rPr>
      </w:r>
      <w:r>
        <w:rPr/>
        <w:t>治理层负责监督东软集团的财务报告过程。</w:t>
      </w:r>
    </w:p>
    <w:p>
      <w:pPr>
        <w:spacing w:line="240" w:lineRule="auto" w:before="0"/>
        <w:rPr>
          <w:rFonts w:ascii="宋体" w:hAnsi="宋体" w:cs="宋体" w:eastAsia="宋体" w:hint="default"/>
          <w:sz w:val="20"/>
          <w:szCs w:val="20"/>
        </w:rPr>
      </w:pPr>
    </w:p>
    <w:p>
      <w:pPr>
        <w:spacing w:line="350" w:lineRule="auto" w:before="166"/>
        <w:ind w:left="786" w:right="553" w:hanging="144"/>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w:t>
      </w:r>
    </w:p>
    <w:p>
      <w:pPr>
        <w:pStyle w:val="BodyText"/>
        <w:spacing w:line="350" w:lineRule="auto" w:before="29"/>
        <w:ind w:left="220" w:right="431"/>
        <w:jc w:val="both"/>
      </w:pPr>
      <w:r>
        <w:rPr>
          <w:spacing w:val="-4"/>
        </w:rPr>
        <w:t>保证，并出具包含审计意见的审计报告。合理保证是高水平的保证，但并不能保证按照审计</w:t>
      </w:r>
      <w:r>
        <w:rPr>
          <w:spacing w:val="-45"/>
        </w:rPr>
        <w:t> </w:t>
      </w:r>
      <w:r>
        <w:rPr>
          <w:spacing w:val="-45"/>
        </w:rPr>
      </w:r>
      <w:r>
        <w:rPr>
          <w:spacing w:val="-4"/>
        </w:rPr>
        <w:t>准则执行的审计在某一重大错报存在时总能发现。错报可能由于舞弊或错误导致，如果合理</w:t>
      </w:r>
      <w:r>
        <w:rPr>
          <w:spacing w:val="-45"/>
        </w:rPr>
        <w:t> </w:t>
      </w:r>
      <w:r>
        <w:rPr>
          <w:spacing w:val="-45"/>
        </w:rPr>
      </w:r>
      <w:r>
        <w:rPr>
          <w:spacing w:val="-4"/>
          <w:w w:val="100"/>
        </w:rPr>
        <w:t>预期错报单独或汇总起来可能影响财务报表使用者依据财务报表作出的经济决策，则通常认</w:t>
      </w:r>
      <w:r>
        <w:rPr>
          <w:spacing w:val="-94"/>
          <w:w w:val="100"/>
        </w:rPr>
        <w:t> </w:t>
      </w:r>
      <w:r>
        <w:rPr>
          <w:spacing w:val="-94"/>
          <w:w w:val="100"/>
        </w:rPr>
      </w:r>
      <w:r>
        <w:rPr/>
        <w:t>为错报是重大的。</w:t>
      </w:r>
    </w:p>
    <w:p>
      <w:pPr>
        <w:pStyle w:val="BodyText"/>
        <w:spacing w:line="350" w:lineRule="auto" w:before="27"/>
        <w:ind w:left="220" w:right="156" w:firstLine="566"/>
        <w:jc w:val="left"/>
      </w:pPr>
      <w:r>
        <w:rPr>
          <w:spacing w:val="-8"/>
        </w:rPr>
        <w:t>在按照审计准则执行审计工作的过程中，我们运用职业判断，并保持职业怀疑。同时，</w:t>
      </w:r>
      <w:r>
        <w:rPr>
          <w:w w:val="100"/>
        </w:rPr>
        <w:t> </w:t>
      </w:r>
      <w:r>
        <w:rPr/>
        <w:t>我们也执行以下工作：</w:t>
      </w:r>
    </w:p>
    <w:p>
      <w:pPr>
        <w:pStyle w:val="BodyText"/>
        <w:spacing w:line="350" w:lineRule="auto" w:before="29"/>
        <w:ind w:left="220" w:right="156" w:firstLine="566"/>
        <w:jc w:val="left"/>
      </w:pPr>
      <w:r>
        <w:rPr/>
        <w:t>（</w:t>
      </w:r>
      <w:r>
        <w:rPr>
          <w:rFonts w:ascii="宋体" w:hAnsi="宋体" w:cs="宋体" w:eastAsia="宋体" w:hint="default"/>
        </w:rPr>
        <w:t>1</w:t>
      </w:r>
      <w:r>
        <w:rPr/>
        <w:t>）识别和评估由于舞弊或错误导致的财务报表重大错报风险，设计和实施审计程</w:t>
      </w:r>
      <w:r>
        <w:rPr>
          <w:w w:val="100"/>
        </w:rPr>
        <w:t> </w:t>
      </w:r>
      <w:r>
        <w:rPr>
          <w:spacing w:val="-4"/>
        </w:rPr>
        <w:t>序以应对这些风险，并获取充分、适当的审计证据，作为发表审计意见的基础。由于舞弊可</w:t>
      </w:r>
      <w:r>
        <w:rPr>
          <w:spacing w:val="-47"/>
        </w:rPr>
        <w:t> </w:t>
      </w:r>
      <w:r>
        <w:rPr>
          <w:spacing w:val="-47"/>
        </w:rPr>
      </w:r>
      <w:r>
        <w:rPr>
          <w:spacing w:val="-4"/>
        </w:rPr>
        <w:t>能涉及串通、伪造、故意遗漏、虚假陈述或凌驾于内部控制之上，未能发现由于舞弊导致的</w:t>
      </w:r>
      <w:r>
        <w:rPr>
          <w:spacing w:val="-46"/>
        </w:rPr>
        <w:t> </w:t>
      </w:r>
      <w:r>
        <w:rPr>
          <w:spacing w:val="-46"/>
        </w:rPr>
      </w:r>
      <w:r>
        <w:rPr/>
        <w:t>重大错报的风险高于未能发现由于错误导致的重大错报的风险。</w:t>
      </w:r>
    </w:p>
    <w:p>
      <w:pPr>
        <w:pStyle w:val="BodyText"/>
        <w:spacing w:line="240" w:lineRule="auto" w:before="27"/>
        <w:ind w:left="786" w:right="553"/>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126"/>
        <w:ind w:left="786" w:right="553"/>
        <w:jc w:val="left"/>
      </w:pPr>
      <w:r>
        <w:rPr/>
        <w:t>（</w:t>
      </w:r>
      <w:r>
        <w:rPr>
          <w:rFonts w:ascii="宋体" w:hAnsi="宋体" w:cs="宋体" w:eastAsia="宋体" w:hint="default"/>
        </w:rPr>
        <w:t>3</w:t>
      </w:r>
      <w:r>
        <w:rPr/>
        <w:t>）评价管理层选用会计政策的恰当性和作出会计估计及相关披露的合理性。</w:t>
      </w:r>
    </w:p>
    <w:p>
      <w:pPr>
        <w:spacing w:after="0" w:line="240" w:lineRule="auto"/>
        <w:jc w:val="left"/>
        <w:sectPr>
          <w:footerReference w:type="default" r:id="rId45"/>
          <w:pgSz w:w="11910" w:h="16840"/>
          <w:pgMar w:footer="1225" w:header="848" w:top="1200" w:bottom="1420" w:left="1580" w:right="1360"/>
        </w:sectPr>
      </w:pPr>
    </w:p>
    <w:p>
      <w:pPr>
        <w:spacing w:line="240" w:lineRule="auto" w:before="6"/>
        <w:rPr>
          <w:rFonts w:ascii="宋体" w:hAnsi="宋体" w:cs="宋体" w:eastAsia="宋体" w:hint="default"/>
          <w:sz w:val="20"/>
          <w:szCs w:val="20"/>
        </w:rPr>
      </w:pPr>
    </w:p>
    <w:p>
      <w:pPr>
        <w:pStyle w:val="BodyText"/>
        <w:spacing w:line="348" w:lineRule="auto" w:before="36"/>
        <w:ind w:left="120" w:right="0" w:firstLine="566"/>
        <w:jc w:val="left"/>
      </w:pPr>
      <w:r>
        <w:rPr/>
        <w:t>（</w:t>
      </w:r>
      <w:r>
        <w:rPr>
          <w:rFonts w:ascii="宋体" w:hAnsi="宋体" w:cs="宋体" w:eastAsia="宋体" w:hint="default"/>
        </w:rPr>
        <w:t>4</w:t>
      </w:r>
      <w:r>
        <w:rPr/>
        <w:t>）对管理层使用持续经营假设的恰当性得出结论。同时，根据获取的审计证据，</w:t>
      </w:r>
      <w:r>
        <w:rPr>
          <w:w w:val="100"/>
        </w:rPr>
        <w:t> </w:t>
      </w:r>
      <w:r>
        <w:rPr/>
        <w:t>就可能导致对东软集团持续经营能力产生重大疑虑的事项或情况是否存在重大不确定性得</w:t>
      </w:r>
      <w:r>
        <w:rPr>
          <w:w w:val="100"/>
        </w:rPr>
        <w:t> </w:t>
      </w:r>
      <w:r>
        <w:rPr>
          <w:spacing w:val="-4"/>
        </w:rPr>
        <w:t>出结论。如果我们得出结论认为存在重大不确定性，审计准则要求我们在审计报告中提请报</w:t>
      </w:r>
      <w:r>
        <w:rPr>
          <w:spacing w:val="-45"/>
        </w:rPr>
        <w:t> </w:t>
      </w:r>
      <w:r>
        <w:rPr>
          <w:spacing w:val="-45"/>
        </w:rPr>
      </w:r>
      <w:r>
        <w:rPr>
          <w:spacing w:val="-4"/>
        </w:rPr>
        <w:t>表使用者注意财务报表中的相关披露；如果披露不充分，我们应当发表非无保留意见。我们</w:t>
      </w:r>
      <w:r>
        <w:rPr>
          <w:spacing w:val="-45"/>
        </w:rPr>
        <w:t> </w:t>
      </w:r>
      <w:r>
        <w:rPr>
          <w:spacing w:val="-45"/>
        </w:rPr>
      </w:r>
      <w:r>
        <w:rPr>
          <w:spacing w:val="-4"/>
        </w:rPr>
        <w:t>的结论基于截至审计报告日可获得的信息。然而，未来的事项或情况可能导致东软集团不能</w:t>
      </w:r>
      <w:r>
        <w:rPr>
          <w:spacing w:val="-47"/>
        </w:rPr>
        <w:t> </w:t>
      </w:r>
      <w:r>
        <w:rPr>
          <w:spacing w:val="-47"/>
        </w:rPr>
      </w:r>
      <w:r>
        <w:rPr/>
        <w:t>持续经营。</w:t>
      </w:r>
    </w:p>
    <w:p>
      <w:pPr>
        <w:pStyle w:val="BodyText"/>
        <w:spacing w:line="350" w:lineRule="auto" w:before="31"/>
        <w:ind w:left="120" w:right="0" w:firstLine="566"/>
        <w:jc w:val="left"/>
      </w:pPr>
      <w:r>
        <w:rPr>
          <w:spacing w:val="-2"/>
        </w:rPr>
        <w:t>（</w:t>
      </w:r>
      <w:r>
        <w:rPr>
          <w:rFonts w:ascii="宋体" w:hAnsi="宋体" w:cs="宋体" w:eastAsia="宋体" w:hint="default"/>
          <w:spacing w:val="-2"/>
        </w:rPr>
        <w:t>5</w:t>
      </w:r>
      <w:r>
        <w:rPr>
          <w:spacing w:val="-2"/>
        </w:rPr>
        <w:t>）评价财务报表的总体列报、结构和内容（包括披露），并评价财务报表是否公</w:t>
      </w:r>
      <w:r>
        <w:rPr>
          <w:w w:val="100"/>
        </w:rPr>
        <w:t> </w:t>
      </w:r>
      <w:r>
        <w:rPr/>
        <w:t>允反映相关交易和事项。</w:t>
      </w:r>
    </w:p>
    <w:p>
      <w:pPr>
        <w:pStyle w:val="BodyText"/>
        <w:spacing w:line="350" w:lineRule="auto" w:before="27"/>
        <w:ind w:left="120" w:right="0" w:firstLine="566"/>
        <w:jc w:val="left"/>
      </w:pPr>
      <w:r>
        <w:rPr/>
        <w:t>（</w:t>
      </w:r>
      <w:r>
        <w:rPr>
          <w:rFonts w:ascii="宋体" w:hAnsi="宋体" w:cs="宋体" w:eastAsia="宋体" w:hint="default"/>
        </w:rPr>
        <w:t>6</w:t>
      </w:r>
      <w:r>
        <w:rPr/>
        <w:t>）就东软集团中实体或业务活动的财务信息获取充分、适当的审计证据，以对财</w:t>
      </w:r>
      <w:r>
        <w:rPr>
          <w:w w:val="100"/>
        </w:rPr>
        <w:t> </w:t>
      </w:r>
      <w:r>
        <w:rPr>
          <w:spacing w:val="-2"/>
        </w:rPr>
        <w:t>务报表发表审计意见。我们负责指导、监督和执行集团审计，并对审计意见承担全部责任。</w:t>
      </w:r>
    </w:p>
    <w:p>
      <w:pPr>
        <w:pStyle w:val="BodyText"/>
        <w:spacing w:line="348" w:lineRule="auto" w:before="29"/>
        <w:ind w:left="120" w:right="0" w:firstLine="566"/>
        <w:jc w:val="left"/>
      </w:pPr>
      <w:r>
        <w:rPr>
          <w:spacing w:val="-3"/>
        </w:rPr>
        <w:t>我们与治理层就计划的审计范围、时间安排和重大审计发现等事项进行沟通，包括沟</w:t>
      </w:r>
      <w:r>
        <w:rPr>
          <w:w w:val="100"/>
        </w:rPr>
        <w:t> </w:t>
      </w:r>
      <w:r>
        <w:rPr/>
        <w:t>通我们在审计中识别出的值得关注的内部控制缺陷。</w:t>
      </w:r>
    </w:p>
    <w:p>
      <w:pPr>
        <w:pStyle w:val="BodyText"/>
        <w:spacing w:line="350" w:lineRule="auto" w:before="31"/>
        <w:ind w:left="120" w:right="0" w:firstLine="566"/>
        <w:jc w:val="left"/>
      </w:pPr>
      <w:r>
        <w:rPr>
          <w:spacing w:val="-3"/>
        </w:rPr>
        <w:t>我们还就已遵守与独立性相关的职业道德要求向治理层提供声明，并与治理层沟通可</w:t>
      </w:r>
      <w:r>
        <w:rPr>
          <w:w w:val="100"/>
        </w:rPr>
        <w:t> </w:t>
      </w:r>
      <w:r>
        <w:rPr/>
        <w:t>能被合理认为影响我们独立性的所有关系和其他事项，以及相关的防范措施。</w:t>
      </w:r>
    </w:p>
    <w:p>
      <w:pPr>
        <w:spacing w:after="0" w:line="350" w:lineRule="auto"/>
        <w:jc w:val="left"/>
        <w:sectPr>
          <w:footerReference w:type="default" r:id="rId46"/>
          <w:pgSz w:w="11910" w:h="16840"/>
          <w:pgMar w:footer="1245" w:header="848" w:top="1200" w:bottom="1440" w:left="1680" w:right="1580"/>
          <w:pgNumType w:start="71"/>
        </w:sectPr>
      </w:pPr>
    </w:p>
    <w:p>
      <w:pPr>
        <w:spacing w:line="240" w:lineRule="auto" w:before="11"/>
        <w:rPr>
          <w:rFonts w:ascii="宋体" w:hAnsi="宋体" w:cs="宋体" w:eastAsia="宋体" w:hint="default"/>
          <w:sz w:val="6"/>
          <w:szCs w:val="6"/>
        </w:rPr>
      </w:pPr>
    </w:p>
    <w:p>
      <w:pPr>
        <w:spacing w:line="360" w:lineRule="exact"/>
        <w:ind w:left="559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8"/>
        <w:rPr>
          <w:rFonts w:ascii="宋体" w:hAnsi="宋体" w:cs="宋体" w:eastAsia="宋体" w:hint="default"/>
          <w:sz w:val="20"/>
          <w:szCs w:val="20"/>
        </w:rPr>
      </w:pPr>
    </w:p>
    <w:p>
      <w:pPr>
        <w:pStyle w:val="BodyText"/>
        <w:spacing w:line="350" w:lineRule="auto" w:before="36"/>
        <w:ind w:left="120" w:right="0" w:firstLine="566"/>
        <w:jc w:val="left"/>
      </w:pPr>
      <w:r>
        <w:rPr>
          <w:spacing w:val="-3"/>
        </w:rPr>
        <w:t>从与治理层沟通过的事项中，我们确定哪些事项对本期财务报表审计最为重要，因而</w:t>
      </w:r>
      <w:r>
        <w:rPr>
          <w:w w:val="100"/>
        </w:rPr>
        <w:t> </w:t>
      </w:r>
      <w:r>
        <w:rPr>
          <w:spacing w:val="-7"/>
          <w:w w:val="100"/>
        </w:rPr>
        <w:t>构成关键审计事项。我们在审计报告中描述这些事项，除非法律法规禁止公开披露这些事项，</w:t>
      </w:r>
      <w:r>
        <w:rPr>
          <w:spacing w:val="-73"/>
          <w:w w:val="100"/>
        </w:rPr>
        <w:t> </w:t>
      </w:r>
      <w:r>
        <w:rPr>
          <w:spacing w:val="-73"/>
          <w:w w:val="100"/>
        </w:rPr>
      </w:r>
      <w:r>
        <w:rPr>
          <w:spacing w:val="-4"/>
          <w:w w:val="100"/>
        </w:rPr>
        <w:t>或在极少数情形下，如果合理预期在审计报告中沟通某事项造成的负面后果超过在公众利益</w:t>
      </w:r>
      <w:r>
        <w:rPr>
          <w:spacing w:val="-94"/>
          <w:w w:val="100"/>
        </w:rPr>
        <w:t> </w:t>
      </w:r>
      <w:r>
        <w:rPr>
          <w:spacing w:val="-94"/>
          <w:w w:val="100"/>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tabs>
          <w:tab w:pos="4760" w:val="left" w:leader="none"/>
        </w:tabs>
        <w:spacing w:line="240" w:lineRule="auto"/>
        <w:ind w:left="545" w:right="0"/>
        <w:jc w:val="left"/>
        <w:rPr>
          <w:b w:val="0"/>
          <w:bCs w:val="0"/>
        </w:rPr>
      </w:pPr>
      <w:r>
        <w:rPr/>
        <w:t>立信会计师事务所</w:t>
        <w:tab/>
        <w:t>中国注册会计师：</w:t>
      </w:r>
      <w:r>
        <w:rPr>
          <w:spacing w:val="-2"/>
        </w:rPr>
        <w:t> </w:t>
      </w:r>
      <w:r>
        <w:rPr/>
        <w:t>姜丽君</w:t>
      </w:r>
      <w:r>
        <w:rPr>
          <w:b w:val="0"/>
          <w:bCs w:val="0"/>
        </w:rPr>
      </w:r>
    </w:p>
    <w:p>
      <w:pPr>
        <w:pStyle w:val="Heading4"/>
        <w:tabs>
          <w:tab w:pos="4868" w:val="left" w:leader="none"/>
        </w:tabs>
        <w:spacing w:line="240" w:lineRule="auto" w:before="126"/>
        <w:ind w:left="545" w:right="0"/>
        <w:jc w:val="left"/>
        <w:rPr>
          <w:b w:val="0"/>
          <w:bCs w:val="0"/>
        </w:rPr>
      </w:pPr>
      <w:r>
        <w:rPr/>
        <w:t>（特殊普通合伙）</w:t>
        <w:tab/>
        <w:t>（项目合伙人）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54"/>
        <w:ind w:left="4799" w:right="0"/>
        <w:jc w:val="left"/>
        <w:rPr>
          <w:b w:val="0"/>
          <w:bCs w:val="0"/>
        </w:rPr>
      </w:pPr>
      <w:r>
        <w:rPr/>
        <w:t>中国注册会计师： 于延国</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BodyText"/>
        <w:tabs>
          <w:tab w:pos="4966" w:val="left" w:leader="none"/>
        </w:tabs>
        <w:spacing w:line="240" w:lineRule="auto"/>
        <w:ind w:left="754" w:right="0"/>
        <w:jc w:val="left"/>
      </w:pPr>
      <w:r>
        <w:rPr>
          <w:spacing w:val="-1"/>
        </w:rPr>
        <w:t>中国•上海</w:t>
        <w:tab/>
      </w:r>
      <w:r>
        <w:rPr>
          <w:spacing w:val="-2"/>
        </w:rPr>
        <w:t>二〇一九年四月二十六日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63"/>
        <w:ind w:left="0" w:right="213" w:firstLine="0"/>
        <w:jc w:val="right"/>
        <w:rPr>
          <w:rFonts w:ascii="Calibri" w:hAnsi="Calibri" w:cs="Calibri" w:eastAsia="Calibri" w:hint="default"/>
          <w:sz w:val="18"/>
          <w:szCs w:val="18"/>
        </w:rPr>
      </w:pPr>
      <w:r>
        <w:rPr>
          <w:rFonts w:ascii="Calibri"/>
          <w:b/>
          <w:sz w:val="18"/>
        </w:rPr>
        <w:t>72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headerReference w:type="default" r:id="rId47"/>
          <w:footerReference w:type="default" r:id="rId48"/>
          <w:pgSz w:w="11910" w:h="16840"/>
          <w:pgMar w:header="0" w:footer="1033" w:top="740" w:bottom="1220" w:left="1680" w:right="15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49"/>
          <w:footerReference w:type="default" r:id="rId50"/>
          <w:pgSz w:w="11910" w:h="16840"/>
          <w:pgMar w:header="913" w:footer="1228" w:top="1260" w:bottom="1420" w:left="1580" w:right="1040"/>
          <w:pgNumType w:start="73"/>
        </w:sectPr>
      </w:pPr>
    </w:p>
    <w:p>
      <w:pPr>
        <w:pStyle w:val="Heading4"/>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东软集团股份有限公司</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372" w:space="178"/>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3"/>
        <w:gridCol w:w="991"/>
        <w:gridCol w:w="2268"/>
        <w:gridCol w:w="2137"/>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2,816,183,441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2,306,602,745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1,885,907,113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1,708,246,331</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61,981,684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52,109,382</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1,823,925,429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1,656,136,949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71,180,350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68,376,577</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203,970,172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207,287,845</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1,497,981,490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1,105,456,888</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84,410,457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655,341,782</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6,559,633,023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6,051,312,168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197,197,037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38,245,830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4,726,917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4,336,757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3,079,630,695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2,966,950,050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856,127,717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893,389,082</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1,769,954,205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1,607,798,554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126,291,398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146,943,581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590,371,127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551,113,962</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167,265,057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116,291,234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45,896,438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54,349,051</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94,281,465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64,507,595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88,532,590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92,278,945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321,677,404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7,020,274,646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6,857,882,045</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Times New Roman" w:hAnsi="Times New Roman" w:cs="Times New Roman" w:eastAsia="Times New Roman"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3653"/>
        <w:gridCol w:w="991"/>
        <w:gridCol w:w="2268"/>
        <w:gridCol w:w="2137"/>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13,579,907,669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12,909,194,213</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834,219,530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119,398,350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1,261,325,928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1,086,281,675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473,552,892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393,614,619</w:t>
            </w: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424,347,664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403,275,367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118,347,424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152,370,286</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380,715,213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301,624,460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2,541,688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1,909,967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4,095,050,339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2,758,474,724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14,501,075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7,029,342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6,777,231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24,654,487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23,778,617</w:t>
            </w: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275,006,155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278,778,719</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160,910,846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157,977,782</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467,600,830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1,081,813,424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4,562,651,169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3,840,288,148</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1,242,668,255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1,242,678,005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1,027,338,073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929,326,379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277,361,242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53,479,701</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-61,235,515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-111,168,901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51"/>
          <w:pgSz w:w="11910" w:h="16840"/>
          <w:pgMar w:header="913" w:footer="1228" w:top="1260" w:bottom="1420" w:left="1580" w:right="1040"/>
        </w:sectPr>
      </w:pPr>
    </w:p>
    <w:p>
      <w:pPr>
        <w:spacing w:line="240" w:lineRule="auto" w:before="8"/>
        <w:rPr>
          <w:rFonts w:ascii="Times New Roman" w:hAnsi="Times New Roman" w:cs="Times New Roman" w:eastAsia="Times New Roman"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3653"/>
        <w:gridCol w:w="991"/>
        <w:gridCol w:w="2268"/>
        <w:gridCol w:w="2137"/>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1,323,973,736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1,253,942,401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5,587,817,708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5,659,626,653</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8,843,201,015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8,920,924,836</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174,055,485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147,981,229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9,017,256,500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9,068,906,065</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13,579,907,669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12,909,194,213</w:t>
            </w:r>
          </w:p>
        </w:tc>
      </w:tr>
    </w:tbl>
    <w:p>
      <w:pPr>
        <w:spacing w:line="240" w:lineRule="auto" w:before="8"/>
        <w:rPr>
          <w:rFonts w:ascii="Times New Roman" w:hAnsi="Times New Roman" w:cs="Times New Roman" w:eastAsia="Times New Roman" w:hint="default"/>
          <w:sz w:val="17"/>
          <w:szCs w:val="17"/>
        </w:rPr>
      </w:pPr>
    </w:p>
    <w:p>
      <w:pPr>
        <w:pStyle w:val="BodyText"/>
        <w:tabs>
          <w:tab w:pos="3252" w:val="left" w:leader="none"/>
          <w:tab w:pos="7032" w:val="left" w:leader="none"/>
        </w:tabs>
        <w:spacing w:line="240" w:lineRule="auto" w:before="36"/>
        <w:ind w:left="311" w:right="117"/>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13" w:footer="1228" w:top="1260" w:bottom="142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东软集团股份有限公司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93"/>
        <w:gridCol w:w="996"/>
        <w:gridCol w:w="2126"/>
        <w:gridCol w:w="2134"/>
      </w:tblGrid>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1,696,314,835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1,586,062,833</w:t>
            </w:r>
          </w:p>
        </w:tc>
      </w:tr>
      <w:tr>
        <w:trPr>
          <w:trHeight w:val="559"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1,566,143,801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1,463,039,171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46,448,341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45,121,631</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1,519,695,460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1,417,917,540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37,972,202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35,299,867</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473,689,439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388,632,804</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1,139,476,709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809,709,819</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9,761,038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602,133,986</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4,923,358,024</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4,884,878,480</w:t>
            </w:r>
          </w:p>
        </w:tc>
      </w:tr>
      <w:tr>
        <w:trPr>
          <w:trHeight w:val="289"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64,151,208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1,053,340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5,877,725,939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5,161,784,720</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248,128,910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240,030,901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568,509,185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506,489,038</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41,865,130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44,873,214</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192,658,249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176,385,791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36,979,000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34,710,377</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16,595,577</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11,672,270</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Times New Roman" w:hAnsi="Times New Roman" w:cs="Times New Roman" w:eastAsia="Times New Roman"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3793"/>
        <w:gridCol w:w="996"/>
        <w:gridCol w:w="2126"/>
        <w:gridCol w:w="2134"/>
      </w:tblGrid>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67,930,769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72,315,615</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236,000,000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7,114,543,967</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6,485,315,266</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12,037,901,991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11,370,193,746</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1,092,226,263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969,377,031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329,877,690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252,701,383</w:t>
            </w:r>
          </w:p>
        </w:tc>
      </w:tr>
      <w:tr>
        <w:trPr>
          <w:trHeight w:val="289"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202,577,518</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188,630,381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67,469,293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84,141,176</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764,926,702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750,717,025</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3,657,077,466</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2,545,566,996</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14,501,075</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23,847,670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23,557,604</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176,503,177</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188,837,267</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62,240,093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59,158,883</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262,590,940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886,054,829</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3,919,668,406</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3,431,621,825</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1,242,668,255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1,242,678,005</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670,201,251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615,864,562</w:t>
            </w: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277,361,242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53,479,701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-5,112,483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651,961</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1,345,510,799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1,275,479,464</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5,142,327,005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4,857,377,630</w:t>
            </w:r>
          </w:p>
        </w:tc>
      </w:tr>
      <w:tr>
        <w:trPr>
          <w:trHeight w:val="28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8,118,233,585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7,938,571,921</w:t>
            </w:r>
          </w:p>
        </w:tc>
      </w:tr>
      <w:tr>
        <w:trPr>
          <w:trHeight w:val="560"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1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12,037,901,991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11,370,193,746</w:t>
            </w:r>
          </w:p>
        </w:tc>
      </w:tr>
    </w:tbl>
    <w:p>
      <w:pPr>
        <w:spacing w:after="0" w:line="240" w:lineRule="auto"/>
        <w:jc w:val="right"/>
        <w:rPr>
          <w:rFonts w:ascii="宋体" w:hAnsi="宋体" w:cs="宋体" w:eastAsia="宋体" w:hint="default"/>
          <w:sz w:val="21"/>
          <w:szCs w:val="21"/>
        </w:rPr>
        <w:sectPr>
          <w:headerReference w:type="default" r:id="rId52"/>
          <w:pgSz w:w="11910" w:h="16840"/>
          <w:pgMar w:header="913" w:footer="1228" w:top="1260" w:bottom="1420" w:left="1580" w:right="1040"/>
        </w:sectPr>
      </w:pPr>
    </w:p>
    <w:p>
      <w:pPr>
        <w:spacing w:line="240" w:lineRule="auto" w:before="7"/>
        <w:rPr>
          <w:rFonts w:ascii="Times New Roman" w:hAnsi="Times New Roman" w:cs="Times New Roman" w:eastAsia="Times New Roman" w:hint="default"/>
          <w:sz w:val="15"/>
          <w:szCs w:val="15"/>
        </w:rPr>
      </w:pPr>
    </w:p>
    <w:p>
      <w:pPr>
        <w:pStyle w:val="BodyText"/>
        <w:tabs>
          <w:tab w:pos="3252" w:val="left" w:leader="none"/>
          <w:tab w:pos="7032" w:val="left" w:leader="none"/>
        </w:tabs>
        <w:spacing w:line="240" w:lineRule="auto" w:before="36"/>
        <w:ind w:left="311" w:right="117"/>
        <w:jc w:val="left"/>
      </w:pPr>
      <w:r>
        <w:rPr>
          <w:spacing w:val="-1"/>
        </w:rPr>
        <w:t>法定代表人：刘积仁</w:t>
        <w:tab/>
      </w:r>
      <w:r>
        <w:rPr>
          <w:spacing w:val="-2"/>
        </w:rPr>
        <w:t>主管会计工作负责人：张晓鸥</w:t>
        <w:tab/>
        <w:t>会计机构负责人：金辉</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913" w:footer="1228" w:top="1260" w:bottom="142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1"/>
        <w:gridCol w:w="994"/>
        <w:gridCol w:w="1702"/>
        <w:gridCol w:w="1993"/>
      </w:tblGrid>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7,170,520,140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7,131,110,975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7,170,520,140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7,131,110,975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7,215,965,728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7,068,122,344</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5,019,617,232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4,875,381,229</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71,028,606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68,739,657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595,944,914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612,043,389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594,795,547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602,720,238</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910,148,512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835,722,122</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1,107,082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52,913,499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32,963,575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22,947,302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27,569,408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28,757,652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23,323,835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20,602,210</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197,850,589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107,940,106</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-219,670,179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748,457,640</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-214,015,209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-46,549,649</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9,275,607</w:t>
            </w:r>
          </w:p>
        </w:tc>
      </w:tr>
      <w:tr>
        <w:trPr>
          <w:trHeight w:val="28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7,179,021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17,471,255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-60,086,157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946,133,239</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13,998,850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93,061,379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5,320,624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1,918,542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-51,407,931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1,037,276,076</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51,881,497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147,052,379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-103,289,428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890,223,697</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持续经营净利润（净亏损以“－”号填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-103,289,428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890,223,697</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终止经营净利润（净亏损以“－”号填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361"/>
        <w:gridCol w:w="994"/>
        <w:gridCol w:w="1702"/>
        <w:gridCol w:w="1993"/>
      </w:tblGrid>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-213,406,673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-168,264,739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110,117,245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1,058,488,436</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49,933,435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-53,293,465</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49,933,386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-53,293,465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（一）不能重分类进损益的其他综合收益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49,933,386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-53,293,465</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10,670,095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-18,900,948</w:t>
            </w:r>
          </w:p>
        </w:tc>
      </w:tr>
      <w:tr>
        <w:trPr>
          <w:trHeight w:val="560"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8,606,611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-569,883</w:t>
            </w:r>
          </w:p>
        </w:tc>
      </w:tr>
      <w:tr>
        <w:trPr>
          <w:trHeight w:val="5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30,656,680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-33,822,634</w:t>
            </w: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49</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-53,355,993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836,930,232</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160,050,631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1,005,194,971</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-213,406,624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-168,264,739</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0.86</w:t>
            </w:r>
          </w:p>
        </w:tc>
      </w:tr>
      <w:tr>
        <w:trPr>
          <w:trHeight w:val="28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0.86</w:t>
            </w:r>
          </w:p>
        </w:tc>
      </w:tr>
    </w:tbl>
    <w:p>
      <w:pPr>
        <w:spacing w:line="240" w:lineRule="auto" w:before="7"/>
        <w:rPr>
          <w:rFonts w:ascii="宋体" w:hAnsi="宋体" w:cs="宋体" w:eastAsia="宋体" w:hint="default"/>
          <w:sz w:val="15"/>
          <w:szCs w:val="15"/>
        </w:rPr>
      </w:pPr>
    </w:p>
    <w:p>
      <w:pPr>
        <w:pStyle w:val="BodyText"/>
        <w:tabs>
          <w:tab w:pos="3060" w:val="left" w:leader="none"/>
          <w:tab w:pos="6840" w:val="left" w:leader="none"/>
        </w:tabs>
        <w:spacing w:line="240" w:lineRule="auto" w:before="36"/>
        <w:ind w:left="328" w:right="117"/>
        <w:jc w:val="left"/>
      </w:pPr>
      <w:r>
        <w:rPr>
          <w:spacing w:val="-2"/>
        </w:rPr>
        <w:t>定代表人：刘积仁</w:t>
        <w:tab/>
        <w:t>主管会计工作负责人：张晓鸥</w:t>
        <w:tab/>
        <w:t>会计机构负责人：金辉</w:t>
      </w:r>
    </w:p>
    <w:p>
      <w:pPr>
        <w:spacing w:after="0" w:line="240" w:lineRule="auto"/>
        <w:jc w:val="left"/>
        <w:sectPr>
          <w:headerReference w:type="default" r:id="rId53"/>
          <w:pgSz w:w="11910" w:h="16840"/>
          <w:pgMar w:header="913" w:footer="1228" w:top="1260" w:bottom="1420" w:left="1580" w:right="1040"/>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13" w:footer="1228" w:top="1260" w:bottom="142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92"/>
        <w:gridCol w:w="962"/>
        <w:gridCol w:w="1599"/>
        <w:gridCol w:w="1596"/>
      </w:tblGrid>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5,037,036,112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5,031,671,065</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3,756,873,677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3,624,154,788</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32,299,837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34,582,744</w:t>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343,052,431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272,544,450</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208,683,315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184,501,876</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453,319,311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455,638,812</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18,231,912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37,593,344</w:t>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27,058,769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22,342,444</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18,279,198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17,363,843</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5,326,414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24,865,501</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146,136,662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72,927,230</w:t>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122,448,151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416,749,678</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-153,344,744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-35,997,819</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810,105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4,061,038</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488,644,133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891,527,496</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3,456,177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51,901,770</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2,520,376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517,085</w:t>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489,579,934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942,912,181</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22,704,369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72,404,986</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466,875,565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870,507,195</w:t>
            </w:r>
          </w:p>
        </w:tc>
      </w:tr>
      <w:tr>
        <w:trPr>
          <w:trHeight w:val="559"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（一）持续经营净利润（净亏损以“－”号填</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466,875,565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870,507,195</w:t>
            </w:r>
          </w:p>
        </w:tc>
      </w:tr>
      <w:tr>
        <w:trPr>
          <w:trHeight w:val="559"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（二）终止经营净利润（净亏损以“－”号填</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-5,764,444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-3,461,154</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-5,764,444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-3,461,154</w:t>
            </w:r>
          </w:p>
        </w:tc>
      </w:tr>
      <w:tr>
        <w:trPr>
          <w:trHeight w:val="289"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-1,528,175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-3,461,154</w:t>
            </w: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-4,236,269</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461,111,121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867,046,041</w:t>
            </w: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2"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3252" w:val="left" w:leader="none"/>
          <w:tab w:pos="7032" w:val="left" w:leader="none"/>
        </w:tabs>
        <w:spacing w:line="241" w:lineRule="exact"/>
        <w:ind w:left="311" w:right="117"/>
        <w:jc w:val="left"/>
      </w:pPr>
      <w:r>
        <w:rPr>
          <w:spacing w:val="-1"/>
        </w:rPr>
        <w:t>法定代表人：刘积仁</w:t>
        <w:tab/>
      </w:r>
      <w:r>
        <w:rPr>
          <w:spacing w:val="-2"/>
        </w:rPr>
        <w:t>主管会计工作负责人：张晓鸥</w:t>
        <w:tab/>
        <w:t>会计机构负责人：金辉</w:t>
      </w:r>
      <w:r>
        <w:rPr/>
      </w:r>
    </w:p>
    <w:p>
      <w:pPr>
        <w:spacing w:after="0" w:line="241"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4"/>
          <w:pgSz w:w="11910" w:h="16840"/>
          <w:pgMar w:footer="1248" w:header="913" w:top="1260" w:bottom="144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5"/>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7,568,871,724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7,566,966,407</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7"/>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7"/>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112,008,813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106,599,971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532,029,579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361,578,525</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8,212,910,116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8,035,144,903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3,341,581,048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3,427,654,669</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7"/>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7"/>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3,213,144,736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3,198,072,350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468,706,227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431,565,591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860,925,741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810,106,576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7,884,357,752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7,867,399,186</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7"/>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328,552,364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167,745,717</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2,149,815,400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2,649,050,000</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11,587,777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11,759,317</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745,081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66,205,130</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162,702</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2,162,310,960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2,727,014,447</w:t>
            </w:r>
          </w:p>
        </w:tc>
      </w:tr>
      <w:tr>
        <w:trPr>
          <w:trHeight w:val="562"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573,082,306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435,959,439</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1,662,935,511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3,396,843,466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108,833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1,056,726,737</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9"/>
        <w:rPr>
          <w:rFonts w:ascii="宋体" w:hAnsi="宋体" w:cs="宋体" w:eastAsia="宋体" w:hint="default"/>
          <w:sz w:val="5"/>
          <w:szCs w:val="5"/>
        </w:rPr>
      </w:pPr>
    </w:p>
    <w:p>
      <w:pPr>
        <w:spacing w:line="360" w:lineRule="exact"/>
        <w:ind w:left="622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2"/>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5"/>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2,236,126,650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4,889,529,642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-73,815,690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-2,162,515,195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283,782,323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1,511,510,293</w:t>
            </w:r>
          </w:p>
        </w:tc>
      </w:tr>
      <w:tr>
        <w:trPr>
          <w:trHeight w:val="562"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283,782,323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1,511,510,293</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923,844,330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770,642,800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1,207,626,653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2,282,153,093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510,674,824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644,460,550</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147,689,233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150,794,135</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2,685,793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2,841,619</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277,672,599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4,330,211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936,036,656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799,584,896</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271,589,997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1,482,568,197</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9,817,963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-60,054,489</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536,144,634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-572,255,770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2,249,396,313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2,821,652,083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2,785,540,947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2,249,396,313</w:t>
            </w:r>
          </w:p>
        </w:tc>
      </w:tr>
    </w:tbl>
    <w:p>
      <w:pPr>
        <w:spacing w:line="240" w:lineRule="auto" w:before="7"/>
        <w:rPr>
          <w:rFonts w:ascii="宋体" w:hAnsi="宋体" w:cs="宋体" w:eastAsia="宋体" w:hint="default"/>
          <w:sz w:val="15"/>
          <w:szCs w:val="15"/>
        </w:rPr>
      </w:pPr>
    </w:p>
    <w:p>
      <w:pPr>
        <w:pStyle w:val="BodyText"/>
        <w:tabs>
          <w:tab w:pos="3153" w:val="left" w:leader="none"/>
          <w:tab w:pos="6929" w:val="left" w:leader="none"/>
        </w:tabs>
        <w:spacing w:line="240" w:lineRule="auto" w:before="36"/>
        <w:ind w:right="117"/>
        <w:jc w:val="left"/>
      </w:pPr>
      <w:r>
        <w:rPr>
          <w:spacing w:val="-2"/>
        </w:rPr>
        <w:t>法定代表人：刘积仁</w:t>
        <w:tab/>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5"/>
          <w:footerReference w:type="default" r:id="rId56"/>
          <w:pgSz w:w="11910" w:h="16840"/>
          <w:pgMar w:header="0" w:footer="1248" w:top="820" w:bottom="1440" w:left="1580" w:right="1040"/>
          <w:pgNumType w:start="81"/>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852"/>
        <w:gridCol w:w="1985"/>
        <w:gridCol w:w="1993"/>
      </w:tblGrid>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5,322,459,347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5,104,477,386</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75,103,273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74,992,173</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1,803,593,893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1,256,913,985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7,201,156,513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6,436,383,544</w:t>
            </w: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3,638,740,402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3,525,131,983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1,182,595,592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1,035,735,039</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208,953,080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213,961,608</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1,931,532,306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1,257,887,530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6,961,821,380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6,032,716,160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239,335,133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403,667,384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1,459,864,318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2,180,000,000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25,480,828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38,306,382</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2,565,841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3,381,251</w:t>
            </w: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262" w:type="dxa"/>
        <w:tblLayout w:type="fixed"/>
        <w:tblCellMar>
          <w:top w:w="0" w:type="dxa"/>
          <w:left w:w="0" w:type="dxa"/>
          <w:bottom w:w="0" w:type="dxa"/>
          <w:right w:w="0" w:type="dxa"/>
        </w:tblCellMar>
        <w:tblLook w:val="01E0"/>
      </w:tblPr>
      <w:tblGrid>
        <w:gridCol w:w="4220"/>
        <w:gridCol w:w="852"/>
        <w:gridCol w:w="1985"/>
        <w:gridCol w:w="1993"/>
      </w:tblGrid>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1,487,910,987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2,221,687,633</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198,095,868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134,450,407</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879,000,000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2,356,910,000</w:t>
            </w: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405,528,000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364,563,180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108,833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117,098</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1,482,732,701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2,856,040,685</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5,178,286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-634,353,052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661,251,200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661,251,200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361,251,200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138,974,565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146,934,722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277,608,321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4,330,211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777,834,086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751,264,933</w:t>
            </w:r>
          </w:p>
        </w:tc>
      </w:tr>
      <w:tr>
        <w:trPr>
          <w:trHeight w:val="28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-116,582,886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-151,264,933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-3,116,525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-27,565,370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124,814,008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-409,515,971</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1,569,513,623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1,979,029,594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1,694,327,631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1,569,513,623</w:t>
            </w:r>
          </w:p>
        </w:tc>
      </w:tr>
    </w:tbl>
    <w:p>
      <w:pPr>
        <w:spacing w:line="240" w:lineRule="auto" w:before="5"/>
        <w:rPr>
          <w:rFonts w:ascii="宋体" w:hAnsi="宋体" w:cs="宋体" w:eastAsia="宋体" w:hint="default"/>
          <w:sz w:val="15"/>
          <w:szCs w:val="15"/>
        </w:rPr>
      </w:pPr>
    </w:p>
    <w:p>
      <w:pPr>
        <w:pStyle w:val="BodyText"/>
        <w:tabs>
          <w:tab w:pos="3318" w:val="left" w:leader="none"/>
          <w:tab w:pos="7098" w:val="left" w:leader="none"/>
        </w:tabs>
        <w:spacing w:line="240" w:lineRule="auto" w:before="36"/>
        <w:ind w:left="378" w:right="0"/>
        <w:jc w:val="left"/>
      </w:pPr>
      <w:r>
        <w:rPr>
          <w:spacing w:val="-1"/>
        </w:rPr>
        <w:t>法定代表人：刘积仁</w:t>
        <w:tab/>
      </w:r>
      <w:r>
        <w:rPr>
          <w:spacing w:val="-2"/>
        </w:rPr>
        <w:t>主管会计工作负责人：张晓鸥</w:t>
        <w:tab/>
        <w:t>会计机构负责人：金辉</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63"/>
        <w:ind w:left="0" w:right="230" w:firstLine="0"/>
        <w:jc w:val="right"/>
        <w:rPr>
          <w:rFonts w:ascii="Calibri" w:hAnsi="Calibri" w:cs="Calibri" w:eastAsia="Calibri" w:hint="default"/>
          <w:sz w:val="18"/>
          <w:szCs w:val="18"/>
        </w:rPr>
      </w:pPr>
      <w:r>
        <w:rPr>
          <w:rFonts w:ascii="Calibri"/>
          <w:b/>
          <w:sz w:val="18"/>
        </w:rPr>
        <w:t>82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footerReference w:type="default" r:id="rId57"/>
          <w:pgSz w:w="11910" w:h="16840"/>
          <w:pgMar w:footer="1033" w:header="0" w:top="1260" w:bottom="1220" w:left="1420" w:right="1040"/>
        </w:sectPr>
      </w:pPr>
    </w:p>
    <w:p>
      <w:pPr>
        <w:spacing w:line="240" w:lineRule="auto" w:before="10"/>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headerReference w:type="default" r:id="rId58"/>
          <w:footerReference w:type="default" r:id="rId59"/>
          <w:pgSz w:w="16840" w:h="11910" w:orient="landscape"/>
          <w:pgMar w:header="913" w:footer="1228" w:top="1260" w:bottom="1420" w:left="700" w:right="600"/>
          <w:pgNumType w:start="83"/>
        </w:sectPr>
      </w:pPr>
    </w:p>
    <w:p>
      <w:pPr>
        <w:spacing w:before="36"/>
        <w:ind w:left="6985"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700" w:val="left" w:leader="none"/>
        </w:tabs>
        <w:spacing w:line="240" w:lineRule="auto"/>
        <w:ind w:left="375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700" w:right="600"/>
          <w:cols w:num="2" w:equalWidth="0">
            <w:col w:w="8803" w:space="40"/>
            <w:col w:w="669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76"/>
        <w:gridCol w:w="1277"/>
        <w:gridCol w:w="425"/>
        <w:gridCol w:w="425"/>
        <w:gridCol w:w="425"/>
        <w:gridCol w:w="1277"/>
        <w:gridCol w:w="1136"/>
        <w:gridCol w:w="1274"/>
        <w:gridCol w:w="425"/>
        <w:gridCol w:w="1277"/>
        <w:gridCol w:w="566"/>
        <w:gridCol w:w="1274"/>
        <w:gridCol w:w="1277"/>
        <w:gridCol w:w="1277"/>
      </w:tblGrid>
      <w:tr>
        <w:trPr>
          <w:trHeight w:val="250"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2976" w:type="dxa"/>
            <w:vMerge/>
            <w:tcBorders>
              <w:left w:val="single" w:sz="4" w:space="0" w:color="000000"/>
              <w:right w:val="single" w:sz="4" w:space="0" w:color="000000"/>
            </w:tcBorders>
          </w:tcPr>
          <w:p>
            <w:pPr/>
          </w:p>
        </w:tc>
        <w:tc>
          <w:tcPr>
            <w:tcW w:w="978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8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2" w:hRule="exact"/>
        </w:trPr>
        <w:tc>
          <w:tcPr>
            <w:tcW w:w="2976"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159"/>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39"/>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490" w:hRule="exact"/>
        </w:trPr>
        <w:tc>
          <w:tcPr>
            <w:tcW w:w="29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1,242,678,005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929,326,379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53,479,701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-111,168,901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1,253,942,401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5,659,626,653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147,981,229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9,068,906,065</w:t>
            </w: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1,242,678,005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929,326,379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53,479,701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-111,168,901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1,253,942,401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5,659,626,653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147,981,229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9,068,906,065</w:t>
            </w:r>
          </w:p>
        </w:tc>
      </w:tr>
      <w:tr>
        <w:trPr>
          <w:trHeight w:val="47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三、本期增减变动金额（减少以“－”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-9,750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98,011,694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223,881,541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49,933,386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70,031,335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-71,808,945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26,074,256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-51,649,565</w:t>
            </w: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49,933,386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110,117,245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-213,406,624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-53,355,993</w:t>
            </w: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98,011,694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223,881,541</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242,166,673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116,287,076</w:t>
            </w: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87,087,066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242,122,504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329,209,570</w:t>
            </w: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10,512,629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-598,558</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108,453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11,219,640</w:t>
            </w: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411,999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224,480,099</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-64,284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-224,142,134</w:t>
            </w: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70,031,335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-181,926,190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-2,685,793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-114,580,648</w:t>
            </w: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70,031,335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-70,031,335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-111,894,855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-2,685,793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-114,580,648</w:t>
            </w:r>
          </w:p>
        </w:tc>
      </w:tr>
      <w:tr>
        <w:trPr>
          <w:trHeight w:val="25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．设定受益计划变动额结转留存收益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700" w:right="600"/>
        </w:sectPr>
      </w:pPr>
    </w:p>
    <w:tbl>
      <w:tblPr>
        <w:tblW w:w="0" w:type="auto"/>
        <w:jc w:val="left"/>
        <w:tblInd w:w="111" w:type="dxa"/>
        <w:tblLayout w:type="fixed"/>
        <w:tblCellMar>
          <w:top w:w="0" w:type="dxa"/>
          <w:left w:w="0" w:type="dxa"/>
          <w:bottom w:w="0" w:type="dxa"/>
          <w:right w:w="0" w:type="dxa"/>
        </w:tblCellMar>
        <w:tblLook w:val="01E0"/>
      </w:tblPr>
      <w:tblGrid>
        <w:gridCol w:w="2976"/>
        <w:gridCol w:w="1277"/>
        <w:gridCol w:w="425"/>
        <w:gridCol w:w="425"/>
        <w:gridCol w:w="425"/>
        <w:gridCol w:w="1277"/>
        <w:gridCol w:w="1136"/>
        <w:gridCol w:w="1274"/>
        <w:gridCol w:w="425"/>
        <w:gridCol w:w="1277"/>
        <w:gridCol w:w="566"/>
        <w:gridCol w:w="1274"/>
        <w:gridCol w:w="1277"/>
        <w:gridCol w:w="1277"/>
      </w:tblGrid>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sz w:val="18"/>
              </w:rPr>
              <w:t>1,242,668,255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1,027,338,073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277,361,242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-61,235,515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1,323,973,736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5,587,817,708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1" w:right="0"/>
              <w:jc w:val="left"/>
              <w:rPr>
                <w:rFonts w:ascii="宋体" w:hAnsi="宋体" w:cs="宋体" w:eastAsia="宋体" w:hint="default"/>
                <w:sz w:val="18"/>
                <w:szCs w:val="18"/>
              </w:rPr>
            </w:pPr>
            <w:r>
              <w:rPr>
                <w:rFonts w:ascii="宋体"/>
                <w:sz w:val="18"/>
              </w:rPr>
              <w:t>174,055,485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9,017,256,500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003"/>
        <w:gridCol w:w="1330"/>
        <w:gridCol w:w="425"/>
        <w:gridCol w:w="427"/>
        <w:gridCol w:w="425"/>
        <w:gridCol w:w="1274"/>
        <w:gridCol w:w="1136"/>
        <w:gridCol w:w="1195"/>
        <w:gridCol w:w="425"/>
        <w:gridCol w:w="1277"/>
        <w:gridCol w:w="566"/>
        <w:gridCol w:w="1274"/>
        <w:gridCol w:w="1277"/>
        <w:gridCol w:w="1277"/>
      </w:tblGrid>
      <w:tr>
        <w:trPr>
          <w:trHeight w:val="250" w:hRule="exact"/>
        </w:trPr>
        <w:tc>
          <w:tcPr>
            <w:tcW w:w="3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3003" w:type="dxa"/>
            <w:vMerge/>
            <w:tcBorders>
              <w:left w:val="single" w:sz="4" w:space="0" w:color="000000"/>
              <w:right w:val="single" w:sz="4" w:space="0" w:color="000000"/>
            </w:tcBorders>
          </w:tcPr>
          <w:p>
            <w:pPr/>
          </w:p>
        </w:tc>
        <w:tc>
          <w:tcPr>
            <w:tcW w:w="975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9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42" w:right="9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92" w:hRule="exact"/>
        </w:trPr>
        <w:tc>
          <w:tcPr>
            <w:tcW w:w="3003" w:type="dxa"/>
            <w:vMerge/>
            <w:tcBorders>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4" w:lineRule="auto"/>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47"/>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478" w:hRule="exact"/>
        </w:trPr>
        <w:tc>
          <w:tcPr>
            <w:tcW w:w="3003"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1,243,197,745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686,498,446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139,157,613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-57,875,436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1,123,366,322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4,855,906,368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342,295,845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8,054,231,677</w:t>
            </w: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1,243,197,745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686,498,446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139,157,613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-57,875,436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1,123,366,322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4,855,906,368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342,295,845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8,054,231,677</w:t>
            </w:r>
          </w:p>
        </w:tc>
      </w:tr>
      <w:tr>
        <w:trPr>
          <w:trHeight w:val="476"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-519,740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242,827,933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-85,677,912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-53,293,465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130,576,079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803,720,285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-194,314,616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1,014,674,388</w:t>
            </w: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-53,293,465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1,058,488,436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-168,264,739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836,930,232</w:t>
            </w: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-519,740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242,827,933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-85,677,912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-23,208,258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304,777,847</w:t>
            </w: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49,079,197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48,323,048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97,402,245</w:t>
            </w: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38,508,891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-994,288</w:t>
            </w: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11,188,093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50,691,272</w:t>
            </w: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-519,740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155,239,845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-84,683,624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-82,719,399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156,684,330</w:t>
            </w: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130,576,079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-254,768,151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-2,841,619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-127,033,691</w:t>
            </w: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130,576,079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-130,576,079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-124,192,072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-2,841,619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-127,033,691</w:t>
            </w:r>
          </w:p>
        </w:tc>
      </w:tr>
      <w:tr>
        <w:trPr>
          <w:trHeight w:val="24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0"/>
          <w:pgSz w:w="16840" w:h="11910" w:orient="landscape"/>
          <w:pgMar w:header="913" w:footer="1228" w:top="1260" w:bottom="1420" w:left="700" w:right="600"/>
        </w:sectPr>
      </w:pPr>
    </w:p>
    <w:tbl>
      <w:tblPr>
        <w:tblW w:w="0" w:type="auto"/>
        <w:jc w:val="left"/>
        <w:tblInd w:w="111" w:type="dxa"/>
        <w:tblLayout w:type="fixed"/>
        <w:tblCellMar>
          <w:top w:w="0" w:type="dxa"/>
          <w:left w:w="0" w:type="dxa"/>
          <w:bottom w:w="0" w:type="dxa"/>
          <w:right w:w="0" w:type="dxa"/>
        </w:tblCellMar>
        <w:tblLook w:val="01E0"/>
      </w:tblPr>
      <w:tblGrid>
        <w:gridCol w:w="3003"/>
        <w:gridCol w:w="1330"/>
        <w:gridCol w:w="425"/>
        <w:gridCol w:w="427"/>
        <w:gridCol w:w="425"/>
        <w:gridCol w:w="1274"/>
        <w:gridCol w:w="1136"/>
        <w:gridCol w:w="1195"/>
        <w:gridCol w:w="425"/>
        <w:gridCol w:w="1277"/>
        <w:gridCol w:w="566"/>
        <w:gridCol w:w="1274"/>
        <w:gridCol w:w="1277"/>
        <w:gridCol w:w="1277"/>
      </w:tblGrid>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．设定受益计划变动额结转留存收益</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1,242,678,005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1" w:right="0"/>
              <w:jc w:val="left"/>
              <w:rPr>
                <w:rFonts w:ascii="宋体" w:hAnsi="宋体" w:cs="宋体" w:eastAsia="宋体" w:hint="default"/>
                <w:sz w:val="18"/>
                <w:szCs w:val="18"/>
              </w:rPr>
            </w:pPr>
            <w:r>
              <w:rPr>
                <w:rFonts w:ascii="宋体"/>
                <w:sz w:val="18"/>
              </w:rPr>
              <w:t>929,326,379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53,479,701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left"/>
              <w:rPr>
                <w:rFonts w:ascii="宋体" w:hAnsi="宋体" w:cs="宋体" w:eastAsia="宋体" w:hint="default"/>
                <w:sz w:val="18"/>
                <w:szCs w:val="18"/>
              </w:rPr>
            </w:pPr>
            <w:r>
              <w:rPr>
                <w:rFonts w:ascii="宋体"/>
                <w:sz w:val="18"/>
              </w:rPr>
              <w:t>-111,168,901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1,253,942,401</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5,659,626,653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1" w:right="0"/>
              <w:jc w:val="left"/>
              <w:rPr>
                <w:rFonts w:ascii="宋体" w:hAnsi="宋体" w:cs="宋体" w:eastAsia="宋体" w:hint="default"/>
                <w:sz w:val="18"/>
                <w:szCs w:val="18"/>
              </w:rPr>
            </w:pPr>
            <w:r>
              <w:rPr>
                <w:rFonts w:ascii="宋体"/>
                <w:sz w:val="18"/>
              </w:rPr>
              <w:t>147,981,229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sz w:val="18"/>
              </w:rPr>
              <w:t>9,068,906,065</w:t>
            </w:r>
          </w:p>
        </w:tc>
      </w:tr>
    </w:tbl>
    <w:p>
      <w:pPr>
        <w:spacing w:line="240" w:lineRule="auto" w:before="8"/>
        <w:rPr>
          <w:rFonts w:ascii="宋体" w:hAnsi="宋体" w:cs="宋体" w:eastAsia="宋体" w:hint="default"/>
          <w:sz w:val="18"/>
          <w:szCs w:val="18"/>
        </w:rPr>
      </w:pPr>
    </w:p>
    <w:p>
      <w:pPr>
        <w:pStyle w:val="BodyText"/>
        <w:tabs>
          <w:tab w:pos="6289" w:val="left" w:leader="none"/>
          <w:tab w:pos="12590" w:val="left" w:leader="none"/>
        </w:tabs>
        <w:spacing w:line="240" w:lineRule="auto" w:before="36"/>
        <w:ind w:left="828" w:right="0"/>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913" w:footer="1228" w:top="1260" w:bottom="1420" w:left="700" w:right="580"/>
        </w:sectPr>
      </w:pPr>
    </w:p>
    <w:p>
      <w:pPr>
        <w:spacing w:line="312" w:lineRule="exact" w:before="56"/>
        <w:ind w:left="6875"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母公司所有者权益变动表</w:t>
      </w:r>
      <w:r>
        <w:rPr>
          <w:rFonts w:ascii="宋体" w:hAnsi="宋体" w:cs="宋体" w:eastAsia="宋体" w:hint="default"/>
          <w:b/>
          <w:bCs/>
          <w:spacing w:val="15"/>
          <w:w w:val="95"/>
          <w:sz w:val="24"/>
          <w:szCs w:val="24"/>
        </w:rPr>
        <w:t> </w:t>
      </w:r>
      <w:r>
        <w:rPr>
          <w:rFonts w:ascii="宋体" w:hAnsi="宋体" w:cs="宋体" w:eastAsia="宋体" w:hint="default"/>
          <w:b/>
          <w:bCs/>
          <w:spacing w:val="15"/>
          <w:w w:val="95"/>
          <w:sz w:val="24"/>
          <w:szCs w:val="24"/>
        </w:rPr>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tabs>
          <w:tab w:pos="4266" w:val="left" w:leader="none"/>
        </w:tabs>
        <w:spacing w:line="240" w:lineRule="auto"/>
        <w:ind w:left="318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700" w:right="580"/>
          <w:cols w:num="2" w:equalWidth="0">
            <w:col w:w="9071" w:space="40"/>
            <w:col w:w="6449"/>
          </w:cols>
        </w:sectPr>
      </w:pPr>
    </w:p>
    <w:p>
      <w:pPr>
        <w:spacing w:line="240" w:lineRule="auto" w:before="10"/>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3180"/>
        <w:gridCol w:w="1277"/>
        <w:gridCol w:w="850"/>
        <w:gridCol w:w="852"/>
        <w:gridCol w:w="708"/>
        <w:gridCol w:w="1133"/>
        <w:gridCol w:w="1135"/>
        <w:gridCol w:w="1274"/>
        <w:gridCol w:w="853"/>
        <w:gridCol w:w="1274"/>
        <w:gridCol w:w="1277"/>
        <w:gridCol w:w="1418"/>
      </w:tblGrid>
      <w:tr>
        <w:trPr>
          <w:trHeight w:val="250" w:hRule="exact"/>
        </w:trPr>
        <w:tc>
          <w:tcPr>
            <w:tcW w:w="31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3180" w:type="dxa"/>
            <w:vMerge/>
            <w:tcBorders>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318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853"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1,242,678,005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615,864,562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53,479,701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651,961</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1,275,479,464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4,857,377,630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7,938,571,921</w:t>
            </w:r>
          </w:p>
        </w:tc>
      </w:tr>
      <w:tr>
        <w:trPr>
          <w:trHeight w:val="248"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1,242,678,005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615,864,562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53,479,701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z w:val="18"/>
              </w:rPr>
              <w:t>651,961</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1,275,479,464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4,857,377,630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7,938,571,921</w:t>
            </w:r>
          </w:p>
        </w:tc>
      </w:tr>
      <w:tr>
        <w:trPr>
          <w:trHeight w:val="482"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-9,750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54,336,689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223,881,541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-5,764,444</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70,031,335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284,949,375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179,661,664</w:t>
            </w: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-5,764,444</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466,875,565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461,111,121</w:t>
            </w: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54,336,689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223,881,541</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-169,554,602</w:t>
            </w: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45,958,080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45,958,080</w:t>
            </w: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10,411,880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-598,558</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11,010,438</w:t>
            </w: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-2,033,271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224,480,099</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-226,523,120</w:t>
            </w: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70,031,335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-181,926,190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-111,894,855</w:t>
            </w: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70,031,335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-70,031,335</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-111,894,855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-111,894,855</w:t>
            </w:r>
          </w:p>
        </w:tc>
      </w:tr>
    </w:tbl>
    <w:p>
      <w:pPr>
        <w:spacing w:after="0" w:line="205" w:lineRule="exact"/>
        <w:jc w:val="right"/>
        <w:rPr>
          <w:rFonts w:ascii="宋体" w:hAnsi="宋体" w:cs="宋体" w:eastAsia="宋体" w:hint="default"/>
          <w:sz w:val="18"/>
          <w:szCs w:val="18"/>
        </w:rPr>
        <w:sectPr>
          <w:type w:val="continuous"/>
          <w:pgSz w:w="16840" w:h="11910" w:orient="landscape"/>
          <w:pgMar w:top="1580" w:bottom="280" w:left="700" w:right="580"/>
        </w:sectPr>
      </w:pPr>
    </w:p>
    <w:p>
      <w:pPr>
        <w:spacing w:line="240" w:lineRule="auto" w:before="6"/>
        <w:rPr>
          <w:rFonts w:ascii="Times New Roman" w:hAnsi="Times New Roman" w:cs="Times New Roman" w:eastAsia="Times New Roman" w:hint="default"/>
          <w:sz w:val="7"/>
          <w:szCs w:val="7"/>
        </w:rPr>
      </w:pPr>
    </w:p>
    <w:p>
      <w:pPr>
        <w:spacing w:line="360" w:lineRule="exact"/>
        <w:ind w:left="67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1789647" cy="228600"/>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Times New Roman" w:hAnsi="Times New Roman" w:cs="Times New Roman" w:eastAsia="Times New Roman" w:hint="default"/>
          <w:position w:val="-6"/>
          <w:sz w:val="20"/>
          <w:szCs w:val="20"/>
        </w:rPr>
      </w:r>
    </w:p>
    <w:tbl>
      <w:tblPr>
        <w:tblW w:w="0" w:type="auto"/>
        <w:jc w:val="left"/>
        <w:tblInd w:w="108" w:type="dxa"/>
        <w:tblLayout w:type="fixed"/>
        <w:tblCellMar>
          <w:top w:w="0" w:type="dxa"/>
          <w:left w:w="0" w:type="dxa"/>
          <w:bottom w:w="0" w:type="dxa"/>
          <w:right w:w="0" w:type="dxa"/>
        </w:tblCellMar>
        <w:tblLook w:val="01E0"/>
      </w:tblPr>
      <w:tblGrid>
        <w:gridCol w:w="3180"/>
        <w:gridCol w:w="1277"/>
        <w:gridCol w:w="850"/>
        <w:gridCol w:w="852"/>
        <w:gridCol w:w="708"/>
        <w:gridCol w:w="1133"/>
        <w:gridCol w:w="1135"/>
        <w:gridCol w:w="1274"/>
        <w:gridCol w:w="853"/>
        <w:gridCol w:w="1274"/>
        <w:gridCol w:w="1277"/>
        <w:gridCol w:w="1418"/>
      </w:tblGrid>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69" w:right="0"/>
              <w:jc w:val="left"/>
              <w:rPr>
                <w:rFonts w:ascii="宋体" w:hAnsi="宋体" w:cs="宋体" w:eastAsia="宋体" w:hint="default"/>
                <w:sz w:val="18"/>
                <w:szCs w:val="18"/>
              </w:rPr>
            </w:pPr>
            <w:r>
              <w:rPr>
                <w:rFonts w:ascii="宋体"/>
                <w:sz w:val="18"/>
              </w:rPr>
              <w:t>1,242,668,255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sz w:val="18"/>
              </w:rPr>
              <w:t>670,201,251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sz w:val="18"/>
              </w:rPr>
              <w:t>277,361,242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40" w:right="0"/>
              <w:jc w:val="left"/>
              <w:rPr>
                <w:rFonts w:ascii="宋体" w:hAnsi="宋体" w:cs="宋体" w:eastAsia="宋体" w:hint="default"/>
                <w:sz w:val="18"/>
                <w:szCs w:val="18"/>
              </w:rPr>
            </w:pPr>
            <w:r>
              <w:rPr>
                <w:rFonts w:ascii="宋体"/>
                <w:sz w:val="18"/>
              </w:rPr>
              <w:t>-5,112,483</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9" w:right="0"/>
              <w:jc w:val="left"/>
              <w:rPr>
                <w:rFonts w:ascii="宋体" w:hAnsi="宋体" w:cs="宋体" w:eastAsia="宋体" w:hint="default"/>
                <w:sz w:val="18"/>
                <w:szCs w:val="18"/>
              </w:rPr>
            </w:pPr>
            <w:r>
              <w:rPr>
                <w:rFonts w:ascii="宋体"/>
                <w:sz w:val="18"/>
              </w:rPr>
              <w:t>1,345,510,799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9" w:right="0"/>
              <w:jc w:val="left"/>
              <w:rPr>
                <w:rFonts w:ascii="宋体" w:hAnsi="宋体" w:cs="宋体" w:eastAsia="宋体" w:hint="default"/>
                <w:sz w:val="18"/>
                <w:szCs w:val="18"/>
              </w:rPr>
            </w:pPr>
            <w:r>
              <w:rPr>
                <w:rFonts w:ascii="宋体"/>
                <w:sz w:val="18"/>
              </w:rPr>
              <w:t>5,142,327,005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3" w:right="0"/>
              <w:jc w:val="left"/>
              <w:rPr>
                <w:rFonts w:ascii="宋体" w:hAnsi="宋体" w:cs="宋体" w:eastAsia="宋体" w:hint="default"/>
                <w:sz w:val="18"/>
                <w:szCs w:val="18"/>
              </w:rPr>
            </w:pPr>
            <w:r>
              <w:rPr>
                <w:rFonts w:ascii="宋体"/>
                <w:sz w:val="18"/>
              </w:rPr>
              <w:t>8,118,233,585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70" w:type="dxa"/>
        <w:tblLayout w:type="fixed"/>
        <w:tblCellMar>
          <w:top w:w="0" w:type="dxa"/>
          <w:left w:w="0" w:type="dxa"/>
          <w:bottom w:w="0" w:type="dxa"/>
          <w:right w:w="0" w:type="dxa"/>
        </w:tblCellMar>
        <w:tblLook w:val="01E0"/>
      </w:tblPr>
      <w:tblGrid>
        <w:gridCol w:w="3041"/>
        <w:gridCol w:w="1354"/>
        <w:gridCol w:w="850"/>
        <w:gridCol w:w="852"/>
        <w:gridCol w:w="708"/>
        <w:gridCol w:w="1133"/>
        <w:gridCol w:w="1135"/>
        <w:gridCol w:w="1274"/>
        <w:gridCol w:w="853"/>
        <w:gridCol w:w="1318"/>
        <w:gridCol w:w="1234"/>
        <w:gridCol w:w="1498"/>
      </w:tblGrid>
      <w:tr>
        <w:trPr>
          <w:trHeight w:val="250" w:hRule="exact"/>
        </w:trPr>
        <w:tc>
          <w:tcPr>
            <w:tcW w:w="304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3041" w:type="dxa"/>
            <w:vMerge/>
            <w:tcBorders>
              <w:left w:val="single" w:sz="6" w:space="0" w:color="000000"/>
              <w:right w:val="single" w:sz="6" w:space="0" w:color="000000"/>
            </w:tcBorders>
          </w:tcPr>
          <w:p>
            <w:pPr/>
          </w:p>
        </w:tc>
        <w:tc>
          <w:tcPr>
            <w:tcW w:w="1354"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4"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3041" w:type="dxa"/>
            <w:vMerge/>
            <w:tcBorders>
              <w:left w:val="single" w:sz="6" w:space="0" w:color="000000"/>
              <w:bottom w:val="single" w:sz="6" w:space="0" w:color="000000"/>
              <w:right w:val="single" w:sz="6" w:space="0" w:color="000000"/>
            </w:tcBorders>
          </w:tcPr>
          <w:p>
            <w:pPr/>
          </w:p>
        </w:tc>
        <w:tc>
          <w:tcPr>
            <w:tcW w:w="1354"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853"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34"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1,243,197,745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421,765,919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139,157,613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4,113,115</w:t>
            </w: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1,141,598,046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4,222,908,331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6,894,425,543</w:t>
            </w: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77,162,554</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3,305,339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18,730,255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99,198,148</w:t>
            </w: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1,243,197,745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498,928,473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139,157,613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4,113,115</w:t>
            </w: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1,144,903,385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4,241,638,586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6,993,623,691</w:t>
            </w:r>
          </w:p>
        </w:tc>
      </w:tr>
      <w:tr>
        <w:trPr>
          <w:trHeight w:val="482"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-519,740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116,936,089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-85,677,912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-3,461,154</w:t>
            </w: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130,576,079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615,739,044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944,948,230</w:t>
            </w: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-3,461,154</w:t>
            </w: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870,507,195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867,046,041</w:t>
            </w: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-519,740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116,936,089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-85,677,912</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202,094,261</w:t>
            </w: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37,181,520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37,181,520</w:t>
            </w: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22,811,465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8"/>
              <w:jc w:val="right"/>
              <w:rPr>
                <w:rFonts w:ascii="宋体" w:hAnsi="宋体" w:cs="宋体" w:eastAsia="宋体" w:hint="default"/>
                <w:sz w:val="18"/>
                <w:szCs w:val="18"/>
              </w:rPr>
            </w:pPr>
            <w:r>
              <w:rPr>
                <w:rFonts w:ascii="宋体"/>
                <w:spacing w:val="-1"/>
                <w:sz w:val="18"/>
              </w:rPr>
              <w:t>-994,288</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23,805,753</w:t>
            </w: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-519,740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56,943,104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-84,683,624</w:t>
            </w: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141,106,988</w:t>
            </w: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130,576,079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-254,768,151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-124,192,072</w:t>
            </w: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130,576,079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-130,576,079</w:t>
            </w: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-124,192,072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-124,192,072</w:t>
            </w:r>
          </w:p>
        </w:tc>
      </w:tr>
    </w:tbl>
    <w:p>
      <w:pPr>
        <w:spacing w:after="0" w:line="205" w:lineRule="exact"/>
        <w:jc w:val="right"/>
        <w:rPr>
          <w:rFonts w:ascii="宋体" w:hAnsi="宋体" w:cs="宋体" w:eastAsia="宋体" w:hint="default"/>
          <w:sz w:val="18"/>
          <w:szCs w:val="18"/>
        </w:rPr>
        <w:sectPr>
          <w:headerReference w:type="default" r:id="rId61"/>
          <w:footerReference w:type="default" r:id="rId62"/>
          <w:pgSz w:w="16840" w:h="11910" w:orient="landscape"/>
          <w:pgMar w:header="0" w:footer="1228" w:top="820" w:bottom="1420" w:left="780" w:right="500"/>
          <w:pgNumType w:start="86"/>
        </w:sectPr>
      </w:pPr>
    </w:p>
    <w:tbl>
      <w:tblPr>
        <w:tblW w:w="0" w:type="auto"/>
        <w:jc w:val="left"/>
        <w:tblInd w:w="110" w:type="dxa"/>
        <w:tblLayout w:type="fixed"/>
        <w:tblCellMar>
          <w:top w:w="0" w:type="dxa"/>
          <w:left w:w="0" w:type="dxa"/>
          <w:bottom w:w="0" w:type="dxa"/>
          <w:right w:w="0" w:type="dxa"/>
        </w:tblCellMar>
        <w:tblLook w:val="01E0"/>
      </w:tblPr>
      <w:tblGrid>
        <w:gridCol w:w="3041"/>
        <w:gridCol w:w="1354"/>
        <w:gridCol w:w="850"/>
        <w:gridCol w:w="852"/>
        <w:gridCol w:w="708"/>
        <w:gridCol w:w="1133"/>
        <w:gridCol w:w="1135"/>
        <w:gridCol w:w="1274"/>
        <w:gridCol w:w="853"/>
        <w:gridCol w:w="1318"/>
        <w:gridCol w:w="1234"/>
        <w:gridCol w:w="1498"/>
      </w:tblGrid>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54"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54"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1,242,678,005</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sz w:val="18"/>
              </w:rPr>
              <w:t>615,864,562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9" w:right="0"/>
              <w:jc w:val="left"/>
              <w:rPr>
                <w:rFonts w:ascii="宋体" w:hAnsi="宋体" w:cs="宋体" w:eastAsia="宋体" w:hint="default"/>
                <w:sz w:val="18"/>
                <w:szCs w:val="18"/>
              </w:rPr>
            </w:pPr>
            <w:r>
              <w:rPr>
                <w:rFonts w:ascii="宋体"/>
                <w:sz w:val="18"/>
              </w:rPr>
              <w:t>53,479,701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609" w:right="0"/>
              <w:jc w:val="left"/>
              <w:rPr>
                <w:rFonts w:ascii="宋体" w:hAnsi="宋体" w:cs="宋体" w:eastAsia="宋体" w:hint="default"/>
                <w:sz w:val="18"/>
                <w:szCs w:val="18"/>
              </w:rPr>
            </w:pPr>
            <w:r>
              <w:rPr>
                <w:rFonts w:ascii="宋体"/>
                <w:sz w:val="18"/>
              </w:rPr>
              <w:t>651,961</w:t>
            </w:r>
          </w:p>
        </w:tc>
        <w:tc>
          <w:tcPr>
            <w:tcW w:w="853"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12" w:right="0"/>
              <w:jc w:val="left"/>
              <w:rPr>
                <w:rFonts w:ascii="宋体" w:hAnsi="宋体" w:cs="宋体" w:eastAsia="宋体" w:hint="default"/>
                <w:sz w:val="18"/>
                <w:szCs w:val="18"/>
              </w:rPr>
            </w:pPr>
            <w:r>
              <w:rPr>
                <w:rFonts w:ascii="宋体"/>
                <w:sz w:val="18"/>
              </w:rPr>
              <w:t>1,275,479,464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4,857,377,630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2" w:right="0"/>
              <w:jc w:val="left"/>
              <w:rPr>
                <w:rFonts w:ascii="宋体" w:hAnsi="宋体" w:cs="宋体" w:eastAsia="宋体" w:hint="default"/>
                <w:sz w:val="18"/>
                <w:szCs w:val="18"/>
              </w:rPr>
            </w:pPr>
            <w:r>
              <w:rPr>
                <w:rFonts w:ascii="宋体"/>
                <w:sz w:val="18"/>
              </w:rPr>
              <w:t>7,938,571,921</w:t>
            </w:r>
          </w:p>
        </w:tc>
      </w:tr>
    </w:tbl>
    <w:p>
      <w:pPr>
        <w:spacing w:line="240" w:lineRule="auto" w:before="2"/>
        <w:rPr>
          <w:rFonts w:ascii="Times New Roman" w:hAnsi="Times New Roman" w:cs="Times New Roman" w:eastAsia="Times New Roman" w:hint="default"/>
          <w:sz w:val="21"/>
          <w:szCs w:val="21"/>
        </w:rPr>
      </w:pPr>
    </w:p>
    <w:p>
      <w:pPr>
        <w:pStyle w:val="BodyText"/>
        <w:tabs>
          <w:tab w:pos="6144" w:val="left" w:leader="none"/>
          <w:tab w:pos="12445" w:val="left" w:leader="none"/>
        </w:tabs>
        <w:spacing w:line="240" w:lineRule="auto" w:before="36"/>
        <w:ind w:left="684" w:right="0"/>
        <w:jc w:val="left"/>
      </w:pPr>
      <w:r>
        <w:rPr>
          <w:spacing w:val="-1"/>
        </w:rPr>
        <w:t>法定代表人：刘积仁</w:t>
        <w:tab/>
      </w:r>
      <w:r>
        <w:rPr>
          <w:spacing w:val="-2"/>
        </w:rPr>
        <w:t>主管会计工作负责人：张晓鸥</w:t>
        <w:tab/>
        <w:t>会计机构负责人：金辉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63"/>
        <w:ind w:left="0" w:right="935" w:firstLine="0"/>
        <w:jc w:val="right"/>
        <w:rPr>
          <w:rFonts w:ascii="Calibri" w:hAnsi="Calibri" w:cs="Calibri" w:eastAsia="Calibri" w:hint="default"/>
          <w:sz w:val="18"/>
          <w:szCs w:val="18"/>
        </w:rPr>
      </w:pPr>
      <w:r>
        <w:rPr>
          <w:rFonts w:ascii="Calibri"/>
          <w:b/>
          <w:sz w:val="18"/>
        </w:rPr>
        <w:t>87 </w:t>
      </w:r>
      <w:r>
        <w:rPr>
          <w:rFonts w:ascii="Calibri"/>
          <w:sz w:val="18"/>
        </w:rPr>
        <w:t>/</w:t>
      </w:r>
      <w:r>
        <w:rPr>
          <w:rFonts w:ascii="Calibri"/>
          <w:spacing w:val="-4"/>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footerReference w:type="default" r:id="rId63"/>
          <w:pgSz w:w="16840" w:h="11910" w:orient="landscape"/>
          <w:pgMar w:footer="1033" w:header="0" w:top="1260" w:bottom="1220" w:left="840" w:right="500"/>
        </w:sectPr>
      </w:pPr>
    </w:p>
    <w:p>
      <w:pPr>
        <w:spacing w:line="240" w:lineRule="auto" w:before="1"/>
        <w:rPr>
          <w:rFonts w:ascii="Calibri" w:hAnsi="Calibri" w:cs="Calibri" w:eastAsia="Calibri" w:hint="default"/>
          <w:b/>
          <w:bCs/>
          <w:sz w:val="6"/>
          <w:szCs w:val="6"/>
        </w:rPr>
      </w:pPr>
    </w:p>
    <w:p>
      <w:pPr>
        <w:spacing w:line="360" w:lineRule="exact"/>
        <w:ind w:left="6127"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1"/>
        <w:rPr>
          <w:rFonts w:ascii="Calibri" w:hAnsi="Calibri" w:cs="Calibri" w:eastAsia="Calibri" w:hint="default"/>
          <w:b/>
          <w:bCs/>
          <w:sz w:val="20"/>
          <w:szCs w:val="20"/>
        </w:rPr>
      </w:pPr>
    </w:p>
    <w:p>
      <w:pPr>
        <w:pStyle w:val="Heading2"/>
        <w:spacing w:line="283" w:lineRule="auto" w:before="26"/>
        <w:ind w:left="118" w:right="7000"/>
        <w:jc w:val="left"/>
        <w:rPr>
          <w:b w:val="0"/>
          <w:bCs w:val="0"/>
        </w:rPr>
      </w:pPr>
      <w:r>
        <w:rPr/>
        <w:t>三、公司基本情况</w:t>
      </w:r>
      <w:r>
        <w:rPr>
          <w:w w:val="99"/>
        </w:rPr>
        <w:t> </w:t>
      </w:r>
      <w:r>
        <w:rPr>
          <w:rFonts w:ascii="宋体" w:hAnsi="宋体" w:cs="宋体" w:eastAsia="宋体" w:hint="default"/>
        </w:rPr>
        <w:t>1.</w:t>
      </w:r>
      <w:r>
        <w:rPr>
          <w:rFonts w:ascii="宋体" w:hAnsi="宋体" w:cs="宋体" w:eastAsia="宋体" w:hint="default"/>
          <w:spacing w:val="56"/>
        </w:rPr>
        <w:t> </w:t>
      </w:r>
      <w:r>
        <w:rPr/>
        <w:t>公司概况</w:t>
      </w:r>
      <w:r>
        <w:rPr>
          <w:b w:val="0"/>
          <w:bCs w:val="0"/>
        </w:rPr>
      </w:r>
    </w:p>
    <w:p>
      <w:pPr>
        <w:pStyle w:val="BodyText"/>
        <w:tabs>
          <w:tab w:pos="960" w:val="left" w:leader="none"/>
        </w:tabs>
        <w:spacing w:line="272" w:lineRule="exact" w:before="48"/>
        <w:ind w:left="538" w:right="117" w:hanging="420"/>
        <w:jc w:val="left"/>
      </w:pPr>
      <w:r>
        <w:rPr>
          <w:spacing w:val="-1"/>
        </w:rPr>
        <w:t>√适用</w:t>
        <w:tab/>
      </w:r>
      <w:r>
        <w:rPr>
          <w:spacing w:val="-2"/>
        </w:rPr>
        <w:t>□不适用</w:t>
      </w:r>
      <w:r>
        <w:rPr>
          <w:spacing w:val="-99"/>
        </w:rPr>
        <w:t> </w:t>
      </w:r>
      <w:r>
        <w:rPr>
          <w:spacing w:val="-99"/>
        </w:rPr>
      </w:r>
      <w:r>
        <w:rPr>
          <w:spacing w:val="-2"/>
        </w:rPr>
        <w:t>东软集团股份有限公司（以下简称“本公司”或“公司”）原名为沈阳东软软件股份有限公</w:t>
      </w:r>
    </w:p>
    <w:p>
      <w:pPr>
        <w:pStyle w:val="BodyText"/>
        <w:spacing w:line="272" w:lineRule="exact" w:before="1"/>
        <w:ind w:left="118" w:right="105"/>
        <w:jc w:val="left"/>
      </w:pPr>
      <w:r>
        <w:rPr/>
        <w:t>司，是于</w:t>
      </w:r>
      <w:r>
        <w:rPr>
          <w:spacing w:val="-54"/>
        </w:rPr>
        <w:t> </w:t>
      </w:r>
      <w:r>
        <w:rPr>
          <w:rFonts w:ascii="宋体" w:hAnsi="宋体" w:cs="宋体" w:eastAsia="宋体" w:hint="default"/>
        </w:rPr>
        <w:t>1993</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7</w:t>
      </w:r>
      <w:r>
        <w:rPr>
          <w:rFonts w:ascii="宋体" w:hAnsi="宋体" w:cs="宋体" w:eastAsia="宋体" w:hint="default"/>
          <w:spacing w:val="-56"/>
        </w:rPr>
        <w:t> </w:t>
      </w:r>
      <w:r>
        <w:rPr/>
        <w:t>日经沈阳市体改委体改发（</w:t>
      </w:r>
      <w:r>
        <w:rPr>
          <w:rFonts w:ascii="宋体" w:hAnsi="宋体" w:cs="宋体" w:eastAsia="宋体" w:hint="default"/>
        </w:rPr>
        <w:t>1993</w:t>
      </w:r>
      <w:r>
        <w:rPr/>
        <w:t>）</w:t>
      </w:r>
      <w:r>
        <w:rPr>
          <w:rFonts w:ascii="宋体" w:hAnsi="宋体" w:cs="宋体" w:eastAsia="宋体" w:hint="default"/>
        </w:rPr>
        <w:t>47</w:t>
      </w:r>
      <w:r>
        <w:rPr>
          <w:rFonts w:ascii="宋体" w:hAnsi="宋体" w:cs="宋体" w:eastAsia="宋体" w:hint="default"/>
          <w:spacing w:val="-54"/>
        </w:rPr>
        <w:t> </w:t>
      </w:r>
      <w:r>
        <w:rPr/>
        <w:t>号文批准在中华人民共和国注册成</w:t>
      </w:r>
      <w:r>
        <w:rPr>
          <w:w w:val="100"/>
        </w:rPr>
        <w:t> </w:t>
      </w:r>
      <w:r>
        <w:rPr>
          <w:spacing w:val="-2"/>
        </w:rPr>
        <w:t>立的中外合资股份有限公司。公司的企业法人统一社会信用代码：</w:t>
      </w:r>
      <w:r>
        <w:rPr>
          <w:rFonts w:ascii="宋体" w:hAnsi="宋体" w:cs="宋体" w:eastAsia="宋体" w:hint="default"/>
          <w:spacing w:val="-2"/>
        </w:rPr>
        <w:t>91210100604608172K</w:t>
      </w:r>
      <w:r>
        <w:rPr>
          <w:spacing w:val="-2"/>
        </w:rPr>
        <w:t>。</w:t>
      </w:r>
      <w:r>
        <w:rPr>
          <w:rFonts w:ascii="宋体" w:hAnsi="宋体" w:cs="宋体" w:eastAsia="宋体" w:hint="default"/>
          <w:spacing w:val="-2"/>
        </w:rPr>
        <w:t>1996</w:t>
      </w:r>
      <w:r>
        <w:rPr>
          <w:rFonts w:ascii="宋体" w:hAnsi="宋体" w:cs="宋体" w:eastAsia="宋体" w:hint="default"/>
          <w:spacing w:val="2"/>
        </w:rPr>
        <w:t> </w:t>
      </w:r>
      <w:r>
        <w:rPr/>
        <w:t>年</w:t>
      </w:r>
    </w:p>
    <w:p>
      <w:pPr>
        <w:pStyle w:val="BodyText"/>
        <w:spacing w:line="272" w:lineRule="exact" w:before="1"/>
        <w:ind w:left="538" w:right="0" w:hanging="420"/>
        <w:jc w:val="left"/>
      </w:pPr>
      <w:r>
        <w:rPr>
          <w:rFonts w:ascii="宋体" w:hAnsi="宋体" w:cs="宋体" w:eastAsia="宋体" w:hint="default"/>
        </w:rPr>
        <w:t>6</w:t>
      </w:r>
      <w:r>
        <w:rPr>
          <w:rFonts w:ascii="宋体" w:hAnsi="宋体" w:cs="宋体" w:eastAsia="宋体" w:hint="default"/>
          <w:spacing w:val="-53"/>
        </w:rPr>
        <w:t> </w:t>
      </w:r>
      <w:r>
        <w:rPr/>
        <w:t>月在上海证券交易所上市。所属行业为</w:t>
      </w:r>
      <w:r>
        <w:rPr>
          <w:spacing w:val="-53"/>
        </w:rPr>
        <w:t> </w:t>
      </w:r>
      <w:r>
        <w:rPr>
          <w:rFonts w:ascii="宋体" w:hAnsi="宋体" w:cs="宋体" w:eastAsia="宋体" w:hint="default"/>
        </w:rPr>
        <w:t>IT</w:t>
      </w:r>
      <w:r>
        <w:rPr>
          <w:rFonts w:ascii="宋体" w:hAnsi="宋体" w:cs="宋体" w:eastAsia="宋体" w:hint="default"/>
          <w:spacing w:val="-55"/>
        </w:rPr>
        <w:t> </w:t>
      </w:r>
      <w:r>
        <w:rPr/>
        <w:t>类。</w:t>
      </w:r>
      <w:r>
        <w:rPr>
          <w:w w:val="100"/>
        </w:rPr>
        <w:t> </w:t>
      </w:r>
      <w:r>
        <w:rPr>
          <w:spacing w:val="-2"/>
        </w:rPr>
        <w:t>本公司的前身是东北大学下属的两家公司：沈阳东大开放软件系统股份有限公司和沈阳东大</w:t>
      </w:r>
    </w:p>
    <w:p>
      <w:pPr>
        <w:pStyle w:val="BodyText"/>
        <w:spacing w:line="247" w:lineRule="exact"/>
        <w:ind w:left="118" w:right="0"/>
        <w:jc w:val="both"/>
      </w:pPr>
      <w:r>
        <w:rPr>
          <w:spacing w:val="-5"/>
        </w:rPr>
        <w:t>阿尔派软件有限公司，前者成立于</w:t>
      </w:r>
      <w:r>
        <w:rPr>
          <w:spacing w:val="-35"/>
        </w:rPr>
        <w:t> </w:t>
      </w:r>
      <w:r>
        <w:rPr>
          <w:rFonts w:ascii="宋体" w:hAnsi="宋体" w:cs="宋体" w:eastAsia="宋体" w:hint="default"/>
        </w:rPr>
        <w:t>1991</w:t>
      </w:r>
      <w:r>
        <w:rPr>
          <w:rFonts w:ascii="宋体" w:hAnsi="宋体" w:cs="宋体" w:eastAsia="宋体" w:hint="default"/>
          <w:spacing w:val="-38"/>
        </w:rPr>
        <w:t> </w:t>
      </w:r>
      <w:r>
        <w:rPr/>
        <w:t>年</w:t>
      </w:r>
      <w:r>
        <w:rPr>
          <w:spacing w:val="-35"/>
        </w:rPr>
        <w:t> </w:t>
      </w:r>
      <w:r>
        <w:rPr>
          <w:rFonts w:ascii="宋体" w:hAnsi="宋体" w:cs="宋体" w:eastAsia="宋体" w:hint="default"/>
        </w:rPr>
        <w:t>4</w:t>
      </w:r>
      <w:r>
        <w:rPr>
          <w:rFonts w:ascii="宋体" w:hAnsi="宋体" w:cs="宋体" w:eastAsia="宋体" w:hint="default"/>
          <w:spacing w:val="-38"/>
        </w:rPr>
        <w:t> </w:t>
      </w:r>
      <w:r>
        <w:rPr>
          <w:spacing w:val="-4"/>
        </w:rPr>
        <w:t>月，是沈阳市南湖科技开发区最早进行股份制试点的</w:t>
      </w:r>
    </w:p>
    <w:p>
      <w:pPr>
        <w:pStyle w:val="BodyText"/>
        <w:spacing w:line="272" w:lineRule="exact"/>
        <w:ind w:left="118" w:right="0"/>
        <w:jc w:val="both"/>
      </w:pPr>
      <w:r>
        <w:rPr/>
        <w:t>高科技企业，后者于</w:t>
      </w:r>
      <w:r>
        <w:rPr>
          <w:spacing w:val="-53"/>
        </w:rPr>
        <w:t> </w:t>
      </w:r>
      <w:r>
        <w:rPr>
          <w:rFonts w:ascii="宋体" w:hAnsi="宋体" w:cs="宋体" w:eastAsia="宋体" w:hint="default"/>
        </w:rPr>
        <w:t>1991</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月与日本阿尔派株式会社合资成立。本公司于</w:t>
      </w:r>
      <w:r>
        <w:rPr>
          <w:spacing w:val="-55"/>
        </w:rPr>
        <w:t> </w:t>
      </w:r>
      <w:r>
        <w:rPr>
          <w:rFonts w:ascii="宋体" w:hAnsi="宋体" w:cs="宋体" w:eastAsia="宋体" w:hint="default"/>
        </w:rPr>
        <w:t>1993</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月进行股</w:t>
      </w:r>
    </w:p>
    <w:p>
      <w:pPr>
        <w:pStyle w:val="BodyText"/>
        <w:spacing w:line="273" w:lineRule="exact"/>
        <w:ind w:left="118" w:right="0"/>
        <w:jc w:val="both"/>
      </w:pPr>
      <w:r>
        <w:rPr>
          <w:spacing w:val="-9"/>
        </w:rPr>
        <w:t>份制改造，于</w:t>
      </w:r>
      <w:r>
        <w:rPr>
          <w:spacing w:val="-45"/>
        </w:rPr>
        <w:t> </w:t>
      </w:r>
      <w:r>
        <w:rPr>
          <w:rFonts w:ascii="宋体" w:hAnsi="宋体" w:cs="宋体" w:eastAsia="宋体" w:hint="default"/>
        </w:rPr>
        <w:t>1996</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7"/>
        </w:rPr>
        <w:t> </w:t>
      </w:r>
      <w:r>
        <w:rPr>
          <w:rFonts w:ascii="宋体" w:hAnsi="宋体" w:cs="宋体" w:eastAsia="宋体" w:hint="default"/>
        </w:rPr>
        <w:t>9</w:t>
      </w:r>
      <w:r>
        <w:rPr>
          <w:rFonts w:ascii="宋体" w:hAnsi="宋体" w:cs="宋体" w:eastAsia="宋体" w:hint="default"/>
          <w:spacing w:val="-45"/>
        </w:rPr>
        <w:t> </w:t>
      </w:r>
      <w:r>
        <w:rPr>
          <w:spacing w:val="-3"/>
        </w:rPr>
        <w:t>日经中国证券监督管理委员会批准，首次向社会公众发行人民币普通</w:t>
      </w:r>
    </w:p>
    <w:p>
      <w:pPr>
        <w:pStyle w:val="BodyText"/>
        <w:spacing w:line="273" w:lineRule="exact"/>
        <w:ind w:left="118" w:right="0"/>
        <w:jc w:val="both"/>
      </w:pPr>
      <w:r>
        <w:rPr/>
        <w:t>股</w:t>
      </w:r>
      <w:r>
        <w:rPr>
          <w:spacing w:val="-53"/>
        </w:rPr>
        <w:t> </w:t>
      </w:r>
      <w:r>
        <w:rPr>
          <w:rFonts w:ascii="宋体" w:hAnsi="宋体" w:cs="宋体" w:eastAsia="宋体" w:hint="default"/>
        </w:rPr>
        <w:t>1,500</w:t>
      </w:r>
      <w:r>
        <w:rPr>
          <w:rFonts w:ascii="宋体" w:hAnsi="宋体" w:cs="宋体" w:eastAsia="宋体" w:hint="default"/>
          <w:spacing w:val="-53"/>
        </w:rPr>
        <w:t> </w:t>
      </w:r>
      <w:r>
        <w:rPr/>
        <w:t>万股，皆为向境内投资人发行的以人民币认购的内资股，并于</w:t>
      </w:r>
      <w:r>
        <w:rPr>
          <w:spacing w:val="-53"/>
        </w:rPr>
        <w:t> </w:t>
      </w:r>
      <w:r>
        <w:rPr>
          <w:rFonts w:ascii="宋体" w:hAnsi="宋体" w:cs="宋体" w:eastAsia="宋体" w:hint="default"/>
        </w:rPr>
        <w:t>1996</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日在上海</w:t>
      </w:r>
    </w:p>
    <w:p>
      <w:pPr>
        <w:pStyle w:val="BodyText"/>
        <w:spacing w:line="272" w:lineRule="exact"/>
        <w:ind w:left="118" w:right="0"/>
        <w:jc w:val="both"/>
      </w:pPr>
      <w:r>
        <w:rPr>
          <w:spacing w:val="-3"/>
        </w:rPr>
        <w:t>证券交易所挂牌上市。</w:t>
      </w:r>
      <w:r>
        <w:rPr>
          <w:rFonts w:ascii="宋体" w:hAnsi="宋体" w:cs="宋体" w:eastAsia="宋体" w:hint="default"/>
          <w:spacing w:val="-3"/>
        </w:rPr>
        <w:t>2004</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41"/>
        </w:rPr>
        <w:t> </w:t>
      </w:r>
      <w:r>
        <w:rPr/>
        <w:t>月</w:t>
      </w:r>
      <w:r>
        <w:rPr>
          <w:spacing w:val="-38"/>
        </w:rPr>
        <w:t> </w:t>
      </w:r>
      <w:r>
        <w:rPr>
          <w:rFonts w:ascii="宋体" w:hAnsi="宋体" w:cs="宋体" w:eastAsia="宋体" w:hint="default"/>
        </w:rPr>
        <w:t>5</w:t>
      </w:r>
      <w:r>
        <w:rPr>
          <w:rFonts w:ascii="宋体" w:hAnsi="宋体" w:cs="宋体" w:eastAsia="宋体" w:hint="default"/>
          <w:spacing w:val="-41"/>
        </w:rPr>
        <w:t> </w:t>
      </w:r>
      <w:r>
        <w:rPr>
          <w:spacing w:val="-3"/>
        </w:rPr>
        <w:t>日，本公司原控股股东东软集团有限公司向本公司原第二大</w:t>
      </w:r>
    </w:p>
    <w:p>
      <w:pPr>
        <w:pStyle w:val="BodyText"/>
        <w:spacing w:line="272" w:lineRule="exact"/>
        <w:ind w:left="118" w:right="0"/>
        <w:jc w:val="both"/>
        <w:rPr>
          <w:rFonts w:ascii="宋体" w:hAnsi="宋体" w:cs="宋体" w:eastAsia="宋体" w:hint="default"/>
        </w:rPr>
      </w:pPr>
      <w:r>
        <w:rPr/>
        <w:t>股东阿尔派电子（中国）有限公司协议收购其所持有的本公司外资法人股，并于</w:t>
      </w:r>
      <w:r>
        <w:rPr>
          <w:spacing w:val="-53"/>
        </w:rPr>
        <w:t> </w:t>
      </w:r>
      <w:r>
        <w:rPr>
          <w:rFonts w:ascii="宋体" w:hAnsi="宋体" w:cs="宋体" w:eastAsia="宋体" w:hint="default"/>
        </w:rPr>
        <w:t>2004</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5</w:t>
      </w:r>
    </w:p>
    <w:p>
      <w:pPr>
        <w:pStyle w:val="BodyText"/>
        <w:spacing w:line="272" w:lineRule="exact" w:before="27"/>
        <w:ind w:left="118" w:right="117"/>
        <w:jc w:val="both"/>
      </w:pPr>
      <w:r>
        <w:rPr/>
        <w:t>日办理完成工商登记变更手续，本公司由此变更为内资股份有限公司。</w:t>
      </w:r>
      <w:r>
        <w:rPr>
          <w:rFonts w:ascii="宋体" w:hAnsi="宋体" w:cs="宋体" w:eastAsia="宋体" w:hint="default"/>
        </w:rPr>
        <w:t>2006</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w:t>
      </w:r>
      <w:r>
        <w:rPr>
          <w:w w:val="100"/>
        </w:rPr>
        <w:t> </w:t>
      </w:r>
      <w:r>
        <w:rPr>
          <w:spacing w:val="-2"/>
        </w:rPr>
        <w:t>股权分置改革相关股东会议审议通过了《沈阳东软软件股份有限公司股权分置改革方案》，</w:t>
      </w:r>
      <w:r>
        <w:rPr>
          <w:rFonts w:ascii="宋体" w:hAnsi="宋体" w:cs="宋体" w:eastAsia="宋体" w:hint="default"/>
          <w:spacing w:val="-2"/>
        </w:rPr>
        <w:t>2006</w:t>
      </w:r>
      <w:r>
        <w:rPr>
          <w:rFonts w:ascii="宋体" w:hAnsi="宋体" w:cs="宋体" w:eastAsia="宋体" w:hint="default"/>
          <w:spacing w:val="-21"/>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日，公司原控股股东东软集团有限公司完成了向流通股股东的对价支付，共向流通股股</w:t>
      </w:r>
    </w:p>
    <w:p>
      <w:pPr>
        <w:pStyle w:val="BodyText"/>
        <w:spacing w:line="247" w:lineRule="exact"/>
        <w:ind w:left="118" w:right="0"/>
        <w:jc w:val="both"/>
      </w:pPr>
      <w:r>
        <w:rPr/>
        <w:t>东支付</w:t>
      </w:r>
      <w:r>
        <w:rPr>
          <w:spacing w:val="-53"/>
        </w:rPr>
        <w:t> </w:t>
      </w:r>
      <w:r>
        <w:rPr>
          <w:rFonts w:ascii="宋体" w:hAnsi="宋体" w:cs="宋体" w:eastAsia="宋体" w:hint="default"/>
        </w:rPr>
        <w:t>28,314,574</w:t>
      </w:r>
      <w:r>
        <w:rPr>
          <w:rFonts w:ascii="宋体" w:hAnsi="宋体" w:cs="宋体" w:eastAsia="宋体" w:hint="default"/>
          <w:spacing w:val="-55"/>
        </w:rPr>
        <w:t> </w:t>
      </w:r>
      <w:r>
        <w:rPr/>
        <w:t>股和</w:t>
      </w:r>
      <w:r>
        <w:rPr>
          <w:spacing w:val="-54"/>
        </w:rPr>
        <w:t> </w:t>
      </w:r>
      <w:r>
        <w:rPr>
          <w:rFonts w:ascii="宋体" w:hAnsi="宋体" w:cs="宋体" w:eastAsia="宋体" w:hint="default"/>
        </w:rPr>
        <w:t>41,339,277</w:t>
      </w:r>
      <w:r>
        <w:rPr>
          <w:rFonts w:ascii="宋体" w:hAnsi="宋体" w:cs="宋体" w:eastAsia="宋体" w:hint="default"/>
          <w:spacing w:val="-55"/>
        </w:rPr>
        <w:t> </w:t>
      </w:r>
      <w:r>
        <w:rPr/>
        <w:t>元现金对价，即每</w:t>
      </w:r>
      <w:r>
        <w:rPr>
          <w:spacing w:val="-53"/>
        </w:rPr>
        <w:t> </w:t>
      </w:r>
      <w:r>
        <w:rPr>
          <w:rFonts w:ascii="宋体" w:hAnsi="宋体" w:cs="宋体" w:eastAsia="宋体" w:hint="default"/>
        </w:rPr>
        <w:t>10</w:t>
      </w:r>
      <w:r>
        <w:rPr>
          <w:rFonts w:ascii="宋体" w:hAnsi="宋体" w:cs="宋体" w:eastAsia="宋体" w:hint="default"/>
          <w:spacing w:val="-53"/>
        </w:rPr>
        <w:t> </w:t>
      </w:r>
      <w:r>
        <w:rPr/>
        <w:t>股流通股获付</w:t>
      </w:r>
      <w:r>
        <w:rPr>
          <w:spacing w:val="-53"/>
        </w:rPr>
        <w:t> </w:t>
      </w:r>
      <w:r>
        <w:rPr>
          <w:rFonts w:ascii="宋体" w:hAnsi="宋体" w:cs="宋体" w:eastAsia="宋体" w:hint="default"/>
        </w:rPr>
        <w:t>2.5</w:t>
      </w:r>
      <w:r>
        <w:rPr>
          <w:rFonts w:ascii="宋体" w:hAnsi="宋体" w:cs="宋体" w:eastAsia="宋体" w:hint="default"/>
          <w:spacing w:val="-55"/>
        </w:rPr>
        <w:t> </w:t>
      </w:r>
      <w:r>
        <w:rPr/>
        <w:t>股股票和</w:t>
      </w:r>
      <w:r>
        <w:rPr>
          <w:spacing w:val="-52"/>
        </w:rPr>
        <w:t> </w:t>
      </w:r>
      <w:r>
        <w:rPr>
          <w:rFonts w:ascii="宋体" w:hAnsi="宋体" w:cs="宋体" w:eastAsia="宋体" w:hint="default"/>
        </w:rPr>
        <w:t>3.65</w:t>
      </w:r>
      <w:r>
        <w:rPr>
          <w:rFonts w:ascii="宋体" w:hAnsi="宋体" w:cs="宋体" w:eastAsia="宋体" w:hint="default"/>
          <w:spacing w:val="-55"/>
        </w:rPr>
        <w:t> </w:t>
      </w:r>
      <w:r>
        <w:rPr/>
        <w:t>元现</w:t>
      </w:r>
    </w:p>
    <w:p>
      <w:pPr>
        <w:pStyle w:val="BodyText"/>
        <w:spacing w:line="272" w:lineRule="exact"/>
        <w:ind w:left="118" w:right="0"/>
        <w:jc w:val="both"/>
      </w:pPr>
      <w:r>
        <w:rPr/>
        <w:t>金，该股权分置改革实施后，公司股份总数不变，股份结构发生相应变化。</w:t>
      </w:r>
      <w:r>
        <w:rPr>
          <w:rFonts w:ascii="宋体" w:hAnsi="宋体" w:cs="宋体" w:eastAsia="宋体" w:hint="default"/>
        </w:rPr>
        <w:t>2008</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w:t>
      </w:r>
    </w:p>
    <w:p>
      <w:pPr>
        <w:pStyle w:val="BodyText"/>
        <w:spacing w:line="272" w:lineRule="exact"/>
        <w:ind w:left="118" w:right="0"/>
        <w:jc w:val="both"/>
        <w:rPr>
          <w:rFonts w:ascii="宋体" w:hAnsi="宋体" w:cs="宋体" w:eastAsia="宋体" w:hint="default"/>
        </w:rPr>
      </w:pPr>
      <w:r>
        <w:rPr/>
        <w:t>经中国证券监督管理委员会批准，本公司吸收合并原控股股东东软集团有限公司，于</w:t>
      </w:r>
      <w:r>
        <w:rPr>
          <w:spacing w:val="-53"/>
        </w:rPr>
        <w:t> </w:t>
      </w:r>
      <w:r>
        <w:rPr>
          <w:rFonts w:ascii="宋体" w:hAnsi="宋体" w:cs="宋体" w:eastAsia="宋体" w:hint="default"/>
        </w:rPr>
        <w:t>2008</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72" w:lineRule="exact"/>
        <w:ind w:left="118" w:right="0"/>
        <w:jc w:val="both"/>
      </w:pP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公</w:t>
      </w:r>
      <w:r>
        <w:rPr>
          <w:spacing w:val="-3"/>
          <w:w w:val="100"/>
        </w:rPr>
        <w:t>司</w:t>
      </w:r>
      <w:r>
        <w:rPr>
          <w:w w:val="100"/>
        </w:rPr>
        <w:t>在</w:t>
      </w:r>
      <w:r>
        <w:rPr>
          <w:spacing w:val="-3"/>
          <w:w w:val="100"/>
        </w:rPr>
        <w:t>中</w:t>
      </w:r>
      <w:r>
        <w:rPr>
          <w:w w:val="100"/>
        </w:rPr>
        <w:t>国</w:t>
      </w:r>
      <w:r>
        <w:rPr>
          <w:spacing w:val="-3"/>
          <w:w w:val="100"/>
        </w:rPr>
        <w:t>证</w:t>
      </w:r>
      <w:r>
        <w:rPr>
          <w:w w:val="100"/>
        </w:rPr>
        <w:t>券登</w:t>
      </w:r>
      <w:r>
        <w:rPr>
          <w:spacing w:val="-3"/>
          <w:w w:val="100"/>
        </w:rPr>
        <w:t>记</w:t>
      </w:r>
      <w:r>
        <w:rPr>
          <w:w w:val="100"/>
        </w:rPr>
        <w:t>结</w:t>
      </w:r>
      <w:r>
        <w:rPr>
          <w:spacing w:val="-3"/>
          <w:w w:val="100"/>
        </w:rPr>
        <w:t>算</w:t>
      </w:r>
      <w:r>
        <w:rPr>
          <w:w w:val="100"/>
        </w:rPr>
        <w:t>有</w:t>
      </w:r>
      <w:r>
        <w:rPr>
          <w:spacing w:val="-3"/>
          <w:w w:val="100"/>
        </w:rPr>
        <w:t>限</w:t>
      </w:r>
      <w:r>
        <w:rPr>
          <w:w w:val="100"/>
        </w:rPr>
        <w:t>公</w:t>
      </w:r>
      <w:r>
        <w:rPr>
          <w:spacing w:val="-3"/>
          <w:w w:val="100"/>
        </w:rPr>
        <w:t>司</w:t>
      </w:r>
      <w:r>
        <w:rPr>
          <w:w w:val="100"/>
        </w:rPr>
        <w:t>上</w:t>
      </w:r>
      <w:r>
        <w:rPr>
          <w:spacing w:val="-3"/>
          <w:w w:val="100"/>
        </w:rPr>
        <w:t>海</w:t>
      </w:r>
      <w:r>
        <w:rPr>
          <w:w w:val="100"/>
        </w:rPr>
        <w:t>分公</w:t>
      </w:r>
      <w:r>
        <w:rPr>
          <w:spacing w:val="-3"/>
          <w:w w:val="100"/>
        </w:rPr>
        <w:t>司</w:t>
      </w:r>
      <w:r>
        <w:rPr>
          <w:w w:val="100"/>
        </w:rPr>
        <w:t>办</w:t>
      </w:r>
      <w:r>
        <w:rPr>
          <w:spacing w:val="-3"/>
          <w:w w:val="100"/>
        </w:rPr>
        <w:t>理</w:t>
      </w:r>
      <w:r>
        <w:rPr>
          <w:w w:val="100"/>
        </w:rPr>
        <w:t>完</w:t>
      </w:r>
      <w:r>
        <w:rPr>
          <w:spacing w:val="-3"/>
          <w:w w:val="100"/>
        </w:rPr>
        <w:t>成</w:t>
      </w:r>
      <w:r>
        <w:rPr>
          <w:w w:val="100"/>
        </w:rPr>
        <w:t>了</w:t>
      </w:r>
      <w:r>
        <w:rPr>
          <w:spacing w:val="-3"/>
          <w:w w:val="100"/>
        </w:rPr>
        <w:t>换</w:t>
      </w:r>
      <w:r>
        <w:rPr>
          <w:w w:val="100"/>
        </w:rPr>
        <w:t>股</w:t>
      </w:r>
      <w:r>
        <w:rPr>
          <w:spacing w:val="-3"/>
          <w:w w:val="100"/>
        </w:rPr>
        <w:t>吸</w:t>
      </w:r>
      <w:r>
        <w:rPr>
          <w:w w:val="100"/>
        </w:rPr>
        <w:t>收合</w:t>
      </w:r>
      <w:r>
        <w:rPr>
          <w:spacing w:val="-3"/>
          <w:w w:val="100"/>
        </w:rPr>
        <w:t>并</w:t>
      </w:r>
      <w:r>
        <w:rPr>
          <w:w w:val="100"/>
        </w:rPr>
        <w:t>的</w:t>
      </w:r>
      <w:r>
        <w:rPr>
          <w:spacing w:val="-3"/>
          <w:w w:val="100"/>
        </w:rPr>
        <w:t>股</w:t>
      </w:r>
      <w:r>
        <w:rPr>
          <w:w w:val="100"/>
        </w:rPr>
        <w:t>份</w:t>
      </w:r>
      <w:r>
        <w:rPr>
          <w:spacing w:val="-3"/>
          <w:w w:val="100"/>
        </w:rPr>
        <w:t>登记</w:t>
      </w:r>
      <w:r>
        <w:rPr>
          <w:w w:val="100"/>
        </w:rPr>
        <w:t>及</w:t>
      </w:r>
    </w:p>
    <w:p>
      <w:pPr>
        <w:pStyle w:val="BodyText"/>
        <w:spacing w:line="237" w:lineRule="auto" w:before="2"/>
        <w:ind w:left="118" w:right="107"/>
        <w:jc w:val="both"/>
      </w:pPr>
      <w:r>
        <w:rPr/>
        <w:t>注销原东软集团有限公司所持有的本公司全部股份的相关手续，并于</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日办理完成</w:t>
      </w:r>
      <w:r>
        <w:rPr>
          <w:w w:val="100"/>
        </w:rPr>
        <w:t> </w:t>
      </w:r>
      <w:r>
        <w:rPr>
          <w:spacing w:val="-3"/>
        </w:rPr>
        <w:t>工商注销登记手续，本次变更后外资股东合计持股比例为 </w:t>
      </w:r>
      <w:r>
        <w:rPr>
          <w:rFonts w:ascii="宋体" w:hAnsi="宋体" w:cs="宋体" w:eastAsia="宋体" w:hint="default"/>
          <w:spacing w:val="-3"/>
        </w:rPr>
        <w:t>28.62%</w:t>
      </w:r>
      <w:r>
        <w:rPr>
          <w:spacing w:val="-3"/>
        </w:rPr>
        <w:t>，本公司由此变更为中外合资股</w:t>
      </w:r>
      <w:r>
        <w:rPr>
          <w:spacing w:val="-70"/>
        </w:rPr>
        <w:t> </w:t>
      </w:r>
      <w:r>
        <w:rPr>
          <w:spacing w:val="-70"/>
        </w:rPr>
      </w:r>
      <w:r>
        <w:rPr>
          <w:spacing w:val="-3"/>
        </w:rPr>
        <w:t>份有限公司。</w:t>
      </w:r>
      <w:r>
        <w:rPr>
          <w:rFonts w:ascii="宋体" w:hAnsi="宋体" w:cs="宋体" w:eastAsia="宋体" w:hint="default"/>
          <w:spacing w:val="-3"/>
        </w:rPr>
        <w:t>2008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spacing w:val="-7"/>
        </w:rPr>
        <w:t>日，公司</w:t>
      </w:r>
      <w:r>
        <w:rPr>
          <w:spacing w:val="-51"/>
        </w:rPr>
        <w:t> </w:t>
      </w:r>
      <w:r>
        <w:rPr>
          <w:rFonts w:ascii="宋体" w:hAnsi="宋体" w:cs="宋体" w:eastAsia="宋体" w:hint="default"/>
        </w:rPr>
        <w:t>2007</w:t>
      </w:r>
      <w:r>
        <w:rPr>
          <w:rFonts w:ascii="宋体" w:hAnsi="宋体" w:cs="宋体" w:eastAsia="宋体" w:hint="default"/>
          <w:spacing w:val="-53"/>
        </w:rPr>
        <w:t> </w:t>
      </w:r>
      <w:r>
        <w:rPr/>
        <w:t>年度股东大会审议通过公司名称由“沈阳东软软件股</w:t>
      </w:r>
    </w:p>
    <w:p>
      <w:pPr>
        <w:pStyle w:val="BodyText"/>
        <w:spacing w:line="271" w:lineRule="exact"/>
        <w:ind w:left="118" w:right="0"/>
        <w:jc w:val="both"/>
      </w:pPr>
      <w:r>
        <w:rPr>
          <w:w w:val="100"/>
        </w:rPr>
        <w:t>份有</w:t>
      </w:r>
      <w:r>
        <w:rPr>
          <w:spacing w:val="-3"/>
          <w:w w:val="100"/>
        </w:rPr>
        <w:t>限</w:t>
      </w:r>
      <w:r>
        <w:rPr>
          <w:w w:val="100"/>
        </w:rPr>
        <w:t>公</w:t>
      </w:r>
      <w:r>
        <w:rPr>
          <w:spacing w:val="-3"/>
          <w:w w:val="100"/>
        </w:rPr>
        <w:t>司</w:t>
      </w:r>
      <w:r>
        <w:rPr>
          <w:w w:val="100"/>
        </w:rPr>
        <w:t>”</w:t>
      </w:r>
      <w:r>
        <w:rPr>
          <w:spacing w:val="-3"/>
          <w:w w:val="100"/>
        </w:rPr>
        <w:t>变</w:t>
      </w:r>
      <w:r>
        <w:rPr>
          <w:w w:val="100"/>
        </w:rPr>
        <w:t>更</w:t>
      </w:r>
      <w:r>
        <w:rPr>
          <w:spacing w:val="-3"/>
          <w:w w:val="100"/>
        </w:rPr>
        <w:t>为</w:t>
      </w:r>
      <w:r>
        <w:rPr>
          <w:w w:val="100"/>
        </w:rPr>
        <w:t>“</w:t>
      </w:r>
      <w:r>
        <w:rPr>
          <w:spacing w:val="-3"/>
          <w:w w:val="100"/>
        </w:rPr>
        <w:t>东</w:t>
      </w:r>
      <w:r>
        <w:rPr>
          <w:w w:val="100"/>
        </w:rPr>
        <w:t>软</w:t>
      </w:r>
      <w:r>
        <w:rPr>
          <w:spacing w:val="-1"/>
          <w:w w:val="100"/>
        </w:rPr>
        <w:t>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85"/>
          <w:w w:val="100"/>
        </w:rPr>
        <w:t>”</w:t>
      </w:r>
      <w:r>
        <w:rPr>
          <w:spacing w:val="-84"/>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日</w:t>
      </w:r>
      <w:r>
        <w:rPr>
          <w:spacing w:val="-87"/>
          <w:w w:val="100"/>
        </w:rPr>
        <w:t>，</w:t>
      </w:r>
      <w:r>
        <w:rPr>
          <w:w w:val="100"/>
        </w:rPr>
        <w:t>本</w:t>
      </w:r>
      <w:r>
        <w:rPr>
          <w:spacing w:val="-3"/>
          <w:w w:val="100"/>
        </w:rPr>
        <w:t>公</w:t>
      </w:r>
      <w:r>
        <w:rPr>
          <w:w w:val="100"/>
        </w:rPr>
        <w:t>司</w:t>
      </w:r>
      <w:r>
        <w:rPr>
          <w:spacing w:val="-3"/>
          <w:w w:val="100"/>
        </w:rPr>
        <w:t>办</w:t>
      </w:r>
      <w:r>
        <w:rPr>
          <w:w w:val="100"/>
        </w:rPr>
        <w:t>理完</w:t>
      </w:r>
      <w:r>
        <w:rPr>
          <w:spacing w:val="-3"/>
          <w:w w:val="100"/>
        </w:rPr>
        <w:t>成</w:t>
      </w:r>
      <w:r>
        <w:rPr>
          <w:w w:val="100"/>
        </w:rPr>
        <w:t>了</w:t>
      </w:r>
      <w:r>
        <w:rPr>
          <w:spacing w:val="-3"/>
          <w:w w:val="100"/>
        </w:rPr>
        <w:t>公</w:t>
      </w:r>
      <w:r>
        <w:rPr>
          <w:w w:val="100"/>
        </w:rPr>
        <w:t>司</w:t>
      </w:r>
      <w:r>
        <w:rPr>
          <w:spacing w:val="-3"/>
          <w:w w:val="100"/>
        </w:rPr>
        <w:t>名称</w:t>
      </w:r>
      <w:r>
        <w:rPr>
          <w:w w:val="100"/>
        </w:rPr>
        <w:t>、</w:t>
      </w:r>
    </w:p>
    <w:p>
      <w:pPr>
        <w:pStyle w:val="BodyText"/>
        <w:spacing w:line="272" w:lineRule="exact"/>
        <w:ind w:left="118" w:right="0"/>
        <w:jc w:val="both"/>
      </w:pPr>
      <w:r>
        <w:rPr/>
        <w:t>住所变更的工商变更登记手续。</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t>日，本公司实施完成</w:t>
      </w:r>
      <w:r>
        <w:rPr>
          <w:spacing w:val="-54"/>
        </w:rPr>
        <w:t> </w:t>
      </w:r>
      <w:r>
        <w:rPr>
          <w:rFonts w:ascii="宋体" w:hAnsi="宋体" w:cs="宋体" w:eastAsia="宋体" w:hint="default"/>
        </w:rPr>
        <w:t>2008</w:t>
      </w:r>
      <w:r>
        <w:rPr>
          <w:rFonts w:ascii="宋体" w:hAnsi="宋体" w:cs="宋体" w:eastAsia="宋体" w:hint="default"/>
          <w:spacing w:val="-56"/>
        </w:rPr>
        <w:t> </w:t>
      </w:r>
      <w:r>
        <w:rPr/>
        <w:t>年半年度利润分配及</w:t>
      </w:r>
    </w:p>
    <w:p>
      <w:pPr>
        <w:pStyle w:val="BodyText"/>
        <w:spacing w:line="272" w:lineRule="exact"/>
        <w:ind w:left="118" w:right="0"/>
        <w:jc w:val="both"/>
      </w:pPr>
      <w:r>
        <w:rPr>
          <w:w w:val="100"/>
        </w:rPr>
        <w:t>转增</w:t>
      </w:r>
      <w:r>
        <w:rPr>
          <w:spacing w:val="-3"/>
          <w:w w:val="100"/>
        </w:rPr>
        <w:t>股</w:t>
      </w:r>
      <w:r>
        <w:rPr>
          <w:w w:val="100"/>
        </w:rPr>
        <w:t>本</w:t>
      </w:r>
      <w:r>
        <w:rPr>
          <w:spacing w:val="-3"/>
          <w:w w:val="100"/>
        </w:rPr>
        <w:t>方</w:t>
      </w:r>
      <w:r>
        <w:rPr>
          <w:w w:val="100"/>
        </w:rPr>
        <w:t>案</w:t>
      </w:r>
      <w:r>
        <w:rPr>
          <w:spacing w:val="-108"/>
          <w:w w:val="100"/>
        </w:rPr>
        <w:t>，</w:t>
      </w:r>
      <w:r>
        <w:rPr>
          <w:w w:val="100"/>
        </w:rPr>
        <w:t>以</w:t>
      </w:r>
      <w:r>
        <w:rPr>
          <w:spacing w:val="-60"/>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6</w:t>
      </w:r>
      <w:r>
        <w:rPr>
          <w:rFonts w:ascii="宋体" w:hAnsi="宋体" w:cs="宋体" w:eastAsia="宋体" w:hint="default"/>
          <w:spacing w:val="-60"/>
        </w:rPr>
        <w:t> </w:t>
      </w:r>
      <w:r>
        <w:rPr>
          <w:w w:val="100"/>
        </w:rPr>
        <w:t>月</w:t>
      </w:r>
      <w:r>
        <w:rPr>
          <w:spacing w:val="-62"/>
        </w:rPr>
        <w:t> </w:t>
      </w:r>
      <w:r>
        <w:rPr>
          <w:rFonts w:ascii="宋体" w:hAnsi="宋体" w:cs="宋体" w:eastAsia="宋体" w:hint="default"/>
          <w:w w:val="100"/>
        </w:rPr>
        <w:t>30</w:t>
      </w:r>
      <w:r>
        <w:rPr>
          <w:rFonts w:ascii="宋体" w:hAnsi="宋体" w:cs="宋体" w:eastAsia="宋体" w:hint="default"/>
          <w:spacing w:val="-62"/>
        </w:rPr>
        <w:t> </w:t>
      </w:r>
      <w:r>
        <w:rPr>
          <w:w w:val="100"/>
        </w:rPr>
        <w:t>日</w:t>
      </w:r>
      <w:r>
        <w:rPr>
          <w:spacing w:val="-3"/>
          <w:w w:val="100"/>
        </w:rPr>
        <w:t>股</w:t>
      </w:r>
      <w:r>
        <w:rPr>
          <w:w w:val="100"/>
        </w:rPr>
        <w:t>本</w:t>
      </w:r>
      <w:r>
        <w:rPr>
          <w:spacing w:val="-60"/>
        </w:rPr>
        <w:t> </w:t>
      </w:r>
      <w:r>
        <w:rPr>
          <w:rFonts w:ascii="宋体" w:hAnsi="宋体" w:cs="宋体" w:eastAsia="宋体" w:hint="default"/>
          <w:w w:val="100"/>
        </w:rPr>
        <w:t>5</w:t>
      </w:r>
      <w:r>
        <w:rPr>
          <w:rFonts w:ascii="宋体" w:hAnsi="宋体" w:cs="宋体" w:eastAsia="宋体" w:hint="default"/>
          <w:spacing w:val="-3"/>
          <w:w w:val="100"/>
        </w:rPr>
        <w:t>2</w:t>
      </w:r>
      <w:r>
        <w:rPr>
          <w:rFonts w:ascii="宋体" w:hAnsi="宋体" w:cs="宋体" w:eastAsia="宋体" w:hint="default"/>
          <w:w w:val="100"/>
        </w:rPr>
        <w:t>4,6</w:t>
      </w:r>
      <w:r>
        <w:rPr>
          <w:rFonts w:ascii="宋体" w:hAnsi="宋体" w:cs="宋体" w:eastAsia="宋体" w:hint="default"/>
          <w:spacing w:val="-3"/>
          <w:w w:val="100"/>
        </w:rPr>
        <w:t>1</w:t>
      </w:r>
      <w:r>
        <w:rPr>
          <w:rFonts w:ascii="宋体" w:hAnsi="宋体" w:cs="宋体" w:eastAsia="宋体" w:hint="default"/>
          <w:w w:val="100"/>
        </w:rPr>
        <w:t>2,9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0"/>
        </w:rPr>
        <w:t> </w:t>
      </w:r>
      <w:r>
        <w:rPr>
          <w:spacing w:val="-3"/>
          <w:w w:val="100"/>
        </w:rPr>
        <w:t>股</w:t>
      </w:r>
      <w:r>
        <w:rPr>
          <w:w w:val="100"/>
        </w:rPr>
        <w:t>为</w:t>
      </w:r>
      <w:r>
        <w:rPr>
          <w:spacing w:val="-3"/>
          <w:w w:val="100"/>
        </w:rPr>
        <w:t>基</w:t>
      </w:r>
      <w:r>
        <w:rPr>
          <w:w w:val="100"/>
        </w:rPr>
        <w:t>数</w:t>
      </w:r>
      <w:r>
        <w:rPr>
          <w:spacing w:val="-106"/>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62"/>
        </w:rPr>
        <w:t> </w:t>
      </w:r>
      <w:r>
        <w:rPr>
          <w:rFonts w:ascii="宋体" w:hAnsi="宋体" w:cs="宋体" w:eastAsia="宋体" w:hint="default"/>
          <w:w w:val="100"/>
        </w:rPr>
        <w:t>10</w:t>
      </w:r>
      <w:r>
        <w:rPr>
          <w:rFonts w:ascii="宋体" w:hAnsi="宋体" w:cs="宋体" w:eastAsia="宋体" w:hint="default"/>
          <w:spacing w:val="-60"/>
        </w:rPr>
        <w:t> </w:t>
      </w:r>
      <w:r>
        <w:rPr>
          <w:spacing w:val="-3"/>
          <w:w w:val="100"/>
        </w:rPr>
        <w:t>股</w:t>
      </w:r>
      <w:r>
        <w:rPr>
          <w:w w:val="100"/>
        </w:rPr>
        <w:t>送</w:t>
      </w:r>
      <w:r>
        <w:rPr>
          <w:spacing w:val="-62"/>
        </w:rPr>
        <w:t> </w:t>
      </w:r>
      <w:r>
        <w:rPr>
          <w:rFonts w:ascii="宋体" w:hAnsi="宋体" w:cs="宋体" w:eastAsia="宋体" w:hint="default"/>
          <w:w w:val="100"/>
        </w:rPr>
        <w:t>2</w:t>
      </w:r>
      <w:r>
        <w:rPr>
          <w:rFonts w:ascii="宋体" w:hAnsi="宋体" w:cs="宋体" w:eastAsia="宋体" w:hint="default"/>
          <w:spacing w:val="-60"/>
        </w:rPr>
        <w:t> </w:t>
      </w:r>
      <w:r>
        <w:rPr>
          <w:spacing w:val="-3"/>
          <w:w w:val="100"/>
        </w:rPr>
        <w:t>股</w:t>
      </w:r>
      <w:r>
        <w:rPr>
          <w:w w:val="100"/>
        </w:rPr>
        <w:t>红</w:t>
      </w:r>
      <w:r>
        <w:rPr>
          <w:spacing w:val="-3"/>
          <w:w w:val="100"/>
        </w:rPr>
        <w:t>股</w:t>
      </w:r>
      <w:r>
        <w:rPr>
          <w:w w:val="100"/>
        </w:rPr>
        <w:t>，</w:t>
      </w:r>
    </w:p>
    <w:p>
      <w:pPr>
        <w:pStyle w:val="BodyText"/>
        <w:spacing w:line="272" w:lineRule="exact"/>
        <w:ind w:left="118" w:right="0"/>
        <w:jc w:val="both"/>
        <w:rPr>
          <w:rFonts w:ascii="宋体" w:hAnsi="宋体" w:cs="宋体" w:eastAsia="宋体" w:hint="default"/>
        </w:rPr>
      </w:pPr>
      <w:r>
        <w:rPr/>
        <w:t>以资本公积金转增股本方式，向全体股东每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股转增</w:t>
      </w:r>
      <w:r>
        <w:rPr>
          <w:spacing w:val="-54"/>
        </w:rPr>
        <w:t> </w:t>
      </w:r>
      <w:r>
        <w:rPr>
          <w:rFonts w:ascii="宋体" w:hAnsi="宋体" w:cs="宋体" w:eastAsia="宋体" w:hint="default"/>
        </w:rPr>
        <w:t>6</w:t>
      </w:r>
      <w:r>
        <w:rPr>
          <w:rFonts w:ascii="宋体" w:hAnsi="宋体" w:cs="宋体" w:eastAsia="宋体" w:hint="default"/>
          <w:spacing w:val="-55"/>
        </w:rPr>
        <w:t> </w:t>
      </w:r>
      <w:r>
        <w:rPr/>
        <w:t>股，共计送股和转增股份</w:t>
      </w:r>
      <w:r>
        <w:rPr>
          <w:spacing w:val="-54"/>
        </w:rPr>
        <w:t> </w:t>
      </w:r>
      <w:r>
        <w:rPr>
          <w:rFonts w:ascii="宋体" w:hAnsi="宋体" w:cs="宋体" w:eastAsia="宋体" w:hint="default"/>
        </w:rPr>
        <w:t>419,690,340</w:t>
      </w:r>
    </w:p>
    <w:p>
      <w:pPr>
        <w:pStyle w:val="BodyText"/>
        <w:spacing w:line="272" w:lineRule="exact"/>
        <w:ind w:left="118" w:right="0"/>
        <w:jc w:val="both"/>
      </w:pPr>
      <w:r>
        <w:rPr/>
        <w:t>股，公司注册资本增至人民币</w:t>
      </w:r>
      <w:r>
        <w:rPr>
          <w:spacing w:val="-54"/>
        </w:rPr>
        <w:t> </w:t>
      </w:r>
      <w:r>
        <w:rPr>
          <w:rFonts w:ascii="宋体" w:hAnsi="宋体" w:cs="宋体" w:eastAsia="宋体" w:hint="default"/>
        </w:rPr>
        <w:t>944,303,265</w:t>
      </w:r>
      <w:r>
        <w:rPr>
          <w:rFonts w:ascii="宋体" w:hAnsi="宋体" w:cs="宋体" w:eastAsia="宋体" w:hint="default"/>
          <w:spacing w:val="-54"/>
        </w:rPr>
        <w:t> </w:t>
      </w:r>
      <w:r>
        <w:rPr/>
        <w:t>元。</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月，本公司实施完成</w:t>
      </w:r>
      <w:r>
        <w:rPr>
          <w:spacing w:val="-53"/>
        </w:rPr>
        <w:t> </w:t>
      </w:r>
      <w:r>
        <w:rPr>
          <w:rFonts w:ascii="宋体" w:hAnsi="宋体" w:cs="宋体" w:eastAsia="宋体" w:hint="default"/>
        </w:rPr>
        <w:t>2009</w:t>
      </w:r>
      <w:r>
        <w:rPr>
          <w:rFonts w:ascii="宋体" w:hAnsi="宋体" w:cs="宋体" w:eastAsia="宋体" w:hint="default"/>
          <w:spacing w:val="-54"/>
        </w:rPr>
        <w:t> </w:t>
      </w:r>
      <w:r>
        <w:rPr/>
        <w:t>年度利润分</w:t>
      </w:r>
    </w:p>
    <w:p>
      <w:pPr>
        <w:pStyle w:val="BodyText"/>
        <w:spacing w:line="272" w:lineRule="exact"/>
        <w:ind w:left="118" w:right="0"/>
        <w:jc w:val="both"/>
      </w:pPr>
      <w:r>
        <w:rPr>
          <w:spacing w:val="-6"/>
        </w:rPr>
        <w:t>配及转增股本方案，以</w:t>
      </w:r>
      <w:r>
        <w:rPr>
          <w:spacing w:val="-49"/>
        </w:rPr>
        <w:t> </w:t>
      </w:r>
      <w:r>
        <w:rPr>
          <w:rFonts w:ascii="宋体" w:hAnsi="宋体" w:cs="宋体" w:eastAsia="宋体" w:hint="default"/>
        </w:rPr>
        <w:t>2009</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日总股本</w:t>
      </w:r>
      <w:r>
        <w:rPr>
          <w:spacing w:val="-50"/>
        </w:rPr>
        <w:t> </w:t>
      </w:r>
      <w:r>
        <w:rPr>
          <w:rFonts w:ascii="宋体" w:hAnsi="宋体" w:cs="宋体" w:eastAsia="宋体" w:hint="default"/>
        </w:rPr>
        <w:t>944,303,265</w:t>
      </w:r>
      <w:r>
        <w:rPr>
          <w:rFonts w:ascii="宋体" w:hAnsi="宋体" w:cs="宋体" w:eastAsia="宋体" w:hint="default"/>
          <w:spacing w:val="-52"/>
        </w:rPr>
        <w:t> </w:t>
      </w:r>
      <w:r>
        <w:rPr>
          <w:spacing w:val="-5"/>
        </w:rPr>
        <w:t>股为基数，以资本公积金转增股本</w:t>
      </w:r>
    </w:p>
    <w:p>
      <w:pPr>
        <w:pStyle w:val="BodyText"/>
        <w:spacing w:line="272" w:lineRule="exact"/>
        <w:ind w:left="118" w:right="0"/>
        <w:jc w:val="both"/>
      </w:pPr>
      <w:r>
        <w:rPr/>
        <w:t>方式，向全体股东每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股转增</w:t>
      </w:r>
      <w:r>
        <w:rPr>
          <w:spacing w:val="-54"/>
        </w:rPr>
        <w:t> </w:t>
      </w:r>
      <w:r>
        <w:rPr>
          <w:rFonts w:ascii="宋体" w:hAnsi="宋体" w:cs="宋体" w:eastAsia="宋体" w:hint="default"/>
        </w:rPr>
        <w:t>3</w:t>
      </w:r>
      <w:r>
        <w:rPr>
          <w:rFonts w:ascii="宋体" w:hAnsi="宋体" w:cs="宋体" w:eastAsia="宋体" w:hint="default"/>
          <w:spacing w:val="-56"/>
        </w:rPr>
        <w:t> </w:t>
      </w:r>
      <w:r>
        <w:rPr/>
        <w:t>股，共转增</w:t>
      </w:r>
      <w:r>
        <w:rPr>
          <w:spacing w:val="-54"/>
        </w:rPr>
        <w:t> </w:t>
      </w:r>
      <w:r>
        <w:rPr>
          <w:rFonts w:ascii="宋体" w:hAnsi="宋体" w:cs="宋体" w:eastAsia="宋体" w:hint="default"/>
        </w:rPr>
        <w:t>283,290,980</w:t>
      </w:r>
      <w:r>
        <w:rPr>
          <w:rFonts w:ascii="宋体" w:hAnsi="宋体" w:cs="宋体" w:eastAsia="宋体" w:hint="default"/>
          <w:spacing w:val="-56"/>
        </w:rPr>
        <w:t> </w:t>
      </w:r>
      <w:r>
        <w:rPr/>
        <w:t>股，转增后的公司注册资本变更为</w:t>
      </w:r>
    </w:p>
    <w:p>
      <w:pPr>
        <w:pStyle w:val="BodyText"/>
        <w:spacing w:line="272" w:lineRule="exact"/>
        <w:ind w:left="118" w:right="0"/>
        <w:jc w:val="both"/>
      </w:pPr>
      <w:r>
        <w:rPr>
          <w:rFonts w:ascii="宋体" w:hAnsi="宋体" w:cs="宋体" w:eastAsia="宋体" w:hint="default"/>
        </w:rPr>
        <w:t>1,227,594,245</w:t>
      </w:r>
      <w:r>
        <w:rPr>
          <w:rFonts w:ascii="宋体" w:hAnsi="宋体" w:cs="宋体" w:eastAsia="宋体" w:hint="default"/>
          <w:spacing w:val="-55"/>
        </w:rPr>
        <w:t> </w:t>
      </w:r>
      <w:r>
        <w:rPr/>
        <w:t>元。</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日，东北大学科技产业集团有限公司等本公司股东所持有的</w:t>
      </w:r>
    </w:p>
    <w:p>
      <w:pPr>
        <w:pStyle w:val="BodyText"/>
        <w:spacing w:line="272" w:lineRule="exact"/>
        <w:ind w:left="118" w:right="0"/>
        <w:jc w:val="both"/>
      </w:pPr>
      <w:r>
        <w:rPr>
          <w:rFonts w:ascii="宋体" w:hAnsi="宋体" w:cs="宋体" w:eastAsia="宋体" w:hint="default"/>
        </w:rPr>
        <w:t>900,294,040</w:t>
      </w:r>
      <w:r>
        <w:rPr>
          <w:rFonts w:ascii="宋体" w:hAnsi="宋体" w:cs="宋体" w:eastAsia="宋体" w:hint="default"/>
          <w:spacing w:val="-55"/>
        </w:rPr>
        <w:t> </w:t>
      </w:r>
      <w:r>
        <w:rPr/>
        <w:t>股有限售条件的流通股上市流通。</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日，本公司完成限制性股票激励</w:t>
      </w:r>
    </w:p>
    <w:p>
      <w:pPr>
        <w:pStyle w:val="BodyText"/>
        <w:spacing w:line="272" w:lineRule="exact"/>
        <w:ind w:left="118" w:right="0"/>
        <w:jc w:val="both"/>
        <w:rPr>
          <w:rFonts w:ascii="宋体" w:hAnsi="宋体" w:cs="宋体" w:eastAsia="宋体" w:hint="default"/>
        </w:rPr>
      </w:pPr>
      <w:r>
        <w:rPr/>
        <w:t>计划，新增有限售条件流通股</w:t>
      </w:r>
      <w:r>
        <w:rPr>
          <w:spacing w:val="-55"/>
        </w:rPr>
        <w:t> </w:t>
      </w:r>
      <w:r>
        <w:rPr>
          <w:rFonts w:ascii="宋体" w:hAnsi="宋体" w:cs="宋体" w:eastAsia="宋体" w:hint="default"/>
        </w:rPr>
        <w:t>14,982,500</w:t>
      </w:r>
      <w:r>
        <w:rPr>
          <w:rFonts w:ascii="宋体" w:hAnsi="宋体" w:cs="宋体" w:eastAsia="宋体" w:hint="default"/>
          <w:spacing w:val="-55"/>
        </w:rPr>
        <w:t> </w:t>
      </w:r>
      <w:r>
        <w:rPr/>
        <w:t>股，股本由</w:t>
      </w:r>
      <w:r>
        <w:rPr>
          <w:spacing w:val="-55"/>
        </w:rPr>
        <w:t> </w:t>
      </w:r>
      <w:r>
        <w:rPr>
          <w:rFonts w:ascii="宋体" w:hAnsi="宋体" w:cs="宋体" w:eastAsia="宋体" w:hint="default"/>
        </w:rPr>
        <w:t>1,227,594,245</w:t>
      </w:r>
      <w:r>
        <w:rPr>
          <w:rFonts w:ascii="宋体" w:hAnsi="宋体" w:cs="宋体" w:eastAsia="宋体" w:hint="default"/>
          <w:spacing w:val="-55"/>
        </w:rPr>
        <w:t> </w:t>
      </w:r>
      <w:r>
        <w:rPr/>
        <w:t>股增加至</w:t>
      </w:r>
      <w:r>
        <w:rPr>
          <w:spacing w:val="-54"/>
        </w:rPr>
        <w:t> </w:t>
      </w:r>
      <w:r>
        <w:rPr>
          <w:rFonts w:ascii="宋体" w:hAnsi="宋体" w:cs="宋体" w:eastAsia="宋体" w:hint="default"/>
        </w:rPr>
        <w:t>1,242,576,745</w:t>
      </w:r>
    </w:p>
    <w:p>
      <w:pPr>
        <w:pStyle w:val="BodyText"/>
        <w:spacing w:line="273" w:lineRule="exact"/>
        <w:ind w:left="118" w:right="0"/>
        <w:jc w:val="both"/>
      </w:pPr>
      <w:r>
        <w:rPr/>
        <w:t>股。</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日，公司限制性股票激励计划预留限制性股票的登记手续办理完成，公司总</w:t>
      </w:r>
    </w:p>
    <w:p>
      <w:pPr>
        <w:pStyle w:val="BodyText"/>
        <w:spacing w:line="273" w:lineRule="exact"/>
        <w:ind w:left="118" w:right="0"/>
        <w:jc w:val="both"/>
      </w:pPr>
      <w:r>
        <w:rPr/>
        <w:t>股本由</w:t>
      </w:r>
      <w:r>
        <w:rPr>
          <w:spacing w:val="-54"/>
        </w:rPr>
        <w:t> </w:t>
      </w:r>
      <w:r>
        <w:rPr>
          <w:rFonts w:ascii="宋体" w:hAnsi="宋体" w:cs="宋体" w:eastAsia="宋体" w:hint="default"/>
        </w:rPr>
        <w:t>1,242,576,745</w:t>
      </w:r>
      <w:r>
        <w:rPr>
          <w:rFonts w:ascii="宋体" w:hAnsi="宋体" w:cs="宋体" w:eastAsia="宋体" w:hint="default"/>
          <w:spacing w:val="-53"/>
        </w:rPr>
        <w:t> </w:t>
      </w:r>
      <w:r>
        <w:rPr/>
        <w:t>股变更为</w:t>
      </w:r>
      <w:r>
        <w:rPr>
          <w:spacing w:val="-54"/>
        </w:rPr>
        <w:t> </w:t>
      </w:r>
      <w:r>
        <w:rPr>
          <w:rFonts w:ascii="宋体" w:hAnsi="宋体" w:cs="宋体" w:eastAsia="宋体" w:hint="default"/>
        </w:rPr>
        <w:t>1,243,568,245</w:t>
      </w:r>
      <w:r>
        <w:rPr>
          <w:rFonts w:ascii="宋体" w:hAnsi="宋体" w:cs="宋体" w:eastAsia="宋体" w:hint="default"/>
          <w:spacing w:val="-54"/>
        </w:rPr>
        <w:t> </w:t>
      </w:r>
      <w:r>
        <w:rPr/>
        <w:t>股；</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日，公司回购并注销</w:t>
      </w:r>
      <w:r>
        <w:rPr>
          <w:spacing w:val="-53"/>
        </w:rPr>
        <w:t> </w:t>
      </w:r>
      <w:r>
        <w:rPr>
          <w:rFonts w:ascii="宋体" w:hAnsi="宋体" w:cs="宋体" w:eastAsia="宋体" w:hint="default"/>
        </w:rPr>
        <w:t>10</w:t>
      </w:r>
      <w:r>
        <w:rPr>
          <w:rFonts w:ascii="宋体" w:hAnsi="宋体" w:cs="宋体" w:eastAsia="宋体" w:hint="default"/>
          <w:spacing w:val="-54"/>
        </w:rPr>
        <w:t> </w:t>
      </w:r>
      <w:r>
        <w:rPr/>
        <w:t>名</w:t>
      </w:r>
    </w:p>
    <w:p>
      <w:pPr>
        <w:pStyle w:val="BodyText"/>
        <w:spacing w:line="271" w:lineRule="exact"/>
        <w:ind w:left="118" w:right="0"/>
        <w:jc w:val="both"/>
      </w:pPr>
      <w:r>
        <w:rPr/>
        <w:t>激励对象持有的已获授但未解锁的</w:t>
      </w:r>
      <w:r>
        <w:rPr>
          <w:spacing w:val="-55"/>
        </w:rPr>
        <w:t> </w:t>
      </w:r>
      <w:r>
        <w:rPr>
          <w:rFonts w:ascii="宋体" w:hAnsi="宋体" w:cs="宋体" w:eastAsia="宋体" w:hint="default"/>
        </w:rPr>
        <w:t>37.05</w:t>
      </w:r>
      <w:r>
        <w:rPr>
          <w:rFonts w:ascii="宋体" w:hAnsi="宋体" w:cs="宋体" w:eastAsia="宋体" w:hint="default"/>
          <w:spacing w:val="-57"/>
        </w:rPr>
        <w:t> </w:t>
      </w:r>
      <w:r>
        <w:rPr/>
        <w:t>万股限制性股票，公司总股本由</w:t>
      </w:r>
      <w:r>
        <w:rPr>
          <w:spacing w:val="-55"/>
        </w:rPr>
        <w:t> </w:t>
      </w:r>
      <w:r>
        <w:rPr>
          <w:rFonts w:ascii="宋体" w:hAnsi="宋体" w:cs="宋体" w:eastAsia="宋体" w:hint="default"/>
        </w:rPr>
        <w:t>1,243,568,245</w:t>
      </w:r>
      <w:r>
        <w:rPr>
          <w:rFonts w:ascii="宋体" w:hAnsi="宋体" w:cs="宋体" w:eastAsia="宋体" w:hint="default"/>
          <w:spacing w:val="-54"/>
        </w:rPr>
        <w:t> </w:t>
      </w:r>
      <w:r>
        <w:rPr/>
        <w:t>股变更</w:t>
      </w:r>
    </w:p>
    <w:p>
      <w:pPr>
        <w:pStyle w:val="BodyText"/>
        <w:spacing w:line="272" w:lineRule="exact"/>
        <w:ind w:left="118" w:right="0"/>
        <w:jc w:val="both"/>
      </w:pPr>
      <w:r>
        <w:rPr/>
        <w:t>为</w:t>
      </w:r>
      <w:r>
        <w:rPr>
          <w:spacing w:val="-55"/>
        </w:rPr>
        <w:t> </w:t>
      </w:r>
      <w:r>
        <w:rPr>
          <w:rFonts w:ascii="宋体" w:hAnsi="宋体" w:cs="宋体" w:eastAsia="宋体" w:hint="default"/>
        </w:rPr>
        <w:t>1,243,197,745</w:t>
      </w:r>
      <w:r>
        <w:rPr>
          <w:rFonts w:ascii="宋体" w:hAnsi="宋体" w:cs="宋体" w:eastAsia="宋体" w:hint="default"/>
          <w:spacing w:val="-55"/>
        </w:rPr>
        <w:t> </w:t>
      </w:r>
      <w:r>
        <w:rPr/>
        <w:t>股；</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22</w:t>
      </w:r>
      <w:r>
        <w:rPr>
          <w:rFonts w:ascii="宋体" w:hAnsi="宋体" w:cs="宋体" w:eastAsia="宋体" w:hint="default"/>
          <w:spacing w:val="-55"/>
        </w:rPr>
        <w:t> </w:t>
      </w:r>
      <w:r>
        <w:rPr/>
        <w:t>日，公司回购并注销</w:t>
      </w:r>
      <w:r>
        <w:rPr>
          <w:spacing w:val="-55"/>
        </w:rPr>
        <w:t> </w:t>
      </w:r>
      <w:r>
        <w:rPr>
          <w:rFonts w:ascii="宋体" w:hAnsi="宋体" w:cs="宋体" w:eastAsia="宋体" w:hint="default"/>
        </w:rPr>
        <w:t>27</w:t>
      </w:r>
      <w:r>
        <w:rPr>
          <w:rFonts w:ascii="宋体" w:hAnsi="宋体" w:cs="宋体" w:eastAsia="宋体" w:hint="default"/>
          <w:spacing w:val="-55"/>
        </w:rPr>
        <w:t> </w:t>
      </w:r>
      <w:r>
        <w:rPr/>
        <w:t>名激励对象持有的已获授但未解</w:t>
      </w:r>
    </w:p>
    <w:p>
      <w:pPr>
        <w:pStyle w:val="BodyText"/>
        <w:spacing w:line="272" w:lineRule="exact"/>
        <w:ind w:left="118" w:right="0"/>
        <w:jc w:val="both"/>
        <w:rPr>
          <w:rFonts w:ascii="宋体" w:hAnsi="宋体" w:cs="宋体" w:eastAsia="宋体" w:hint="default"/>
        </w:rPr>
      </w:pPr>
      <w:r>
        <w:rPr/>
        <w:t>锁的</w:t>
      </w:r>
      <w:r>
        <w:rPr>
          <w:spacing w:val="-56"/>
        </w:rPr>
        <w:t> </w:t>
      </w:r>
      <w:r>
        <w:rPr>
          <w:rFonts w:ascii="宋体" w:hAnsi="宋体" w:cs="宋体" w:eastAsia="宋体" w:hint="default"/>
        </w:rPr>
        <w:t>51.974</w:t>
      </w:r>
      <w:r>
        <w:rPr>
          <w:rFonts w:ascii="宋体" w:hAnsi="宋体" w:cs="宋体" w:eastAsia="宋体" w:hint="default"/>
          <w:spacing w:val="-56"/>
        </w:rPr>
        <w:t> </w:t>
      </w:r>
      <w:r>
        <w:rPr/>
        <w:t>万股限制性股票，公司总股本由</w:t>
      </w:r>
      <w:r>
        <w:rPr>
          <w:spacing w:val="-56"/>
        </w:rPr>
        <w:t> </w:t>
      </w:r>
      <w:r>
        <w:rPr>
          <w:rFonts w:ascii="宋体" w:hAnsi="宋体" w:cs="宋体" w:eastAsia="宋体" w:hint="default"/>
        </w:rPr>
        <w:t>1,243,197,745</w:t>
      </w:r>
      <w:r>
        <w:rPr>
          <w:rFonts w:ascii="宋体" w:hAnsi="宋体" w:cs="宋体" w:eastAsia="宋体" w:hint="default"/>
          <w:spacing w:val="-56"/>
        </w:rPr>
        <w:t> </w:t>
      </w:r>
      <w:r>
        <w:rPr/>
        <w:t>股变更为</w:t>
      </w:r>
      <w:r>
        <w:rPr>
          <w:spacing w:val="-56"/>
        </w:rPr>
        <w:t> </w:t>
      </w:r>
      <w:r>
        <w:rPr>
          <w:rFonts w:ascii="宋体" w:hAnsi="宋体" w:cs="宋体" w:eastAsia="宋体" w:hint="default"/>
        </w:rPr>
        <w:t>1,242,678,005</w:t>
      </w:r>
      <w:r>
        <w:rPr>
          <w:rFonts w:ascii="宋体" w:hAnsi="宋体" w:cs="宋体" w:eastAsia="宋体" w:hint="default"/>
          <w:spacing w:val="-55"/>
        </w:rPr>
        <w:t> </w:t>
      </w:r>
      <w:r>
        <w:rPr/>
        <w:t>股。</w:t>
      </w:r>
      <w:r>
        <w:rPr>
          <w:rFonts w:ascii="宋体" w:hAnsi="宋体" w:cs="宋体" w:eastAsia="宋体" w:hint="default"/>
        </w:rPr>
        <w:t>2018</w:t>
      </w:r>
    </w:p>
    <w:p>
      <w:pPr>
        <w:pStyle w:val="BodyText"/>
        <w:spacing w:line="272" w:lineRule="exact"/>
        <w:ind w:left="118" w:right="0"/>
        <w:jc w:val="both"/>
      </w:pP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spacing w:val="-7"/>
        </w:rPr>
        <w:t>日，公司回购并注销</w:t>
      </w:r>
      <w:r>
        <w:rPr>
          <w:spacing w:val="-48"/>
        </w:rPr>
        <w:t> </w:t>
      </w:r>
      <w:r>
        <w:rPr>
          <w:rFonts w:ascii="宋体" w:hAnsi="宋体" w:cs="宋体" w:eastAsia="宋体" w:hint="default"/>
        </w:rPr>
        <w:t>1</w:t>
      </w:r>
      <w:r>
        <w:rPr>
          <w:rFonts w:ascii="宋体" w:hAnsi="宋体" w:cs="宋体" w:eastAsia="宋体" w:hint="default"/>
          <w:spacing w:val="-51"/>
        </w:rPr>
        <w:t> </w:t>
      </w:r>
      <w:r>
        <w:rPr/>
        <w:t>名激励对象持有的已获授但未解锁的</w:t>
      </w:r>
      <w:r>
        <w:rPr>
          <w:spacing w:val="-49"/>
        </w:rPr>
        <w:t> </w:t>
      </w:r>
      <w:r>
        <w:rPr>
          <w:rFonts w:ascii="宋体" w:hAnsi="宋体" w:cs="宋体" w:eastAsia="宋体" w:hint="default"/>
        </w:rPr>
        <w:t>9,750</w:t>
      </w:r>
      <w:r>
        <w:rPr>
          <w:rFonts w:ascii="宋体" w:hAnsi="宋体" w:cs="宋体" w:eastAsia="宋体" w:hint="default"/>
          <w:spacing w:val="-51"/>
        </w:rPr>
        <w:t> </w:t>
      </w:r>
      <w:r>
        <w:rPr>
          <w:spacing w:val="-7"/>
        </w:rPr>
        <w:t>股限制性股票，公司</w:t>
      </w:r>
    </w:p>
    <w:p>
      <w:pPr>
        <w:pStyle w:val="BodyText"/>
        <w:spacing w:line="272" w:lineRule="exact"/>
        <w:ind w:left="118" w:right="0"/>
        <w:jc w:val="both"/>
      </w:pPr>
      <w:r>
        <w:rPr/>
        <w:t>总股本由</w:t>
      </w:r>
      <w:r>
        <w:rPr>
          <w:spacing w:val="-53"/>
        </w:rPr>
        <w:t> </w:t>
      </w:r>
      <w:r>
        <w:rPr>
          <w:rFonts w:ascii="宋体" w:hAnsi="宋体" w:cs="宋体" w:eastAsia="宋体" w:hint="default"/>
        </w:rPr>
        <w:t>1,242,678,005</w:t>
      </w:r>
      <w:r>
        <w:rPr>
          <w:rFonts w:ascii="宋体" w:hAnsi="宋体" w:cs="宋体" w:eastAsia="宋体" w:hint="default"/>
          <w:spacing w:val="-55"/>
        </w:rPr>
        <w:t> </w:t>
      </w:r>
      <w:r>
        <w:rPr/>
        <w:t>股变更为</w:t>
      </w:r>
      <w:r>
        <w:rPr>
          <w:spacing w:val="-53"/>
        </w:rPr>
        <w:t> </w:t>
      </w:r>
      <w:r>
        <w:rPr>
          <w:rFonts w:ascii="宋体" w:hAnsi="宋体" w:cs="宋体" w:eastAsia="宋体" w:hint="default"/>
        </w:rPr>
        <w:t>1,242,668,255</w:t>
      </w:r>
      <w:r>
        <w:rPr>
          <w:rFonts w:ascii="宋体" w:hAnsi="宋体" w:cs="宋体" w:eastAsia="宋体" w:hint="default"/>
          <w:spacing w:val="-55"/>
        </w:rPr>
        <w:t> </w:t>
      </w:r>
      <w:r>
        <w:rPr/>
        <w:t>股。至此，本公司总股本</w:t>
      </w:r>
      <w:r>
        <w:rPr>
          <w:spacing w:val="-55"/>
        </w:rPr>
        <w:t> </w:t>
      </w:r>
      <w:r>
        <w:rPr>
          <w:rFonts w:ascii="宋体" w:hAnsi="宋体" w:cs="宋体" w:eastAsia="宋体" w:hint="default"/>
        </w:rPr>
        <w:t>1,242,668,255</w:t>
      </w:r>
      <w:r>
        <w:rPr>
          <w:rFonts w:ascii="宋体" w:hAnsi="宋体" w:cs="宋体" w:eastAsia="宋体" w:hint="default"/>
          <w:spacing w:val="-55"/>
        </w:rPr>
        <w:t> </w:t>
      </w:r>
      <w:r>
        <w:rPr/>
        <w:t>股，</w:t>
      </w:r>
    </w:p>
    <w:p>
      <w:pPr>
        <w:pStyle w:val="BodyText"/>
        <w:spacing w:line="272" w:lineRule="exact"/>
        <w:ind w:left="118" w:right="0"/>
        <w:jc w:val="both"/>
      </w:pPr>
      <w:r>
        <w:rPr/>
        <w:t>其中</w:t>
      </w:r>
      <w:r>
        <w:rPr>
          <w:spacing w:val="-53"/>
        </w:rPr>
        <w:t> </w:t>
      </w:r>
      <w:r>
        <w:rPr>
          <w:rFonts w:ascii="宋体" w:hAnsi="宋体" w:cs="宋体" w:eastAsia="宋体" w:hint="default"/>
        </w:rPr>
        <w:t>1,242,370,295</w:t>
      </w:r>
      <w:r>
        <w:rPr>
          <w:rFonts w:ascii="宋体" w:hAnsi="宋体" w:cs="宋体" w:eastAsia="宋体" w:hint="default"/>
          <w:spacing w:val="-55"/>
        </w:rPr>
        <w:t> </w:t>
      </w:r>
      <w:r>
        <w:rPr/>
        <w:t>股为无限售条件的流通股。</w:t>
      </w:r>
    </w:p>
    <w:p>
      <w:pPr>
        <w:pStyle w:val="BodyText"/>
        <w:spacing w:line="237" w:lineRule="auto" w:before="2"/>
        <w:ind w:left="118" w:right="110" w:firstLine="419"/>
        <w:jc w:val="both"/>
      </w:pPr>
      <w:r>
        <w:rPr/>
        <w:t>截至</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0"/>
        </w:rPr>
        <w:t> </w:t>
      </w:r>
      <w:r>
        <w:rPr>
          <w:spacing w:val="-5"/>
        </w:rPr>
        <w:t>日止，本公司累计发行股本总数</w:t>
      </w:r>
      <w:r>
        <w:rPr>
          <w:spacing w:val="-50"/>
        </w:rPr>
        <w:t> </w:t>
      </w:r>
      <w:r>
        <w:rPr>
          <w:rFonts w:ascii="宋体" w:hAnsi="宋体" w:cs="宋体" w:eastAsia="宋体" w:hint="default"/>
        </w:rPr>
        <w:t>1,242,668,255</w:t>
      </w:r>
      <w:r>
        <w:rPr>
          <w:rFonts w:ascii="宋体" w:hAnsi="宋体" w:cs="宋体" w:eastAsia="宋体" w:hint="default"/>
          <w:spacing w:val="-50"/>
        </w:rPr>
        <w:t> </w:t>
      </w:r>
      <w:r>
        <w:rPr>
          <w:spacing w:val="-6"/>
        </w:rPr>
        <w:t>股。本公司及纳入合并</w:t>
      </w:r>
      <w:r>
        <w:rPr>
          <w:w w:val="100"/>
        </w:rPr>
        <w:t> </w:t>
      </w:r>
      <w:r>
        <w:rPr>
          <w:spacing w:val="-2"/>
        </w:rPr>
        <w:t>范围的子公司（以下简称“本集团”）是以软件为核心，通过软件与服务的结合，软件与制造的</w:t>
      </w:r>
      <w:r>
        <w:rPr>
          <w:spacing w:val="-26"/>
        </w:rPr>
        <w:t> </w:t>
      </w:r>
      <w:r>
        <w:rPr>
          <w:spacing w:val="-26"/>
        </w:rPr>
      </w:r>
      <w:r>
        <w:rPr>
          <w:spacing w:val="-2"/>
        </w:rPr>
        <w:t>结合，技术与行业能力的结合，提供行业解决方案、产品工程解决方案及相关产品、平台及服务</w:t>
      </w:r>
      <w:r>
        <w:rPr>
          <w:spacing w:val="-25"/>
        </w:rPr>
        <w:t> </w:t>
      </w:r>
      <w:r>
        <w:rPr>
          <w:spacing w:val="-25"/>
        </w:rPr>
      </w:r>
      <w:r>
        <w:rPr/>
        <w:t>为主要业务领域的高科技企业。</w:t>
      </w:r>
    </w:p>
    <w:p>
      <w:pPr>
        <w:pStyle w:val="BodyText"/>
        <w:spacing w:line="272" w:lineRule="exact" w:before="26"/>
        <w:ind w:left="118" w:right="117" w:firstLine="419"/>
        <w:jc w:val="both"/>
      </w:pPr>
      <w:r>
        <w:rPr/>
        <w:t>公司注册地：沈阳市浑南新区新秀街</w:t>
      </w:r>
      <w:r>
        <w:rPr>
          <w:spacing w:val="-54"/>
        </w:rPr>
        <w:t> </w:t>
      </w:r>
      <w:r>
        <w:rPr>
          <w:rFonts w:ascii="宋体" w:hAnsi="宋体" w:cs="宋体" w:eastAsia="宋体" w:hint="default"/>
        </w:rPr>
        <w:t>2</w:t>
      </w:r>
      <w:r>
        <w:rPr>
          <w:rFonts w:ascii="宋体" w:hAnsi="宋体" w:cs="宋体" w:eastAsia="宋体" w:hint="default"/>
          <w:spacing w:val="-54"/>
        </w:rPr>
        <w:t> </w:t>
      </w:r>
      <w:r>
        <w:rPr/>
        <w:t>号，总部办公地址：沈阳市浑南新区新秀街</w:t>
      </w:r>
      <w:r>
        <w:rPr>
          <w:spacing w:val="-53"/>
        </w:rPr>
        <w:t> </w:t>
      </w:r>
      <w:r>
        <w:rPr>
          <w:rFonts w:ascii="宋体" w:hAnsi="宋体" w:cs="宋体" w:eastAsia="宋体" w:hint="default"/>
        </w:rPr>
        <w:t>2</w:t>
      </w:r>
      <w:r>
        <w:rPr>
          <w:rFonts w:ascii="宋体" w:hAnsi="宋体" w:cs="宋体" w:eastAsia="宋体" w:hint="default"/>
          <w:spacing w:val="-54"/>
        </w:rPr>
        <w:t> </w:t>
      </w:r>
      <w:r>
        <w:rPr/>
        <w:t>号东软</w:t>
      </w:r>
      <w:r>
        <w:rPr>
          <w:w w:val="100"/>
        </w:rPr>
        <w:t> </w:t>
      </w:r>
      <w:r>
        <w:rPr/>
        <w:t>软件园。</w:t>
      </w:r>
    </w:p>
    <w:p>
      <w:pPr>
        <w:pStyle w:val="BodyText"/>
        <w:spacing w:line="249" w:lineRule="exact"/>
        <w:ind w:left="538" w:right="0"/>
        <w:jc w:val="left"/>
      </w:pPr>
      <w:r>
        <w:rPr/>
        <w:t>本财务报表业经公司全体董事（董事会）于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日批准报出。</w:t>
      </w:r>
    </w:p>
    <w:p>
      <w:pPr>
        <w:spacing w:after="0" w:line="249" w:lineRule="exact"/>
        <w:jc w:val="left"/>
        <w:sectPr>
          <w:headerReference w:type="default" r:id="rId64"/>
          <w:footerReference w:type="default" r:id="rId65"/>
          <w:pgSz w:w="11910" w:h="16840"/>
          <w:pgMar w:header="0" w:footer="1248" w:top="820" w:bottom="1440" w:left="1680" w:right="1160"/>
          <w:pgNumType w:start="8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118" w:right="0"/>
        <w:jc w:val="left"/>
      </w:pPr>
      <w:r>
        <w:rPr/>
        <w:t>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日，本公司的基本法律架构如下：</w:t>
      </w:r>
    </w:p>
    <w:p>
      <w:pPr>
        <w:spacing w:line="240" w:lineRule="auto" w:before="7"/>
        <w:rPr>
          <w:rFonts w:ascii="宋体" w:hAnsi="宋体" w:cs="宋体" w:eastAsia="宋体" w:hint="default"/>
          <w:sz w:val="10"/>
          <w:szCs w:val="10"/>
        </w:rPr>
      </w:pPr>
    </w:p>
    <w:p>
      <w:pPr>
        <w:spacing w:line="540" w:lineRule="exact"/>
        <w:ind w:left="3792"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86.4pt;height:27pt;mso-position-horizontal-relative:char;mso-position-vertical-relative:line" type="#_x0000_t202" filled="false" stroked="true" strokeweight=".75pt" strokecolor="#000000">
            <w10:anchorlock/>
            <v:textbox inset="0,0,0,0">
              <w:txbxContent>
                <w:p>
                  <w:pPr>
                    <w:pStyle w:val="BodyText"/>
                    <w:spacing w:line="240" w:lineRule="auto" w:before="38"/>
                    <w:ind w:left="540" w:right="0"/>
                    <w:jc w:val="left"/>
                  </w:pPr>
                  <w:r>
                    <w:rPr/>
                    <w:t>本公司</w:t>
                  </w:r>
                </w:p>
              </w:txbxContent>
            </v:textbox>
          </v:shape>
        </w:pict>
      </w:r>
      <w:r>
        <w:rPr>
          <w:rFonts w:ascii="宋体" w:hAnsi="宋体" w:cs="宋体" w:eastAsia="宋体" w:hint="default"/>
          <w:position w:val="-10"/>
          <w:sz w:val="20"/>
          <w:szCs w:val="20"/>
        </w:rPr>
      </w:r>
    </w:p>
    <w:p>
      <w:pPr>
        <w:spacing w:line="240" w:lineRule="auto" w:before="3"/>
        <w:rPr>
          <w:rFonts w:ascii="宋体" w:hAnsi="宋体" w:cs="宋体" w:eastAsia="宋体" w:hint="default"/>
          <w:sz w:val="4"/>
          <w:szCs w:val="4"/>
        </w:rPr>
      </w:pPr>
    </w:p>
    <w:tbl>
      <w:tblPr>
        <w:tblW w:w="0" w:type="auto"/>
        <w:jc w:val="left"/>
        <w:tblInd w:w="667" w:type="dxa"/>
        <w:tblLayout w:type="fixed"/>
        <w:tblCellMar>
          <w:top w:w="0" w:type="dxa"/>
          <w:left w:w="0" w:type="dxa"/>
          <w:bottom w:w="0" w:type="dxa"/>
          <w:right w:w="0" w:type="dxa"/>
        </w:tblCellMar>
        <w:tblLook w:val="01E0"/>
      </w:tblPr>
      <w:tblGrid>
        <w:gridCol w:w="1076"/>
        <w:gridCol w:w="1264"/>
        <w:gridCol w:w="1623"/>
        <w:gridCol w:w="2313"/>
        <w:gridCol w:w="1219"/>
        <w:gridCol w:w="993"/>
      </w:tblGrid>
      <w:tr>
        <w:trPr>
          <w:trHeight w:val="200" w:hRule="exact"/>
        </w:trPr>
        <w:tc>
          <w:tcPr>
            <w:tcW w:w="3963" w:type="dxa"/>
            <w:gridSpan w:val="3"/>
            <w:tcBorders>
              <w:top w:val="nil" w:sz="6" w:space="0" w:color="auto"/>
              <w:left w:val="nil" w:sz="6" w:space="0" w:color="auto"/>
              <w:bottom w:val="nil" w:sz="6" w:space="0" w:color="auto"/>
              <w:right w:val="single" w:sz="6" w:space="0" w:color="000000"/>
            </w:tcBorders>
          </w:tcPr>
          <w:p>
            <w:pPr/>
          </w:p>
        </w:tc>
        <w:tc>
          <w:tcPr>
            <w:tcW w:w="4525" w:type="dxa"/>
            <w:gridSpan w:val="3"/>
            <w:tcBorders>
              <w:top w:val="nil" w:sz="6" w:space="0" w:color="auto"/>
              <w:left w:val="single" w:sz="6" w:space="0" w:color="000000"/>
              <w:bottom w:val="nil" w:sz="6" w:space="0" w:color="auto"/>
              <w:right w:val="nil" w:sz="6" w:space="0" w:color="auto"/>
            </w:tcBorders>
          </w:tcPr>
          <w:p>
            <w:pPr/>
          </w:p>
        </w:tc>
      </w:tr>
      <w:tr>
        <w:trPr>
          <w:trHeight w:val="443" w:hRule="exact"/>
        </w:trPr>
        <w:tc>
          <w:tcPr>
            <w:tcW w:w="1076" w:type="dxa"/>
            <w:tcBorders>
              <w:top w:val="nil" w:sz="6" w:space="0" w:color="auto"/>
              <w:left w:val="nil" w:sz="6" w:space="0" w:color="auto"/>
              <w:bottom w:val="single" w:sz="6" w:space="0" w:color="000000"/>
              <w:right w:val="single" w:sz="6" w:space="0" w:color="000000"/>
            </w:tcBorders>
          </w:tcPr>
          <w:p>
            <w:pPr/>
          </w:p>
        </w:tc>
        <w:tc>
          <w:tcPr>
            <w:tcW w:w="6418" w:type="dxa"/>
            <w:gridSpan w:val="4"/>
            <w:tcBorders>
              <w:top w:val="single" w:sz="12" w:space="0" w:color="000000"/>
              <w:left w:val="single" w:sz="6" w:space="0" w:color="000000"/>
              <w:bottom w:val="nil" w:sz="6" w:space="0" w:color="auto"/>
              <w:right w:val="single" w:sz="6" w:space="0" w:color="000000"/>
            </w:tcBorders>
          </w:tcPr>
          <w:p>
            <w:pPr/>
          </w:p>
        </w:tc>
        <w:tc>
          <w:tcPr>
            <w:tcW w:w="993" w:type="dxa"/>
            <w:tcBorders>
              <w:top w:val="nil" w:sz="6" w:space="0" w:color="auto"/>
              <w:left w:val="single" w:sz="6" w:space="0" w:color="000000"/>
              <w:bottom w:val="single" w:sz="6" w:space="0" w:color="000000"/>
              <w:right w:val="nil" w:sz="6" w:space="0" w:color="auto"/>
            </w:tcBorders>
          </w:tcPr>
          <w:p>
            <w:pPr/>
          </w:p>
        </w:tc>
      </w:tr>
      <w:tr>
        <w:trPr>
          <w:trHeight w:val="1503" w:hRule="exact"/>
        </w:trPr>
        <w:tc>
          <w:tcPr>
            <w:tcW w:w="23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exact" w:before="19"/>
              <w:ind w:left="73" w:right="0"/>
              <w:jc w:val="both"/>
              <w:rPr>
                <w:rFonts w:ascii="宋体" w:hAnsi="宋体" w:cs="宋体" w:eastAsia="宋体" w:hint="default"/>
                <w:sz w:val="21"/>
                <w:szCs w:val="21"/>
              </w:rPr>
            </w:pP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家直接控股子公司</w:t>
            </w:r>
          </w:p>
          <w:p>
            <w:pPr>
              <w:pStyle w:val="TableParagraph"/>
              <w:spacing w:line="237" w:lineRule="auto"/>
              <w:ind w:left="73" w:right="199"/>
              <w:jc w:val="both"/>
              <w:rPr>
                <w:rFonts w:ascii="宋体" w:hAnsi="宋体" w:cs="宋体" w:eastAsia="宋体" w:hint="default"/>
                <w:sz w:val="18"/>
                <w:szCs w:val="18"/>
              </w:rPr>
            </w:pPr>
            <w:r>
              <w:rPr>
                <w:rFonts w:ascii="宋体" w:hAnsi="宋体" w:cs="宋体" w:eastAsia="宋体" w:hint="default"/>
                <w:sz w:val="21"/>
                <w:szCs w:val="21"/>
              </w:rPr>
              <w:t>（持有权益占</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z w:val="21"/>
                <w:szCs w:val="21"/>
              </w:rPr>
              <w:t>以上</w:t>
            </w:r>
            <w:r>
              <w:rPr>
                <w:rFonts w:ascii="宋体" w:hAnsi="宋体" w:cs="宋体" w:eastAsia="宋体" w:hint="default"/>
                <w:spacing w:val="-3"/>
                <w:w w:val="100"/>
                <w:sz w:val="21"/>
                <w:szCs w:val="21"/>
              </w:rPr>
              <w:t> </w:t>
            </w:r>
            <w:r>
              <w:rPr>
                <w:rFonts w:ascii="宋体" w:hAnsi="宋体" w:cs="宋体" w:eastAsia="宋体" w:hint="default"/>
                <w:sz w:val="21"/>
                <w:szCs w:val="21"/>
              </w:rPr>
              <w:t>或持股</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以下但具有</w:t>
            </w:r>
            <w:r>
              <w:rPr>
                <w:rFonts w:ascii="宋体" w:hAnsi="宋体" w:cs="宋体" w:eastAsia="宋体" w:hint="default"/>
                <w:w w:val="100"/>
                <w:sz w:val="21"/>
                <w:szCs w:val="21"/>
              </w:rPr>
              <w:t> </w:t>
            </w:r>
            <w:r>
              <w:rPr>
                <w:rFonts w:ascii="宋体" w:hAnsi="宋体" w:cs="宋体" w:eastAsia="宋体" w:hint="default"/>
                <w:sz w:val="21"/>
                <w:szCs w:val="21"/>
              </w:rPr>
              <w:t>实际控制权）</w:t>
            </w:r>
            <w:r>
              <w:rPr>
                <w:rFonts w:ascii="宋体" w:hAnsi="宋体" w:cs="宋体" w:eastAsia="宋体" w:hint="default"/>
                <w:sz w:val="18"/>
                <w:szCs w:val="18"/>
              </w:rPr>
              <w:t>100%</w:t>
            </w:r>
          </w:p>
        </w:tc>
        <w:tc>
          <w:tcPr>
            <w:tcW w:w="3935" w:type="dxa"/>
            <w:gridSpan w:val="2"/>
            <w:tcBorders>
              <w:top w:val="nil" w:sz="6" w:space="0" w:color="auto"/>
              <w:left w:val="single" w:sz="6" w:space="0" w:color="000000"/>
              <w:bottom w:val="nil" w:sz="6" w:space="0" w:color="auto"/>
              <w:right w:val="single" w:sz="6" w:space="0" w:color="000000"/>
            </w:tcBorders>
          </w:tcPr>
          <w:p>
            <w:pPr/>
          </w:p>
        </w:tc>
        <w:tc>
          <w:tcPr>
            <w:tcW w:w="22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73" w:right="176"/>
              <w:jc w:val="both"/>
              <w:rPr>
                <w:rFonts w:ascii="宋体" w:hAnsi="宋体" w:cs="宋体" w:eastAsia="宋体" w:hint="default"/>
                <w:sz w:val="18"/>
                <w:szCs w:val="18"/>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家直接持股联营公</w:t>
            </w:r>
            <w:r>
              <w:rPr>
                <w:rFonts w:ascii="宋体" w:hAnsi="宋体" w:cs="宋体" w:eastAsia="宋体" w:hint="default"/>
                <w:w w:val="100"/>
                <w:sz w:val="21"/>
                <w:szCs w:val="21"/>
              </w:rPr>
              <w:t> </w:t>
            </w:r>
            <w:r>
              <w:rPr>
                <w:rFonts w:ascii="宋体" w:hAnsi="宋体" w:cs="宋体" w:eastAsia="宋体" w:hint="default"/>
                <w:sz w:val="21"/>
                <w:szCs w:val="21"/>
              </w:rPr>
              <w:t>司及其他被投资单位</w:t>
            </w:r>
            <w:r>
              <w:rPr>
                <w:rFonts w:ascii="宋体" w:hAnsi="宋体" w:cs="宋体" w:eastAsia="宋体" w:hint="default"/>
                <w:w w:val="100"/>
                <w:sz w:val="21"/>
                <w:szCs w:val="21"/>
              </w:rPr>
              <w:t> </w:t>
            </w:r>
            <w:r>
              <w:rPr>
                <w:rFonts w:ascii="宋体" w:hAnsi="宋体" w:cs="宋体" w:eastAsia="宋体" w:hint="default"/>
                <w:sz w:val="18"/>
                <w:szCs w:val="18"/>
              </w:rPr>
              <w:t>100%</w:t>
            </w:r>
          </w:p>
        </w:tc>
      </w:tr>
    </w:tbl>
    <w:p>
      <w:pPr>
        <w:spacing w:line="240" w:lineRule="auto" w:before="1"/>
        <w:rPr>
          <w:rFonts w:ascii="宋体" w:hAnsi="宋体" w:cs="宋体" w:eastAsia="宋体" w:hint="default"/>
          <w:sz w:val="25"/>
          <w:szCs w:val="25"/>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54"/>
        </w:rPr>
        <w:t> </w:t>
      </w:r>
      <w:r>
        <w:rPr/>
        <w:t>合并财务报表范围</w:t>
      </w:r>
      <w:r>
        <w:rPr>
          <w:b w:val="0"/>
          <w:bCs w:val="0"/>
        </w:rPr>
      </w:r>
    </w:p>
    <w:p>
      <w:pPr>
        <w:pStyle w:val="BodyText"/>
        <w:tabs>
          <w:tab w:pos="960" w:val="left" w:leader="none"/>
        </w:tabs>
        <w:spacing w:line="274" w:lineRule="exact" w:before="61"/>
        <w:ind w:left="118" w:right="0"/>
        <w:jc w:val="left"/>
      </w:pPr>
      <w:r>
        <w:rPr>
          <w:spacing w:val="-1"/>
        </w:rPr>
        <w:t>√适用</w:t>
        <w:tab/>
      </w:r>
      <w:r>
        <w:rPr>
          <w:spacing w:val="-2"/>
        </w:rPr>
        <w:t>□不适用</w:t>
      </w:r>
    </w:p>
    <w:p>
      <w:pPr>
        <w:pStyle w:val="BodyText"/>
        <w:spacing w:line="274" w:lineRule="exact"/>
        <w:ind w:left="538" w:right="0"/>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日止，本集团合并财务报表范围内子公司如下：</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7"/>
        <w:gridCol w:w="8654"/>
      </w:tblGrid>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深圳市东软软件有限公司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东软集团（北京）有限公司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山东东软系统集成有限公司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湖南东软软件有限公司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成都东软系统集成有限公司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西安东软系统集成有限公司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武汉东软信息技术有限公司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沈阳逐日数码广告传播有限公司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9</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东软（香港）有限公司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东软（日本）有限公司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东软集团（广州）有限公司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东软集团（上海）有限公司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东软集团（大连）有限公司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东软云科技有限公司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沈阳东软物业管理有限公司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杭州东软软件有限公司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19</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东软集团（天津）有限公司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东软集团（唐山）有限公司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东软集团（海南）有限公司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东软集团（无锡）有限公司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东软集团（芜湖）有限公司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东软集团南京有限公司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东软集团（郑州）有限公司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东软集团（南昌）有限公司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东软（欧洲）有限公司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河北东软软件有限公司</w:t>
            </w:r>
          </w:p>
        </w:tc>
      </w:tr>
    </w:tbl>
    <w:p>
      <w:pPr>
        <w:spacing w:after="0" w:line="248" w:lineRule="exact"/>
        <w:jc w:val="center"/>
        <w:rPr>
          <w:rFonts w:ascii="宋体" w:hAnsi="宋体" w:cs="宋体" w:eastAsia="宋体" w:hint="default"/>
          <w:sz w:val="21"/>
          <w:szCs w:val="21"/>
        </w:rPr>
        <w:sectPr>
          <w:headerReference w:type="default" r:id="rId66"/>
          <w:pgSz w:w="11910" w:h="16840"/>
          <w:pgMar w:header="913" w:footer="1248" w:top="1260" w:bottom="1440" w:left="1680" w:right="900"/>
        </w:sectPr>
      </w:pPr>
    </w:p>
    <w:p>
      <w:pPr>
        <w:spacing w:line="240" w:lineRule="auto" w:before="4"/>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427"/>
        <w:gridCol w:w="8654"/>
      </w:tblGrid>
      <w:tr>
        <w:trPr>
          <w:trHeight w:val="296" w:hRule="exact"/>
        </w:trPr>
        <w:tc>
          <w:tcPr>
            <w:tcW w:w="427"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29</w:t>
            </w:r>
          </w:p>
        </w:tc>
        <w:tc>
          <w:tcPr>
            <w:tcW w:w="8654"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沈阳东软交通信息技术有限公司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东软集团（徐州）有限公司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东软集团重庆有限公司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东软集团（宁波）有限公司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东软集团（长春）有限公司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34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东软管理咨询（上海）有限公司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东软集团（宜昌）有限公司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东软西藏软件有限公司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东软集团（南宁）有限公司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39</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东软医疗产业园发展有限公司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center"/>
              <w:rPr>
                <w:rFonts w:ascii="宋体" w:hAnsi="宋体" w:cs="宋体" w:eastAsia="宋体" w:hint="default"/>
                <w:sz w:val="21"/>
                <w:szCs w:val="21"/>
              </w:rPr>
            </w:pPr>
            <w:r>
              <w:rPr>
                <w:rFonts w:ascii="宋体"/>
                <w:sz w:val="21"/>
              </w:rPr>
              <w:t>40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东软集团（襄阳）有限公司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大连东软共创科技有限公司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沈阳智医科技有限公司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生活空间（上海）数据技术服务有限公司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天津智医科技有限公司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46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东软集团（兰州）有限公司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合肥东软信息技术有限公司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大连东软商业流程咨询服务有限公司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49</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Neusoft Technology Solutions</w:t>
            </w:r>
            <w:r>
              <w:rPr>
                <w:rFonts w:ascii="宋体"/>
                <w:spacing w:val="-1"/>
                <w:sz w:val="21"/>
              </w:rPr>
              <w:t> </w:t>
            </w:r>
            <w:r>
              <w:rPr>
                <w:rFonts w:ascii="宋体"/>
                <w:sz w:val="21"/>
              </w:rPr>
              <w:t>GmbH</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Neusoft Mobile Solutions</w:t>
            </w:r>
            <w:r>
              <w:rPr>
                <w:rFonts w:ascii="宋体"/>
                <w:spacing w:val="-3"/>
                <w:sz w:val="21"/>
              </w:rPr>
              <w:t> </w:t>
            </w:r>
            <w:r>
              <w:rPr>
                <w:rFonts w:ascii="宋体"/>
                <w:sz w:val="21"/>
              </w:rPr>
              <w:t>Oy</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Neusoft EDC</w:t>
            </w:r>
            <w:r>
              <w:rPr>
                <w:rFonts w:ascii="宋体"/>
                <w:spacing w:val="-2"/>
                <w:sz w:val="21"/>
              </w:rPr>
              <w:t> </w:t>
            </w:r>
            <w:r>
              <w:rPr>
                <w:rFonts w:ascii="宋体"/>
                <w:sz w:val="21"/>
              </w:rPr>
              <w:t>SRL</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东软云科技（沈阳）有限公司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53</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东软睿驰汽车技术（沈阳）有限公司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54</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睿驰达新能源汽车科技有限公司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55</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Neusoft GmbH</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56</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广州东软科技企业孵化器有限公司</w:t>
            </w:r>
          </w:p>
        </w:tc>
      </w:tr>
      <w:tr>
        <w:trPr>
          <w:trHeight w:val="307"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57</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沈阳东软杏霖智慧医疗企业管理有限公司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58</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睿驰达新能源汽车科技（北京）有限公司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59</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东软集团（澳门）有限公司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60</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睿驰新能源动力系统（武汉）有限公司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center"/>
              <w:rPr>
                <w:rFonts w:ascii="宋体" w:hAnsi="宋体" w:cs="宋体" w:eastAsia="宋体" w:hint="default"/>
                <w:sz w:val="21"/>
                <w:szCs w:val="21"/>
              </w:rPr>
            </w:pPr>
            <w:r>
              <w:rPr>
                <w:rFonts w:ascii="宋体"/>
                <w:sz w:val="21"/>
              </w:rPr>
              <w:t>61</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睿驰达新能源汽车运营服务邯郸有限公司</w:t>
            </w:r>
          </w:p>
        </w:tc>
      </w:tr>
      <w:tr>
        <w:trPr>
          <w:trHeight w:val="305" w:hRule="exact"/>
        </w:trPr>
        <w:tc>
          <w:tcPr>
            <w:tcW w:w="427"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62</w:t>
            </w:r>
          </w:p>
        </w:tc>
        <w:tc>
          <w:tcPr>
            <w:tcW w:w="865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生活空间（沈阳）数据技术服务有限公司</w:t>
            </w:r>
          </w:p>
        </w:tc>
      </w:tr>
    </w:tbl>
    <w:p>
      <w:pPr>
        <w:pStyle w:val="BodyText"/>
        <w:spacing w:line="240" w:lineRule="exact"/>
        <w:ind w:left="538" w:right="0"/>
        <w:jc w:val="left"/>
      </w:pPr>
      <w:r>
        <w:rPr>
          <w:spacing w:val="-4"/>
        </w:rPr>
        <w:t>本期合并财务报表范围及其变化情况详见本附注“八、合并范围的变更”和</w:t>
      </w:r>
      <w:r>
        <w:rPr>
          <w:spacing w:val="67"/>
        </w:rPr>
        <w:t> </w:t>
      </w:r>
      <w:r>
        <w:rPr>
          <w:spacing w:val="-5"/>
        </w:rPr>
        <w:t>“九、在其他主</w:t>
      </w:r>
    </w:p>
    <w:p>
      <w:pPr>
        <w:pStyle w:val="BodyText"/>
        <w:spacing w:line="274" w:lineRule="exact"/>
        <w:ind w:left="118" w:right="0"/>
        <w:jc w:val="left"/>
      </w:pPr>
      <w:r>
        <w:rPr/>
        <w:t>体中的权益”。</w:t>
      </w:r>
    </w:p>
    <w:p>
      <w:pPr>
        <w:spacing w:line="240" w:lineRule="auto" w:before="10"/>
        <w:rPr>
          <w:rFonts w:ascii="宋体" w:hAnsi="宋体" w:cs="宋体" w:eastAsia="宋体" w:hint="default"/>
          <w:sz w:val="24"/>
          <w:szCs w:val="24"/>
        </w:rPr>
      </w:pPr>
    </w:p>
    <w:p>
      <w:pPr>
        <w:pStyle w:val="Heading2"/>
        <w:spacing w:line="283" w:lineRule="auto"/>
        <w:ind w:left="118" w:right="6538"/>
        <w:jc w:val="left"/>
        <w:rPr>
          <w:b w:val="0"/>
          <w:bCs w:val="0"/>
        </w:rPr>
      </w:pPr>
      <w:r>
        <w:rPr/>
        <w:t>四、财务报表的编制基础</w:t>
      </w:r>
      <w:r>
        <w:rPr>
          <w:w w:val="99"/>
        </w:rPr>
        <w:t> </w:t>
      </w:r>
      <w:r>
        <w:rPr>
          <w:rFonts w:ascii="宋体" w:hAnsi="宋体" w:cs="宋体" w:eastAsia="宋体" w:hint="default"/>
        </w:rPr>
        <w:t>1.</w:t>
      </w:r>
      <w:r>
        <w:rPr>
          <w:rFonts w:ascii="宋体" w:hAnsi="宋体" w:cs="宋体" w:eastAsia="宋体" w:hint="default"/>
          <w:spacing w:val="61"/>
        </w:rPr>
        <w:t> </w:t>
      </w:r>
      <w:r>
        <w:rPr/>
        <w:t>编制基础</w:t>
      </w:r>
      <w:r>
        <w:rPr>
          <w:b w:val="0"/>
          <w:bCs w:val="0"/>
        </w:rPr>
      </w:r>
    </w:p>
    <w:p>
      <w:pPr>
        <w:pStyle w:val="BodyText"/>
        <w:spacing w:line="237" w:lineRule="auto" w:before="23"/>
        <w:ind w:left="118" w:right="368" w:firstLine="419"/>
        <w:jc w:val="both"/>
      </w:pPr>
      <w:r>
        <w:rPr>
          <w:spacing w:val="-7"/>
        </w:rPr>
        <w:t>本公司财务报表以持续经营为编制基础。根据实际发生的交易和事项，按照财政部颁布的《企</w:t>
      </w:r>
      <w:r>
        <w:rPr>
          <w:w w:val="100"/>
        </w:rPr>
        <w:t> </w:t>
      </w:r>
      <w:r>
        <w:rPr>
          <w:spacing w:val="-2"/>
        </w:rPr>
        <w:t>业会计准则—基本准则》和各项具体会计准则、企业会计准则应用指南、企业会计准则解释及其</w:t>
      </w:r>
      <w:r>
        <w:rPr>
          <w:spacing w:val="-25"/>
        </w:rPr>
        <w:t> </w:t>
      </w:r>
      <w:r>
        <w:rPr>
          <w:spacing w:val="-25"/>
        </w:rPr>
      </w:r>
      <w:r>
        <w:rPr>
          <w:spacing w:val="-2"/>
        </w:rPr>
        <w:t>他相关规定（以下合称“企业会计准则”），以及中国证券监督管理委员会《公开发行证券的公</w:t>
      </w:r>
      <w:r>
        <w:rPr>
          <w:spacing w:val="-25"/>
        </w:rPr>
        <w:t> </w:t>
      </w:r>
      <w:r>
        <w:rPr>
          <w:spacing w:val="-25"/>
        </w:rPr>
      </w:r>
      <w:r>
        <w:rPr/>
        <w:t>司信息披露编报规则第 </w:t>
      </w:r>
      <w:r>
        <w:rPr>
          <w:rFonts w:ascii="宋体" w:hAnsi="宋体" w:cs="宋体" w:eastAsia="宋体" w:hint="default"/>
        </w:rPr>
        <w:t>15</w:t>
      </w:r>
      <w:r>
        <w:rPr>
          <w:rFonts w:ascii="宋体" w:hAnsi="宋体" w:cs="宋体" w:eastAsia="宋体" w:hint="default"/>
          <w:spacing w:val="-60"/>
        </w:rPr>
        <w:t> </w:t>
      </w:r>
      <w:r>
        <w:rPr/>
        <w:t>号—财务报告的一般规定》的披露规定编制财务报表。</w:t>
      </w:r>
    </w:p>
    <w:p>
      <w:pPr>
        <w:spacing w:after="0" w:line="237" w:lineRule="auto"/>
        <w:jc w:val="both"/>
        <w:sectPr>
          <w:headerReference w:type="default" r:id="rId67"/>
          <w:footerReference w:type="default" r:id="rId68"/>
          <w:pgSz w:w="11910" w:h="16840"/>
          <w:pgMar w:header="913" w:footer="1248" w:top="1260" w:bottom="1440" w:left="1680" w:right="900"/>
        </w:sectPr>
      </w:pPr>
    </w:p>
    <w:p>
      <w:pPr>
        <w:spacing w:line="240" w:lineRule="auto" w:before="13"/>
        <w:rPr>
          <w:rFonts w:ascii="宋体" w:hAnsi="宋体" w:cs="宋体" w:eastAsia="宋体" w:hint="default"/>
          <w:sz w:val="13"/>
          <w:szCs w:val="13"/>
        </w:rPr>
      </w:pPr>
    </w:p>
    <w:p>
      <w:pPr>
        <w:pStyle w:val="Heading2"/>
        <w:spacing w:line="240" w:lineRule="auto" w:before="26"/>
        <w:ind w:left="118" w:right="0"/>
        <w:jc w:val="left"/>
        <w:rPr>
          <w:b w:val="0"/>
          <w:bCs w:val="0"/>
        </w:rPr>
      </w:pPr>
      <w:r>
        <w:rPr>
          <w:rFonts w:ascii="宋体" w:hAnsi="宋体" w:cs="宋体" w:eastAsia="宋体" w:hint="default"/>
        </w:rPr>
        <w:t>2.</w:t>
      </w:r>
      <w:r>
        <w:rPr>
          <w:rFonts w:ascii="宋体" w:hAnsi="宋体" w:cs="宋体" w:eastAsia="宋体" w:hint="default"/>
          <w:spacing w:val="61"/>
        </w:rPr>
        <w:t> </w:t>
      </w:r>
      <w:r>
        <w:rPr/>
        <w:t>持续经营</w:t>
      </w:r>
      <w:r>
        <w:rPr>
          <w:b w:val="0"/>
          <w:bCs w:val="0"/>
        </w:rPr>
      </w:r>
    </w:p>
    <w:p>
      <w:pPr>
        <w:pStyle w:val="BodyText"/>
        <w:tabs>
          <w:tab w:pos="960" w:val="left" w:leader="none"/>
        </w:tabs>
        <w:spacing w:line="274" w:lineRule="exact" w:before="64"/>
        <w:ind w:left="118" w:right="0"/>
        <w:jc w:val="left"/>
      </w:pPr>
      <w:r>
        <w:rPr>
          <w:spacing w:val="-1"/>
        </w:rPr>
        <w:t>√适用</w:t>
        <w:tab/>
      </w:r>
      <w:r>
        <w:rPr>
          <w:spacing w:val="-2"/>
        </w:rPr>
        <w:t>□不适用</w:t>
      </w:r>
    </w:p>
    <w:p>
      <w:pPr>
        <w:pStyle w:val="BodyText"/>
        <w:spacing w:line="274" w:lineRule="exact"/>
        <w:ind w:left="538" w:right="0"/>
        <w:jc w:val="left"/>
      </w:pPr>
      <w:r>
        <w:rPr/>
        <w:t>公司自本报告期末起</w:t>
      </w:r>
      <w:r>
        <w:rPr>
          <w:spacing w:val="-53"/>
        </w:rPr>
        <w:t> </w:t>
      </w:r>
      <w:r>
        <w:rPr>
          <w:rFonts w:ascii="宋体" w:hAnsi="宋体" w:cs="宋体" w:eastAsia="宋体" w:hint="default"/>
        </w:rPr>
        <w:t>12</w:t>
      </w:r>
      <w:r>
        <w:rPr>
          <w:rFonts w:ascii="宋体" w:hAnsi="宋体" w:cs="宋体" w:eastAsia="宋体" w:hint="default"/>
          <w:spacing w:val="-56"/>
        </w:rPr>
        <w:t> </w:t>
      </w:r>
      <w:r>
        <w:rPr/>
        <w:t>个月具备持续经营能力，无影响持续经营能力的重大事项。</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t>五、重要会计政策及会计估计</w:t>
      </w:r>
      <w:r>
        <w:rPr>
          <w:b w:val="0"/>
          <w:bCs w:val="0"/>
        </w:rPr>
      </w:r>
    </w:p>
    <w:p>
      <w:pPr>
        <w:pStyle w:val="BodyText"/>
        <w:spacing w:line="274" w:lineRule="exact" w:before="61"/>
        <w:ind w:left="118" w:right="0"/>
        <w:jc w:val="left"/>
      </w:pPr>
      <w:r>
        <w:rPr/>
        <w:t>具体会计政策和会计估计提示：</w:t>
      </w:r>
    </w:p>
    <w:p>
      <w:pPr>
        <w:pStyle w:val="BodyText"/>
        <w:spacing w:line="274" w:lineRule="exact"/>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1.</w:t>
      </w:r>
      <w:r>
        <w:rPr>
          <w:rFonts w:ascii="宋体" w:hAnsi="宋体" w:cs="宋体" w:eastAsia="宋体" w:hint="default"/>
          <w:spacing w:val="58"/>
        </w:rPr>
        <w:t> </w:t>
      </w:r>
      <w:r>
        <w:rPr/>
        <w:t>遵循企业会计准则的声明</w:t>
      </w:r>
      <w:r>
        <w:rPr>
          <w:b w:val="0"/>
          <w:bCs w:val="0"/>
        </w:rPr>
      </w:r>
    </w:p>
    <w:p>
      <w:pPr>
        <w:pStyle w:val="BodyText"/>
        <w:spacing w:line="240" w:lineRule="auto" w:before="61"/>
        <w:ind w:left="118" w:right="117" w:firstLine="419"/>
        <w:jc w:val="both"/>
      </w:pPr>
      <w:r>
        <w:rPr>
          <w:spacing w:val="-2"/>
        </w:rPr>
        <w:t>本公司所编制的财务报表符合企业会计准则的要求，真实、完整地反映了公司的财务状况、</w:t>
      </w:r>
      <w:r>
        <w:rPr>
          <w:w w:val="100"/>
        </w:rPr>
        <w:t> </w:t>
      </w:r>
      <w:r>
        <w:rPr/>
        <w:t>经营成果、股东权益变动和现金流量等有关信息。</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1"/>
        </w:rPr>
        <w:t> </w:t>
      </w:r>
      <w:r>
        <w:rPr/>
        <w:t>会计期间</w:t>
      </w:r>
      <w:r>
        <w:rPr>
          <w:b w:val="0"/>
          <w:bCs w:val="0"/>
        </w:rPr>
      </w:r>
    </w:p>
    <w:p>
      <w:pPr>
        <w:pStyle w:val="BodyText"/>
        <w:spacing w:line="240" w:lineRule="auto" w:before="61"/>
        <w:ind w:left="5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3.</w:t>
      </w:r>
      <w:r>
        <w:rPr>
          <w:rFonts w:ascii="宋体" w:hAnsi="宋体" w:cs="宋体" w:eastAsia="宋体" w:hint="default"/>
          <w:spacing w:val="61"/>
        </w:rPr>
        <w:t> </w:t>
      </w:r>
      <w:r>
        <w:rPr/>
        <w:t>营业周期</w:t>
      </w:r>
      <w:r>
        <w:rPr>
          <w:b w:val="0"/>
          <w:bCs w:val="0"/>
        </w:rPr>
      </w:r>
    </w:p>
    <w:p>
      <w:pPr>
        <w:pStyle w:val="BodyText"/>
        <w:tabs>
          <w:tab w:pos="960" w:val="left" w:leader="none"/>
        </w:tabs>
        <w:spacing w:line="240" w:lineRule="auto" w:before="64"/>
        <w:ind w:left="538" w:right="5902" w:hanging="420"/>
        <w:jc w:val="left"/>
      </w:pPr>
      <w:r>
        <w:rPr>
          <w:spacing w:val="-1"/>
        </w:rPr>
        <w:t>√适用</w:t>
        <w:tab/>
      </w:r>
      <w:r>
        <w:rPr>
          <w:spacing w:val="-2"/>
        </w:rPr>
        <w:t>□不适用</w:t>
      </w:r>
      <w:r>
        <w:rPr>
          <w:spacing w:val="-99"/>
        </w:rPr>
        <w:t> </w:t>
      </w:r>
      <w:r>
        <w:rPr>
          <w:spacing w:val="-99"/>
        </w:rPr>
      </w:r>
      <w:r>
        <w:rPr/>
        <w:t>本公司营业周期为</w:t>
      </w:r>
      <w:r>
        <w:rPr>
          <w:spacing w:val="-51"/>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4.</w:t>
      </w:r>
      <w:r>
        <w:rPr>
          <w:rFonts w:ascii="宋体" w:hAnsi="宋体" w:cs="宋体" w:eastAsia="宋体" w:hint="default"/>
          <w:spacing w:val="60"/>
        </w:rPr>
        <w:t> </w:t>
      </w:r>
      <w:r>
        <w:rPr/>
        <w:t>记账本位币</w:t>
      </w:r>
      <w:r>
        <w:rPr>
          <w:b w:val="0"/>
          <w:bCs w:val="0"/>
        </w:rPr>
      </w:r>
    </w:p>
    <w:p>
      <w:pPr>
        <w:pStyle w:val="BodyText"/>
        <w:spacing w:line="240" w:lineRule="auto" w:before="61"/>
        <w:ind w:left="538" w:right="0"/>
        <w:jc w:val="left"/>
      </w:pPr>
      <w:r>
        <w:rPr/>
        <w:t>本公司的记账本位币为人民币。</w:t>
      </w:r>
      <w:r>
        <w:rPr>
          <w:w w:val="100"/>
        </w:rPr>
        <w:t> </w:t>
      </w:r>
      <w:r>
        <w:rPr>
          <w:spacing w:val="-2"/>
        </w:rPr>
        <w:t>境外公司按所在国家或地区的货币为记账本位币，编制财务报表时折算为人民币。</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5.</w:t>
      </w:r>
      <w:r>
        <w:rPr>
          <w:rFonts w:ascii="宋体" w:hAnsi="宋体" w:cs="宋体" w:eastAsia="宋体" w:hint="default"/>
          <w:spacing w:val="57"/>
        </w:rPr>
        <w:t> </w:t>
      </w:r>
      <w:r>
        <w:rPr/>
        <w:t>同一控制下和非同一控制下企业合并的会计处理方法</w:t>
      </w:r>
      <w:r>
        <w:rPr>
          <w:b w:val="0"/>
          <w:bCs w:val="0"/>
        </w:rPr>
      </w:r>
    </w:p>
    <w:p>
      <w:pPr>
        <w:pStyle w:val="BodyText"/>
        <w:tabs>
          <w:tab w:pos="960" w:val="left" w:leader="none"/>
        </w:tabs>
        <w:spacing w:line="240" w:lineRule="auto" w:before="61"/>
        <w:ind w:left="538" w:right="108" w:hanging="420"/>
        <w:jc w:val="left"/>
      </w:pPr>
      <w:r>
        <w:rPr>
          <w:spacing w:val="-1"/>
        </w:rPr>
        <w:t>√适用</w:t>
        <w:tab/>
      </w:r>
      <w:r>
        <w:rPr>
          <w:spacing w:val="-2"/>
        </w:rPr>
        <w:t>□不适用</w:t>
      </w:r>
      <w:r>
        <w:rPr>
          <w:spacing w:val="-99"/>
        </w:rPr>
        <w:t> </w:t>
      </w:r>
      <w:r>
        <w:rPr>
          <w:spacing w:val="-99"/>
        </w:rPr>
      </w:r>
      <w:r>
        <w:rPr>
          <w:spacing w:val="-7"/>
          <w:w w:val="100"/>
        </w:rPr>
        <w:t>同一控制下企业合并：本公司在企业合并中取得的资产和负债，按照合并日在被合并方资产、</w:t>
      </w:r>
    </w:p>
    <w:p>
      <w:pPr>
        <w:pStyle w:val="BodyText"/>
        <w:spacing w:line="237" w:lineRule="auto"/>
        <w:ind w:left="118" w:right="108"/>
        <w:jc w:val="both"/>
      </w:pPr>
      <w:r>
        <w:rPr>
          <w:spacing w:val="-2"/>
        </w:rPr>
        <w:t>负债（包括最终控制方收购被合并方而形成的商誉）在最终控制方合并财务报表中的账面价值计</w:t>
      </w:r>
      <w:r>
        <w:rPr>
          <w:spacing w:val="-25"/>
        </w:rPr>
        <w:t> </w:t>
      </w:r>
      <w:r>
        <w:rPr>
          <w:spacing w:val="-25"/>
        </w:rPr>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p>
    <w:p>
      <w:pPr>
        <w:pStyle w:val="BodyText"/>
        <w:spacing w:line="237" w:lineRule="auto" w:before="1"/>
        <w:ind w:left="118" w:right="117" w:firstLine="419"/>
        <w:jc w:val="both"/>
      </w:pPr>
      <w:r>
        <w:rPr>
          <w:spacing w:val="-2"/>
        </w:rPr>
        <w:t>非同一控制下企业合并：本公司在购买日对作为企业合并对价付出的资产、发生或承担的负</w:t>
      </w:r>
      <w:r>
        <w:rPr>
          <w:w w:val="100"/>
        </w:rPr>
        <w:t> </w:t>
      </w:r>
      <w:r>
        <w:rPr>
          <w:spacing w:val="-2"/>
        </w:rPr>
        <w:t>债按照公允价值计量，公允价值与其账面价值的差额，计入当期损益。本公司对合并成本大于合</w:t>
      </w:r>
      <w:r>
        <w:rPr>
          <w:spacing w:val="-25"/>
        </w:rPr>
        <w:t> </w:t>
      </w:r>
      <w:r>
        <w:rPr>
          <w:spacing w:val="-25"/>
        </w:rPr>
      </w:r>
      <w:r>
        <w:rPr>
          <w:spacing w:val="-2"/>
        </w:rPr>
        <w:t>并中取得的被购买方可辨认净资产公允价值份额的差额，确认为商誉；合并成本小于合并中取得</w:t>
      </w:r>
      <w:r>
        <w:rPr>
          <w:spacing w:val="-25"/>
        </w:rPr>
        <w:t> </w:t>
      </w:r>
      <w:r>
        <w:rPr>
          <w:spacing w:val="-25"/>
        </w:rPr>
      </w:r>
      <w:r>
        <w:rPr/>
        <w:t>的被购买方可辨认净资产公允价值份额的差额，经复核后，计入当期损益。</w:t>
      </w:r>
    </w:p>
    <w:p>
      <w:pPr>
        <w:pStyle w:val="BodyText"/>
        <w:spacing w:line="272" w:lineRule="exact" w:before="26"/>
        <w:ind w:left="118" w:right="117" w:firstLine="419"/>
        <w:jc w:val="both"/>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p>
    <w:p>
      <w:pPr>
        <w:spacing w:line="240" w:lineRule="auto" w:before="11"/>
        <w:rPr>
          <w:rFonts w:ascii="宋体" w:hAnsi="宋体" w:cs="宋体" w:eastAsia="宋体" w:hint="default"/>
          <w:sz w:val="22"/>
          <w:szCs w:val="22"/>
        </w:rPr>
      </w:pPr>
    </w:p>
    <w:p>
      <w:pPr>
        <w:pStyle w:val="Heading2"/>
        <w:spacing w:line="240" w:lineRule="auto"/>
        <w:ind w:left="118" w:right="0"/>
        <w:jc w:val="left"/>
        <w:rPr>
          <w:b w:val="0"/>
          <w:bCs w:val="0"/>
        </w:rPr>
      </w:pPr>
      <w:r>
        <w:rPr>
          <w:rFonts w:ascii="宋体" w:hAnsi="宋体" w:cs="宋体" w:eastAsia="宋体" w:hint="default"/>
        </w:rPr>
        <w:t>6.</w:t>
      </w:r>
      <w:r>
        <w:rPr>
          <w:rFonts w:ascii="宋体" w:hAnsi="宋体" w:cs="宋体" w:eastAsia="宋体" w:hint="default"/>
          <w:spacing w:val="58"/>
        </w:rPr>
        <w:t> </w:t>
      </w:r>
      <w:r>
        <w:rPr/>
        <w:t>合并财务报表的编制方法</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pStyle w:val="Heading2"/>
        <w:spacing w:line="240" w:lineRule="auto" w:before="50"/>
        <w:ind w:left="118" w:right="0"/>
        <w:jc w:val="left"/>
        <w:rPr>
          <w:b w:val="0"/>
          <w:bCs w:val="0"/>
        </w:rPr>
      </w:pPr>
      <w:r>
        <w:rPr>
          <w:rFonts w:ascii="宋体" w:hAnsi="宋体" w:cs="宋体" w:eastAsia="宋体" w:hint="default"/>
        </w:rPr>
        <w:t>(1)</w:t>
      </w:r>
      <w:r>
        <w:rPr>
          <w:rFonts w:ascii="宋体" w:hAnsi="宋体" w:cs="宋体" w:eastAsia="宋体" w:hint="default"/>
          <w:spacing w:val="-60"/>
        </w:rPr>
        <w:t> </w:t>
      </w:r>
      <w:r>
        <w:rPr/>
        <w:t>合并范围</w:t>
      </w:r>
      <w:r>
        <w:rPr>
          <w:b w:val="0"/>
          <w:bCs w:val="0"/>
        </w:rPr>
      </w:r>
    </w:p>
    <w:p>
      <w:pPr>
        <w:pStyle w:val="BodyText"/>
        <w:spacing w:line="272" w:lineRule="exact" w:before="92"/>
        <w:ind w:left="118" w:right="117" w:firstLine="419"/>
        <w:jc w:val="both"/>
      </w:pPr>
      <w:r>
        <w:rPr>
          <w:spacing w:val="-2"/>
        </w:rPr>
        <w:t>本公司合并财务报表的合并范围以控制为基础确定，所有子公司（包括本公司所控制的被投</w:t>
      </w:r>
      <w:r>
        <w:rPr>
          <w:w w:val="100"/>
        </w:rPr>
        <w:t> </w:t>
      </w:r>
      <w:r>
        <w:rPr/>
        <w:t>资方可分割的部分）均纳入合并财务报表。</w:t>
      </w:r>
    </w:p>
    <w:p>
      <w:pPr>
        <w:spacing w:after="0" w:line="272" w:lineRule="exact"/>
        <w:jc w:val="both"/>
        <w:sectPr>
          <w:footerReference w:type="default" r:id="rId69"/>
          <w:pgSz w:w="11910" w:h="16840"/>
          <w:pgMar w:footer="1248" w:header="913" w:top="1260" w:bottom="1440" w:left="1680" w:right="1160"/>
          <w:pgNumType w:start="91"/>
        </w:sectPr>
      </w:pPr>
    </w:p>
    <w:p>
      <w:pPr>
        <w:spacing w:line="240" w:lineRule="auto" w:before="13"/>
        <w:rPr>
          <w:rFonts w:ascii="宋体" w:hAnsi="宋体" w:cs="宋体" w:eastAsia="宋体" w:hint="default"/>
          <w:sz w:val="13"/>
          <w:szCs w:val="13"/>
        </w:rPr>
      </w:pPr>
    </w:p>
    <w:p>
      <w:pPr>
        <w:pStyle w:val="Heading2"/>
        <w:spacing w:line="240" w:lineRule="auto" w:before="26"/>
        <w:ind w:left="118" w:right="0"/>
        <w:jc w:val="both"/>
        <w:rPr>
          <w:b w:val="0"/>
          <w:bCs w:val="0"/>
        </w:rPr>
      </w:pPr>
      <w:r>
        <w:rPr>
          <w:rFonts w:ascii="宋体" w:hAnsi="宋体" w:cs="宋体" w:eastAsia="宋体" w:hint="default"/>
        </w:rPr>
        <w:t>(2)</w:t>
      </w:r>
      <w:r>
        <w:rPr>
          <w:rFonts w:ascii="宋体" w:hAnsi="宋体" w:cs="宋体" w:eastAsia="宋体" w:hint="default"/>
          <w:spacing w:val="-60"/>
        </w:rPr>
        <w:t> </w:t>
      </w:r>
      <w:r>
        <w:rPr/>
        <w:t>合并程序</w:t>
      </w:r>
      <w:r>
        <w:rPr>
          <w:b w:val="0"/>
          <w:bCs w:val="0"/>
        </w:rPr>
      </w:r>
    </w:p>
    <w:p>
      <w:pPr>
        <w:pStyle w:val="BodyText"/>
        <w:spacing w:line="237" w:lineRule="auto" w:before="66"/>
        <w:ind w:left="118" w:right="0" w:firstLine="419"/>
        <w:jc w:val="left"/>
      </w:pPr>
      <w:r>
        <w:rPr>
          <w:spacing w:val="-2"/>
        </w:rPr>
        <w:t>本公司以自身和各子公司的财务报表为基础，根据其他有关资料，编制合并财务报表。本公</w:t>
      </w:r>
      <w:r>
        <w:rPr>
          <w:w w:val="100"/>
        </w:rPr>
        <w:t> </w:t>
      </w: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r>
        <w:rPr>
          <w:w w:val="100"/>
        </w:rPr>
        <w:t> </w:t>
      </w:r>
      <w:r>
        <w:rPr>
          <w:spacing w:val="-2"/>
        </w:rPr>
        <w:t>所有纳入合并财务报表合并范围的子公司所采用的会计政策、会计期间与本公司一致，如子公司</w:t>
      </w:r>
      <w:r>
        <w:rPr>
          <w:spacing w:val="-25"/>
        </w:rPr>
        <w:t> </w:t>
      </w:r>
      <w:r>
        <w:rPr>
          <w:spacing w:val="-25"/>
        </w:rPr>
      </w:r>
      <w:r>
        <w:rPr>
          <w:spacing w:val="-2"/>
        </w:rPr>
        <w:t>采用的会计政策、会计期间与本公司不一致的，在编制合并财务报表时，按本公司的会计政策、</w:t>
      </w:r>
      <w:r>
        <w:rPr>
          <w:spacing w:val="-25"/>
        </w:rPr>
        <w:t> </w:t>
      </w:r>
      <w:r>
        <w:rPr>
          <w:spacing w:val="-25"/>
        </w:rPr>
      </w:r>
      <w:r>
        <w:rPr>
          <w:spacing w:val="-2"/>
        </w:rPr>
        <w:t>会计期间进行必要的调整。对于非同一控制下企业合并取得的子公司，以购买日可辨认净资产公</w:t>
      </w:r>
      <w:r>
        <w:rPr>
          <w:spacing w:val="-25"/>
        </w:rPr>
        <w:t> </w:t>
      </w:r>
      <w:r>
        <w:rPr>
          <w:spacing w:val="-25"/>
        </w:rPr>
      </w:r>
      <w:r>
        <w:rPr>
          <w:spacing w:val="-2"/>
        </w:rPr>
        <w:t>允价值为基础对其财务报表进行调整。对于同一控制下企业合并取得的子公司，以其资产、负债</w:t>
      </w:r>
    </w:p>
    <w:p>
      <w:pPr>
        <w:pStyle w:val="BodyText"/>
        <w:spacing w:line="274" w:lineRule="exact" w:before="22"/>
        <w:ind w:left="118" w:right="317"/>
        <w:jc w:val="both"/>
      </w:pPr>
      <w:r>
        <w:rPr>
          <w:spacing w:val="-2"/>
        </w:rPr>
        <w:t>（包括最终控制方收购该子公司而形成的商誉）在最终控制方财务报表中的账面价值为基础对其</w:t>
      </w:r>
      <w:r>
        <w:rPr>
          <w:spacing w:val="-25"/>
        </w:rPr>
        <w:t> </w:t>
      </w:r>
      <w:r>
        <w:rPr>
          <w:spacing w:val="-25"/>
        </w:rPr>
      </w:r>
      <w:r>
        <w:rPr/>
        <w:t>财务报表进行调整。</w:t>
      </w:r>
    </w:p>
    <w:p>
      <w:pPr>
        <w:pStyle w:val="BodyText"/>
        <w:spacing w:line="245" w:lineRule="exact"/>
        <w:ind w:left="118" w:right="0" w:firstLine="419"/>
        <w:jc w:val="left"/>
      </w:pPr>
      <w:r>
        <w:rPr/>
        <w:t>子公司所有者权益、当期净损益和当期综合收益中属于少数股东的份额分别在合并资产负债</w:t>
      </w:r>
    </w:p>
    <w:p>
      <w:pPr>
        <w:pStyle w:val="BodyText"/>
        <w:spacing w:line="237" w:lineRule="auto" w:before="2"/>
        <w:ind w:left="118" w:right="317"/>
        <w:jc w:val="both"/>
      </w:pP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6"/>
        </w:rPr>
        <w:t> </w:t>
      </w:r>
      <w:r>
        <w:rPr>
          <w:spacing w:val="-26"/>
        </w:rPr>
      </w:r>
      <w:r>
        <w:rPr/>
        <w:t>冲减少数股东权益。</w:t>
      </w:r>
    </w:p>
    <w:p>
      <w:pPr>
        <w:pStyle w:val="BodyText"/>
        <w:spacing w:line="274" w:lineRule="exact" w:before="22"/>
        <w:ind w:left="538" w:right="0"/>
        <w:jc w:val="left"/>
      </w:pPr>
      <w:r>
        <w:rPr/>
        <w:t>①增加子公司或业务</w:t>
      </w:r>
      <w:r>
        <w:rPr>
          <w:w w:val="100"/>
        </w:rPr>
        <w:t> </w:t>
      </w:r>
      <w:r>
        <w:rPr>
          <w:spacing w:val="-2"/>
        </w:rPr>
        <w:t>在报告期内，若因同一控制下企业合并增加子公司或业务的，则调整合并资产负债表的期初</w:t>
      </w:r>
    </w:p>
    <w:p>
      <w:pPr>
        <w:pStyle w:val="BodyText"/>
        <w:spacing w:line="245" w:lineRule="exact"/>
        <w:ind w:left="245" w:right="329"/>
        <w:jc w:val="center"/>
      </w:pPr>
      <w:r>
        <w:rPr>
          <w:spacing w:val="-4"/>
        </w:rPr>
        <w:t>数；将子公司或业务合并当期期初至报告期末的收入、费用、利润纳入合并利润表；将子公司或</w:t>
      </w:r>
    </w:p>
    <w:p>
      <w:pPr>
        <w:pStyle w:val="BodyText"/>
        <w:spacing w:line="272" w:lineRule="exact" w:before="27"/>
        <w:ind w:left="223" w:right="0"/>
        <w:jc w:val="left"/>
      </w:pPr>
      <w:r>
        <w:rPr>
          <w:spacing w:val="-4"/>
          <w:w w:val="100"/>
        </w:rPr>
        <w:t>业务合并当期期初至报告期末的现金流量纳入合并现金流量表，同时对比较报表的相关项目进行</w:t>
      </w:r>
      <w:r>
        <w:rPr>
          <w:spacing w:val="-89"/>
          <w:w w:val="100"/>
        </w:rPr>
        <w:t> </w:t>
      </w:r>
      <w:r>
        <w:rPr>
          <w:spacing w:val="-89"/>
          <w:w w:val="100"/>
        </w:rPr>
      </w:r>
      <w:r>
        <w:rPr/>
        <w:t>调整，视同合并后的报告主体自最终控制方开始控制时点起一直存在。</w:t>
      </w:r>
    </w:p>
    <w:p>
      <w:pPr>
        <w:pStyle w:val="BodyText"/>
        <w:spacing w:line="272" w:lineRule="exact" w:before="1"/>
        <w:ind w:left="118" w:right="0" w:firstLine="419"/>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p>
    <w:p>
      <w:pPr>
        <w:pStyle w:val="BodyText"/>
        <w:spacing w:line="272" w:lineRule="exact" w:before="1"/>
        <w:ind w:left="118" w:right="0"/>
        <w:jc w:val="left"/>
      </w:pP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p>
    <w:p>
      <w:pPr>
        <w:pStyle w:val="BodyText"/>
        <w:spacing w:line="272" w:lineRule="exact" w:before="1"/>
        <w:ind w:left="118" w:right="0" w:firstLine="419"/>
        <w:jc w:val="left"/>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p>
    <w:p>
      <w:pPr>
        <w:pStyle w:val="BodyText"/>
        <w:spacing w:line="272" w:lineRule="exact" w:before="1"/>
        <w:ind w:left="118" w:right="317"/>
        <w:jc w:val="both"/>
      </w:pPr>
      <w:r>
        <w:rPr>
          <w:spacing w:val="-2"/>
        </w:rPr>
        <w:t>业务自购买日至报告期末的现金流量纳入合并现金流量表。因追加投资等原因能够对非同一控制</w:t>
      </w:r>
      <w:r>
        <w:rPr>
          <w:spacing w:val="-25"/>
        </w:rPr>
        <w:t> </w:t>
      </w:r>
      <w:r>
        <w:rPr>
          <w:spacing w:val="-25"/>
        </w:rPr>
      </w:r>
      <w:r>
        <w:rPr>
          <w:spacing w:val="-2"/>
        </w:rPr>
        <w:t>下的被投资方实施控制的，对于购买日之前持有的被购买方的股权，本公司按照该股权在购买日</w:t>
      </w:r>
      <w:r>
        <w:rPr>
          <w:spacing w:val="-25"/>
        </w:rPr>
        <w:t> </w:t>
      </w:r>
      <w:r>
        <w:rPr>
          <w:spacing w:val="-25"/>
        </w:rPr>
      </w:r>
      <w:r>
        <w:rPr>
          <w:spacing w:val="-2"/>
        </w:rPr>
        <w:t>的公允价值进行重新计量，公允价值与其账面价值的差额计入当期投资收益。购买日之前持有的</w:t>
      </w:r>
    </w:p>
    <w:p>
      <w:pPr>
        <w:pStyle w:val="BodyText"/>
        <w:spacing w:line="272" w:lineRule="exact" w:before="1"/>
        <w:ind w:left="118" w:right="0"/>
        <w:jc w:val="left"/>
      </w:pPr>
      <w:r>
        <w:rPr/>
        <w:t>被购买方的股权涉及权益法核算下的其他综合收益以及除净损益、其他综合收益和利润分配之外</w:t>
      </w:r>
      <w:r>
        <w:rPr>
          <w:w w:val="100"/>
        </w:rPr>
        <w:t> </w:t>
      </w:r>
      <w:r>
        <w:rPr/>
        <w:t>的其他所有者权益变动的，与其相关的其他综合收益、其他所有者权益变动转为购买日所属当期</w:t>
      </w:r>
    </w:p>
    <w:p>
      <w:pPr>
        <w:pStyle w:val="BodyText"/>
        <w:spacing w:line="247" w:lineRule="exact"/>
        <w:ind w:left="118" w:right="0"/>
        <w:jc w:val="both"/>
      </w:pPr>
      <w:r>
        <w:rPr>
          <w:w w:val="100"/>
        </w:rPr>
        <w:t>投资</w:t>
      </w:r>
      <w:r>
        <w:rPr>
          <w:spacing w:val="-3"/>
          <w:w w:val="100"/>
        </w:rPr>
        <w:t>收益</w:t>
      </w:r>
      <w:r>
        <w:rPr>
          <w:spacing w:val="-92"/>
          <w:w w:val="100"/>
        </w:rPr>
        <w:t>。</w:t>
      </w:r>
      <w:r>
        <w:rPr>
          <w:spacing w:val="-3"/>
          <w:w w:val="100"/>
        </w:rPr>
        <w:t>由</w:t>
      </w:r>
      <w:r>
        <w:rPr>
          <w:w w:val="100"/>
        </w:rPr>
        <w:t>于</w:t>
      </w:r>
      <w:r>
        <w:rPr>
          <w:spacing w:val="-3"/>
          <w:w w:val="100"/>
        </w:rPr>
        <w:t>被</w:t>
      </w:r>
      <w:r>
        <w:rPr>
          <w:w w:val="100"/>
        </w:rPr>
        <w:t>投</w:t>
      </w:r>
      <w:r>
        <w:rPr>
          <w:spacing w:val="-3"/>
          <w:w w:val="100"/>
        </w:rPr>
        <w:t>资</w:t>
      </w:r>
      <w:r>
        <w:rPr>
          <w:w w:val="100"/>
        </w:rPr>
        <w:t>方</w:t>
      </w:r>
      <w:r>
        <w:rPr>
          <w:spacing w:val="-3"/>
          <w:w w:val="100"/>
        </w:rPr>
        <w:t>重</w:t>
      </w:r>
      <w:r>
        <w:rPr>
          <w:w w:val="100"/>
        </w:rPr>
        <w:t>新计</w:t>
      </w:r>
      <w:r>
        <w:rPr>
          <w:spacing w:val="-3"/>
          <w:w w:val="100"/>
        </w:rPr>
        <w:t>算</w:t>
      </w:r>
      <w:r>
        <w:rPr>
          <w:w w:val="100"/>
        </w:rPr>
        <w:t>设</w:t>
      </w:r>
      <w:r>
        <w:rPr>
          <w:spacing w:val="-3"/>
          <w:w w:val="100"/>
        </w:rPr>
        <w:t>定</w:t>
      </w:r>
      <w:r>
        <w:rPr>
          <w:w w:val="100"/>
        </w:rPr>
        <w:t>受</w:t>
      </w:r>
      <w:r>
        <w:rPr>
          <w:spacing w:val="-3"/>
          <w:w w:val="100"/>
        </w:rPr>
        <w:t>益</w:t>
      </w:r>
      <w:r>
        <w:rPr>
          <w:w w:val="100"/>
        </w:rPr>
        <w:t>计</w:t>
      </w:r>
      <w:r>
        <w:rPr>
          <w:spacing w:val="-3"/>
          <w:w w:val="100"/>
        </w:rPr>
        <w:t>划</w:t>
      </w:r>
      <w:r>
        <w:rPr>
          <w:w w:val="100"/>
        </w:rPr>
        <w:t>净</w:t>
      </w:r>
      <w:r>
        <w:rPr>
          <w:spacing w:val="-3"/>
          <w:w w:val="100"/>
        </w:rPr>
        <w:t>负</w:t>
      </w:r>
      <w:r>
        <w:rPr>
          <w:w w:val="100"/>
        </w:rPr>
        <w:t>债或</w:t>
      </w:r>
      <w:r>
        <w:rPr>
          <w:spacing w:val="-3"/>
          <w:w w:val="100"/>
        </w:rPr>
        <w:t>净</w:t>
      </w:r>
      <w:r>
        <w:rPr>
          <w:w w:val="100"/>
        </w:rPr>
        <w:t>资</w:t>
      </w:r>
      <w:r>
        <w:rPr>
          <w:spacing w:val="-3"/>
          <w:w w:val="100"/>
        </w:rPr>
        <w:t>产</w:t>
      </w:r>
      <w:r>
        <w:rPr>
          <w:w w:val="100"/>
        </w:rPr>
        <w:t>变</w:t>
      </w:r>
      <w:r>
        <w:rPr>
          <w:spacing w:val="-3"/>
          <w:w w:val="100"/>
        </w:rPr>
        <w:t>动</w:t>
      </w:r>
      <w:r>
        <w:rPr>
          <w:w w:val="100"/>
        </w:rPr>
        <w:t>而</w:t>
      </w:r>
      <w:r>
        <w:rPr>
          <w:spacing w:val="-3"/>
          <w:w w:val="100"/>
        </w:rPr>
        <w:t>产</w:t>
      </w:r>
      <w:r>
        <w:rPr>
          <w:w w:val="100"/>
        </w:rPr>
        <w:t>生</w:t>
      </w:r>
      <w:r>
        <w:rPr>
          <w:spacing w:val="-3"/>
          <w:w w:val="100"/>
        </w:rPr>
        <w:t>的</w:t>
      </w:r>
      <w:r>
        <w:rPr>
          <w:w w:val="100"/>
        </w:rPr>
        <w:t>其他</w:t>
      </w:r>
      <w:r>
        <w:rPr>
          <w:spacing w:val="-3"/>
          <w:w w:val="100"/>
        </w:rPr>
        <w:t>综</w:t>
      </w:r>
      <w:r>
        <w:rPr>
          <w:w w:val="100"/>
        </w:rPr>
        <w:t>合</w:t>
      </w:r>
      <w:r>
        <w:rPr>
          <w:spacing w:val="-3"/>
          <w:w w:val="100"/>
        </w:rPr>
        <w:t>受益除外</w:t>
      </w:r>
      <w:r>
        <w:rPr>
          <w:w w:val="100"/>
        </w:rPr>
        <w:t>。</w:t>
      </w:r>
    </w:p>
    <w:p>
      <w:pPr>
        <w:pStyle w:val="BodyText"/>
        <w:spacing w:line="240" w:lineRule="auto"/>
        <w:ind w:left="538" w:right="6827"/>
        <w:jc w:val="left"/>
      </w:pPr>
      <w:r>
        <w:rPr>
          <w:spacing w:val="-1"/>
        </w:rPr>
        <w:t>②处置子公司或业务</w:t>
      </w:r>
      <w:r>
        <w:rPr>
          <w:spacing w:val="-95"/>
        </w:rPr>
        <w:t> </w:t>
      </w:r>
      <w:r>
        <w:rPr>
          <w:spacing w:val="-95"/>
        </w:rPr>
      </w:r>
      <w:r>
        <w:rPr>
          <w:rFonts w:ascii="宋体" w:hAnsi="宋体" w:cs="宋体" w:eastAsia="宋体" w:hint="default"/>
        </w:rPr>
        <w:t>a.</w:t>
      </w:r>
      <w:r>
        <w:rPr/>
        <w:t>一般处理方法</w:t>
      </w:r>
    </w:p>
    <w:p>
      <w:pPr>
        <w:pStyle w:val="BodyText"/>
        <w:spacing w:line="237" w:lineRule="auto"/>
        <w:ind w:left="118" w:right="304" w:firstLine="419"/>
        <w:jc w:val="left"/>
      </w:pPr>
      <w:r>
        <w:rPr>
          <w:spacing w:val="-2"/>
        </w:rPr>
        <w:t>在报告期内，本公司处置子公司或业务，则该子公司或业务期初至处置日的收入、费用、利</w:t>
      </w:r>
      <w:r>
        <w:rPr>
          <w:w w:val="100"/>
        </w:rPr>
        <w:t> </w:t>
      </w:r>
      <w:r>
        <w:rPr>
          <w:spacing w:val="-2"/>
        </w:rPr>
        <w:t>润纳入合并利润表；该子公司或业务期初至处置日的现金流量纳入合并现金流量表。因处置部分</w:t>
      </w:r>
      <w:r>
        <w:rPr>
          <w:spacing w:val="-25"/>
        </w:rPr>
        <w:t> </w:t>
      </w:r>
      <w:r>
        <w:rPr>
          <w:spacing w:val="-25"/>
        </w:rPr>
      </w:r>
      <w:r>
        <w:rPr>
          <w:spacing w:val="-2"/>
        </w:rPr>
        <w:t>股权投资或其他原因丧失了对被投资方控制权时，对于处置后的剩余股权投资，本公司按照其在</w:t>
      </w:r>
      <w:r>
        <w:rPr>
          <w:spacing w:val="-25"/>
        </w:rPr>
        <w:t> </w:t>
      </w:r>
      <w:r>
        <w:rPr>
          <w:spacing w:val="-25"/>
        </w:rPr>
      </w:r>
      <w:r>
        <w:rPr>
          <w:spacing w:val="-2"/>
        </w:rPr>
        <w:t>丧失控制权日的公允价值进行重新计量。处置股权取得的对价与剩余股权公允价值之和，减去按</w:t>
      </w:r>
      <w:r>
        <w:rPr>
          <w:spacing w:val="-25"/>
        </w:rPr>
        <w:t> </w:t>
      </w:r>
      <w:r>
        <w:rPr>
          <w:spacing w:val="-25"/>
        </w:rPr>
      </w:r>
      <w:r>
        <w:rPr>
          <w:spacing w:val="-2"/>
        </w:rPr>
        <w:t>原持股比例计算应享有原有子公司自购买日或合并日开始持续计算的净资产的份额与商誉之和的</w:t>
      </w:r>
      <w:r>
        <w:rPr>
          <w:spacing w:val="-25"/>
        </w:rPr>
        <w:t> </w:t>
      </w:r>
      <w:r>
        <w:rPr>
          <w:spacing w:val="-25"/>
        </w:rPr>
      </w:r>
      <w:r>
        <w:rPr>
          <w:spacing w:val="-6"/>
          <w:w w:val="100"/>
        </w:rPr>
        <w:t>差额，计入丧失控制权当期的投资收益。与原有子公司股权投资相关的其他综合收益或除净损益、</w:t>
      </w:r>
      <w:r>
        <w:rPr>
          <w:w w:val="100"/>
        </w:rPr>
        <w:t> </w:t>
      </w:r>
      <w:r>
        <w:rPr>
          <w:spacing w:val="-2"/>
        </w:rPr>
        <w:t>其他综合收益及利润分配之外的其他所有者权益变动，在丧失控制权时转为当期投资收益，由于</w:t>
      </w:r>
      <w:r>
        <w:rPr>
          <w:spacing w:val="-25"/>
        </w:rPr>
        <w:t> </w:t>
      </w:r>
      <w:r>
        <w:rPr>
          <w:spacing w:val="-25"/>
        </w:rPr>
      </w:r>
      <w:r>
        <w:rPr/>
        <w:t>被投资方重新计算设定受益计划净负债或净资产变动而产生的其他综合收益除外。</w:t>
      </w:r>
      <w:r>
        <w:rPr>
          <w:w w:val="100"/>
        </w:rPr>
        <w:t> </w:t>
      </w:r>
      <w:r>
        <w:rPr>
          <w:spacing w:val="-2"/>
        </w:rPr>
        <w:t>因其他投资方对子公司增资而导致本公司持股比例下降从而丧失控制权的，按照上述原则进行会</w:t>
      </w:r>
      <w:r>
        <w:rPr>
          <w:spacing w:val="-25"/>
        </w:rPr>
        <w:t> </w:t>
      </w:r>
      <w:r>
        <w:rPr>
          <w:spacing w:val="-25"/>
        </w:rPr>
      </w:r>
      <w:r>
        <w:rPr/>
        <w:t>计处理。</w:t>
      </w:r>
    </w:p>
    <w:p>
      <w:pPr>
        <w:pStyle w:val="BodyText"/>
        <w:spacing w:line="274" w:lineRule="exact" w:before="22"/>
        <w:ind w:left="538" w:right="0"/>
        <w:jc w:val="left"/>
      </w:pPr>
      <w:r>
        <w:rPr>
          <w:rFonts w:ascii="宋体" w:hAnsi="宋体" w:cs="宋体" w:eastAsia="宋体" w:hint="default"/>
        </w:rPr>
        <w:t>b.</w:t>
      </w:r>
      <w:r>
        <w:rPr/>
        <w:t>分步处置子公司</w:t>
      </w:r>
      <w:r>
        <w:rPr>
          <w:w w:val="100"/>
        </w:rPr>
        <w:t> </w:t>
      </w:r>
      <w:r>
        <w:rPr>
          <w:spacing w:val="-2"/>
        </w:rPr>
        <w:t>通过多次交易分步处置对子公司股权投资直至丧失控制权的，处置对子公司股权投资的各项</w:t>
      </w:r>
    </w:p>
    <w:p>
      <w:pPr>
        <w:pStyle w:val="BodyText"/>
        <w:spacing w:line="245" w:lineRule="exact"/>
        <w:ind w:left="118" w:right="0"/>
        <w:jc w:val="both"/>
      </w:pPr>
      <w:r>
        <w:rPr/>
        <w:t>交易的条款、条件以及经济影响符合以下一种或多种情况，通常表明应将多次交易事项作为一揽</w:t>
      </w:r>
    </w:p>
    <w:p>
      <w:pPr>
        <w:pStyle w:val="BodyText"/>
        <w:spacing w:line="237" w:lineRule="auto" w:before="2"/>
        <w:ind w:left="538" w:right="2490" w:hanging="420"/>
        <w:jc w:val="left"/>
      </w:pPr>
      <w:r>
        <w:rPr/>
        <w:t>子交易进行会计处理：</w:t>
      </w:r>
      <w:r>
        <w:rPr>
          <w:w w:val="100"/>
        </w:rPr>
        <w:t> </w:t>
      </w:r>
      <w:r>
        <w:rPr>
          <w:spacing w:val="-2"/>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p>
    <w:p>
      <w:pPr>
        <w:spacing w:after="0" w:line="237" w:lineRule="auto"/>
        <w:jc w:val="left"/>
        <w:sectPr>
          <w:headerReference w:type="default" r:id="rId70"/>
          <w:pgSz w:w="11910" w:h="16840"/>
          <w:pgMar w:header="913" w:footer="1248" w:top="1260" w:bottom="1440" w:left="1680" w:right="960"/>
        </w:sectPr>
      </w:pPr>
    </w:p>
    <w:p>
      <w:pPr>
        <w:spacing w:line="240" w:lineRule="auto" w:before="9"/>
        <w:rPr>
          <w:rFonts w:ascii="宋体" w:hAnsi="宋体" w:cs="宋体" w:eastAsia="宋体" w:hint="default"/>
          <w:sz w:val="13"/>
          <w:szCs w:val="13"/>
        </w:rPr>
      </w:pPr>
    </w:p>
    <w:p>
      <w:pPr>
        <w:pStyle w:val="BodyText"/>
        <w:spacing w:line="240" w:lineRule="auto" w:before="36"/>
        <w:ind w:left="538" w:right="206"/>
        <w:jc w:val="left"/>
      </w:pP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w:t>
      </w:r>
    </w:p>
    <w:p>
      <w:pPr>
        <w:pStyle w:val="BodyText"/>
        <w:spacing w:line="237" w:lineRule="auto"/>
        <w:ind w:left="118" w:right="217"/>
        <w:jc w:val="both"/>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237" w:lineRule="auto" w:before="1"/>
        <w:ind w:left="118" w:right="95" w:firstLine="419"/>
        <w:jc w:val="left"/>
      </w:pPr>
      <w:r>
        <w:rPr>
          <w:spacing w:val="-4"/>
          <w:w w:val="100"/>
        </w:rPr>
        <w:t>处置对子公司股权投资直至丧失控制权的各项交易不属于一揽子交易的，在丧失控制权之前，</w:t>
      </w:r>
      <w:r>
        <w:rPr>
          <w:w w:val="100"/>
        </w:rPr>
        <w:t> 按 </w:t>
      </w:r>
      <w:r>
        <w:rPr>
          <w:spacing w:val="-4"/>
          <w:w w:val="100"/>
        </w:rPr>
        <w:t>“不丧失控制权的情况下部分处置对子公司的股权投资的相关政策”进行会计处理；在丧失控</w:t>
      </w:r>
      <w:r>
        <w:rPr>
          <w:spacing w:val="-94"/>
          <w:w w:val="100"/>
        </w:rPr>
        <w:t> </w:t>
      </w:r>
      <w:r>
        <w:rPr>
          <w:spacing w:val="-94"/>
          <w:w w:val="100"/>
        </w:rPr>
      </w:r>
      <w:r>
        <w:rPr/>
        <w:t>制权时，按处置子公司“一般处理方法”进行会计处理。</w:t>
      </w:r>
    </w:p>
    <w:p>
      <w:pPr>
        <w:pStyle w:val="BodyText"/>
        <w:spacing w:line="274" w:lineRule="exact" w:before="22"/>
        <w:ind w:left="538" w:right="206"/>
        <w:jc w:val="left"/>
      </w:pPr>
      <w:r>
        <w:rPr/>
        <w:t>③购买子公司少数股权</w:t>
      </w:r>
      <w:r>
        <w:rPr>
          <w:w w:val="100"/>
        </w:rPr>
        <w:t> </w:t>
      </w:r>
      <w:r>
        <w:rPr>
          <w:spacing w:val="-2"/>
        </w:rPr>
        <w:t>本公司因购买少数股权新取得的长期股权投资与按照新增持股比例计算应享有子公司自购买</w:t>
      </w:r>
    </w:p>
    <w:p>
      <w:pPr>
        <w:pStyle w:val="BodyText"/>
        <w:spacing w:line="245" w:lineRule="exact"/>
        <w:ind w:left="118" w:right="0"/>
        <w:jc w:val="both"/>
      </w:pPr>
      <w:r>
        <w:rPr/>
        <w:t>日（或合并日）开始持续计算的净资产份额之间的差额，调整合并资产负债表中的资本公积中的</w:t>
      </w:r>
    </w:p>
    <w:p>
      <w:pPr>
        <w:pStyle w:val="BodyText"/>
        <w:spacing w:line="273" w:lineRule="exact"/>
        <w:ind w:left="118" w:right="0"/>
        <w:jc w:val="both"/>
      </w:pPr>
      <w:r>
        <w:rPr/>
        <w:t>股本溢价，资本公积中的股本溢价不足冲减的，调整留存收益。</w:t>
      </w:r>
    </w:p>
    <w:p>
      <w:pPr>
        <w:pStyle w:val="BodyText"/>
        <w:spacing w:line="240" w:lineRule="auto"/>
        <w:ind w:left="643" w:right="206" w:hanging="106"/>
        <w:jc w:val="left"/>
      </w:pPr>
      <w:r>
        <w:rPr/>
        <w:t>④不丧失控制权的情况下部分处置对子公司的长期股权投资</w:t>
      </w:r>
      <w:r>
        <w:rPr>
          <w:w w:val="100"/>
        </w:rPr>
        <w:t> </w:t>
      </w:r>
      <w:r>
        <w:rPr/>
        <w:t>在不丧失控制权的情况下因部分处置对子公司的长期股权投资而取得的处置价款与处置长</w:t>
      </w:r>
    </w:p>
    <w:p>
      <w:pPr>
        <w:pStyle w:val="BodyText"/>
        <w:spacing w:line="274" w:lineRule="exact" w:before="22"/>
        <w:ind w:left="118" w:right="95" w:firstLine="105"/>
        <w:jc w:val="left"/>
      </w:pPr>
      <w:r>
        <w:rPr>
          <w:spacing w:val="-4"/>
          <w:w w:val="100"/>
        </w:rPr>
        <w:t>期股权投资相对应享有子公司自购买日或合并日开始持续计算的净资产份额之间的差额，调整合</w:t>
      </w:r>
      <w:r>
        <w:rPr>
          <w:w w:val="100"/>
        </w:rPr>
        <w:t> </w:t>
      </w:r>
      <w:r>
        <w:rPr/>
        <w:t>并资产负债表中的资本公积中的股本溢价，资本公积中的股本溢价不足冲减的，调整留存收益。</w:t>
      </w:r>
    </w:p>
    <w:p>
      <w:pPr>
        <w:spacing w:line="240" w:lineRule="auto" w:before="11"/>
        <w:rPr>
          <w:rFonts w:ascii="宋体" w:hAnsi="宋体" w:cs="宋体" w:eastAsia="宋体" w:hint="default"/>
          <w:sz w:val="22"/>
          <w:szCs w:val="22"/>
        </w:rPr>
      </w:pPr>
    </w:p>
    <w:p>
      <w:pPr>
        <w:pStyle w:val="Heading2"/>
        <w:spacing w:line="240" w:lineRule="auto"/>
        <w:ind w:left="118" w:right="0"/>
        <w:jc w:val="both"/>
        <w:rPr>
          <w:b w:val="0"/>
          <w:bCs w:val="0"/>
        </w:rPr>
      </w:pPr>
      <w:r>
        <w:rPr>
          <w:rFonts w:ascii="宋体" w:hAnsi="宋体" w:cs="宋体" w:eastAsia="宋体" w:hint="default"/>
        </w:rPr>
        <w:t>7.</w:t>
      </w:r>
      <w:r>
        <w:rPr>
          <w:rFonts w:ascii="宋体" w:hAnsi="宋体" w:cs="宋体" w:eastAsia="宋体" w:hint="default"/>
          <w:spacing w:val="59"/>
        </w:rPr>
        <w:t> </w:t>
      </w:r>
      <w:r>
        <w:rPr/>
        <w:t>合营安排分类及共同经营会计处理方法</w:t>
      </w:r>
      <w:r>
        <w:rPr>
          <w:b w:val="0"/>
          <w:bCs w:val="0"/>
        </w:rPr>
      </w:r>
    </w:p>
    <w:p>
      <w:pPr>
        <w:pStyle w:val="BodyText"/>
        <w:tabs>
          <w:tab w:pos="960" w:val="left" w:leader="none"/>
        </w:tabs>
        <w:spacing w:line="240" w:lineRule="auto" w:before="61"/>
        <w:ind w:left="538" w:right="5261" w:hanging="420"/>
        <w:jc w:val="left"/>
      </w:pPr>
      <w:r>
        <w:rPr>
          <w:spacing w:val="-1"/>
        </w:rPr>
        <w:t>√适用</w:t>
        <w:tab/>
      </w:r>
      <w:r>
        <w:rPr>
          <w:spacing w:val="-2"/>
        </w:rPr>
        <w:t>□不适用</w:t>
      </w:r>
      <w:r>
        <w:rPr>
          <w:spacing w:val="-99"/>
        </w:rPr>
        <w:t> </w:t>
      </w:r>
      <w:r>
        <w:rPr>
          <w:spacing w:val="-99"/>
        </w:rPr>
      </w:r>
      <w:r>
        <w:rPr>
          <w:spacing w:val="-2"/>
        </w:rPr>
        <w:t>合营安排分为共同经营和合营企业。</w:t>
      </w:r>
    </w:p>
    <w:p>
      <w:pPr>
        <w:pStyle w:val="BodyText"/>
        <w:spacing w:line="237" w:lineRule="auto"/>
        <w:ind w:left="118" w:right="208" w:firstLine="419"/>
        <w:jc w:val="both"/>
      </w:pPr>
      <w:r>
        <w:rPr>
          <w:spacing w:val="-7"/>
          <w:w w:val="100"/>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w:t>
      </w:r>
      <w:r>
        <w:rPr>
          <w:spacing w:val="-25"/>
        </w:rPr>
        <w:t> </w:t>
      </w:r>
      <w:r>
        <w:rPr>
          <w:spacing w:val="-25"/>
        </w:rPr>
      </w:r>
      <w:r>
        <w:rPr/>
        <w:t>理：</w:t>
      </w:r>
    </w:p>
    <w:p>
      <w:pPr>
        <w:pStyle w:val="BodyText"/>
        <w:spacing w:line="272" w:lineRule="exact"/>
        <w:ind w:left="538" w:right="206"/>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72" w:lineRule="exact"/>
        <w:ind w:left="538" w:right="206"/>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72" w:lineRule="exact"/>
        <w:ind w:left="538" w:right="2509"/>
        <w:jc w:val="left"/>
      </w:pPr>
      <w:r>
        <w:rPr/>
        <w:t>（</w:t>
      </w:r>
      <w:r>
        <w:rPr>
          <w:rFonts w:ascii="宋体" w:hAnsi="宋体" w:cs="宋体" w:eastAsia="宋体" w:hint="default"/>
        </w:rPr>
        <w:t>3</w:t>
      </w:r>
      <w:r>
        <w:rPr/>
        <w:t>）确认出售本公司享有的共同经营产出份额所产生的收入；</w:t>
      </w:r>
    </w:p>
    <w:p>
      <w:pPr>
        <w:pStyle w:val="BodyText"/>
        <w:spacing w:line="271" w:lineRule="exact"/>
        <w:ind w:left="538" w:right="2509"/>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ind w:left="538" w:right="206"/>
        <w:jc w:val="left"/>
      </w:pPr>
      <w:r>
        <w:rPr>
          <w:spacing w:val="-2"/>
        </w:rPr>
        <w:t>（</w:t>
      </w:r>
      <w:r>
        <w:rPr>
          <w:rFonts w:ascii="宋体" w:hAnsi="宋体" w:cs="宋体" w:eastAsia="宋体"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本公司对合营企业投资的会计政策见本附注“五、</w:t>
      </w:r>
      <w:r>
        <w:rPr>
          <w:rFonts w:ascii="宋体" w:hAnsi="宋体" w:cs="宋体" w:eastAsia="宋体" w:hint="default"/>
        </w:rPr>
        <w:t>14.</w:t>
      </w:r>
      <w:r>
        <w:rPr/>
        <w:t>长期股权投资”。</w:t>
      </w:r>
    </w:p>
    <w:p>
      <w:pPr>
        <w:spacing w:line="240" w:lineRule="auto" w:before="10"/>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8.</w:t>
      </w:r>
      <w:r>
        <w:rPr>
          <w:rFonts w:ascii="宋体" w:hAnsi="宋体" w:cs="宋体" w:eastAsia="宋体" w:hint="default"/>
          <w:spacing w:val="58"/>
        </w:rPr>
        <w:t> </w:t>
      </w:r>
      <w:r>
        <w:rPr/>
        <w:t>现金及现金等价物的确定标准</w:t>
      </w:r>
      <w:r>
        <w:rPr>
          <w:b w:val="0"/>
          <w:bCs w:val="0"/>
        </w:rPr>
      </w:r>
    </w:p>
    <w:p>
      <w:pPr>
        <w:pStyle w:val="BodyText"/>
        <w:spacing w:line="237" w:lineRule="auto" w:before="66"/>
        <w:ind w:left="118" w:right="217" w:firstLine="419"/>
        <w:jc w:val="both"/>
      </w:pPr>
      <w:r>
        <w:rPr>
          <w:spacing w:val="-2"/>
        </w:rPr>
        <w:t>在编制现金流量表时，将本公司库存现金以及可以随时用于支付的存款确认为现金。将同时</w:t>
      </w:r>
      <w:r>
        <w:rPr>
          <w:w w:val="100"/>
        </w:rPr>
        <w:t> </w:t>
      </w:r>
      <w:r>
        <w:rPr>
          <w:spacing w:val="-2"/>
        </w:rPr>
        <w:t>具备期限短（从购买日起三个月内到期）、流动性强、易于转换为已知现金、价值变动风险很小</w:t>
      </w:r>
      <w:r>
        <w:rPr>
          <w:spacing w:val="-25"/>
        </w:rPr>
        <w:t> </w:t>
      </w:r>
      <w:r>
        <w:rPr>
          <w:spacing w:val="-25"/>
        </w:rPr>
      </w:r>
      <w:r>
        <w:rPr/>
        <w:t>四个条件的投资，确定为现金等价物。</w:t>
      </w:r>
    </w:p>
    <w:p>
      <w:pPr>
        <w:spacing w:line="240" w:lineRule="auto" w:before="11"/>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9.</w:t>
      </w:r>
      <w:r>
        <w:rPr>
          <w:rFonts w:ascii="宋体" w:hAnsi="宋体" w:cs="宋体" w:eastAsia="宋体" w:hint="default"/>
          <w:spacing w:val="58"/>
        </w:rPr>
        <w:t> </w:t>
      </w:r>
      <w:r>
        <w:rPr/>
        <w:t>外币业务和外币报表折算</w:t>
      </w:r>
      <w:r>
        <w:rPr>
          <w:b w:val="0"/>
          <w:bCs w:val="0"/>
        </w:rPr>
      </w:r>
    </w:p>
    <w:p>
      <w:pPr>
        <w:pStyle w:val="BodyText"/>
        <w:spacing w:line="240" w:lineRule="auto" w:before="61"/>
        <w:ind w:left="118" w:right="0"/>
        <w:jc w:val="both"/>
      </w:pPr>
      <w:r>
        <w:rPr/>
        <w:t>√适用</w:t>
      </w:r>
      <w:r>
        <w:rPr>
          <w:spacing w:val="104"/>
        </w:rPr>
        <w:t> </w:t>
      </w:r>
      <w:r>
        <w:rPr/>
        <w:t>□不适用</w:t>
      </w:r>
    </w:p>
    <w:p>
      <w:pPr>
        <w:pStyle w:val="Heading2"/>
        <w:spacing w:line="240" w:lineRule="auto" w:before="52"/>
        <w:ind w:left="118" w:right="0"/>
        <w:jc w:val="both"/>
        <w:rPr>
          <w:b w:val="0"/>
          <w:bCs w:val="0"/>
        </w:rPr>
      </w:pPr>
      <w:r>
        <w:rPr>
          <w:rFonts w:ascii="宋体" w:hAnsi="宋体" w:cs="宋体" w:eastAsia="宋体" w:hint="default"/>
        </w:rPr>
        <w:t>(1)</w:t>
      </w:r>
      <w:r>
        <w:rPr>
          <w:rFonts w:ascii="宋体" w:hAnsi="宋体" w:cs="宋体" w:eastAsia="宋体" w:hint="default"/>
          <w:spacing w:val="-60"/>
        </w:rPr>
        <w:t> </w:t>
      </w:r>
      <w:r>
        <w:rPr/>
        <w:t>外币业务</w:t>
      </w:r>
      <w:r>
        <w:rPr>
          <w:b w:val="0"/>
          <w:bCs w:val="0"/>
        </w:rPr>
      </w:r>
    </w:p>
    <w:p>
      <w:pPr>
        <w:pStyle w:val="BodyText"/>
        <w:spacing w:line="240" w:lineRule="auto" w:before="61"/>
        <w:ind w:left="538" w:right="206"/>
        <w:jc w:val="left"/>
      </w:pP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w:t>
      </w:r>
    </w:p>
    <w:p>
      <w:pPr>
        <w:pStyle w:val="BodyText"/>
        <w:spacing w:line="274" w:lineRule="exact" w:before="22"/>
        <w:ind w:left="118" w:right="206"/>
        <w:jc w:val="left"/>
      </w:pPr>
      <w:r>
        <w:rPr>
          <w:spacing w:val="-2"/>
        </w:rPr>
        <w:t>属于与购建符合资本化条件的资产相关的外币专门借款产生的汇兑差额按照借款费用资本化的原</w:t>
      </w:r>
      <w:r>
        <w:rPr>
          <w:spacing w:val="-25"/>
        </w:rPr>
        <w:t> </w:t>
      </w:r>
      <w:r>
        <w:rPr>
          <w:spacing w:val="-25"/>
        </w:rPr>
      </w:r>
      <w:r>
        <w:rPr/>
        <w:t>则处理外，均计入当期损益。</w:t>
      </w:r>
    </w:p>
    <w:p>
      <w:pPr>
        <w:spacing w:line="240" w:lineRule="auto" w:before="11"/>
        <w:rPr>
          <w:rFonts w:ascii="宋体" w:hAnsi="宋体" w:cs="宋体" w:eastAsia="宋体" w:hint="default"/>
          <w:sz w:val="22"/>
          <w:szCs w:val="22"/>
        </w:rPr>
      </w:pPr>
    </w:p>
    <w:p>
      <w:pPr>
        <w:pStyle w:val="Heading2"/>
        <w:spacing w:line="240" w:lineRule="auto"/>
        <w:ind w:left="118" w:right="0"/>
        <w:jc w:val="both"/>
        <w:rPr>
          <w:b w:val="0"/>
          <w:bCs w:val="0"/>
        </w:rPr>
      </w:pPr>
      <w:r>
        <w:rPr>
          <w:rFonts w:ascii="宋体" w:hAnsi="宋体" w:cs="宋体" w:eastAsia="宋体" w:hint="default"/>
        </w:rPr>
        <w:t>(2)</w:t>
      </w:r>
      <w:r>
        <w:rPr>
          <w:rFonts w:ascii="宋体" w:hAnsi="宋体" w:cs="宋体" w:eastAsia="宋体" w:hint="default"/>
          <w:spacing w:val="-61"/>
        </w:rPr>
        <w:t> </w:t>
      </w:r>
      <w:r>
        <w:rPr/>
        <w:t>外币财务报表的折算</w:t>
      </w:r>
      <w:r>
        <w:rPr>
          <w:b w:val="0"/>
          <w:bCs w:val="0"/>
        </w:rPr>
      </w:r>
    </w:p>
    <w:p>
      <w:pPr>
        <w:pStyle w:val="BodyText"/>
        <w:spacing w:line="237" w:lineRule="auto" w:before="64"/>
        <w:ind w:left="118" w:right="208" w:firstLine="419"/>
        <w:jc w:val="both"/>
      </w:pPr>
      <w:r>
        <w:rPr>
          <w:spacing w:val="-7"/>
        </w:rPr>
        <w:t>资产负债表中的资产和负债项目，采用资产负债表日的即期汇率折算；所有者权益项目除“未</w:t>
      </w:r>
      <w:r>
        <w:rPr>
          <w:w w:val="100"/>
        </w:rPr>
        <w:t> </w:t>
      </w:r>
      <w:r>
        <w:rPr>
          <w:spacing w:val="-2"/>
        </w:rPr>
        <w:t>分配利润”项目外，其他项目采用交易发生时的即期汇率折算。利润表中的收入和费用项目，采</w:t>
      </w:r>
      <w:r>
        <w:rPr>
          <w:spacing w:val="-25"/>
        </w:rPr>
        <w:t> </w:t>
      </w:r>
      <w:r>
        <w:rPr>
          <w:spacing w:val="-25"/>
        </w:rPr>
      </w:r>
      <w:r>
        <w:rPr/>
        <w:t>用报告期平均汇率折算。</w:t>
      </w:r>
    </w:p>
    <w:p>
      <w:pPr>
        <w:spacing w:after="0" w:line="237" w:lineRule="auto"/>
        <w:jc w:val="both"/>
        <w:sectPr>
          <w:pgSz w:w="11910" w:h="16840"/>
          <w:pgMar w:header="913" w:footer="1248" w:top="1260" w:bottom="1440" w:left="1680" w:right="1060"/>
        </w:sectPr>
      </w:pPr>
    </w:p>
    <w:p>
      <w:pPr>
        <w:spacing w:line="240" w:lineRule="auto" w:before="9"/>
        <w:rPr>
          <w:rFonts w:ascii="宋体" w:hAnsi="宋体" w:cs="宋体" w:eastAsia="宋体" w:hint="default"/>
          <w:sz w:val="13"/>
          <w:szCs w:val="13"/>
        </w:rPr>
      </w:pPr>
    </w:p>
    <w:p>
      <w:pPr>
        <w:pStyle w:val="BodyText"/>
        <w:spacing w:line="240" w:lineRule="auto" w:before="36"/>
        <w:ind w:left="118" w:right="206"/>
        <w:jc w:val="left"/>
      </w:pPr>
      <w:r>
        <w:rPr>
          <w:spacing w:val="-2"/>
        </w:rPr>
        <w:t>处置境外经营时，将与该境外经营相关的外币财务报表折算差额，自所有者权益项目转入处置当</w:t>
      </w:r>
      <w:r>
        <w:rPr>
          <w:spacing w:val="-25"/>
        </w:rPr>
        <w:t> </w:t>
      </w:r>
      <w:r>
        <w:rPr>
          <w:spacing w:val="-25"/>
        </w:rPr>
      </w:r>
      <w:r>
        <w:rPr/>
        <w:t>期损益。</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10.</w:t>
      </w:r>
      <w:r>
        <w:rPr>
          <w:rFonts w:ascii="宋体" w:hAnsi="宋体" w:cs="宋体" w:eastAsia="宋体" w:hint="default"/>
          <w:spacing w:val="-60"/>
        </w:rPr>
        <w:t> </w:t>
      </w:r>
      <w:r>
        <w:rPr/>
        <w:t>金融工具</w:t>
      </w:r>
      <w:r>
        <w:rPr>
          <w:b w:val="0"/>
          <w:bCs w:val="0"/>
        </w:rPr>
      </w:r>
    </w:p>
    <w:p>
      <w:pPr>
        <w:pStyle w:val="BodyText"/>
        <w:tabs>
          <w:tab w:pos="960" w:val="left" w:leader="none"/>
        </w:tabs>
        <w:spacing w:line="272" w:lineRule="exact" w:before="92"/>
        <w:ind w:left="538" w:right="4212" w:hanging="420"/>
        <w:jc w:val="left"/>
      </w:pPr>
      <w:r>
        <w:rPr>
          <w:spacing w:val="-1"/>
        </w:rPr>
        <w:t>√适用</w:t>
        <w:tab/>
      </w:r>
      <w:r>
        <w:rPr>
          <w:spacing w:val="-2"/>
        </w:rPr>
        <w:t>□不适用</w:t>
      </w:r>
      <w:r>
        <w:rPr>
          <w:spacing w:val="-99"/>
        </w:rPr>
        <w:t> </w:t>
      </w:r>
      <w:r>
        <w:rPr>
          <w:spacing w:val="-99"/>
        </w:rPr>
      </w:r>
      <w:r>
        <w:rPr>
          <w:spacing w:val="-2"/>
        </w:rPr>
        <w:t>金融工具包括金融资产、金融负债和权益工具。</w:t>
      </w:r>
    </w:p>
    <w:p>
      <w:pPr>
        <w:pStyle w:val="Heading2"/>
        <w:spacing w:line="240" w:lineRule="auto" w:before="25"/>
        <w:ind w:left="118" w:right="2509"/>
        <w:jc w:val="left"/>
        <w:rPr>
          <w:b w:val="0"/>
          <w:bCs w:val="0"/>
        </w:rPr>
      </w:pPr>
      <w:r>
        <w:rPr>
          <w:rFonts w:ascii="宋体" w:hAnsi="宋体" w:cs="宋体" w:eastAsia="宋体" w:hint="default"/>
        </w:rPr>
        <w:t>(1)</w:t>
      </w:r>
      <w:r>
        <w:rPr>
          <w:rFonts w:ascii="宋体" w:hAnsi="宋体" w:cs="宋体" w:eastAsia="宋体" w:hint="default"/>
          <w:spacing w:val="-61"/>
        </w:rPr>
        <w:t> </w:t>
      </w:r>
      <w:r>
        <w:rPr/>
        <w:t>金融工具的分类</w:t>
      </w:r>
      <w:r>
        <w:rPr>
          <w:b w:val="0"/>
          <w:bCs w:val="0"/>
        </w:rPr>
      </w:r>
    </w:p>
    <w:p>
      <w:pPr>
        <w:pStyle w:val="BodyText"/>
        <w:spacing w:line="237" w:lineRule="auto" w:before="66"/>
        <w:ind w:left="118" w:right="210" w:firstLine="419"/>
        <w:jc w:val="both"/>
      </w:pPr>
      <w:r>
        <w:rPr>
          <w:spacing w:val="-2"/>
        </w:rPr>
        <w:t>金融资产和金融负债于初始确认时分类为：以公允价值计量且其变动计入当期损益的金融资</w:t>
      </w:r>
      <w:r>
        <w:rPr>
          <w:w w:val="100"/>
        </w:rPr>
        <w:t> </w:t>
      </w:r>
      <w:r>
        <w:rPr>
          <w:spacing w:val="-2"/>
        </w:rPr>
        <w:t>产或金融负债，包括交易性金融资产或金融负债和直接指定为以公允价值计量且其变动计入当期</w:t>
      </w:r>
      <w:r>
        <w:rPr>
          <w:spacing w:val="-25"/>
        </w:rPr>
        <w:t> </w:t>
      </w:r>
      <w:r>
        <w:rPr>
          <w:spacing w:val="-25"/>
        </w:rPr>
      </w:r>
      <w:r>
        <w:rPr>
          <w:spacing w:val="-7"/>
        </w:rPr>
        <w:t>损益的金融资产或金融负债、持有至到期投资、应收款项、可供出售金融资产、其他金融负债等。</w:t>
      </w:r>
    </w:p>
    <w:p>
      <w:pPr>
        <w:spacing w:line="240" w:lineRule="auto" w:before="11"/>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(2)</w:t>
      </w:r>
      <w:r>
        <w:rPr>
          <w:rFonts w:ascii="宋体" w:hAnsi="宋体" w:cs="宋体" w:eastAsia="宋体" w:hint="default"/>
          <w:spacing w:val="-61"/>
        </w:rPr>
        <w:t> </w:t>
      </w:r>
      <w:r>
        <w:rPr/>
        <w:t>金融工具的确认依据和计量方法</w:t>
      </w:r>
      <w:r>
        <w:rPr>
          <w:b w:val="0"/>
          <w:bCs w:val="0"/>
        </w:rPr>
      </w:r>
    </w:p>
    <w:p>
      <w:pPr>
        <w:pStyle w:val="BodyText"/>
        <w:spacing w:line="272" w:lineRule="exact" w:before="92"/>
        <w:ind w:left="538" w:right="95"/>
        <w:jc w:val="left"/>
      </w:pPr>
      <w:r>
        <w:rPr/>
        <w:t>①以公允价值计量且其变动计入当期损益的金融资产（金融负债）</w:t>
      </w:r>
      <w:r>
        <w:rPr>
          <w:w w:val="100"/>
        </w:rPr>
        <w:t> </w:t>
      </w:r>
      <w:r>
        <w:rPr>
          <w:spacing w:val="-4"/>
          <w:w w:val="100"/>
        </w:rPr>
        <w:t>取得时以公允价值（扣除已宣告但尚未发放的现金股利或已到付息期但尚未领取的债券利息）</w:t>
      </w:r>
    </w:p>
    <w:p>
      <w:pPr>
        <w:pStyle w:val="BodyText"/>
        <w:spacing w:line="272" w:lineRule="exact" w:before="1"/>
        <w:ind w:left="538" w:right="206" w:hanging="420"/>
        <w:jc w:val="left"/>
      </w:pPr>
      <w:r>
        <w:rPr/>
        <w:t>作为初始确认金额，相关的交易费用计入当期损益。</w:t>
      </w:r>
      <w:r>
        <w:rPr>
          <w:w w:val="100"/>
        </w:rPr>
        <w:t> </w:t>
      </w:r>
      <w:r>
        <w:rPr/>
        <w:t>持有期间将取得的利息或现金股利确认为投资收益，期末将公允价值变动计入当期损益。</w:t>
      </w:r>
    </w:p>
    <w:p>
      <w:pPr>
        <w:pStyle w:val="BodyText"/>
        <w:spacing w:line="272" w:lineRule="exact" w:before="1"/>
        <w:ind w:left="118" w:right="217" w:firstLine="419"/>
        <w:jc w:val="both"/>
      </w:pPr>
      <w:r>
        <w:rPr>
          <w:spacing w:val="-2"/>
        </w:rPr>
        <w:t>处置时，其公允价值与初始入账金额之间的差额确认为投资收益，同时调整公允价值变动损</w:t>
      </w:r>
      <w:r>
        <w:rPr>
          <w:w w:val="100"/>
        </w:rPr>
        <w:t> </w:t>
      </w:r>
      <w:r>
        <w:rPr/>
        <w:t>益。</w:t>
      </w:r>
    </w:p>
    <w:p>
      <w:pPr>
        <w:pStyle w:val="BodyText"/>
        <w:spacing w:line="272" w:lineRule="exact" w:before="1"/>
        <w:ind w:left="538" w:right="206"/>
        <w:jc w:val="left"/>
      </w:pPr>
      <w:r>
        <w:rPr/>
        <w:t>②持有至到期投资</w:t>
      </w:r>
      <w:r>
        <w:rPr>
          <w:w w:val="100"/>
        </w:rPr>
        <w:t> </w:t>
      </w:r>
      <w:r>
        <w:rPr>
          <w:spacing w:val="-2"/>
        </w:rPr>
        <w:t>取得时按公允价值（扣除已到付息期但尚未领取的债券利息）和相关交易费用之和作为初始</w:t>
      </w:r>
    </w:p>
    <w:p>
      <w:pPr>
        <w:pStyle w:val="BodyText"/>
        <w:spacing w:line="247" w:lineRule="exact"/>
        <w:ind w:left="118" w:right="2509"/>
        <w:jc w:val="left"/>
      </w:pPr>
      <w:r>
        <w:rPr/>
        <w:t>确认金额。</w:t>
      </w:r>
    </w:p>
    <w:p>
      <w:pPr>
        <w:pStyle w:val="BodyText"/>
        <w:spacing w:line="237" w:lineRule="auto"/>
        <w:ind w:left="118" w:right="217" w:firstLine="419"/>
        <w:jc w:val="both"/>
      </w:pPr>
      <w:r>
        <w:rPr>
          <w:spacing w:val="-2"/>
        </w:rPr>
        <w:t>持有期间按照摊余成本和实际利率（如实际利率与票面利率差别较小的，按票面利率）计算</w:t>
      </w:r>
      <w:r>
        <w:rPr>
          <w:w w:val="100"/>
        </w:rPr>
        <w:t> </w:t>
      </w:r>
      <w:r>
        <w:rPr>
          <w:spacing w:val="-2"/>
        </w:rPr>
        <w:t>确认利息收入，计入投资收益。实际利率在取得时确定，在该预期存续期间或适用的更短期间内</w:t>
      </w:r>
      <w:r>
        <w:rPr>
          <w:spacing w:val="-25"/>
        </w:rPr>
        <w:t> </w:t>
      </w:r>
      <w:r>
        <w:rPr>
          <w:spacing w:val="-25"/>
        </w:rPr>
      </w:r>
      <w:r>
        <w:rPr/>
        <w:t>保持不变。</w:t>
      </w:r>
    </w:p>
    <w:p>
      <w:pPr>
        <w:pStyle w:val="BodyText"/>
        <w:spacing w:line="271" w:lineRule="exact"/>
        <w:ind w:left="538" w:right="206"/>
        <w:jc w:val="left"/>
      </w:pPr>
      <w:r>
        <w:rPr/>
        <w:t>处置时，将所取得价款与该投资账面价值之间的差额计入投资收益。</w:t>
      </w:r>
    </w:p>
    <w:p>
      <w:pPr>
        <w:pStyle w:val="BodyText"/>
        <w:spacing w:line="272" w:lineRule="exact" w:before="27"/>
        <w:ind w:left="538" w:right="206"/>
        <w:jc w:val="left"/>
      </w:pPr>
      <w:r>
        <w:rPr/>
        <w:t>③应收款项</w:t>
      </w:r>
      <w:r>
        <w:rPr>
          <w:spacing w:val="-102"/>
        </w:rPr>
        <w:t> </w:t>
      </w:r>
      <w:r>
        <w:rPr>
          <w:spacing w:val="-102"/>
        </w:rPr>
      </w:r>
      <w:r>
        <w:rPr>
          <w:spacing w:val="-2"/>
        </w:rPr>
        <w:t>公司对外销售商品或提供劳务形成的应收债权，以及公司持有的其他企业的不包括在活跃市</w:t>
      </w:r>
    </w:p>
    <w:p>
      <w:pPr>
        <w:pStyle w:val="BodyText"/>
        <w:spacing w:line="272" w:lineRule="exact" w:before="1"/>
        <w:ind w:left="118" w:right="206"/>
        <w:jc w:val="left"/>
      </w:pPr>
      <w:r>
        <w:rPr>
          <w:spacing w:val="-2"/>
        </w:rPr>
        <w:t>场上有报价的债务工具的债权，包括应收账款、其他应收款等，以向购货方应收的合同或协议价</w:t>
      </w:r>
      <w:r>
        <w:rPr>
          <w:spacing w:val="-25"/>
        </w:rPr>
        <w:t> </w:t>
      </w:r>
      <w:r>
        <w:rPr>
          <w:spacing w:val="-25"/>
        </w:rPr>
      </w:r>
      <w:r>
        <w:rPr/>
        <w:t>款作为初始确认金额；具有融资性质的，按其现值进行初始确认。</w:t>
      </w:r>
    </w:p>
    <w:p>
      <w:pPr>
        <w:pStyle w:val="BodyText"/>
        <w:spacing w:line="247" w:lineRule="exact"/>
        <w:ind w:left="538" w:right="206"/>
        <w:jc w:val="left"/>
      </w:pPr>
      <w:r>
        <w:rPr/>
        <w:t>收回或处置时，将取得的价款与该应收款项账面价值之间的差额计入当期损益。</w:t>
      </w:r>
    </w:p>
    <w:p>
      <w:pPr>
        <w:pStyle w:val="BodyText"/>
        <w:spacing w:line="240" w:lineRule="auto"/>
        <w:ind w:left="538" w:right="95"/>
        <w:jc w:val="left"/>
      </w:pPr>
      <w:r>
        <w:rPr/>
        <w:t>④可供出售金融资产</w:t>
      </w:r>
      <w:r>
        <w:rPr>
          <w:w w:val="100"/>
        </w:rPr>
        <w:t> </w:t>
      </w:r>
      <w:r>
        <w:rPr>
          <w:spacing w:val="-4"/>
          <w:w w:val="100"/>
        </w:rPr>
        <w:t>取得时按公允价值（扣除已宣告但尚未发放的现金股利或已到付息期但尚未领取的债券利息）</w:t>
      </w:r>
    </w:p>
    <w:p>
      <w:pPr>
        <w:pStyle w:val="BodyText"/>
        <w:spacing w:line="274" w:lineRule="exact" w:before="22"/>
        <w:ind w:left="538" w:right="206" w:hanging="420"/>
        <w:jc w:val="left"/>
      </w:pPr>
      <w:r>
        <w:rPr/>
        <w:t>和相关交易费用之和作为初始确认金额。</w:t>
      </w:r>
      <w:r>
        <w:rPr>
          <w:w w:val="100"/>
        </w:rPr>
        <w:t> </w:t>
      </w:r>
      <w:r>
        <w:rPr>
          <w:spacing w:val="-2"/>
        </w:rPr>
        <w:t>持有期间将取得的利息或现金股利确认为投资收益。期末以公允价值计量且将公允价值变动</w:t>
      </w:r>
    </w:p>
    <w:p>
      <w:pPr>
        <w:pStyle w:val="BodyText"/>
        <w:spacing w:line="246" w:lineRule="exact"/>
        <w:ind w:left="118" w:right="95"/>
        <w:jc w:val="left"/>
      </w:pPr>
      <w:r>
        <w:rPr/>
        <w:t>计入其他综合收益。但是，在活跃市场中没有报价且其公允价值不能可靠计量的权益工具投资，</w:t>
      </w:r>
    </w:p>
    <w:p>
      <w:pPr>
        <w:pStyle w:val="BodyText"/>
        <w:spacing w:line="272" w:lineRule="exact" w:before="27"/>
        <w:ind w:left="538" w:right="206" w:hanging="420"/>
        <w:jc w:val="left"/>
      </w:pPr>
      <w:r>
        <w:rPr/>
        <w:t>以及与该权益工具挂钩并须通过交付该权益工具结算的衍生金融资产，按照成本计量。</w:t>
      </w:r>
      <w:r>
        <w:rPr>
          <w:w w:val="100"/>
        </w:rPr>
        <w:t> </w:t>
      </w:r>
      <w:r>
        <w:rPr>
          <w:spacing w:val="-2"/>
        </w:rPr>
        <w:t>处置时，将取得的价款与该金融资产账面价值之间的差额，计入投资损益；同时，将原直接</w:t>
      </w:r>
    </w:p>
    <w:p>
      <w:pPr>
        <w:pStyle w:val="BodyText"/>
        <w:spacing w:line="247" w:lineRule="exact"/>
        <w:ind w:left="118" w:right="206"/>
        <w:jc w:val="left"/>
      </w:pPr>
      <w:r>
        <w:rPr/>
        <w:t>计入所有者权益的公允价值变动累计额对应处置部分的金额转出，计入投资损益。</w:t>
      </w:r>
    </w:p>
    <w:p>
      <w:pPr>
        <w:pStyle w:val="BodyText"/>
        <w:spacing w:line="240" w:lineRule="auto"/>
        <w:ind w:left="538" w:right="206"/>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(3)</w:t>
      </w:r>
      <w:r>
        <w:rPr>
          <w:rFonts w:ascii="宋体" w:hAnsi="宋体" w:cs="宋体" w:eastAsia="宋体" w:hint="default"/>
          <w:spacing w:val="-63"/>
        </w:rPr>
        <w:t> </w:t>
      </w:r>
      <w:r>
        <w:rPr/>
        <w:t>金融资产转移的确认依据和计量方法</w:t>
      </w:r>
      <w:r>
        <w:rPr>
          <w:b w:val="0"/>
          <w:bCs w:val="0"/>
        </w:rPr>
      </w:r>
    </w:p>
    <w:p>
      <w:pPr>
        <w:pStyle w:val="BodyText"/>
        <w:spacing w:line="237" w:lineRule="auto" w:before="64"/>
        <w:ind w:left="118" w:right="217" w:firstLine="419"/>
        <w:jc w:val="both"/>
      </w:pPr>
      <w:r>
        <w:rPr>
          <w:spacing w:val="-2"/>
        </w:rPr>
        <w:t>公司发生金融资产转移时，如已将金融资产所有权上几乎所有的风险和报酬转移给转入方，</w:t>
      </w:r>
      <w:r>
        <w:rPr>
          <w:w w:val="100"/>
        </w:rPr>
        <w:t> </w:t>
      </w: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237" w:lineRule="auto" w:before="1"/>
        <w:ind w:left="118" w:right="95"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spacing w:after="0" w:line="237" w:lineRule="auto"/>
        <w:jc w:val="left"/>
        <w:sectPr>
          <w:pgSz w:w="11910" w:h="16840"/>
          <w:pgMar w:header="913" w:footer="1248" w:top="1260" w:bottom="1440" w:left="1680" w:right="1060"/>
        </w:sectPr>
      </w:pPr>
    </w:p>
    <w:p>
      <w:pPr>
        <w:spacing w:line="240" w:lineRule="auto" w:before="9"/>
        <w:rPr>
          <w:rFonts w:ascii="宋体" w:hAnsi="宋体" w:cs="宋体" w:eastAsia="宋体" w:hint="default"/>
          <w:sz w:val="13"/>
          <w:szCs w:val="13"/>
        </w:rPr>
      </w:pPr>
    </w:p>
    <w:p>
      <w:pPr>
        <w:pStyle w:val="BodyText"/>
        <w:spacing w:line="274" w:lineRule="exact" w:before="36"/>
        <w:ind w:left="538" w:right="2509"/>
        <w:jc w:val="left"/>
      </w:pPr>
      <w:r>
        <w:rPr/>
        <w:t>①所转移金融资产的账面价值；</w:t>
      </w:r>
    </w:p>
    <w:p>
      <w:pPr>
        <w:pStyle w:val="BodyText"/>
        <w:spacing w:line="272" w:lineRule="exact" w:before="27"/>
        <w:ind w:left="118" w:right="217" w:firstLine="419"/>
        <w:jc w:val="both"/>
      </w:pPr>
      <w:r>
        <w:rPr>
          <w:spacing w:val="-2"/>
        </w:rPr>
        <w:t>②因转移而收到的对价，与原直接计入所有者权益的公允价值变动累计额（涉及转移的金融</w:t>
      </w:r>
      <w:r>
        <w:rPr>
          <w:w w:val="100"/>
        </w:rPr>
        <w:t> </w:t>
      </w:r>
      <w:r>
        <w:rPr/>
        <w:t>资产为可供出售金融资产的情形）之和。</w:t>
      </w:r>
    </w:p>
    <w:p>
      <w:pPr>
        <w:pStyle w:val="BodyText"/>
        <w:spacing w:line="272" w:lineRule="exact" w:before="1"/>
        <w:ind w:left="118"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p>
    <w:p>
      <w:pPr>
        <w:pStyle w:val="BodyText"/>
        <w:spacing w:line="247" w:lineRule="exact"/>
        <w:ind w:left="118" w:right="2509"/>
        <w:jc w:val="left"/>
      </w:pPr>
      <w:r>
        <w:rPr/>
        <w:t>期损益：</w:t>
      </w:r>
    </w:p>
    <w:p>
      <w:pPr>
        <w:pStyle w:val="BodyText"/>
        <w:spacing w:line="272" w:lineRule="exact"/>
        <w:ind w:left="538" w:right="2509"/>
        <w:jc w:val="left"/>
      </w:pPr>
      <w:r>
        <w:rPr/>
        <w:t>①终止确认部分的账面价值；</w:t>
      </w:r>
    </w:p>
    <w:p>
      <w:pPr>
        <w:pStyle w:val="BodyText"/>
        <w:spacing w:line="272" w:lineRule="exact" w:before="27"/>
        <w:ind w:left="118" w:right="217" w:firstLine="419"/>
        <w:jc w:val="both"/>
      </w:pPr>
      <w:r>
        <w:rPr>
          <w:spacing w:val="-2"/>
        </w:rPr>
        <w:t>②终止确认部分的对价，与原直接计入所有者权益的公允价值变动累计额中对应终止确认部</w:t>
      </w:r>
      <w:r>
        <w:rPr>
          <w:w w:val="100"/>
        </w:rPr>
        <w:t> </w:t>
      </w:r>
      <w:r>
        <w:rPr/>
        <w:t>分的金额之和。</w:t>
      </w:r>
    </w:p>
    <w:p>
      <w:pPr>
        <w:pStyle w:val="BodyText"/>
        <w:spacing w:line="272" w:lineRule="exact" w:before="1"/>
        <w:ind w:left="118" w:right="217" w:firstLine="419"/>
        <w:jc w:val="both"/>
      </w:pPr>
      <w:r>
        <w:rPr>
          <w:spacing w:val="-2"/>
        </w:rPr>
        <w:t>金融资产转移不满足终止确认条件的，继续确认该金融资产，所收到的对价确认为一项金融</w:t>
      </w:r>
      <w:r>
        <w:rPr>
          <w:w w:val="100"/>
        </w:rPr>
        <w:t> </w:t>
      </w:r>
      <w:r>
        <w:rPr/>
        <w:t>负债。</w:t>
      </w:r>
    </w:p>
    <w:p>
      <w:pPr>
        <w:spacing w:line="240" w:lineRule="auto" w:before="12"/>
        <w:rPr>
          <w:rFonts w:ascii="宋体" w:hAnsi="宋体" w:cs="宋体" w:eastAsia="宋体" w:hint="default"/>
          <w:sz w:val="22"/>
          <w:szCs w:val="22"/>
        </w:rPr>
      </w:pPr>
    </w:p>
    <w:p>
      <w:pPr>
        <w:pStyle w:val="Heading2"/>
        <w:spacing w:line="240" w:lineRule="auto"/>
        <w:ind w:left="118" w:right="2509"/>
        <w:jc w:val="left"/>
        <w:rPr>
          <w:b w:val="0"/>
          <w:bCs w:val="0"/>
        </w:rPr>
      </w:pPr>
      <w:r>
        <w:rPr>
          <w:rFonts w:ascii="宋体" w:hAnsi="宋体" w:cs="宋体" w:eastAsia="宋体" w:hint="default"/>
        </w:rPr>
        <w:t>(4)</w:t>
      </w:r>
      <w:r>
        <w:rPr>
          <w:rFonts w:ascii="宋体" w:hAnsi="宋体" w:cs="宋体" w:eastAsia="宋体" w:hint="default"/>
          <w:spacing w:val="-62"/>
        </w:rPr>
        <w:t> </w:t>
      </w:r>
      <w:r>
        <w:rPr/>
        <w:t>金融负债终止确认条件</w:t>
      </w:r>
      <w:r>
        <w:rPr>
          <w:b w:val="0"/>
          <w:bCs w:val="0"/>
        </w:rPr>
      </w:r>
    </w:p>
    <w:p>
      <w:pPr>
        <w:pStyle w:val="BodyText"/>
        <w:spacing w:line="237" w:lineRule="auto" w:before="66"/>
        <w:ind w:left="118" w:right="217" w:firstLine="419"/>
        <w:jc w:val="both"/>
      </w:pPr>
      <w:r>
        <w:rPr>
          <w:spacing w:val="-2"/>
        </w:rPr>
        <w:t>金融负债的现时义务全部或部分已经解除的，则终止确认该金融负债或其一部分；本公司若</w:t>
      </w:r>
      <w:r>
        <w:rPr>
          <w:w w:val="100"/>
        </w:rPr>
        <w:t> </w:t>
      </w: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p>
    <w:p>
      <w:pPr>
        <w:pStyle w:val="BodyText"/>
        <w:spacing w:line="274" w:lineRule="exact" w:before="22"/>
        <w:ind w:left="118" w:right="217" w:firstLine="419"/>
        <w:jc w:val="both"/>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245" w:lineRule="exact"/>
        <w:ind w:left="538" w:right="95"/>
        <w:jc w:val="left"/>
      </w:pPr>
      <w:r>
        <w:rPr/>
        <w:t>金融负债全部或部分终止确认时，终止确认的金融负债账面价值与支付对价（包括转出的非</w:t>
      </w:r>
    </w:p>
    <w:p>
      <w:pPr>
        <w:pStyle w:val="BodyText"/>
        <w:spacing w:line="272" w:lineRule="exact" w:before="27"/>
        <w:ind w:left="538" w:right="95" w:hanging="420"/>
        <w:jc w:val="left"/>
      </w:pPr>
      <w:r>
        <w:rPr/>
        <w:t>现金资产或承担的新金融负债）之间的差额，计入当期损益。</w:t>
      </w:r>
      <w:r>
        <w:rPr>
          <w:w w:val="100"/>
        </w:rPr>
        <w:t> </w:t>
      </w:r>
      <w:r>
        <w:rPr>
          <w:spacing w:val="-4"/>
          <w:w w:val="100"/>
        </w:rPr>
        <w:t>本公司若回购部分金融负债的，在回购日按照继续确认部分与终止确认部分的相对公允价值，</w:t>
      </w:r>
    </w:p>
    <w:p>
      <w:pPr>
        <w:pStyle w:val="BodyText"/>
        <w:spacing w:line="272" w:lineRule="exact" w:before="1"/>
        <w:ind w:left="118" w:right="206"/>
        <w:jc w:val="left"/>
      </w:pPr>
      <w:r>
        <w:rPr>
          <w:spacing w:val="-2"/>
        </w:rPr>
        <w:t>将该金融负债整体的账面价值进行分配。分配给终止确认部分的账面价值与支付的对价（包括转</w:t>
      </w:r>
      <w:r>
        <w:rPr>
          <w:spacing w:val="-25"/>
        </w:rPr>
        <w:t> </w:t>
      </w:r>
      <w:r>
        <w:rPr>
          <w:spacing w:val="-25"/>
        </w:rPr>
      </w:r>
      <w:r>
        <w:rPr/>
        <w:t>出的非现金资产或承担的新金融负债）之间的差额，计入当期损益。</w:t>
      </w:r>
    </w:p>
    <w:p>
      <w:pPr>
        <w:spacing w:line="240" w:lineRule="auto" w:before="11"/>
        <w:rPr>
          <w:rFonts w:ascii="宋体" w:hAnsi="宋体" w:cs="宋体" w:eastAsia="宋体" w:hint="default"/>
          <w:sz w:val="22"/>
          <w:szCs w:val="22"/>
        </w:rPr>
      </w:pPr>
    </w:p>
    <w:p>
      <w:pPr>
        <w:pStyle w:val="Heading2"/>
        <w:spacing w:line="240" w:lineRule="auto"/>
        <w:ind w:left="118" w:right="2509"/>
        <w:jc w:val="left"/>
        <w:rPr>
          <w:b w:val="0"/>
          <w:bCs w:val="0"/>
        </w:rPr>
      </w:pPr>
      <w:r>
        <w:rPr>
          <w:rFonts w:ascii="宋体" w:hAnsi="宋体" w:cs="宋体" w:eastAsia="宋体" w:hint="default"/>
        </w:rPr>
        <w:t>(5)</w:t>
      </w:r>
      <w:r>
        <w:rPr>
          <w:rFonts w:ascii="宋体" w:hAnsi="宋体" w:cs="宋体" w:eastAsia="宋体" w:hint="default"/>
          <w:spacing w:val="-63"/>
        </w:rPr>
        <w:t> </w:t>
      </w:r>
      <w:r>
        <w:rPr/>
        <w:t>金融资产和金融负债公允价值的确定方法</w:t>
      </w:r>
      <w:r>
        <w:rPr>
          <w:b w:val="0"/>
          <w:bCs w:val="0"/>
        </w:rPr>
      </w:r>
    </w:p>
    <w:p>
      <w:pPr>
        <w:pStyle w:val="BodyText"/>
        <w:spacing w:line="237" w:lineRule="auto" w:before="66"/>
        <w:ind w:left="118" w:right="217" w:firstLine="419"/>
        <w:jc w:val="both"/>
      </w:pPr>
      <w:r>
        <w:rPr>
          <w:spacing w:val="-2"/>
        </w:rPr>
        <w:t>存在活跃市场的金融工具，以活跃市场中的报价确定其公允价值。不存在活跃市场的金融工</w:t>
      </w:r>
      <w:r>
        <w:rPr>
          <w:w w:val="100"/>
        </w:rPr>
        <w:t> </w:t>
      </w:r>
      <w:r>
        <w:rPr>
          <w:spacing w:val="-2"/>
        </w:rPr>
        <w:t>具，采用估值技术确定其公允价值。在估值时，本公司采用在当前情况下适用并且有足够可利用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负债特征相一致的输入值，并优先使用相关可观察输入值。只有在相关可观察输入值无法取得或</w:t>
      </w:r>
      <w:r>
        <w:rPr>
          <w:spacing w:val="-26"/>
        </w:rPr>
        <w:t> </w:t>
      </w:r>
      <w:r>
        <w:rPr>
          <w:spacing w:val="-26"/>
        </w:rPr>
      </w:r>
      <w:r>
        <w:rPr/>
        <w:t>取得不切实可行的情况下，才使用不可观察输入值。</w:t>
      </w:r>
    </w:p>
    <w:p>
      <w:pPr>
        <w:spacing w:line="240" w:lineRule="auto" w:before="10"/>
        <w:rPr>
          <w:rFonts w:ascii="宋体" w:hAnsi="宋体" w:cs="宋体" w:eastAsia="宋体" w:hint="default"/>
          <w:sz w:val="24"/>
          <w:szCs w:val="24"/>
        </w:rPr>
      </w:pPr>
    </w:p>
    <w:p>
      <w:pPr>
        <w:pStyle w:val="Heading2"/>
        <w:spacing w:line="240" w:lineRule="auto"/>
        <w:ind w:left="118" w:right="206"/>
        <w:jc w:val="left"/>
        <w:rPr>
          <w:b w:val="0"/>
          <w:bCs w:val="0"/>
        </w:rPr>
      </w:pPr>
      <w:r>
        <w:rPr>
          <w:rFonts w:ascii="宋体" w:hAnsi="宋体" w:cs="宋体" w:eastAsia="宋体" w:hint="default"/>
        </w:rPr>
        <w:t>(6)</w:t>
      </w:r>
      <w:r>
        <w:rPr>
          <w:rFonts w:ascii="宋体" w:hAnsi="宋体" w:cs="宋体" w:eastAsia="宋体" w:hint="default"/>
          <w:spacing w:val="-65"/>
        </w:rPr>
        <w:t> </w:t>
      </w:r>
      <w:r>
        <w:rPr/>
        <w:t>金融资产（不含应收款项）减值的测试方法及会计处理方法</w:t>
      </w:r>
      <w:r>
        <w:rPr>
          <w:b w:val="0"/>
          <w:bCs w:val="0"/>
        </w:rPr>
      </w:r>
    </w:p>
    <w:p>
      <w:pPr>
        <w:pStyle w:val="BodyText"/>
        <w:spacing w:line="240" w:lineRule="auto" w:before="61"/>
        <w:ind w:left="118" w:right="217" w:firstLine="419"/>
        <w:jc w:val="both"/>
      </w:pPr>
      <w:r>
        <w:rPr>
          <w:spacing w:val="-2"/>
        </w:rPr>
        <w:t>除以公允价值计量且其变动计入当期损益的金融资产外，本公司于资产负债表日对金融资产</w:t>
      </w:r>
      <w:r>
        <w:rPr>
          <w:w w:val="100"/>
        </w:rPr>
        <w:t> </w:t>
      </w:r>
      <w:r>
        <w:rPr/>
        <w:t>的账面价值进行检查，如果有客观证据表明某项金融资产发生减值的，计提减值准备。</w:t>
      </w:r>
    </w:p>
    <w:p>
      <w:pPr>
        <w:pStyle w:val="BodyText"/>
        <w:spacing w:line="274" w:lineRule="exact" w:before="23"/>
        <w:ind w:left="538" w:right="206"/>
        <w:jc w:val="left"/>
      </w:pPr>
      <w:r>
        <w:rPr/>
        <w:t>①可供出售金融资产的减值准备：</w:t>
      </w:r>
      <w:r>
        <w:rPr>
          <w:w w:val="100"/>
        </w:rPr>
        <w:t> </w:t>
      </w:r>
      <w:r>
        <w:rPr>
          <w:spacing w:val="-2"/>
        </w:rPr>
        <w:t>期末如果可供出售金融资产的公允价值发生较大幅度下降，或在综合考虑各种相关因素后，</w:t>
      </w:r>
    </w:p>
    <w:p>
      <w:pPr>
        <w:pStyle w:val="BodyText"/>
        <w:spacing w:line="245" w:lineRule="exact"/>
        <w:ind w:left="118" w:right="95"/>
        <w:jc w:val="left"/>
      </w:pPr>
      <w:r>
        <w:rPr/>
        <w:t>预期这种下降趋势属于非暂时性的，就认定其已发生减值，将原直接计入所有者权益的公允价值</w:t>
      </w:r>
    </w:p>
    <w:p>
      <w:pPr>
        <w:pStyle w:val="BodyText"/>
        <w:spacing w:line="272" w:lineRule="exact" w:before="27"/>
        <w:ind w:left="538" w:right="206" w:hanging="420"/>
        <w:jc w:val="left"/>
      </w:pPr>
      <w:r>
        <w:rPr/>
        <w:t>下降形成的累计损失一并转出，确认减值损失。</w:t>
      </w:r>
      <w:r>
        <w:rPr>
          <w:w w:val="100"/>
        </w:rPr>
        <w:t> </w:t>
      </w:r>
      <w:r>
        <w:rPr>
          <w:spacing w:val="-2"/>
        </w:rPr>
        <w:t>对于已确认减值损失的可供出售债务工具，在随后的会计期间公允价值已上升且客观上与确</w:t>
      </w:r>
    </w:p>
    <w:p>
      <w:pPr>
        <w:pStyle w:val="BodyText"/>
        <w:spacing w:line="272" w:lineRule="exact" w:before="1"/>
        <w:ind w:left="538" w:right="206" w:hanging="420"/>
        <w:jc w:val="left"/>
      </w:pPr>
      <w:r>
        <w:rPr/>
        <w:t>认原减值损失确认后发生的事项有关的，原确认的减值损失予以转回，计入当期损益。</w:t>
      </w:r>
      <w:r>
        <w:rPr>
          <w:w w:val="100"/>
        </w:rPr>
        <w:t> </w:t>
      </w:r>
      <w:r>
        <w:rPr/>
        <w:t>可供出售权益工具投资发生的减值损失，不得通过损益转回。</w:t>
      </w:r>
    </w:p>
    <w:p>
      <w:pPr>
        <w:pStyle w:val="BodyText"/>
        <w:spacing w:line="272" w:lineRule="exact" w:before="1"/>
        <w:ind w:left="118" w:right="217" w:firstLine="419"/>
        <w:jc w:val="both"/>
      </w:pPr>
      <w:r>
        <w:rPr>
          <w:spacing w:val="-2"/>
        </w:rPr>
        <w:t>本公司对可供出售权益工具投资减值的认定标准为：期末如果可供出售金融资产的公允价值</w:t>
      </w:r>
      <w:r>
        <w:rPr>
          <w:w w:val="100"/>
        </w:rPr>
        <w:t> </w:t>
      </w:r>
      <w:r>
        <w:rPr>
          <w:spacing w:val="-2"/>
        </w:rPr>
        <w:t>发生严重下降，或在综合考虑各种相关因素后，预期这种下降趋势属于非暂时性的，就认定其已</w:t>
      </w:r>
    </w:p>
    <w:p>
      <w:pPr>
        <w:pStyle w:val="BodyText"/>
        <w:spacing w:line="247" w:lineRule="exact"/>
        <w:ind w:left="118" w:right="2509"/>
        <w:jc w:val="left"/>
      </w:pPr>
      <w:r>
        <w:rPr/>
        <w:t>发生减值。</w:t>
      </w:r>
    </w:p>
    <w:p>
      <w:pPr>
        <w:pStyle w:val="BodyText"/>
        <w:spacing w:line="272" w:lineRule="exact" w:before="26"/>
        <w:ind w:left="538" w:right="206"/>
        <w:jc w:val="left"/>
      </w:pPr>
      <w:r>
        <w:rPr/>
        <w:t>本公司对可供出售权益工具投资的公允价值下跌“严重”的标准为：降幅累计超过</w:t>
      </w:r>
      <w:r>
        <w:rPr>
          <w:spacing w:val="-53"/>
        </w:rPr>
        <w:t> </w:t>
      </w:r>
      <w:r>
        <w:rPr>
          <w:rFonts w:ascii="宋体" w:hAnsi="宋体" w:cs="宋体" w:eastAsia="宋体" w:hint="default"/>
        </w:rPr>
        <w:t>50%</w:t>
      </w:r>
      <w:r>
        <w:rPr/>
        <w:t>；</w:t>
      </w:r>
      <w:r>
        <w:rPr>
          <w:w w:val="100"/>
        </w:rPr>
        <w:t> </w:t>
      </w:r>
      <w:r>
        <w:rPr>
          <w:spacing w:val="-2"/>
        </w:rPr>
        <w:t>公允价值下跌“非暂时性”的标准为：公允价值持续低于其成本超过一年；投资成本的计算</w:t>
      </w:r>
    </w:p>
    <w:p>
      <w:pPr>
        <w:pStyle w:val="BodyText"/>
        <w:spacing w:line="272" w:lineRule="exact" w:before="2"/>
        <w:ind w:left="118" w:right="206"/>
        <w:jc w:val="left"/>
      </w:pPr>
      <w:r>
        <w:rPr>
          <w:spacing w:val="-2"/>
        </w:rPr>
        <w:t>方法为：取得可供出售权益工具对价及相关税费；持续下跌期间的确定依据为：自下跌幅度超过</w:t>
      </w:r>
      <w:r>
        <w:rPr>
          <w:spacing w:val="-25"/>
        </w:rPr>
        <w:t> </w:t>
      </w:r>
      <w:r>
        <w:rPr>
          <w:spacing w:val="-25"/>
        </w:rPr>
      </w:r>
      <w:r>
        <w:rPr/>
        <w:t>投资成本的</w:t>
      </w:r>
      <w:r>
        <w:rPr>
          <w:spacing w:val="-53"/>
        </w:rPr>
        <w:t> </w:t>
      </w:r>
      <w:r>
        <w:rPr>
          <w:rFonts w:ascii="宋体" w:hAnsi="宋体" w:cs="宋体" w:eastAsia="宋体" w:hint="default"/>
        </w:rPr>
        <w:t>50%</w:t>
      </w:r>
      <w:r>
        <w:rPr/>
        <w:t>时计算。</w:t>
      </w:r>
    </w:p>
    <w:p>
      <w:pPr>
        <w:pStyle w:val="BodyText"/>
        <w:spacing w:line="249" w:lineRule="exact"/>
        <w:ind w:left="538" w:right="2509"/>
        <w:jc w:val="left"/>
      </w:pPr>
      <w:r>
        <w:rPr/>
        <w:t>②持有至到期投资的减值准备：</w:t>
      </w:r>
    </w:p>
    <w:p>
      <w:pPr>
        <w:spacing w:after="0" w:line="249" w:lineRule="exact"/>
        <w:jc w:val="left"/>
        <w:sectPr>
          <w:pgSz w:w="11910" w:h="16840"/>
          <w:pgMar w:header="913" w:footer="1248" w:top="1260" w:bottom="1440" w:left="1680" w:right="1060"/>
        </w:sectPr>
      </w:pPr>
    </w:p>
    <w:p>
      <w:pPr>
        <w:spacing w:line="240" w:lineRule="auto" w:before="9"/>
        <w:rPr>
          <w:rFonts w:ascii="宋体" w:hAnsi="宋体" w:cs="宋体" w:eastAsia="宋体" w:hint="default"/>
          <w:sz w:val="13"/>
          <w:szCs w:val="13"/>
        </w:rPr>
      </w:pPr>
    </w:p>
    <w:p>
      <w:pPr>
        <w:pStyle w:val="BodyText"/>
        <w:spacing w:line="240" w:lineRule="auto" w:before="36"/>
        <w:ind w:left="638" w:right="117"/>
        <w:jc w:val="left"/>
      </w:pPr>
      <w:r>
        <w:rPr/>
        <w:t>持有至到期投资减值损失的计量比照应收款项减值损失计量方法处理。</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11.</w:t>
      </w:r>
      <w:r>
        <w:rPr>
          <w:rFonts w:ascii="宋体" w:hAnsi="宋体" w:cs="宋体" w:eastAsia="宋体" w:hint="default"/>
          <w:spacing w:val="-60"/>
        </w:rPr>
        <w:t> </w:t>
      </w:r>
      <w:r>
        <w:rPr/>
        <w:t>应收款项</w:t>
      </w:r>
      <w:r>
        <w:rPr>
          <w:b w:val="0"/>
          <w:bCs w:val="0"/>
        </w:rPr>
      </w:r>
    </w:p>
    <w:p>
      <w:pPr>
        <w:pStyle w:val="Heading2"/>
        <w:spacing w:line="240" w:lineRule="auto" w:before="58"/>
        <w:ind w:right="117"/>
        <w:jc w:val="left"/>
        <w:rPr>
          <w:b w:val="0"/>
          <w:bCs w:val="0"/>
        </w:rPr>
      </w:pPr>
      <w:r>
        <w:rPr>
          <w:rFonts w:ascii="宋体" w:hAnsi="宋体" w:cs="宋体" w:eastAsia="宋体" w:hint="default"/>
        </w:rPr>
        <w:t>(1)</w:t>
      </w:r>
      <w:r>
        <w:rPr>
          <w:rFonts w:ascii="宋体" w:hAnsi="宋体" w:cs="宋体" w:eastAsia="宋体" w:hint="default"/>
          <w:spacing w:val="-62"/>
        </w:rPr>
        <w:t> </w:t>
      </w:r>
      <w:r>
        <w:rPr/>
        <w:t>单项金额重大并单独计提坏账准备的应收款项</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应收账款余额在 </w:t>
            </w:r>
            <w:r>
              <w:rPr>
                <w:rFonts w:ascii="宋体" w:hAnsi="宋体" w:cs="宋体" w:eastAsia="宋体" w:hint="default"/>
                <w:sz w:val="21"/>
                <w:szCs w:val="21"/>
              </w:rPr>
              <w:t>1,000</w:t>
            </w:r>
            <w:r>
              <w:rPr>
                <w:rFonts w:ascii="宋体" w:hAnsi="宋体" w:cs="宋体" w:eastAsia="宋体" w:hint="default"/>
                <w:spacing w:val="-57"/>
                <w:sz w:val="21"/>
                <w:szCs w:val="21"/>
              </w:rPr>
              <w:t> </w:t>
            </w:r>
            <w:r>
              <w:rPr>
                <w:rFonts w:ascii="宋体" w:hAnsi="宋体" w:cs="宋体" w:eastAsia="宋体" w:hint="default"/>
                <w:sz w:val="21"/>
                <w:szCs w:val="21"/>
              </w:rPr>
              <w:t>万元以上，其他应收款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余额在</w:t>
            </w:r>
            <w:r>
              <w:rPr>
                <w:rFonts w:ascii="宋体" w:hAnsi="宋体" w:cs="宋体" w:eastAsia="宋体" w:hint="default"/>
                <w:spacing w:val="-52"/>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万元以上。</w:t>
            </w:r>
          </w:p>
        </w:tc>
      </w:tr>
      <w:tr>
        <w:trPr>
          <w:trHeight w:val="137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年末对于单项金额重大的应收款项单独进行减</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值测试。根据其未来现金流量现值低于其账面</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价值的差额，确认减值损失，计提坏账准备。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如减值测试后，预计未来现金流量现值不低于</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其账面价值的，则归入相应组合计提坏账准备。</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(2)</w:t>
      </w:r>
      <w:r>
        <w:rPr>
          <w:rFonts w:ascii="宋体" w:hAnsi="宋体" w:cs="宋体" w:eastAsia="宋体" w:hint="default"/>
          <w:spacing w:val="-61"/>
        </w:rPr>
        <w:t> </w:t>
      </w:r>
      <w:r>
        <w:rPr/>
        <w:t>按信用风险特征组合计提坏账准备的应收款项</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09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根据以前年度与之相同或类似的，具有应收款</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项按账龄段划分的类似信用风险特征组合的实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际损失率为基础，结合现时情况确定应收款项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不同账龄组合坏账准备的计提比例。</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组合中，采用账龄分析法计提坏账准备的</w:t>
      </w:r>
    </w:p>
    <w:p>
      <w:pPr>
        <w:pStyle w:val="BodyText"/>
        <w:spacing w:line="274" w:lineRule="exact"/>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54"/>
        <w:gridCol w:w="2530"/>
        <w:gridCol w:w="2765"/>
      </w:tblGrid>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c>
          <w:tcPr>
            <w:tcW w:w="253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r>
      <w:tr>
        <w:trPr>
          <w:trHeight w:val="28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17"/>
        <w:jc w:val="left"/>
      </w:pPr>
      <w:r>
        <w:rPr/>
        <w:t>组合中，采用余额百分比法计提坏账准备的</w:t>
      </w:r>
    </w:p>
    <w:p>
      <w:pPr>
        <w:pStyle w:val="BodyText"/>
        <w:spacing w:line="273" w:lineRule="exact"/>
        <w:ind w:right="11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117"/>
        <w:jc w:val="left"/>
      </w:pPr>
      <w:r>
        <w:rPr/>
        <w:t>组合中，采用其他方法计提坏账准备的</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rFonts w:ascii="宋体" w:hAnsi="宋体" w:cs="宋体" w:eastAsia="宋体" w:hint="default"/>
          <w:spacing w:val="-64"/>
        </w:rPr>
        <w:t> </w:t>
      </w:r>
      <w:r>
        <w:rPr/>
        <w:t>单项金额不重大但单独计提坏账准备的应收款项</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单项金额虽不重大，但存在明显减值迹象，单独进行减值测试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后其未来现金流量现值低于其账面价值。</w:t>
            </w:r>
          </w:p>
        </w:tc>
      </w:tr>
    </w:tbl>
    <w:p>
      <w:pPr>
        <w:spacing w:after="0" w:line="274" w:lineRule="exact"/>
        <w:jc w:val="left"/>
        <w:rPr>
          <w:rFonts w:ascii="宋体" w:hAnsi="宋体" w:cs="宋体" w:eastAsia="宋体" w:hint="default"/>
          <w:sz w:val="21"/>
          <w:szCs w:val="21"/>
        </w:rPr>
        <w:sectPr>
          <w:pgSz w:w="11910" w:h="16840"/>
          <w:pgMar w:header="913" w:footer="1248" w:top="1260" w:bottom="1440" w:left="158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个别认定法，按其未来现金流量现值低于其账面价值的差额，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确认减值损失，计提坏账准备</w:t>
            </w:r>
            <w:r>
              <w:rPr>
                <w:rFonts w:ascii="宋体" w:hAnsi="宋体" w:cs="宋体" w:eastAsia="宋体" w:hint="default"/>
                <w:sz w:val="21"/>
                <w:szCs w:val="21"/>
              </w:rPr>
              <w:t>.</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12.</w:t>
      </w:r>
      <w:r>
        <w:rPr>
          <w:rFonts w:ascii="宋体" w:hAnsi="宋体" w:cs="宋体" w:eastAsia="宋体" w:hint="default"/>
          <w:spacing w:val="-58"/>
        </w:rPr>
        <w:t> </w:t>
      </w:r>
      <w:r>
        <w:rPr/>
        <w:t>存货</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pStyle w:val="Heading2"/>
        <w:spacing w:line="240" w:lineRule="auto" w:before="50"/>
        <w:ind w:right="117"/>
        <w:jc w:val="left"/>
        <w:rPr>
          <w:b w:val="0"/>
          <w:bCs w:val="0"/>
        </w:rPr>
      </w:pPr>
      <w:r>
        <w:rPr>
          <w:rFonts w:ascii="宋体" w:hAnsi="宋体" w:cs="宋体" w:eastAsia="宋体" w:hint="default"/>
        </w:rPr>
        <w:t>(1)</w:t>
      </w:r>
      <w:r>
        <w:rPr>
          <w:rFonts w:ascii="宋体" w:hAnsi="宋体" w:cs="宋体" w:eastAsia="宋体" w:hint="default"/>
          <w:spacing w:val="-61"/>
        </w:rPr>
        <w:t> </w:t>
      </w:r>
      <w:r>
        <w:rPr/>
        <w:t>存货的分类</w:t>
      </w:r>
      <w:r>
        <w:rPr>
          <w:b w:val="0"/>
          <w:bCs w:val="0"/>
        </w:rPr>
      </w:r>
    </w:p>
    <w:p>
      <w:pPr>
        <w:pStyle w:val="BodyText"/>
        <w:spacing w:line="240" w:lineRule="auto" w:before="64"/>
        <w:ind w:right="237" w:firstLine="419"/>
        <w:jc w:val="both"/>
      </w:pPr>
      <w:r>
        <w:rPr>
          <w:spacing w:val="-2"/>
        </w:rPr>
        <w:t>存货分类为：在途物资、原材料、周转材料、库存商品、在产品、发出商品、委托加工物资</w:t>
      </w:r>
      <w:r>
        <w:rPr>
          <w:w w:val="100"/>
        </w:rPr>
        <w:t> </w:t>
      </w:r>
      <w:r>
        <w:rPr/>
        <w:t>等。</w:t>
      </w:r>
    </w:p>
    <w:p>
      <w:pPr>
        <w:spacing w:line="240" w:lineRule="auto" w:before="7"/>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rFonts w:ascii="宋体" w:hAnsi="宋体" w:cs="宋体" w:eastAsia="宋体" w:hint="default"/>
          <w:spacing w:val="-61"/>
        </w:rPr>
        <w:t> </w:t>
      </w:r>
      <w:r>
        <w:rPr/>
        <w:t>发出存货的计价方法</w:t>
      </w:r>
      <w:r>
        <w:rPr>
          <w:b w:val="0"/>
          <w:bCs w:val="0"/>
        </w:rPr>
      </w:r>
    </w:p>
    <w:p>
      <w:pPr>
        <w:pStyle w:val="BodyText"/>
        <w:spacing w:line="240" w:lineRule="auto" w:before="64"/>
        <w:ind w:right="237" w:firstLine="419"/>
        <w:jc w:val="both"/>
      </w:pPr>
      <w:r>
        <w:rPr>
          <w:spacing w:val="-2"/>
        </w:rPr>
        <w:t>原材料的发出成本按移动加权平均法结转成本；在产品及产成品的成本包括直接材料、直接</w:t>
      </w:r>
      <w:r>
        <w:rPr>
          <w:w w:val="100"/>
        </w:rPr>
        <w:t> </w:t>
      </w:r>
      <w:r>
        <w:rPr/>
        <w:t>人工及按正常生产能力下适当百分比应分配的制造费用。</w:t>
      </w:r>
    </w:p>
    <w:p>
      <w:pPr>
        <w:pStyle w:val="BodyText"/>
        <w:spacing w:line="274" w:lineRule="exact" w:before="22"/>
        <w:ind w:left="638" w:right="117"/>
        <w:jc w:val="left"/>
      </w:pPr>
      <w:r>
        <w:rPr/>
        <w:t>在产品包括在建合同成本，其成本核算为：</w:t>
      </w:r>
      <w:r>
        <w:rPr>
          <w:w w:val="100"/>
        </w:rPr>
        <w:t> </w:t>
      </w:r>
      <w:r>
        <w:rPr>
          <w:spacing w:val="-2"/>
        </w:rPr>
        <w:t>于资产负债表日，在建合同累计已发生的合同成本扣除累计已确认的合同费用后的余额列为</w:t>
      </w:r>
    </w:p>
    <w:p>
      <w:pPr>
        <w:pStyle w:val="BodyText"/>
        <w:spacing w:line="245" w:lineRule="exact"/>
        <w:ind w:right="117"/>
        <w:jc w:val="left"/>
      </w:pPr>
      <w:r>
        <w:rPr/>
        <w:t>流动资产中的存货。在建合同成本主要指在建合同项目所发生的成本，包括已经运送至客户指定</w:t>
      </w:r>
    </w:p>
    <w:p>
      <w:pPr>
        <w:pStyle w:val="BodyText"/>
        <w:spacing w:line="272" w:lineRule="exact" w:before="27"/>
        <w:ind w:right="117"/>
        <w:jc w:val="left"/>
      </w:pPr>
      <w:r>
        <w:rPr>
          <w:spacing w:val="-2"/>
        </w:rPr>
        <w:t>的特定场所的系统硬件成本、尚在进行中的安装成本或系统整合成本、已发生的合同直接人工及</w:t>
      </w:r>
      <w:r>
        <w:rPr>
          <w:spacing w:val="-25"/>
        </w:rPr>
        <w:t> </w:t>
      </w:r>
      <w:r>
        <w:rPr>
          <w:spacing w:val="-25"/>
        </w:rPr>
      </w:r>
      <w:r>
        <w:rPr/>
        <w:t>间接费用以及正在履行的其他合约义务所发生的成本。</w:t>
      </w:r>
    </w:p>
    <w:p>
      <w:pPr>
        <w:spacing w:line="240" w:lineRule="auto" w:before="11"/>
        <w:rPr>
          <w:rFonts w:ascii="宋体" w:hAnsi="宋体" w:cs="宋体" w:eastAsia="宋体" w:hint="default"/>
          <w:sz w:val="22"/>
          <w:szCs w:val="22"/>
        </w:rPr>
      </w:pPr>
    </w:p>
    <w:p>
      <w:pPr>
        <w:pStyle w:val="Heading2"/>
        <w:spacing w:line="240" w:lineRule="auto"/>
        <w:ind w:right="117"/>
        <w:jc w:val="left"/>
        <w:rPr>
          <w:b w:val="0"/>
          <w:bCs w:val="0"/>
        </w:rPr>
      </w:pPr>
      <w:r>
        <w:rPr>
          <w:rFonts w:ascii="宋体" w:hAnsi="宋体" w:cs="宋体" w:eastAsia="宋体" w:hint="default"/>
        </w:rPr>
        <w:t>(3)</w:t>
      </w:r>
      <w:r>
        <w:rPr>
          <w:rFonts w:ascii="宋体" w:hAnsi="宋体" w:cs="宋体" w:eastAsia="宋体" w:hint="default"/>
          <w:spacing w:val="-63"/>
        </w:rPr>
        <w:t> </w:t>
      </w:r>
      <w:r>
        <w:rPr/>
        <w:t>不同类别存货可变现净值的确定依据</w:t>
      </w:r>
      <w:r>
        <w:rPr>
          <w:b w:val="0"/>
          <w:bCs w:val="0"/>
        </w:rPr>
      </w:r>
    </w:p>
    <w:p>
      <w:pPr>
        <w:pStyle w:val="BodyText"/>
        <w:spacing w:line="237" w:lineRule="auto" w:before="66"/>
        <w:ind w:right="237" w:firstLine="419"/>
        <w:jc w:val="both"/>
      </w:pPr>
      <w:r>
        <w:rPr>
          <w:spacing w:val="-2"/>
        </w:rPr>
        <w:t>产成品、库存商品和用于出售的材料等直接用于出售的商品存货，在正常生产经营过程中，</w:t>
      </w:r>
      <w:r>
        <w:rPr>
          <w:w w:val="100"/>
        </w:rPr>
        <w:t> </w:t>
      </w:r>
      <w:r>
        <w:rPr>
          <w:spacing w:val="-2"/>
        </w:rPr>
        <w:t>以该存货的估计售价减去估计的销售费用和相关税费后的金额，确定其可变现净值；需要经过加</w:t>
      </w:r>
      <w:r>
        <w:rPr>
          <w:spacing w:val="-25"/>
        </w:rPr>
        <w:t> </w:t>
      </w:r>
      <w:r>
        <w:rPr>
          <w:spacing w:val="-25"/>
        </w:rPr>
      </w:r>
      <w:r>
        <w:rPr>
          <w:spacing w:val="-2"/>
        </w:rPr>
        <w:t>工的材料存货，在正常生产经营过程中，以所生产的产成品的估计售价减去至完工时估计将要发</w:t>
      </w:r>
      <w:r>
        <w:rPr>
          <w:spacing w:val="-25"/>
        </w:rPr>
        <w:t> </w:t>
      </w:r>
      <w:r>
        <w:rPr>
          <w:spacing w:val="-25"/>
        </w:rPr>
      </w:r>
      <w:r>
        <w:rPr>
          <w:spacing w:val="-2"/>
        </w:rPr>
        <w:t>生的成本、估计的销售费用和相关税费后的金额，确定其可变现净值；为执行销售合同或者劳务</w:t>
      </w:r>
      <w:r>
        <w:rPr>
          <w:spacing w:val="-25"/>
        </w:rPr>
        <w:t> </w:t>
      </w:r>
      <w:r>
        <w:rPr>
          <w:spacing w:val="-25"/>
        </w:rPr>
      </w:r>
      <w:r>
        <w:rPr>
          <w:spacing w:val="-2"/>
        </w:rPr>
        <w:t>合同而持有的存货，其可变现净值以合同价格为基础计算，若持有存货的数量多于销售合同订购</w:t>
      </w:r>
      <w:r>
        <w:rPr>
          <w:spacing w:val="-25"/>
        </w:rPr>
        <w:t> </w:t>
      </w:r>
      <w:r>
        <w:rPr>
          <w:spacing w:val="-25"/>
        </w:rPr>
      </w:r>
      <w:r>
        <w:rPr>
          <w:spacing w:val="-2"/>
        </w:rPr>
        <w:t>数量的，超出部分的存货的可变现净值以一般销售价格为基础计算。期末按照单个存货项目计提</w:t>
      </w:r>
      <w:r>
        <w:rPr>
          <w:spacing w:val="-25"/>
        </w:rPr>
        <w:t> </w:t>
      </w:r>
      <w:r>
        <w:rPr>
          <w:spacing w:val="-25"/>
        </w:rPr>
      </w:r>
      <w:r>
        <w:rPr>
          <w:spacing w:val="-2"/>
        </w:rPr>
        <w:t>存货跌价准备；但对于数量繁多、单价较低的存货，按照存货类别计提存货跌价准备；与在同一</w:t>
      </w:r>
      <w:r>
        <w:rPr>
          <w:spacing w:val="-26"/>
        </w:rPr>
        <w:t> </w:t>
      </w:r>
      <w:r>
        <w:rPr>
          <w:spacing w:val="-26"/>
        </w:rPr>
      </w:r>
      <w:r>
        <w:rPr>
          <w:spacing w:val="-2"/>
        </w:rPr>
        <w:t>地区生产和销售的产品系列相关、具有相同或类似最终用途或目的，且难以与其他项目分开计量</w:t>
      </w:r>
      <w:r>
        <w:rPr>
          <w:spacing w:val="-25"/>
        </w:rPr>
        <w:t> </w:t>
      </w:r>
      <w:r>
        <w:rPr>
          <w:spacing w:val="-25"/>
        </w:rPr>
      </w:r>
      <w:r>
        <w:rPr>
          <w:spacing w:val="-2"/>
        </w:rPr>
        <w:t>的存货，则合并计提存货跌价准备。除有明确证据表明资产负债表日市场价格异常外，存货项目</w:t>
      </w:r>
      <w:r>
        <w:rPr>
          <w:spacing w:val="-25"/>
        </w:rPr>
        <w:t> </w:t>
      </w:r>
      <w:r>
        <w:rPr>
          <w:spacing w:val="-25"/>
        </w:rPr>
      </w:r>
      <w:r>
        <w:rPr>
          <w:spacing w:val="-2"/>
        </w:rPr>
        <w:t>的可变现净值以资产负债表日市场价格为基础确定。本期期末存货项目的可变现净值以资产负债</w:t>
      </w:r>
      <w:r>
        <w:rPr>
          <w:spacing w:val="-25"/>
        </w:rPr>
        <w:t> </w:t>
      </w:r>
      <w:r>
        <w:rPr>
          <w:spacing w:val="-25"/>
        </w:rPr>
      </w:r>
      <w:r>
        <w:rPr/>
        <w:t>表日市场价格为基础确定。</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rFonts w:ascii="宋体" w:hAnsi="宋体" w:cs="宋体" w:eastAsia="宋体" w:hint="default"/>
          <w:spacing w:val="-61"/>
        </w:rPr>
        <w:t> </w:t>
      </w:r>
      <w:r>
        <w:rPr/>
        <w:t>存货的盘存制度</w:t>
      </w:r>
      <w:r>
        <w:rPr>
          <w:b w:val="0"/>
          <w:bCs w:val="0"/>
        </w:rPr>
      </w:r>
    </w:p>
    <w:p>
      <w:pPr>
        <w:pStyle w:val="BodyText"/>
        <w:spacing w:line="240" w:lineRule="auto" w:before="64"/>
        <w:ind w:left="638" w:right="117"/>
        <w:jc w:val="left"/>
      </w:pPr>
      <w:r>
        <w:rPr/>
        <w:t>采用永续盘存制。</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(5)</w:t>
      </w:r>
      <w:r>
        <w:rPr>
          <w:rFonts w:ascii="宋体" w:hAnsi="宋体" w:cs="宋体" w:eastAsia="宋体" w:hint="default"/>
          <w:spacing w:val="-62"/>
        </w:rPr>
        <w:t> </w:t>
      </w:r>
      <w:r>
        <w:rPr/>
        <w:t>低值易耗品的摊销方法</w:t>
      </w:r>
      <w:r>
        <w:rPr>
          <w:b w:val="0"/>
          <w:bCs w:val="0"/>
        </w:rPr>
      </w:r>
    </w:p>
    <w:p>
      <w:pPr>
        <w:pStyle w:val="BodyText"/>
        <w:spacing w:line="240" w:lineRule="auto" w:before="64"/>
        <w:ind w:left="638" w:right="117"/>
        <w:jc w:val="left"/>
      </w:pPr>
      <w:r>
        <w:rPr/>
        <w:t>低值易耗品采用一次转销法。</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13.</w:t>
      </w:r>
      <w:r>
        <w:rPr>
          <w:rFonts w:ascii="宋体" w:hAnsi="宋体" w:cs="宋体" w:eastAsia="宋体" w:hint="default"/>
          <w:spacing w:val="-62"/>
        </w:rPr>
        <w:t> </w:t>
      </w:r>
      <w:r>
        <w:rPr/>
        <w:t>持有待售资产</w:t>
      </w:r>
      <w:r>
        <w:rPr>
          <w:b w:val="0"/>
          <w:bCs w:val="0"/>
        </w:rPr>
      </w:r>
    </w:p>
    <w:p>
      <w:pPr>
        <w:pStyle w:val="BodyText"/>
        <w:tabs>
          <w:tab w:pos="1060" w:val="left" w:leader="none"/>
        </w:tabs>
        <w:spacing w:line="240" w:lineRule="auto" w:before="61"/>
        <w:ind w:left="638" w:right="1920" w:hanging="420"/>
        <w:jc w:val="left"/>
      </w:pPr>
      <w:r>
        <w:rPr>
          <w:spacing w:val="-1"/>
        </w:rPr>
        <w:t>√适用</w:t>
        <w:tab/>
      </w:r>
      <w:r>
        <w:rPr>
          <w:spacing w:val="-2"/>
        </w:rPr>
        <w:t>□不适用</w:t>
      </w:r>
      <w:r>
        <w:rPr>
          <w:spacing w:val="-99"/>
        </w:rPr>
        <w:t> </w:t>
      </w:r>
      <w:r>
        <w:rPr>
          <w:spacing w:val="-99"/>
        </w:rPr>
      </w:r>
      <w:r>
        <w:rPr>
          <w:spacing w:val="-2"/>
        </w:rPr>
        <w:t>本公司将同时满足下列条件的非流动资产或处置组划分为持有待售类别：</w:t>
      </w:r>
    </w:p>
    <w:p>
      <w:pPr>
        <w:pStyle w:val="BodyText"/>
        <w:spacing w:line="271" w:lineRule="exact"/>
        <w:ind w:left="638" w:right="117"/>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37" w:lineRule="auto" w:before="2"/>
        <w:ind w:right="228" w:firstLine="419"/>
        <w:jc w:val="both"/>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w:t>
      </w:r>
      <w:r>
        <w:rPr>
          <w:w w:val="100"/>
        </w:rPr>
        <w:t> </w:t>
      </w:r>
      <w:r>
        <w:rPr>
          <w:spacing w:val="-2"/>
        </w:rPr>
        <w:t>出售将在一年内完成。有关规定要求本公司相关权力机构或者监管部门批准后方可出售的，已经</w:t>
      </w:r>
      <w:r>
        <w:rPr>
          <w:spacing w:val="-25"/>
        </w:rPr>
        <w:t> </w:t>
      </w:r>
      <w:r>
        <w:rPr>
          <w:spacing w:val="-25"/>
        </w:rPr>
      </w:r>
      <w:r>
        <w:rPr/>
        <w:t>获得批准。</w:t>
      </w:r>
    </w:p>
    <w:p>
      <w:pPr>
        <w:spacing w:after="0" w:line="237" w:lineRule="auto"/>
        <w:jc w:val="both"/>
        <w:sectPr>
          <w:pgSz w:w="11910" w:h="16840"/>
          <w:pgMar w:header="913"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26"/>
        <w:ind w:left="118" w:right="0"/>
        <w:jc w:val="both"/>
        <w:rPr>
          <w:b w:val="0"/>
          <w:bCs w:val="0"/>
        </w:rPr>
      </w:pPr>
      <w:r>
        <w:rPr>
          <w:rFonts w:ascii="宋体" w:hAnsi="宋体" w:cs="宋体" w:eastAsia="宋体" w:hint="default"/>
        </w:rPr>
        <w:t>14.</w:t>
      </w:r>
      <w:r>
        <w:rPr>
          <w:rFonts w:ascii="宋体" w:hAnsi="宋体" w:cs="宋体" w:eastAsia="宋体" w:hint="default"/>
          <w:spacing w:val="-62"/>
        </w:rPr>
        <w:t> </w:t>
      </w:r>
      <w:r>
        <w:rPr/>
        <w:t>长期股权投资</w:t>
      </w:r>
      <w:r>
        <w:rPr>
          <w:b w:val="0"/>
          <w:bCs w:val="0"/>
        </w:rPr>
      </w:r>
    </w:p>
    <w:p>
      <w:pPr>
        <w:pStyle w:val="BodyText"/>
        <w:spacing w:line="240" w:lineRule="auto" w:before="64"/>
        <w:ind w:left="118" w:right="0"/>
        <w:jc w:val="both"/>
      </w:pPr>
      <w:r>
        <w:rPr/>
        <w:t>√适用</w:t>
      </w:r>
      <w:r>
        <w:rPr>
          <w:spacing w:val="104"/>
        </w:rPr>
        <w:t> </w:t>
      </w:r>
      <w:r>
        <w:rPr/>
        <w:t>□不适用</w:t>
      </w:r>
    </w:p>
    <w:p>
      <w:pPr>
        <w:pStyle w:val="Heading2"/>
        <w:spacing w:line="240" w:lineRule="auto" w:before="50"/>
        <w:ind w:left="118" w:right="0"/>
        <w:jc w:val="both"/>
        <w:rPr>
          <w:b w:val="0"/>
          <w:bCs w:val="0"/>
        </w:rPr>
      </w:pPr>
      <w:r>
        <w:rPr>
          <w:rFonts w:ascii="宋体" w:hAnsi="宋体" w:cs="宋体" w:eastAsia="宋体" w:hint="default"/>
        </w:rPr>
        <w:t>(1)</w:t>
      </w:r>
      <w:r>
        <w:rPr>
          <w:rFonts w:ascii="宋体" w:hAnsi="宋体" w:cs="宋体" w:eastAsia="宋体" w:hint="default"/>
          <w:spacing w:val="-61"/>
        </w:rPr>
        <w:t> </w:t>
      </w:r>
      <w:r>
        <w:rPr/>
        <w:t>共同控制、重大影响的判断标准</w:t>
      </w:r>
      <w:r>
        <w:rPr>
          <w:b w:val="0"/>
          <w:bCs w:val="0"/>
        </w:rPr>
      </w:r>
    </w:p>
    <w:p>
      <w:pPr>
        <w:pStyle w:val="BodyText"/>
        <w:spacing w:line="237" w:lineRule="auto" w:before="66"/>
        <w:ind w:left="118" w:right="317" w:firstLine="419"/>
        <w:jc w:val="both"/>
      </w:pPr>
      <w:r>
        <w:rPr>
          <w:spacing w:val="-2"/>
        </w:rPr>
        <w:t>共同控制，是指按照相关约定对某项安排所共有的控制，并且该安排的相关活动必须经过分</w:t>
      </w:r>
      <w:r>
        <w:rPr>
          <w:w w:val="100"/>
        </w:rPr>
        <w:t> </w:t>
      </w:r>
      <w:r>
        <w:rPr>
          <w:spacing w:val="-2"/>
        </w:rPr>
        <w:t>享控制权的参与方一致同意后才能决策。本公司与其他合营方一同对被投资单位实施共同控制且</w:t>
      </w:r>
      <w:r>
        <w:rPr>
          <w:spacing w:val="-25"/>
        </w:rPr>
        <w:t> </w:t>
      </w:r>
      <w:r>
        <w:rPr>
          <w:spacing w:val="-25"/>
        </w:rPr>
      </w:r>
      <w:r>
        <w:rPr/>
        <w:t>对被投资单位净资产享有权利的，被投资单位为本公司的合营企业。</w:t>
      </w:r>
    </w:p>
    <w:p>
      <w:pPr>
        <w:pStyle w:val="BodyText"/>
        <w:spacing w:line="237" w:lineRule="auto"/>
        <w:ind w:left="118" w:right="317" w:firstLine="419"/>
        <w:jc w:val="both"/>
      </w:pPr>
      <w:r>
        <w:rPr>
          <w:spacing w:val="-2"/>
        </w:rPr>
        <w:t>重大影响，是指对一个企业的财务和经营决策有参与决策的权力，但并不能够控制或者与其</w:t>
      </w:r>
      <w:r>
        <w:rPr>
          <w:w w:val="100"/>
        </w:rPr>
        <w:t> </w:t>
      </w:r>
      <w:r>
        <w:rPr>
          <w:spacing w:val="-2"/>
        </w:rPr>
        <w:t>他方一起共同控制这些政策的制定。本公司能够对被投资单位施加重大影响的，被投资单位为本</w:t>
      </w:r>
      <w:r>
        <w:rPr>
          <w:spacing w:val="-25"/>
        </w:rPr>
        <w:t> </w:t>
      </w:r>
      <w:r>
        <w:rPr>
          <w:spacing w:val="-25"/>
        </w:rPr>
      </w:r>
      <w:r>
        <w:rPr/>
        <w:t>公司联营企业。</w:t>
      </w:r>
    </w:p>
    <w:p>
      <w:pPr>
        <w:spacing w:line="240" w:lineRule="auto" w:before="11"/>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(2)</w:t>
      </w:r>
      <w:r>
        <w:rPr>
          <w:rFonts w:ascii="宋体" w:hAnsi="宋体" w:cs="宋体" w:eastAsia="宋体" w:hint="default"/>
          <w:spacing w:val="-61"/>
        </w:rPr>
        <w:t> </w:t>
      </w:r>
      <w:r>
        <w:rPr/>
        <w:t>初始投资成本的确定</w:t>
      </w:r>
      <w:r>
        <w:rPr>
          <w:b w:val="0"/>
          <w:bCs w:val="0"/>
        </w:rPr>
      </w:r>
    </w:p>
    <w:p>
      <w:pPr>
        <w:pStyle w:val="BodyText"/>
        <w:spacing w:line="272" w:lineRule="exact" w:before="92"/>
        <w:ind w:left="538" w:right="0"/>
        <w:jc w:val="left"/>
      </w:pPr>
      <w:r>
        <w:rPr/>
        <w:t>①企业合并形成的长期股权投资</w:t>
      </w:r>
      <w:r>
        <w:rPr>
          <w:w w:val="100"/>
        </w:rPr>
        <w:t> </w:t>
      </w:r>
      <w:r>
        <w:rPr>
          <w:spacing w:val="-2"/>
        </w:rPr>
        <w:t>同一控制下的企业合并：公司以支付现金、转让非现金资产或承担债务方式以及以发行权益</w:t>
      </w:r>
    </w:p>
    <w:p>
      <w:pPr>
        <w:pStyle w:val="BodyText"/>
        <w:spacing w:line="272" w:lineRule="exact" w:before="1"/>
        <w:ind w:left="118" w:right="0"/>
        <w:jc w:val="left"/>
      </w:pPr>
      <w:r>
        <w:rPr>
          <w:spacing w:val="-2"/>
        </w:rPr>
        <w:t>性证券作为合并对价的，在合并日按照取得被合并方所有者权益在最终控制方合并财务报表中的</w:t>
      </w:r>
      <w:r>
        <w:rPr>
          <w:spacing w:val="-25"/>
        </w:rPr>
        <w:t> </w:t>
      </w:r>
      <w:r>
        <w:rPr>
          <w:spacing w:val="-25"/>
        </w:rPr>
      </w:r>
      <w:r>
        <w:rPr>
          <w:spacing w:val="-2"/>
        </w:rPr>
        <w:t>账面价值的份额作为长期股权投资的初始投资成本。因追加投资等原因能够对同一控制下的被投</w:t>
      </w:r>
    </w:p>
    <w:p>
      <w:pPr>
        <w:pStyle w:val="BodyText"/>
        <w:spacing w:line="272" w:lineRule="exact" w:before="1"/>
        <w:ind w:left="118" w:right="0"/>
        <w:jc w:val="left"/>
      </w:pPr>
      <w:r>
        <w:rPr>
          <w:spacing w:val="-2"/>
        </w:rPr>
        <w:t>资单位实施控制的，在合并日根据合并后应享有被合并方净资产在最终控制方合并财务报表中的</w:t>
      </w:r>
      <w:r>
        <w:rPr>
          <w:spacing w:val="-25"/>
        </w:rPr>
        <w:t> </w:t>
      </w:r>
      <w:r>
        <w:rPr>
          <w:spacing w:val="-25"/>
        </w:rPr>
      </w:r>
      <w:r>
        <w:rPr>
          <w:spacing w:val="-2"/>
        </w:rPr>
        <w:t>账面价值的份额，确定长期股权投资的初始投资成本。合并日长期股权投资的初始投资成本，与</w:t>
      </w:r>
    </w:p>
    <w:p>
      <w:pPr>
        <w:pStyle w:val="BodyText"/>
        <w:spacing w:line="272" w:lineRule="exact" w:before="1"/>
        <w:ind w:left="118" w:right="0"/>
        <w:jc w:val="left"/>
      </w:pPr>
      <w:r>
        <w:rPr>
          <w:spacing w:val="-2"/>
        </w:rPr>
        <w:t>达到合并前的长期股权投资账面价值加上合并日进一步取得股份新支付对价的账面价值之和的差</w:t>
      </w:r>
      <w:r>
        <w:rPr>
          <w:spacing w:val="-25"/>
        </w:rPr>
        <w:t> </w:t>
      </w:r>
      <w:r>
        <w:rPr>
          <w:spacing w:val="-25"/>
        </w:rPr>
      </w:r>
      <w:r>
        <w:rPr/>
        <w:t>额，调整股本溢价，股本溢价不足冲减的，冲减留存收益。</w:t>
      </w:r>
    </w:p>
    <w:p>
      <w:pPr>
        <w:pStyle w:val="BodyText"/>
        <w:spacing w:line="272" w:lineRule="exact" w:before="1"/>
        <w:ind w:left="118" w:right="317" w:firstLine="419"/>
        <w:jc w:val="both"/>
      </w:pPr>
      <w:r>
        <w:rPr>
          <w:spacing w:val="-2"/>
        </w:rPr>
        <w:t>非同一控制下的企业合并：公司按照购买日确定的合并成本作为长期股权投资的初始投资成</w:t>
      </w:r>
      <w:r>
        <w:rPr>
          <w:w w:val="100"/>
        </w:rPr>
        <w:t> </w:t>
      </w:r>
      <w:r>
        <w:rPr>
          <w:spacing w:val="-2"/>
        </w:rPr>
        <w:t>本。因追加投资等原因能够对非同一控制下的被投资单位实施控制的，按照原持有的股权投资账</w:t>
      </w:r>
    </w:p>
    <w:p>
      <w:pPr>
        <w:pStyle w:val="BodyText"/>
        <w:spacing w:line="247" w:lineRule="exact"/>
        <w:ind w:left="118" w:right="0"/>
        <w:jc w:val="both"/>
      </w:pPr>
      <w:r>
        <w:rPr/>
        <w:t>面价值加上新增投资成本之和，作为改按成本法核算的初始投资成本。</w:t>
      </w:r>
    </w:p>
    <w:p>
      <w:pPr>
        <w:pStyle w:val="BodyText"/>
        <w:spacing w:line="237" w:lineRule="auto"/>
        <w:ind w:left="538" w:right="0"/>
        <w:jc w:val="left"/>
      </w:pPr>
      <w:r>
        <w:rPr/>
        <w:t>②其他方式取得的长期股权投资</w:t>
      </w:r>
      <w:r>
        <w:rPr>
          <w:w w:val="100"/>
        </w:rPr>
        <w:t> </w:t>
      </w:r>
      <w:r>
        <w:rPr/>
        <w:t>以支付现金方式取得的长期股权投资，按照实际支付的购买价款作为初始投资成本。</w:t>
      </w:r>
      <w:r>
        <w:rPr>
          <w:w w:val="100"/>
        </w:rPr>
        <w:t> </w:t>
      </w:r>
      <w:r>
        <w:rPr>
          <w:spacing w:val="-4"/>
          <w:w w:val="100"/>
        </w:rPr>
        <w:t>以发行权益性证券取得的长期股权投资，按照发行权益性证券的公允价值作为初始投资成本。</w:t>
      </w:r>
      <w:r>
        <w:rPr>
          <w:spacing w:val="-94"/>
          <w:w w:val="100"/>
        </w:rPr>
        <w:t> </w:t>
      </w:r>
      <w:r>
        <w:rPr>
          <w:spacing w:val="-94"/>
          <w:w w:val="100"/>
        </w:rPr>
      </w:r>
      <w:r>
        <w:rPr>
          <w:spacing w:val="-1"/>
        </w:rPr>
        <w:t>在非货币性资产交换具备商业实质和换入资产或换出资产的公允价值能够可靠计量的前提下，</w:t>
      </w:r>
    </w:p>
    <w:p>
      <w:pPr>
        <w:pStyle w:val="BodyText"/>
        <w:spacing w:line="237" w:lineRule="auto" w:before="1"/>
        <w:ind w:left="118" w:right="317"/>
        <w:jc w:val="both"/>
      </w:pPr>
      <w:r>
        <w:rPr>
          <w:spacing w:val="-2"/>
        </w:rPr>
        <w:t>非货币性资产交换换入的长期股权投资以换出资产的公允价值和应支付的相关税费确定其初始投</w:t>
      </w:r>
      <w:r>
        <w:rPr>
          <w:spacing w:val="-25"/>
        </w:rPr>
        <w:t> </w:t>
      </w:r>
      <w:r>
        <w:rPr>
          <w:spacing w:val="-25"/>
        </w:rPr>
      </w:r>
      <w:r>
        <w:rPr>
          <w:spacing w:val="-2"/>
        </w:rPr>
        <w:t>资成本，除非有确凿证据表明换入资产的公允价值更加可靠；不满足上述前提的非货币性资产交</w:t>
      </w:r>
      <w:r>
        <w:rPr>
          <w:spacing w:val="-25"/>
        </w:rPr>
        <w:t> </w:t>
      </w:r>
      <w:r>
        <w:rPr>
          <w:spacing w:val="-25"/>
        </w:rPr>
      </w:r>
      <w:r>
        <w:rPr/>
        <w:t>换，以换出资产的账面价值和应支付的相关税费作为换入长期股权投资的初始投资成本。</w:t>
      </w:r>
    </w:p>
    <w:p>
      <w:pPr>
        <w:pStyle w:val="BodyText"/>
        <w:spacing w:line="271" w:lineRule="exact"/>
        <w:ind w:left="538"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(3)</w:t>
      </w:r>
      <w:r>
        <w:rPr>
          <w:rFonts w:ascii="宋体" w:hAnsi="宋体" w:cs="宋体" w:eastAsia="宋体" w:hint="default"/>
          <w:spacing w:val="-61"/>
        </w:rPr>
        <w:t> </w:t>
      </w:r>
      <w:r>
        <w:rPr/>
        <w:t>后续计量及损益确认</w:t>
      </w:r>
      <w:r>
        <w:rPr>
          <w:b w:val="0"/>
          <w:bCs w:val="0"/>
        </w:rPr>
      </w:r>
    </w:p>
    <w:p>
      <w:pPr>
        <w:pStyle w:val="BodyText"/>
        <w:spacing w:line="272" w:lineRule="exact" w:before="92"/>
        <w:ind w:left="538" w:right="0"/>
        <w:jc w:val="left"/>
      </w:pPr>
      <w:r>
        <w:rPr/>
        <w:t>①成本法核算的长期股权投资</w:t>
      </w:r>
      <w:r>
        <w:rPr>
          <w:w w:val="100"/>
        </w:rPr>
        <w:t> </w:t>
      </w:r>
      <w:r>
        <w:rPr>
          <w:spacing w:val="-2"/>
        </w:rPr>
        <w:t>公司对子公司的长期股权投资，采用成本法核算除取得投资时实际支付的价款或对价中包含</w:t>
      </w:r>
    </w:p>
    <w:p>
      <w:pPr>
        <w:pStyle w:val="BodyText"/>
        <w:spacing w:line="272" w:lineRule="exact" w:before="1"/>
        <w:ind w:left="118" w:right="0"/>
        <w:jc w:val="left"/>
      </w:pPr>
      <w:r>
        <w:rPr>
          <w:spacing w:val="-2"/>
        </w:rPr>
        <w:t>的已宣告但尚未发放的现金股利或利润外，公司按照享有被投资单位宣告发放的现金股利或利润</w:t>
      </w:r>
      <w:r>
        <w:rPr>
          <w:spacing w:val="-25"/>
        </w:rPr>
        <w:t> </w:t>
      </w:r>
      <w:r>
        <w:rPr>
          <w:spacing w:val="-25"/>
        </w:rPr>
      </w:r>
      <w:r>
        <w:rPr/>
        <w:t>确认当期投资收益。</w:t>
      </w:r>
    </w:p>
    <w:p>
      <w:pPr>
        <w:pStyle w:val="BodyText"/>
        <w:spacing w:line="272" w:lineRule="exact" w:before="1"/>
        <w:ind w:left="538" w:right="0"/>
        <w:jc w:val="left"/>
      </w:pPr>
      <w:r>
        <w:rPr/>
        <w:t>②权益法核算的长期股权投资</w:t>
      </w:r>
      <w:r>
        <w:rPr>
          <w:w w:val="100"/>
        </w:rPr>
        <w:t> </w:t>
      </w:r>
      <w:r>
        <w:rPr>
          <w:spacing w:val="-2"/>
        </w:rPr>
        <w:t>对联营企业和合营企业的长期股权投资，采用权益法核算。初始投资成本大于投资时应享有</w:t>
      </w:r>
    </w:p>
    <w:p>
      <w:pPr>
        <w:pStyle w:val="BodyText"/>
        <w:spacing w:line="272" w:lineRule="exact" w:before="1"/>
        <w:ind w:left="118" w:right="0"/>
        <w:jc w:val="left"/>
      </w:pPr>
      <w:r>
        <w:rPr>
          <w:spacing w:val="-2"/>
        </w:rPr>
        <w:t>被投资单位可辨认净资产公允价值份额的差额，不调整长期股权投资的初始投资成本；初始投资</w:t>
      </w:r>
      <w:r>
        <w:rPr>
          <w:spacing w:val="-25"/>
        </w:rPr>
        <w:t> </w:t>
      </w:r>
      <w:r>
        <w:rPr>
          <w:spacing w:val="-25"/>
        </w:rPr>
      </w:r>
      <w:r>
        <w:rPr/>
        <w:t>成本小于投资时应享有被投资单位可辨认净资产公允价值份额的差额，计入当期损益。</w:t>
      </w:r>
    </w:p>
    <w:p>
      <w:pPr>
        <w:pStyle w:val="BodyText"/>
        <w:spacing w:line="272" w:lineRule="exact" w:before="1"/>
        <w:ind w:left="118" w:right="317" w:firstLine="419"/>
        <w:jc w:val="both"/>
      </w:pPr>
      <w:r>
        <w:rPr>
          <w:spacing w:val="-2"/>
        </w:rPr>
        <w:t>公司按照应享有或应分担的被投资单位实现的净损益和其他综合收益的份额，分别确认投资</w:t>
      </w:r>
      <w:r>
        <w:rPr>
          <w:w w:val="100"/>
        </w:rPr>
        <w:t> </w:t>
      </w:r>
      <w:r>
        <w:rPr>
          <w:spacing w:val="-2"/>
        </w:rPr>
        <w:t>收益和其他综合收益，同时调整长期股权投资的账面价值；按照被投资单位宣告分派的利润或现</w:t>
      </w:r>
    </w:p>
    <w:p>
      <w:pPr>
        <w:pStyle w:val="BodyText"/>
        <w:spacing w:line="272" w:lineRule="exact" w:before="1"/>
        <w:ind w:left="118" w:right="0"/>
        <w:jc w:val="left"/>
      </w:pPr>
      <w:r>
        <w:rPr>
          <w:spacing w:val="-2"/>
        </w:rPr>
        <w:t>金股利计算应享有的部分，相应减少长期股权投资的账面价值；对于被投资单位除净损益、其他</w:t>
      </w:r>
      <w:r>
        <w:rPr>
          <w:spacing w:val="-25"/>
        </w:rPr>
        <w:t> </w:t>
      </w:r>
      <w:r>
        <w:rPr>
          <w:spacing w:val="-25"/>
        </w:rPr>
      </w:r>
      <w:r>
        <w:rPr>
          <w:spacing w:val="-2"/>
        </w:rPr>
        <w:t>综合收益和利润分配以外所有者权益的其他变动，调整长期股权投资的账面价值并计入所有者权</w:t>
      </w:r>
    </w:p>
    <w:p>
      <w:pPr>
        <w:pStyle w:val="BodyText"/>
        <w:spacing w:line="247" w:lineRule="exact"/>
        <w:ind w:left="118" w:right="0"/>
        <w:jc w:val="both"/>
      </w:pPr>
      <w:r>
        <w:rPr/>
        <w:t>益。</w:t>
      </w:r>
    </w:p>
    <w:p>
      <w:pPr>
        <w:pStyle w:val="BodyText"/>
        <w:spacing w:line="240" w:lineRule="auto"/>
        <w:ind w:left="118" w:right="317" w:firstLine="419"/>
        <w:jc w:val="both"/>
      </w:pPr>
      <w:r>
        <w:rPr>
          <w:spacing w:val="-2"/>
        </w:rPr>
        <w:t>在确认应享有被投资单位净损益的份额时，以取得投资时被投资单位可辨认净资产的公允价</w:t>
      </w:r>
      <w:r>
        <w:rPr>
          <w:w w:val="100"/>
        </w:rPr>
        <w:t> </w:t>
      </w:r>
      <w:r>
        <w:rPr/>
        <w:t>值为基础，并按照公司的会计政策及会计期间，对被投资单位的净利润进行调整后确认。</w:t>
      </w:r>
    </w:p>
    <w:p>
      <w:pPr>
        <w:spacing w:after="0" w:line="240" w:lineRule="auto"/>
        <w:jc w:val="both"/>
        <w:sectPr>
          <w:pgSz w:w="11910" w:h="16840"/>
          <w:pgMar w:header="913" w:footer="1248" w:top="1260" w:bottom="1440" w:left="1680" w:right="960"/>
        </w:sectPr>
      </w:pPr>
    </w:p>
    <w:p>
      <w:pPr>
        <w:spacing w:line="240" w:lineRule="auto" w:before="9"/>
        <w:rPr>
          <w:rFonts w:ascii="宋体" w:hAnsi="宋体" w:cs="宋体" w:eastAsia="宋体" w:hint="default"/>
          <w:sz w:val="13"/>
          <w:szCs w:val="13"/>
        </w:rPr>
      </w:pPr>
    </w:p>
    <w:p>
      <w:pPr>
        <w:pStyle w:val="BodyText"/>
        <w:spacing w:line="240" w:lineRule="auto" w:before="36"/>
        <w:ind w:left="118" w:right="117" w:firstLine="419"/>
        <w:jc w:val="both"/>
      </w:pPr>
      <w:r>
        <w:rPr>
          <w:spacing w:val="-2"/>
        </w:rPr>
        <w:t>在持有投资期间，被投资单位编制合并财务报表的，以合并财务报表中的净利润、其他综合</w:t>
      </w:r>
      <w:r>
        <w:rPr>
          <w:w w:val="100"/>
        </w:rPr>
        <w:t> </w:t>
      </w:r>
      <w:r>
        <w:rPr/>
        <w:t>收益和其他所有者权益变动中归属于被投资单位的金额为基础进行核算。</w:t>
      </w:r>
    </w:p>
    <w:p>
      <w:pPr>
        <w:pStyle w:val="BodyText"/>
        <w:spacing w:line="237" w:lineRule="auto"/>
        <w:ind w:left="118" w:right="117" w:firstLine="419"/>
        <w:jc w:val="both"/>
      </w:pPr>
      <w:r>
        <w:rPr>
          <w:spacing w:val="-2"/>
        </w:rPr>
        <w:t>公司与联营企业、合营企业之间发生的未实现内部交易损益按照应享有的比例计算归属于公</w:t>
      </w:r>
      <w:r>
        <w:rPr>
          <w:w w:val="100"/>
        </w:rPr>
        <w:t> </w:t>
      </w:r>
      <w:r>
        <w:rPr>
          <w:spacing w:val="-2"/>
        </w:rPr>
        <w:t>司的部分，予以抵销，在此基础上确认投资收益。与被投资单位发生的未实现内部交易损失，属</w:t>
      </w:r>
      <w:r>
        <w:rPr>
          <w:spacing w:val="-25"/>
        </w:rPr>
        <w:t> </w:t>
      </w:r>
      <w:r>
        <w:rPr>
          <w:spacing w:val="-25"/>
        </w:rPr>
      </w:r>
      <w:r>
        <w:rPr>
          <w:spacing w:val="-2"/>
        </w:rPr>
        <w:t>于资产减值损失的，全额确认。公司与联营企业、合营企业之间发生投出或出售资产的交易，该</w:t>
      </w:r>
      <w:r>
        <w:rPr>
          <w:spacing w:val="-25"/>
        </w:rPr>
        <w:t> </w:t>
      </w:r>
      <w:r>
        <w:rPr>
          <w:spacing w:val="-25"/>
        </w:rPr>
      </w:r>
      <w:r>
        <w:rPr>
          <w:spacing w:val="-2"/>
        </w:rPr>
        <w:t>资产构成业务的，按照“五、</w:t>
      </w:r>
      <w:r>
        <w:rPr>
          <w:rFonts w:ascii="宋体" w:hAnsi="宋体" w:cs="宋体" w:eastAsia="宋体" w:hint="default"/>
          <w:spacing w:val="-2"/>
        </w:rPr>
        <w:t>5.</w:t>
      </w:r>
      <w:r>
        <w:rPr>
          <w:spacing w:val="-2"/>
        </w:rPr>
        <w:t>同一控制下和非同一控制下企业合并的会计处理方法”和“五、</w:t>
      </w:r>
      <w:r>
        <w:rPr>
          <w:spacing w:val="-23"/>
        </w:rPr>
        <w:t> </w:t>
      </w:r>
      <w:r>
        <w:rPr>
          <w:spacing w:val="-23"/>
        </w:rPr>
      </w:r>
      <w:r>
        <w:rPr>
          <w:rFonts w:ascii="宋体" w:hAnsi="宋体" w:cs="宋体" w:eastAsia="宋体" w:hint="default"/>
        </w:rPr>
        <w:t>6.</w:t>
      </w:r>
      <w:r>
        <w:rPr/>
        <w:t>合并财务报表的编制方法”中披露的相关政策进行会计处理。</w:t>
      </w:r>
    </w:p>
    <w:p>
      <w:pPr>
        <w:pStyle w:val="BodyText"/>
        <w:spacing w:line="237" w:lineRule="auto" w:before="1"/>
        <w:ind w:left="118" w:right="117" w:firstLine="419"/>
        <w:jc w:val="both"/>
      </w:pPr>
      <w:r>
        <w:rPr>
          <w:spacing w:val="-2"/>
        </w:rPr>
        <w:t>在公司确认应分担被投资单位发生的亏损时，按照以下顺序进行处理：首先，冲减长期股权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274" w:lineRule="exact" w:before="23"/>
        <w:ind w:left="538" w:right="0"/>
        <w:jc w:val="left"/>
      </w:pPr>
      <w:r>
        <w:rPr/>
        <w:t>③长期股权投资的处置</w:t>
      </w:r>
      <w:r>
        <w:rPr>
          <w:w w:val="100"/>
        </w:rPr>
        <w:t> </w:t>
      </w:r>
      <w:r>
        <w:rPr>
          <w:spacing w:val="-2"/>
        </w:rPr>
        <w:t>处置长期股权投资，其账面价值与实际取得价款的差额，计入当期损益。采用权益法核算的</w:t>
      </w:r>
    </w:p>
    <w:p>
      <w:pPr>
        <w:pStyle w:val="BodyText"/>
        <w:spacing w:line="245" w:lineRule="exact"/>
        <w:ind w:left="118" w:right="0"/>
        <w:jc w:val="both"/>
      </w:pPr>
      <w:r>
        <w:rPr/>
        <w:t>长期股权投资，在处置该项投资时，采用与被投资单位直接处置相关资产或负债相同的基础，按</w:t>
      </w:r>
    </w:p>
    <w:p>
      <w:pPr>
        <w:pStyle w:val="BodyText"/>
        <w:spacing w:line="237" w:lineRule="auto" w:before="2"/>
        <w:ind w:left="118" w:right="117"/>
        <w:jc w:val="both"/>
      </w:pPr>
      <w:r>
        <w:rPr>
          <w:spacing w:val="-2"/>
        </w:rPr>
        <w:t>相应比例对原计入其他综合收益的部分进行会计处理。因被投资单位除净损益、其他综合收益和</w:t>
      </w:r>
      <w:r>
        <w:rPr>
          <w:spacing w:val="-25"/>
        </w:rPr>
        <w:t> </w:t>
      </w:r>
      <w:r>
        <w:rPr>
          <w:spacing w:val="-25"/>
        </w:rPr>
      </w:r>
      <w:r>
        <w:rPr>
          <w:spacing w:val="-2"/>
        </w:rPr>
        <w:t>利润分配以外的其他所有者权益变动而确认的所有者权益，按比例结转入当期损益。由于被投资</w:t>
      </w:r>
      <w:r>
        <w:rPr>
          <w:spacing w:val="-25"/>
        </w:rPr>
        <w:t> </w:t>
      </w:r>
      <w:r>
        <w:rPr>
          <w:spacing w:val="-25"/>
        </w:rPr>
      </w:r>
      <w:r>
        <w:rPr/>
        <w:t>方重新计量设定受益计划净负债或净资产变动而产生的其他综合收益除外。</w:t>
      </w:r>
    </w:p>
    <w:p>
      <w:pPr>
        <w:pStyle w:val="BodyText"/>
        <w:spacing w:line="237" w:lineRule="auto"/>
        <w:ind w:left="118" w:right="117" w:firstLine="419"/>
        <w:jc w:val="both"/>
      </w:pPr>
      <w:r>
        <w:rPr>
          <w:spacing w:val="-2"/>
        </w:rPr>
        <w:t>因处置部分股权投资等原因丧失了对被投资单位的共同控制或重大影响的，处置后的剩余股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6"/>
        </w:rPr>
        <w:t> </w:t>
      </w:r>
      <w:r>
        <w:rPr>
          <w:spacing w:val="-26"/>
        </w:rPr>
      </w:r>
      <w:r>
        <w:rPr/>
        <w:t>权益法核算时全部转入当期损益。</w:t>
      </w:r>
    </w:p>
    <w:p>
      <w:pPr>
        <w:pStyle w:val="BodyText"/>
        <w:spacing w:line="237" w:lineRule="auto" w:before="2"/>
        <w:ind w:left="118" w:right="110" w:firstLine="419"/>
        <w:jc w:val="both"/>
      </w:pPr>
      <w:r>
        <w:rPr>
          <w:spacing w:val="-2"/>
        </w:rPr>
        <w:t>因处置部分股权投资、因其他投资方对子公司增资而导致本公司持股比例下降等原因丧失了</w:t>
      </w:r>
      <w:r>
        <w:rPr>
          <w:w w:val="100"/>
        </w:rPr>
        <w:t> </w:t>
      </w:r>
      <w:r>
        <w:rPr>
          <w:spacing w:val="-2"/>
        </w:rPr>
        <w:t>对被投资单位控制权的，在编制个别财务报表时，剩余股权能够对被投资单位实施共同控制或重</w:t>
      </w:r>
      <w:r>
        <w:rPr>
          <w:spacing w:val="-25"/>
        </w:rPr>
        <w:t> </w:t>
      </w:r>
      <w:r>
        <w:rPr>
          <w:spacing w:val="-25"/>
        </w:rPr>
      </w:r>
      <w:r>
        <w:rPr>
          <w:spacing w:val="-3"/>
        </w:rPr>
        <w:t>大影响的，改按权益法核算，并对该剩余股权视同自取得时即采用权益法核算进行调整； 剩余股</w:t>
      </w:r>
      <w:r>
        <w:rPr>
          <w:spacing w:val="-80"/>
        </w:rPr>
        <w:t> </w:t>
      </w:r>
      <w:r>
        <w:rPr>
          <w:spacing w:val="-80"/>
        </w:rPr>
      </w:r>
      <w:r>
        <w:rPr>
          <w:spacing w:val="-2"/>
        </w:rPr>
        <w:t>权不能对被投资单位实施共同控制或施加重大影响的，改按金融工具确认和计量准则的有关规定</w:t>
      </w:r>
      <w:r>
        <w:rPr>
          <w:spacing w:val="-25"/>
        </w:rPr>
        <w:t> </w:t>
      </w:r>
      <w:r>
        <w:rPr>
          <w:spacing w:val="-25"/>
        </w:rPr>
      </w:r>
      <w:r>
        <w:rPr/>
        <w:t>进行会计处理，其在丧失控制之日的公允价值与账面价值间的差额计入当期损益。</w:t>
      </w:r>
    </w:p>
    <w:p>
      <w:pPr>
        <w:pStyle w:val="BodyText"/>
        <w:spacing w:line="237" w:lineRule="auto"/>
        <w:ind w:left="118" w:right="117" w:firstLine="419"/>
        <w:jc w:val="both"/>
      </w:pPr>
      <w:r>
        <w:rPr>
          <w:spacing w:val="-2"/>
        </w:rPr>
        <w:t>处置的股权是因追加投资等原因通过企业合并取得的，在编制个别财务报表时，处置后的剩</w:t>
      </w:r>
      <w:r>
        <w:rPr>
          <w:w w:val="100"/>
        </w:rPr>
        <w:t> </w:t>
      </w:r>
      <w:r>
        <w:rPr>
          <w:spacing w:val="-2"/>
        </w:rPr>
        <w:t>余股权采用成本法或权益法核算的，购买日之前持有的股权投资因采用权益法核算而确认的其他</w:t>
      </w:r>
      <w:r>
        <w:rPr>
          <w:spacing w:val="-25"/>
        </w:rPr>
        <w:t> </w:t>
      </w:r>
      <w:r>
        <w:rPr>
          <w:spacing w:val="-25"/>
        </w:rPr>
      </w:r>
      <w:r>
        <w:rPr>
          <w:spacing w:val="-2"/>
        </w:rPr>
        <w:t>综合收益和其他所有者权益按比例结转；处置后的剩余股权改按金融工具确认和计量准则进行会</w:t>
      </w:r>
      <w:r>
        <w:rPr>
          <w:spacing w:val="-25"/>
        </w:rPr>
        <w:t> </w:t>
      </w:r>
      <w:r>
        <w:rPr>
          <w:spacing w:val="-25"/>
        </w:rPr>
      </w:r>
      <w:r>
        <w:rPr/>
        <w:t>计处理的，其他综合收益和其他所有者权益全部结转。</w:t>
      </w:r>
    </w:p>
    <w:p>
      <w:pPr>
        <w:spacing w:line="240" w:lineRule="auto" w:before="10"/>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15.</w:t>
      </w:r>
      <w:r>
        <w:rPr>
          <w:rFonts w:ascii="宋体" w:hAnsi="宋体" w:cs="宋体" w:eastAsia="宋体" w:hint="default"/>
          <w:spacing w:val="-62"/>
        </w:rPr>
        <w:t> </w:t>
      </w:r>
      <w:r>
        <w:rPr/>
        <w:t>投资性房地产</w:t>
      </w:r>
      <w:r>
        <w:rPr>
          <w:b w:val="0"/>
          <w:bCs w:val="0"/>
        </w:rPr>
      </w:r>
    </w:p>
    <w:p>
      <w:pPr>
        <w:spacing w:line="283" w:lineRule="auto" w:before="56"/>
        <w:ind w:left="598" w:right="5614"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1"/>
          <w:sz w:val="24"/>
          <w:szCs w:val="24"/>
        </w:rPr>
        <w:t> </w:t>
      </w:r>
      <w:r>
        <w:rPr>
          <w:rFonts w:ascii="宋体" w:hAnsi="宋体" w:cs="宋体" w:eastAsia="宋体" w:hint="default"/>
          <w:b/>
          <w:bCs/>
          <w:sz w:val="24"/>
          <w:szCs w:val="24"/>
        </w:rPr>
        <w:t>如果采用成本计量模式的：</w:t>
      </w:r>
      <w:r>
        <w:rPr>
          <w:rFonts w:ascii="宋体" w:hAnsi="宋体" w:cs="宋体" w:eastAsia="宋体" w:hint="default"/>
          <w:b/>
          <w:bCs/>
          <w:w w:val="99"/>
          <w:sz w:val="24"/>
          <w:szCs w:val="24"/>
        </w:rPr>
        <w:t> </w:t>
      </w:r>
      <w:r>
        <w:rPr>
          <w:rFonts w:ascii="宋体" w:hAnsi="宋体" w:cs="宋体" w:eastAsia="宋体" w:hint="default"/>
          <w:sz w:val="24"/>
          <w:szCs w:val="24"/>
        </w:rPr>
        <w:t>折旧或摊销方法</w:t>
      </w:r>
    </w:p>
    <w:p>
      <w:pPr>
        <w:pStyle w:val="BodyText"/>
        <w:spacing w:line="234" w:lineRule="exact"/>
        <w:ind w:left="118" w:right="0" w:firstLine="419"/>
        <w:jc w:val="both"/>
      </w:pPr>
      <w:r>
        <w:rPr/>
        <w:t>投资性房地产是指为赚取租金或资本增值，或两者兼有而持有的房地产，包括已出租的土地</w:t>
      </w:r>
    </w:p>
    <w:p>
      <w:pPr>
        <w:pStyle w:val="BodyText"/>
        <w:spacing w:line="240" w:lineRule="auto"/>
        <w:ind w:left="118" w:right="0"/>
        <w:jc w:val="left"/>
      </w:pPr>
      <w:r>
        <w:rPr>
          <w:spacing w:val="-2"/>
        </w:rPr>
        <w:t>使用权、持有并准备增值后转让的土地使用权、已出租的建筑物（含自行建造或开发活动完成后</w:t>
      </w:r>
      <w:r>
        <w:rPr>
          <w:spacing w:val="-25"/>
        </w:rPr>
        <w:t> </w:t>
      </w:r>
      <w:r>
        <w:rPr>
          <w:spacing w:val="-25"/>
        </w:rPr>
      </w:r>
      <w:r>
        <w:rPr/>
        <w:t>用于出租的建筑物以及正在建造或开发过程中将来用于出租的建筑物）。</w:t>
      </w:r>
    </w:p>
    <w:p>
      <w:pPr>
        <w:pStyle w:val="BodyText"/>
        <w:spacing w:line="237" w:lineRule="auto"/>
        <w:ind w:left="118" w:right="117" w:firstLine="419"/>
        <w:jc w:val="both"/>
      </w:pPr>
      <w:r>
        <w:rPr>
          <w:spacing w:val="-2"/>
        </w:rPr>
        <w:t>公司对现有投资性房地产采用成本模式计量。对按照成本模式计量的投资性房地产－出租用</w:t>
      </w:r>
      <w:r>
        <w:rPr>
          <w:w w:val="100"/>
        </w:rPr>
        <w:t> </w:t>
      </w:r>
      <w:r>
        <w:rPr>
          <w:spacing w:val="-2"/>
        </w:rPr>
        <w:t>建筑物采用与本公司固定资产相同的折旧政策，出租用土地使用权按与无形资产相同的摊销政策</w:t>
      </w:r>
      <w:r>
        <w:rPr>
          <w:spacing w:val="-25"/>
        </w:rPr>
        <w:t> </w:t>
      </w:r>
      <w:r>
        <w:rPr>
          <w:spacing w:val="-25"/>
        </w:rPr>
      </w:r>
      <w:r>
        <w:rPr/>
        <w:t>执行。</w:t>
      </w:r>
    </w:p>
    <w:p>
      <w:pPr>
        <w:spacing w:line="240" w:lineRule="auto" w:before="10"/>
        <w:rPr>
          <w:rFonts w:ascii="宋体" w:hAnsi="宋体" w:cs="宋体" w:eastAsia="宋体" w:hint="default"/>
          <w:sz w:val="24"/>
          <w:szCs w:val="24"/>
        </w:rPr>
      </w:pPr>
    </w:p>
    <w:p>
      <w:pPr>
        <w:pStyle w:val="Heading2"/>
        <w:spacing w:line="240" w:lineRule="auto"/>
        <w:ind w:left="118" w:right="0"/>
        <w:jc w:val="both"/>
        <w:rPr>
          <w:b w:val="0"/>
          <w:bCs w:val="0"/>
        </w:rPr>
      </w:pPr>
      <w:r>
        <w:rPr>
          <w:rFonts w:ascii="宋体" w:hAnsi="宋体" w:cs="宋体" w:eastAsia="宋体" w:hint="default"/>
        </w:rPr>
        <w:t>16.</w:t>
      </w:r>
      <w:r>
        <w:rPr>
          <w:rFonts w:ascii="宋体" w:hAnsi="宋体" w:cs="宋体" w:eastAsia="宋体" w:hint="default"/>
          <w:spacing w:val="-60"/>
        </w:rPr>
        <w:t> </w:t>
      </w:r>
      <w:r>
        <w:rPr/>
        <w:t>固定资产</w:t>
      </w:r>
      <w:r>
        <w:rPr>
          <w:b w:val="0"/>
          <w:bCs w:val="0"/>
        </w:rPr>
      </w:r>
    </w:p>
    <w:p>
      <w:pPr>
        <w:pStyle w:val="Heading2"/>
        <w:spacing w:line="240" w:lineRule="auto" w:before="58"/>
        <w:ind w:left="118" w:right="0"/>
        <w:jc w:val="both"/>
        <w:rPr>
          <w:b w:val="0"/>
          <w:bCs w:val="0"/>
        </w:rPr>
      </w:pPr>
      <w:r>
        <w:rPr>
          <w:rFonts w:ascii="宋体" w:hAnsi="宋体" w:cs="宋体" w:eastAsia="宋体" w:hint="default"/>
        </w:rPr>
        <w:t>(1)</w:t>
      </w:r>
      <w:r>
        <w:rPr>
          <w:rFonts w:ascii="宋体" w:hAnsi="宋体" w:cs="宋体" w:eastAsia="宋体" w:hint="default"/>
          <w:spacing w:val="-60"/>
        </w:rPr>
        <w:t> </w:t>
      </w:r>
      <w:r>
        <w:rPr/>
        <w:t>确认条件</w:t>
      </w:r>
      <w:r>
        <w:rPr>
          <w:b w:val="0"/>
          <w:bCs w:val="0"/>
        </w:rPr>
      </w:r>
    </w:p>
    <w:p>
      <w:pPr>
        <w:pStyle w:val="BodyText"/>
        <w:spacing w:line="240" w:lineRule="auto" w:before="62"/>
        <w:ind w:left="118" w:right="0"/>
        <w:jc w:val="both"/>
      </w:pPr>
      <w:r>
        <w:rPr/>
        <w:t>√适用</w:t>
      </w:r>
      <w:r>
        <w:rPr>
          <w:spacing w:val="-1"/>
        </w:rPr>
        <w:t> </w:t>
      </w:r>
      <w:r>
        <w:rPr/>
        <w:t>□不适用</w:t>
      </w:r>
    </w:p>
    <w:p>
      <w:pPr>
        <w:spacing w:after="0" w:line="240" w:lineRule="auto"/>
        <w:jc w:val="both"/>
        <w:sectPr>
          <w:pgSz w:w="11910" w:h="16840"/>
          <w:pgMar w:header="913" w:footer="1248" w:top="1260" w:bottom="1440" w:left="1680" w:right="1160"/>
        </w:sectPr>
      </w:pPr>
    </w:p>
    <w:p>
      <w:pPr>
        <w:spacing w:line="240" w:lineRule="auto" w:before="9"/>
        <w:rPr>
          <w:rFonts w:ascii="宋体" w:hAnsi="宋体" w:cs="宋体" w:eastAsia="宋体" w:hint="default"/>
          <w:sz w:val="13"/>
          <w:szCs w:val="13"/>
        </w:rPr>
      </w:pPr>
    </w:p>
    <w:p>
      <w:pPr>
        <w:pStyle w:val="BodyText"/>
        <w:spacing w:line="240" w:lineRule="auto" w:before="36"/>
        <w:ind w:right="117" w:firstLine="419"/>
        <w:jc w:val="left"/>
      </w:pPr>
      <w:r>
        <w:rPr>
          <w:spacing w:val="-2"/>
        </w:rPr>
        <w:t>固定资产指为生产商品、提供劳务、出租或经营管理而持有，并且使用寿命超过一个会计年</w:t>
      </w:r>
      <w:r>
        <w:rPr>
          <w:w w:val="100"/>
        </w:rPr>
        <w:t> </w:t>
      </w:r>
      <w:r>
        <w:rPr/>
        <w:t>度的有形资产。固定资产在同时满足下列条件时予以确认：</w:t>
      </w:r>
    </w:p>
    <w:p>
      <w:pPr>
        <w:pStyle w:val="Heading3"/>
        <w:spacing w:line="303" w:lineRule="exact"/>
        <w:ind w:right="117"/>
        <w:jc w:val="left"/>
      </w:pPr>
      <w:r>
        <w:rPr/>
        <w:t>① 与该固定资产有关的经济利益很可能流入企业；</w:t>
      </w:r>
    </w:p>
    <w:p>
      <w:pPr>
        <w:pStyle w:val="Heading3"/>
        <w:spacing w:line="313" w:lineRule="exact"/>
        <w:ind w:right="117"/>
        <w:jc w:val="left"/>
      </w:pPr>
      <w:r>
        <w:rPr/>
        <w:t>② 该固定资产的成本能够可靠地计量。</w:t>
      </w:r>
    </w:p>
    <w:p>
      <w:pPr>
        <w:spacing w:line="240" w:lineRule="auto" w:before="2"/>
        <w:rPr>
          <w:rFonts w:ascii="宋体" w:hAnsi="宋体" w:cs="宋体" w:eastAsia="宋体" w:hint="default"/>
          <w:sz w:val="25"/>
          <w:szCs w:val="25"/>
        </w:rPr>
      </w:pPr>
    </w:p>
    <w:p>
      <w:pPr>
        <w:pStyle w:val="Heading2"/>
        <w:spacing w:line="240" w:lineRule="auto"/>
        <w:ind w:right="117"/>
        <w:jc w:val="left"/>
        <w:rPr>
          <w:b w:val="0"/>
          <w:bCs w:val="0"/>
        </w:rPr>
      </w:pPr>
      <w:r>
        <w:rPr>
          <w:rFonts w:ascii="宋体" w:hAnsi="宋体" w:cs="宋体" w:eastAsia="宋体" w:hint="default"/>
        </w:rPr>
        <w:t>(2)</w:t>
      </w:r>
      <w:r>
        <w:rPr>
          <w:rFonts w:ascii="宋体" w:hAnsi="宋体" w:cs="宋体" w:eastAsia="宋体" w:hint="default"/>
          <w:spacing w:val="-60"/>
        </w:rPr>
        <w:t> </w:t>
      </w:r>
      <w:r>
        <w:rPr/>
        <w:t>折旧方法</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1.90%-4.75%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31.70%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19.00%-31.70%</w:t>
            </w:r>
          </w:p>
        </w:tc>
      </w:tr>
    </w:tbl>
    <w:p>
      <w:pPr>
        <w:pStyle w:val="BodyText"/>
        <w:spacing w:line="239" w:lineRule="exact"/>
        <w:ind w:right="117" w:firstLine="419"/>
        <w:jc w:val="left"/>
      </w:pPr>
      <w:r>
        <w:rPr/>
        <w:t>固定资产折旧采用年限平均法分类计提，根据固定资产类别、预计使用寿命和预计净残值率</w:t>
      </w:r>
    </w:p>
    <w:p>
      <w:pPr>
        <w:pStyle w:val="BodyText"/>
        <w:spacing w:line="240" w:lineRule="auto"/>
        <w:ind w:right="117"/>
        <w:jc w:val="left"/>
      </w:pPr>
      <w:r>
        <w:rPr>
          <w:spacing w:val="-2"/>
        </w:rPr>
        <w:t>确定折旧率。如固定资产各组成部分的使用寿命不同或者以不同方式为企业提供经济利益，则选</w:t>
      </w:r>
      <w:r>
        <w:rPr>
          <w:spacing w:val="-25"/>
        </w:rPr>
        <w:t> </w:t>
      </w:r>
      <w:r>
        <w:rPr>
          <w:spacing w:val="-25"/>
        </w:rPr>
      </w:r>
      <w:r>
        <w:rPr/>
        <w:t>择不同折旧率或折旧方法，分别计提折旧。各类固定资产折旧年限和年折旧率见上表。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rFonts w:ascii="宋体" w:hAnsi="宋体" w:cs="宋体" w:eastAsia="宋体" w:hint="default"/>
          <w:spacing w:val="-64"/>
        </w:rPr>
        <w:t> </w:t>
      </w:r>
      <w:r>
        <w:rPr/>
        <w:t>融资租入固定资产的认定依据、计价和折旧方法</w:t>
      </w:r>
      <w:r>
        <w:rPr>
          <w:b w:val="0"/>
          <w:bCs w:val="0"/>
        </w:rPr>
      </w:r>
    </w:p>
    <w:p>
      <w:pPr>
        <w:pStyle w:val="BodyText"/>
        <w:tabs>
          <w:tab w:pos="1060" w:val="left" w:leader="none"/>
        </w:tabs>
        <w:spacing w:line="240" w:lineRule="auto" w:before="61"/>
        <w:ind w:left="638" w:right="657" w:hanging="420"/>
        <w:jc w:val="left"/>
      </w:pPr>
      <w:r>
        <w:rPr>
          <w:spacing w:val="-1"/>
        </w:rPr>
        <w:t>√适用</w:t>
        <w:tab/>
      </w:r>
      <w:r>
        <w:rPr>
          <w:spacing w:val="-2"/>
        </w:rPr>
        <w:t>□不适用</w:t>
      </w:r>
      <w:r>
        <w:rPr>
          <w:spacing w:val="-99"/>
        </w:rPr>
        <w:t> </w:t>
      </w:r>
      <w:r>
        <w:rPr>
          <w:spacing w:val="-99"/>
        </w:rPr>
      </w:r>
      <w:r>
        <w:rPr>
          <w:spacing w:val="-2"/>
        </w:rPr>
        <w:t>公司与租赁方所签订的租赁协议条款中规定了下列条件之一的，确认为融资租入资产：</w:t>
      </w:r>
    </w:p>
    <w:p>
      <w:pPr>
        <w:pStyle w:val="BodyText"/>
        <w:spacing w:line="271" w:lineRule="exact"/>
        <w:ind w:left="638" w:right="117"/>
        <w:jc w:val="left"/>
      </w:pPr>
      <w:r>
        <w:rPr/>
        <w:t>①租赁期满后租赁资产的所有权归属于本公司；</w:t>
      </w:r>
    </w:p>
    <w:p>
      <w:pPr>
        <w:pStyle w:val="BodyText"/>
        <w:spacing w:line="272" w:lineRule="exact"/>
        <w:ind w:left="638" w:right="117"/>
        <w:jc w:val="left"/>
      </w:pPr>
      <w:r>
        <w:rPr/>
        <w:t>②公司具有购买资产的选择权，购买价款远低于行使选择权时该资产的公允价值；</w:t>
      </w:r>
    </w:p>
    <w:p>
      <w:pPr>
        <w:pStyle w:val="BodyText"/>
        <w:spacing w:line="273" w:lineRule="exact"/>
        <w:ind w:left="638" w:right="117"/>
        <w:jc w:val="left"/>
      </w:pPr>
      <w:r>
        <w:rPr/>
        <w:t>③租赁期占所租赁资产使用寿命的大部分；</w:t>
      </w:r>
    </w:p>
    <w:p>
      <w:pPr>
        <w:pStyle w:val="BodyText"/>
        <w:spacing w:line="273" w:lineRule="exact"/>
        <w:ind w:left="638" w:right="117"/>
        <w:jc w:val="left"/>
      </w:pPr>
      <w:r>
        <w:rPr/>
        <w:t>④租赁开始日的最低租赁付款额现值，与该资产的公允价值不存在较大的差异。</w:t>
      </w:r>
    </w:p>
    <w:p>
      <w:pPr>
        <w:pStyle w:val="BodyText"/>
        <w:spacing w:line="240" w:lineRule="auto"/>
        <w:ind w:left="638" w:right="117"/>
        <w:jc w:val="left"/>
      </w:pPr>
      <w:r>
        <w:rPr/>
        <w:t>⑤租赁资产性质特殊，如果不作较大改造，只有本公司才能使用。</w:t>
      </w:r>
      <w:r>
        <w:rPr>
          <w:w w:val="100"/>
        </w:rPr>
        <w:t> </w:t>
      </w:r>
      <w:r>
        <w:rPr>
          <w:spacing w:val="-2"/>
        </w:rPr>
        <w:t>公司在承租开始日，将租赁资产公允价值与最低租赁付款额现值两者中较低者作为租入资产</w:t>
      </w:r>
    </w:p>
    <w:p>
      <w:pPr>
        <w:pStyle w:val="BodyText"/>
        <w:spacing w:line="271" w:lineRule="exact"/>
        <w:ind w:right="117"/>
        <w:jc w:val="left"/>
      </w:pPr>
      <w:r>
        <w:rPr/>
        <w:t>的入账价值，将最低租赁付款额作为长期应付款的入账价值，其差额作为未确认的融资费。</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17.</w:t>
      </w:r>
      <w:r>
        <w:rPr>
          <w:rFonts w:ascii="宋体" w:hAnsi="宋体" w:cs="宋体" w:eastAsia="宋体" w:hint="default"/>
          <w:spacing w:val="-60"/>
        </w:rPr>
        <w:t> </w:t>
      </w:r>
      <w:r>
        <w:rPr/>
        <w:t>在建工程</w:t>
      </w:r>
      <w:r>
        <w:rPr>
          <w:b w:val="0"/>
          <w:bCs w:val="0"/>
        </w:rPr>
      </w:r>
    </w:p>
    <w:p>
      <w:pPr>
        <w:pStyle w:val="BodyText"/>
        <w:tabs>
          <w:tab w:pos="1060" w:val="left" w:leader="none"/>
        </w:tabs>
        <w:spacing w:line="272" w:lineRule="exact" w:before="92"/>
        <w:ind w:left="638" w:right="239" w:hanging="420"/>
        <w:jc w:val="left"/>
      </w:pPr>
      <w:r>
        <w:rPr>
          <w:spacing w:val="-1"/>
        </w:rPr>
        <w:t>√适用</w:t>
        <w:tab/>
      </w:r>
      <w:r>
        <w:rPr>
          <w:spacing w:val="-2"/>
        </w:rPr>
        <w:t>□不适用</w:t>
      </w:r>
      <w:r>
        <w:rPr>
          <w:spacing w:val="-99"/>
        </w:rPr>
        <w:t> </w:t>
      </w:r>
      <w:r>
        <w:rPr>
          <w:spacing w:val="-99"/>
        </w:rPr>
      </w:r>
      <w:r>
        <w:rPr>
          <w:spacing w:val="-2"/>
        </w:rPr>
        <w:t>在建工程项目按建造该项资产达到预定可使用状态前所发生的必要支出，作为固定资产的入</w:t>
      </w:r>
    </w:p>
    <w:p>
      <w:pPr>
        <w:pStyle w:val="BodyText"/>
        <w:spacing w:line="272" w:lineRule="exact" w:before="1"/>
        <w:ind w:right="117"/>
        <w:jc w:val="left"/>
      </w:pPr>
      <w:r>
        <w:rPr>
          <w:spacing w:val="-2"/>
        </w:rPr>
        <w:t>账价值。所建造的固定资产在工程已达到预定可使用状态，但尚未办理竣工决算的，自达到预定</w:t>
      </w:r>
      <w:r>
        <w:rPr>
          <w:spacing w:val="-25"/>
        </w:rPr>
        <w:t> </w:t>
      </w:r>
      <w:r>
        <w:rPr>
          <w:spacing w:val="-25"/>
        </w:rPr>
      </w:r>
      <w:r>
        <w:rPr>
          <w:spacing w:val="-2"/>
        </w:rPr>
        <w:t>可使用状态之日起，根据工程预算、造价或者工程实际成本等，按估计的价值转入固定资产，并</w:t>
      </w:r>
    </w:p>
    <w:p>
      <w:pPr>
        <w:pStyle w:val="BodyText"/>
        <w:spacing w:line="272" w:lineRule="exact" w:before="1"/>
        <w:ind w:right="117"/>
        <w:jc w:val="left"/>
      </w:pPr>
      <w:r>
        <w:rPr>
          <w:spacing w:val="-2"/>
        </w:rPr>
        <w:t>按本公司固定资产折旧政策计提固定资产的折旧，待办理竣工决算后，再按实际成本调整原来的</w:t>
      </w:r>
      <w:r>
        <w:rPr>
          <w:spacing w:val="-25"/>
        </w:rPr>
        <w:t> </w:t>
      </w:r>
      <w:r>
        <w:rPr>
          <w:spacing w:val="-25"/>
        </w:rPr>
      </w:r>
      <w:r>
        <w:rPr/>
        <w:t>暂估价值，但不调整原已计提的折旧额。</w:t>
      </w:r>
    </w:p>
    <w:p>
      <w:pPr>
        <w:spacing w:line="240" w:lineRule="auto" w:before="12"/>
        <w:rPr>
          <w:rFonts w:ascii="宋体" w:hAnsi="宋体" w:cs="宋体" w:eastAsia="宋体" w:hint="default"/>
          <w:sz w:val="22"/>
          <w:szCs w:val="22"/>
        </w:rPr>
      </w:pPr>
    </w:p>
    <w:p>
      <w:pPr>
        <w:pStyle w:val="Heading2"/>
        <w:spacing w:line="240" w:lineRule="auto"/>
        <w:ind w:right="117"/>
        <w:jc w:val="left"/>
        <w:rPr>
          <w:b w:val="0"/>
          <w:bCs w:val="0"/>
        </w:rPr>
      </w:pPr>
      <w:r>
        <w:rPr>
          <w:rFonts w:ascii="宋体" w:hAnsi="宋体" w:cs="宋体" w:eastAsia="宋体" w:hint="default"/>
        </w:rPr>
        <w:t>18.</w:t>
      </w:r>
      <w:r>
        <w:rPr>
          <w:rFonts w:ascii="宋体" w:hAnsi="宋体" w:cs="宋体" w:eastAsia="宋体" w:hint="default"/>
          <w:spacing w:val="-60"/>
        </w:rPr>
        <w:t> </w:t>
      </w:r>
      <w:r>
        <w:rPr/>
        <w:t>借款费用</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pStyle w:val="Heading2"/>
        <w:spacing w:line="240" w:lineRule="auto" w:before="50"/>
        <w:ind w:right="117"/>
        <w:jc w:val="left"/>
        <w:rPr>
          <w:b w:val="0"/>
          <w:bCs w:val="0"/>
        </w:rPr>
      </w:pPr>
      <w:r>
        <w:rPr>
          <w:rFonts w:ascii="宋体" w:hAnsi="宋体" w:cs="宋体" w:eastAsia="宋体" w:hint="default"/>
        </w:rPr>
        <w:t>(1)</w:t>
      </w:r>
      <w:r>
        <w:rPr>
          <w:rFonts w:ascii="宋体" w:hAnsi="宋体" w:cs="宋体" w:eastAsia="宋体" w:hint="default"/>
          <w:spacing w:val="-62"/>
        </w:rPr>
        <w:t> </w:t>
      </w:r>
      <w:r>
        <w:rPr/>
        <w:t>借款费用资本化的确认原则</w:t>
      </w:r>
      <w:r>
        <w:rPr>
          <w:b w:val="0"/>
          <w:bCs w:val="0"/>
        </w:rPr>
      </w:r>
    </w:p>
    <w:p>
      <w:pPr>
        <w:pStyle w:val="BodyText"/>
        <w:spacing w:line="272" w:lineRule="exact" w:before="92"/>
        <w:ind w:right="117" w:firstLine="419"/>
        <w:jc w:val="left"/>
      </w:pPr>
      <w:r>
        <w:rPr>
          <w:spacing w:val="-2"/>
        </w:rPr>
        <w:t>借款费用，包括借款利息、折价或者溢价的摊销、辅助费用以及因外币借款而发生的汇兑差</w:t>
      </w:r>
      <w:r>
        <w:rPr>
          <w:w w:val="100"/>
        </w:rPr>
        <w:t> </w:t>
      </w:r>
      <w:r>
        <w:rPr/>
        <w:t>额等。</w:t>
      </w:r>
    </w:p>
    <w:p>
      <w:pPr>
        <w:pStyle w:val="BodyText"/>
        <w:spacing w:line="272" w:lineRule="exact" w:before="1"/>
        <w:ind w:right="117" w:firstLine="419"/>
        <w:jc w:val="left"/>
      </w:pPr>
      <w:r>
        <w:rPr>
          <w:spacing w:val="-7"/>
          <w:w w:val="100"/>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p>
    <w:p>
      <w:pPr>
        <w:pStyle w:val="BodyText"/>
        <w:spacing w:line="272" w:lineRule="exact" w:before="1"/>
        <w:ind w:right="117" w:firstLine="419"/>
        <w:jc w:val="left"/>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7" w:lineRule="exact"/>
        <w:ind w:left="638" w:right="117"/>
        <w:jc w:val="left"/>
      </w:pPr>
      <w:r>
        <w:rPr/>
        <w:t>借款费用同时满足下列条件时开始资本化：</w:t>
      </w:r>
    </w:p>
    <w:p>
      <w:pPr>
        <w:pStyle w:val="BodyText"/>
        <w:spacing w:line="240" w:lineRule="auto"/>
        <w:ind w:right="117" w:firstLine="419"/>
        <w:jc w:val="left"/>
      </w:pPr>
      <w:r>
        <w:rPr>
          <w:spacing w:val="-2"/>
        </w:rPr>
        <w:t>①资产支出已经发生，资产支出包括为购建或者生产符合资本化条件的资产而以支付现金、</w:t>
      </w:r>
      <w:r>
        <w:rPr>
          <w:w w:val="100"/>
        </w:rPr>
        <w:t> </w:t>
      </w:r>
      <w:r>
        <w:rPr/>
        <w:t>转移非现金资产或者承担带息债务形式发生的支出；</w:t>
      </w:r>
    </w:p>
    <w:p>
      <w:pPr>
        <w:spacing w:after="0" w:line="240" w:lineRule="auto"/>
        <w:jc w:val="left"/>
        <w:sectPr>
          <w:footerReference w:type="default" r:id="rId71"/>
          <w:pgSz w:w="11910" w:h="16840"/>
          <w:pgMar w:footer="1248" w:header="913" w:top="1260" w:bottom="1440" w:left="1580" w:right="1040"/>
        </w:sectPr>
      </w:pPr>
    </w:p>
    <w:p>
      <w:pPr>
        <w:spacing w:line="240" w:lineRule="auto" w:before="9"/>
        <w:rPr>
          <w:rFonts w:ascii="宋体" w:hAnsi="宋体" w:cs="宋体" w:eastAsia="宋体" w:hint="default"/>
          <w:sz w:val="13"/>
          <w:szCs w:val="13"/>
        </w:rPr>
      </w:pPr>
    </w:p>
    <w:p>
      <w:pPr>
        <w:pStyle w:val="BodyText"/>
        <w:spacing w:line="274" w:lineRule="exact" w:before="36"/>
        <w:ind w:left="538" w:right="0"/>
        <w:jc w:val="left"/>
      </w:pPr>
      <w:r>
        <w:rPr/>
        <w:t>②借款费用已经发生；</w:t>
      </w:r>
    </w:p>
    <w:p>
      <w:pPr>
        <w:pStyle w:val="BodyText"/>
        <w:spacing w:line="274" w:lineRule="exact"/>
        <w:ind w:left="538" w:right="0"/>
        <w:jc w:val="left"/>
      </w:pPr>
      <w:r>
        <w:rPr/>
        <w:t>③为使资产达到预定可使用或者可销售状态所必要的购建或者生产活动已经开始。</w:t>
      </w:r>
    </w:p>
    <w:p>
      <w:pPr>
        <w:pStyle w:val="Heading2"/>
        <w:spacing w:line="240" w:lineRule="auto" w:before="50"/>
        <w:ind w:left="118" w:right="0"/>
        <w:jc w:val="left"/>
        <w:rPr>
          <w:b w:val="0"/>
          <w:bCs w:val="0"/>
        </w:rPr>
      </w:pPr>
      <w:r>
        <w:rPr>
          <w:rFonts w:ascii="宋体" w:hAnsi="宋体" w:cs="宋体" w:eastAsia="宋体" w:hint="default"/>
        </w:rPr>
        <w:t>(2)</w:t>
      </w:r>
      <w:r>
        <w:rPr>
          <w:rFonts w:ascii="宋体" w:hAnsi="宋体" w:cs="宋体" w:eastAsia="宋体" w:hint="default"/>
          <w:spacing w:val="-61"/>
        </w:rPr>
        <w:t> </w:t>
      </w:r>
      <w:r>
        <w:rPr/>
        <w:t>借款费用资本化期间</w:t>
      </w:r>
      <w:r>
        <w:rPr>
          <w:b w:val="0"/>
          <w:bCs w:val="0"/>
        </w:rPr>
      </w:r>
    </w:p>
    <w:p>
      <w:pPr>
        <w:pStyle w:val="BodyText"/>
        <w:spacing w:line="240" w:lineRule="auto" w:before="64"/>
        <w:ind w:left="118" w:right="317" w:firstLine="419"/>
        <w:jc w:val="both"/>
      </w:pPr>
      <w:r>
        <w:rPr>
          <w:spacing w:val="-2"/>
        </w:rPr>
        <w:t>资本化期间，指从借款费用开始资本化时点到停止资本化时点的期间，借款费用暂停资本化</w:t>
      </w:r>
      <w:r>
        <w:rPr>
          <w:w w:val="100"/>
        </w:rPr>
        <w:t> </w:t>
      </w:r>
      <w:r>
        <w:rPr/>
        <w:t>的期间不包括在内。</w:t>
      </w:r>
    </w:p>
    <w:p>
      <w:pPr>
        <w:pStyle w:val="BodyText"/>
        <w:spacing w:line="272" w:lineRule="exact" w:before="24"/>
        <w:ind w:left="118" w:right="317" w:firstLine="419"/>
        <w:jc w:val="both"/>
      </w:pPr>
      <w:r>
        <w:rPr>
          <w:spacing w:val="-2"/>
        </w:rPr>
        <w:t>当购建或者生产符合资本化条件的资产达到预定可使用或者可销售状态时，借款费用停止资</w:t>
      </w:r>
      <w:r>
        <w:rPr>
          <w:w w:val="100"/>
        </w:rPr>
        <w:t> </w:t>
      </w:r>
      <w:r>
        <w:rPr/>
        <w:t>本化。</w:t>
      </w:r>
    </w:p>
    <w:p>
      <w:pPr>
        <w:pStyle w:val="BodyText"/>
        <w:spacing w:line="272" w:lineRule="exact" w:before="1"/>
        <w:ind w:left="118" w:right="317" w:firstLine="419"/>
        <w:jc w:val="both"/>
      </w:pPr>
      <w:r>
        <w:rPr>
          <w:spacing w:val="-2"/>
        </w:rPr>
        <w:t>当购建或者生产符合资本化条件的资产中部分项目分别完工且可单独使用时，该部分资产借</w:t>
      </w:r>
      <w:r>
        <w:rPr>
          <w:w w:val="100"/>
        </w:rPr>
        <w:t> </w:t>
      </w:r>
      <w:r>
        <w:rPr/>
        <w:t>款费用停止资本化。</w:t>
      </w:r>
    </w:p>
    <w:p>
      <w:pPr>
        <w:pStyle w:val="BodyText"/>
        <w:spacing w:line="272" w:lineRule="exact" w:before="1"/>
        <w:ind w:left="118" w:right="317" w:firstLine="419"/>
        <w:jc w:val="both"/>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240" w:lineRule="auto" w:before="12"/>
        <w:rPr>
          <w:rFonts w:ascii="宋体" w:hAnsi="宋体" w:cs="宋体" w:eastAsia="宋体" w:hint="default"/>
          <w:sz w:val="22"/>
          <w:szCs w:val="22"/>
        </w:rPr>
      </w:pPr>
    </w:p>
    <w:p>
      <w:pPr>
        <w:pStyle w:val="Heading2"/>
        <w:spacing w:line="240" w:lineRule="auto"/>
        <w:ind w:left="118" w:right="0"/>
        <w:jc w:val="left"/>
        <w:rPr>
          <w:b w:val="0"/>
          <w:bCs w:val="0"/>
        </w:rPr>
      </w:pPr>
      <w:r>
        <w:rPr>
          <w:rFonts w:ascii="宋体" w:hAnsi="宋体" w:cs="宋体" w:eastAsia="宋体" w:hint="default"/>
        </w:rPr>
        <w:t>(3)</w:t>
      </w:r>
      <w:r>
        <w:rPr>
          <w:rFonts w:ascii="宋体" w:hAnsi="宋体" w:cs="宋体" w:eastAsia="宋体" w:hint="default"/>
          <w:spacing w:val="-61"/>
        </w:rPr>
        <w:t> </w:t>
      </w:r>
      <w:r>
        <w:rPr/>
        <w:t>暂停资本化期间</w:t>
      </w:r>
      <w:r>
        <w:rPr>
          <w:b w:val="0"/>
          <w:bCs w:val="0"/>
        </w:rPr>
      </w:r>
    </w:p>
    <w:p>
      <w:pPr>
        <w:pStyle w:val="BodyText"/>
        <w:spacing w:line="237" w:lineRule="auto" w:before="66"/>
        <w:ind w:left="118" w:right="317" w:firstLine="419"/>
        <w:jc w:val="both"/>
      </w:pP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r>
        <w:rPr>
          <w:w w:val="100"/>
        </w:rPr>
        <w:t> </w:t>
      </w: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(4)</w:t>
      </w:r>
      <w:r>
        <w:rPr>
          <w:rFonts w:ascii="宋体" w:hAnsi="宋体" w:cs="宋体" w:eastAsia="宋体" w:hint="default"/>
          <w:spacing w:val="-61"/>
        </w:rPr>
        <w:t> </w:t>
      </w:r>
      <w:r>
        <w:rPr/>
        <w:t>借款费用资本化金额的计算方法</w:t>
      </w:r>
      <w:r>
        <w:rPr>
          <w:b w:val="0"/>
          <w:bCs w:val="0"/>
        </w:rPr>
      </w:r>
    </w:p>
    <w:p>
      <w:pPr>
        <w:pStyle w:val="BodyText"/>
        <w:spacing w:line="237" w:lineRule="auto" w:before="66"/>
        <w:ind w:left="118" w:right="317" w:firstLine="419"/>
        <w:jc w:val="both"/>
      </w:pPr>
      <w:r>
        <w:rPr>
          <w:spacing w:val="-2"/>
        </w:rPr>
        <w:t>对于为购建或者生产符合资本化条件的资产而借入的专门借款，以专门借款当期实际发生的</w:t>
      </w:r>
      <w:r>
        <w:rPr>
          <w:w w:val="100"/>
        </w:rPr>
        <w:t> </w:t>
      </w:r>
      <w:r>
        <w:rPr>
          <w:spacing w:val="-2"/>
        </w:rPr>
        <w:t>借款费用，减去尚未动用的借款资金存入银行取得的利息收入或进行暂时性投资取得的投资收益</w:t>
      </w:r>
      <w:r>
        <w:rPr>
          <w:spacing w:val="-25"/>
        </w:rPr>
        <w:t> </w:t>
      </w:r>
      <w:r>
        <w:rPr>
          <w:spacing w:val="-25"/>
        </w:rPr>
      </w:r>
      <w:r>
        <w:rPr/>
        <w:t>后的金额，来确定借款费用的资本化金额。</w:t>
      </w:r>
    </w:p>
    <w:p>
      <w:pPr>
        <w:pStyle w:val="BodyText"/>
        <w:spacing w:line="272" w:lineRule="exact" w:before="27"/>
        <w:ind w:left="118" w:right="317" w:firstLine="419"/>
        <w:jc w:val="both"/>
      </w:pPr>
      <w:r>
        <w:rPr>
          <w:spacing w:val="-2"/>
        </w:rPr>
        <w:t>对于为购建或者生产符合资本化条件的资产而占用的一般借款，根据累计资产支出超过专门</w:t>
      </w:r>
      <w:r>
        <w:rPr>
          <w:w w:val="100"/>
        </w:rPr>
        <w:t> </w:t>
      </w:r>
      <w:r>
        <w:rPr>
          <w:spacing w:val="-2"/>
        </w:rPr>
        <w:t>借款部分的资产支出加权平均数（按每月月末加权平均）乘以所占用一般借款的资本化率，计算</w:t>
      </w:r>
      <w:r>
        <w:rPr>
          <w:spacing w:val="-25"/>
        </w:rPr>
        <w:t> </w:t>
      </w:r>
      <w:r>
        <w:rPr>
          <w:spacing w:val="-25"/>
        </w:rPr>
      </w:r>
      <w:r>
        <w:rPr/>
        <w:t>确定一般借款应予资本化的利息金额。资本化率根据一般借款加权平均利率计算确定。</w:t>
      </w:r>
    </w:p>
    <w:p>
      <w:pPr>
        <w:spacing w:line="240" w:lineRule="auto" w:before="11"/>
        <w:rPr>
          <w:rFonts w:ascii="宋体" w:hAnsi="宋体" w:cs="宋体" w:eastAsia="宋体" w:hint="default"/>
          <w:sz w:val="22"/>
          <w:szCs w:val="22"/>
        </w:rPr>
      </w:pPr>
    </w:p>
    <w:p>
      <w:pPr>
        <w:pStyle w:val="Heading2"/>
        <w:spacing w:line="240" w:lineRule="auto"/>
        <w:ind w:left="118" w:right="0"/>
        <w:jc w:val="left"/>
        <w:rPr>
          <w:b w:val="0"/>
          <w:bCs w:val="0"/>
        </w:rPr>
      </w:pPr>
      <w:r>
        <w:rPr>
          <w:rFonts w:ascii="宋体" w:hAnsi="宋体" w:cs="宋体" w:eastAsia="宋体" w:hint="default"/>
        </w:rPr>
        <w:t>19.</w:t>
      </w:r>
      <w:r>
        <w:rPr>
          <w:rFonts w:ascii="宋体" w:hAnsi="宋体" w:cs="宋体" w:eastAsia="宋体" w:hint="default"/>
          <w:spacing w:val="-60"/>
        </w:rPr>
        <w:t> </w:t>
      </w:r>
      <w:r>
        <w:rPr/>
        <w:t>生物资产</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20.</w:t>
      </w:r>
      <w:r>
        <w:rPr>
          <w:rFonts w:ascii="宋体" w:hAnsi="宋体" w:cs="宋体" w:eastAsia="宋体" w:hint="default"/>
          <w:spacing w:val="-60"/>
        </w:rPr>
        <w:t> </w:t>
      </w:r>
      <w:r>
        <w:rPr/>
        <w:t>油气资产</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21.</w:t>
      </w:r>
      <w:r>
        <w:rPr>
          <w:rFonts w:ascii="宋体" w:hAnsi="宋体" w:cs="宋体" w:eastAsia="宋体" w:hint="default"/>
          <w:spacing w:val="-60"/>
        </w:rPr>
        <w:t> </w:t>
      </w:r>
      <w:r>
        <w:rPr/>
        <w:t>无形资产</w:t>
      </w:r>
      <w:r>
        <w:rPr>
          <w:b w:val="0"/>
          <w:bCs w:val="0"/>
        </w:rPr>
      </w:r>
    </w:p>
    <w:p>
      <w:pPr>
        <w:pStyle w:val="Heading2"/>
        <w:spacing w:line="240" w:lineRule="auto" w:before="56"/>
        <w:ind w:left="118" w:right="0"/>
        <w:jc w:val="left"/>
        <w:rPr>
          <w:b w:val="0"/>
          <w:bCs w:val="0"/>
        </w:rPr>
      </w:pPr>
      <w:r>
        <w:rPr>
          <w:rFonts w:ascii="宋体" w:hAnsi="宋体" w:cs="宋体" w:eastAsia="宋体" w:hint="default"/>
        </w:rPr>
        <w:t>(1)</w:t>
      </w:r>
      <w:r>
        <w:rPr>
          <w:rFonts w:ascii="宋体" w:hAnsi="宋体" w:cs="宋体" w:eastAsia="宋体" w:hint="default"/>
          <w:spacing w:val="-58"/>
        </w:rPr>
        <w:t> </w:t>
      </w:r>
      <w:r>
        <w:rPr/>
        <w:t>计价方法、使用寿命、减值测试</w:t>
      </w:r>
      <w:r>
        <w:rPr>
          <w:b w:val="0"/>
          <w:bCs w:val="0"/>
        </w:rPr>
      </w:r>
    </w:p>
    <w:p>
      <w:pPr>
        <w:pStyle w:val="BodyText"/>
        <w:spacing w:line="274" w:lineRule="exact" w:before="64"/>
        <w:ind w:left="118" w:right="0"/>
        <w:jc w:val="left"/>
      </w:pPr>
      <w:r>
        <w:rPr/>
        <w:t>√适用</w:t>
      </w:r>
      <w:r>
        <w:rPr>
          <w:spacing w:val="-1"/>
        </w:rPr>
        <w:t> </w:t>
      </w:r>
      <w:r>
        <w:rPr/>
        <w:t>□不适用</w:t>
      </w:r>
    </w:p>
    <w:p>
      <w:pPr>
        <w:pStyle w:val="BodyText"/>
        <w:spacing w:line="272" w:lineRule="exact" w:before="27"/>
        <w:ind w:left="538" w:right="2490"/>
        <w:jc w:val="left"/>
      </w:pPr>
      <w:r>
        <w:rPr/>
        <w:t>①无形资产的计价方法</w:t>
      </w:r>
      <w:r>
        <w:rPr>
          <w:w w:val="100"/>
        </w:rPr>
        <w:t> </w:t>
      </w:r>
      <w:r>
        <w:rPr>
          <w:rFonts w:ascii="宋体" w:hAnsi="宋体" w:cs="宋体" w:eastAsia="宋体" w:hint="default"/>
          <w:spacing w:val="-2"/>
        </w:rPr>
        <w:t>a.</w:t>
      </w:r>
      <w:r>
        <w:rPr>
          <w:spacing w:val="-2"/>
        </w:rPr>
        <w:t>公司取得无形资产时按成本进行初始计量；</w:t>
      </w:r>
    </w:p>
    <w:p>
      <w:pPr>
        <w:pStyle w:val="BodyText"/>
        <w:spacing w:line="272" w:lineRule="exact" w:before="1"/>
        <w:ind w:left="118" w:right="317" w:firstLine="419"/>
        <w:jc w:val="both"/>
      </w:pPr>
      <w:r>
        <w:rPr>
          <w:spacing w:val="-2"/>
        </w:rPr>
        <w:t>外购无形资产的成本，包括购买价款、相关税费以及直接归属于使该项资产达到预定用途所</w:t>
      </w:r>
      <w:r>
        <w:rPr>
          <w:w w:val="100"/>
        </w:rPr>
        <w:t> </w:t>
      </w:r>
      <w:r>
        <w:rPr>
          <w:spacing w:val="-2"/>
        </w:rPr>
        <w:t>发生的其他支出。购买无形资产的价款超过正常信用条件延期支付，实质上具有融资性质的，无</w:t>
      </w:r>
      <w:r>
        <w:rPr>
          <w:spacing w:val="-25"/>
        </w:rPr>
        <w:t> </w:t>
      </w:r>
      <w:r>
        <w:rPr>
          <w:spacing w:val="-25"/>
        </w:rPr>
      </w:r>
      <w:r>
        <w:rPr/>
        <w:t>形资产的成本以购买价款的现值为基础确定。</w:t>
      </w:r>
    </w:p>
    <w:p>
      <w:pPr>
        <w:pStyle w:val="BodyText"/>
        <w:spacing w:line="272" w:lineRule="exact" w:before="1"/>
        <w:ind w:left="118" w:right="0"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272" w:lineRule="exact" w:before="1"/>
        <w:ind w:left="118" w:right="0"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p>
    <w:p>
      <w:pPr>
        <w:pStyle w:val="BodyText"/>
        <w:spacing w:line="272" w:lineRule="exact" w:before="2"/>
        <w:ind w:left="118" w:right="0"/>
        <w:jc w:val="left"/>
      </w:pPr>
      <w:r>
        <w:rPr>
          <w:spacing w:val="-2"/>
        </w:rPr>
        <w:t>据表明换入资产的公允价值更加可靠；不满足上述前提的非货币性资产交换，以换出资产的账面</w:t>
      </w:r>
      <w:r>
        <w:rPr>
          <w:spacing w:val="-25"/>
        </w:rPr>
        <w:t> </w:t>
      </w:r>
      <w:r>
        <w:rPr>
          <w:spacing w:val="-25"/>
        </w:rPr>
      </w:r>
      <w:r>
        <w:rPr/>
        <w:t>价值和应支付的相关税费作为换入无形资产的成本，不确认损益。</w:t>
      </w:r>
    </w:p>
    <w:p>
      <w:pPr>
        <w:spacing w:after="0" w:line="272" w:lineRule="exact"/>
        <w:jc w:val="left"/>
        <w:sectPr>
          <w:footerReference w:type="default" r:id="rId72"/>
          <w:pgSz w:w="11910" w:h="16840"/>
          <w:pgMar w:footer="1248" w:header="913" w:top="1260" w:bottom="1440" w:left="1680" w:right="960"/>
          <w:pgNumType w:start="101"/>
        </w:sectPr>
      </w:pPr>
    </w:p>
    <w:p>
      <w:pPr>
        <w:spacing w:line="240" w:lineRule="auto" w:before="9"/>
        <w:rPr>
          <w:rFonts w:ascii="宋体" w:hAnsi="宋体" w:cs="宋体" w:eastAsia="宋体" w:hint="default"/>
          <w:sz w:val="13"/>
          <w:szCs w:val="13"/>
        </w:rPr>
      </w:pPr>
    </w:p>
    <w:p>
      <w:pPr>
        <w:pStyle w:val="BodyText"/>
        <w:spacing w:line="240" w:lineRule="auto" w:before="36"/>
        <w:ind w:left="538" w:right="3874"/>
        <w:jc w:val="left"/>
      </w:pPr>
      <w:r>
        <w:rPr>
          <w:rFonts w:ascii="宋体" w:hAnsi="宋体" w:cs="宋体" w:eastAsia="宋体" w:hint="default"/>
        </w:rPr>
        <w:t>b.</w:t>
      </w:r>
      <w:r>
        <w:rPr/>
        <w:t>后续计量</w:t>
      </w:r>
      <w:r>
        <w:rPr>
          <w:spacing w:val="-102"/>
        </w:rPr>
        <w:t> </w:t>
      </w:r>
      <w:r>
        <w:rPr>
          <w:spacing w:val="-102"/>
        </w:rPr>
      </w:r>
      <w:r>
        <w:rPr>
          <w:spacing w:val="-2"/>
        </w:rPr>
        <w:t>在取得无形资产时分析判断其使用寿命。</w:t>
      </w:r>
    </w:p>
    <w:p>
      <w:pPr>
        <w:pStyle w:val="BodyText"/>
        <w:spacing w:line="274" w:lineRule="exact" w:before="22"/>
        <w:ind w:left="118" w:right="0" w:firstLine="419"/>
        <w:jc w:val="left"/>
      </w:pPr>
      <w:r>
        <w:rPr>
          <w:spacing w:val="-2"/>
        </w:rPr>
        <w:t>对于使用寿命有限的无形资产，在为企业带来经济利益的期限内按直线法摊销；无法预见无</w:t>
      </w:r>
      <w:r>
        <w:rPr>
          <w:w w:val="100"/>
        </w:rPr>
        <w:t> </w:t>
      </w:r>
      <w:r>
        <w:rPr/>
        <w:t>形资产为企业带来经济利益期限的，视为使用寿命不确定的无形资产，不予摊销。</w:t>
      </w:r>
    </w:p>
    <w:p>
      <w:pPr>
        <w:pStyle w:val="BodyText"/>
        <w:spacing w:line="246" w:lineRule="exact"/>
        <w:ind w:left="538" w:right="3874"/>
        <w:jc w:val="left"/>
      </w:pPr>
      <w:r>
        <w:rPr/>
        <w:t>②使用寿命有限的无形资产的使用寿命估计情况：</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02"/>
        <w:gridCol w:w="1831"/>
        <w:gridCol w:w="4513"/>
      </w:tblGrid>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
              <w:jc w:val="right"/>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按照土地使用证可使用年限</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房屋使用权</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房屋使用合同或协议规定的使用年限</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工业产权及专有技术</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其他无形资产</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5"/>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p>
        </w:tc>
      </w:tr>
    </w:tbl>
    <w:p>
      <w:pPr>
        <w:pStyle w:val="BodyText"/>
        <w:spacing w:line="240" w:lineRule="exact"/>
        <w:ind w:left="538" w:right="0"/>
        <w:jc w:val="left"/>
      </w:pPr>
      <w:r>
        <w:rPr/>
        <w:t>每期末，对使用寿命有限的无形资产的使用寿命及摊销方法进行复核。</w:t>
      </w:r>
    </w:p>
    <w:p>
      <w:pPr>
        <w:pStyle w:val="BodyText"/>
        <w:spacing w:line="273" w:lineRule="exact"/>
        <w:ind w:left="538" w:right="0"/>
        <w:jc w:val="left"/>
      </w:pPr>
      <w:r>
        <w:rPr/>
        <w:t>经复核，本年期末无形资产的使用寿命及摊销方法与以前估计未有不同。</w:t>
      </w:r>
    </w:p>
    <w:p>
      <w:pPr>
        <w:pStyle w:val="BodyText"/>
        <w:spacing w:line="240" w:lineRule="auto"/>
        <w:ind w:left="538" w:right="0" w:firstLine="4"/>
        <w:jc w:val="left"/>
      </w:pPr>
      <w:r>
        <w:rPr/>
        <w:t>③使用寿命不确定的无形资产的判断依据以及对其使用寿命进行复核的程序</w:t>
      </w:r>
      <w:r>
        <w:rPr>
          <w:w w:val="100"/>
        </w:rPr>
        <w:t> </w:t>
      </w:r>
      <w:r>
        <w:rPr>
          <w:spacing w:val="-2"/>
        </w:rPr>
        <w:t>于资产负债表日判断资产是否存在可能发生减值的迹象，存在减值迹象的，本公司将估计可</w:t>
      </w:r>
    </w:p>
    <w:p>
      <w:pPr>
        <w:pStyle w:val="BodyText"/>
        <w:spacing w:line="274" w:lineRule="exact" w:before="22"/>
        <w:ind w:left="118" w:right="237"/>
        <w:jc w:val="both"/>
      </w:pPr>
      <w:r>
        <w:rPr>
          <w:spacing w:val="-2"/>
        </w:rPr>
        <w:t>收回金额，进行减值测试。对因企业合并所形成的商誉、使用寿命不确定的无形资产和尚未达到</w:t>
      </w:r>
      <w:r>
        <w:rPr>
          <w:spacing w:val="-25"/>
        </w:rPr>
        <w:t> </w:t>
      </w:r>
      <w:r>
        <w:rPr>
          <w:spacing w:val="-25"/>
        </w:rPr>
      </w:r>
      <w:r>
        <w:rPr/>
        <w:t>可使用状态的无形资产无论是否存在减值迹象，每年都进行减值测试。</w:t>
      </w:r>
    </w:p>
    <w:p>
      <w:pPr>
        <w:pStyle w:val="BodyText"/>
        <w:spacing w:line="245" w:lineRule="exact"/>
        <w:ind w:left="118" w:right="0" w:firstLine="419"/>
        <w:jc w:val="left"/>
      </w:pPr>
      <w:r>
        <w:rPr/>
        <w:t>可收回金额根据资产的公允价值减去处置费用后的净额与资产预计未来现金流量的现值两者</w:t>
      </w:r>
    </w:p>
    <w:p>
      <w:pPr>
        <w:pStyle w:val="BodyText"/>
        <w:spacing w:line="272" w:lineRule="exact" w:before="27"/>
        <w:ind w:left="118" w:right="237"/>
        <w:jc w:val="both"/>
      </w:pPr>
      <w:r>
        <w:rPr>
          <w:spacing w:val="-2"/>
        </w:rPr>
        <w:t>之间较高者确定。本公司以单项资产为基础估计其可收回金额；难以对单项资产的可收回金额进</w:t>
      </w:r>
      <w:r>
        <w:rPr>
          <w:spacing w:val="-25"/>
        </w:rPr>
        <w:t> </w:t>
      </w:r>
      <w:r>
        <w:rPr>
          <w:spacing w:val="-25"/>
        </w:rPr>
      </w:r>
      <w:r>
        <w:rPr>
          <w:spacing w:val="-2"/>
        </w:rPr>
        <w:t>行估计的，以该资产所属的资产组为基础确定资产组的可收回金额。资产组的认定，以资产组产</w:t>
      </w:r>
      <w:r>
        <w:rPr>
          <w:spacing w:val="-25"/>
        </w:rPr>
        <w:t> </w:t>
      </w:r>
      <w:r>
        <w:rPr>
          <w:spacing w:val="-25"/>
        </w:rPr>
      </w:r>
      <w:r>
        <w:rPr/>
        <w:t>生的主要现金流入是否独立于其他资产或者资产组的现金流入为依据。</w:t>
      </w:r>
    </w:p>
    <w:p>
      <w:pPr>
        <w:spacing w:line="240" w:lineRule="auto" w:before="11"/>
        <w:rPr>
          <w:rFonts w:ascii="宋体" w:hAnsi="宋体" w:cs="宋体" w:eastAsia="宋体" w:hint="default"/>
          <w:sz w:val="22"/>
          <w:szCs w:val="22"/>
        </w:rPr>
      </w:pPr>
    </w:p>
    <w:p>
      <w:pPr>
        <w:pStyle w:val="Heading2"/>
        <w:spacing w:line="240" w:lineRule="auto"/>
        <w:ind w:left="118" w:right="3874"/>
        <w:jc w:val="left"/>
        <w:rPr>
          <w:b w:val="0"/>
          <w:bCs w:val="0"/>
        </w:rPr>
      </w:pPr>
      <w:r>
        <w:rPr>
          <w:rFonts w:ascii="宋体" w:hAnsi="宋体" w:cs="宋体" w:eastAsia="宋体" w:hint="default"/>
        </w:rPr>
        <w:t>(2)</w:t>
      </w:r>
      <w:r>
        <w:rPr>
          <w:rFonts w:ascii="宋体" w:hAnsi="宋体" w:cs="宋体" w:eastAsia="宋体" w:hint="default"/>
          <w:spacing w:val="-59"/>
        </w:rPr>
        <w:t> </w:t>
      </w:r>
      <w:r>
        <w:rPr/>
        <w:t>内部研究开发支出会计政策</w:t>
      </w:r>
      <w:r>
        <w:rPr>
          <w:b w:val="0"/>
          <w:bCs w:val="0"/>
        </w:rPr>
      </w:r>
    </w:p>
    <w:p>
      <w:pPr>
        <w:pStyle w:val="BodyText"/>
        <w:spacing w:line="240" w:lineRule="auto" w:before="64"/>
        <w:ind w:left="538" w:right="1483" w:hanging="420"/>
        <w:jc w:val="left"/>
      </w:pPr>
      <w:r>
        <w:rPr/>
        <w:t>√适用</w:t>
      </w:r>
      <w:r>
        <w:rPr>
          <w:spacing w:val="-2"/>
        </w:rPr>
        <w:t> </w:t>
      </w:r>
      <w:r>
        <w:rPr/>
        <w:t>□不适用</w:t>
      </w:r>
      <w:r>
        <w:rPr>
          <w:w w:val="100"/>
        </w:rPr>
        <w:t> </w:t>
      </w:r>
      <w:r>
        <w:rPr>
          <w:spacing w:val="-2"/>
        </w:rPr>
        <w:t>公司内部研究开发项目的支出分为研究阶段支出和开发阶段支出。</w:t>
      </w:r>
    </w:p>
    <w:p>
      <w:pPr>
        <w:pStyle w:val="BodyText"/>
        <w:spacing w:line="274" w:lineRule="exact" w:before="22"/>
        <w:ind w:left="118" w:right="0" w:firstLine="419"/>
        <w:jc w:val="left"/>
      </w:pPr>
      <w:r>
        <w:rPr>
          <w:spacing w:val="-2"/>
        </w:rPr>
        <w:t>研究阶段：为获取并理解新的科学或技术知识等而进行的独创性的有计划调查、研究活动的</w:t>
      </w:r>
      <w:r>
        <w:rPr>
          <w:w w:val="100"/>
        </w:rPr>
        <w:t> </w:t>
      </w:r>
      <w:r>
        <w:rPr/>
        <w:t>阶段。</w:t>
      </w:r>
    </w:p>
    <w:p>
      <w:pPr>
        <w:pStyle w:val="BodyText"/>
        <w:spacing w:line="244" w:lineRule="exact"/>
        <w:ind w:left="538" w:right="0"/>
        <w:jc w:val="left"/>
      </w:pPr>
      <w:r>
        <w:rPr/>
        <w:t>开发阶段：在进行商业性生产或使用前，将研究成果或其他知识应用于某项计划或设计，以</w:t>
      </w:r>
    </w:p>
    <w:p>
      <w:pPr>
        <w:pStyle w:val="BodyText"/>
        <w:spacing w:line="237" w:lineRule="auto"/>
        <w:ind w:left="538" w:right="0" w:hanging="420"/>
        <w:jc w:val="left"/>
      </w:pPr>
      <w:r>
        <w:rPr/>
        <w:t>生产出新的或具有实质性改进的材料、装置、产品等活动的阶段。</w:t>
      </w:r>
      <w:r>
        <w:rPr>
          <w:w w:val="100"/>
        </w:rPr>
        <w:t> </w:t>
      </w:r>
      <w:r>
        <w:rPr/>
        <w:t>开发阶段支出符合资本化的具体标准</w:t>
      </w:r>
      <w:r>
        <w:rPr>
          <w:w w:val="100"/>
        </w:rPr>
        <w:t> </w:t>
      </w:r>
      <w:r>
        <w:rPr>
          <w:spacing w:val="-2"/>
        </w:rPr>
        <w:t>内部研究开发项目开发阶段的支出，同时满足下列条件时确认为无形资产：</w:t>
      </w:r>
    </w:p>
    <w:p>
      <w:pPr>
        <w:pStyle w:val="BodyText"/>
        <w:spacing w:line="272" w:lineRule="exact"/>
        <w:ind w:left="538" w:right="0"/>
        <w:jc w:val="left"/>
      </w:pPr>
      <w:r>
        <w:rPr/>
        <w:t>①完成该无形资产以使其能够使用或出售在技术上具有可行性；</w:t>
      </w:r>
    </w:p>
    <w:p>
      <w:pPr>
        <w:pStyle w:val="BodyText"/>
        <w:spacing w:line="272" w:lineRule="exact"/>
        <w:ind w:left="538" w:right="3874"/>
        <w:jc w:val="left"/>
      </w:pPr>
      <w:r>
        <w:rPr/>
        <w:t>②具有完成该无形资产并使用或出售的意图；</w:t>
      </w:r>
    </w:p>
    <w:p>
      <w:pPr>
        <w:pStyle w:val="BodyText"/>
        <w:spacing w:line="272" w:lineRule="exact" w:before="27"/>
        <w:ind w:left="118" w:right="0" w:firstLine="419"/>
        <w:jc w:val="left"/>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2" w:lineRule="exact" w:before="1"/>
        <w:ind w:left="118" w:right="0" w:firstLine="419"/>
        <w:jc w:val="left"/>
      </w:pPr>
      <w:r>
        <w:rPr>
          <w:spacing w:val="-2"/>
        </w:rPr>
        <w:t>④有足够的技术、财务资源和其他资源支持，以完成该无形资产的开发，并有能力使用或出</w:t>
      </w:r>
      <w:r>
        <w:rPr>
          <w:w w:val="100"/>
        </w:rPr>
        <w:t> </w:t>
      </w:r>
      <w:r>
        <w:rPr/>
        <w:t>售该无形资产；</w:t>
      </w:r>
    </w:p>
    <w:p>
      <w:pPr>
        <w:pStyle w:val="BodyText"/>
        <w:spacing w:line="272" w:lineRule="exact" w:before="1"/>
        <w:ind w:left="538" w:right="0"/>
        <w:jc w:val="left"/>
      </w:pPr>
      <w:r>
        <w:rPr/>
        <w:t>⑤归属于该无形资产开发阶段的支出能够可靠地计量。</w:t>
      </w:r>
      <w:r>
        <w:rPr>
          <w:w w:val="100"/>
        </w:rPr>
        <w:t> </w:t>
      </w:r>
      <w:r>
        <w:rPr>
          <w:spacing w:val="-2"/>
        </w:rPr>
        <w:t>开发阶段的支出，若不满足上列条件的，于发生时计入当期损益。</w:t>
      </w:r>
    </w:p>
    <w:p>
      <w:pPr>
        <w:pStyle w:val="BodyText"/>
        <w:spacing w:line="249" w:lineRule="exact"/>
        <w:ind w:left="538" w:right="3874"/>
        <w:jc w:val="left"/>
      </w:pPr>
      <w:r>
        <w:rPr/>
        <w:t>研究阶段的支出，在发生时计入当期损益。</w:t>
      </w:r>
    </w:p>
    <w:p>
      <w:pPr>
        <w:spacing w:line="240" w:lineRule="auto" w:before="10"/>
        <w:rPr>
          <w:rFonts w:ascii="宋体" w:hAnsi="宋体" w:cs="宋体" w:eastAsia="宋体" w:hint="default"/>
          <w:sz w:val="24"/>
          <w:szCs w:val="24"/>
        </w:rPr>
      </w:pPr>
    </w:p>
    <w:p>
      <w:pPr>
        <w:pStyle w:val="Heading2"/>
        <w:spacing w:line="240" w:lineRule="auto"/>
        <w:ind w:left="118" w:right="3874"/>
        <w:jc w:val="left"/>
        <w:rPr>
          <w:b w:val="0"/>
          <w:bCs w:val="0"/>
        </w:rPr>
      </w:pPr>
      <w:r>
        <w:rPr>
          <w:rFonts w:ascii="宋体" w:hAnsi="宋体" w:cs="宋体" w:eastAsia="宋体" w:hint="default"/>
        </w:rPr>
        <w:t>22.</w:t>
      </w:r>
      <w:r>
        <w:rPr>
          <w:rFonts w:ascii="宋体" w:hAnsi="宋体" w:cs="宋体" w:eastAsia="宋体" w:hint="default"/>
          <w:spacing w:val="-62"/>
        </w:rPr>
        <w:t> </w:t>
      </w:r>
      <w:r>
        <w:rPr/>
        <w:t>长期资产减值</w:t>
      </w:r>
      <w:r>
        <w:rPr>
          <w:b w:val="0"/>
          <w:bCs w:val="0"/>
        </w:rPr>
      </w:r>
    </w:p>
    <w:p>
      <w:pPr>
        <w:pStyle w:val="BodyText"/>
        <w:tabs>
          <w:tab w:pos="960" w:val="left" w:leader="none"/>
        </w:tabs>
        <w:spacing w:line="240" w:lineRule="auto" w:before="61"/>
        <w:ind w:left="538" w:right="237" w:hanging="420"/>
        <w:jc w:val="left"/>
      </w:pPr>
      <w:r>
        <w:rPr>
          <w:spacing w:val="-1"/>
        </w:rPr>
        <w:t>√适用</w:t>
        <w:tab/>
      </w:r>
      <w:r>
        <w:rPr>
          <w:spacing w:val="-2"/>
        </w:rPr>
        <w:t>□不适用</w:t>
      </w:r>
      <w:r>
        <w:rPr>
          <w:spacing w:val="-99"/>
        </w:rPr>
        <w:t> </w:t>
      </w:r>
      <w:r>
        <w:rPr>
          <w:spacing w:val="-99"/>
        </w:rPr>
      </w:r>
      <w:r>
        <w:rPr>
          <w:spacing w:val="-2"/>
        </w:rPr>
        <w:t>长期股权投资、采用成本模式计量的投资性房地产、固定资产、在建工程、使用寿命有限的</w:t>
      </w:r>
    </w:p>
    <w:p>
      <w:pPr>
        <w:pStyle w:val="BodyText"/>
        <w:spacing w:line="237" w:lineRule="auto"/>
        <w:ind w:left="118" w:right="237"/>
        <w:jc w:val="both"/>
      </w:pPr>
      <w:r>
        <w:rPr>
          <w:spacing w:val="-2"/>
        </w:rPr>
        <w:t>无形资产等长期资产，于资产负债表日存在减值迹象的，进行减值测试。减值测试结果表明资产</w:t>
      </w:r>
      <w:r>
        <w:rPr>
          <w:spacing w:val="-25"/>
        </w:rPr>
        <w:t> </w:t>
      </w:r>
      <w:r>
        <w:rPr>
          <w:spacing w:val="-25"/>
        </w:rPr>
      </w:r>
      <w:r>
        <w:rPr>
          <w:spacing w:val="-2"/>
        </w:rPr>
        <w:t>的可收回金额低于其账面价值的，按其差额计提减值准备并计入减值损失。可收回金额为资产的</w:t>
      </w:r>
      <w:r>
        <w:rPr>
          <w:spacing w:val="-25"/>
        </w:rPr>
        <w:t> </w:t>
      </w:r>
      <w:r>
        <w:rPr>
          <w:spacing w:val="-25"/>
        </w:rPr>
      </w:r>
      <w:r>
        <w:rPr>
          <w:spacing w:val="-2"/>
        </w:rPr>
        <w:t>公允价值减去处置费用后的净额与资产预计未来现金流量的现值两者之间的较高者。资产减值准</w:t>
      </w:r>
      <w:r>
        <w:rPr>
          <w:spacing w:val="-25"/>
        </w:rPr>
        <w:t> </w:t>
      </w:r>
      <w:r>
        <w:rPr>
          <w:spacing w:val="-25"/>
        </w:rPr>
      </w:r>
      <w:r>
        <w:rPr>
          <w:spacing w:val="-2"/>
        </w:rPr>
        <w:t>备按单项资产为基础计算并确认，如果难以对单项资产的可收回金额进行估计的，以该资产所属</w:t>
      </w:r>
      <w:r>
        <w:rPr>
          <w:spacing w:val="-25"/>
        </w:rPr>
        <w:t> </w:t>
      </w:r>
      <w:r>
        <w:rPr>
          <w:spacing w:val="-25"/>
        </w:rPr>
      </w:r>
      <w:r>
        <w:rPr/>
        <w:t>的资产组确定资产组的可收回金额。资产组是能够独立产生现金流入的最小资产组合。</w:t>
      </w:r>
    </w:p>
    <w:p>
      <w:pPr>
        <w:pStyle w:val="BodyText"/>
        <w:spacing w:line="274" w:lineRule="exact"/>
        <w:ind w:left="538" w:right="0"/>
        <w:jc w:val="left"/>
      </w:pPr>
      <w:r>
        <w:rPr/>
        <w:t>商誉和使用寿命不确定的无形资产至少在每年年度终了进行减值测试。</w:t>
      </w:r>
    </w:p>
    <w:p>
      <w:pPr>
        <w:spacing w:after="0" w:line="274" w:lineRule="exact"/>
        <w:jc w:val="left"/>
        <w:sectPr>
          <w:pgSz w:w="11910" w:h="16840"/>
          <w:pgMar w:header="913" w:footer="1248" w:top="1260" w:bottom="1440" w:left="1680" w:right="1040"/>
        </w:sectPr>
      </w:pPr>
    </w:p>
    <w:p>
      <w:pPr>
        <w:spacing w:line="240" w:lineRule="auto" w:before="9"/>
        <w:rPr>
          <w:rFonts w:ascii="宋体" w:hAnsi="宋体" w:cs="宋体" w:eastAsia="宋体" w:hint="default"/>
          <w:sz w:val="13"/>
          <w:szCs w:val="13"/>
        </w:rPr>
      </w:pPr>
    </w:p>
    <w:p>
      <w:pPr>
        <w:pStyle w:val="BodyText"/>
        <w:spacing w:line="237" w:lineRule="auto" w:before="38"/>
        <w:ind w:left="118" w:right="217" w:firstLine="419"/>
        <w:jc w:val="right"/>
      </w:pPr>
      <w:r>
        <w:rPr>
          <w:spacing w:val="-2"/>
        </w:rPr>
        <w:t>本公司进行商誉减值测试，对于因企业合并形成的商誉的账面价值，自购买日起按照合理的</w:t>
      </w:r>
      <w:r>
        <w:rPr>
          <w:w w:val="100"/>
        </w:rPr>
        <w:t> </w:t>
      </w:r>
      <w:r>
        <w:rPr>
          <w:spacing w:val="-2"/>
        </w:rPr>
        <w:t>方法分摊至相关的资产组；难以分摊至相关的资产组的，将其分摊至相关的资产组组合。在将商</w:t>
      </w:r>
      <w:r>
        <w:rPr>
          <w:spacing w:val="-43"/>
        </w:rPr>
        <w:t> </w:t>
      </w:r>
      <w:r>
        <w:rPr>
          <w:spacing w:val="-43"/>
        </w:rPr>
      </w:r>
      <w:r>
        <w:rPr>
          <w:spacing w:val="-2"/>
        </w:rPr>
        <w:t>誉的账面价值分摊至相关的资产组或者资产组组合时，按照各资产组或者资产组组合的公允价值</w:t>
      </w:r>
      <w:r>
        <w:rPr>
          <w:spacing w:val="-43"/>
        </w:rPr>
        <w:t> </w:t>
      </w:r>
      <w:r>
        <w:rPr>
          <w:spacing w:val="-43"/>
        </w:rPr>
      </w:r>
      <w:r>
        <w:rPr>
          <w:spacing w:val="-2"/>
        </w:rPr>
        <w:t>占相关资产组或者资产组组合公允价值总额的比例进行分摊。公允价值难以可靠计量的，按照各</w:t>
      </w:r>
      <w:r>
        <w:rPr>
          <w:spacing w:val="-43"/>
        </w:rPr>
        <w:t> </w:t>
      </w:r>
      <w:r>
        <w:rPr>
          <w:spacing w:val="-43"/>
        </w:rPr>
      </w:r>
      <w:r>
        <w:rPr>
          <w:spacing w:val="-2"/>
        </w:rPr>
        <w:t>资产组或者资产组组合的账面价值占相关资产组或者资产组组合账面价值总额的比例进行分摊。</w:t>
      </w:r>
      <w:r>
        <w:rPr>
          <w:spacing w:val="-43"/>
        </w:rPr>
        <w:t> </w:t>
      </w:r>
      <w:r>
        <w:rPr>
          <w:spacing w:val="-43"/>
        </w:rPr>
      </w:r>
      <w:r>
        <w:rPr>
          <w:spacing w:val="-2"/>
        </w:rPr>
        <w:t>在对包含商誉的相关资产组或者资产组组合进行减值测试时，如与商誉相关的资产组或者资</w:t>
      </w:r>
      <w:r>
        <w:rPr>
          <w:w w:val="100"/>
        </w:rPr>
        <w:t> </w:t>
      </w:r>
      <w:r>
        <w:rPr>
          <w:spacing w:val="-2"/>
        </w:rPr>
        <w:t>产组组合存在减值迹象的，先对不包含商誉的资产组或者资产组组合进行减值测试，计算可收回</w:t>
      </w:r>
      <w:r>
        <w:rPr>
          <w:spacing w:val="-43"/>
        </w:rPr>
        <w:t> </w:t>
      </w:r>
      <w:r>
        <w:rPr>
          <w:spacing w:val="-43"/>
        </w:rPr>
      </w:r>
      <w:r>
        <w:rPr>
          <w:spacing w:val="-2"/>
        </w:rPr>
        <w:t>金额，并与相关账面价值相比较，确认相应的减值损失。再对包含商誉的资产组或者资产组组合</w:t>
      </w:r>
      <w:r>
        <w:rPr>
          <w:spacing w:val="-43"/>
        </w:rPr>
        <w:t> </w:t>
      </w:r>
      <w:r>
        <w:rPr>
          <w:spacing w:val="-43"/>
        </w:rPr>
      </w:r>
      <w:r>
        <w:rPr>
          <w:spacing w:val="-2"/>
        </w:rPr>
        <w:t>进行减值测试，比较这些相关资产组或者资产组组合的账面价值（包括所分摊的商誉的账面价值</w:t>
      </w:r>
      <w:r>
        <w:rPr>
          <w:spacing w:val="-43"/>
        </w:rPr>
        <w:t> </w:t>
      </w:r>
      <w:r>
        <w:rPr>
          <w:spacing w:val="-43"/>
        </w:rPr>
      </w:r>
      <w:r>
        <w:rPr>
          <w:spacing w:val="-2"/>
        </w:rPr>
        <w:t>部分）与其可收回金额，如相关资产组或者资产组组合的可收回金额低于其账面价值的，确认商</w:t>
      </w:r>
    </w:p>
    <w:p>
      <w:pPr>
        <w:pStyle w:val="BodyText"/>
        <w:spacing w:line="271" w:lineRule="exact"/>
        <w:ind w:left="118" w:right="206"/>
        <w:jc w:val="left"/>
      </w:pPr>
      <w:r>
        <w:rPr/>
        <w:t>誉的减值损失。上述资产减值损失一经确认，在以后会计期间不予转回。</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23.</w:t>
      </w:r>
      <w:r>
        <w:rPr>
          <w:rFonts w:ascii="宋体" w:hAnsi="宋体" w:cs="宋体" w:eastAsia="宋体" w:hint="default"/>
          <w:spacing w:val="-62"/>
        </w:rPr>
        <w:t> </w:t>
      </w:r>
      <w:r>
        <w:rPr/>
        <w:t>长期待摊费用</w:t>
      </w:r>
      <w:r>
        <w:rPr>
          <w:b w:val="0"/>
          <w:bCs w:val="0"/>
        </w:rPr>
      </w:r>
    </w:p>
    <w:p>
      <w:pPr>
        <w:pStyle w:val="BodyText"/>
        <w:tabs>
          <w:tab w:pos="960" w:val="left" w:leader="none"/>
        </w:tabs>
        <w:spacing w:line="272" w:lineRule="exact" w:before="92"/>
        <w:ind w:left="538" w:right="220" w:hanging="420"/>
        <w:jc w:val="left"/>
      </w:pPr>
      <w:r>
        <w:rPr>
          <w:spacing w:val="-1"/>
        </w:rPr>
        <w:t>√适用</w:t>
        <w:tab/>
      </w:r>
      <w:r>
        <w:rPr>
          <w:spacing w:val="-2"/>
        </w:rPr>
        <w:t>□不适用</w:t>
      </w:r>
      <w:r>
        <w:rPr>
          <w:spacing w:val="-99"/>
        </w:rPr>
        <w:t> </w:t>
      </w:r>
      <w:r>
        <w:rPr>
          <w:spacing w:val="-99"/>
        </w:rPr>
      </w:r>
      <w:r>
        <w:rPr>
          <w:spacing w:val="-2"/>
        </w:rPr>
        <w:t>长期待摊费用为已经发生但应由本期和以后各期负担的分摊期限在一年以上的各项费用。长</w:t>
      </w:r>
    </w:p>
    <w:p>
      <w:pPr>
        <w:pStyle w:val="BodyText"/>
        <w:spacing w:line="272" w:lineRule="exact" w:before="1"/>
        <w:ind w:left="118" w:right="95"/>
        <w:jc w:val="left"/>
      </w:pPr>
      <w:r>
        <w:rPr/>
        <w:t>期待摊费用包括装修费、经营租入固定资产改良支出等已经支出但摊销期限在一年以上（不含一</w:t>
      </w:r>
      <w:r>
        <w:rPr>
          <w:w w:val="100"/>
        </w:rPr>
        <w:t> </w:t>
      </w:r>
      <w:r>
        <w:rPr/>
        <w:t>年）的各类费用，按预计受益期间分期平均摊销，并以实际支出减去累计摊销后的净额列示。如</w:t>
      </w:r>
    </w:p>
    <w:p>
      <w:pPr>
        <w:pStyle w:val="BodyText"/>
        <w:spacing w:line="249" w:lineRule="exact"/>
        <w:ind w:left="118" w:right="0"/>
        <w:jc w:val="left"/>
      </w:pPr>
      <w:r>
        <w:rPr>
          <w:w w:val="100"/>
        </w:rPr>
        <w:t>果长</w:t>
      </w:r>
      <w:r>
        <w:rPr>
          <w:spacing w:val="-3"/>
          <w:w w:val="100"/>
        </w:rPr>
        <w:t>期</w:t>
      </w:r>
      <w:r>
        <w:rPr>
          <w:w w:val="100"/>
        </w:rPr>
        <w:t>待</w:t>
      </w:r>
      <w:r>
        <w:rPr>
          <w:spacing w:val="-3"/>
          <w:w w:val="100"/>
        </w:rPr>
        <w:t>摊</w:t>
      </w:r>
      <w:r>
        <w:rPr>
          <w:w w:val="100"/>
        </w:rPr>
        <w:t>费</w:t>
      </w:r>
      <w:r>
        <w:rPr>
          <w:spacing w:val="-3"/>
          <w:w w:val="100"/>
        </w:rPr>
        <w:t>用</w:t>
      </w:r>
      <w:r>
        <w:rPr>
          <w:w w:val="100"/>
        </w:rPr>
        <w:t>不</w:t>
      </w:r>
      <w:r>
        <w:rPr>
          <w:spacing w:val="-3"/>
          <w:w w:val="100"/>
        </w:rPr>
        <w:t>能</w:t>
      </w:r>
      <w:r>
        <w:rPr>
          <w:w w:val="100"/>
        </w:rPr>
        <w:t>使</w:t>
      </w:r>
      <w:r>
        <w:rPr>
          <w:spacing w:val="-3"/>
          <w:w w:val="100"/>
        </w:rPr>
        <w:t>以</w:t>
      </w:r>
      <w:r>
        <w:rPr>
          <w:w w:val="100"/>
        </w:rPr>
        <w:t>后会</w:t>
      </w:r>
      <w:r>
        <w:rPr>
          <w:spacing w:val="-3"/>
          <w:w w:val="100"/>
        </w:rPr>
        <w:t>计</w:t>
      </w:r>
      <w:r>
        <w:rPr>
          <w:w w:val="100"/>
        </w:rPr>
        <w:t>期</w:t>
      </w:r>
      <w:r>
        <w:rPr>
          <w:spacing w:val="-3"/>
          <w:w w:val="100"/>
        </w:rPr>
        <w:t>间</w:t>
      </w:r>
      <w:r>
        <w:rPr>
          <w:w w:val="100"/>
        </w:rPr>
        <w:t>受</w:t>
      </w:r>
      <w:r>
        <w:rPr>
          <w:spacing w:val="-3"/>
          <w:w w:val="100"/>
        </w:rPr>
        <w:t>益的</w:t>
      </w:r>
      <w:r>
        <w:rPr>
          <w:spacing w:val="-92"/>
          <w:w w:val="100"/>
        </w:rPr>
        <w:t>，</w:t>
      </w:r>
      <w:r>
        <w:rPr>
          <w:spacing w:val="-3"/>
          <w:w w:val="100"/>
        </w:rPr>
        <w:t>将</w:t>
      </w:r>
      <w:r>
        <w:rPr>
          <w:w w:val="100"/>
        </w:rPr>
        <w:t>尚</w:t>
      </w:r>
      <w:r>
        <w:rPr>
          <w:spacing w:val="-3"/>
          <w:w w:val="100"/>
        </w:rPr>
        <w:t>未</w:t>
      </w:r>
      <w:r>
        <w:rPr>
          <w:w w:val="100"/>
        </w:rPr>
        <w:t>摊销</w:t>
      </w:r>
      <w:r>
        <w:rPr>
          <w:spacing w:val="-3"/>
          <w:w w:val="100"/>
        </w:rPr>
        <w:t>的</w:t>
      </w:r>
      <w:r>
        <w:rPr>
          <w:w w:val="100"/>
        </w:rPr>
        <w:t>该</w:t>
      </w:r>
      <w:r>
        <w:rPr>
          <w:spacing w:val="-3"/>
          <w:w w:val="100"/>
        </w:rPr>
        <w:t>项</w:t>
      </w:r>
      <w:r>
        <w:rPr>
          <w:w w:val="100"/>
        </w:rPr>
        <w:t>目</w:t>
      </w:r>
      <w:r>
        <w:rPr>
          <w:spacing w:val="-3"/>
          <w:w w:val="100"/>
        </w:rPr>
        <w:t>的</w:t>
      </w:r>
      <w:r>
        <w:rPr>
          <w:w w:val="100"/>
        </w:rPr>
        <w:t>摊</w:t>
      </w:r>
      <w:r>
        <w:rPr>
          <w:spacing w:val="-3"/>
          <w:w w:val="100"/>
        </w:rPr>
        <w:t>余</w:t>
      </w:r>
      <w:r>
        <w:rPr>
          <w:w w:val="100"/>
        </w:rPr>
        <w:t>价</w:t>
      </w:r>
      <w:r>
        <w:rPr>
          <w:spacing w:val="-3"/>
          <w:w w:val="100"/>
        </w:rPr>
        <w:t>值</w:t>
      </w:r>
      <w:r>
        <w:rPr>
          <w:w w:val="100"/>
        </w:rPr>
        <w:t>全部</w:t>
      </w:r>
      <w:r>
        <w:rPr>
          <w:spacing w:val="-3"/>
          <w:w w:val="100"/>
        </w:rPr>
        <w:t>转</w:t>
      </w:r>
      <w:r>
        <w:rPr>
          <w:w w:val="100"/>
        </w:rPr>
        <w:t>入</w:t>
      </w:r>
      <w:r>
        <w:rPr>
          <w:spacing w:val="-3"/>
          <w:w w:val="100"/>
        </w:rPr>
        <w:t>当期损益</w:t>
      </w:r>
      <w:r>
        <w:rPr>
          <w:w w:val="100"/>
        </w:rPr>
        <w:t>。</w:t>
      </w:r>
    </w:p>
    <w:p>
      <w:pPr>
        <w:pStyle w:val="Heading2"/>
        <w:spacing w:line="240" w:lineRule="auto" w:before="50"/>
        <w:ind w:left="118" w:right="2509"/>
        <w:jc w:val="left"/>
        <w:rPr>
          <w:b w:val="0"/>
          <w:bCs w:val="0"/>
        </w:rPr>
      </w:pPr>
      <w:r>
        <w:rPr>
          <w:rFonts w:ascii="宋体" w:hAnsi="宋体" w:cs="宋体" w:eastAsia="宋体" w:hint="default"/>
        </w:rPr>
        <w:t>(1)</w:t>
      </w:r>
      <w:r>
        <w:rPr>
          <w:rFonts w:ascii="宋体" w:hAnsi="宋体" w:cs="宋体" w:eastAsia="宋体" w:hint="default"/>
          <w:spacing w:val="-60"/>
        </w:rPr>
        <w:t> </w:t>
      </w:r>
      <w:r>
        <w:rPr/>
        <w:t>摊销方法</w:t>
      </w:r>
      <w:r>
        <w:rPr>
          <w:b w:val="0"/>
          <w:bCs w:val="0"/>
        </w:rPr>
      </w:r>
    </w:p>
    <w:p>
      <w:pPr>
        <w:pStyle w:val="BodyText"/>
        <w:spacing w:line="240" w:lineRule="auto" w:before="64"/>
        <w:ind w:left="538" w:right="2509"/>
        <w:jc w:val="left"/>
      </w:pPr>
      <w:r>
        <w:rPr/>
        <w:t>长期待摊费用在受益期内平均摊销。</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(2)</w:t>
      </w:r>
      <w:r>
        <w:rPr>
          <w:rFonts w:ascii="宋体" w:hAnsi="宋体" w:cs="宋体" w:eastAsia="宋体" w:hint="default"/>
          <w:spacing w:val="-60"/>
        </w:rPr>
        <w:t> </w:t>
      </w:r>
      <w:r>
        <w:rPr/>
        <w:t>摊销年限</w:t>
      </w:r>
      <w:r>
        <w:rPr>
          <w:b w:val="0"/>
          <w:bCs w:val="0"/>
        </w:rPr>
      </w:r>
    </w:p>
    <w:p>
      <w:pPr>
        <w:pStyle w:val="BodyText"/>
        <w:spacing w:line="273" w:lineRule="exact" w:before="64"/>
        <w:ind w:left="538" w:right="206"/>
        <w:jc w:val="left"/>
      </w:pPr>
      <w:r>
        <w:rPr/>
        <w:t>①租入固定资产改良支出应当在租赁期限与预计可使用年限两者孰短的期限内平均摊销。</w:t>
      </w:r>
    </w:p>
    <w:p>
      <w:pPr>
        <w:pStyle w:val="BodyText"/>
        <w:spacing w:line="273" w:lineRule="exact"/>
        <w:ind w:left="538" w:right="2509"/>
        <w:jc w:val="left"/>
      </w:pPr>
      <w:r>
        <w:rPr/>
        <w:t>②其他长期待摊费用应当在受益期内平均摊销。</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24.</w:t>
      </w:r>
      <w:r>
        <w:rPr>
          <w:rFonts w:ascii="宋体" w:hAnsi="宋体" w:cs="宋体" w:eastAsia="宋体" w:hint="default"/>
          <w:spacing w:val="-60"/>
        </w:rPr>
        <w:t> </w:t>
      </w:r>
      <w:r>
        <w:rPr/>
        <w:t>职工薪酬</w:t>
      </w:r>
      <w:r>
        <w:rPr>
          <w:b w:val="0"/>
          <w:bCs w:val="0"/>
        </w:rPr>
      </w:r>
    </w:p>
    <w:p>
      <w:pPr>
        <w:pStyle w:val="Heading2"/>
        <w:spacing w:line="240" w:lineRule="auto" w:before="58"/>
        <w:ind w:left="118" w:right="2509"/>
        <w:jc w:val="left"/>
        <w:rPr>
          <w:b w:val="0"/>
          <w:bCs w:val="0"/>
        </w:rPr>
      </w:pPr>
      <w:r>
        <w:rPr>
          <w:rFonts w:ascii="宋体" w:hAnsi="宋体" w:cs="宋体" w:eastAsia="宋体" w:hint="default"/>
        </w:rPr>
        <w:t>(1)</w:t>
      </w:r>
      <w:r>
        <w:rPr>
          <w:rFonts w:ascii="宋体" w:hAnsi="宋体" w:cs="宋体" w:eastAsia="宋体" w:hint="default"/>
          <w:spacing w:val="-60"/>
        </w:rPr>
        <w:t> </w:t>
      </w:r>
      <w:r>
        <w:rPr/>
        <w:t>短期薪酬的会计处理方法</w:t>
      </w:r>
      <w:r>
        <w:rPr>
          <w:b w:val="0"/>
          <w:bCs w:val="0"/>
        </w:rPr>
      </w:r>
    </w:p>
    <w:p>
      <w:pPr>
        <w:pStyle w:val="BodyText"/>
        <w:tabs>
          <w:tab w:pos="960" w:val="left" w:leader="none"/>
        </w:tabs>
        <w:spacing w:line="240" w:lineRule="auto" w:before="61"/>
        <w:ind w:left="538" w:right="220" w:hanging="420"/>
        <w:jc w:val="left"/>
      </w:pPr>
      <w:r>
        <w:rPr>
          <w:spacing w:val="-1"/>
        </w:rPr>
        <w:t>√适用</w:t>
        <w:tab/>
      </w:r>
      <w:r>
        <w:rPr>
          <w:spacing w:val="-2"/>
        </w:rPr>
        <w:t>□不适用</w:t>
      </w:r>
      <w:r>
        <w:rPr>
          <w:spacing w:val="-99"/>
        </w:rPr>
        <w:t> </w:t>
      </w:r>
      <w:r>
        <w:rPr>
          <w:spacing w:val="-99"/>
        </w:rPr>
      </w:r>
      <w:r>
        <w:rPr>
          <w:spacing w:val="-2"/>
        </w:rPr>
        <w:t>本公司在职工为本公司提供服务的会计期间，将实际发生的短期薪酬确认为负债，并计入当</w:t>
      </w:r>
    </w:p>
    <w:p>
      <w:pPr>
        <w:pStyle w:val="BodyText"/>
        <w:spacing w:line="274" w:lineRule="exact" w:before="22"/>
        <w:ind w:left="538" w:right="95" w:hanging="420"/>
        <w:jc w:val="left"/>
      </w:pPr>
      <w:r>
        <w:rPr/>
        <w:t>期损益或相关资产成本。</w:t>
      </w:r>
      <w:r>
        <w:rPr>
          <w:w w:val="100"/>
        </w:rPr>
        <w:t> </w:t>
      </w:r>
      <w:r>
        <w:rPr>
          <w:spacing w:val="-4"/>
          <w:w w:val="100"/>
        </w:rPr>
        <w:t>本公司为职工缴纳的社会保险费和住房公积金，以及按规定提取的工会经费和职工教育经费，</w:t>
      </w:r>
    </w:p>
    <w:p>
      <w:pPr>
        <w:pStyle w:val="BodyText"/>
        <w:spacing w:line="245" w:lineRule="exact"/>
        <w:ind w:left="118" w:right="95"/>
        <w:jc w:val="left"/>
      </w:pPr>
      <w:r>
        <w:rPr/>
        <w:t>在职工为本公司提供服务的会计期间，根据规定的计提基础和计提比例计算确定相应的职工薪酬</w:t>
      </w:r>
    </w:p>
    <w:p>
      <w:pPr>
        <w:pStyle w:val="BodyText"/>
        <w:spacing w:line="273" w:lineRule="exact"/>
        <w:ind w:left="118" w:right="2509"/>
        <w:jc w:val="left"/>
      </w:pPr>
      <w:r>
        <w:rPr/>
        <w:t>金额。</w:t>
      </w:r>
    </w:p>
    <w:p>
      <w:pPr>
        <w:pStyle w:val="BodyText"/>
        <w:spacing w:line="273" w:lineRule="exact"/>
        <w:ind w:left="538" w:right="2509"/>
        <w:jc w:val="left"/>
      </w:pPr>
      <w:r>
        <w:rPr/>
        <w:t>职工福利费为非货币性福利的，按照公允价值计量。</w:t>
      </w:r>
    </w:p>
    <w:p>
      <w:pPr>
        <w:spacing w:line="240" w:lineRule="auto" w:before="10"/>
        <w:rPr>
          <w:rFonts w:ascii="宋体" w:hAnsi="宋体" w:cs="宋体" w:eastAsia="宋体" w:hint="default"/>
          <w:sz w:val="24"/>
          <w:szCs w:val="24"/>
        </w:rPr>
      </w:pPr>
    </w:p>
    <w:p>
      <w:pPr>
        <w:pStyle w:val="Heading2"/>
        <w:spacing w:line="240" w:lineRule="auto"/>
        <w:ind w:left="118" w:right="2509"/>
        <w:jc w:val="left"/>
        <w:rPr>
          <w:b w:val="0"/>
          <w:bCs w:val="0"/>
        </w:rPr>
      </w:pPr>
      <w:r>
        <w:rPr>
          <w:rFonts w:ascii="宋体" w:hAnsi="宋体" w:cs="宋体" w:eastAsia="宋体" w:hint="default"/>
        </w:rPr>
        <w:t>(2)</w:t>
      </w:r>
      <w:r>
        <w:rPr>
          <w:rFonts w:ascii="宋体" w:hAnsi="宋体" w:cs="宋体" w:eastAsia="宋体" w:hint="default"/>
          <w:spacing w:val="-59"/>
        </w:rPr>
        <w:t> </w:t>
      </w:r>
      <w:r>
        <w:rPr/>
        <w:t>离职后福利的会计处理方法</w:t>
      </w:r>
      <w:r>
        <w:rPr>
          <w:b w:val="0"/>
          <w:bCs w:val="0"/>
        </w:rPr>
      </w:r>
    </w:p>
    <w:p>
      <w:pPr>
        <w:pStyle w:val="BodyText"/>
        <w:tabs>
          <w:tab w:pos="960" w:val="left" w:leader="none"/>
        </w:tabs>
        <w:spacing w:line="272" w:lineRule="exact" w:before="92"/>
        <w:ind w:left="538" w:right="220" w:hanging="420"/>
        <w:jc w:val="left"/>
      </w:pPr>
      <w:r>
        <w:rPr>
          <w:spacing w:val="-1"/>
        </w:rPr>
        <w:t>√适用</w:t>
        <w:tab/>
      </w:r>
      <w:r>
        <w:rPr>
          <w:spacing w:val="-2"/>
        </w:rPr>
        <w:t>□不适用</w:t>
      </w:r>
      <w:r>
        <w:rPr>
          <w:spacing w:val="-99"/>
        </w:rPr>
        <w:t> </w:t>
      </w:r>
      <w:r>
        <w:rPr>
          <w:spacing w:val="-99"/>
        </w:rPr>
      </w:r>
      <w:r>
        <w:rPr>
          <w:spacing w:val="-2"/>
        </w:rPr>
        <w:t>设定提存计划。本公司按当地政府的相关规定为职工缴纳基本养老保险和失业保险，在职工</w:t>
      </w:r>
    </w:p>
    <w:p>
      <w:pPr>
        <w:pStyle w:val="BodyText"/>
        <w:spacing w:line="272" w:lineRule="exact" w:before="1"/>
        <w:ind w:left="118" w:right="206"/>
        <w:jc w:val="left"/>
      </w:pPr>
      <w:r>
        <w:rPr>
          <w:spacing w:val="-2"/>
        </w:rPr>
        <w:t>为本公司提供服务的会计期间，按以当地规定的缴纳基数和比例计算应缴纳金额，确认为负债，</w:t>
      </w:r>
      <w:r>
        <w:rPr>
          <w:spacing w:val="-25"/>
        </w:rPr>
        <w:t> </w:t>
      </w:r>
      <w:r>
        <w:rPr>
          <w:spacing w:val="-25"/>
        </w:rPr>
      </w:r>
      <w:r>
        <w:rPr/>
        <w:t>并计入当期损益或相关资产成本。</w:t>
      </w:r>
    </w:p>
    <w:p>
      <w:pPr>
        <w:pStyle w:val="BodyText"/>
        <w:spacing w:line="272" w:lineRule="exact" w:before="1"/>
        <w:ind w:left="118" w:right="206" w:firstLine="419"/>
        <w:jc w:val="left"/>
      </w:pPr>
      <w:r>
        <w:rPr>
          <w:spacing w:val="-2"/>
        </w:rPr>
        <w:t>除基本养老保险外，本公司还依据国家企业年金制度的相关政策建立了企业年金计划。本公</w:t>
      </w:r>
      <w:r>
        <w:rPr>
          <w:w w:val="100"/>
        </w:rPr>
        <w:t> </w:t>
      </w:r>
      <w:r>
        <w:rPr>
          <w:spacing w:val="-2"/>
        </w:rPr>
        <w:t>司按职工工资总额的一定比例进行企业年金计划缴费，相应支出计入当期损益或相关资产成本。</w:t>
      </w:r>
    </w:p>
    <w:p>
      <w:pPr>
        <w:spacing w:line="240" w:lineRule="auto" w:before="11"/>
        <w:rPr>
          <w:rFonts w:ascii="宋体" w:hAnsi="宋体" w:cs="宋体" w:eastAsia="宋体" w:hint="default"/>
          <w:sz w:val="22"/>
          <w:szCs w:val="22"/>
        </w:rPr>
      </w:pPr>
    </w:p>
    <w:p>
      <w:pPr>
        <w:pStyle w:val="Heading2"/>
        <w:spacing w:line="240" w:lineRule="auto"/>
        <w:ind w:left="118" w:right="2509"/>
        <w:jc w:val="left"/>
        <w:rPr>
          <w:b w:val="0"/>
          <w:bCs w:val="0"/>
        </w:rPr>
      </w:pPr>
      <w:r>
        <w:rPr>
          <w:rFonts w:ascii="宋体" w:hAnsi="宋体" w:cs="宋体" w:eastAsia="宋体" w:hint="default"/>
        </w:rPr>
        <w:t>(3)</w:t>
      </w:r>
      <w:r>
        <w:rPr>
          <w:rFonts w:ascii="宋体" w:hAnsi="宋体" w:cs="宋体" w:eastAsia="宋体" w:hint="default"/>
          <w:spacing w:val="-60"/>
        </w:rPr>
        <w:t> </w:t>
      </w:r>
      <w:r>
        <w:rPr/>
        <w:t>辞退福利的会计处理方法</w:t>
      </w:r>
      <w:r>
        <w:rPr>
          <w:b w:val="0"/>
          <w:bCs w:val="0"/>
        </w:rPr>
      </w:r>
    </w:p>
    <w:p>
      <w:pPr>
        <w:pStyle w:val="BodyText"/>
        <w:tabs>
          <w:tab w:pos="960" w:val="left" w:leader="none"/>
        </w:tabs>
        <w:spacing w:line="240" w:lineRule="auto" w:before="64"/>
        <w:ind w:left="118" w:right="2509"/>
        <w:jc w:val="left"/>
      </w:pPr>
      <w:r>
        <w:rPr>
          <w:spacing w:val="-1"/>
        </w:rPr>
        <w:t>√适用</w:t>
        <w:tab/>
      </w:r>
      <w:r>
        <w:rPr>
          <w:spacing w:val="-2"/>
        </w:rPr>
        <w:t>□不适用</w:t>
      </w:r>
    </w:p>
    <w:p>
      <w:pPr>
        <w:spacing w:after="0" w:line="240" w:lineRule="auto"/>
        <w:jc w:val="left"/>
        <w:sectPr>
          <w:pgSz w:w="11910" w:h="16840"/>
          <w:pgMar w:header="913" w:footer="1248" w:top="1260" w:bottom="1440" w:left="1680" w:right="1060"/>
        </w:sectPr>
      </w:pPr>
    </w:p>
    <w:p>
      <w:pPr>
        <w:spacing w:line="240" w:lineRule="auto" w:before="9"/>
        <w:rPr>
          <w:rFonts w:ascii="宋体" w:hAnsi="宋体" w:cs="宋体" w:eastAsia="宋体" w:hint="default"/>
          <w:sz w:val="13"/>
          <w:szCs w:val="13"/>
        </w:rPr>
      </w:pPr>
    </w:p>
    <w:p>
      <w:pPr>
        <w:pStyle w:val="BodyText"/>
        <w:spacing w:line="237" w:lineRule="auto" w:before="38"/>
        <w:ind w:left="118" w:right="117" w:firstLine="419"/>
        <w:jc w:val="both"/>
      </w:pPr>
      <w:r>
        <w:rPr>
          <w:spacing w:val="-2"/>
        </w:rPr>
        <w:t>本公司在不能单方面撤回因解除劳动关系计划或裁减建议所提供的辞退福利时，或确认与涉</w:t>
      </w:r>
      <w:r>
        <w:rPr>
          <w:w w:val="100"/>
        </w:rPr>
        <w:t> </w:t>
      </w:r>
      <w:r>
        <w:rPr>
          <w:spacing w:val="-2"/>
        </w:rPr>
        <w:t>及支付辞退福利的重组相关的成本或费用时（两者孰早），确认辞退福利产生的职工薪酬负债，</w:t>
      </w:r>
      <w:r>
        <w:rPr>
          <w:spacing w:val="-25"/>
        </w:rPr>
        <w:t> </w:t>
      </w:r>
      <w:r>
        <w:rPr>
          <w:spacing w:val="-25"/>
        </w:rPr>
      </w:r>
      <w:r>
        <w:rPr/>
        <w:t>并计入当期损益。</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(4)</w:t>
      </w:r>
      <w:r>
        <w:rPr>
          <w:rFonts w:ascii="宋体" w:hAnsi="宋体" w:cs="宋体" w:eastAsia="宋体" w:hint="default"/>
          <w:spacing w:val="-59"/>
        </w:rPr>
        <w:t> </w:t>
      </w:r>
      <w:r>
        <w:rPr/>
        <w:t>其他长期职工福利的会计处理方法</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25.</w:t>
      </w:r>
      <w:r>
        <w:rPr>
          <w:rFonts w:ascii="宋体" w:hAnsi="宋体" w:cs="宋体" w:eastAsia="宋体" w:hint="default"/>
          <w:spacing w:val="-60"/>
        </w:rPr>
        <w:t> </w:t>
      </w:r>
      <w:r>
        <w:rPr/>
        <w:t>预计负债</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pStyle w:val="Heading2"/>
        <w:spacing w:line="240" w:lineRule="auto" w:before="50"/>
        <w:ind w:left="118" w:right="0"/>
        <w:jc w:val="left"/>
        <w:rPr>
          <w:b w:val="0"/>
          <w:bCs w:val="0"/>
        </w:rPr>
      </w:pPr>
      <w:r>
        <w:rPr>
          <w:rFonts w:ascii="宋体" w:hAnsi="宋体" w:cs="宋体" w:eastAsia="宋体" w:hint="default"/>
        </w:rPr>
        <w:t>(1)</w:t>
      </w:r>
      <w:r>
        <w:rPr>
          <w:rFonts w:ascii="宋体" w:hAnsi="宋体" w:cs="宋体" w:eastAsia="宋体" w:hint="default"/>
          <w:spacing w:val="-61"/>
        </w:rPr>
        <w:t> </w:t>
      </w:r>
      <w:r>
        <w:rPr/>
        <w:t>预计负债的确认标准</w:t>
      </w:r>
      <w:r>
        <w:rPr>
          <w:b w:val="0"/>
          <w:bCs w:val="0"/>
        </w:rPr>
      </w:r>
    </w:p>
    <w:p>
      <w:pPr>
        <w:pStyle w:val="BodyText"/>
        <w:spacing w:line="272" w:lineRule="exact" w:before="92"/>
        <w:ind w:left="118" w:right="117" w:firstLine="419"/>
        <w:jc w:val="both"/>
      </w:pPr>
      <w:r>
        <w:rPr>
          <w:spacing w:val="-2"/>
        </w:rPr>
        <w:t>与诉讼、债务担保、亏损合同、重组事项等或有事项相关的义务同时满足下列条件时，本公</w:t>
      </w:r>
      <w:r>
        <w:rPr>
          <w:w w:val="100"/>
        </w:rPr>
        <w:t> </w:t>
      </w:r>
      <w:r>
        <w:rPr/>
        <w:t>司确认为预计负债：</w:t>
      </w:r>
    </w:p>
    <w:p>
      <w:pPr>
        <w:pStyle w:val="BodyText"/>
        <w:spacing w:line="247" w:lineRule="exact"/>
        <w:ind w:left="538" w:right="0"/>
        <w:jc w:val="left"/>
      </w:pPr>
      <w:r>
        <w:rPr/>
        <w:t>①该义务是本公司承担的现时义务；</w:t>
      </w:r>
    </w:p>
    <w:p>
      <w:pPr>
        <w:pStyle w:val="BodyText"/>
        <w:spacing w:line="272" w:lineRule="exact"/>
        <w:ind w:left="538" w:right="0"/>
        <w:jc w:val="left"/>
      </w:pPr>
      <w:r>
        <w:rPr/>
        <w:t>②履行该义务很可能导致经济利益流出本公司；</w:t>
      </w:r>
    </w:p>
    <w:p>
      <w:pPr>
        <w:pStyle w:val="BodyText"/>
        <w:spacing w:line="274" w:lineRule="exact"/>
        <w:ind w:left="538" w:right="0"/>
        <w:jc w:val="left"/>
      </w:pPr>
      <w:r>
        <w:rPr/>
        <w:t>③该义务的金额能够可靠地计量。</w:t>
      </w:r>
    </w:p>
    <w:p>
      <w:pPr>
        <w:spacing w:line="240" w:lineRule="auto" w:before="9"/>
        <w:rPr>
          <w:rFonts w:ascii="宋体" w:hAnsi="宋体" w:cs="宋体" w:eastAsia="宋体" w:hint="default"/>
          <w:sz w:val="27"/>
          <w:szCs w:val="27"/>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3"/>
        </w:rPr>
        <w:t> </w:t>
      </w:r>
      <w:r>
        <w:rPr/>
        <w:t>各类预计负债的计量方法</w:t>
      </w:r>
      <w:r>
        <w:rPr>
          <w:b w:val="0"/>
          <w:bCs w:val="0"/>
        </w:rPr>
      </w:r>
    </w:p>
    <w:p>
      <w:pPr>
        <w:pStyle w:val="BodyText"/>
        <w:spacing w:line="272" w:lineRule="exact" w:before="92"/>
        <w:ind w:left="538" w:right="0"/>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272" w:lineRule="exact" w:before="1"/>
        <w:ind w:left="538" w:right="0"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w:t>
      </w:r>
    </w:p>
    <w:p>
      <w:pPr>
        <w:pStyle w:val="BodyText"/>
        <w:spacing w:line="272" w:lineRule="exact" w:before="2"/>
        <w:ind w:left="538" w:right="0" w:hanging="420"/>
        <w:jc w:val="left"/>
      </w:pPr>
      <w:r>
        <w:rPr/>
        <w:t>估计数按照该范围的中间值即上下限金额的平均数确定。</w:t>
      </w:r>
      <w:r>
        <w:rPr>
          <w:w w:val="100"/>
        </w:rPr>
        <w:t> </w:t>
      </w:r>
      <w:r>
        <w:rPr>
          <w:spacing w:val="-2"/>
        </w:rPr>
        <w:t>所需支出不存在一个连续范围（或区间），或虽然存在一个连续范围但该范围内各种结果发</w:t>
      </w:r>
    </w:p>
    <w:p>
      <w:pPr>
        <w:pStyle w:val="BodyText"/>
        <w:spacing w:line="272" w:lineRule="exact" w:before="1"/>
        <w:ind w:left="118" w:right="0"/>
        <w:jc w:val="left"/>
      </w:pPr>
      <w:r>
        <w:rPr>
          <w:spacing w:val="-2"/>
        </w:rPr>
        <w:t>生的可能性不相同的，如或有事项涉及单个项目的，则最佳估计数按照最可能发生金额确定；如</w:t>
      </w:r>
      <w:r>
        <w:rPr>
          <w:spacing w:val="-25"/>
        </w:rPr>
        <w:t> </w:t>
      </w:r>
      <w:r>
        <w:rPr>
          <w:spacing w:val="-25"/>
        </w:rPr>
      </w:r>
      <w:r>
        <w:rPr/>
        <w:t>或有事项涉及多个项目的，则最佳估计数按各种可能结果及相关概率计算确定。</w:t>
      </w:r>
    </w:p>
    <w:p>
      <w:pPr>
        <w:pStyle w:val="BodyText"/>
        <w:spacing w:line="272" w:lineRule="exact" w:before="1"/>
        <w:ind w:left="118" w:right="117" w:firstLine="419"/>
        <w:jc w:val="both"/>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p>
    <w:p>
      <w:pPr>
        <w:pStyle w:val="BodyText"/>
        <w:spacing w:line="272" w:lineRule="exact" w:before="1"/>
        <w:ind w:left="118" w:right="117" w:firstLine="419"/>
        <w:jc w:val="both"/>
      </w:pPr>
      <w:r>
        <w:rPr>
          <w:spacing w:val="-2"/>
        </w:rPr>
        <w:t>本公司预计负债主要是很可能发生的产品质量保证形成的负债。本公司依照以往的经验对保</w:t>
      </w:r>
      <w:r>
        <w:rPr>
          <w:w w:val="100"/>
        </w:rPr>
        <w:t> </w:t>
      </w:r>
      <w:r>
        <w:rPr>
          <w:spacing w:val="-2"/>
        </w:rPr>
        <w:t>质期间所发生的人工及差旅等成本和费用依营业收入的一定比例计算预计负债金额。产品质量保</w:t>
      </w:r>
    </w:p>
    <w:p>
      <w:pPr>
        <w:pStyle w:val="BodyText"/>
        <w:spacing w:line="249" w:lineRule="exact"/>
        <w:ind w:left="118" w:right="0"/>
        <w:jc w:val="left"/>
      </w:pPr>
      <w:r>
        <w:rPr/>
        <w:t>证的硬件部分在保质期间一般由原供货商负责。详见附注七、</w:t>
      </w:r>
      <w:r>
        <w:rPr>
          <w:rFonts w:ascii="宋体" w:hAnsi="宋体" w:cs="宋体" w:eastAsia="宋体" w:hint="default"/>
        </w:rPr>
        <w:t>41</w:t>
      </w:r>
      <w:r>
        <w:rPr/>
        <w:t>。</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26.</w:t>
      </w:r>
      <w:r>
        <w:rPr>
          <w:rFonts w:ascii="宋体" w:hAnsi="宋体" w:cs="宋体" w:eastAsia="宋体" w:hint="default"/>
          <w:spacing w:val="-60"/>
        </w:rPr>
        <w:t> </w:t>
      </w:r>
      <w:r>
        <w:rPr/>
        <w:t>股份支付</w:t>
      </w:r>
      <w:r>
        <w:rPr>
          <w:b w:val="0"/>
          <w:bCs w:val="0"/>
        </w:rPr>
      </w:r>
    </w:p>
    <w:p>
      <w:pPr>
        <w:pStyle w:val="BodyText"/>
        <w:tabs>
          <w:tab w:pos="960" w:val="left" w:leader="none"/>
        </w:tabs>
        <w:spacing w:line="240" w:lineRule="auto" w:before="62"/>
        <w:ind w:left="538" w:right="117" w:hanging="420"/>
        <w:jc w:val="left"/>
      </w:pPr>
      <w:r>
        <w:rPr>
          <w:spacing w:val="-1"/>
        </w:rPr>
        <w:t>√适用</w:t>
        <w:tab/>
      </w:r>
      <w:r>
        <w:rPr>
          <w:spacing w:val="-2"/>
        </w:rPr>
        <w:t>□不适用</w:t>
      </w:r>
      <w:r>
        <w:rPr>
          <w:spacing w:val="-99"/>
        </w:rPr>
        <w:t> </w:t>
      </w:r>
      <w:r>
        <w:rPr>
          <w:spacing w:val="-99"/>
        </w:rPr>
      </w:r>
      <w:r>
        <w:rPr>
          <w:spacing w:val="-2"/>
        </w:rPr>
        <w:t>本公司的股份支付是为了获取职工（或其他方）提供服务而授予权益工具或者承担以权益工</w:t>
      </w:r>
    </w:p>
    <w:p>
      <w:pPr>
        <w:pStyle w:val="BodyText"/>
        <w:spacing w:line="274" w:lineRule="exact" w:before="22"/>
        <w:ind w:left="118" w:right="0"/>
        <w:jc w:val="left"/>
      </w:pPr>
      <w:r>
        <w:rPr>
          <w:spacing w:val="-2"/>
        </w:rPr>
        <w:t>具为基础确定的负债的交易。本公司的股份支付分为以权益结算的股份支付和以现金结算的股份</w:t>
      </w:r>
      <w:r>
        <w:rPr>
          <w:spacing w:val="-25"/>
        </w:rPr>
        <w:t> </w:t>
      </w:r>
      <w:r>
        <w:rPr>
          <w:spacing w:val="-25"/>
        </w:rPr>
      </w:r>
      <w:r>
        <w:rPr/>
        <w:t>支付。</w:t>
      </w:r>
    </w:p>
    <w:p>
      <w:pPr>
        <w:pStyle w:val="Heading2"/>
        <w:spacing w:line="240" w:lineRule="auto" w:before="25"/>
        <w:ind w:left="118" w:right="0"/>
        <w:jc w:val="left"/>
        <w:rPr>
          <w:b w:val="0"/>
          <w:bCs w:val="0"/>
        </w:rPr>
      </w:pPr>
      <w:r>
        <w:rPr>
          <w:rFonts w:ascii="宋体" w:hAnsi="宋体" w:cs="宋体" w:eastAsia="宋体" w:hint="default"/>
        </w:rPr>
        <w:t>(1)</w:t>
      </w:r>
      <w:r>
        <w:rPr>
          <w:rFonts w:ascii="宋体" w:hAnsi="宋体" w:cs="宋体" w:eastAsia="宋体" w:hint="default"/>
          <w:spacing w:val="-62"/>
        </w:rPr>
        <w:t> </w:t>
      </w:r>
      <w:r>
        <w:rPr/>
        <w:t>以权益结算的股份支付及权益工具</w:t>
      </w:r>
      <w:r>
        <w:rPr>
          <w:b w:val="0"/>
          <w:bCs w:val="0"/>
        </w:rPr>
      </w:r>
    </w:p>
    <w:p>
      <w:pPr>
        <w:pStyle w:val="BodyText"/>
        <w:spacing w:line="237" w:lineRule="auto" w:before="66"/>
        <w:ind w:left="118" w:right="117" w:firstLine="419"/>
        <w:jc w:val="both"/>
      </w:pPr>
      <w:r>
        <w:rPr>
          <w:spacing w:val="-2"/>
        </w:rPr>
        <w:t>以权益结算的股份支付换取职工提供服务的，以授予职工权益工具的公允价值计量。本公司</w:t>
      </w:r>
      <w:r>
        <w:rPr>
          <w:w w:val="100"/>
        </w:rPr>
        <w:t> </w:t>
      </w:r>
      <w:r>
        <w:rPr>
          <w:spacing w:val="-2"/>
        </w:rPr>
        <w:t>以限制性股票进行股份支付的，职工出资认购股票，股票在达到解锁条件并解锁前不得上市流通</w:t>
      </w:r>
      <w:r>
        <w:rPr>
          <w:spacing w:val="-25"/>
        </w:rPr>
        <w:t> </w:t>
      </w:r>
      <w:r>
        <w:rPr>
          <w:spacing w:val="-25"/>
        </w:rPr>
      </w:r>
      <w:r>
        <w:rPr>
          <w:spacing w:val="-2"/>
        </w:rPr>
        <w:t>或转让；如果最终股权激励计划规定的解锁条件未能达到，则本公司按照事先约定的价格回购股</w:t>
      </w:r>
      <w:r>
        <w:rPr>
          <w:spacing w:val="-25"/>
        </w:rPr>
        <w:t> </w:t>
      </w:r>
      <w:r>
        <w:rPr>
          <w:spacing w:val="-25"/>
        </w:rPr>
      </w:r>
      <w:r>
        <w:rPr>
          <w:spacing w:val="-2"/>
        </w:rPr>
        <w:t>票。本公司取得职工认购限制性股票支付的款项时，按照取得的认股款确认股本和资本公积，同</w:t>
      </w:r>
      <w:r>
        <w:rPr>
          <w:spacing w:val="-25"/>
        </w:rPr>
        <w:t> </w:t>
      </w:r>
      <w:r>
        <w:rPr>
          <w:spacing w:val="-25"/>
        </w:rPr>
      </w:r>
      <w:r>
        <w:rPr>
          <w:spacing w:val="-2"/>
        </w:rPr>
        <w:t>时就回购义务全额确认一项负债并确认库存股。在等待期内每个资产负债表日，本公司根据最新</w:t>
      </w:r>
      <w:r>
        <w:rPr>
          <w:spacing w:val="-25"/>
        </w:rPr>
        <w:t> </w:t>
      </w:r>
      <w:r>
        <w:rPr>
          <w:spacing w:val="-25"/>
        </w:rPr>
      </w:r>
      <w:r>
        <w:rPr>
          <w:spacing w:val="-2"/>
        </w:rPr>
        <w:t>取得的是否达到规定业绩条件等后续信息对可行权权益工具数量作出最佳估计，以此为基础，按</w:t>
      </w:r>
      <w:r>
        <w:rPr>
          <w:spacing w:val="-25"/>
        </w:rPr>
        <w:t> </w:t>
      </w:r>
      <w:r>
        <w:rPr>
          <w:spacing w:val="-25"/>
        </w:rPr>
      </w:r>
      <w:r>
        <w:rPr>
          <w:spacing w:val="-2"/>
        </w:rPr>
        <w:t>照授予日的公允价值，将当期取得的服务计入相关成本或费用，相应增加资本公积。在可行权日</w:t>
      </w:r>
      <w:r>
        <w:rPr>
          <w:spacing w:val="-26"/>
        </w:rPr>
        <w:t> </w:t>
      </w:r>
      <w:r>
        <w:rPr>
          <w:spacing w:val="-26"/>
        </w:rPr>
      </w:r>
      <w:r>
        <w:rPr>
          <w:spacing w:val="-2"/>
        </w:rPr>
        <w:t>之后不再对已确认的相关成本或费用和所有者权益总额进行调整。但授予后立即可行权的，在授</w:t>
      </w:r>
      <w:r>
        <w:rPr>
          <w:spacing w:val="-25"/>
        </w:rPr>
        <w:t> </w:t>
      </w:r>
      <w:r>
        <w:rPr>
          <w:spacing w:val="-25"/>
        </w:rPr>
      </w:r>
      <w:r>
        <w:rPr/>
        <w:t>予日按照公允价值计入相关成本或费用，相应增加资本公积。</w:t>
      </w:r>
    </w:p>
    <w:p>
      <w:pPr>
        <w:spacing w:after="0" w:line="237" w:lineRule="auto"/>
        <w:jc w:val="both"/>
        <w:sectPr>
          <w:pgSz w:w="11910" w:h="16840"/>
          <w:pgMar w:header="913" w:footer="1248" w:top="1260" w:bottom="1440" w:left="1680" w:right="1160"/>
        </w:sectPr>
      </w:pPr>
    </w:p>
    <w:p>
      <w:pPr>
        <w:spacing w:line="240" w:lineRule="auto" w:before="9"/>
        <w:rPr>
          <w:rFonts w:ascii="宋体" w:hAnsi="宋体" w:cs="宋体" w:eastAsia="宋体" w:hint="default"/>
          <w:sz w:val="13"/>
          <w:szCs w:val="13"/>
        </w:rPr>
      </w:pPr>
    </w:p>
    <w:p>
      <w:pPr>
        <w:pStyle w:val="BodyText"/>
        <w:spacing w:line="237" w:lineRule="auto" w:before="38"/>
        <w:ind w:left="118" w:right="117" w:firstLine="419"/>
        <w:jc w:val="both"/>
      </w:pPr>
      <w:r>
        <w:rPr>
          <w:spacing w:val="-2"/>
        </w:rPr>
        <w:t>对于最终未能行权的股份支付，不确认成本或费用，除非行权条件是市场条件或非可行权条</w:t>
      </w:r>
      <w:r>
        <w:rPr>
          <w:w w:val="100"/>
        </w:rPr>
        <w:t> </w:t>
      </w:r>
      <w:r>
        <w:rPr>
          <w:spacing w:val="-2"/>
        </w:rPr>
        <w:t>件，此时无论是否满足市场条件或非可行权条件，只要满足所有可行权条件中的非市场条件，即</w:t>
      </w:r>
      <w:r>
        <w:rPr>
          <w:spacing w:val="-25"/>
        </w:rPr>
        <w:t> </w:t>
      </w:r>
      <w:r>
        <w:rPr>
          <w:spacing w:val="-25"/>
        </w:rPr>
      </w:r>
      <w:r>
        <w:rPr/>
        <w:t>视为可行权。</w:t>
      </w:r>
    </w:p>
    <w:p>
      <w:pPr>
        <w:pStyle w:val="BodyText"/>
        <w:spacing w:line="237" w:lineRule="auto" w:before="1"/>
        <w:ind w:left="118" w:right="117" w:firstLine="419"/>
        <w:jc w:val="both"/>
      </w:pPr>
      <w:r>
        <w:rPr>
          <w:spacing w:val="-2"/>
        </w:rPr>
        <w:t>如果修改了以权益结算的股份支付的条款，至少按照未修改条款的情况确认取得的服务。此</w:t>
      </w:r>
      <w:r>
        <w:rPr>
          <w:w w:val="100"/>
        </w:rPr>
        <w:t> </w:t>
      </w:r>
      <w:r>
        <w:rPr>
          <w:spacing w:val="-2"/>
        </w:rPr>
        <w:t>外，任何增加所授予权益工具公允价值的修改，或在修改日对职工有利的变更，均确认取得服务</w:t>
      </w:r>
      <w:r>
        <w:rPr>
          <w:spacing w:val="-26"/>
        </w:rPr>
        <w:t> </w:t>
      </w:r>
      <w:r>
        <w:rPr>
          <w:spacing w:val="-26"/>
        </w:rPr>
      </w:r>
      <w:r>
        <w:rPr/>
        <w:t>的增加。</w:t>
      </w:r>
    </w:p>
    <w:p>
      <w:pPr>
        <w:pStyle w:val="BodyText"/>
        <w:spacing w:line="237" w:lineRule="auto"/>
        <w:ind w:left="118" w:right="117" w:firstLine="419"/>
        <w:jc w:val="both"/>
      </w:pPr>
      <w:r>
        <w:rPr>
          <w:spacing w:val="-2"/>
        </w:rPr>
        <w:t>如果取消了以权益结算的股份支付，则于取消日作为加速行权处理，立即确认尚未确认的金</w:t>
      </w:r>
      <w:r>
        <w:rPr>
          <w:w w:val="100"/>
        </w:rPr>
        <w:t> </w:t>
      </w:r>
      <w:r>
        <w:rPr>
          <w:spacing w:val="-2"/>
        </w:rPr>
        <w:t>额。职工或其他方能够选择满足非可行权条件但在等待期内未满足的，作为取消以权益结算的股</w:t>
      </w:r>
      <w:r>
        <w:rPr>
          <w:spacing w:val="-25"/>
        </w:rPr>
        <w:t> </w:t>
      </w:r>
      <w:r>
        <w:rPr>
          <w:spacing w:val="-25"/>
        </w:rPr>
      </w:r>
      <w:r>
        <w:rPr>
          <w:spacing w:val="-2"/>
        </w:rPr>
        <w:t>份支付处理。但是，如果授予新的权益工具，并在新权益工具授予日认定所授予的新权益工具是</w:t>
      </w:r>
      <w:r>
        <w:rPr>
          <w:spacing w:val="-25"/>
        </w:rPr>
        <w:t> </w:t>
      </w:r>
      <w:r>
        <w:rPr>
          <w:spacing w:val="-25"/>
        </w:rPr>
      </w:r>
      <w:r>
        <w:rPr>
          <w:spacing w:val="-2"/>
        </w:rPr>
        <w:t>用于替代被取消的权益工具的，则以与处理原权益工具条款和条件修改相同的方式，对所授予的</w:t>
      </w:r>
      <w:r>
        <w:rPr>
          <w:spacing w:val="-25"/>
        </w:rPr>
        <w:t> </w:t>
      </w:r>
      <w:r>
        <w:rPr>
          <w:spacing w:val="-25"/>
        </w:rPr>
      </w:r>
      <w:r>
        <w:rPr/>
        <w:t>替代权益工具进行处理。</w:t>
      </w:r>
    </w:p>
    <w:p>
      <w:pPr>
        <w:spacing w:line="240" w:lineRule="auto" w:before="11"/>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2"/>
        </w:rPr>
        <w:t> </w:t>
      </w:r>
      <w:r>
        <w:rPr/>
        <w:t>以现金结算的股份支付及权益工具</w:t>
      </w:r>
      <w:r>
        <w:rPr>
          <w:b w:val="0"/>
          <w:bCs w:val="0"/>
        </w:rPr>
      </w:r>
    </w:p>
    <w:p>
      <w:pPr>
        <w:pStyle w:val="BodyText"/>
        <w:spacing w:line="237" w:lineRule="auto" w:before="66"/>
        <w:ind w:left="118" w:right="117" w:firstLine="419"/>
        <w:jc w:val="both"/>
      </w:pPr>
      <w:r>
        <w:rPr>
          <w:spacing w:val="-2"/>
        </w:rPr>
        <w:t>以现金结算的股份支付，按照本公司承担的以股份或其他权益工具为基础计算确定的负债的</w:t>
      </w:r>
      <w:r>
        <w:rPr>
          <w:w w:val="100"/>
        </w:rPr>
        <w:t> </w:t>
      </w:r>
      <w:r>
        <w:rPr>
          <w:spacing w:val="-2"/>
        </w:rPr>
        <w:t>公允价值计量。授予后立即可行权的，在授予日以承担负债的公允价值计入成本或费用，相应增</w:t>
      </w:r>
      <w:r>
        <w:rPr>
          <w:spacing w:val="-25"/>
        </w:rPr>
        <w:t> </w:t>
      </w:r>
      <w:r>
        <w:rPr>
          <w:spacing w:val="-25"/>
        </w:rPr>
      </w:r>
      <w:r>
        <w:rPr>
          <w:spacing w:val="-2"/>
        </w:rPr>
        <w:t>加负债；完成等待期内的服务或达到规定业绩条件才可行权的，在等待期内以对可行权情况的最</w:t>
      </w:r>
      <w:r>
        <w:rPr>
          <w:spacing w:val="-25"/>
        </w:rPr>
        <w:t> </w:t>
      </w:r>
      <w:r>
        <w:rPr>
          <w:spacing w:val="-25"/>
        </w:rPr>
      </w:r>
      <w:r>
        <w:rPr>
          <w:spacing w:val="-2"/>
        </w:rPr>
        <w:t>佳估计为基础，按照承担负债的公允价值，将当期取得的服务计入相关成本或费用，增加相应负</w:t>
      </w:r>
      <w:r>
        <w:rPr>
          <w:spacing w:val="-25"/>
        </w:rPr>
        <w:t> </w:t>
      </w:r>
      <w:r>
        <w:rPr>
          <w:spacing w:val="-25"/>
        </w:rPr>
      </w:r>
      <w:r>
        <w:rPr>
          <w:spacing w:val="-2"/>
        </w:rPr>
        <w:t>债。在相关负债结算前的每个资产负债表日以及结算日，对负债的公允价值重新计量，其变动计</w:t>
      </w:r>
      <w:r>
        <w:rPr>
          <w:spacing w:val="-25"/>
        </w:rPr>
        <w:t> </w:t>
      </w:r>
      <w:r>
        <w:rPr>
          <w:spacing w:val="-25"/>
        </w:rPr>
      </w:r>
      <w:r>
        <w:rPr/>
        <w:t>入当期损益。</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27.</w:t>
      </w:r>
      <w:r>
        <w:rPr>
          <w:rFonts w:ascii="宋体" w:hAnsi="宋体" w:cs="宋体" w:eastAsia="宋体" w:hint="default"/>
          <w:spacing w:val="-61"/>
        </w:rPr>
        <w:t> </w:t>
      </w:r>
      <w:r>
        <w:rPr/>
        <w:t>优先股、永续债等其他金融工具</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28.</w:t>
      </w:r>
      <w:r>
        <w:rPr>
          <w:rFonts w:ascii="宋体" w:hAnsi="宋体" w:cs="宋体" w:eastAsia="宋体" w:hint="default"/>
          <w:spacing w:val="-58"/>
        </w:rPr>
        <w:t> </w:t>
      </w:r>
      <w:r>
        <w:rPr/>
        <w:t>收入</w:t>
      </w:r>
      <w:r>
        <w:rPr>
          <w:b w:val="0"/>
          <w:bCs w:val="0"/>
        </w:rPr>
      </w:r>
    </w:p>
    <w:p>
      <w:pPr>
        <w:pStyle w:val="BodyText"/>
        <w:tabs>
          <w:tab w:pos="960" w:val="left" w:leader="none"/>
        </w:tabs>
        <w:spacing w:line="240" w:lineRule="auto" w:before="61"/>
        <w:ind w:left="118" w:right="0"/>
        <w:jc w:val="left"/>
      </w:pPr>
      <w:r>
        <w:rPr>
          <w:spacing w:val="-1"/>
        </w:rPr>
        <w:t>√适用</w:t>
        <w:tab/>
      </w:r>
      <w:r>
        <w:rPr>
          <w:spacing w:val="-2"/>
        </w:rPr>
        <w:t>□不适用</w:t>
      </w:r>
    </w:p>
    <w:p>
      <w:pPr>
        <w:pStyle w:val="Heading2"/>
        <w:spacing w:line="240" w:lineRule="auto" w:before="52"/>
        <w:ind w:left="118" w:right="0"/>
        <w:jc w:val="left"/>
        <w:rPr>
          <w:b w:val="0"/>
          <w:bCs w:val="0"/>
        </w:rPr>
      </w:pPr>
      <w:r>
        <w:rPr>
          <w:rFonts w:ascii="宋体" w:hAnsi="宋体" w:cs="宋体" w:eastAsia="宋体" w:hint="default"/>
        </w:rPr>
        <w:t>(1)</w:t>
      </w:r>
      <w:r>
        <w:rPr>
          <w:rFonts w:ascii="宋体" w:hAnsi="宋体" w:cs="宋体" w:eastAsia="宋体" w:hint="default"/>
          <w:spacing w:val="-61"/>
        </w:rPr>
        <w:t> </w:t>
      </w:r>
      <w:r>
        <w:rPr/>
        <w:t>销售商品收入的确认一般原则：</w:t>
      </w:r>
      <w:r>
        <w:rPr>
          <w:b w:val="0"/>
          <w:bCs w:val="0"/>
        </w:rPr>
      </w:r>
    </w:p>
    <w:p>
      <w:pPr>
        <w:pStyle w:val="BodyText"/>
        <w:spacing w:line="273" w:lineRule="exact" w:before="64"/>
        <w:ind w:left="538" w:right="0"/>
        <w:jc w:val="left"/>
      </w:pPr>
      <w:r>
        <w:rPr/>
        <w:t>①本公司已将商品所有权上的主要风险和报酬转移给购货方；</w:t>
      </w:r>
    </w:p>
    <w:p>
      <w:pPr>
        <w:pStyle w:val="BodyText"/>
        <w:spacing w:line="240" w:lineRule="auto"/>
        <w:ind w:left="118" w:right="117" w:firstLine="419"/>
        <w:jc w:val="both"/>
      </w:pPr>
      <w:r>
        <w:rPr>
          <w:spacing w:val="-2"/>
        </w:rPr>
        <w:t>②本公司既没有保留通常与所有权相联系的继续管理权，也没有对已售出的商品实施有效控</w:t>
      </w:r>
      <w:r>
        <w:rPr>
          <w:w w:val="100"/>
        </w:rPr>
        <w:t> </w:t>
      </w:r>
      <w:r>
        <w:rPr/>
        <w:t>制；</w:t>
      </w:r>
    </w:p>
    <w:p>
      <w:pPr>
        <w:pStyle w:val="BodyText"/>
        <w:spacing w:line="271" w:lineRule="exact"/>
        <w:ind w:left="538" w:right="0"/>
        <w:jc w:val="left"/>
      </w:pPr>
      <w:r>
        <w:rPr/>
        <w:t>③收入的金额能够可靠地计量；</w:t>
      </w:r>
    </w:p>
    <w:p>
      <w:pPr>
        <w:pStyle w:val="BodyText"/>
        <w:spacing w:line="272" w:lineRule="exact"/>
        <w:ind w:left="538" w:right="0"/>
        <w:jc w:val="left"/>
      </w:pPr>
      <w:r>
        <w:rPr/>
        <w:t>④相关的经济利益很可能流入本公司；</w:t>
      </w:r>
    </w:p>
    <w:p>
      <w:pPr>
        <w:pStyle w:val="BodyText"/>
        <w:spacing w:line="273" w:lineRule="exact"/>
        <w:ind w:left="538" w:right="0"/>
        <w:jc w:val="left"/>
      </w:pPr>
      <w:r>
        <w:rPr/>
        <w:t>⑤相关的、已发生或将发生的成本能够可靠地计量。</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0"/>
        </w:rPr>
        <w:t> </w:t>
      </w:r>
      <w:r>
        <w:rPr/>
        <w:t>具体原则</w:t>
      </w:r>
      <w:r>
        <w:rPr>
          <w:b w:val="0"/>
          <w:bCs w:val="0"/>
        </w:rPr>
      </w:r>
    </w:p>
    <w:p>
      <w:pPr>
        <w:pStyle w:val="BodyText"/>
        <w:spacing w:line="237" w:lineRule="auto" w:before="66"/>
        <w:ind w:left="118" w:right="108" w:firstLine="419"/>
        <w:jc w:val="both"/>
      </w:pPr>
      <w:r>
        <w:rPr>
          <w:spacing w:val="-7"/>
          <w:w w:val="100"/>
        </w:rPr>
        <w:t>本公司业务收入主要包括系统集成合同收入、产品合同销售收入、软件开发及其他劳务收入、</w:t>
      </w:r>
      <w:r>
        <w:rPr>
          <w:w w:val="100"/>
        </w:rPr>
        <w:t> </w:t>
      </w:r>
      <w:r>
        <w:rPr>
          <w:spacing w:val="-2"/>
        </w:rPr>
        <w:t>物业服务及租金收入、广告收入等。业务收入以扣除销售折扣后之净额列示。各项收入确认的基</w:t>
      </w:r>
      <w:r>
        <w:rPr>
          <w:spacing w:val="-25"/>
        </w:rPr>
        <w:t> </w:t>
      </w:r>
      <w:r>
        <w:rPr>
          <w:spacing w:val="-25"/>
        </w:rPr>
      </w:r>
      <w:r>
        <w:rPr/>
        <w:t>础如下：</w:t>
      </w:r>
    </w:p>
    <w:p>
      <w:pPr>
        <w:pStyle w:val="BodyText"/>
        <w:spacing w:line="274" w:lineRule="exact" w:before="22"/>
        <w:ind w:left="538" w:right="0"/>
        <w:jc w:val="left"/>
      </w:pPr>
      <w:r>
        <w:rPr/>
        <w:t>①系统集成合同收入</w:t>
      </w:r>
      <w:r>
        <w:rPr>
          <w:w w:val="100"/>
        </w:rPr>
        <w:t> </w:t>
      </w:r>
      <w:r>
        <w:rPr>
          <w:spacing w:val="-2"/>
        </w:rPr>
        <w:t>本公司对于在建的系统集成开发项目按完工百分比法确认收入。当一系统集成开发项目合同</w:t>
      </w:r>
    </w:p>
    <w:p>
      <w:pPr>
        <w:pStyle w:val="BodyText"/>
        <w:spacing w:line="245" w:lineRule="exact"/>
        <w:ind w:left="118" w:right="0"/>
        <w:jc w:val="left"/>
      </w:pPr>
      <w:r>
        <w:rPr/>
        <w:t>的最终结果能可靠地估计时，则根据完工百分比法在资产负债日确认该合同项目的收入与费用。</w:t>
      </w:r>
    </w:p>
    <w:p>
      <w:pPr>
        <w:pStyle w:val="BodyText"/>
        <w:spacing w:line="272" w:lineRule="exact" w:before="27"/>
        <w:ind w:left="538" w:right="0" w:hanging="420"/>
        <w:jc w:val="left"/>
      </w:pPr>
      <w:r>
        <w:rPr/>
        <w:t>完工进度依据已完成的合同工作量占合同预计总工作量的比例衡量。</w:t>
      </w:r>
      <w:r>
        <w:rPr>
          <w:w w:val="100"/>
        </w:rPr>
        <w:t> </w:t>
      </w:r>
      <w:r>
        <w:rPr/>
        <w:t>如果合同的最终结果不能可靠地估计，则区别下列情况处理：</w:t>
      </w:r>
      <w:r>
        <w:rPr>
          <w:w w:val="100"/>
        </w:rPr>
        <w:t> </w:t>
      </w:r>
      <w:r>
        <w:rPr>
          <w:rFonts w:ascii="宋体" w:hAnsi="宋体" w:cs="宋体" w:eastAsia="宋体" w:hint="default"/>
          <w:spacing w:val="-2"/>
        </w:rPr>
        <w:t>a.</w:t>
      </w:r>
      <w:r>
        <w:rPr>
          <w:spacing w:val="-2"/>
        </w:rPr>
        <w:t>合同成本能够收回的，合同销售收入根据能够收回的实际合同成本加以确认，合同成本则</w:t>
      </w:r>
    </w:p>
    <w:p>
      <w:pPr>
        <w:pStyle w:val="BodyText"/>
        <w:spacing w:line="272" w:lineRule="exact" w:before="1"/>
        <w:ind w:left="538" w:right="0" w:hanging="420"/>
        <w:jc w:val="left"/>
      </w:pPr>
      <w:r>
        <w:rPr/>
        <w:t>在其发生的当年度确认为费用；</w:t>
      </w:r>
      <w:r>
        <w:rPr>
          <w:w w:val="100"/>
        </w:rPr>
        <w:t> </w:t>
      </w:r>
      <w:r>
        <w:rPr>
          <w:rFonts w:ascii="宋体" w:hAnsi="宋体" w:cs="宋体" w:eastAsia="宋体" w:hint="default"/>
        </w:rPr>
        <w:t>b.</w:t>
      </w:r>
      <w:r>
        <w:rPr/>
        <w:t>合同成本不能收回的，则在发生时立即确认为当年度费用，不确认合同销售收入。</w:t>
      </w:r>
    </w:p>
    <w:p>
      <w:pPr>
        <w:pStyle w:val="BodyText"/>
        <w:spacing w:line="272" w:lineRule="exact" w:before="2"/>
        <w:ind w:left="118" w:right="117" w:firstLine="419"/>
        <w:jc w:val="both"/>
      </w:pPr>
      <w:r>
        <w:rPr>
          <w:spacing w:val="-2"/>
        </w:rPr>
        <w:t>在资产负债表日，按照合同总收入乘以完工进度扣除以前会计期间已累计已确认收入后的金</w:t>
      </w:r>
      <w:r>
        <w:rPr>
          <w:w w:val="100"/>
        </w:rPr>
        <w:t> </w:t>
      </w:r>
      <w:r>
        <w:rPr>
          <w:spacing w:val="-2"/>
        </w:rPr>
        <w:t>额，确认为当期合同收入；同时，按照合同预计总成本乘以完工进度或累计实际发生的合同成本</w:t>
      </w:r>
    </w:p>
    <w:p>
      <w:pPr>
        <w:spacing w:after="0" w:line="272" w:lineRule="exact"/>
        <w:jc w:val="both"/>
        <w:sectPr>
          <w:pgSz w:w="11910" w:h="16840"/>
          <w:pgMar w:header="913" w:footer="1248" w:top="1260" w:bottom="1440" w:left="1680" w:right="1160"/>
        </w:sectPr>
      </w:pPr>
    </w:p>
    <w:p>
      <w:pPr>
        <w:spacing w:line="240" w:lineRule="auto" w:before="9"/>
        <w:rPr>
          <w:rFonts w:ascii="宋体" w:hAnsi="宋体" w:cs="宋体" w:eastAsia="宋体" w:hint="default"/>
          <w:sz w:val="13"/>
          <w:szCs w:val="13"/>
        </w:rPr>
      </w:pPr>
    </w:p>
    <w:p>
      <w:pPr>
        <w:pStyle w:val="BodyText"/>
        <w:spacing w:line="240" w:lineRule="auto" w:before="36"/>
        <w:ind w:left="118" w:right="0"/>
        <w:jc w:val="left"/>
      </w:pPr>
      <w:r>
        <w:rPr>
          <w:spacing w:val="-2"/>
        </w:rPr>
        <w:t>扣除以前会计期间累计已确认费用后的金额，确认为当期合同费用。合同预计总成本超过合同总</w:t>
      </w:r>
      <w:r>
        <w:rPr>
          <w:spacing w:val="-25"/>
        </w:rPr>
        <w:t> </w:t>
      </w:r>
      <w:r>
        <w:rPr>
          <w:spacing w:val="-25"/>
        </w:rPr>
      </w:r>
      <w:r>
        <w:rPr/>
        <w:t>收入的，将预计损失确认为当期费用。</w:t>
      </w:r>
    </w:p>
    <w:p>
      <w:pPr>
        <w:pStyle w:val="BodyText"/>
        <w:spacing w:line="274" w:lineRule="exact" w:before="22"/>
        <w:ind w:left="538" w:right="0"/>
        <w:jc w:val="left"/>
      </w:pPr>
      <w:r>
        <w:rPr/>
        <w:t>②产品合同销售收入</w:t>
      </w:r>
      <w:r>
        <w:rPr>
          <w:w w:val="100"/>
        </w:rPr>
        <w:t> </w:t>
      </w:r>
      <w:r>
        <w:rPr>
          <w:spacing w:val="-2"/>
        </w:rPr>
        <w:t>产品合同的销售收入在已将产品所有权上的主要风险和报酬转移给购货方，并且不再对该产</w:t>
      </w:r>
    </w:p>
    <w:p>
      <w:pPr>
        <w:pStyle w:val="BodyText"/>
        <w:spacing w:line="245" w:lineRule="exact"/>
        <w:ind w:left="118" w:right="0"/>
        <w:jc w:val="left"/>
      </w:pPr>
      <w:r>
        <w:rPr/>
        <w:t>品实施继续管理和控制，与交易相关的经济利益能够流入本公司，相关的收入和成本能够可靠计</w:t>
      </w:r>
    </w:p>
    <w:p>
      <w:pPr>
        <w:pStyle w:val="BodyText"/>
        <w:spacing w:line="272" w:lineRule="exact"/>
        <w:ind w:left="118" w:right="0"/>
        <w:jc w:val="left"/>
      </w:pPr>
      <w:r>
        <w:rPr/>
        <w:t>量时确认销售收入的实现。</w:t>
      </w:r>
    </w:p>
    <w:p>
      <w:pPr>
        <w:pStyle w:val="BodyText"/>
        <w:spacing w:line="237" w:lineRule="auto"/>
        <w:ind w:left="538" w:right="0"/>
        <w:jc w:val="left"/>
      </w:pPr>
      <w:r>
        <w:rPr/>
        <w:t>③劳务收入</w:t>
      </w:r>
      <w:r>
        <w:rPr>
          <w:spacing w:val="-102"/>
        </w:rPr>
        <w:t> </w:t>
      </w:r>
      <w:r>
        <w:rPr>
          <w:spacing w:val="-102"/>
        </w:rPr>
      </w:r>
      <w:r>
        <w:rPr/>
        <w:t>劳务收入包括为客户订制软件、软件维护、软件升级、培训及网页制作等劳务收入。</w:t>
      </w:r>
      <w:r>
        <w:rPr>
          <w:w w:val="100"/>
        </w:rPr>
        <w:t> </w:t>
      </w:r>
      <w:r>
        <w:rPr/>
        <w:t>在同一会计年度内开始并完成的劳务，在完成劳务时确认收入。</w:t>
      </w:r>
      <w:r>
        <w:rPr>
          <w:w w:val="100"/>
        </w:rPr>
        <w:t> </w:t>
      </w:r>
      <w:r>
        <w:rPr>
          <w:spacing w:val="-2"/>
        </w:rPr>
        <w:t>如劳务的开始和完成分属不同的会计年度，在提供劳务交易的结果能够可靠估计的情况下，</w:t>
      </w:r>
    </w:p>
    <w:p>
      <w:pPr>
        <w:pStyle w:val="BodyText"/>
        <w:spacing w:line="274" w:lineRule="exact" w:before="22"/>
        <w:ind w:left="538" w:right="0" w:hanging="420"/>
        <w:jc w:val="left"/>
      </w:pPr>
      <w:r>
        <w:rPr/>
        <w:t>在资产负债表日按完工百分比法确认相关的劳务收入。</w:t>
      </w:r>
      <w:r>
        <w:rPr>
          <w:w w:val="100"/>
        </w:rPr>
        <w:t> </w:t>
      </w:r>
      <w:r>
        <w:rPr>
          <w:spacing w:val="-2"/>
        </w:rPr>
        <w:t>本公司为客户订制软件的劳务，其开始和完成通常分属不同的会计年度，且提供劳务结果能</w:t>
      </w:r>
    </w:p>
    <w:p>
      <w:pPr>
        <w:pStyle w:val="BodyText"/>
        <w:spacing w:line="246" w:lineRule="exact"/>
        <w:ind w:left="118" w:right="0"/>
        <w:jc w:val="left"/>
      </w:pPr>
      <w:r>
        <w:rPr/>
        <w:t>够可靠估计，因此在资产负债表日，采用完工百分比法确认劳务收入。完工进度依据已完成的合</w:t>
      </w:r>
    </w:p>
    <w:p>
      <w:pPr>
        <w:pStyle w:val="BodyText"/>
        <w:spacing w:line="272" w:lineRule="exact"/>
        <w:ind w:left="118" w:right="0"/>
        <w:jc w:val="left"/>
      </w:pPr>
      <w:r>
        <w:rPr/>
        <w:t>同工作量占合同预计总工作量的比例衡量。</w:t>
      </w:r>
    </w:p>
    <w:p>
      <w:pPr>
        <w:pStyle w:val="BodyText"/>
        <w:spacing w:line="240" w:lineRule="auto"/>
        <w:ind w:left="538" w:right="1872"/>
        <w:jc w:val="left"/>
      </w:pPr>
      <w:r>
        <w:rPr/>
        <w:t>④物业服务及租赁收入</w:t>
      </w:r>
      <w:r>
        <w:rPr>
          <w:w w:val="100"/>
        </w:rPr>
        <w:t> </w:t>
      </w:r>
      <w:r>
        <w:rPr>
          <w:spacing w:val="-2"/>
        </w:rPr>
        <w:t>物业服务及租赁收入采用直接法在租赁期内确认。</w:t>
      </w:r>
    </w:p>
    <w:p>
      <w:pPr>
        <w:pStyle w:val="BodyText"/>
        <w:spacing w:line="274" w:lineRule="exact" w:before="22"/>
        <w:ind w:left="538" w:right="0"/>
        <w:jc w:val="left"/>
      </w:pPr>
      <w:r>
        <w:rPr/>
        <w:t>⑤广告收入</w:t>
      </w:r>
      <w:r>
        <w:rPr>
          <w:spacing w:val="-102"/>
        </w:rPr>
        <w:t> </w:t>
      </w:r>
      <w:r>
        <w:rPr>
          <w:spacing w:val="-102"/>
        </w:rPr>
      </w:r>
      <w:r>
        <w:rPr>
          <w:spacing w:val="-2"/>
        </w:rPr>
        <w:t>广告收入包括广告媒介代理收入和广告制作收入，广告媒介代理收入于广告播出时确认，广</w:t>
      </w:r>
    </w:p>
    <w:p>
      <w:pPr>
        <w:pStyle w:val="BodyText"/>
        <w:spacing w:line="246" w:lineRule="exact"/>
        <w:ind w:left="118" w:right="0"/>
        <w:jc w:val="left"/>
      </w:pPr>
      <w:r>
        <w:rPr/>
        <w:t>告制作收入按照进度确认。</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29.</w:t>
      </w:r>
      <w:r>
        <w:rPr>
          <w:rFonts w:ascii="宋体" w:hAnsi="宋体" w:cs="宋体" w:eastAsia="宋体" w:hint="default"/>
          <w:spacing w:val="-60"/>
        </w:rPr>
        <w:t> </w:t>
      </w:r>
      <w:r>
        <w:rPr/>
        <w:t>政府补助</w:t>
      </w:r>
      <w:r>
        <w:rPr>
          <w:b w:val="0"/>
          <w:bCs w:val="0"/>
        </w:rPr>
      </w:r>
    </w:p>
    <w:p>
      <w:pPr>
        <w:pStyle w:val="BodyText"/>
        <w:spacing w:line="272" w:lineRule="exact" w:before="92"/>
        <w:ind w:left="538" w:right="0" w:hanging="420"/>
        <w:jc w:val="left"/>
      </w:pPr>
      <w:r>
        <w:rPr/>
        <w:t>√适用</w:t>
      </w:r>
      <w:r>
        <w:rPr>
          <w:spacing w:val="-2"/>
        </w:rPr>
        <w:t> </w:t>
      </w:r>
      <w:r>
        <w:rPr/>
        <w:t>□不适用</w:t>
      </w:r>
      <w:r>
        <w:rPr>
          <w:w w:val="100"/>
        </w:rPr>
        <w:t> </w:t>
      </w:r>
      <w:r>
        <w:rPr>
          <w:spacing w:val="-7"/>
          <w:w w:val="100"/>
        </w:rPr>
        <w:t>政府补助在能够满足其所附条件并且能够收到时，才能予以确认。政府补助为货币性资产的，</w:t>
      </w:r>
    </w:p>
    <w:p>
      <w:pPr>
        <w:pStyle w:val="BodyText"/>
        <w:spacing w:line="272" w:lineRule="exact" w:before="2"/>
        <w:ind w:left="118" w:right="0"/>
        <w:jc w:val="left"/>
      </w:pPr>
      <w:r>
        <w:rPr>
          <w:spacing w:val="-2"/>
        </w:rPr>
        <w:t>按照收到或应收的金额计量。政府补助为非货币性资产的，按照公允价值计量；公允价值不能可</w:t>
      </w:r>
      <w:r>
        <w:rPr>
          <w:spacing w:val="-25"/>
        </w:rPr>
        <w:t> </w:t>
      </w:r>
      <w:r>
        <w:rPr>
          <w:spacing w:val="-25"/>
        </w:rPr>
      </w:r>
      <w:r>
        <w:rPr/>
        <w:t>靠取得的，按照名义金额计量。</w:t>
      </w:r>
    </w:p>
    <w:p>
      <w:pPr>
        <w:pStyle w:val="Heading2"/>
        <w:spacing w:line="240" w:lineRule="auto" w:before="27"/>
        <w:ind w:left="118" w:right="0"/>
        <w:jc w:val="left"/>
        <w:rPr>
          <w:b w:val="0"/>
          <w:bCs w:val="0"/>
        </w:rPr>
      </w:pPr>
      <w:r>
        <w:rPr>
          <w:rFonts w:ascii="宋体" w:hAnsi="宋体" w:cs="宋体" w:eastAsia="宋体" w:hint="default"/>
        </w:rPr>
        <w:t>(1)</w:t>
      </w:r>
      <w:r>
        <w:rPr>
          <w:rFonts w:ascii="宋体" w:hAnsi="宋体" w:cs="宋体" w:eastAsia="宋体" w:hint="default"/>
          <w:spacing w:val="-69"/>
        </w:rPr>
        <w:t> </w:t>
      </w:r>
      <w:r>
        <w:rPr/>
        <w:t>与资产相关的政府补助判断依据及会计处理方法</w:t>
      </w:r>
      <w:r>
        <w:rPr>
          <w:b w:val="0"/>
          <w:bCs w:val="0"/>
        </w:rPr>
      </w:r>
    </w:p>
    <w:p>
      <w:pPr>
        <w:pStyle w:val="BodyText"/>
        <w:spacing w:line="240" w:lineRule="auto" w:before="61"/>
        <w:ind w:left="118" w:right="117" w:firstLine="419"/>
        <w:jc w:val="both"/>
      </w:pPr>
      <w:r>
        <w:rPr>
          <w:spacing w:val="-2"/>
        </w:rPr>
        <w:t>本公司取得的、用于购建或以其他方式形成长期资产的政府补助，作为与资产相关的政府补</w:t>
      </w:r>
      <w:r>
        <w:rPr>
          <w:w w:val="100"/>
        </w:rPr>
        <w:t> </w:t>
      </w:r>
      <w:r>
        <w:rPr/>
        <w:t>助。</w:t>
      </w:r>
    </w:p>
    <w:p>
      <w:pPr>
        <w:pStyle w:val="BodyText"/>
        <w:spacing w:line="237" w:lineRule="auto"/>
        <w:ind w:left="118" w:right="117" w:firstLine="419"/>
        <w:jc w:val="right"/>
      </w:pPr>
      <w:r>
        <w:rPr>
          <w:spacing w:val="-2"/>
        </w:rPr>
        <w:t>与资产相关的政府补助，本公司的会计处理方法为：确认为递延收益，并在相关资产使用寿</w:t>
      </w:r>
      <w:r>
        <w:rPr>
          <w:w w:val="100"/>
        </w:rPr>
        <w:t> </w:t>
      </w:r>
      <w:r>
        <w:rPr>
          <w:spacing w:val="-2"/>
        </w:rPr>
        <w:t>命内按照合理、系统的方法分期计入损益。按照名义金额计量的政府补助，直接计入当期损益。</w:t>
      </w:r>
      <w:r>
        <w:rPr>
          <w:spacing w:val="-43"/>
        </w:rPr>
        <w:t> </w:t>
      </w:r>
      <w:r>
        <w:rPr>
          <w:spacing w:val="-43"/>
        </w:rPr>
      </w:r>
      <w:r>
        <w:rPr>
          <w:spacing w:val="-2"/>
        </w:rPr>
        <w:t>相关资产在使用寿命结束前被出售、转让、报废或发生毁损的，公司将尚未分配的相关递延</w:t>
      </w:r>
    </w:p>
    <w:p>
      <w:pPr>
        <w:pStyle w:val="BodyText"/>
        <w:spacing w:line="274" w:lineRule="exact"/>
        <w:ind w:left="118" w:right="0"/>
        <w:jc w:val="left"/>
      </w:pPr>
      <w:r>
        <w:rPr/>
        <w:t>收益余额转入资产处置当期的损益。</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9"/>
        </w:rPr>
        <w:t> </w:t>
      </w:r>
      <w:r>
        <w:rPr/>
        <w:t>与收益相关的政府补助判断依据及会计处理方法</w:t>
      </w:r>
      <w:r>
        <w:rPr>
          <w:b w:val="0"/>
          <w:bCs w:val="0"/>
        </w:rPr>
      </w:r>
    </w:p>
    <w:p>
      <w:pPr>
        <w:pStyle w:val="BodyText"/>
        <w:spacing w:line="240" w:lineRule="auto" w:before="62"/>
        <w:ind w:left="538" w:right="0"/>
        <w:jc w:val="left"/>
      </w:pPr>
      <w:r>
        <w:rPr>
          <w:spacing w:val="-2"/>
        </w:rPr>
        <w:t>本公司将除与资产相关的政府补助之外的政府补助，作为与收益相关的政府补助。</w:t>
      </w:r>
      <w:r>
        <w:rPr>
          <w:spacing w:val="-35"/>
        </w:rPr>
        <w:t> </w:t>
      </w:r>
      <w:r>
        <w:rPr>
          <w:spacing w:val="-35"/>
        </w:rPr>
      </w:r>
      <w:r>
        <w:rPr/>
        <w:t>与收益相关的政府补助，公司分情况按照以下规定进行会计处理：</w:t>
      </w:r>
    </w:p>
    <w:p>
      <w:pPr>
        <w:pStyle w:val="BodyText"/>
        <w:spacing w:line="274" w:lineRule="exact" w:before="22"/>
        <w:ind w:left="118" w:right="117" w:firstLine="419"/>
        <w:jc w:val="both"/>
      </w:pPr>
      <w:r>
        <w:rPr>
          <w:spacing w:val="-2"/>
        </w:rPr>
        <w:t>①用于补偿公司以后期间的相关成本费用或损失的，确认为递延收益，并在确认相关成本费</w:t>
      </w:r>
      <w:r>
        <w:rPr>
          <w:w w:val="100"/>
        </w:rPr>
        <w:t> </w:t>
      </w:r>
      <w:r>
        <w:rPr/>
        <w:t>用或损失的期间，计入当期损益；</w:t>
      </w:r>
    </w:p>
    <w:p>
      <w:pPr>
        <w:pStyle w:val="BodyText"/>
        <w:spacing w:line="245" w:lineRule="exact"/>
        <w:ind w:left="538" w:right="0"/>
        <w:jc w:val="left"/>
      </w:pPr>
      <w:r>
        <w:rPr/>
        <w:t>②用于补偿公司已发生的相关成本费用或损失的，直接计入当期损益。</w:t>
      </w:r>
    </w:p>
    <w:p>
      <w:pPr>
        <w:pStyle w:val="BodyText"/>
        <w:spacing w:line="272" w:lineRule="exact" w:before="27"/>
        <w:ind w:left="118" w:right="117" w:firstLine="419"/>
        <w:jc w:val="both"/>
      </w:pPr>
      <w:r>
        <w:rPr>
          <w:spacing w:val="-2"/>
        </w:rPr>
        <w:t>与公司日常活动相关的政府补助，公司按照经济业务实质，计入其他收益。与公司日常活动</w:t>
      </w:r>
      <w:r>
        <w:rPr>
          <w:w w:val="100"/>
        </w:rPr>
        <w:t> </w:t>
      </w:r>
      <w:r>
        <w:rPr/>
        <w:t>无关的政府补助，计入营业外收支。</w:t>
      </w:r>
    </w:p>
    <w:p>
      <w:pPr>
        <w:pStyle w:val="BodyText"/>
        <w:spacing w:line="272" w:lineRule="exact" w:before="1"/>
        <w:ind w:left="118" w:right="117" w:firstLine="419"/>
        <w:jc w:val="both"/>
      </w:pPr>
      <w:r>
        <w:rPr>
          <w:spacing w:val="-2"/>
        </w:rPr>
        <w:t>对于同时包含与资产相关部分和与收益相关部分的政府补助，公司区分不同部分分别进行会</w:t>
      </w:r>
      <w:r>
        <w:rPr>
          <w:w w:val="100"/>
        </w:rPr>
        <w:t> </w:t>
      </w:r>
      <w:r>
        <w:rPr/>
        <w:t>计处理；难以区分的，则整体归类为与收益相关的政府补助。</w:t>
      </w:r>
    </w:p>
    <w:p>
      <w:pPr>
        <w:pStyle w:val="BodyText"/>
        <w:spacing w:line="272" w:lineRule="exact" w:before="1"/>
        <w:ind w:left="118" w:right="117" w:firstLine="419"/>
        <w:jc w:val="both"/>
      </w:pPr>
      <w:r>
        <w:rPr>
          <w:spacing w:val="-2"/>
        </w:rPr>
        <w:t>公司取得政策性优惠贷款贴息的，区分财政将贴息资金拨付给贷款银行和财政将贴息资金直</w:t>
      </w:r>
      <w:r>
        <w:rPr>
          <w:w w:val="100"/>
        </w:rPr>
        <w:t> </w:t>
      </w:r>
      <w:r>
        <w:rPr>
          <w:spacing w:val="-2"/>
        </w:rPr>
        <w:t>接拨付给公司两种情况，分别进行会计处理：</w:t>
      </w:r>
      <w:r>
        <w:rPr>
          <w:rFonts w:ascii="宋体" w:hAnsi="宋体" w:cs="宋体" w:eastAsia="宋体" w:hint="default"/>
          <w:spacing w:val="-2"/>
        </w:rPr>
        <w:t>a.</w:t>
      </w:r>
      <w:r>
        <w:rPr>
          <w:spacing w:val="-2"/>
        </w:rPr>
        <w:t>财政将贴息资金拨付给贷款银行，由贷款银行以</w:t>
      </w:r>
      <w:r>
        <w:rPr>
          <w:spacing w:val="-23"/>
        </w:rPr>
        <w:t> </w:t>
      </w:r>
      <w:r>
        <w:rPr>
          <w:spacing w:val="-23"/>
        </w:rPr>
      </w:r>
      <w:r>
        <w:rPr>
          <w:spacing w:val="-2"/>
        </w:rPr>
        <w:t>政策性优惠利率向公司提供贷款的，公司以实际收到的借款金额作为借款的入账价值，按照借款</w:t>
      </w:r>
    </w:p>
    <w:p>
      <w:pPr>
        <w:pStyle w:val="BodyText"/>
        <w:spacing w:line="272" w:lineRule="exact" w:before="2"/>
        <w:ind w:left="118" w:right="0"/>
        <w:jc w:val="left"/>
      </w:pPr>
      <w:r>
        <w:rPr>
          <w:spacing w:val="-2"/>
        </w:rPr>
        <w:t>本金和该政策性优惠利率计算相关借款费用。</w:t>
      </w:r>
      <w:r>
        <w:rPr>
          <w:rFonts w:ascii="宋体" w:hAnsi="宋体" w:cs="宋体" w:eastAsia="宋体" w:hint="default"/>
          <w:spacing w:val="-2"/>
        </w:rPr>
        <w:t>b.</w:t>
      </w:r>
      <w:r>
        <w:rPr>
          <w:spacing w:val="-2"/>
        </w:rPr>
        <w:t>财政将贴息资金直接拨付给公司，公司将对应的</w:t>
      </w:r>
      <w:r>
        <w:rPr>
          <w:spacing w:val="-23"/>
        </w:rPr>
        <w:t> </w:t>
      </w:r>
      <w:r>
        <w:rPr>
          <w:spacing w:val="-23"/>
        </w:rPr>
      </w:r>
      <w:r>
        <w:rPr/>
        <w:t>贴息冲减相关借款费用。</w:t>
      </w:r>
    </w:p>
    <w:p>
      <w:pPr>
        <w:spacing w:after="0" w:line="272" w:lineRule="exact"/>
        <w:jc w:val="left"/>
        <w:sectPr>
          <w:pgSz w:w="11910" w:h="16840"/>
          <w:pgMar w:header="913" w:footer="1248" w:top="1260" w:bottom="1440" w:left="16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before="26"/>
        <w:ind w:left="118" w:right="0"/>
        <w:jc w:val="left"/>
        <w:rPr>
          <w:b w:val="0"/>
          <w:bCs w:val="0"/>
        </w:rPr>
      </w:pPr>
      <w:r>
        <w:rPr>
          <w:rFonts w:ascii="宋体" w:hAnsi="宋体" w:cs="宋体" w:eastAsia="宋体" w:hint="default"/>
        </w:rPr>
        <w:t>30.</w:t>
      </w:r>
      <w:r>
        <w:rPr>
          <w:rFonts w:ascii="宋体" w:hAnsi="宋体" w:cs="宋体" w:eastAsia="宋体" w:hint="default"/>
          <w:spacing w:val="-61"/>
        </w:rPr>
        <w:t> </w:t>
      </w:r>
      <w:r>
        <w:rPr/>
        <w:t>递延所得税资产</w:t>
      </w:r>
      <w:r>
        <w:rPr>
          <w:rFonts w:ascii="宋体" w:hAnsi="宋体" w:cs="宋体" w:eastAsia="宋体" w:hint="default"/>
        </w:rPr>
        <w:t>/</w:t>
      </w:r>
      <w:r>
        <w:rPr/>
        <w:t>递延所得税负债</w:t>
      </w:r>
      <w:r>
        <w:rPr>
          <w:b w:val="0"/>
          <w:bCs w:val="0"/>
        </w:rPr>
      </w:r>
    </w:p>
    <w:p>
      <w:pPr>
        <w:pStyle w:val="BodyText"/>
        <w:tabs>
          <w:tab w:pos="960" w:val="left" w:leader="none"/>
        </w:tabs>
        <w:spacing w:line="240" w:lineRule="auto" w:before="64"/>
        <w:ind w:left="538" w:right="117" w:hanging="420"/>
        <w:jc w:val="left"/>
      </w:pPr>
      <w:r>
        <w:rPr>
          <w:spacing w:val="-1"/>
        </w:rPr>
        <w:t>√适用</w:t>
        <w:tab/>
      </w:r>
      <w:r>
        <w:rPr>
          <w:spacing w:val="-2"/>
        </w:rPr>
        <w:t>□不适用</w:t>
      </w:r>
      <w:r>
        <w:rPr>
          <w:spacing w:val="-99"/>
        </w:rPr>
        <w:t> </w:t>
      </w:r>
      <w:r>
        <w:rPr>
          <w:spacing w:val="-99"/>
        </w:rPr>
      </w:r>
      <w:r>
        <w:rPr>
          <w:spacing w:val="-2"/>
        </w:rPr>
        <w:t>对于可抵扣暂时性差异确认递延所得税资产，以未来期间很可能取得的用来抵扣可抵扣暂时</w:t>
      </w:r>
    </w:p>
    <w:p>
      <w:pPr>
        <w:pStyle w:val="BodyText"/>
        <w:spacing w:line="272" w:lineRule="exact" w:before="24"/>
        <w:ind w:left="118" w:right="0"/>
        <w:jc w:val="left"/>
      </w:pPr>
      <w:r>
        <w:rPr>
          <w:spacing w:val="-2"/>
        </w:rPr>
        <w:t>性差异的应纳税所得额为限。对于能够结转以后年度的可抵扣亏损和税款抵减，以很可能获得用</w:t>
      </w:r>
      <w:r>
        <w:rPr>
          <w:spacing w:val="-25"/>
        </w:rPr>
        <w:t> </w:t>
      </w:r>
      <w:r>
        <w:rPr>
          <w:spacing w:val="-25"/>
        </w:rPr>
      </w:r>
      <w:r>
        <w:rPr/>
        <w:t>来抵扣可抵扣亏损和税款抵减的未来应纳税所得额为限，确认相应的递延所得税资产。</w:t>
      </w:r>
    </w:p>
    <w:p>
      <w:pPr>
        <w:pStyle w:val="BodyText"/>
        <w:spacing w:line="272" w:lineRule="exact" w:before="1"/>
        <w:ind w:left="538" w:right="0"/>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w:t>
      </w:r>
    </w:p>
    <w:p>
      <w:pPr>
        <w:pStyle w:val="BodyText"/>
        <w:spacing w:line="272" w:lineRule="exact" w:before="1"/>
        <w:ind w:left="538" w:right="0" w:hanging="420"/>
        <w:jc w:val="left"/>
      </w:pPr>
      <w:r>
        <w:rPr/>
        <w:t>外的发生时既不影响会计利润也不影响应纳税所得额（或可抵扣亏损）的其他交易或事项。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w:t>
      </w:r>
    </w:p>
    <w:p>
      <w:pPr>
        <w:pStyle w:val="BodyText"/>
        <w:spacing w:line="272" w:lineRule="exact" w:before="2"/>
        <w:ind w:left="538" w:right="0" w:hanging="420"/>
        <w:jc w:val="left"/>
      </w:pPr>
      <w:r>
        <w:rPr/>
        <w:t>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272" w:lineRule="exact" w:before="1"/>
        <w:ind w:left="118" w:right="0"/>
        <w:jc w:val="left"/>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p>
    <w:p>
      <w:pPr>
        <w:pStyle w:val="BodyText"/>
        <w:spacing w:line="272" w:lineRule="exact" w:before="1"/>
        <w:ind w:left="118" w:right="0"/>
        <w:jc w:val="left"/>
      </w:pPr>
      <w:r>
        <w:rPr>
          <w:spacing w:val="-2"/>
        </w:rPr>
        <w:t>额结算当期所得税资产和负债或是同时取得资产、清偿负债时，递延所得税资产及递延所得税负</w:t>
      </w:r>
      <w:r>
        <w:rPr>
          <w:spacing w:val="-25"/>
        </w:rPr>
        <w:t> </w:t>
      </w:r>
      <w:r>
        <w:rPr>
          <w:spacing w:val="-25"/>
        </w:rPr>
      </w:r>
      <w:r>
        <w:rPr/>
        <w:t>债以抵销后的净额列报。</w:t>
      </w:r>
    </w:p>
    <w:p>
      <w:pPr>
        <w:spacing w:line="240" w:lineRule="auto" w:before="11"/>
        <w:rPr>
          <w:rFonts w:ascii="宋体" w:hAnsi="宋体" w:cs="宋体" w:eastAsia="宋体" w:hint="default"/>
          <w:sz w:val="22"/>
          <w:szCs w:val="22"/>
        </w:rPr>
      </w:pPr>
    </w:p>
    <w:p>
      <w:pPr>
        <w:pStyle w:val="Heading2"/>
        <w:spacing w:line="240" w:lineRule="auto"/>
        <w:ind w:left="118" w:right="0"/>
        <w:jc w:val="left"/>
        <w:rPr>
          <w:b w:val="0"/>
          <w:bCs w:val="0"/>
        </w:rPr>
      </w:pPr>
      <w:r>
        <w:rPr>
          <w:rFonts w:ascii="宋体" w:hAnsi="宋体" w:cs="宋体" w:eastAsia="宋体" w:hint="default"/>
        </w:rPr>
        <w:t>31.</w:t>
      </w:r>
      <w:r>
        <w:rPr>
          <w:rFonts w:ascii="宋体" w:hAnsi="宋体" w:cs="宋体" w:eastAsia="宋体" w:hint="default"/>
          <w:spacing w:val="-58"/>
        </w:rPr>
        <w:t> </w:t>
      </w:r>
      <w:r>
        <w:rPr/>
        <w:t>租赁</w:t>
      </w:r>
      <w:r>
        <w:rPr>
          <w:b w:val="0"/>
          <w:bCs w:val="0"/>
        </w:rPr>
      </w:r>
    </w:p>
    <w:p>
      <w:pPr>
        <w:pStyle w:val="Heading2"/>
        <w:spacing w:line="240" w:lineRule="auto" w:before="58"/>
        <w:ind w:left="118" w:right="0"/>
        <w:jc w:val="left"/>
        <w:rPr>
          <w:b w:val="0"/>
          <w:bCs w:val="0"/>
        </w:rPr>
      </w:pPr>
      <w:r>
        <w:rPr>
          <w:rFonts w:ascii="宋体" w:hAnsi="宋体" w:cs="宋体" w:eastAsia="宋体" w:hint="default"/>
        </w:rPr>
        <w:t>(1)</w:t>
      </w:r>
      <w:r>
        <w:rPr>
          <w:rFonts w:ascii="宋体" w:hAnsi="宋体" w:cs="宋体" w:eastAsia="宋体" w:hint="default"/>
          <w:spacing w:val="-60"/>
        </w:rPr>
        <w:t> </w:t>
      </w:r>
      <w:r>
        <w:rPr/>
        <w:t>经营租赁的会计处理方法</w:t>
      </w:r>
      <w:r>
        <w:rPr>
          <w:b w:val="0"/>
          <w:bCs w:val="0"/>
        </w:rPr>
      </w:r>
    </w:p>
    <w:p>
      <w:pPr>
        <w:pStyle w:val="BodyText"/>
        <w:tabs>
          <w:tab w:pos="960" w:val="left" w:leader="none"/>
        </w:tabs>
        <w:spacing w:line="273" w:lineRule="exact" w:before="64"/>
        <w:ind w:left="118" w:right="0"/>
        <w:jc w:val="left"/>
      </w:pPr>
      <w:r>
        <w:rPr>
          <w:spacing w:val="-1"/>
        </w:rPr>
        <w:t>√适用</w:t>
        <w:tab/>
      </w:r>
      <w:r>
        <w:rPr>
          <w:spacing w:val="-2"/>
        </w:rPr>
        <w:t>□不适用</w:t>
      </w:r>
    </w:p>
    <w:p>
      <w:pPr>
        <w:pStyle w:val="BodyText"/>
        <w:spacing w:line="240" w:lineRule="auto"/>
        <w:ind w:left="118" w:right="117" w:firstLine="419"/>
        <w:jc w:val="both"/>
      </w:pPr>
      <w:r>
        <w:rPr>
          <w:spacing w:val="-2"/>
        </w:rPr>
        <w:t>①公司租入资产所支付的租赁费，在不扣除免租期的整个租赁期内，按直线法进行分摊，计</w:t>
      </w:r>
      <w:r>
        <w:rPr>
          <w:w w:val="100"/>
        </w:rPr>
        <w:t> </w:t>
      </w:r>
      <w:r>
        <w:rPr/>
        <w:t>入当期费用。公司支付的与租赁交易相关的初始直接费用，计入当期费用。</w:t>
      </w:r>
    </w:p>
    <w:p>
      <w:pPr>
        <w:pStyle w:val="BodyText"/>
        <w:spacing w:line="272" w:lineRule="exact" w:before="24"/>
        <w:ind w:left="118" w:right="117" w:firstLine="419"/>
        <w:jc w:val="both"/>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pStyle w:val="BodyText"/>
        <w:spacing w:line="272" w:lineRule="exact" w:before="1"/>
        <w:ind w:left="118" w:right="117" w:firstLine="419"/>
        <w:jc w:val="both"/>
      </w:pPr>
      <w:r>
        <w:rPr>
          <w:spacing w:val="-2"/>
        </w:rPr>
        <w:t>②公司出租资产所收取的租赁费，在不扣除免租期的整个租赁期内，按直线法进行分摊，确</w:t>
      </w:r>
      <w:r>
        <w:rPr>
          <w:w w:val="100"/>
        </w:rPr>
        <w:t> </w:t>
      </w:r>
      <w:r>
        <w:rPr>
          <w:spacing w:val="-2"/>
        </w:rPr>
        <w:t>认为租赁收入。公司支付的与租赁交易相关的初始直接费用，计入当期费用；如金额较大的，则</w:t>
      </w:r>
    </w:p>
    <w:p>
      <w:pPr>
        <w:pStyle w:val="BodyText"/>
        <w:spacing w:line="272" w:lineRule="exact" w:before="1"/>
        <w:ind w:left="538" w:right="0" w:hanging="420"/>
        <w:jc w:val="left"/>
      </w:pPr>
      <w:r>
        <w:rPr/>
        <w:t>予以资本化，在整个租赁期间内按照与租赁收入确认相同的基础分期计入当期收益。</w:t>
      </w:r>
      <w:r>
        <w:rPr>
          <w:w w:val="100"/>
        </w:rPr>
        <w:t> </w:t>
      </w:r>
      <w:r>
        <w:rPr>
          <w:spacing w:val="-2"/>
        </w:rPr>
        <w:t>公司承担了应由承租方承担的与租赁相关的费用时，公司将该部分费用从租金收入总额中扣</w:t>
      </w:r>
    </w:p>
    <w:p>
      <w:pPr>
        <w:pStyle w:val="BodyText"/>
        <w:spacing w:line="249" w:lineRule="exact"/>
        <w:ind w:left="118" w:right="0"/>
        <w:jc w:val="left"/>
      </w:pPr>
      <w:r>
        <w:rPr/>
        <w:t>除，按扣除后的租金费用在租赁期内分配。</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0"/>
        </w:rPr>
        <w:t> </w:t>
      </w:r>
      <w:r>
        <w:rPr/>
        <w:t>融资租赁的会计处理方法</w:t>
      </w:r>
      <w:r>
        <w:rPr>
          <w:b w:val="0"/>
          <w:bCs w:val="0"/>
        </w:rPr>
      </w:r>
    </w:p>
    <w:p>
      <w:pPr>
        <w:pStyle w:val="BodyText"/>
        <w:tabs>
          <w:tab w:pos="960" w:val="left" w:leader="none"/>
        </w:tabs>
        <w:spacing w:line="273" w:lineRule="exact" w:before="64"/>
        <w:ind w:left="118" w:right="0"/>
        <w:jc w:val="left"/>
      </w:pPr>
      <w:r>
        <w:rPr>
          <w:spacing w:val="-1"/>
        </w:rPr>
        <w:t>√适用</w:t>
        <w:tab/>
      </w:r>
      <w:r>
        <w:rPr>
          <w:spacing w:val="-2"/>
        </w:rPr>
        <w:t>□不适用</w:t>
      </w:r>
    </w:p>
    <w:p>
      <w:pPr>
        <w:pStyle w:val="BodyText"/>
        <w:spacing w:line="237" w:lineRule="auto"/>
        <w:ind w:left="118" w:right="117" w:firstLine="419"/>
        <w:jc w:val="both"/>
      </w:pPr>
      <w:r>
        <w:rPr>
          <w:spacing w:val="-2"/>
        </w:rPr>
        <w:t>①融资租入资产：公司在承租开始日，将租赁资产公允价值与最低租赁付款额现值两者中较</w:t>
      </w:r>
      <w:r>
        <w:rPr>
          <w:w w:val="100"/>
        </w:rPr>
        <w:t> </w:t>
      </w:r>
      <w:r>
        <w:rPr>
          <w:spacing w:val="-2"/>
        </w:rPr>
        <w:t>低者作为租入资产的入账价值，将最低租赁付款额作为长期应付款的入账价值，其差额作为未确</w:t>
      </w:r>
      <w:r>
        <w:rPr>
          <w:spacing w:val="-25"/>
        </w:rPr>
        <w:t> </w:t>
      </w:r>
      <w:r>
        <w:rPr>
          <w:spacing w:val="-25"/>
        </w:rPr>
      </w:r>
      <w:r>
        <w:rPr>
          <w:spacing w:val="-2"/>
        </w:rPr>
        <w:t>认的融资费用。公司采用实际利率法对未确认的融资费用，在资产租赁期间内摊销，计入财务费</w:t>
      </w:r>
      <w:r>
        <w:rPr>
          <w:spacing w:val="-25"/>
        </w:rPr>
        <w:t> </w:t>
      </w:r>
      <w:r>
        <w:rPr>
          <w:spacing w:val="-25"/>
        </w:rPr>
      </w:r>
      <w:r>
        <w:rPr/>
        <w:t>用。公司发生的初始直接费用，计入租入资产价值。</w:t>
      </w:r>
    </w:p>
    <w:p>
      <w:pPr>
        <w:pStyle w:val="BodyText"/>
        <w:spacing w:line="237" w:lineRule="auto" w:before="1"/>
        <w:ind w:left="118" w:right="117" w:firstLine="419"/>
        <w:jc w:val="both"/>
      </w:pPr>
      <w:r>
        <w:rPr>
          <w:spacing w:val="-2"/>
        </w:rPr>
        <w:t>②融资租出资产：公司在租赁开始日，将应收融资租赁款，未担保余值之和与其现值的差额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left="118" w:right="0"/>
        <w:jc w:val="left"/>
        <w:rPr>
          <w:b w:val="0"/>
          <w:bCs w:val="0"/>
        </w:rPr>
      </w:pPr>
      <w:r>
        <w:rPr>
          <w:rFonts w:ascii="宋体" w:hAnsi="宋体" w:cs="宋体" w:eastAsia="宋体" w:hint="default"/>
        </w:rPr>
        <w:t>32.</w:t>
      </w:r>
      <w:r>
        <w:rPr>
          <w:rFonts w:ascii="宋体" w:hAnsi="宋体" w:cs="宋体" w:eastAsia="宋体" w:hint="default"/>
          <w:spacing w:val="-61"/>
        </w:rPr>
        <w:t> </w:t>
      </w:r>
      <w:r>
        <w:rPr/>
        <w:t>其他重要的会计政策和会计估计</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after="0" w:line="240" w:lineRule="auto"/>
        <w:jc w:val="left"/>
        <w:sectPr>
          <w:pgSz w:w="11910" w:h="16840"/>
          <w:pgMar w:header="913" w:footer="1248" w:top="1260" w:bottom="1440" w:left="1680" w:right="1160"/>
        </w:sectPr>
      </w:pPr>
    </w:p>
    <w:p>
      <w:pPr>
        <w:spacing w:line="240" w:lineRule="auto" w:before="13"/>
        <w:rPr>
          <w:rFonts w:ascii="宋体" w:hAnsi="宋体" w:cs="宋体" w:eastAsia="宋体" w:hint="default"/>
          <w:sz w:val="13"/>
          <w:szCs w:val="13"/>
        </w:rPr>
      </w:pPr>
    </w:p>
    <w:p>
      <w:pPr>
        <w:pStyle w:val="Heading2"/>
        <w:spacing w:line="240" w:lineRule="auto" w:before="26"/>
        <w:ind w:right="117"/>
        <w:jc w:val="left"/>
        <w:rPr>
          <w:b w:val="0"/>
          <w:bCs w:val="0"/>
        </w:rPr>
      </w:pPr>
      <w:r>
        <w:rPr>
          <w:rFonts w:ascii="宋体" w:hAnsi="宋体" w:cs="宋体" w:eastAsia="宋体" w:hint="default"/>
        </w:rPr>
        <w:t>33.</w:t>
      </w:r>
      <w:r>
        <w:rPr>
          <w:rFonts w:ascii="宋体" w:hAnsi="宋体" w:cs="宋体" w:eastAsia="宋体" w:hint="default"/>
          <w:spacing w:val="-61"/>
        </w:rPr>
        <w:t> </w:t>
      </w:r>
      <w:r>
        <w:rPr/>
        <w:t>重要会计政策和会计估计的变更</w:t>
      </w:r>
      <w:r>
        <w:rPr>
          <w:b w:val="0"/>
          <w:bCs w:val="0"/>
        </w:rPr>
      </w:r>
    </w:p>
    <w:p>
      <w:pPr>
        <w:pStyle w:val="Heading2"/>
        <w:spacing w:line="240" w:lineRule="auto" w:before="58"/>
        <w:ind w:right="117"/>
        <w:jc w:val="left"/>
        <w:rPr>
          <w:b w:val="0"/>
          <w:bCs w:val="0"/>
        </w:rPr>
      </w:pPr>
      <w:r>
        <w:rPr>
          <w:rFonts w:ascii="宋体" w:hAnsi="宋体" w:cs="宋体" w:eastAsia="宋体" w:hint="default"/>
        </w:rPr>
        <w:t>(1)</w:t>
      </w:r>
      <w:r>
        <w:rPr>
          <w:rFonts w:ascii="宋体" w:hAnsi="宋体" w:cs="宋体" w:eastAsia="宋体" w:hint="default"/>
          <w:spacing w:val="-59"/>
        </w:rPr>
        <w:t> </w:t>
      </w:r>
      <w:r>
        <w:rPr/>
        <w:t>重要会计政策变更</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410"/>
        <w:gridCol w:w="2561"/>
      </w:tblGrid>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7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项目名称和金额</w:t>
            </w:r>
            <w:r>
              <w:rPr>
                <w:rFonts w:ascii="宋体" w:hAnsi="宋体" w:cs="宋体" w:eastAsia="宋体" w:hint="default"/>
                <w:sz w:val="21"/>
                <w:szCs w:val="21"/>
              </w:rPr>
              <w:t>)</w:t>
            </w:r>
          </w:p>
        </w:tc>
      </w:tr>
      <w:tr>
        <w:trPr>
          <w:trHeight w:val="981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法定变更</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4"/>
                <w:sz w:val="21"/>
                <w:szCs w:val="21"/>
              </w:rPr>
              <w:t>根据财政部《关于修订印发</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年度一般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企业财务报表格式的通知》（财会〔</w:t>
            </w:r>
            <w:r>
              <w:rPr>
                <w:rFonts w:ascii="宋体" w:hAnsi="宋体" w:cs="宋体" w:eastAsia="宋体" w:hint="default"/>
                <w:spacing w:val="-3"/>
                <w:sz w:val="21"/>
                <w:szCs w:val="21"/>
              </w:rPr>
              <w:t>2018</w:t>
            </w:r>
            <w:r>
              <w:rPr>
                <w:rFonts w:ascii="宋体" w:hAnsi="宋体" w:cs="宋体" w:eastAsia="宋体" w:hint="default"/>
                <w:spacing w:val="-3"/>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15</w:t>
            </w:r>
            <w:r>
              <w:rPr>
                <w:rFonts w:ascii="宋体" w:hAnsi="宋体" w:cs="宋体" w:eastAsia="宋体" w:hint="default"/>
                <w:spacing w:val="-25"/>
                <w:sz w:val="21"/>
                <w:szCs w:val="21"/>
              </w:rPr>
              <w:t> </w:t>
            </w:r>
            <w:r>
              <w:rPr>
                <w:rFonts w:ascii="宋体" w:hAnsi="宋体" w:cs="宋体" w:eastAsia="宋体" w:hint="default"/>
                <w:sz w:val="21"/>
                <w:szCs w:val="21"/>
              </w:rPr>
              <w:t>号）的规定和要求，公司对财务报表相</w:t>
            </w:r>
            <w:r>
              <w:rPr>
                <w:rFonts w:ascii="宋体" w:hAnsi="宋体" w:cs="宋体" w:eastAsia="宋体" w:hint="default"/>
                <w:w w:val="100"/>
                <w:sz w:val="21"/>
                <w:szCs w:val="21"/>
              </w:rPr>
              <w:t> </w:t>
            </w:r>
            <w:r>
              <w:rPr>
                <w:rFonts w:ascii="宋体" w:hAnsi="宋体" w:cs="宋体" w:eastAsia="宋体" w:hint="default"/>
                <w:spacing w:val="2"/>
                <w:sz w:val="21"/>
                <w:szCs w:val="21"/>
              </w:rPr>
              <w:t>关科目进行列报调整，并对可比会计期间</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的比较数据进行了调整，并按照该文件规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定的一般企业财务报表格式（适用于尚未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执行新金融准则和新收入准则的企业）编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制公司的财务报表。具体情况如下：</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、在资产负债表中新增“应收票据及应收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账款”行项目，将资产负债表中原“应收</w:t>
            </w:r>
            <w:r>
              <w:rPr>
                <w:rFonts w:ascii="宋体" w:hAnsi="宋体" w:cs="宋体" w:eastAsia="宋体" w:hint="default"/>
                <w:w w:val="100"/>
                <w:sz w:val="21"/>
                <w:szCs w:val="21"/>
              </w:rPr>
              <w:t> </w:t>
            </w:r>
            <w:r>
              <w:rPr>
                <w:rFonts w:ascii="宋体" w:hAnsi="宋体" w:cs="宋体" w:eastAsia="宋体" w:hint="default"/>
                <w:sz w:val="21"/>
                <w:szCs w:val="21"/>
              </w:rPr>
              <w:t>票据”和“应收账款”项目合并计入该新</w:t>
            </w:r>
            <w:r>
              <w:rPr>
                <w:rFonts w:ascii="宋体" w:hAnsi="宋体" w:cs="宋体" w:eastAsia="宋体" w:hint="default"/>
                <w:w w:val="100"/>
                <w:sz w:val="21"/>
                <w:szCs w:val="21"/>
              </w:rPr>
              <w:t> </w:t>
            </w:r>
            <w:r>
              <w:rPr>
                <w:rFonts w:ascii="宋体" w:hAnsi="宋体" w:cs="宋体" w:eastAsia="宋体" w:hint="default"/>
                <w:sz w:val="21"/>
                <w:szCs w:val="21"/>
              </w:rPr>
              <w:t>增的项目；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2</w:t>
            </w:r>
            <w:r>
              <w:rPr>
                <w:rFonts w:ascii="宋体" w:hAnsi="宋体" w:cs="宋体" w:eastAsia="宋体" w:hint="default"/>
                <w:spacing w:val="-3"/>
                <w:sz w:val="21"/>
                <w:szCs w:val="21"/>
              </w:rPr>
              <w:t>、将资产负债表中原“应收利息”、“应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收股利”和“其他应收款”项目合并计入</w:t>
            </w:r>
            <w:r>
              <w:rPr>
                <w:rFonts w:ascii="宋体" w:hAnsi="宋体" w:cs="宋体" w:eastAsia="宋体" w:hint="default"/>
                <w:w w:val="100"/>
                <w:sz w:val="21"/>
                <w:szCs w:val="21"/>
              </w:rPr>
              <w:t> </w:t>
            </w:r>
            <w:r>
              <w:rPr>
                <w:rFonts w:ascii="宋体" w:hAnsi="宋体" w:cs="宋体" w:eastAsia="宋体" w:hint="default"/>
                <w:sz w:val="21"/>
                <w:szCs w:val="21"/>
              </w:rPr>
              <w:t>“其他应收款”项目；</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、将资产负债表中原“固定资产清理”和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“固定资产”项目合并计入“固定资产”</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pacing w:val="-102"/>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、将资产负债表中原“工程物资”和“在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建工程”项目合并计入“在建工程”项目；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5</w:t>
            </w:r>
            <w:r>
              <w:rPr>
                <w:rFonts w:ascii="宋体" w:hAnsi="宋体" w:cs="宋体" w:eastAsia="宋体" w:hint="default"/>
                <w:spacing w:val="-3"/>
                <w:sz w:val="21"/>
                <w:szCs w:val="21"/>
              </w:rPr>
              <w:t>、在资产负债表中新增“应付票据及应付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账款”行项目，将资产负债表中原“应付</w:t>
            </w:r>
            <w:r>
              <w:rPr>
                <w:rFonts w:ascii="宋体" w:hAnsi="宋体" w:cs="宋体" w:eastAsia="宋体" w:hint="default"/>
                <w:w w:val="100"/>
                <w:sz w:val="21"/>
                <w:szCs w:val="21"/>
              </w:rPr>
              <w:t> </w:t>
            </w:r>
            <w:r>
              <w:rPr>
                <w:rFonts w:ascii="宋体" w:hAnsi="宋体" w:cs="宋体" w:eastAsia="宋体" w:hint="default"/>
                <w:sz w:val="21"/>
                <w:szCs w:val="21"/>
              </w:rPr>
              <w:t>票据”和“应付账款”项目合并计入该新</w:t>
            </w:r>
            <w:r>
              <w:rPr>
                <w:rFonts w:ascii="宋体" w:hAnsi="宋体" w:cs="宋体" w:eastAsia="宋体" w:hint="default"/>
                <w:w w:val="100"/>
                <w:sz w:val="21"/>
                <w:szCs w:val="21"/>
              </w:rPr>
              <w:t> </w:t>
            </w:r>
            <w:r>
              <w:rPr>
                <w:rFonts w:ascii="宋体" w:hAnsi="宋体" w:cs="宋体" w:eastAsia="宋体" w:hint="default"/>
                <w:sz w:val="21"/>
                <w:szCs w:val="21"/>
              </w:rPr>
              <w:t>增的项目；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6</w:t>
            </w:r>
            <w:r>
              <w:rPr>
                <w:rFonts w:ascii="宋体" w:hAnsi="宋体" w:cs="宋体" w:eastAsia="宋体" w:hint="default"/>
                <w:spacing w:val="-3"/>
                <w:sz w:val="21"/>
                <w:szCs w:val="21"/>
              </w:rPr>
              <w:t>、将资产负债表中原“应付利息”、“应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付股利”和“其他应付款”项目合并计入</w:t>
            </w:r>
            <w:r>
              <w:rPr>
                <w:rFonts w:ascii="宋体" w:hAnsi="宋体" w:cs="宋体" w:eastAsia="宋体" w:hint="default"/>
                <w:w w:val="100"/>
                <w:sz w:val="21"/>
                <w:szCs w:val="21"/>
              </w:rPr>
              <w:t> </w:t>
            </w:r>
            <w:r>
              <w:rPr>
                <w:rFonts w:ascii="宋体" w:hAnsi="宋体" w:cs="宋体" w:eastAsia="宋体" w:hint="default"/>
                <w:sz w:val="21"/>
                <w:szCs w:val="21"/>
              </w:rPr>
              <w:t>“其他应付款”项目；</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、将资产负债表中原“专项应付款”和</w:t>
            </w:r>
            <w:r>
              <w:rPr>
                <w:rFonts w:ascii="宋体" w:hAnsi="宋体" w:cs="宋体" w:eastAsia="宋体" w:hint="default"/>
                <w:w w:val="100"/>
                <w:sz w:val="21"/>
                <w:szCs w:val="21"/>
              </w:rPr>
              <w:t> </w:t>
            </w:r>
            <w:r>
              <w:rPr>
                <w:rFonts w:ascii="宋体" w:hAnsi="宋体" w:cs="宋体" w:eastAsia="宋体" w:hint="default"/>
                <w:sz w:val="21"/>
                <w:szCs w:val="21"/>
              </w:rPr>
              <w:t>“长期应付款”项目合并计入“长期应付</w:t>
            </w:r>
            <w:r>
              <w:rPr>
                <w:rFonts w:ascii="宋体" w:hAnsi="宋体" w:cs="宋体" w:eastAsia="宋体" w:hint="default"/>
                <w:w w:val="100"/>
                <w:sz w:val="21"/>
                <w:szCs w:val="21"/>
              </w:rPr>
              <w:t> </w:t>
            </w:r>
            <w:r>
              <w:rPr>
                <w:rFonts w:ascii="宋体" w:hAnsi="宋体" w:cs="宋体" w:eastAsia="宋体" w:hint="default"/>
                <w:sz w:val="21"/>
                <w:szCs w:val="21"/>
              </w:rPr>
              <w:t>款”项目；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8</w:t>
            </w:r>
            <w:r>
              <w:rPr>
                <w:rFonts w:ascii="宋体" w:hAnsi="宋体" w:cs="宋体" w:eastAsia="宋体" w:hint="default"/>
                <w:sz w:val="21"/>
                <w:szCs w:val="21"/>
              </w:rPr>
              <w:t>、在利润表中新增“研发费用”行项目，</w:t>
            </w:r>
            <w:r>
              <w:rPr>
                <w:rFonts w:ascii="宋体" w:hAnsi="宋体" w:cs="宋体" w:eastAsia="宋体" w:hint="default"/>
                <w:w w:val="100"/>
                <w:sz w:val="21"/>
                <w:szCs w:val="21"/>
              </w:rPr>
              <w:t> </w:t>
            </w:r>
            <w:r>
              <w:rPr>
                <w:rFonts w:ascii="宋体" w:hAnsi="宋体" w:cs="宋体" w:eastAsia="宋体" w:hint="default"/>
                <w:sz w:val="21"/>
                <w:szCs w:val="21"/>
              </w:rPr>
              <w:t>将利润表中原计入“管理费用”项目的研</w:t>
            </w:r>
            <w:r>
              <w:rPr>
                <w:rFonts w:ascii="宋体" w:hAnsi="宋体" w:cs="宋体" w:eastAsia="宋体" w:hint="default"/>
                <w:w w:val="100"/>
                <w:sz w:val="21"/>
                <w:szCs w:val="21"/>
              </w:rPr>
              <w:t> </w:t>
            </w:r>
            <w:r>
              <w:rPr>
                <w:rFonts w:ascii="宋体" w:hAnsi="宋体" w:cs="宋体" w:eastAsia="宋体" w:hint="default"/>
                <w:sz w:val="21"/>
                <w:szCs w:val="21"/>
              </w:rPr>
              <w:t>发费用单独在该新增的项目中列示；</w:t>
            </w:r>
            <w:r>
              <w:rPr>
                <w:rFonts w:ascii="宋体" w:hAnsi="宋体" w:cs="宋体" w:eastAsia="宋体" w:hint="default"/>
                <w:w w:val="100"/>
                <w:sz w:val="21"/>
                <w:szCs w:val="21"/>
              </w:rPr>
              <w:t> </w:t>
            </w:r>
            <w:r>
              <w:rPr>
                <w:rFonts w:ascii="宋体" w:hAnsi="宋体" w:cs="宋体" w:eastAsia="宋体" w:hint="default"/>
                <w:sz w:val="21"/>
                <w:szCs w:val="21"/>
              </w:rPr>
              <w:t>9</w:t>
            </w:r>
            <w:r>
              <w:rPr>
                <w:rFonts w:ascii="宋体" w:hAnsi="宋体" w:cs="宋体" w:eastAsia="宋体" w:hint="default"/>
                <w:sz w:val="21"/>
                <w:szCs w:val="21"/>
              </w:rPr>
              <w:t>、在利润表中“财务费用”项目下新增</w:t>
            </w:r>
            <w:r>
              <w:rPr>
                <w:rFonts w:ascii="宋体" w:hAnsi="宋体" w:cs="宋体" w:eastAsia="宋体" w:hint="default"/>
                <w:w w:val="100"/>
                <w:sz w:val="21"/>
                <w:szCs w:val="21"/>
              </w:rPr>
              <w:t> </w:t>
            </w:r>
            <w:r>
              <w:rPr>
                <w:rFonts w:ascii="宋体" w:hAnsi="宋体" w:cs="宋体" w:eastAsia="宋体" w:hint="default"/>
                <w:sz w:val="21"/>
                <w:szCs w:val="21"/>
              </w:rPr>
              <w:t>“利息费用”和“利息收入”明细项目。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0"/>
              <w:ind w:left="100" w:right="101"/>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日召</w:t>
            </w:r>
            <w:r>
              <w:rPr>
                <w:rFonts w:ascii="宋体" w:hAnsi="宋体" w:cs="宋体" w:eastAsia="宋体" w:hint="default"/>
                <w:w w:val="100"/>
                <w:sz w:val="21"/>
                <w:szCs w:val="21"/>
              </w:rPr>
              <w:t> </w:t>
            </w:r>
            <w:r>
              <w:rPr>
                <w:rFonts w:ascii="宋体" w:hAnsi="宋体" w:cs="宋体" w:eastAsia="宋体" w:hint="default"/>
                <w:sz w:val="21"/>
                <w:szCs w:val="21"/>
              </w:rPr>
              <w:t>开的公司八届十八次董</w:t>
            </w:r>
            <w:r>
              <w:rPr>
                <w:rFonts w:ascii="宋体" w:hAnsi="宋体" w:cs="宋体" w:eastAsia="宋体" w:hint="default"/>
                <w:w w:val="100"/>
                <w:sz w:val="21"/>
                <w:szCs w:val="21"/>
              </w:rPr>
              <w:t> </w:t>
            </w:r>
            <w:r>
              <w:rPr>
                <w:rFonts w:ascii="宋体" w:hAnsi="宋体" w:cs="宋体" w:eastAsia="宋体" w:hint="default"/>
                <w:sz w:val="21"/>
                <w:szCs w:val="21"/>
              </w:rPr>
              <w:t>事会、八届九次监事会</w:t>
            </w:r>
            <w:r>
              <w:rPr>
                <w:rFonts w:ascii="宋体" w:hAnsi="宋体" w:cs="宋体" w:eastAsia="宋体" w:hint="default"/>
                <w:w w:val="100"/>
                <w:sz w:val="21"/>
                <w:szCs w:val="21"/>
              </w:rPr>
              <w:t> </w:t>
            </w:r>
            <w:r>
              <w:rPr>
                <w:rFonts w:ascii="宋体" w:hAnsi="宋体" w:cs="宋体" w:eastAsia="宋体" w:hint="default"/>
                <w:sz w:val="21"/>
                <w:szCs w:val="21"/>
              </w:rPr>
              <w:t>审议通过。</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37" w:lineRule="auto"/>
              <w:ind w:left="117" w:right="118"/>
              <w:jc w:val="center"/>
              <w:rPr>
                <w:rFonts w:ascii="宋体" w:hAnsi="宋体" w:cs="宋体" w:eastAsia="宋体" w:hint="default"/>
                <w:sz w:val="21"/>
                <w:szCs w:val="21"/>
              </w:rPr>
            </w:pPr>
            <w:r>
              <w:rPr>
                <w:rFonts w:ascii="宋体" w:hAnsi="宋体" w:cs="宋体" w:eastAsia="宋体" w:hint="default"/>
                <w:spacing w:val="-2"/>
                <w:sz w:val="21"/>
                <w:szCs w:val="21"/>
              </w:rPr>
              <w:t>本次会计政策变更仅对财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务报表列报进行调整，对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公司当期和本次会计政策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变更前总资产、总负债、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净资产及净利润均无影</w:t>
            </w:r>
            <w:r>
              <w:rPr>
                <w:rFonts w:ascii="宋体" w:hAnsi="宋体" w:cs="宋体" w:eastAsia="宋体" w:hint="default"/>
                <w:w w:val="100"/>
                <w:sz w:val="21"/>
                <w:szCs w:val="21"/>
              </w:rPr>
              <w:t> </w:t>
            </w:r>
            <w:r>
              <w:rPr>
                <w:rFonts w:ascii="宋体" w:hAnsi="宋体" w:cs="宋体" w:eastAsia="宋体" w:hint="default"/>
                <w:sz w:val="21"/>
                <w:szCs w:val="21"/>
              </w:rPr>
              <w:t>响。</w:t>
            </w:r>
          </w:p>
        </w:tc>
      </w:tr>
      <w:tr>
        <w:trPr>
          <w:trHeight w:val="218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法定变更</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根据财政部</w:t>
            </w:r>
            <w:r>
              <w:rPr>
                <w:rFonts w:ascii="宋体" w:hAnsi="宋体" w:cs="宋体" w:eastAsia="宋体" w:hint="default"/>
                <w:spacing w:val="-1"/>
                <w:sz w:val="21"/>
                <w:szCs w:val="21"/>
              </w:rPr>
              <w:t> </w:t>
            </w:r>
            <w:r>
              <w:rPr>
                <w:rFonts w:ascii="宋体" w:hAnsi="宋体" w:cs="宋体" w:eastAsia="宋体" w:hint="default"/>
                <w:sz w:val="21"/>
                <w:szCs w:val="21"/>
              </w:rPr>
              <w:t>《关于</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年度一般企业财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务报表格式有关问题的解读》的规定和要</w:t>
            </w:r>
            <w:r>
              <w:rPr>
                <w:rFonts w:ascii="宋体" w:hAnsi="宋体" w:cs="宋体" w:eastAsia="宋体" w:hint="default"/>
                <w:w w:val="100"/>
                <w:sz w:val="21"/>
                <w:szCs w:val="21"/>
              </w:rPr>
              <w:t> </w:t>
            </w:r>
            <w:r>
              <w:rPr>
                <w:rFonts w:ascii="宋体" w:hAnsi="宋体" w:cs="宋体" w:eastAsia="宋体" w:hint="default"/>
                <w:sz w:val="21"/>
                <w:szCs w:val="21"/>
              </w:rPr>
              <w:t>求，公司根据实际情况，对本公司作为扣</w:t>
            </w:r>
            <w:r>
              <w:rPr>
                <w:rFonts w:ascii="宋体" w:hAnsi="宋体" w:cs="宋体" w:eastAsia="宋体" w:hint="default"/>
                <w:w w:val="100"/>
                <w:sz w:val="21"/>
                <w:szCs w:val="21"/>
              </w:rPr>
              <w:t> </w:t>
            </w:r>
            <w:r>
              <w:rPr>
                <w:rFonts w:ascii="宋体" w:hAnsi="宋体" w:cs="宋体" w:eastAsia="宋体" w:hint="default"/>
                <w:sz w:val="21"/>
                <w:szCs w:val="21"/>
              </w:rPr>
              <w:t>缴义务人收到的扣缴税款手续费的会计处</w:t>
            </w:r>
            <w:r>
              <w:rPr>
                <w:rFonts w:ascii="宋体" w:hAnsi="宋体" w:cs="宋体" w:eastAsia="宋体" w:hint="default"/>
                <w:w w:val="100"/>
                <w:sz w:val="21"/>
                <w:szCs w:val="21"/>
              </w:rPr>
              <w:t> </w:t>
            </w:r>
            <w:r>
              <w:rPr>
                <w:rFonts w:ascii="宋体" w:hAnsi="宋体" w:cs="宋体" w:eastAsia="宋体" w:hint="default"/>
                <w:spacing w:val="-3"/>
                <w:sz w:val="21"/>
                <w:szCs w:val="21"/>
              </w:rPr>
              <w:t>理进行了调整，将原计入“其他业务收入”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和“营业外收入”的收到的扣缴税款手续</w:t>
            </w:r>
            <w:r>
              <w:rPr>
                <w:rFonts w:ascii="宋体" w:hAnsi="宋体" w:cs="宋体" w:eastAsia="宋体" w:hint="default"/>
                <w:w w:val="100"/>
                <w:sz w:val="21"/>
                <w:szCs w:val="21"/>
              </w:rPr>
              <w:t> </w:t>
            </w:r>
            <w:r>
              <w:rPr>
                <w:rFonts w:ascii="宋体" w:hAnsi="宋体" w:cs="宋体" w:eastAsia="宋体" w:hint="default"/>
                <w:sz w:val="21"/>
                <w:szCs w:val="21"/>
              </w:rPr>
              <w:t>费计入“其他收益”项目。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日召</w:t>
            </w:r>
            <w:r>
              <w:rPr>
                <w:rFonts w:ascii="宋体" w:hAnsi="宋体" w:cs="宋体" w:eastAsia="宋体" w:hint="default"/>
                <w:w w:val="100"/>
                <w:sz w:val="21"/>
                <w:szCs w:val="21"/>
              </w:rPr>
              <w:t> </w:t>
            </w:r>
            <w:r>
              <w:rPr>
                <w:rFonts w:ascii="宋体" w:hAnsi="宋体" w:cs="宋体" w:eastAsia="宋体" w:hint="default"/>
                <w:sz w:val="21"/>
                <w:szCs w:val="21"/>
              </w:rPr>
              <w:t>开的公司八届十八次董</w:t>
            </w:r>
            <w:r>
              <w:rPr>
                <w:rFonts w:ascii="宋体" w:hAnsi="宋体" w:cs="宋体" w:eastAsia="宋体" w:hint="default"/>
                <w:w w:val="100"/>
                <w:sz w:val="21"/>
                <w:szCs w:val="21"/>
              </w:rPr>
              <w:t> </w:t>
            </w:r>
            <w:r>
              <w:rPr>
                <w:rFonts w:ascii="宋体" w:hAnsi="宋体" w:cs="宋体" w:eastAsia="宋体" w:hint="default"/>
                <w:sz w:val="21"/>
                <w:szCs w:val="21"/>
              </w:rPr>
              <w:t>事会、八届九次监事会</w:t>
            </w:r>
            <w:r>
              <w:rPr>
                <w:rFonts w:ascii="宋体" w:hAnsi="宋体" w:cs="宋体" w:eastAsia="宋体" w:hint="default"/>
                <w:w w:val="100"/>
                <w:sz w:val="21"/>
                <w:szCs w:val="21"/>
              </w:rPr>
              <w:t> </w:t>
            </w:r>
            <w:r>
              <w:rPr>
                <w:rFonts w:ascii="宋体" w:hAnsi="宋体" w:cs="宋体" w:eastAsia="宋体" w:hint="default"/>
                <w:sz w:val="21"/>
                <w:szCs w:val="21"/>
              </w:rPr>
              <w:t>审议通过。</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8"/>
              <w:jc w:val="center"/>
              <w:rPr>
                <w:rFonts w:ascii="宋体" w:hAnsi="宋体" w:cs="宋体" w:eastAsia="宋体" w:hint="default"/>
                <w:sz w:val="21"/>
                <w:szCs w:val="21"/>
              </w:rPr>
            </w:pPr>
            <w:r>
              <w:rPr>
                <w:rFonts w:ascii="宋体" w:hAnsi="宋体" w:cs="宋体" w:eastAsia="宋体" w:hint="default"/>
                <w:spacing w:val="-2"/>
                <w:sz w:val="21"/>
                <w:szCs w:val="21"/>
              </w:rPr>
              <w:t>本次会计政策变更仅对财</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务报表列报进行调整，对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公司当期和本次会计政策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变更前总资产、总负债、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净资产及净利润均无影</w:t>
            </w:r>
            <w:r>
              <w:rPr>
                <w:rFonts w:ascii="宋体" w:hAnsi="宋体" w:cs="宋体" w:eastAsia="宋体" w:hint="default"/>
                <w:w w:val="100"/>
                <w:sz w:val="21"/>
                <w:szCs w:val="21"/>
              </w:rPr>
              <w:t> </w:t>
            </w:r>
            <w:r>
              <w:rPr>
                <w:rFonts w:ascii="宋体" w:hAnsi="宋体" w:cs="宋体" w:eastAsia="宋体" w:hint="default"/>
                <w:sz w:val="21"/>
                <w:szCs w:val="21"/>
              </w:rPr>
              <w:t>响。</w:t>
            </w:r>
          </w:p>
        </w:tc>
      </w:tr>
    </w:tbl>
    <w:p>
      <w:pPr>
        <w:spacing w:after="0" w:line="237" w:lineRule="auto"/>
        <w:jc w:val="center"/>
        <w:rPr>
          <w:rFonts w:ascii="宋体" w:hAnsi="宋体" w:cs="宋体" w:eastAsia="宋体" w:hint="default"/>
          <w:sz w:val="21"/>
          <w:szCs w:val="21"/>
        </w:rPr>
        <w:sectPr>
          <w:pgSz w:w="11910" w:h="16840"/>
          <w:pgMar w:header="913"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right="117"/>
        <w:jc w:val="left"/>
      </w:pPr>
      <w:r>
        <w:rPr/>
        <w:t>其他说明</w:t>
      </w:r>
    </w:p>
    <w:p>
      <w:pPr>
        <w:pStyle w:val="Heading2"/>
        <w:spacing w:line="240" w:lineRule="auto" w:before="50"/>
        <w:ind w:right="117"/>
        <w:jc w:val="left"/>
        <w:rPr>
          <w:b w:val="0"/>
          <w:bCs w:val="0"/>
        </w:rPr>
      </w:pPr>
      <w:r>
        <w:rPr>
          <w:rFonts w:ascii="宋体" w:hAnsi="宋体" w:cs="宋体" w:eastAsia="宋体" w:hint="default"/>
        </w:rPr>
        <w:t>(2)</w:t>
      </w:r>
      <w:r>
        <w:rPr>
          <w:rFonts w:ascii="宋体" w:hAnsi="宋体" w:cs="宋体" w:eastAsia="宋体" w:hint="default"/>
          <w:spacing w:val="-59"/>
        </w:rPr>
        <w:t> </w:t>
      </w:r>
      <w:r>
        <w:rPr/>
        <w:t>重要会计估计变更</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6"/>
        <w:gridCol w:w="1853"/>
        <w:gridCol w:w="1699"/>
        <w:gridCol w:w="2561"/>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1"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9"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项目名称和金额</w:t>
            </w:r>
            <w:r>
              <w:rPr>
                <w:rFonts w:ascii="宋体" w:hAnsi="宋体" w:cs="宋体" w:eastAsia="宋体" w:hint="default"/>
                <w:sz w:val="21"/>
                <w:szCs w:val="21"/>
              </w:rPr>
              <w:t>)</w:t>
            </w:r>
          </w:p>
        </w:tc>
      </w:tr>
      <w:tr>
        <w:trPr>
          <w:trHeight w:val="3279"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根据《企业会计准则解释第</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号》的规定和要求，及截至</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28</w:t>
            </w:r>
            <w:r>
              <w:rPr>
                <w:rFonts w:ascii="宋体" w:hAnsi="宋体" w:cs="宋体" w:eastAsia="宋体" w:hint="default"/>
                <w:spacing w:val="-66"/>
                <w:sz w:val="21"/>
                <w:szCs w:val="21"/>
              </w:rPr>
              <w:t> </w:t>
            </w:r>
            <w:r>
              <w:rPr>
                <w:rFonts w:ascii="宋体" w:hAnsi="宋体" w:cs="宋体" w:eastAsia="宋体" w:hint="default"/>
                <w:sz w:val="21"/>
                <w:szCs w:val="21"/>
              </w:rPr>
              <w:t>日的限制性股</w:t>
            </w:r>
            <w:r>
              <w:rPr>
                <w:rFonts w:ascii="宋体" w:hAnsi="宋体" w:cs="宋体" w:eastAsia="宋体" w:hint="default"/>
                <w:w w:val="100"/>
                <w:sz w:val="21"/>
                <w:szCs w:val="21"/>
              </w:rPr>
              <w:t> </w:t>
            </w:r>
            <w:r>
              <w:rPr>
                <w:rFonts w:ascii="宋体" w:hAnsi="宋体" w:cs="宋体" w:eastAsia="宋体" w:hint="default"/>
                <w:spacing w:val="-3"/>
                <w:sz w:val="21"/>
                <w:szCs w:val="21"/>
              </w:rPr>
              <w:t>票回购情况，公司对等待期内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发放的不可解锁限制性股票</w:t>
            </w:r>
            <w:r>
              <w:rPr>
                <w:rFonts w:ascii="宋体" w:hAnsi="宋体" w:cs="宋体" w:eastAsia="宋体" w:hint="default"/>
                <w:w w:val="100"/>
                <w:sz w:val="21"/>
                <w:szCs w:val="21"/>
              </w:rPr>
              <w:t> </w:t>
            </w:r>
            <w:r>
              <w:rPr>
                <w:rFonts w:ascii="宋体" w:hAnsi="宋体" w:cs="宋体" w:eastAsia="宋体" w:hint="default"/>
                <w:sz w:val="21"/>
                <w:szCs w:val="21"/>
              </w:rPr>
              <w:t>的数量相关的会计估计进行</w:t>
            </w:r>
            <w:r>
              <w:rPr>
                <w:rFonts w:ascii="宋体" w:hAnsi="宋体" w:cs="宋体" w:eastAsia="宋体" w:hint="default"/>
                <w:w w:val="100"/>
                <w:sz w:val="21"/>
                <w:szCs w:val="21"/>
              </w:rPr>
              <w:t> </w:t>
            </w:r>
            <w:r>
              <w:rPr>
                <w:rFonts w:ascii="宋体" w:hAnsi="宋体" w:cs="宋体" w:eastAsia="宋体" w:hint="default"/>
                <w:spacing w:val="-10"/>
                <w:sz w:val="21"/>
                <w:szCs w:val="21"/>
              </w:rPr>
              <w:t>了变更。根据《企业会计准则》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的有关规定，对上述会计估计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变更采用未来适用法，无需对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已披露的财务报告进行追溯</w:t>
            </w:r>
            <w:r>
              <w:rPr>
                <w:rFonts w:ascii="宋体" w:hAnsi="宋体" w:cs="宋体" w:eastAsia="宋体" w:hint="default"/>
                <w:w w:val="100"/>
                <w:sz w:val="21"/>
                <w:szCs w:val="21"/>
              </w:rPr>
              <w:t> </w:t>
            </w:r>
            <w:r>
              <w:rPr>
                <w:rFonts w:ascii="宋体" w:hAnsi="宋体" w:cs="宋体" w:eastAsia="宋体" w:hint="default"/>
                <w:spacing w:val="-3"/>
                <w:sz w:val="21"/>
                <w:szCs w:val="21"/>
              </w:rPr>
              <w:t>调整，因此不会对公司已披露</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的财务报表产生影响。</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10</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37" w:lineRule="auto" w:before="2"/>
              <w:ind w:left="103" w:right="55" w:hanging="46"/>
              <w:jc w:val="center"/>
              <w:rPr>
                <w:rFonts w:ascii="宋体" w:hAnsi="宋体" w:cs="宋体" w:eastAsia="宋体" w:hint="default"/>
                <w:sz w:val="21"/>
                <w:szCs w:val="21"/>
              </w:rPr>
            </w:pPr>
            <w:r>
              <w:rPr>
                <w:rFonts w:ascii="宋体" w:hAnsi="宋体" w:cs="宋体" w:eastAsia="宋体" w:hint="default"/>
                <w:sz w:val="21"/>
                <w:szCs w:val="21"/>
              </w:rPr>
              <w:t>日召开的公司八</w:t>
            </w:r>
            <w:r>
              <w:rPr>
                <w:rFonts w:ascii="宋体" w:hAnsi="宋体" w:cs="宋体" w:eastAsia="宋体" w:hint="default"/>
                <w:w w:val="100"/>
                <w:sz w:val="21"/>
                <w:szCs w:val="21"/>
              </w:rPr>
              <w:t> </w:t>
            </w:r>
            <w:r>
              <w:rPr>
                <w:rFonts w:ascii="宋体" w:hAnsi="宋体" w:cs="宋体" w:eastAsia="宋体" w:hint="default"/>
                <w:spacing w:val="-2"/>
                <w:sz w:val="21"/>
                <w:szCs w:val="21"/>
              </w:rPr>
              <w:t>届十八次董事会、</w:t>
            </w:r>
            <w:r>
              <w:rPr>
                <w:rFonts w:ascii="宋体" w:hAnsi="宋体" w:cs="宋体" w:eastAsia="宋体" w:hint="default"/>
                <w:w w:val="100"/>
                <w:sz w:val="21"/>
                <w:szCs w:val="21"/>
              </w:rPr>
              <w:t> </w:t>
            </w:r>
            <w:r>
              <w:rPr>
                <w:rFonts w:ascii="宋体" w:hAnsi="宋体" w:cs="宋体" w:eastAsia="宋体" w:hint="default"/>
                <w:sz w:val="21"/>
                <w:szCs w:val="21"/>
              </w:rPr>
              <w:t>八届九次监事会</w:t>
            </w:r>
            <w:r>
              <w:rPr>
                <w:rFonts w:ascii="宋体" w:hAnsi="宋体" w:cs="宋体" w:eastAsia="宋体" w:hint="default"/>
                <w:w w:val="100"/>
                <w:sz w:val="21"/>
                <w:szCs w:val="21"/>
              </w:rPr>
              <w:t> </w:t>
            </w:r>
            <w:r>
              <w:rPr>
                <w:rFonts w:ascii="宋体" w:hAnsi="宋体" w:cs="宋体" w:eastAsia="宋体" w:hint="default"/>
                <w:sz w:val="21"/>
                <w:szCs w:val="21"/>
              </w:rPr>
              <w:t>审议通过。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本次会计估计变更对公司</w:t>
            </w:r>
          </w:p>
          <w:p>
            <w:pPr>
              <w:pStyle w:val="TableParagraph"/>
              <w:spacing w:line="237" w:lineRule="auto"/>
              <w:ind w:left="100" w:right="187"/>
              <w:jc w:val="left"/>
              <w:rPr>
                <w:rFonts w:ascii="宋体" w:hAnsi="宋体" w:cs="宋体" w:eastAsia="宋体" w:hint="default"/>
                <w:sz w:val="21"/>
                <w:szCs w:val="21"/>
              </w:rPr>
            </w:pPr>
            <w:r>
              <w:rPr>
                <w:rFonts w:ascii="宋体" w:hAnsi="宋体" w:cs="宋体" w:eastAsia="宋体" w:hint="default"/>
                <w:sz w:val="21"/>
                <w:szCs w:val="21"/>
              </w:rPr>
              <w:t>当期财务状况的影响如</w:t>
            </w:r>
            <w:r>
              <w:rPr>
                <w:rFonts w:ascii="宋体" w:hAnsi="宋体" w:cs="宋体" w:eastAsia="宋体" w:hint="default"/>
                <w:w w:val="100"/>
                <w:sz w:val="21"/>
                <w:szCs w:val="21"/>
              </w:rPr>
              <w:t> </w:t>
            </w:r>
            <w:r>
              <w:rPr>
                <w:rFonts w:ascii="宋体" w:hAnsi="宋体" w:cs="宋体" w:eastAsia="宋体" w:hint="default"/>
                <w:sz w:val="21"/>
                <w:szCs w:val="21"/>
              </w:rPr>
              <w:t>下：增加主营业务成本</w:t>
            </w:r>
            <w:r>
              <w:rPr>
                <w:rFonts w:ascii="宋体" w:hAnsi="宋体" w:cs="宋体" w:eastAsia="宋体" w:hint="default"/>
                <w:w w:val="100"/>
                <w:sz w:val="21"/>
                <w:szCs w:val="21"/>
              </w:rPr>
              <w:t> </w:t>
            </w:r>
            <w:r>
              <w:rPr>
                <w:rFonts w:ascii="宋体" w:hAnsi="宋体" w:cs="宋体" w:eastAsia="宋体" w:hint="default"/>
                <w:sz w:val="21"/>
                <w:szCs w:val="21"/>
              </w:rPr>
              <w:t>1,246,240</w:t>
            </w:r>
            <w:r>
              <w:rPr>
                <w:rFonts w:ascii="宋体" w:hAnsi="宋体" w:cs="宋体" w:eastAsia="宋体" w:hint="default"/>
                <w:spacing w:val="-52"/>
                <w:sz w:val="21"/>
                <w:szCs w:val="21"/>
              </w:rPr>
              <w:t> </w:t>
            </w:r>
            <w:r>
              <w:rPr>
                <w:rFonts w:ascii="宋体" w:hAnsi="宋体" w:cs="宋体" w:eastAsia="宋体" w:hint="default"/>
                <w:sz w:val="21"/>
                <w:szCs w:val="21"/>
              </w:rPr>
              <w:t>元，增加管理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pacing w:val="-52"/>
                <w:sz w:val="21"/>
                <w:szCs w:val="21"/>
              </w:rPr>
              <w:t> </w:t>
            </w:r>
            <w:r>
              <w:rPr>
                <w:rFonts w:ascii="宋体" w:hAnsi="宋体" w:cs="宋体" w:eastAsia="宋体" w:hint="default"/>
                <w:sz w:val="21"/>
                <w:szCs w:val="21"/>
              </w:rPr>
              <w:t>1,060,653</w:t>
            </w:r>
            <w:r>
              <w:rPr>
                <w:rFonts w:ascii="宋体" w:hAnsi="宋体" w:cs="宋体" w:eastAsia="宋体" w:hint="default"/>
                <w:spacing w:val="-54"/>
                <w:sz w:val="21"/>
                <w:szCs w:val="21"/>
              </w:rPr>
              <w:t> </w:t>
            </w:r>
            <w:r>
              <w:rPr>
                <w:rFonts w:ascii="宋体" w:hAnsi="宋体" w:cs="宋体" w:eastAsia="宋体" w:hint="default"/>
                <w:sz w:val="21"/>
                <w:szCs w:val="21"/>
              </w:rPr>
              <w:t>元，增加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pacing w:val="-49"/>
                <w:sz w:val="21"/>
                <w:szCs w:val="21"/>
              </w:rPr>
              <w:t> </w:t>
            </w:r>
            <w:r>
              <w:rPr>
                <w:rFonts w:ascii="宋体" w:hAnsi="宋体" w:cs="宋体" w:eastAsia="宋体" w:hint="default"/>
                <w:sz w:val="21"/>
                <w:szCs w:val="21"/>
              </w:rPr>
              <w:t>74,190</w:t>
            </w:r>
            <w:r>
              <w:rPr>
                <w:rFonts w:ascii="宋体" w:hAnsi="宋体" w:cs="宋体" w:eastAsia="宋体" w:hint="default"/>
                <w:spacing w:val="-50"/>
                <w:sz w:val="21"/>
                <w:szCs w:val="21"/>
              </w:rPr>
              <w:t> </w:t>
            </w:r>
            <w:r>
              <w:rPr>
                <w:rFonts w:ascii="宋体" w:hAnsi="宋体" w:cs="宋体" w:eastAsia="宋体" w:hint="default"/>
                <w:spacing w:val="-19"/>
                <w:sz w:val="21"/>
                <w:szCs w:val="21"/>
              </w:rPr>
              <w:t>元，增加</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pacing w:val="-52"/>
                <w:sz w:val="21"/>
                <w:szCs w:val="21"/>
              </w:rPr>
              <w:t> </w:t>
            </w:r>
            <w:r>
              <w:rPr>
                <w:rFonts w:ascii="宋体" w:hAnsi="宋体" w:cs="宋体" w:eastAsia="宋体" w:hint="default"/>
                <w:sz w:val="21"/>
                <w:szCs w:val="21"/>
              </w:rPr>
              <w:t>648,249</w:t>
            </w:r>
            <w:r>
              <w:rPr>
                <w:rFonts w:ascii="宋体" w:hAnsi="宋体" w:cs="宋体" w:eastAsia="宋体" w:hint="default"/>
                <w:spacing w:val="-53"/>
                <w:sz w:val="21"/>
                <w:szCs w:val="21"/>
              </w:rPr>
              <w:t> </w:t>
            </w:r>
            <w:r>
              <w:rPr>
                <w:rFonts w:ascii="宋体" w:hAnsi="宋体" w:cs="宋体" w:eastAsia="宋体" w:hint="default"/>
                <w:sz w:val="21"/>
                <w:szCs w:val="21"/>
              </w:rPr>
              <w:t>元，减</w:t>
            </w:r>
          </w:p>
          <w:p>
            <w:pPr>
              <w:pStyle w:val="TableParagraph"/>
              <w:spacing w:line="237" w:lineRule="auto"/>
              <w:ind w:left="100" w:right="187"/>
              <w:jc w:val="left"/>
              <w:rPr>
                <w:rFonts w:ascii="宋体" w:hAnsi="宋体" w:cs="宋体" w:eastAsia="宋体" w:hint="default"/>
                <w:sz w:val="21"/>
                <w:szCs w:val="21"/>
              </w:rPr>
            </w:pPr>
            <w:r>
              <w:rPr>
                <w:rFonts w:ascii="宋体" w:hAnsi="宋体" w:cs="宋体" w:eastAsia="宋体" w:hint="default"/>
                <w:sz w:val="21"/>
                <w:szCs w:val="21"/>
              </w:rPr>
              <w:t>少利润总额</w:t>
            </w:r>
            <w:r>
              <w:rPr>
                <w:rFonts w:ascii="宋体" w:hAnsi="宋体" w:cs="宋体" w:eastAsia="宋体" w:hint="default"/>
                <w:spacing w:val="-53"/>
                <w:sz w:val="21"/>
                <w:szCs w:val="21"/>
              </w:rPr>
              <w:t> </w:t>
            </w:r>
            <w:r>
              <w:rPr>
                <w:rFonts w:ascii="宋体" w:hAnsi="宋体" w:cs="宋体" w:eastAsia="宋体" w:hint="default"/>
                <w:sz w:val="21"/>
                <w:szCs w:val="21"/>
              </w:rPr>
              <w:t>3,029,332</w:t>
            </w:r>
            <w:r>
              <w:rPr>
                <w:rFonts w:ascii="宋体" w:hAnsi="宋体" w:cs="宋体" w:eastAsia="宋体" w:hint="default"/>
                <w:w w:val="100"/>
                <w:sz w:val="21"/>
                <w:szCs w:val="21"/>
              </w:rPr>
              <w:t> </w:t>
            </w:r>
            <w:r>
              <w:rPr>
                <w:rFonts w:ascii="宋体" w:hAnsi="宋体" w:cs="宋体" w:eastAsia="宋体" w:hint="default"/>
                <w:sz w:val="21"/>
                <w:szCs w:val="21"/>
              </w:rPr>
              <w:t>元；增加资本公积</w:t>
            </w:r>
            <w:r>
              <w:rPr>
                <w:rFonts w:ascii="宋体" w:hAnsi="宋体" w:cs="宋体" w:eastAsia="宋体" w:hint="default"/>
                <w:w w:val="100"/>
                <w:sz w:val="21"/>
                <w:szCs w:val="21"/>
              </w:rPr>
              <w:t> </w:t>
            </w:r>
            <w:r>
              <w:rPr>
                <w:rFonts w:ascii="宋体" w:hAnsi="宋体" w:cs="宋体" w:eastAsia="宋体" w:hint="default"/>
                <w:sz w:val="21"/>
                <w:szCs w:val="21"/>
              </w:rPr>
              <w:t>3,029,332</w:t>
            </w:r>
            <w:r>
              <w:rPr>
                <w:rFonts w:ascii="宋体" w:hAnsi="宋体" w:cs="宋体" w:eastAsia="宋体" w:hint="default"/>
                <w:spacing w:val="-52"/>
                <w:sz w:val="21"/>
                <w:szCs w:val="21"/>
              </w:rPr>
              <w:t> </w:t>
            </w:r>
            <w:r>
              <w:rPr>
                <w:rFonts w:ascii="宋体" w:hAnsi="宋体" w:cs="宋体" w:eastAsia="宋体" w:hint="default"/>
                <w:sz w:val="21"/>
                <w:szCs w:val="21"/>
              </w:rPr>
              <w:t>元，减少未分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配利润</w:t>
            </w:r>
            <w:r>
              <w:rPr>
                <w:rFonts w:ascii="宋体" w:hAnsi="宋体" w:cs="宋体" w:eastAsia="宋体" w:hint="default"/>
                <w:spacing w:val="-51"/>
                <w:sz w:val="21"/>
                <w:szCs w:val="21"/>
              </w:rPr>
              <w:t> </w:t>
            </w:r>
            <w:r>
              <w:rPr>
                <w:rFonts w:ascii="宋体" w:hAnsi="宋体" w:cs="宋体" w:eastAsia="宋体" w:hint="default"/>
                <w:sz w:val="21"/>
                <w:szCs w:val="21"/>
              </w:rPr>
              <w:t>121,991</w:t>
            </w:r>
            <w:r>
              <w:rPr>
                <w:rFonts w:ascii="宋体" w:hAnsi="宋体" w:cs="宋体" w:eastAsia="宋体" w:hint="default"/>
                <w:spacing w:val="-54"/>
                <w:sz w:val="21"/>
                <w:szCs w:val="21"/>
              </w:rPr>
              <w:t> </w:t>
            </w:r>
            <w:r>
              <w:rPr>
                <w:rFonts w:ascii="宋体" w:hAnsi="宋体" w:cs="宋体" w:eastAsia="宋体" w:hint="default"/>
                <w:sz w:val="21"/>
                <w:szCs w:val="21"/>
              </w:rPr>
              <w:t>元，增加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pacing w:val="-50"/>
                <w:sz w:val="21"/>
                <w:szCs w:val="21"/>
              </w:rPr>
              <w:t> </w:t>
            </w:r>
            <w:r>
              <w:rPr>
                <w:rFonts w:ascii="宋体" w:hAnsi="宋体" w:cs="宋体" w:eastAsia="宋体" w:hint="default"/>
                <w:sz w:val="21"/>
                <w:szCs w:val="21"/>
              </w:rPr>
              <w:t>121,991</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pStyle w:val="BodyText"/>
        <w:spacing w:line="241" w:lineRule="exact"/>
        <w:ind w:right="117"/>
        <w:jc w:val="left"/>
      </w:pPr>
      <w:r>
        <w:rPr/>
        <w:t>其他说明</w:t>
      </w:r>
    </w:p>
    <w:p>
      <w:pPr>
        <w:pStyle w:val="Heading2"/>
        <w:spacing w:line="240" w:lineRule="auto" w:before="50"/>
        <w:ind w:right="117"/>
        <w:jc w:val="left"/>
        <w:rPr>
          <w:b w:val="0"/>
          <w:bCs w:val="0"/>
        </w:rPr>
      </w:pPr>
      <w:r>
        <w:rPr>
          <w:rFonts w:ascii="宋体" w:hAnsi="宋体" w:cs="宋体" w:eastAsia="宋体" w:hint="default"/>
        </w:rPr>
        <w:t>34.</w:t>
      </w:r>
      <w:r>
        <w:rPr>
          <w:rFonts w:ascii="宋体" w:hAnsi="宋体" w:cs="宋体" w:eastAsia="宋体" w:hint="default"/>
          <w:spacing w:val="-58"/>
        </w:rPr>
        <w:t> </w:t>
      </w:r>
      <w:r>
        <w:rPr/>
        <w:t>其他</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t>六、税项</w:t>
      </w:r>
      <w:r>
        <w:rPr>
          <w:b w:val="0"/>
          <w:bCs w:val="0"/>
        </w:rPr>
      </w:r>
    </w:p>
    <w:p>
      <w:pPr>
        <w:pStyle w:val="Heading2"/>
        <w:spacing w:line="240" w:lineRule="auto" w:before="58"/>
        <w:ind w:right="117"/>
        <w:jc w:val="left"/>
        <w:rPr>
          <w:b w:val="0"/>
          <w:bCs w:val="0"/>
        </w:rPr>
      </w:pPr>
      <w:r>
        <w:rPr>
          <w:rFonts w:ascii="宋体" w:hAnsi="宋体" w:cs="宋体" w:eastAsia="宋体" w:hint="default"/>
        </w:rPr>
        <w:t>1.</w:t>
      </w:r>
      <w:r>
        <w:rPr>
          <w:rFonts w:ascii="宋体" w:hAnsi="宋体" w:cs="宋体" w:eastAsia="宋体" w:hint="default"/>
          <w:spacing w:val="60"/>
        </w:rPr>
        <w:t> </w:t>
      </w:r>
      <w:r>
        <w:rPr/>
        <w:t>主要税种及税率</w:t>
      </w:r>
      <w:r>
        <w:rPr>
          <w:b w:val="0"/>
          <w:bCs w:val="0"/>
        </w:rPr>
      </w:r>
    </w:p>
    <w:p>
      <w:pPr>
        <w:pStyle w:val="BodyText"/>
        <w:spacing w:line="274" w:lineRule="exact" w:before="61"/>
        <w:ind w:right="117"/>
        <w:jc w:val="left"/>
      </w:pPr>
      <w:r>
        <w:rPr/>
        <w:t>主要税种及税率情况</w:t>
      </w:r>
    </w:p>
    <w:p>
      <w:pPr>
        <w:pStyle w:val="BodyText"/>
        <w:spacing w:line="274" w:lineRule="exact"/>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3694"/>
        <w:gridCol w:w="3121"/>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按税法规定计算的销售货物和应税劳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务收入为基础计算销项税额，在扣除当</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7"/>
                <w:w w:val="100"/>
                <w:sz w:val="21"/>
                <w:szCs w:val="21"/>
              </w:rPr>
              <w:t>期允许抵扣的进项税额后，差额部分为</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694"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694"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7"/>
                <w:sz w:val="21"/>
                <w:szCs w:val="21"/>
              </w:rPr>
              <w:t>9%</w:t>
            </w:r>
            <w:r>
              <w:rPr>
                <w:rFonts w:ascii="宋体" w:hAnsi="宋体" w:cs="宋体" w:eastAsia="宋体" w:hint="default"/>
                <w:spacing w:val="-7"/>
                <w:sz w:val="21"/>
                <w:szCs w:val="21"/>
              </w:rPr>
              <w:t>、</w:t>
            </w:r>
            <w:r>
              <w:rPr>
                <w:rFonts w:ascii="宋体" w:hAnsi="宋体" w:cs="宋体" w:eastAsia="宋体" w:hint="default"/>
                <w:spacing w:val="-7"/>
                <w:sz w:val="21"/>
                <w:szCs w:val="21"/>
              </w:rPr>
              <w:t>10%</w:t>
            </w:r>
            <w:r>
              <w:rPr>
                <w:rFonts w:ascii="宋体" w:hAnsi="宋体" w:cs="宋体" w:eastAsia="宋体" w:hint="default"/>
                <w:spacing w:val="-7"/>
                <w:sz w:val="21"/>
                <w:szCs w:val="21"/>
              </w:rPr>
              <w:t>、</w:t>
            </w:r>
            <w:r>
              <w:rPr>
                <w:rFonts w:ascii="宋体" w:hAnsi="宋体" w:cs="宋体" w:eastAsia="宋体" w:hint="default"/>
                <w:spacing w:val="-7"/>
                <w:sz w:val="21"/>
                <w:szCs w:val="21"/>
              </w:rPr>
              <w:t>12.5%</w:t>
            </w:r>
            <w:r>
              <w:rPr>
                <w:rFonts w:ascii="宋体" w:hAnsi="宋体" w:cs="宋体" w:eastAsia="宋体" w:hint="default"/>
                <w:spacing w:val="-7"/>
                <w:sz w:val="21"/>
                <w:szCs w:val="21"/>
              </w:rPr>
              <w:t>、</w:t>
            </w:r>
            <w:r>
              <w:rPr>
                <w:rFonts w:ascii="宋体" w:hAnsi="宋体" w:cs="宋体" w:eastAsia="宋体" w:hint="default"/>
                <w:spacing w:val="-7"/>
                <w:sz w:val="21"/>
                <w:szCs w:val="21"/>
              </w:rPr>
              <w:t>15%</w:t>
            </w:r>
            <w:r>
              <w:rPr>
                <w:rFonts w:ascii="宋体" w:hAnsi="宋体" w:cs="宋体" w:eastAsia="宋体" w:hint="default"/>
                <w:spacing w:val="-7"/>
                <w:sz w:val="21"/>
                <w:szCs w:val="21"/>
              </w:rPr>
              <w:t>、</w:t>
            </w:r>
            <w:r>
              <w:rPr>
                <w:rFonts w:ascii="宋体" w:hAnsi="宋体" w:cs="宋体" w:eastAsia="宋体" w:hint="default"/>
                <w:spacing w:val="-7"/>
                <w:sz w:val="21"/>
                <w:szCs w:val="21"/>
              </w:rPr>
              <w:t>20%</w:t>
            </w:r>
            <w:r>
              <w:rPr>
                <w:rFonts w:ascii="宋体" w:hAnsi="宋体" w:cs="宋体" w:eastAsia="宋体" w:hint="default"/>
                <w:spacing w:val="-7"/>
                <w:sz w:val="21"/>
                <w:szCs w:val="21"/>
              </w:rPr>
              <w:t>、</w:t>
            </w:r>
            <w:r>
              <w:rPr>
                <w:rFonts w:ascii="宋体" w:hAnsi="宋体" w:cs="宋体" w:eastAsia="宋体" w:hint="default"/>
                <w:spacing w:val="-7"/>
                <w:sz w:val="21"/>
                <w:szCs w:val="21"/>
              </w:rPr>
              <w:t>25%</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出租</w:t>
            </w:r>
            <w:r>
              <w:rPr>
                <w:rFonts w:ascii="宋体" w:hAnsi="宋体" w:cs="宋体" w:eastAsia="宋体" w:hint="default"/>
                <w:spacing w:val="-3"/>
                <w:w w:val="100"/>
                <w:sz w:val="21"/>
                <w:szCs w:val="21"/>
              </w:rPr>
              <w:t>房</w:t>
            </w:r>
            <w:r>
              <w:rPr>
                <w:rFonts w:ascii="宋体" w:hAnsi="宋体" w:cs="宋体" w:eastAsia="宋体" w:hint="default"/>
                <w:w w:val="100"/>
                <w:sz w:val="21"/>
                <w:szCs w:val="21"/>
              </w:rPr>
              <w:t>产</w:t>
            </w:r>
            <w:r>
              <w:rPr>
                <w:rFonts w:ascii="宋体" w:hAnsi="宋体" w:cs="宋体" w:eastAsia="宋体" w:hint="default"/>
                <w:spacing w:val="-3"/>
                <w:w w:val="100"/>
                <w:sz w:val="21"/>
                <w:szCs w:val="21"/>
              </w:rPr>
              <w:t>按</w:t>
            </w:r>
            <w:r>
              <w:rPr>
                <w:rFonts w:ascii="宋体" w:hAnsi="宋体" w:cs="宋体" w:eastAsia="宋体" w:hint="default"/>
                <w:w w:val="100"/>
                <w:sz w:val="21"/>
                <w:szCs w:val="21"/>
              </w:rPr>
              <w:t>租</w:t>
            </w:r>
            <w:r>
              <w:rPr>
                <w:rFonts w:ascii="宋体" w:hAnsi="宋体" w:cs="宋体" w:eastAsia="宋体" w:hint="default"/>
                <w:spacing w:val="-3"/>
                <w:w w:val="100"/>
                <w:sz w:val="21"/>
                <w:szCs w:val="21"/>
              </w:rPr>
              <w:t>金</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计</w:t>
            </w:r>
            <w:r>
              <w:rPr>
                <w:rFonts w:ascii="宋体" w:hAnsi="宋体" w:cs="宋体" w:eastAsia="宋体" w:hint="default"/>
                <w:spacing w:val="-3"/>
                <w:w w:val="100"/>
                <w:sz w:val="21"/>
                <w:szCs w:val="21"/>
              </w:rPr>
              <w:t>缴</w:t>
            </w:r>
            <w:r>
              <w:rPr>
                <w:rFonts w:ascii="宋体" w:hAnsi="宋体" w:cs="宋体" w:eastAsia="宋体" w:hint="default"/>
                <w:spacing w:val="-97"/>
                <w:w w:val="100"/>
                <w:sz w:val="21"/>
                <w:szCs w:val="21"/>
              </w:rPr>
              <w:t>；</w:t>
            </w:r>
            <w:r>
              <w:rPr>
                <w:rFonts w:ascii="宋体" w:hAnsi="宋体" w:cs="宋体" w:eastAsia="宋体" w:hint="default"/>
                <w:w w:val="100"/>
                <w:sz w:val="21"/>
                <w:szCs w:val="21"/>
              </w:rPr>
              <w:t>自有</w:t>
            </w:r>
            <w:r>
              <w:rPr>
                <w:rFonts w:ascii="宋体" w:hAnsi="宋体" w:cs="宋体" w:eastAsia="宋体" w:hint="default"/>
                <w:spacing w:val="-3"/>
                <w:w w:val="100"/>
                <w:sz w:val="21"/>
                <w:szCs w:val="21"/>
              </w:rPr>
              <w:t>房</w:t>
            </w:r>
            <w:r>
              <w:rPr>
                <w:rFonts w:ascii="宋体" w:hAnsi="宋体" w:cs="宋体" w:eastAsia="宋体" w:hint="default"/>
                <w:w w:val="100"/>
                <w:sz w:val="21"/>
                <w:szCs w:val="21"/>
              </w:rPr>
              <w:t>产按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固定资产原值计缴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bl>
    <w:p>
      <w:pPr>
        <w:pStyle w:val="BodyText"/>
        <w:spacing w:line="239" w:lineRule="exact"/>
        <w:ind w:left="0" w:right="228"/>
        <w:jc w:val="right"/>
      </w:pPr>
      <w:r>
        <w:rPr>
          <w:spacing w:val="-3"/>
        </w:rPr>
        <w:t>增值税：根据财政部税务总局发布的财税〔</w:t>
      </w:r>
      <w:r>
        <w:rPr>
          <w:rFonts w:ascii="宋体" w:hAnsi="宋体" w:cs="宋体" w:eastAsia="宋体" w:hint="default"/>
          <w:spacing w:val="-3"/>
        </w:rPr>
        <w:t>2018</w:t>
      </w:r>
      <w:r>
        <w:rPr>
          <w:spacing w:val="-3"/>
        </w:rPr>
        <w:t>〕</w:t>
      </w:r>
      <w:r>
        <w:rPr>
          <w:rFonts w:ascii="宋体" w:hAnsi="宋体" w:cs="宋体" w:eastAsia="宋体" w:hint="default"/>
          <w:spacing w:val="-3"/>
        </w:rPr>
        <w:t>32</w:t>
      </w:r>
      <w:r>
        <w:rPr>
          <w:rFonts w:ascii="宋体" w:hAnsi="宋体" w:cs="宋体" w:eastAsia="宋体" w:hint="default"/>
          <w:spacing w:val="26"/>
        </w:rPr>
        <w:t> </w:t>
      </w:r>
      <w:r>
        <w:rPr>
          <w:spacing w:val="-3"/>
        </w:rPr>
        <w:t>号《关于调整增值税税率的通知》，纳</w:t>
      </w:r>
    </w:p>
    <w:p>
      <w:pPr>
        <w:pStyle w:val="BodyText"/>
        <w:spacing w:line="237" w:lineRule="auto"/>
        <w:ind w:left="0" w:right="227"/>
        <w:jc w:val="right"/>
      </w:pPr>
      <w:r>
        <w:rPr>
          <w:spacing w:val="-6"/>
          <w:w w:val="100"/>
        </w:rPr>
        <w:t>税人发生增值税应税销售行为或者进口货物，原适用</w:t>
      </w:r>
      <w:r>
        <w:rPr>
          <w:spacing w:val="-66"/>
          <w:w w:val="100"/>
        </w:rPr>
        <w:t> </w:t>
      </w:r>
      <w:r>
        <w:rPr>
          <w:rFonts w:ascii="宋体" w:hAnsi="宋体" w:cs="宋体" w:eastAsia="宋体" w:hint="default"/>
          <w:w w:val="100"/>
        </w:rPr>
        <w:t>17%</w:t>
      </w:r>
      <w:r>
        <w:rPr>
          <w:w w:val="100"/>
        </w:rPr>
        <w:t>和</w:t>
      </w:r>
      <w:r>
        <w:rPr>
          <w:spacing w:val="-64"/>
          <w:w w:val="100"/>
        </w:rPr>
        <w:t> </w:t>
      </w:r>
      <w:r>
        <w:rPr>
          <w:rFonts w:ascii="宋体" w:hAnsi="宋体" w:cs="宋体" w:eastAsia="宋体" w:hint="default"/>
          <w:spacing w:val="-9"/>
          <w:w w:val="100"/>
        </w:rPr>
        <w:t>11%</w:t>
      </w:r>
      <w:r>
        <w:rPr>
          <w:spacing w:val="-9"/>
          <w:w w:val="100"/>
        </w:rPr>
        <w:t>税率的，税率分别调整为</w:t>
      </w:r>
      <w:r>
        <w:rPr>
          <w:spacing w:val="-64"/>
          <w:w w:val="100"/>
        </w:rPr>
        <w:t> </w:t>
      </w:r>
      <w:r>
        <w:rPr>
          <w:rFonts w:ascii="宋体" w:hAnsi="宋体" w:cs="宋体" w:eastAsia="宋体" w:hint="default"/>
          <w:spacing w:val="-15"/>
          <w:w w:val="100"/>
        </w:rPr>
        <w:t>16%</w:t>
      </w:r>
      <w:r>
        <w:rPr>
          <w:spacing w:val="-15"/>
          <w:w w:val="100"/>
        </w:rPr>
        <w:t>、</w:t>
      </w:r>
      <w:r>
        <w:rPr>
          <w:rFonts w:ascii="宋体" w:hAnsi="宋体" w:cs="宋体" w:eastAsia="宋体" w:hint="default"/>
          <w:spacing w:val="-15"/>
          <w:w w:val="100"/>
        </w:rPr>
        <w:t>10%</w:t>
      </w:r>
      <w:r>
        <w:rPr>
          <w:spacing w:val="-15"/>
          <w:w w:val="100"/>
        </w:rPr>
        <w:t>。</w:t>
      </w:r>
      <w:r>
        <w:rPr>
          <w:w w:val="100"/>
        </w:rPr>
        <w:t> </w:t>
      </w:r>
      <w:r>
        <w:rPr>
          <w:spacing w:val="-2"/>
        </w:rPr>
        <w:t>城市维护建设税、教育费附加和地方教育费：根据《关于统一地方教育附加政策有关问题的</w:t>
      </w:r>
      <w:r>
        <w:rPr>
          <w:w w:val="100"/>
        </w:rPr>
        <w:t> </w:t>
      </w:r>
      <w:r>
        <w:rPr/>
        <w:t>通知》（财综</w:t>
      </w:r>
      <w:r>
        <w:rPr>
          <w:spacing w:val="-1"/>
        </w:rPr>
        <w:t> </w:t>
      </w:r>
      <w:r>
        <w:rPr>
          <w:rFonts w:ascii="宋体" w:hAnsi="宋体" w:cs="宋体" w:eastAsia="宋体" w:hint="default"/>
        </w:rPr>
        <w:t>[2010]</w:t>
      </w:r>
      <w:r>
        <w:rPr>
          <w:rFonts w:ascii="宋体" w:hAnsi="宋体" w:cs="宋体" w:eastAsia="宋体" w:hint="default"/>
          <w:spacing w:val="-1"/>
        </w:rPr>
        <w:t> </w:t>
      </w:r>
      <w:r>
        <w:rPr>
          <w:rFonts w:ascii="宋体" w:hAnsi="宋体" w:cs="宋体" w:eastAsia="宋体" w:hint="default"/>
        </w:rPr>
        <w:t>98</w:t>
      </w:r>
      <w:r>
        <w:rPr>
          <w:rFonts w:ascii="宋体" w:hAnsi="宋体" w:cs="宋体" w:eastAsia="宋体" w:hint="default"/>
          <w:spacing w:val="-56"/>
        </w:rPr>
        <w:t> </w:t>
      </w:r>
      <w:r>
        <w:rPr/>
        <w:t>号），本公司自</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日起，按应交增值税、消费税和营业税</w:t>
      </w:r>
      <w:r>
        <w:rPr>
          <w:w w:val="100"/>
        </w:rPr>
        <w:t> </w:t>
      </w:r>
      <w:r>
        <w:rPr/>
        <w:t>总和的 </w:t>
      </w:r>
      <w:r>
        <w:rPr>
          <w:rFonts w:ascii="宋体" w:hAnsi="宋体" w:cs="宋体" w:eastAsia="宋体" w:hint="default"/>
          <w:spacing w:val="-6"/>
        </w:rPr>
        <w:t>7%</w:t>
      </w:r>
      <w:r>
        <w:rPr>
          <w:spacing w:val="-6"/>
        </w:rPr>
        <w:t>、</w:t>
      </w:r>
      <w:r>
        <w:rPr>
          <w:rFonts w:ascii="宋体" w:hAnsi="宋体" w:cs="宋体" w:eastAsia="宋体" w:hint="default"/>
          <w:spacing w:val="-6"/>
        </w:rPr>
        <w:t>3%</w:t>
      </w:r>
      <w:r>
        <w:rPr>
          <w:spacing w:val="-6"/>
        </w:rPr>
        <w:t>和</w:t>
      </w:r>
      <w:r>
        <w:rPr>
          <w:spacing w:val="-26"/>
        </w:rPr>
        <w:t> </w:t>
      </w:r>
      <w:r>
        <w:rPr>
          <w:rFonts w:ascii="宋体" w:hAnsi="宋体" w:cs="宋体" w:eastAsia="宋体" w:hint="default"/>
          <w:spacing w:val="-4"/>
        </w:rPr>
        <w:t>2%</w:t>
      </w:r>
      <w:r>
        <w:rPr>
          <w:spacing w:val="-4"/>
        </w:rPr>
        <w:t>分别缴纳城市维护建设税、教育费附加和地方教育费附加。除境外子公司外的</w:t>
      </w:r>
      <w:r>
        <w:rPr>
          <w:w w:val="100"/>
        </w:rPr>
        <w:t> </w:t>
      </w:r>
      <w:r>
        <w:rPr/>
        <w:t>其他子公司按实际缴纳流转税额的 </w:t>
      </w:r>
      <w:r>
        <w:rPr>
          <w:rFonts w:ascii="宋体" w:hAnsi="宋体" w:cs="宋体" w:eastAsia="宋体" w:hint="default"/>
          <w:spacing w:val="-7"/>
        </w:rPr>
        <w:t>1%</w:t>
      </w:r>
      <w:r>
        <w:rPr>
          <w:spacing w:val="-7"/>
        </w:rPr>
        <w:t>－</w:t>
      </w:r>
      <w:r>
        <w:rPr>
          <w:rFonts w:ascii="宋体" w:hAnsi="宋体" w:cs="宋体" w:eastAsia="宋体" w:hint="default"/>
          <w:spacing w:val="-7"/>
        </w:rPr>
        <w:t>7%</w:t>
      </w:r>
      <w:r>
        <w:rPr>
          <w:spacing w:val="-7"/>
        </w:rPr>
        <w:t>、</w:t>
      </w:r>
      <w:r>
        <w:rPr>
          <w:rFonts w:ascii="宋体" w:hAnsi="宋体" w:cs="宋体" w:eastAsia="宋体" w:hint="default"/>
          <w:spacing w:val="-7"/>
        </w:rPr>
        <w:t>3%</w:t>
      </w:r>
      <w:r>
        <w:rPr>
          <w:spacing w:val="-7"/>
        </w:rPr>
        <w:t>及</w:t>
      </w:r>
      <w:r>
        <w:rPr>
          <w:spacing w:val="-55"/>
        </w:rPr>
        <w:t> </w:t>
      </w:r>
      <w:r>
        <w:rPr>
          <w:rFonts w:ascii="宋体" w:hAnsi="宋体" w:cs="宋体" w:eastAsia="宋体" w:hint="default"/>
          <w:spacing w:val="-4"/>
        </w:rPr>
        <w:t>2%</w:t>
      </w:r>
      <w:r>
        <w:rPr>
          <w:spacing w:val="-4"/>
        </w:rPr>
        <w:t>分别计缴城市维护建设税、教育费附加及地方</w:t>
      </w:r>
    </w:p>
    <w:p>
      <w:pPr>
        <w:pStyle w:val="BodyText"/>
        <w:spacing w:line="274" w:lineRule="exact"/>
        <w:ind w:right="117"/>
        <w:jc w:val="left"/>
      </w:pPr>
      <w:r>
        <w:rPr/>
        <w:t>教育费附加。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3" w:lineRule="exact"/>
        <w:ind w:right="117"/>
        <w:jc w:val="left"/>
      </w:pPr>
      <w:r>
        <w:rPr/>
        <w:t>存在不同企业所得税税率纳税主体的，披露情况说明</w:t>
      </w:r>
    </w:p>
    <w:p>
      <w:pPr>
        <w:pStyle w:val="BodyText"/>
        <w:spacing w:line="273" w:lineRule="exact"/>
        <w:ind w:right="117"/>
        <w:jc w:val="left"/>
      </w:pPr>
      <w:r>
        <w:rPr/>
        <w:t>√适用</w:t>
      </w:r>
      <w:r>
        <w:rPr>
          <w:spacing w:val="-1"/>
        </w:rPr>
        <w:t> </w:t>
      </w:r>
      <w:r>
        <w:rPr/>
        <w:t>□不适用</w:t>
      </w:r>
    </w:p>
    <w:p>
      <w:pPr>
        <w:spacing w:after="0" w:line="273" w:lineRule="exact"/>
        <w:jc w:val="left"/>
        <w:sectPr>
          <w:pgSz w:w="11910" w:h="16840"/>
          <w:pgMar w:header="913" w:footer="1248" w:top="1260" w:bottom="1440" w:left="158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湖南东软软件有限公司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9</w:t>
            </w:r>
          </w:p>
        </w:tc>
      </w:tr>
    </w:tbl>
    <w:p>
      <w:pPr>
        <w:pStyle w:val="BodyText"/>
        <w:spacing w:line="240" w:lineRule="exact"/>
        <w:ind w:left="638" w:right="117"/>
        <w:jc w:val="left"/>
      </w:pPr>
      <w:r>
        <w:rPr>
          <w:spacing w:val="-2"/>
        </w:rPr>
        <w:t>注：本公司之其他境内子公司依据《中华人民共和国企业所得税法》的规定，按</w:t>
      </w:r>
      <w:r>
        <w:rPr>
          <w:spacing w:val="25"/>
        </w:rPr>
        <w:t> </w:t>
      </w:r>
      <w:r>
        <w:rPr>
          <w:rFonts w:ascii="宋体" w:hAnsi="宋体" w:cs="宋体" w:eastAsia="宋体" w:hint="default"/>
          <w:spacing w:val="-2"/>
        </w:rPr>
        <w:t>25%</w:t>
      </w:r>
      <w:r>
        <w:rPr>
          <w:spacing w:val="-2"/>
        </w:rPr>
        <w:t>的税率</w:t>
      </w:r>
    </w:p>
    <w:p>
      <w:pPr>
        <w:pStyle w:val="BodyText"/>
        <w:spacing w:line="274" w:lineRule="exact"/>
        <w:ind w:right="0"/>
        <w:jc w:val="both"/>
      </w:pPr>
      <w:r>
        <w:rPr/>
        <w:t>缴纳企业所得税。</w:t>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1"/>
        </w:rPr>
        <w:t> </w:t>
      </w:r>
      <w:r>
        <w:rPr/>
        <w:t>税收优惠</w:t>
      </w:r>
      <w:r>
        <w:rPr>
          <w:b w:val="0"/>
          <w:bCs w:val="0"/>
        </w:rPr>
      </w:r>
    </w:p>
    <w:p>
      <w:pPr>
        <w:pStyle w:val="BodyText"/>
        <w:spacing w:line="271" w:lineRule="exact" w:before="62"/>
        <w:ind w:right="0"/>
        <w:jc w:val="both"/>
      </w:pPr>
      <w:r>
        <w:rPr/>
        <w:t>√适用</w:t>
      </w:r>
      <w:r>
        <w:rPr>
          <w:spacing w:val="104"/>
        </w:rPr>
        <w:t> </w:t>
      </w:r>
      <w:r>
        <w:rPr/>
        <w:t>□不适用</w:t>
      </w:r>
    </w:p>
    <w:p>
      <w:pPr>
        <w:pStyle w:val="Heading2"/>
        <w:spacing w:line="310" w:lineRule="exact"/>
        <w:ind w:right="0"/>
        <w:jc w:val="both"/>
        <w:rPr>
          <w:b w:val="0"/>
          <w:bCs w:val="0"/>
        </w:rPr>
      </w:pPr>
      <w:r>
        <w:rPr>
          <w:rFonts w:ascii="宋体" w:hAnsi="宋体" w:cs="宋体" w:eastAsia="宋体" w:hint="default"/>
        </w:rPr>
        <w:t>(1)</w:t>
      </w:r>
      <w:r>
        <w:rPr>
          <w:rFonts w:ascii="宋体" w:hAnsi="宋体" w:cs="宋体" w:eastAsia="宋体" w:hint="default"/>
          <w:spacing w:val="-65"/>
        </w:rPr>
        <w:t> </w:t>
      </w:r>
      <w:r>
        <w:rPr/>
        <w:t>增值税：</w:t>
      </w:r>
      <w:r>
        <w:rPr>
          <w:b w:val="0"/>
          <w:bCs w:val="0"/>
        </w:rPr>
      </w:r>
    </w:p>
    <w:p>
      <w:pPr>
        <w:pStyle w:val="BodyText"/>
        <w:spacing w:line="273" w:lineRule="exact" w:before="4"/>
        <w:ind w:left="638" w:right="117"/>
        <w:jc w:val="left"/>
      </w:pPr>
      <w:r>
        <w:rPr/>
        <w:t>①根据国发 </w:t>
      </w:r>
      <w:r>
        <w:rPr>
          <w:rFonts w:ascii="宋体" w:hAnsi="宋体" w:cs="宋体" w:eastAsia="宋体" w:hint="default"/>
        </w:rPr>
        <w:t>[2011] 4</w:t>
      </w:r>
      <w:r>
        <w:rPr>
          <w:rFonts w:ascii="宋体" w:hAnsi="宋体" w:cs="宋体" w:eastAsia="宋体" w:hint="default"/>
          <w:spacing w:val="-55"/>
        </w:rPr>
        <w:t> </w:t>
      </w:r>
      <w:r>
        <w:rPr/>
        <w:t>号文《国务院关于印发进一步鼓励软件产业和集成电路产业发展若干</w:t>
      </w:r>
    </w:p>
    <w:p>
      <w:pPr>
        <w:pStyle w:val="BodyText"/>
        <w:spacing w:line="237" w:lineRule="auto"/>
        <w:ind w:right="228"/>
        <w:jc w:val="both"/>
      </w:pPr>
      <w:r>
        <w:rPr/>
        <w:t>政策的通知》及国发财税 </w:t>
      </w:r>
      <w:r>
        <w:rPr>
          <w:rFonts w:ascii="宋体" w:hAnsi="宋体" w:cs="宋体" w:eastAsia="宋体" w:hint="default"/>
        </w:rPr>
        <w:t>[2011] 100</w:t>
      </w:r>
      <w:r>
        <w:rPr>
          <w:rFonts w:ascii="宋体" w:hAnsi="宋体" w:cs="宋体" w:eastAsia="宋体" w:hint="default"/>
          <w:spacing w:val="-61"/>
        </w:rPr>
        <w:t> </w:t>
      </w:r>
      <w:r>
        <w:rPr/>
        <w:t>号文《财政部国家税务总局关于软件产品增值税政策的通</w:t>
      </w:r>
      <w:r>
        <w:rPr>
          <w:w w:val="100"/>
        </w:rPr>
        <w:t> </w:t>
      </w:r>
      <w:r>
        <w:rPr>
          <w:spacing w:val="-2"/>
        </w:rPr>
        <w:t>知》的规定，继续实施软件增值税优惠政策，即对增值税一般纳税人销售其自行开发生产的软件</w:t>
      </w:r>
      <w:r>
        <w:rPr>
          <w:spacing w:val="-25"/>
        </w:rPr>
        <w:t> </w:t>
      </w:r>
      <w:r>
        <w:rPr>
          <w:spacing w:val="-25"/>
        </w:rPr>
      </w:r>
      <w:r>
        <w:rPr>
          <w:spacing w:val="-3"/>
        </w:rPr>
        <w:t>产品，按法定税率征收增值税后，对其增值税实际税负超过 </w:t>
      </w:r>
      <w:r>
        <w:rPr>
          <w:rFonts w:ascii="宋体" w:hAnsi="宋体" w:cs="宋体" w:eastAsia="宋体" w:hint="default"/>
          <w:spacing w:val="-3"/>
        </w:rPr>
        <w:t>3%</w:t>
      </w:r>
      <w:r>
        <w:rPr>
          <w:spacing w:val="-3"/>
        </w:rPr>
        <w:t>的部分实行即征即退政策。根据财</w:t>
      </w:r>
      <w:r>
        <w:rPr>
          <w:spacing w:val="-79"/>
        </w:rPr>
        <w:t> </w:t>
      </w:r>
      <w:r>
        <w:rPr>
          <w:spacing w:val="-79"/>
        </w:rPr>
      </w:r>
      <w:r>
        <w:rPr/>
        <w:t>税</w:t>
      </w:r>
      <w:r>
        <w:rPr>
          <w:spacing w:val="-1"/>
        </w:rPr>
        <w:t> </w:t>
      </w:r>
      <w:r>
        <w:rPr>
          <w:rFonts w:ascii="宋体" w:hAnsi="宋体" w:cs="宋体" w:eastAsia="宋体" w:hint="default"/>
        </w:rPr>
        <w:t>[2016]</w:t>
      </w:r>
      <w:r>
        <w:rPr>
          <w:rFonts w:ascii="宋体" w:hAnsi="宋体" w:cs="宋体" w:eastAsia="宋体" w:hint="default"/>
          <w:spacing w:val="-42"/>
        </w:rPr>
        <w:t> </w:t>
      </w:r>
      <w:r>
        <w:rPr>
          <w:rFonts w:ascii="宋体" w:hAnsi="宋体" w:cs="宋体" w:eastAsia="宋体" w:hint="default"/>
        </w:rPr>
        <w:t>36</w:t>
      </w:r>
      <w:r>
        <w:rPr>
          <w:rFonts w:ascii="宋体" w:hAnsi="宋体" w:cs="宋体" w:eastAsia="宋体" w:hint="default"/>
          <w:spacing w:val="-54"/>
        </w:rPr>
        <w:t> </w:t>
      </w:r>
      <w:r>
        <w:rPr/>
        <w:t>号《财政部</w:t>
      </w:r>
      <w:r>
        <w:rPr>
          <w:spacing w:val="-3"/>
        </w:rPr>
        <w:t> </w:t>
      </w:r>
      <w:r>
        <w:rPr/>
        <w:t>国家税务总局</w:t>
      </w:r>
      <w:r>
        <w:rPr>
          <w:spacing w:val="-3"/>
        </w:rPr>
        <w:t> </w:t>
      </w:r>
      <w:r>
        <w:rPr/>
        <w:t>关于全面推开营业税改征增值税试点的通知》规定，纳</w:t>
      </w:r>
      <w:r>
        <w:rPr>
          <w:w w:val="100"/>
        </w:rPr>
        <w:t> </w:t>
      </w:r>
      <w:r>
        <w:rPr/>
        <w:t>税人提供技术转让、技术开发和与之相关的技术咨询、技术服务免征增值税。</w:t>
      </w:r>
    </w:p>
    <w:p>
      <w:pPr>
        <w:pStyle w:val="BodyText"/>
        <w:spacing w:line="237" w:lineRule="auto"/>
        <w:ind w:right="227" w:firstLine="419"/>
        <w:jc w:val="both"/>
        <w:rPr>
          <w:rFonts w:ascii="宋体" w:hAnsi="宋体" w:cs="宋体" w:eastAsia="宋体" w:hint="default"/>
        </w:rPr>
      </w:pPr>
      <w:r>
        <w:rPr>
          <w:spacing w:val="-2"/>
        </w:rPr>
        <w:t>②本公司之子公司杭州东软软件有限公司、东软集团（芜湖）有限公司、东软集团（郑州）</w:t>
      </w:r>
      <w:r>
        <w:rPr>
          <w:w w:val="100"/>
        </w:rPr>
        <w:t> </w:t>
      </w:r>
      <w:r>
        <w:rPr/>
        <w:t>有限公司根据财税</w:t>
      </w:r>
      <w:r>
        <w:rPr>
          <w:spacing w:val="-3"/>
        </w:rPr>
        <w:t> </w:t>
      </w:r>
      <w:r>
        <w:rPr>
          <w:rFonts w:ascii="宋体" w:hAnsi="宋体" w:cs="宋体" w:eastAsia="宋体" w:hint="default"/>
        </w:rPr>
        <w:t>[2017]</w:t>
      </w:r>
      <w:r>
        <w:rPr>
          <w:rFonts w:ascii="宋体" w:hAnsi="宋体" w:cs="宋体" w:eastAsia="宋体" w:hint="default"/>
          <w:spacing w:val="-43"/>
        </w:rPr>
        <w:t> </w:t>
      </w:r>
      <w:r>
        <w:rPr>
          <w:rFonts w:ascii="宋体" w:hAnsi="宋体" w:cs="宋体" w:eastAsia="宋体" w:hint="default"/>
        </w:rPr>
        <w:t>52</w:t>
      </w:r>
      <w:r>
        <w:rPr>
          <w:rFonts w:ascii="宋体" w:hAnsi="宋体" w:cs="宋体" w:eastAsia="宋体" w:hint="default"/>
          <w:spacing w:val="-57"/>
        </w:rPr>
        <w:t> </w:t>
      </w:r>
      <w:r>
        <w:rPr/>
        <w:t>号《关于小微企业免征增值税有关问题的公告》的规定，增值税小</w:t>
      </w:r>
      <w:r>
        <w:rPr>
          <w:w w:val="100"/>
        </w:rPr>
        <w:t> </w:t>
      </w:r>
      <w:r>
        <w:rPr>
          <w:spacing w:val="-2"/>
        </w:rPr>
        <w:t>规模纳税人应分别核算销售货物或者加工、修理修配劳务的销售额和销售服务、无形资产的销售</w:t>
      </w:r>
      <w:r>
        <w:rPr>
          <w:spacing w:val="-25"/>
        </w:rPr>
        <w:t> </w:t>
      </w:r>
      <w:r>
        <w:rPr>
          <w:spacing w:val="-25"/>
        </w:rPr>
      </w:r>
      <w:r>
        <w:rPr/>
        <w:t>额。增值税小规模纳税人销售货物或者加工、修理修配劳务月销售额不超过</w:t>
      </w:r>
      <w:r>
        <w:rPr>
          <w:spacing w:val="-57"/>
        </w:rPr>
        <w:t> </w:t>
      </w:r>
      <w:r>
        <w:rPr>
          <w:rFonts w:ascii="宋体" w:hAnsi="宋体" w:cs="宋体" w:eastAsia="宋体" w:hint="default"/>
        </w:rPr>
        <w:t>3</w:t>
      </w:r>
      <w:r>
        <w:rPr>
          <w:rFonts w:ascii="宋体" w:hAnsi="宋体" w:cs="宋体" w:eastAsia="宋体" w:hint="default"/>
          <w:spacing w:val="-54"/>
        </w:rPr>
        <w:t> </w:t>
      </w:r>
      <w:r>
        <w:rPr/>
        <w:t>万元（按季纳税</w:t>
      </w:r>
      <w:r>
        <w:rPr>
          <w:spacing w:val="-55"/>
        </w:rPr>
        <w:t> </w:t>
      </w:r>
      <w:r>
        <w:rPr>
          <w:rFonts w:ascii="宋体" w:hAnsi="宋体" w:cs="宋体" w:eastAsia="宋体" w:hint="default"/>
        </w:rPr>
        <w:t>9</w:t>
      </w:r>
    </w:p>
    <w:p>
      <w:pPr>
        <w:pStyle w:val="BodyText"/>
        <w:spacing w:line="271" w:lineRule="exact"/>
        <w:ind w:right="0"/>
        <w:jc w:val="both"/>
        <w:rPr>
          <w:rFonts w:ascii="宋体" w:hAnsi="宋体" w:cs="宋体" w:eastAsia="宋体" w:hint="default"/>
        </w:rPr>
      </w:pPr>
      <w:r>
        <w:rPr/>
        <w:t>万元），销售服务、无形资产月销售额不超过</w:t>
      </w:r>
      <w:r>
        <w:rPr>
          <w:spacing w:val="-53"/>
        </w:rPr>
        <w:t> </w:t>
      </w:r>
      <w:r>
        <w:rPr>
          <w:rFonts w:ascii="宋体" w:hAnsi="宋体" w:cs="宋体" w:eastAsia="宋体" w:hint="default"/>
        </w:rPr>
        <w:t>3</w:t>
      </w:r>
      <w:r>
        <w:rPr>
          <w:rFonts w:ascii="宋体" w:hAnsi="宋体" w:cs="宋体" w:eastAsia="宋体" w:hint="default"/>
          <w:spacing w:val="-53"/>
        </w:rPr>
        <w:t> </w:t>
      </w:r>
      <w:r>
        <w:rPr/>
        <w:t>万元（按季纳税</w:t>
      </w:r>
      <w:r>
        <w:rPr>
          <w:spacing w:val="-53"/>
        </w:rPr>
        <w:t> </w:t>
      </w:r>
      <w:r>
        <w:rPr>
          <w:rFonts w:ascii="宋体" w:hAnsi="宋体" w:cs="宋体" w:eastAsia="宋体" w:hint="default"/>
        </w:rPr>
        <w:t>9</w:t>
      </w:r>
      <w:r>
        <w:rPr>
          <w:rFonts w:ascii="宋体" w:hAnsi="宋体" w:cs="宋体" w:eastAsia="宋体" w:hint="default"/>
          <w:spacing w:val="-55"/>
        </w:rPr>
        <w:t> </w:t>
      </w:r>
      <w:r>
        <w:rPr/>
        <w:t>万元）的，自</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p>
    <w:p>
      <w:pPr>
        <w:pStyle w:val="BodyText"/>
        <w:spacing w:line="274" w:lineRule="exact"/>
        <w:ind w:right="0"/>
        <w:jc w:val="both"/>
      </w:pPr>
      <w:r>
        <w:rPr/>
        <w:t>日起至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日，可分别享受小微企业暂免征收增值税优惠政策。</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7"/>
        </w:rPr>
        <w:t> </w:t>
      </w:r>
      <w:r>
        <w:rPr/>
        <w:t>企业所得税：</w:t>
      </w:r>
      <w:r>
        <w:rPr>
          <w:b w:val="0"/>
          <w:bCs w:val="0"/>
        </w:rPr>
      </w:r>
    </w:p>
    <w:p>
      <w:pPr>
        <w:pStyle w:val="BodyText"/>
        <w:spacing w:line="240" w:lineRule="auto" w:before="1"/>
        <w:ind w:right="228" w:firstLine="419"/>
        <w:jc w:val="both"/>
      </w:pPr>
      <w:r>
        <w:rPr/>
        <w:t>①</w:t>
      </w:r>
      <w:r>
        <w:rPr>
          <w:rFonts w:ascii="宋体" w:hAnsi="宋体" w:cs="宋体" w:eastAsia="宋体" w:hint="default"/>
        </w:rPr>
        <w:t>2018</w:t>
      </w:r>
      <w:r>
        <w:rPr>
          <w:rFonts w:ascii="宋体" w:hAnsi="宋体" w:cs="宋体" w:eastAsia="宋体" w:hint="default"/>
          <w:spacing w:val="-8"/>
        </w:rPr>
        <w:t> </w:t>
      </w:r>
      <w:r>
        <w:rPr>
          <w:spacing w:val="-3"/>
        </w:rPr>
        <w:t>年本公司根据《关于软件和集成电路产业企业所得税优惠政策有关问题的通知》（财</w:t>
      </w:r>
      <w:r>
        <w:rPr>
          <w:w w:val="100"/>
        </w:rPr>
        <w:t> </w:t>
      </w:r>
      <w:r>
        <w:rPr/>
        <w:t>税〔</w:t>
      </w:r>
      <w:r>
        <w:rPr>
          <w:rFonts w:ascii="宋体" w:hAnsi="宋体" w:cs="宋体" w:eastAsia="宋体" w:hint="default"/>
        </w:rPr>
        <w:t>2016</w:t>
      </w:r>
      <w:r>
        <w:rPr/>
        <w:t>〕</w:t>
      </w:r>
      <w:r>
        <w:rPr>
          <w:rFonts w:ascii="宋体" w:hAnsi="宋体" w:cs="宋体" w:eastAsia="宋体" w:hint="default"/>
        </w:rPr>
        <w:t>49</w:t>
      </w:r>
      <w:r>
        <w:rPr>
          <w:rFonts w:ascii="宋体" w:hAnsi="宋体" w:cs="宋体" w:eastAsia="宋体" w:hint="default"/>
          <w:spacing w:val="-58"/>
        </w:rPr>
        <w:t> </w:t>
      </w:r>
      <w:r>
        <w:rPr/>
        <w:t>号）的规定，按</w:t>
      </w:r>
      <w:r>
        <w:rPr>
          <w:spacing w:val="-55"/>
        </w:rPr>
        <w:t> </w:t>
      </w:r>
      <w:r>
        <w:rPr>
          <w:rFonts w:ascii="宋体" w:hAnsi="宋体" w:cs="宋体" w:eastAsia="宋体" w:hint="default"/>
        </w:rPr>
        <w:t>10%</w:t>
      </w:r>
      <w:r>
        <w:rPr/>
        <w:t>的税率缴纳企业所得税。</w:t>
      </w:r>
    </w:p>
    <w:p>
      <w:pPr>
        <w:pStyle w:val="BodyText"/>
        <w:spacing w:line="237" w:lineRule="auto"/>
        <w:ind w:right="237" w:firstLine="419"/>
        <w:jc w:val="both"/>
      </w:pPr>
      <w:r>
        <w:rPr>
          <w:spacing w:val="-2"/>
        </w:rPr>
        <w:t>②本公司之子公司东软集团（大连）有限公司、东软集团（北京）有限公司、沈阳东软系统</w:t>
      </w:r>
      <w:r>
        <w:rPr>
          <w:w w:val="100"/>
        </w:rPr>
        <w:t> </w:t>
      </w:r>
      <w:r>
        <w:rPr>
          <w:spacing w:val="-2"/>
        </w:rPr>
        <w:t>集成技术有限公司、东软集团重庆有限公司、东软集团（广州）有限公司、西安东软系统集成有</w:t>
      </w:r>
      <w:r>
        <w:rPr>
          <w:spacing w:val="-25"/>
        </w:rPr>
        <w:t> </w:t>
      </w:r>
      <w:r>
        <w:rPr>
          <w:spacing w:val="-25"/>
        </w:rPr>
      </w:r>
      <w:r>
        <w:rPr>
          <w:spacing w:val="-2"/>
        </w:rPr>
        <w:t>限公司、河北东软软件有限公司、山东东软系统集成有限公司、东软集团（上海）有限公司、东</w:t>
      </w:r>
      <w:r>
        <w:rPr>
          <w:spacing w:val="-25"/>
        </w:rPr>
        <w:t> </w:t>
      </w:r>
      <w:r>
        <w:rPr>
          <w:spacing w:val="-25"/>
        </w:rPr>
      </w:r>
      <w:r>
        <w:rPr>
          <w:spacing w:val="-2"/>
        </w:rPr>
        <w:t>软云科技有限公司、成都东软系统集成有限公司作为高新技术企业，根据《中华人民共和国企业</w:t>
      </w:r>
      <w:r>
        <w:rPr>
          <w:spacing w:val="-24"/>
        </w:rPr>
        <w:t> </w:t>
      </w:r>
      <w:r>
        <w:rPr>
          <w:spacing w:val="-24"/>
        </w:rPr>
      </w:r>
      <w:r>
        <w:rPr/>
        <w:t>所得税法》（中华人民共和国主席令</w:t>
      </w:r>
      <w:r>
        <w:rPr>
          <w:spacing w:val="-54"/>
        </w:rPr>
        <w:t> </w:t>
      </w:r>
      <w:r>
        <w:rPr>
          <w:rFonts w:ascii="宋体" w:hAnsi="宋体" w:cs="宋体" w:eastAsia="宋体" w:hint="default"/>
        </w:rPr>
        <w:t>2007</w:t>
      </w:r>
      <w:r>
        <w:rPr>
          <w:rFonts w:ascii="宋体" w:hAnsi="宋体" w:cs="宋体" w:eastAsia="宋体" w:hint="default"/>
          <w:spacing w:val="-54"/>
        </w:rPr>
        <w:t> </w:t>
      </w:r>
      <w:r>
        <w:rPr/>
        <w:t>年第</w:t>
      </w:r>
      <w:r>
        <w:rPr>
          <w:spacing w:val="-54"/>
        </w:rPr>
        <w:t> </w:t>
      </w:r>
      <w:r>
        <w:rPr>
          <w:rFonts w:ascii="宋体" w:hAnsi="宋体" w:cs="宋体" w:eastAsia="宋体" w:hint="default"/>
        </w:rPr>
        <w:t>63</w:t>
      </w:r>
      <w:r>
        <w:rPr>
          <w:rFonts w:ascii="宋体" w:hAnsi="宋体" w:cs="宋体" w:eastAsia="宋体" w:hint="default"/>
          <w:spacing w:val="-56"/>
        </w:rPr>
        <w:t> </w:t>
      </w:r>
      <w:r>
        <w:rPr/>
        <w:t>号）的规定，按</w:t>
      </w:r>
      <w:r>
        <w:rPr>
          <w:spacing w:val="-54"/>
        </w:rPr>
        <w:t> </w:t>
      </w:r>
      <w:r>
        <w:rPr>
          <w:rFonts w:ascii="宋体" w:hAnsi="宋体" w:cs="宋体" w:eastAsia="宋体" w:hint="default"/>
        </w:rPr>
        <w:t>15%</w:t>
      </w:r>
      <w:r>
        <w:rPr/>
        <w:t>的税率缴纳企业所得税。</w:t>
      </w:r>
    </w:p>
    <w:p>
      <w:pPr>
        <w:pStyle w:val="BodyText"/>
        <w:spacing w:line="272" w:lineRule="exact" w:before="27"/>
        <w:ind w:right="227" w:firstLine="419"/>
        <w:jc w:val="both"/>
      </w:pPr>
      <w:r>
        <w:rPr>
          <w:spacing w:val="-11"/>
        </w:rPr>
        <w:t>③本公司之子公司东软集团（宜昌）有限公司、东软集团（长春）有限公司依据（财税〔</w:t>
      </w:r>
      <w:r>
        <w:rPr>
          <w:rFonts w:ascii="宋体" w:hAnsi="宋体" w:cs="宋体" w:eastAsia="宋体" w:hint="default"/>
          <w:spacing w:val="-11"/>
        </w:rPr>
        <w:t>2012</w:t>
      </w:r>
      <w:r>
        <w:rPr>
          <w:spacing w:val="-11"/>
        </w:rPr>
        <w:t>〕</w:t>
      </w:r>
      <w:r>
        <w:rPr>
          <w:w w:val="100"/>
        </w:rPr>
        <w:t> </w:t>
      </w:r>
      <w:r>
        <w:rPr>
          <w:rFonts w:ascii="宋体" w:hAnsi="宋体" w:cs="宋体" w:eastAsia="宋体" w:hint="default"/>
        </w:rPr>
        <w:t>27</w:t>
      </w:r>
      <w:r>
        <w:rPr>
          <w:rFonts w:ascii="宋体" w:hAnsi="宋体" w:cs="宋体" w:eastAsia="宋体" w:hint="default"/>
          <w:spacing w:val="20"/>
        </w:rPr>
        <w:t> </w:t>
      </w:r>
      <w:r>
        <w:rPr>
          <w:spacing w:val="-3"/>
        </w:rPr>
        <w:t>号）《关于进一步鼓励软件产业和集成电路产业发展企业所得税政策的通知》的规定，我国境</w:t>
      </w:r>
    </w:p>
    <w:p>
      <w:pPr>
        <w:spacing w:after="0" w:line="272" w:lineRule="exact"/>
        <w:jc w:val="both"/>
        <w:sectPr>
          <w:headerReference w:type="default" r:id="rId73"/>
          <w:footerReference w:type="default" r:id="rId74"/>
          <w:pgSz w:w="11910" w:h="16840"/>
          <w:pgMar w:header="913" w:footer="1248" w:top="1260" w:bottom="1440" w:left="1580" w:right="1040"/>
        </w:sectPr>
      </w:pPr>
    </w:p>
    <w:p>
      <w:pPr>
        <w:spacing w:line="240" w:lineRule="auto" w:before="9"/>
        <w:rPr>
          <w:rFonts w:ascii="宋体" w:hAnsi="宋体" w:cs="宋体" w:eastAsia="宋体" w:hint="default"/>
          <w:sz w:val="13"/>
          <w:szCs w:val="13"/>
        </w:rPr>
      </w:pPr>
    </w:p>
    <w:p>
      <w:pPr>
        <w:pStyle w:val="BodyText"/>
        <w:spacing w:line="237" w:lineRule="auto" w:before="38"/>
        <w:ind w:right="227"/>
        <w:jc w:val="both"/>
      </w:pPr>
      <w:r>
        <w:rPr>
          <w:spacing w:val="-5"/>
        </w:rPr>
        <w:t>内新办的集成电路设计企业和符合条件的软件企业，经认定后，在</w:t>
      </w:r>
      <w:r>
        <w:rPr>
          <w:spacing w:val="-45"/>
        </w:rPr>
        <w:t> </w:t>
      </w: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t>日前自获利年</w:t>
      </w:r>
      <w:r>
        <w:rPr>
          <w:spacing w:val="-102"/>
        </w:rPr>
        <w:t> </w:t>
      </w:r>
      <w:r>
        <w:rPr>
          <w:spacing w:val="-102"/>
        </w:rPr>
      </w:r>
      <w:r>
        <w:rPr/>
        <w:t>度起计算优惠期，第一年至第二年免征企业所得税，第三年至第五年按照</w:t>
      </w:r>
      <w:r>
        <w:rPr>
          <w:spacing w:val="-56"/>
        </w:rPr>
        <w:t> </w:t>
      </w:r>
      <w:r>
        <w:rPr>
          <w:rFonts w:ascii="宋体" w:hAnsi="宋体" w:cs="宋体" w:eastAsia="宋体" w:hint="default"/>
        </w:rPr>
        <w:t>25%</w:t>
      </w:r>
      <w:r>
        <w:rPr/>
        <w:t>的法定税率减半征</w:t>
      </w:r>
      <w:r>
        <w:rPr>
          <w:w w:val="100"/>
        </w:rPr>
        <w:t> </w:t>
      </w:r>
      <w:r>
        <w:rPr>
          <w:spacing w:val="-4"/>
        </w:rPr>
        <w:t>收企业所得税，并享受至期满为止。经税务机关认定，东软集团（宜昌）有限公司 </w:t>
      </w:r>
      <w:r>
        <w:rPr>
          <w:rFonts w:ascii="宋体" w:hAnsi="宋体" w:cs="宋体" w:eastAsia="宋体" w:hint="default"/>
        </w:rPr>
        <w:t>2018</w:t>
      </w:r>
      <w:r>
        <w:rPr>
          <w:rFonts w:ascii="宋体" w:hAnsi="宋体" w:cs="宋体" w:eastAsia="宋体" w:hint="default"/>
          <w:spacing w:val="-58"/>
        </w:rPr>
        <w:t> </w:t>
      </w:r>
      <w:r>
        <w:rPr/>
        <w:t>年度为免</w:t>
      </w:r>
    </w:p>
    <w:p>
      <w:pPr>
        <w:pStyle w:val="BodyText"/>
        <w:spacing w:line="272" w:lineRule="exact"/>
        <w:ind w:right="0"/>
        <w:jc w:val="both"/>
      </w:pPr>
      <w:r>
        <w:rPr/>
        <w:t>税期，东软集团（长春）有限公司</w:t>
      </w:r>
      <w:r>
        <w:rPr>
          <w:spacing w:val="-54"/>
        </w:rPr>
        <w:t> </w:t>
      </w:r>
      <w:r>
        <w:rPr>
          <w:rFonts w:ascii="宋体" w:hAnsi="宋体" w:cs="宋体" w:eastAsia="宋体" w:hint="default"/>
        </w:rPr>
        <w:t>2018</w:t>
      </w:r>
      <w:r>
        <w:rPr>
          <w:rFonts w:ascii="宋体" w:hAnsi="宋体" w:cs="宋体" w:eastAsia="宋体" w:hint="default"/>
          <w:spacing w:val="-56"/>
        </w:rPr>
        <w:t> </w:t>
      </w:r>
      <w:r>
        <w:rPr/>
        <w:t>年度为减半期。</w:t>
      </w:r>
    </w:p>
    <w:p>
      <w:pPr>
        <w:pStyle w:val="BodyText"/>
        <w:spacing w:line="237" w:lineRule="auto"/>
        <w:ind w:right="237" w:firstLine="419"/>
        <w:jc w:val="both"/>
      </w:pPr>
      <w:r>
        <w:rPr>
          <w:spacing w:val="-2"/>
        </w:rPr>
        <w:t>④本公司之子公司杭州东软软件有限公司、东软集团（徐州）有限公司、湖南东软软件有限</w:t>
      </w:r>
      <w:r>
        <w:rPr>
          <w:w w:val="100"/>
        </w:rPr>
        <w:t> </w:t>
      </w:r>
      <w:r>
        <w:rPr/>
        <w:t>公司根据财税 （</w:t>
      </w:r>
      <w:r>
        <w:rPr>
          <w:rFonts w:ascii="宋体" w:hAnsi="宋体" w:cs="宋体" w:eastAsia="宋体" w:hint="default"/>
        </w:rPr>
        <w:t>[2018] 77 </w:t>
      </w:r>
      <w:r>
        <w:rPr/>
        <w:t>号）《财政部</w:t>
      </w:r>
      <w:r>
        <w:rPr>
          <w:spacing w:val="-62"/>
        </w:rPr>
        <w:t> </w:t>
      </w:r>
      <w:r>
        <w:rPr/>
        <w:t>税务总局关于进一步扩大小型微利企业所得税优惠政</w:t>
      </w:r>
      <w:r>
        <w:rPr>
          <w:w w:val="100"/>
        </w:rPr>
        <w:t> </w:t>
      </w:r>
      <w:r>
        <w:rPr/>
        <w:t>策范围的通知》的规定</w:t>
      </w:r>
      <w:r>
        <w:rPr>
          <w:rFonts w:ascii="宋体" w:hAnsi="宋体" w:cs="宋体" w:eastAsia="宋体" w:hint="default"/>
        </w:rPr>
        <w:t>,</w:t>
      </w:r>
      <w:r>
        <w:rPr>
          <w:rFonts w:ascii="宋体" w:hAnsi="宋体" w:cs="宋体" w:eastAsia="宋体" w:hint="default"/>
          <w:spacing w:val="-3"/>
        </w:rPr>
        <w:t> </w:t>
      </w:r>
      <w:r>
        <w:rPr/>
        <w:t>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日，将小型微利企业的年应纳税</w:t>
      </w:r>
    </w:p>
    <w:p>
      <w:pPr>
        <w:pStyle w:val="BodyText"/>
        <w:spacing w:line="272" w:lineRule="exact" w:before="26"/>
        <w:ind w:right="117"/>
        <w:jc w:val="left"/>
      </w:pPr>
      <w:r>
        <w:rPr/>
        <w:t>所得额上限由</w:t>
      </w:r>
      <w:r>
        <w:rPr>
          <w:spacing w:val="-50"/>
        </w:rPr>
        <w:t> </w:t>
      </w:r>
      <w:r>
        <w:rPr>
          <w:rFonts w:ascii="宋体" w:hAnsi="宋体" w:cs="宋体" w:eastAsia="宋体" w:hint="default"/>
        </w:rPr>
        <w:t>50</w:t>
      </w:r>
      <w:r>
        <w:rPr>
          <w:rFonts w:ascii="宋体" w:hAnsi="宋体" w:cs="宋体" w:eastAsia="宋体" w:hint="default"/>
          <w:spacing w:val="-50"/>
        </w:rPr>
        <w:t> </w:t>
      </w:r>
      <w:r>
        <w:rPr/>
        <w:t>万元提高至</w:t>
      </w:r>
      <w:r>
        <w:rPr>
          <w:spacing w:val="-48"/>
        </w:rPr>
        <w:t> </w:t>
      </w:r>
      <w:r>
        <w:rPr>
          <w:rFonts w:ascii="宋体" w:hAnsi="宋体" w:cs="宋体" w:eastAsia="宋体" w:hint="default"/>
        </w:rPr>
        <w:t>100</w:t>
      </w:r>
      <w:r>
        <w:rPr>
          <w:rFonts w:ascii="宋体" w:hAnsi="宋体" w:cs="宋体" w:eastAsia="宋体" w:hint="default"/>
          <w:spacing w:val="-52"/>
        </w:rPr>
        <w:t> </w:t>
      </w:r>
      <w:r>
        <w:rPr>
          <w:spacing w:val="-4"/>
        </w:rPr>
        <w:t>万元，对年应纳税所得额低于</w:t>
      </w:r>
      <w:r>
        <w:rPr>
          <w:spacing w:val="-50"/>
        </w:rPr>
        <w:t> </w:t>
      </w:r>
      <w:r>
        <w:rPr>
          <w:rFonts w:ascii="宋体" w:hAnsi="宋体" w:cs="宋体" w:eastAsia="宋体" w:hint="default"/>
        </w:rPr>
        <w:t>100</w:t>
      </w:r>
      <w:r>
        <w:rPr>
          <w:rFonts w:ascii="宋体" w:hAnsi="宋体" w:cs="宋体" w:eastAsia="宋体" w:hint="default"/>
          <w:spacing w:val="-52"/>
        </w:rPr>
        <w:t> </w:t>
      </w:r>
      <w:r>
        <w:rPr>
          <w:spacing w:val="-9"/>
        </w:rPr>
        <w:t>万元（含</w:t>
      </w:r>
      <w:r>
        <w:rPr>
          <w:spacing w:val="-52"/>
        </w:rPr>
        <w:t> </w:t>
      </w:r>
      <w:r>
        <w:rPr>
          <w:rFonts w:ascii="宋体" w:hAnsi="宋体" w:cs="宋体" w:eastAsia="宋体" w:hint="default"/>
        </w:rPr>
        <w:t>100</w:t>
      </w:r>
      <w:r>
        <w:rPr>
          <w:rFonts w:ascii="宋体" w:hAnsi="宋体" w:cs="宋体" w:eastAsia="宋体" w:hint="default"/>
          <w:spacing w:val="-48"/>
        </w:rPr>
        <w:t> </w:t>
      </w:r>
      <w:r>
        <w:rPr>
          <w:spacing w:val="-6"/>
        </w:rPr>
        <w:t>万元）的小型微</w:t>
      </w:r>
      <w:r>
        <w:rPr>
          <w:w w:val="100"/>
        </w:rPr>
        <w:t> </w:t>
      </w:r>
      <w:r>
        <w:rPr/>
        <w:t>利企业，其所得减按</w:t>
      </w:r>
      <w:r>
        <w:rPr>
          <w:spacing w:val="-57"/>
        </w:rPr>
        <w:t> </w:t>
      </w:r>
      <w:r>
        <w:rPr>
          <w:rFonts w:ascii="宋体" w:hAnsi="宋体" w:cs="宋体" w:eastAsia="宋体" w:hint="default"/>
        </w:rPr>
        <w:t>50%</w:t>
      </w:r>
      <w:r>
        <w:rPr/>
        <w:t>计入应纳税所得额，按</w:t>
      </w:r>
      <w:r>
        <w:rPr>
          <w:spacing w:val="-57"/>
        </w:rPr>
        <w:t> </w:t>
      </w:r>
      <w:r>
        <w:rPr>
          <w:rFonts w:ascii="宋体" w:hAnsi="宋体" w:cs="宋体" w:eastAsia="宋体" w:hint="default"/>
        </w:rPr>
        <w:t>20%</w:t>
      </w:r>
      <w:r>
        <w:rPr/>
        <w:t>的税率缴纳企业所得税。</w:t>
      </w:r>
    </w:p>
    <w:p>
      <w:pPr>
        <w:pStyle w:val="BodyText"/>
        <w:spacing w:line="272" w:lineRule="exact" w:before="1"/>
        <w:ind w:right="227" w:firstLine="419"/>
        <w:jc w:val="both"/>
        <w:rPr>
          <w:rFonts w:ascii="宋体" w:hAnsi="宋体" w:cs="宋体" w:eastAsia="宋体" w:hint="default"/>
        </w:rPr>
      </w:pPr>
      <w:r>
        <w:rPr>
          <w:spacing w:val="-2"/>
        </w:rPr>
        <w:t>⑤本公司之子公司东软西藏软件有限公司根据西藏自治区人民政府《关于我区企业所得税税</w:t>
      </w:r>
      <w:r>
        <w:rPr>
          <w:w w:val="100"/>
        </w:rPr>
        <w:t> </w:t>
      </w:r>
      <w:r>
        <w:rPr>
          <w:spacing w:val="-6"/>
        </w:rPr>
        <w:t>率问题的通知》（藏政发</w:t>
      </w:r>
      <w:r>
        <w:rPr>
          <w:rFonts w:ascii="宋体" w:hAnsi="宋体" w:cs="宋体" w:eastAsia="宋体" w:hint="default"/>
          <w:spacing w:val="-6"/>
        </w:rPr>
        <w:t>[2011]14</w:t>
      </w:r>
      <w:r>
        <w:rPr>
          <w:rFonts w:ascii="宋体" w:hAnsi="宋体" w:cs="宋体" w:eastAsia="宋体" w:hint="default"/>
          <w:spacing w:val="-35"/>
        </w:rPr>
        <w:t> </w:t>
      </w:r>
      <w:r>
        <w:rPr>
          <w:spacing w:val="-8"/>
        </w:rPr>
        <w:t>号）文件规定，对设在西藏地区的各类企业，在</w:t>
      </w:r>
      <w:r>
        <w:rPr>
          <w:spacing w:val="-34"/>
        </w:rPr>
        <w:t> </w:t>
      </w:r>
      <w:r>
        <w:rPr>
          <w:rFonts w:ascii="宋体" w:hAnsi="宋体" w:cs="宋体" w:eastAsia="宋体" w:hint="default"/>
        </w:rPr>
        <w:t>2011</w:t>
      </w:r>
      <w:r>
        <w:rPr>
          <w:rFonts w:ascii="宋体" w:hAnsi="宋体" w:cs="宋体" w:eastAsia="宋体" w:hint="default"/>
          <w:spacing w:val="-35"/>
        </w:rPr>
        <w:t> </w:t>
      </w:r>
      <w:r>
        <w:rPr/>
        <w:t>年至</w:t>
      </w:r>
      <w:r>
        <w:rPr>
          <w:spacing w:val="-35"/>
        </w:rPr>
        <w:t> </w:t>
      </w:r>
      <w:r>
        <w:rPr>
          <w:rFonts w:ascii="宋体" w:hAnsi="宋体" w:cs="宋体" w:eastAsia="宋体" w:hint="default"/>
        </w:rPr>
        <w:t>2020</w:t>
      </w:r>
    </w:p>
    <w:p>
      <w:pPr>
        <w:pStyle w:val="BodyText"/>
        <w:spacing w:line="272" w:lineRule="exact" w:before="1"/>
        <w:ind w:right="117"/>
        <w:jc w:val="left"/>
        <w:rPr>
          <w:rFonts w:ascii="宋体" w:hAnsi="宋体" w:cs="宋体" w:eastAsia="宋体" w:hint="default"/>
        </w:rPr>
      </w:pPr>
      <w:r>
        <w:rPr>
          <w:spacing w:val="-2"/>
        </w:rPr>
        <w:t>年期间，继续按</w:t>
      </w:r>
      <w:r>
        <w:rPr/>
        <w:t> </w:t>
      </w:r>
      <w:r>
        <w:rPr>
          <w:rFonts w:ascii="宋体" w:hAnsi="宋体" w:cs="宋体" w:eastAsia="宋体" w:hint="default"/>
          <w:spacing w:val="-2"/>
        </w:rPr>
        <w:t>15%</w:t>
      </w:r>
      <w:r>
        <w:rPr>
          <w:spacing w:val="-2"/>
        </w:rPr>
        <w:t>的税率征收企业所得税。根据西藏自治区人民政府《关于印发西藏自治区招</w:t>
      </w:r>
      <w:r>
        <w:rPr>
          <w:spacing w:val="-76"/>
        </w:rPr>
        <w:t> </w:t>
      </w:r>
      <w:r>
        <w:rPr>
          <w:spacing w:val="-76"/>
        </w:rPr>
      </w:r>
      <w:r>
        <w:rPr/>
        <w:t>商引资优惠政策若干规定</w:t>
      </w:r>
      <w:r>
        <w:rPr>
          <w:rFonts w:ascii="宋体" w:hAnsi="宋体" w:cs="宋体" w:eastAsia="宋体" w:hint="default"/>
        </w:rPr>
        <w:t>(</w:t>
      </w:r>
      <w:r>
        <w:rPr/>
        <w:t>试行</w:t>
      </w:r>
      <w:r>
        <w:rPr>
          <w:rFonts w:ascii="宋体" w:hAnsi="宋体" w:cs="宋体" w:eastAsia="宋体" w:hint="default"/>
        </w:rPr>
        <w:t>)</w:t>
      </w:r>
      <w:r>
        <w:rPr/>
        <w:t>的通知》（藏政发（</w:t>
      </w:r>
      <w:r>
        <w:rPr>
          <w:rFonts w:ascii="宋体" w:hAnsi="宋体" w:cs="宋体" w:eastAsia="宋体" w:hint="default"/>
        </w:rPr>
        <w:t>2018</w:t>
      </w:r>
      <w:r>
        <w:rPr/>
        <w:t>）</w:t>
      </w:r>
      <w:r>
        <w:rPr>
          <w:rFonts w:ascii="宋体" w:hAnsi="宋体" w:cs="宋体" w:eastAsia="宋体" w:hint="default"/>
        </w:rPr>
        <w:t>25</w:t>
      </w:r>
      <w:r>
        <w:rPr>
          <w:rFonts w:ascii="宋体" w:hAnsi="宋体" w:cs="宋体" w:eastAsia="宋体" w:hint="default"/>
          <w:spacing w:val="-57"/>
        </w:rPr>
        <w:t> </w:t>
      </w:r>
      <w:r>
        <w:rPr/>
        <w:t>号）文件规定，自</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p>
    <w:p>
      <w:pPr>
        <w:pStyle w:val="BodyText"/>
        <w:spacing w:line="249" w:lineRule="exact"/>
        <w:ind w:right="0"/>
        <w:jc w:val="both"/>
      </w:pPr>
      <w:r>
        <w:rPr>
          <w:w w:val="100"/>
        </w:rPr>
        <w:t>日起至</w:t>
      </w:r>
      <w:r>
        <w:rPr>
          <w:spacing w:val="-7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21</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31</w:t>
      </w:r>
      <w:r>
        <w:rPr>
          <w:rFonts w:ascii="宋体" w:hAnsi="宋体" w:cs="宋体" w:eastAsia="宋体" w:hint="default"/>
          <w:spacing w:val="-69"/>
        </w:rPr>
        <w:t> </w:t>
      </w:r>
      <w:r>
        <w:rPr>
          <w:spacing w:val="-3"/>
          <w:w w:val="100"/>
        </w:rPr>
        <w:t>日</w:t>
      </w:r>
      <w:r>
        <w:rPr>
          <w:w w:val="100"/>
        </w:rPr>
        <w:t>暂免</w:t>
      </w:r>
      <w:r>
        <w:rPr>
          <w:spacing w:val="-3"/>
          <w:w w:val="100"/>
        </w:rPr>
        <w:t>征</w:t>
      </w:r>
      <w:r>
        <w:rPr>
          <w:w w:val="100"/>
        </w:rPr>
        <w:t>收</w:t>
      </w:r>
      <w:r>
        <w:rPr>
          <w:spacing w:val="-3"/>
          <w:w w:val="100"/>
        </w:rPr>
        <w:t>自</w:t>
      </w:r>
      <w:r>
        <w:rPr>
          <w:w w:val="100"/>
        </w:rPr>
        <w:t>治</w:t>
      </w:r>
      <w:r>
        <w:rPr>
          <w:spacing w:val="-3"/>
          <w:w w:val="100"/>
        </w:rPr>
        <w:t>区</w:t>
      </w:r>
      <w:r>
        <w:rPr>
          <w:w w:val="100"/>
        </w:rPr>
        <w:t>企</w:t>
      </w:r>
      <w:r>
        <w:rPr>
          <w:spacing w:val="-3"/>
          <w:w w:val="100"/>
        </w:rPr>
        <w:t>业</w:t>
      </w:r>
      <w:r>
        <w:rPr>
          <w:w w:val="100"/>
        </w:rPr>
        <w:t>应</w:t>
      </w:r>
      <w:r>
        <w:rPr>
          <w:spacing w:val="-3"/>
          <w:w w:val="100"/>
        </w:rPr>
        <w:t>缴</w:t>
      </w:r>
      <w:r>
        <w:rPr>
          <w:w w:val="100"/>
        </w:rPr>
        <w:t>纳的</w:t>
      </w:r>
      <w:r>
        <w:rPr>
          <w:spacing w:val="-3"/>
          <w:w w:val="100"/>
        </w:rPr>
        <w:t>企</w:t>
      </w:r>
      <w:r>
        <w:rPr>
          <w:w w:val="100"/>
        </w:rPr>
        <w:t>业</w:t>
      </w:r>
      <w:r>
        <w:rPr>
          <w:spacing w:val="-3"/>
          <w:w w:val="100"/>
        </w:rPr>
        <w:t>所</w:t>
      </w:r>
      <w:r>
        <w:rPr>
          <w:w w:val="100"/>
        </w:rPr>
        <w:t>得</w:t>
      </w:r>
      <w:r>
        <w:rPr>
          <w:spacing w:val="-3"/>
          <w:w w:val="100"/>
        </w:rPr>
        <w:t>税</w:t>
      </w:r>
      <w:r>
        <w:rPr>
          <w:w w:val="100"/>
        </w:rPr>
        <w:t>中</w:t>
      </w:r>
      <w:r>
        <w:rPr>
          <w:spacing w:val="-3"/>
          <w:w w:val="100"/>
        </w:rPr>
        <w:t>属</w:t>
      </w:r>
      <w:r>
        <w:rPr>
          <w:w w:val="100"/>
        </w:rPr>
        <w:t>于</w:t>
      </w:r>
      <w:r>
        <w:rPr>
          <w:spacing w:val="-3"/>
          <w:w w:val="100"/>
        </w:rPr>
        <w:t>地</w:t>
      </w:r>
      <w:r>
        <w:rPr>
          <w:w w:val="100"/>
        </w:rPr>
        <w:t>方分</w:t>
      </w:r>
      <w:r>
        <w:rPr>
          <w:spacing w:val="-3"/>
          <w:w w:val="100"/>
        </w:rPr>
        <w:t>享</w:t>
      </w:r>
      <w:r>
        <w:rPr>
          <w:w w:val="100"/>
        </w:rPr>
        <w:t>的</w:t>
      </w:r>
      <w:r>
        <w:rPr>
          <w:spacing w:val="-3"/>
          <w:w w:val="100"/>
        </w:rPr>
        <w:t>部</w:t>
      </w:r>
      <w:r>
        <w:rPr>
          <w:spacing w:val="-106"/>
          <w:w w:val="100"/>
        </w:rPr>
        <w:t>分</w:t>
      </w:r>
      <w:r>
        <w:rPr>
          <w:w w:val="100"/>
        </w:rPr>
        <w:t>（</w:t>
      </w:r>
      <w:r>
        <w:rPr>
          <w:rFonts w:ascii="宋体" w:hAnsi="宋体" w:cs="宋体" w:eastAsia="宋体" w:hint="default"/>
          <w:spacing w:val="-3"/>
          <w:w w:val="100"/>
        </w:rPr>
        <w:t>6%</w:t>
      </w:r>
      <w:r>
        <w:rPr>
          <w:spacing w:val="-108"/>
          <w:w w:val="100"/>
        </w:rPr>
        <w:t>）。</w:t>
      </w:r>
      <w:r>
        <w:rPr>
          <w:w w:val="100"/>
        </w:rPr>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63"/>
        </w:rPr>
        <w:t> </w:t>
      </w:r>
      <w:r>
        <w:rPr/>
        <w:t>其他</w:t>
      </w:r>
      <w:r>
        <w:rPr>
          <w:b w:val="0"/>
          <w:bCs w:val="0"/>
        </w:rPr>
      </w:r>
    </w:p>
    <w:p>
      <w:pPr>
        <w:tabs>
          <w:tab w:pos="1060" w:val="left" w:leader="none"/>
        </w:tabs>
        <w:spacing w:before="61"/>
        <w:ind w:left="218" w:right="6745"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境外子公司税种和税率：</w:t>
      </w:r>
      <w:r>
        <w:rPr>
          <w:rFonts w:ascii="宋体" w:hAnsi="宋体" w:cs="宋体" w:eastAsia="宋体" w:hint="default"/>
          <w:sz w:val="21"/>
          <w:szCs w:val="21"/>
        </w:rPr>
      </w:r>
    </w:p>
    <w:p>
      <w:pPr>
        <w:pStyle w:val="Heading4"/>
        <w:spacing w:line="271" w:lineRule="exact"/>
        <w:ind w:right="0"/>
        <w:jc w:val="both"/>
        <w:rPr>
          <w:b w:val="0"/>
          <w:bCs w:val="0"/>
        </w:rPr>
      </w:pPr>
      <w:r>
        <w:rPr>
          <w:rFonts w:ascii="宋体" w:hAnsi="宋体" w:cs="宋体" w:eastAsia="宋体" w:hint="default"/>
        </w:rPr>
        <w:t>(1)</w:t>
      </w:r>
      <w:r>
        <w:rPr>
          <w:rFonts w:ascii="宋体" w:hAnsi="宋体" w:cs="宋体" w:eastAsia="宋体" w:hint="default"/>
          <w:spacing w:val="-5"/>
        </w:rPr>
        <w:t> </w:t>
      </w:r>
      <w:r>
        <w:rPr/>
        <w:t>本公司在香港设立的子公司主要税种和税率如下：</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4803"/>
        <w:gridCol w:w="1584"/>
      </w:tblGrid>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16.5%</w:t>
            </w:r>
          </w:p>
        </w:tc>
      </w:tr>
    </w:tbl>
    <w:p>
      <w:pPr>
        <w:spacing w:line="240" w:lineRule="auto" w:before="7"/>
        <w:rPr>
          <w:rFonts w:ascii="宋体" w:hAnsi="宋体" w:cs="宋体" w:eastAsia="宋体" w:hint="default"/>
          <w:b/>
          <w:bCs/>
          <w:sz w:val="15"/>
          <w:szCs w:val="15"/>
        </w:rPr>
      </w:pPr>
    </w:p>
    <w:p>
      <w:pPr>
        <w:pStyle w:val="Heading4"/>
        <w:spacing w:line="240" w:lineRule="auto" w:before="36"/>
        <w:ind w:right="117"/>
        <w:jc w:val="left"/>
        <w:rPr>
          <w:b w:val="0"/>
          <w:bCs w:val="0"/>
        </w:rPr>
      </w:pPr>
      <w:r>
        <w:rPr>
          <w:rFonts w:ascii="宋体" w:hAnsi="宋体" w:cs="宋体" w:eastAsia="宋体" w:hint="default"/>
        </w:rPr>
        <w:t>(2)</w:t>
      </w:r>
      <w:r>
        <w:rPr>
          <w:rFonts w:ascii="宋体" w:hAnsi="宋体" w:cs="宋体" w:eastAsia="宋体" w:hint="default"/>
          <w:spacing w:val="-5"/>
        </w:rPr>
        <w:t> </w:t>
      </w:r>
      <w:r>
        <w:rPr/>
        <w:t>本公司在日本设立的子公司主要税种和税率如下：</w:t>
      </w:r>
      <w:r>
        <w:rPr>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4770"/>
        <w:gridCol w:w="1570"/>
      </w:tblGrid>
      <w:tr>
        <w:trPr>
          <w:trHeight w:val="284"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23.20%</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事业税（所得比例）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7.5%</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事业税（附加值比例）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按年度相应的人件费和房租的合计支出额计征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事业税（资本比例）</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按注册资本金额计征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0.21%</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按实际缴纳的所得税额计征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21.3%</w:t>
            </w:r>
          </w:p>
        </w:tc>
      </w:tr>
      <w:tr>
        <w:trPr>
          <w:trHeight w:val="828"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按税法规定计算的销售货物和应税劳务收入为基</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5"/>
                <w:sz w:val="21"/>
                <w:szCs w:val="21"/>
              </w:rPr>
              <w:t>础计算销项税额，在扣除当期允许抵扣的进项税额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后，差额部分为应交消费税</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w:t>
            </w:r>
          </w:p>
        </w:tc>
      </w:tr>
    </w:tbl>
    <w:p>
      <w:pPr>
        <w:spacing w:line="240" w:lineRule="auto" w:before="5"/>
        <w:rPr>
          <w:rFonts w:ascii="宋体" w:hAnsi="宋体" w:cs="宋体" w:eastAsia="宋体" w:hint="default"/>
          <w:b/>
          <w:bCs/>
          <w:sz w:val="15"/>
          <w:szCs w:val="15"/>
        </w:rPr>
      </w:pPr>
    </w:p>
    <w:p>
      <w:pPr>
        <w:pStyle w:val="Heading4"/>
        <w:spacing w:line="240" w:lineRule="auto" w:before="36"/>
        <w:ind w:left="638" w:right="225" w:hanging="420"/>
        <w:jc w:val="left"/>
        <w:rPr>
          <w:b w:val="0"/>
          <w:bCs w:val="0"/>
        </w:rPr>
      </w:pPr>
      <w:r>
        <w:rPr>
          <w:rFonts w:ascii="宋体" w:hAnsi="宋体" w:cs="宋体" w:eastAsia="宋体" w:hint="default"/>
        </w:rPr>
        <w:t>(3)</w:t>
      </w:r>
      <w:r>
        <w:rPr>
          <w:rFonts w:ascii="宋体" w:hAnsi="宋体" w:cs="宋体" w:eastAsia="宋体" w:hint="default"/>
          <w:spacing w:val="8"/>
        </w:rPr>
        <w:t> </w:t>
      </w:r>
      <w:r>
        <w:rPr>
          <w:spacing w:val="-3"/>
        </w:rPr>
        <w:t>本公司在欧洲设立的子公司东软（欧洲）有限公司、</w:t>
      </w:r>
      <w:r>
        <w:rPr>
          <w:rFonts w:ascii="宋体" w:hAnsi="宋体" w:cs="宋体" w:eastAsia="宋体" w:hint="default"/>
          <w:spacing w:val="-3"/>
        </w:rPr>
        <w:t>Neusoft</w:t>
      </w:r>
      <w:r>
        <w:rPr>
          <w:rFonts w:ascii="宋体" w:hAnsi="宋体" w:cs="宋体" w:eastAsia="宋体" w:hint="default"/>
          <w:spacing w:val="-49"/>
        </w:rPr>
        <w:t> </w:t>
      </w:r>
      <w:r>
        <w:rPr>
          <w:rFonts w:ascii="宋体" w:hAnsi="宋体" w:cs="宋体" w:eastAsia="宋体" w:hint="default"/>
        </w:rPr>
        <w:t>Mobile</w:t>
      </w:r>
      <w:r>
        <w:rPr>
          <w:rFonts w:ascii="宋体" w:hAnsi="宋体" w:cs="宋体" w:eastAsia="宋体" w:hint="default"/>
          <w:spacing w:val="-48"/>
        </w:rPr>
        <w:t> </w:t>
      </w:r>
      <w:r>
        <w:rPr>
          <w:rFonts w:ascii="宋体" w:hAnsi="宋体" w:cs="宋体" w:eastAsia="宋体" w:hint="default"/>
        </w:rPr>
        <w:t>Solutions</w:t>
      </w:r>
      <w:r>
        <w:rPr>
          <w:rFonts w:ascii="宋体" w:hAnsi="宋体" w:cs="宋体" w:eastAsia="宋体" w:hint="default"/>
          <w:spacing w:val="-49"/>
        </w:rPr>
        <w:t> </w:t>
      </w:r>
      <w:r>
        <w:rPr>
          <w:rFonts w:ascii="宋体" w:hAnsi="宋体" w:cs="宋体" w:eastAsia="宋体" w:hint="default"/>
          <w:spacing w:val="-3"/>
        </w:rPr>
        <w:t>Oy</w:t>
      </w:r>
      <w:r>
        <w:rPr>
          <w:spacing w:val="-3"/>
        </w:rPr>
        <w:t>、</w:t>
      </w:r>
      <w:r>
        <w:rPr>
          <w:rFonts w:ascii="宋体" w:hAnsi="宋体" w:cs="宋体" w:eastAsia="宋体" w:hint="default"/>
          <w:spacing w:val="-3"/>
        </w:rPr>
        <w:t>Neusoft</w:t>
      </w:r>
      <w:r>
        <w:rPr>
          <w:rFonts w:ascii="宋体" w:hAnsi="宋体" w:cs="宋体" w:eastAsia="宋体" w:hint="default"/>
          <w:w w:val="99"/>
        </w:rPr>
        <w:t> </w:t>
      </w:r>
      <w:r>
        <w:rPr>
          <w:rFonts w:ascii="宋体" w:hAnsi="宋体" w:cs="宋体" w:eastAsia="宋体" w:hint="default"/>
        </w:rPr>
        <w:t>EDC</w:t>
      </w:r>
      <w:r>
        <w:rPr>
          <w:rFonts w:ascii="宋体" w:hAnsi="宋体" w:cs="宋体" w:eastAsia="宋体" w:hint="default"/>
          <w:spacing w:val="-2"/>
        </w:rPr>
        <w:t> </w:t>
      </w:r>
      <w:r>
        <w:rPr>
          <w:rFonts w:ascii="宋体" w:hAnsi="宋体" w:cs="宋体" w:eastAsia="宋体" w:hint="default"/>
        </w:rPr>
        <w:t>SRL</w:t>
      </w:r>
      <w:r>
        <w:rPr/>
        <w:t>、</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 Solutions GmbH</w:t>
      </w:r>
      <w:r>
        <w:rPr>
          <w:rFonts w:ascii="宋体" w:hAnsi="宋体" w:cs="宋体" w:eastAsia="宋体" w:hint="default"/>
          <w:spacing w:val="-53"/>
        </w:rPr>
        <w:t> </w:t>
      </w:r>
      <w:r>
        <w:rPr/>
        <w:t>和</w:t>
      </w:r>
      <w:r>
        <w:rPr>
          <w:spacing w:val="-55"/>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4"/>
        </w:rPr>
        <w:t> </w:t>
      </w:r>
      <w:r>
        <w:rPr/>
        <w:t>主要税种和税率如下：</w:t>
      </w:r>
      <w:r>
        <w:rPr>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4679"/>
        <w:gridCol w:w="1567"/>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VAT</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础计算销项税额，在扣除当期允许抵扣的进项税</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额后，差额部分为应交增值税</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7.7%-24%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Corporate Income</w:t>
            </w:r>
            <w:r>
              <w:rPr>
                <w:rFonts w:ascii="宋体"/>
                <w:spacing w:val="-1"/>
                <w:sz w:val="21"/>
              </w:rPr>
              <w:t> </w:t>
            </w:r>
            <w:r>
              <w:rPr>
                <w:rFonts w:ascii="宋体"/>
                <w:sz w:val="21"/>
              </w:rPr>
              <w:t>Tax</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16%-32.975%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Capital/Dividend</w:t>
            </w:r>
            <w:r>
              <w:rPr>
                <w:rFonts w:ascii="宋体"/>
                <w:spacing w:val="-1"/>
                <w:sz w:val="21"/>
              </w:rPr>
              <w:t> </w:t>
            </w:r>
            <w:r>
              <w:rPr>
                <w:rFonts w:ascii="宋体"/>
                <w:sz w:val="21"/>
              </w:rPr>
              <w:t>Tax</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股息红利所得</w:t>
            </w:r>
            <w:r>
              <w:rPr>
                <w:rFonts w:ascii="宋体" w:hAnsi="宋体" w:cs="宋体" w:eastAsia="宋体" w:hint="default"/>
                <w:sz w:val="21"/>
                <w:szCs w:val="21"/>
              </w:rPr>
              <w:t>/</w:t>
            </w:r>
            <w:r>
              <w:rPr>
                <w:rFonts w:ascii="宋体" w:hAnsi="宋体" w:cs="宋体" w:eastAsia="宋体" w:hint="default"/>
                <w:sz w:val="21"/>
                <w:szCs w:val="21"/>
              </w:rPr>
              <w:t>资本收益所得</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0.05%-34%</w:t>
            </w:r>
          </w:p>
        </w:tc>
      </w:tr>
    </w:tbl>
    <w:p>
      <w:pPr>
        <w:spacing w:line="240" w:lineRule="auto" w:before="5"/>
        <w:rPr>
          <w:rFonts w:ascii="宋体" w:hAnsi="宋体" w:cs="宋体" w:eastAsia="宋体" w:hint="default"/>
          <w:b/>
          <w:bCs/>
          <w:sz w:val="15"/>
          <w:szCs w:val="15"/>
        </w:rPr>
      </w:pPr>
    </w:p>
    <w:p>
      <w:pPr>
        <w:pStyle w:val="Heading4"/>
        <w:spacing w:line="240" w:lineRule="auto" w:before="36"/>
        <w:ind w:right="117"/>
        <w:jc w:val="left"/>
        <w:rPr>
          <w:b w:val="0"/>
          <w:bCs w:val="0"/>
        </w:rPr>
      </w:pPr>
      <w:r>
        <w:rPr>
          <w:rFonts w:ascii="宋体" w:hAnsi="宋体" w:cs="宋体" w:eastAsia="宋体" w:hint="default"/>
        </w:rPr>
        <w:t>(4)</w:t>
      </w:r>
      <w:r>
        <w:rPr>
          <w:rFonts w:ascii="宋体" w:hAnsi="宋体" w:cs="宋体" w:eastAsia="宋体" w:hint="default"/>
          <w:spacing w:val="-5"/>
        </w:rPr>
        <w:t> </w:t>
      </w:r>
      <w:r>
        <w:rPr/>
        <w:t>本公司在美国设立的子公司主要税种和税率如下：</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112"/>
        <w:gridCol w:w="3371"/>
        <w:gridCol w:w="1567"/>
      </w:tblGrid>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Federal Corporate Income</w:t>
            </w:r>
            <w:r>
              <w:rPr>
                <w:rFonts w:ascii="宋体"/>
                <w:spacing w:val="-2"/>
                <w:sz w:val="21"/>
              </w:rPr>
              <w:t> </w:t>
            </w:r>
            <w:r>
              <w:rPr>
                <w:rFonts w:ascii="宋体"/>
                <w:sz w:val="21"/>
              </w:rPr>
              <w:t>Tax</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Sales and Use</w:t>
            </w:r>
            <w:r>
              <w:rPr>
                <w:rFonts w:ascii="宋体"/>
                <w:spacing w:val="2"/>
                <w:sz w:val="21"/>
              </w:rPr>
              <w:t> </w:t>
            </w:r>
            <w:r>
              <w:rPr>
                <w:rFonts w:ascii="宋体"/>
                <w:sz w:val="21"/>
              </w:rPr>
              <w:t>tax</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按年度应税技术服务收入计征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sz w:val="21"/>
              </w:rPr>
              <w:t>6%-9%</w:t>
            </w:r>
          </w:p>
        </w:tc>
      </w:tr>
    </w:tbl>
    <w:p>
      <w:pPr>
        <w:pStyle w:val="BodyText"/>
        <w:spacing w:line="241" w:lineRule="exact"/>
        <w:ind w:left="638" w:right="117"/>
        <w:jc w:val="left"/>
      </w:pPr>
      <w:r>
        <w:rPr/>
        <w:t>注：美国各州及州内市税率不同。</w:t>
      </w:r>
    </w:p>
    <w:p>
      <w:pPr>
        <w:spacing w:after="0" w:line="241" w:lineRule="exact"/>
        <w:jc w:val="left"/>
        <w:sectPr>
          <w:footerReference w:type="default" r:id="rId75"/>
          <w:pgSz w:w="11910" w:h="16840"/>
          <w:pgMar w:footer="1248" w:header="913" w:top="1260" w:bottom="1440" w:left="1580" w:right="1040"/>
          <w:pgNumType w:start="111"/>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13" w:footer="1248" w:top="1260" w:bottom="1440" w:left="1580" w:right="1040"/>
        </w:sectPr>
      </w:pPr>
    </w:p>
    <w:p>
      <w:pPr>
        <w:pStyle w:val="Heading2"/>
        <w:spacing w:line="283" w:lineRule="auto" w:before="26"/>
        <w:ind w:right="0"/>
        <w:jc w:val="left"/>
        <w:rPr>
          <w:b w:val="0"/>
          <w:bCs w:val="0"/>
        </w:rPr>
      </w:pPr>
      <w:r>
        <w:rPr>
          <w:w w:val="95"/>
        </w:rPr>
        <w:t>七、合并财务报表项目注释</w:t>
      </w:r>
      <w:r>
        <w:rPr>
          <w:spacing w:val="27"/>
          <w:w w:val="95"/>
        </w:rPr>
        <w:t> </w:t>
      </w:r>
      <w:r>
        <w:rPr>
          <w:spacing w:val="27"/>
          <w:w w:val="95"/>
        </w:rPr>
      </w:r>
      <w:r>
        <w:rPr>
          <w:rFonts w:ascii="宋体" w:hAnsi="宋体" w:cs="宋体" w:eastAsia="宋体" w:hint="default"/>
        </w:rPr>
        <w:t>1</w:t>
      </w:r>
      <w:r>
        <w:rPr/>
        <w:t>、</w:t>
      </w:r>
      <w:r>
        <w:rPr>
          <w:spacing w:val="-64"/>
        </w:rPr>
        <w:t> </w:t>
      </w:r>
      <w:r>
        <w:rPr/>
        <w:t>货币资金</w:t>
      </w:r>
      <w:r>
        <w:rPr>
          <w:b w:val="0"/>
          <w:bCs w:val="0"/>
        </w:rPr>
      </w:r>
    </w:p>
    <w:p>
      <w:pPr>
        <w:pStyle w:val="BodyText"/>
        <w:tabs>
          <w:tab w:pos="1060" w:val="left" w:leader="none"/>
        </w:tabs>
        <w:spacing w:line="240" w:lineRule="auto" w:before="21"/>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110" w:space="3412"/>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14"/>
        <w:gridCol w:w="2837"/>
        <w:gridCol w:w="2552"/>
      </w:tblGrid>
      <w:tr>
        <w:trPr>
          <w:trHeight w:val="281"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94,864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42,413</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2,723,411,495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2,247,235,815</w:t>
            </w:r>
          </w:p>
        </w:tc>
      </w:tr>
      <w:tr>
        <w:trPr>
          <w:trHeight w:val="281"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92,677,082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59,324,517</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2,816,183,441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2,306,602,745</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231,360,337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167,608,973</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80" w:right="1040"/>
        </w:sectPr>
      </w:pPr>
    </w:p>
    <w:p>
      <w:pPr>
        <w:pStyle w:val="BodyText"/>
        <w:spacing w:line="240" w:lineRule="auto" w:before="36"/>
        <w:ind w:right="0"/>
        <w:jc w:val="left"/>
      </w:pPr>
      <w:r>
        <w:rPr/>
        <w:t>其他说明</w:t>
      </w:r>
      <w:r>
        <w:rPr>
          <w:w w:val="100"/>
        </w:rPr>
        <w:t> </w:t>
      </w:r>
      <w:r>
        <w:rPr>
          <w:spacing w:val="-2"/>
        </w:rPr>
        <w:t>其中受限制的货币资金明细如下：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3373" w:space="31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9"/>
        <w:gridCol w:w="2837"/>
        <w:gridCol w:w="2703"/>
      </w:tblGrid>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18,974,661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38,695,713</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11,667,833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18,510,719</w:t>
            </w: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30,642,494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57,206,432</w:t>
            </w:r>
          </w:p>
        </w:tc>
      </w:tr>
    </w:tbl>
    <w:p>
      <w:pPr>
        <w:spacing w:line="240" w:lineRule="auto" w:before="7"/>
        <w:rPr>
          <w:rFonts w:ascii="宋体" w:hAnsi="宋体" w:cs="宋体" w:eastAsia="宋体" w:hint="default"/>
          <w:sz w:val="15"/>
          <w:szCs w:val="15"/>
        </w:rPr>
      </w:pPr>
    </w:p>
    <w:p>
      <w:pPr>
        <w:pStyle w:val="BodyText"/>
        <w:spacing w:line="273" w:lineRule="exact" w:before="36"/>
        <w:ind w:left="638" w:right="117"/>
        <w:jc w:val="left"/>
      </w:pPr>
      <w:r>
        <w:rPr>
          <w:rFonts w:ascii="宋体" w:hAnsi="宋体" w:cs="宋体" w:eastAsia="宋体" w:hint="default"/>
        </w:rPr>
        <w:t>1</w:t>
      </w:r>
      <w:r>
        <w:rPr/>
        <w:t>、期末货币资金中存放在境外的款项余额折合人民币为</w:t>
      </w:r>
      <w:r>
        <w:rPr>
          <w:spacing w:val="-55"/>
        </w:rPr>
        <w:t> </w:t>
      </w:r>
      <w:r>
        <w:rPr>
          <w:rFonts w:ascii="宋体" w:hAnsi="宋体" w:cs="宋体" w:eastAsia="宋体" w:hint="default"/>
        </w:rPr>
        <w:t>231,360,337</w:t>
      </w:r>
      <w:r>
        <w:rPr>
          <w:rFonts w:ascii="宋体" w:hAnsi="宋体" w:cs="宋体" w:eastAsia="宋体" w:hint="default"/>
          <w:spacing w:val="-55"/>
        </w:rPr>
        <w:t> </w:t>
      </w:r>
      <w:r>
        <w:rPr>
          <w:spacing w:val="-3"/>
        </w:rPr>
        <w:t>元；</w:t>
      </w:r>
      <w:r>
        <w:rPr/>
      </w:r>
    </w:p>
    <w:p>
      <w:pPr>
        <w:pStyle w:val="BodyText"/>
        <w:spacing w:line="272" w:lineRule="exact"/>
        <w:ind w:left="638" w:right="117"/>
        <w:jc w:val="left"/>
      </w:pPr>
      <w:r>
        <w:rPr>
          <w:rFonts w:ascii="宋体" w:hAnsi="宋体" w:cs="宋体" w:eastAsia="宋体" w:hint="default"/>
        </w:rPr>
        <w:t>2</w:t>
      </w:r>
      <w:r>
        <w:rPr/>
        <w:t>、期末其他货币资金中</w:t>
      </w:r>
      <w:r>
        <w:rPr>
          <w:spacing w:val="-56"/>
        </w:rPr>
        <w:t> </w:t>
      </w:r>
      <w:r>
        <w:rPr>
          <w:rFonts w:ascii="宋体" w:hAnsi="宋体" w:cs="宋体" w:eastAsia="宋体" w:hint="default"/>
        </w:rPr>
        <w:t>11,667,833</w:t>
      </w:r>
      <w:r>
        <w:rPr>
          <w:rFonts w:ascii="宋体" w:hAnsi="宋体" w:cs="宋体" w:eastAsia="宋体" w:hint="default"/>
          <w:spacing w:val="-56"/>
        </w:rPr>
        <w:t> </w:t>
      </w:r>
      <w:r>
        <w:rPr/>
        <w:t>元为本公司及子公司存放在银行的履约保证金；</w:t>
      </w:r>
    </w:p>
    <w:p>
      <w:pPr>
        <w:pStyle w:val="BodyText"/>
        <w:spacing w:line="272" w:lineRule="exact" w:before="27"/>
        <w:ind w:right="117"/>
        <w:jc w:val="left"/>
      </w:pPr>
      <w:r>
        <w:rPr>
          <w:rFonts w:ascii="宋体" w:hAnsi="宋体" w:cs="宋体" w:eastAsia="宋体" w:hint="default"/>
        </w:rPr>
        <w:t>18,974,661 </w:t>
      </w:r>
      <w:r>
        <w:rPr>
          <w:spacing w:val="-3"/>
        </w:rPr>
        <w:t>元为本公司之子公司存放在银行的银行承兑汇票保证金。上述两项在编制现金流量表</w:t>
      </w:r>
      <w:r>
        <w:rPr>
          <w:spacing w:val="-95"/>
        </w:rPr>
        <w:t> </w:t>
      </w:r>
      <w:r>
        <w:rPr>
          <w:spacing w:val="-95"/>
        </w:rPr>
      </w:r>
      <w:r>
        <w:rPr/>
        <w:t>时不作为现金及现金等价物。</w:t>
      </w:r>
    </w:p>
    <w:p>
      <w:pPr>
        <w:spacing w:line="240" w:lineRule="auto" w:before="11"/>
        <w:rPr>
          <w:rFonts w:ascii="宋体" w:hAnsi="宋体" w:cs="宋体" w:eastAsia="宋体" w:hint="default"/>
          <w:sz w:val="22"/>
          <w:szCs w:val="22"/>
        </w:rPr>
      </w:pPr>
    </w:p>
    <w:p>
      <w:pPr>
        <w:pStyle w:val="Heading2"/>
        <w:spacing w:line="240" w:lineRule="auto"/>
        <w:ind w:right="117"/>
        <w:jc w:val="left"/>
        <w:rPr>
          <w:b w:val="0"/>
          <w:bCs w:val="0"/>
        </w:rPr>
      </w:pPr>
      <w:r>
        <w:rPr>
          <w:rFonts w:ascii="宋体" w:hAnsi="宋体" w:cs="宋体" w:eastAsia="宋体" w:hint="default"/>
        </w:rPr>
        <w:t>2</w:t>
      </w:r>
      <w:r>
        <w:rPr/>
        <w:t>、</w:t>
      </w:r>
      <w:r>
        <w:rPr>
          <w:spacing w:val="-67"/>
        </w:rPr>
        <w:t> </w:t>
      </w:r>
      <w:r>
        <w:rPr/>
        <w:t>以公允价值计量且其变动计入当期损益的金融资产</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w:t>
      </w:r>
      <w:r>
        <w:rPr>
          <w:spacing w:val="-66"/>
        </w:rPr>
        <w:t> </w:t>
      </w:r>
      <w:r>
        <w:rPr/>
        <w:t>衍生金融资产</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83" w:lineRule="auto" w:before="26"/>
        <w:ind w:right="-18"/>
        <w:jc w:val="left"/>
        <w:rPr>
          <w:b w:val="0"/>
          <w:bCs w:val="0"/>
        </w:rPr>
      </w:pPr>
      <w:r>
        <w:rPr>
          <w:rFonts w:ascii="宋体" w:hAnsi="宋体" w:cs="宋体" w:eastAsia="宋体" w:hint="default"/>
        </w:rPr>
        <w:t>4</w:t>
      </w:r>
      <w:r>
        <w:rPr/>
        <w:t>、</w:t>
      </w:r>
      <w:r>
        <w:rPr>
          <w:spacing w:val="-65"/>
        </w:rPr>
        <w:t> </w:t>
      </w:r>
      <w:r>
        <w:rPr/>
        <w:t>应收票据及应收账款</w:t>
      </w:r>
      <w:r>
        <w:rPr>
          <w:w w:val="99"/>
        </w:rPr>
        <w:t> </w:t>
      </w:r>
      <w:r>
        <w:rPr/>
        <w:t>总表情况</w:t>
      </w:r>
      <w:r>
        <w:rPr>
          <w:b w:val="0"/>
          <w:bCs w:val="0"/>
        </w:rPr>
      </w:r>
    </w:p>
    <w:p>
      <w:pPr>
        <w:pStyle w:val="Heading2"/>
        <w:spacing w:line="240" w:lineRule="auto" w:before="14"/>
        <w:ind w:right="-18"/>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07" w:space="3611"/>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17"/>
        <w:gridCol w:w="2835"/>
        <w:gridCol w:w="2710"/>
      </w:tblGrid>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1"/>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61,981,684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52,109,382</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1,823,925,429</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1,656,136,949</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1"/>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1,885,907,113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1,708,246,331</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其他说明：</w:t>
      </w:r>
    </w:p>
    <w:p>
      <w:pPr>
        <w:pStyle w:val="BodyText"/>
        <w:spacing w:line="273" w:lineRule="exact"/>
        <w:ind w:right="117"/>
        <w:jc w:val="left"/>
      </w:pPr>
      <w:r>
        <w:rPr/>
        <w:t>□适用</w:t>
      </w:r>
      <w:r>
        <w:rPr>
          <w:spacing w:val="-1"/>
        </w:rPr>
        <w:t> </w:t>
      </w:r>
      <w:r>
        <w:rPr/>
        <w:t>√不适用</w:t>
      </w:r>
    </w:p>
    <w:p>
      <w:pPr>
        <w:spacing w:after="0" w:line="273"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76"/>
          <w:footerReference w:type="default" r:id="rId77"/>
          <w:pgSz w:w="11910" w:h="16840"/>
          <w:pgMar w:header="913" w:footer="1033" w:top="1260" w:bottom="1220" w:left="1420" w:right="1040"/>
        </w:sectPr>
      </w:pPr>
    </w:p>
    <w:p>
      <w:pPr>
        <w:pStyle w:val="Heading2"/>
        <w:spacing w:line="240" w:lineRule="auto" w:before="26"/>
        <w:ind w:left="378" w:right="-18"/>
        <w:jc w:val="left"/>
        <w:rPr>
          <w:b w:val="0"/>
          <w:bCs w:val="0"/>
        </w:rPr>
      </w:pPr>
      <w:r>
        <w:rPr/>
        <w:t>应收票据</w:t>
      </w:r>
      <w:r>
        <w:rPr>
          <w:b w:val="0"/>
          <w:bCs w:val="0"/>
        </w:rPr>
      </w:r>
    </w:p>
    <w:p>
      <w:pPr>
        <w:pStyle w:val="Heading2"/>
        <w:spacing w:line="240" w:lineRule="auto" w:before="58"/>
        <w:ind w:left="378"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64"/>
        <w:ind w:left="3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2910" w:space="3612"/>
            <w:col w:w="2928"/>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61,981,684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47,733,582</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4,375,800</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61,981,684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52,109,382</w:t>
            </w:r>
          </w:p>
        </w:tc>
      </w:tr>
    </w:tbl>
    <w:p>
      <w:pPr>
        <w:spacing w:line="240" w:lineRule="auto" w:before="6"/>
        <w:rPr>
          <w:rFonts w:ascii="宋体" w:hAnsi="宋体" w:cs="宋体" w:eastAsia="宋体" w:hint="default"/>
          <w:sz w:val="20"/>
          <w:szCs w:val="20"/>
        </w:rPr>
      </w:pPr>
    </w:p>
    <w:p>
      <w:pPr>
        <w:pStyle w:val="Heading2"/>
        <w:spacing w:line="240" w:lineRule="auto" w:before="26"/>
        <w:ind w:left="378" w:right="0"/>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64"/>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61"/>
        <w:ind w:left="378" w:right="0"/>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154,737,045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154,737,045</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pStyle w:val="Heading2"/>
        <w:spacing w:line="240" w:lineRule="auto" w:before="26"/>
        <w:ind w:left="378"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b w:val="0"/>
          <w:bCs w:val="0"/>
        </w:rPr>
      </w:r>
    </w:p>
    <w:p>
      <w:pPr>
        <w:pStyle w:val="BodyText"/>
        <w:spacing w:line="240" w:lineRule="auto" w:before="64"/>
        <w:ind w:left="3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378" w:right="0"/>
        <w:jc w:val="left"/>
      </w:pPr>
      <w:r>
        <w:rPr/>
        <w:t>其他说明</w:t>
      </w:r>
    </w:p>
    <w:p>
      <w:pPr>
        <w:pStyle w:val="BodyText"/>
        <w:spacing w:line="274" w:lineRule="exact"/>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63"/>
        <w:ind w:left="0" w:right="230" w:firstLine="0"/>
        <w:jc w:val="right"/>
        <w:rPr>
          <w:rFonts w:ascii="Calibri" w:hAnsi="Calibri" w:cs="Calibri" w:eastAsia="Calibri" w:hint="default"/>
          <w:sz w:val="18"/>
          <w:szCs w:val="18"/>
        </w:rPr>
      </w:pPr>
      <w:r>
        <w:rPr>
          <w:rFonts w:ascii="Calibri"/>
          <w:b/>
          <w:sz w:val="18"/>
        </w:rPr>
        <w:t>113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spacing w:line="240" w:lineRule="auto" w:before="1"/>
        <w:rPr>
          <w:rFonts w:ascii="Calibri" w:hAnsi="Calibri" w:cs="Calibri" w:eastAsia="Calibri" w:hint="default"/>
          <w:b/>
          <w:bCs/>
          <w:sz w:val="7"/>
          <w:szCs w:val="7"/>
        </w:rPr>
      </w:pPr>
    </w:p>
    <w:p>
      <w:pPr>
        <w:spacing w:line="360" w:lineRule="exact"/>
        <w:ind w:left="6235"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1"/>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78"/>
          <w:footerReference w:type="default" r:id="rId79"/>
          <w:pgSz w:w="16840" w:h="11910" w:orient="landscape"/>
          <w:pgMar w:header="0" w:footer="1033" w:top="820" w:bottom="1220" w:left="1300" w:right="1220"/>
        </w:sectPr>
      </w:pPr>
    </w:p>
    <w:p>
      <w:pPr>
        <w:pStyle w:val="Heading2"/>
        <w:spacing w:line="283" w:lineRule="auto" w:before="26"/>
        <w:ind w:left="224" w:right="-20"/>
        <w:jc w:val="left"/>
        <w:rPr>
          <w:b w:val="0"/>
          <w:bCs w:val="0"/>
        </w:rPr>
      </w:pPr>
      <w:r>
        <w:rPr/>
        <w:t>应收账款</w:t>
      </w:r>
      <w:r>
        <w:rPr>
          <w:w w:val="99"/>
        </w:rPr>
        <w:t> </w:t>
      </w:r>
      <w:r>
        <w:rPr>
          <w:rFonts w:ascii="宋体" w:hAnsi="宋体" w:cs="宋体" w:eastAsia="宋体" w:hint="default"/>
        </w:rPr>
        <w:t>(1).</w:t>
      </w:r>
      <w:r>
        <w:rPr/>
        <w:t>应收账款分类披露</w:t>
      </w:r>
      <w:r>
        <w:rPr>
          <w:b w:val="0"/>
          <w:bCs w:val="0"/>
        </w:rPr>
      </w:r>
    </w:p>
    <w:p>
      <w:pPr>
        <w:pStyle w:val="BodyText"/>
        <w:spacing w:line="240" w:lineRule="auto" w:before="21"/>
        <w:ind w:left="224"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51" w:val="left" w:leader="none"/>
        </w:tabs>
        <w:spacing w:line="240" w:lineRule="auto"/>
        <w:ind w:left="0" w:right="318"/>
        <w:jc w:val="right"/>
      </w:pPr>
      <w:r>
        <w:rPr>
          <w:spacing w:val="-1"/>
        </w:rPr>
        <w:t>单位：元</w:t>
        <w:tab/>
        <w:t>币种：人民币</w:t>
      </w:r>
    </w:p>
    <w:p>
      <w:pPr>
        <w:spacing w:after="0" w:line="240" w:lineRule="auto"/>
        <w:jc w:val="right"/>
        <w:sectPr>
          <w:type w:val="continuous"/>
          <w:pgSz w:w="16840" w:h="11910" w:orient="landscape"/>
          <w:pgMar w:top="1580" w:bottom="280" w:left="1300" w:right="1220"/>
          <w:cols w:num="2" w:equalWidth="0">
            <w:col w:w="2636" w:space="3375"/>
            <w:col w:w="8309"/>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583"/>
        <w:gridCol w:w="1561"/>
        <w:gridCol w:w="710"/>
        <w:gridCol w:w="1274"/>
        <w:gridCol w:w="833"/>
        <w:gridCol w:w="1426"/>
        <w:gridCol w:w="1428"/>
        <w:gridCol w:w="709"/>
        <w:gridCol w:w="1277"/>
        <w:gridCol w:w="710"/>
        <w:gridCol w:w="1426"/>
      </w:tblGrid>
      <w:tr>
        <w:trPr>
          <w:trHeight w:val="283" w:hRule="exact"/>
        </w:trPr>
        <w:tc>
          <w:tcPr>
            <w:tcW w:w="2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83" w:type="dxa"/>
            <w:vMerge/>
            <w:tcBorders>
              <w:left w:val="single" w:sz="4" w:space="0" w:color="000000"/>
              <w:right w:val="single" w:sz="4" w:space="0" w:color="000000"/>
            </w:tcBorders>
          </w:tcPr>
          <w:p>
            <w:pP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2583"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1" w:right="0"/>
              <w:jc w:val="left"/>
              <w:rPr>
                <w:rFonts w:ascii="宋体" w:hAnsi="宋体" w:cs="宋体" w:eastAsia="宋体" w:hint="default"/>
                <w:sz w:val="21"/>
                <w:szCs w:val="21"/>
              </w:rPr>
            </w:pPr>
            <w:r>
              <w:rPr>
                <w:rFonts w:ascii="宋体"/>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2"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341,219,488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17.28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23,183,144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6.79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318,036,344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381,486,861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23,145,968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6.07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358,340,893</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1,442,991,634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73.05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43,938,044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3.04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1,399,053,590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1,200,500,059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66.85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35,472,338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1,165,027,721</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190,915,696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84,080,201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44.04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106,835,495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213,903,034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11.91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81,134,699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37.93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132,768,335</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1,975,126,818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151,201,389</w:t>
            </w:r>
          </w:p>
        </w:tc>
        <w:tc>
          <w:tcPr>
            <w:tcW w:w="8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1,823,925,429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1,795,889,954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139,753,005</w:t>
            </w:r>
          </w:p>
        </w:tc>
        <w:tc>
          <w:tcPr>
            <w:tcW w:w="71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1,656,136,949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580" w:bottom="280" w:left="1300" w:right="1220"/>
        </w:sectPr>
      </w:pPr>
    </w:p>
    <w:p>
      <w:pPr>
        <w:pStyle w:val="BodyText"/>
        <w:spacing w:line="273" w:lineRule="exact" w:before="36"/>
        <w:ind w:left="224" w:right="0"/>
        <w:jc w:val="left"/>
      </w:pPr>
      <w:r>
        <w:rPr>
          <w:spacing w:val="-2"/>
        </w:rPr>
        <w:t>期末单项金额重大并单项计提坏账准备的应收账款</w:t>
      </w:r>
    </w:p>
    <w:p>
      <w:pPr>
        <w:pStyle w:val="BodyText"/>
        <w:spacing w:line="273" w:lineRule="exact"/>
        <w:ind w:left="2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220"/>
          <w:cols w:num="2" w:equalWidth="0">
            <w:col w:w="4850" w:space="6713"/>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43"/>
        <w:gridCol w:w="2554"/>
        <w:gridCol w:w="2266"/>
        <w:gridCol w:w="2269"/>
        <w:gridCol w:w="4059"/>
      </w:tblGrid>
      <w:tr>
        <w:trPr>
          <w:trHeight w:val="283" w:hRule="exact"/>
        </w:trPr>
        <w:tc>
          <w:tcPr>
            <w:tcW w:w="2943" w:type="dxa"/>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111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943"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141,403,924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6,166,388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4"/>
                <w:sz w:val="21"/>
                <w:szCs w:val="21"/>
              </w:rPr>
              <w:t> </w:t>
            </w:r>
            <w:r>
              <w:rPr>
                <w:rFonts w:ascii="宋体" w:hAnsi="宋体" w:cs="宋体" w:eastAsia="宋体" w:hint="default"/>
                <w:sz w:val="21"/>
                <w:szCs w:val="21"/>
              </w:rPr>
              <w:t>95%</w:t>
            </w:r>
            <w:r>
              <w:rPr>
                <w:rFonts w:ascii="宋体" w:hAnsi="宋体" w:cs="宋体" w:eastAsia="宋体" w:hint="default"/>
                <w:sz w:val="21"/>
                <w:szCs w:val="21"/>
              </w:rPr>
              <w:t>以上</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138,460,281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8,638,364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4"/>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3</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47,203,756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4,359,317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9.24</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4"/>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14,151,527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4,019,075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28.40</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以上</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341,219,488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23,183,144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63"/>
        <w:ind w:left="0" w:right="215" w:firstLine="0"/>
        <w:jc w:val="right"/>
        <w:rPr>
          <w:rFonts w:ascii="Calibri" w:hAnsi="Calibri" w:cs="Calibri" w:eastAsia="Calibri" w:hint="default"/>
          <w:sz w:val="18"/>
          <w:szCs w:val="18"/>
        </w:rPr>
      </w:pPr>
      <w:r>
        <w:rPr>
          <w:rFonts w:ascii="Calibri"/>
          <w:b/>
          <w:sz w:val="18"/>
        </w:rPr>
        <w:t>114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00" w:right="1220"/>
        </w:sectPr>
      </w:pPr>
    </w:p>
    <w:p>
      <w:pPr>
        <w:spacing w:line="240" w:lineRule="auto" w:before="0"/>
        <w:rPr>
          <w:rFonts w:ascii="Calibri" w:hAnsi="Calibri" w:cs="Calibri" w:eastAsia="Calibri" w:hint="default"/>
          <w:b/>
          <w:bCs/>
          <w:sz w:val="20"/>
          <w:szCs w:val="20"/>
        </w:rPr>
      </w:pPr>
    </w:p>
    <w:p>
      <w:pPr>
        <w:spacing w:line="240" w:lineRule="auto" w:before="1"/>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80"/>
          <w:pgSz w:w="11910" w:h="16840"/>
          <w:pgMar w:footer="1248" w:header="0" w:top="1260" w:bottom="1440" w:left="1580" w:right="1040"/>
          <w:pgNumType w:start="115"/>
        </w:sectPr>
      </w:pPr>
    </w:p>
    <w:p>
      <w:pPr>
        <w:pStyle w:val="BodyText"/>
        <w:spacing w:line="273" w:lineRule="exact" w:before="36"/>
        <w:ind w:right="0"/>
        <w:jc w:val="left"/>
      </w:pPr>
      <w:r>
        <w:rPr>
          <w:spacing w:val="-2"/>
        </w:rPr>
        <w:t>组合中，按账龄分析法计提坏账准备的应收账款</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633" w:space="188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67"/>
        <w:gridCol w:w="2268"/>
        <w:gridCol w:w="2124"/>
        <w:gridCol w:w="2002"/>
      </w:tblGrid>
      <w:tr>
        <w:trPr>
          <w:trHeight w:val="283" w:hRule="exact"/>
        </w:trPr>
        <w:tc>
          <w:tcPr>
            <w:tcW w:w="266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67"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395"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395"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1,006,017,447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10,060,174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1,006,017,447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10,060,174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315,014,050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6,300,281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w:t>
            </w: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88,676,768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4,433,838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4"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11,266,242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1,126,624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
              <w:jc w:val="right"/>
              <w:rPr>
                <w:rFonts w:ascii="宋体" w:hAnsi="宋体" w:cs="宋体" w:eastAsia="宋体" w:hint="default"/>
                <w:sz w:val="21"/>
                <w:szCs w:val="21"/>
              </w:rPr>
            </w:pPr>
            <w:r>
              <w:rPr>
                <w:rFonts w:ascii="宋体"/>
                <w:sz w:val="21"/>
              </w:rPr>
              <w:t>10.00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22,017,127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22,017,127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1,442,991,634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43,938,044</w:t>
            </w:r>
          </w:p>
        </w:tc>
        <w:tc>
          <w:tcPr>
            <w:tcW w:w="20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确定该组合依据的说明：</w:t>
      </w:r>
    </w:p>
    <w:p>
      <w:pPr>
        <w:pStyle w:val="BodyText"/>
        <w:spacing w:line="274" w:lineRule="exact"/>
        <w:ind w:left="638" w:right="117"/>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年以上的数据为</w:t>
      </w:r>
      <w:r>
        <w:rPr>
          <w:spacing w:val="-51"/>
        </w:rPr>
        <w:t> </w:t>
      </w:r>
      <w:r>
        <w:rPr>
          <w:rFonts w:ascii="宋体" w:hAnsi="宋体" w:cs="宋体" w:eastAsia="宋体" w:hint="default"/>
        </w:rPr>
        <w:t>3</w:t>
      </w:r>
      <w:r>
        <w:rPr>
          <w:rFonts w:ascii="宋体" w:hAnsi="宋体" w:cs="宋体" w:eastAsia="宋体" w:hint="default"/>
          <w:spacing w:val="-54"/>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8"/>
        <w:rPr>
          <w:rFonts w:ascii="宋体" w:hAnsi="宋体" w:cs="宋体" w:eastAsia="宋体" w:hint="default"/>
          <w:sz w:val="20"/>
          <w:szCs w:val="20"/>
        </w:rPr>
      </w:pPr>
    </w:p>
    <w:p>
      <w:pPr>
        <w:pStyle w:val="BodyText"/>
        <w:spacing w:line="273" w:lineRule="exact"/>
        <w:ind w:right="117"/>
        <w:jc w:val="left"/>
      </w:pPr>
      <w:r>
        <w:rPr/>
        <w:t>组合中，采用余额百分比法计提坏账准备的应收账款</w:t>
      </w:r>
    </w:p>
    <w:p>
      <w:pPr>
        <w:pStyle w:val="BodyText"/>
        <w:spacing w:line="273" w:lineRule="exact"/>
        <w:ind w:right="11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117"/>
        <w:jc w:val="left"/>
      </w:pPr>
      <w:r>
        <w:rPr/>
        <w:t>组合中，采用其他方法计提坏账准备的应收账款</w:t>
      </w:r>
    </w:p>
    <w:p>
      <w:pPr>
        <w:pStyle w:val="BodyText"/>
        <w:tabs>
          <w:tab w:pos="1060" w:val="left" w:leader="none"/>
        </w:tabs>
        <w:spacing w:line="274" w:lineRule="exact"/>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61"/>
        <w:ind w:left="638" w:right="117"/>
        <w:jc w:val="left"/>
      </w:pPr>
      <w:r>
        <w:rPr/>
        <w:t>本期计提坏账准备金额</w:t>
      </w:r>
      <w:r>
        <w:rPr>
          <w:spacing w:val="-55"/>
        </w:rPr>
        <w:t> </w:t>
      </w:r>
      <w:r>
        <w:rPr>
          <w:rFonts w:ascii="宋体" w:hAnsi="宋体" w:cs="宋体" w:eastAsia="宋体" w:hint="default"/>
        </w:rPr>
        <w:t>12,219,004</w:t>
      </w:r>
      <w:r>
        <w:rPr>
          <w:rFonts w:ascii="宋体" w:hAnsi="宋体" w:cs="宋体" w:eastAsia="宋体" w:hint="default"/>
          <w:spacing w:val="-57"/>
        </w:rPr>
        <w:t> </w:t>
      </w:r>
      <w:r>
        <w:rPr/>
        <w:t>元；本期收回或转回坏账准备金额</w:t>
      </w:r>
      <w:r>
        <w:rPr>
          <w:spacing w:val="-56"/>
        </w:rPr>
        <w:t> </w:t>
      </w:r>
      <w:r>
        <w:rPr>
          <w:rFonts w:ascii="宋体" w:hAnsi="宋体" w:cs="宋体" w:eastAsia="宋体" w:hint="default"/>
        </w:rPr>
        <w:t>185,356</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4" w:lineRule="exact"/>
        <w:ind w:right="117"/>
        <w:jc w:val="left"/>
      </w:pPr>
      <w:r>
        <w:rPr/>
        <w:t>其中本期坏账准备收回或转回金额重要的：</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9"/>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62"/>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836" w:space="268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644,064</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其中重要的应收账款核销情况</w:t>
      </w:r>
    </w:p>
    <w:p>
      <w:pPr>
        <w:pStyle w:val="BodyText"/>
        <w:spacing w:line="274" w:lineRule="exact"/>
        <w:ind w:right="11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117"/>
        <w:jc w:val="left"/>
      </w:pPr>
      <w:r>
        <w:rPr/>
        <w:t>应收账款核销说明：</w:t>
      </w:r>
    </w:p>
    <w:p>
      <w:pPr>
        <w:pStyle w:val="BodyText"/>
        <w:spacing w:line="273" w:lineRule="exact"/>
        <w:ind w:right="117"/>
        <w:jc w:val="left"/>
      </w:pPr>
      <w:r>
        <w:rPr/>
        <w:t>□适用</w:t>
      </w:r>
      <w:r>
        <w:rPr>
          <w:spacing w:val="-1"/>
        </w:rPr>
        <w:t> </w:t>
      </w:r>
      <w:r>
        <w:rPr/>
        <w:t>√不适用</w:t>
      </w:r>
    </w:p>
    <w:p>
      <w:pPr>
        <w:spacing w:after="0" w:line="273"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2"/>
        <w:spacing w:line="240" w:lineRule="auto" w:before="26"/>
        <w:ind w:right="0"/>
        <w:jc w:val="left"/>
        <w:rPr>
          <w:b w:val="0"/>
          <w:bCs w:val="0"/>
        </w:rPr>
      </w:pPr>
      <w:r>
        <w:rPr>
          <w:rFonts w:ascii="宋体" w:hAnsi="宋体" w:cs="宋体" w:eastAsia="宋体" w:hint="default"/>
          <w:w w:val="95"/>
        </w:rPr>
        <w:t>(4).</w:t>
      </w:r>
      <w:r>
        <w:rPr>
          <w:w w:val="95"/>
        </w:rPr>
        <w:t>按欠款方归集的期末余额前五名的应收账款情况</w:t>
      </w:r>
      <w:r>
        <w:rPr>
          <w:b w:val="0"/>
          <w:bCs w:val="0"/>
        </w:rPr>
      </w:r>
    </w:p>
    <w:p>
      <w:pPr>
        <w:pStyle w:val="BodyText"/>
        <w:tabs>
          <w:tab w:pos="1060" w:val="left" w:leader="none"/>
        </w:tabs>
        <w:spacing w:line="240" w:lineRule="auto" w:before="6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761" w:space="752"/>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699"/>
        <w:gridCol w:w="2838"/>
        <w:gridCol w:w="1709"/>
      </w:tblGrid>
      <w:tr>
        <w:trPr>
          <w:trHeight w:val="295"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6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804"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占应收账款合计数的比例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29" w:right="0"/>
              <w:jc w:val="left"/>
              <w:rPr>
                <w:rFonts w:ascii="宋体" w:hAnsi="宋体" w:cs="宋体" w:eastAsia="宋体" w:hint="default"/>
                <w:sz w:val="21"/>
                <w:szCs w:val="21"/>
              </w:rPr>
            </w:pPr>
            <w:r>
              <w:rPr>
                <w:rFonts w:ascii="宋体"/>
                <w:sz w:val="21"/>
              </w:rPr>
              <w:t>426,827,886</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21.61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4" w:right="0"/>
              <w:jc w:val="left"/>
              <w:rPr>
                <w:rFonts w:ascii="宋体" w:hAnsi="宋体" w:cs="宋体" w:eastAsia="宋体" w:hint="default"/>
                <w:sz w:val="21"/>
                <w:szCs w:val="21"/>
              </w:rPr>
            </w:pPr>
            <w:r>
              <w:rPr>
                <w:rFonts w:ascii="宋体"/>
                <w:sz w:val="21"/>
              </w:rPr>
              <w:t>41,404,668</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117"/>
        <w:jc w:val="left"/>
      </w:pPr>
      <w:r>
        <w:rPr/>
        <w:t>其他说明：</w:t>
      </w:r>
    </w:p>
    <w:p>
      <w:pPr>
        <w:pStyle w:val="BodyText"/>
        <w:tabs>
          <w:tab w:pos="1060" w:val="left" w:leader="none"/>
        </w:tabs>
        <w:spacing w:line="273" w:lineRule="exact"/>
        <w:ind w:right="117"/>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83" w:lineRule="auto" w:before="26"/>
        <w:ind w:right="-19"/>
        <w:jc w:val="left"/>
        <w:rPr>
          <w:b w:val="0"/>
          <w:bCs w:val="0"/>
        </w:rPr>
      </w:pPr>
      <w:r>
        <w:rPr>
          <w:rFonts w:ascii="宋体" w:hAnsi="宋体" w:cs="宋体" w:eastAsia="宋体" w:hint="default"/>
        </w:rPr>
        <w:t>5</w:t>
      </w:r>
      <w:r>
        <w:rPr/>
        <w:t>、</w:t>
      </w:r>
      <w:r>
        <w:rPr>
          <w:spacing w:val="-64"/>
        </w:rPr>
        <w:t> </w:t>
      </w:r>
      <w:r>
        <w:rPr/>
        <w:t>预付款项</w:t>
      </w:r>
      <w:r>
        <w:rPr>
          <w:w w:val="99"/>
        </w:rPr>
        <w:t> </w:t>
      </w:r>
      <w:r>
        <w:rPr>
          <w:rFonts w:ascii="宋体" w:hAnsi="宋体" w:cs="宋体" w:eastAsia="宋体" w:hint="default"/>
        </w:rPr>
        <w:t>(1).</w:t>
      </w:r>
      <w:r>
        <w:rPr/>
        <w:t>预付款项按账龄列示</w:t>
      </w:r>
      <w:r>
        <w:rPr>
          <w:b w:val="0"/>
          <w:bCs w:val="0"/>
        </w:rPr>
      </w:r>
    </w:p>
    <w:p>
      <w:pPr>
        <w:pStyle w:val="BodyText"/>
        <w:tabs>
          <w:tab w:pos="1060" w:val="left" w:leader="none"/>
        </w:tabs>
        <w:spacing w:line="240" w:lineRule="auto" w:before="21"/>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72" w:space="365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54,583,533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76.69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53,932,731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78.88</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5,952,289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8.36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10,921,348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15.97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9,298,715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13.06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2,429,676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3.55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1,345,813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1,092,822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1.60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71,180,350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68,376,577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40" w:lineRule="auto"/>
        <w:ind w:right="117" w:firstLine="419"/>
        <w:jc w:val="left"/>
      </w:pPr>
      <w:r>
        <w:rPr>
          <w:spacing w:val="-2"/>
          <w:w w:val="100"/>
        </w:rPr>
        <w:t>账龄超过一年且金额重大的预付款项为</w:t>
      </w:r>
      <w:r>
        <w:rPr>
          <w:spacing w:val="-45"/>
          <w:w w:val="100"/>
        </w:rPr>
        <w:t> </w:t>
      </w:r>
      <w:r>
        <w:rPr>
          <w:rFonts w:ascii="宋体" w:hAnsi="宋体" w:cs="宋体" w:eastAsia="宋体" w:hint="default"/>
          <w:spacing w:val="-1"/>
          <w:w w:val="100"/>
        </w:rPr>
        <w:t>13,838,617</w:t>
      </w:r>
      <w:r>
        <w:rPr>
          <w:rFonts w:ascii="宋体" w:hAnsi="宋体" w:cs="宋体" w:eastAsia="宋体" w:hint="default"/>
          <w:spacing w:val="-47"/>
          <w:w w:val="100"/>
        </w:rPr>
        <w:t> </w:t>
      </w:r>
      <w:r>
        <w:rPr>
          <w:spacing w:val="-12"/>
          <w:w w:val="100"/>
        </w:rPr>
        <w:t>元，主要为预付货款，根据协议执行进度，</w:t>
      </w:r>
      <w:r>
        <w:rPr>
          <w:w w:val="100"/>
        </w:rPr>
        <w:t> </w:t>
      </w:r>
      <w:r>
        <w:rPr/>
        <w:t>相关款项尚未结算。</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按预付对象归集的期末余额前五名的预付款情况</w:t>
      </w:r>
      <w:r>
        <w:rPr>
          <w:b w:val="0"/>
          <w:bCs w:val="0"/>
        </w:rPr>
      </w:r>
    </w:p>
    <w:p>
      <w:pPr>
        <w:pStyle w:val="BodyText"/>
        <w:tabs>
          <w:tab w:pos="1060" w:val="left" w:leader="none"/>
        </w:tabs>
        <w:spacing w:line="240" w:lineRule="auto" w:before="61"/>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761" w:space="752"/>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3"/>
        <w:gridCol w:w="2604"/>
        <w:gridCol w:w="3553"/>
      </w:tblGrid>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占预付款项期末余额的比例（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名汇总</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sz w:val="21"/>
              </w:rPr>
              <w:t>29,486,097</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41.42</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tabs>
          <w:tab w:pos="1060" w:val="left" w:leader="none"/>
        </w:tabs>
        <w:spacing w:line="274" w:lineRule="exact"/>
        <w:ind w:right="117"/>
        <w:jc w:val="left"/>
      </w:pPr>
      <w:r>
        <w:rPr>
          <w:spacing w:val="-1"/>
        </w:rPr>
        <w:t>□适用</w:t>
        <w:tab/>
      </w:r>
      <w:r>
        <w:rPr>
          <w:spacing w:val="-2"/>
        </w:rPr>
        <w:t>√不适用</w:t>
      </w:r>
    </w:p>
    <w:p>
      <w:pPr>
        <w:spacing w:after="0" w:line="274"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81"/>
          <w:footerReference w:type="default" r:id="rId82"/>
          <w:pgSz w:w="11910" w:h="16840"/>
          <w:pgMar w:header="913" w:footer="1033" w:top="1260" w:bottom="1220" w:left="1420" w:right="1040"/>
        </w:sectPr>
      </w:pPr>
    </w:p>
    <w:p>
      <w:pPr>
        <w:pStyle w:val="Heading2"/>
        <w:spacing w:line="283" w:lineRule="auto" w:before="26"/>
        <w:ind w:left="378" w:right="-19"/>
        <w:jc w:val="left"/>
        <w:rPr>
          <w:b w:val="0"/>
          <w:bCs w:val="0"/>
        </w:rPr>
      </w:pPr>
      <w:r>
        <w:rPr>
          <w:rFonts w:ascii="宋体" w:hAnsi="宋体" w:cs="宋体" w:eastAsia="宋体" w:hint="default"/>
        </w:rPr>
        <w:t>6</w:t>
      </w:r>
      <w:r>
        <w:rPr/>
        <w:t>、</w:t>
      </w:r>
      <w:r>
        <w:rPr>
          <w:spacing w:val="-65"/>
        </w:rPr>
        <w:t> </w:t>
      </w:r>
      <w:r>
        <w:rPr/>
        <w:t>其他应收款</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18"/>
        <w:ind w:left="3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2003" w:space="4519"/>
            <w:col w:w="2928"/>
          </w:cols>
        </w:sectPr>
      </w:pPr>
    </w:p>
    <w:p>
      <w:pPr>
        <w:spacing w:line="240" w:lineRule="auto" w:before="4"/>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203,970,172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207,287,845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203,970,172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207,287,845</w:t>
            </w:r>
          </w:p>
        </w:tc>
      </w:tr>
    </w:tbl>
    <w:p>
      <w:pPr>
        <w:spacing w:line="240" w:lineRule="auto" w:before="5"/>
        <w:rPr>
          <w:rFonts w:ascii="宋体" w:hAnsi="宋体" w:cs="宋体" w:eastAsia="宋体" w:hint="default"/>
          <w:sz w:val="15"/>
          <w:szCs w:val="15"/>
        </w:rPr>
      </w:pPr>
    </w:p>
    <w:p>
      <w:pPr>
        <w:pStyle w:val="BodyText"/>
        <w:spacing w:line="274" w:lineRule="exact" w:before="36"/>
        <w:ind w:left="378" w:right="0"/>
        <w:jc w:val="left"/>
      </w:pPr>
      <w:r>
        <w:rPr/>
        <w:t>其他说明：</w:t>
      </w:r>
    </w:p>
    <w:p>
      <w:pPr>
        <w:pStyle w:val="BodyText"/>
        <w:spacing w:line="274" w:lineRule="exact"/>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378" w:right="7119"/>
        <w:jc w:val="left"/>
        <w:rPr>
          <w:b w:val="0"/>
          <w:bCs w:val="0"/>
        </w:rPr>
      </w:pPr>
      <w:r>
        <w:rPr/>
        <w:t>应收利息</w:t>
      </w:r>
      <w:r>
        <w:rPr>
          <w:w w:val="99"/>
        </w:rPr>
        <w:t> </w:t>
      </w:r>
      <w:r>
        <w:rPr>
          <w:rFonts w:ascii="宋体" w:hAnsi="宋体" w:cs="宋体" w:eastAsia="宋体" w:hint="default"/>
        </w:rPr>
        <w:t>(1).</w:t>
      </w:r>
      <w:r>
        <w:rPr/>
        <w:t>应收利息分类</w:t>
      </w:r>
      <w:r>
        <w:rPr>
          <w:b w:val="0"/>
          <w:bCs w:val="0"/>
        </w:rPr>
      </w:r>
    </w:p>
    <w:p>
      <w:pPr>
        <w:pStyle w:val="BodyText"/>
        <w:spacing w:line="240" w:lineRule="auto" w:before="21"/>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64"/>
        <w:ind w:left="37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378" w:right="0"/>
        <w:jc w:val="left"/>
      </w:pPr>
      <w:r>
        <w:rPr/>
        <w:t>其他说明：</w:t>
      </w:r>
    </w:p>
    <w:p>
      <w:pPr>
        <w:pStyle w:val="BodyText"/>
        <w:tabs>
          <w:tab w:pos="1220" w:val="left" w:leader="none"/>
        </w:tabs>
        <w:spacing w:line="273" w:lineRule="exact"/>
        <w:ind w:left="37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83" w:lineRule="auto"/>
        <w:ind w:left="378" w:right="7600"/>
        <w:jc w:val="left"/>
        <w:rPr>
          <w:b w:val="0"/>
          <w:bCs w:val="0"/>
        </w:rPr>
      </w:pPr>
      <w:r>
        <w:rPr/>
        <w:t>应收股利</w:t>
      </w:r>
      <w:r>
        <w:rPr>
          <w:w w:val="99"/>
        </w:rPr>
        <w:t> </w:t>
      </w:r>
      <w:r>
        <w:rPr>
          <w:rFonts w:ascii="宋体" w:hAnsi="宋体" w:cs="宋体" w:eastAsia="宋体" w:hint="default"/>
        </w:rPr>
        <w:t>(1).</w:t>
      </w:r>
      <w:r>
        <w:rPr/>
        <w:t>应收股利</w:t>
      </w:r>
      <w:r>
        <w:rPr>
          <w:b w:val="0"/>
          <w:bCs w:val="0"/>
        </w:rPr>
      </w:r>
    </w:p>
    <w:p>
      <w:pPr>
        <w:pStyle w:val="BodyText"/>
        <w:spacing w:line="240" w:lineRule="auto" w:before="18"/>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(2).</w:t>
      </w:r>
      <w:r>
        <w:rPr/>
        <w:t>重要的账龄超过</w:t>
      </w:r>
      <w:r>
        <w:rPr>
          <w:spacing w:val="-62"/>
        </w:rPr>
        <w:t> </w:t>
      </w:r>
      <w:r>
        <w:rPr>
          <w:rFonts w:ascii="宋体" w:hAnsi="宋体" w:cs="宋体" w:eastAsia="宋体" w:hint="default"/>
        </w:rPr>
        <w:t>1</w:t>
      </w:r>
      <w:r>
        <w:rPr>
          <w:rFonts w:ascii="宋体" w:hAnsi="宋体" w:cs="宋体" w:eastAsia="宋体" w:hint="default"/>
          <w:spacing w:val="-61"/>
        </w:rPr>
        <w:t> </w:t>
      </w:r>
      <w:r>
        <w:rPr/>
        <w:t>年的应收股利</w:t>
      </w:r>
      <w:r>
        <w:rPr>
          <w:b w:val="0"/>
          <w:bCs w:val="0"/>
        </w:rPr>
      </w:r>
    </w:p>
    <w:p>
      <w:pPr>
        <w:pStyle w:val="BodyText"/>
        <w:spacing w:line="240" w:lineRule="auto" w:before="64"/>
        <w:ind w:left="3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left="378" w:right="0"/>
        <w:jc w:val="left"/>
      </w:pPr>
      <w:r>
        <w:rPr/>
        <w:t>其他说明：</w:t>
      </w:r>
    </w:p>
    <w:p>
      <w:pPr>
        <w:pStyle w:val="BodyText"/>
        <w:spacing w:line="275" w:lineRule="exact"/>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63"/>
        <w:ind w:left="0" w:right="230" w:firstLine="0"/>
        <w:jc w:val="right"/>
        <w:rPr>
          <w:rFonts w:ascii="Calibri" w:hAnsi="Calibri" w:cs="Calibri" w:eastAsia="Calibri" w:hint="default"/>
          <w:sz w:val="18"/>
          <w:szCs w:val="18"/>
        </w:rPr>
      </w:pPr>
      <w:r>
        <w:rPr>
          <w:rFonts w:ascii="Calibri"/>
          <w:b/>
          <w:sz w:val="18"/>
        </w:rPr>
        <w:t>117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spacing w:line="240" w:lineRule="auto" w:before="1"/>
        <w:rPr>
          <w:rFonts w:ascii="Calibri" w:hAnsi="Calibri" w:cs="Calibri" w:eastAsia="Calibri" w:hint="default"/>
          <w:b/>
          <w:bCs/>
          <w:sz w:val="7"/>
          <w:szCs w:val="7"/>
        </w:rPr>
      </w:pPr>
    </w:p>
    <w:p>
      <w:pPr>
        <w:spacing w:line="360" w:lineRule="exact"/>
        <w:ind w:left="6155"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1"/>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83"/>
          <w:footerReference w:type="default" r:id="rId84"/>
          <w:pgSz w:w="16840" w:h="11910" w:orient="landscape"/>
          <w:pgMar w:header="0" w:footer="1033" w:top="820" w:bottom="1220" w:left="1380" w:right="1320"/>
        </w:sectPr>
      </w:pPr>
    </w:p>
    <w:p>
      <w:pPr>
        <w:pStyle w:val="Heading2"/>
        <w:spacing w:line="283" w:lineRule="auto" w:before="26"/>
        <w:ind w:left="144" w:right="-19"/>
        <w:jc w:val="left"/>
        <w:rPr>
          <w:b w:val="0"/>
          <w:bCs w:val="0"/>
        </w:rPr>
      </w:pPr>
      <w:r>
        <w:rPr/>
        <w:t>其他应收款</w:t>
      </w:r>
      <w:r>
        <w:rPr>
          <w:w w:val="99"/>
        </w:rPr>
        <w:t> </w:t>
      </w:r>
      <w:r>
        <w:rPr>
          <w:rFonts w:ascii="宋体" w:hAnsi="宋体" w:cs="宋体" w:eastAsia="宋体" w:hint="default"/>
        </w:rPr>
        <w:t>(1).</w:t>
      </w:r>
      <w:r>
        <w:rPr/>
        <w:t>其他应收款分类披露</w:t>
      </w:r>
      <w:r>
        <w:rPr>
          <w:b w:val="0"/>
          <w:bCs w:val="0"/>
        </w:rPr>
      </w:r>
    </w:p>
    <w:p>
      <w:pPr>
        <w:pStyle w:val="BodyText"/>
        <w:spacing w:line="240" w:lineRule="auto" w:before="21"/>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51" w:val="left" w:leader="none"/>
        </w:tabs>
        <w:spacing w:line="240" w:lineRule="auto"/>
        <w:ind w:left="0" w:right="235"/>
        <w:jc w:val="right"/>
      </w:pPr>
      <w:r>
        <w:rPr>
          <w:spacing w:val="-1"/>
        </w:rPr>
        <w:t>单位：元</w:t>
        <w:tab/>
      </w:r>
      <w:r>
        <w:rPr>
          <w:spacing w:val="-2"/>
        </w:rPr>
        <w:t>币种：人民币</w:t>
      </w:r>
    </w:p>
    <w:p>
      <w:pPr>
        <w:spacing w:after="0" w:line="240" w:lineRule="auto"/>
        <w:jc w:val="right"/>
        <w:sectPr>
          <w:type w:val="continuous"/>
          <w:pgSz w:w="16840" w:h="11910" w:orient="landscape"/>
          <w:pgMar w:top="1580" w:bottom="280" w:left="1380" w:right="1320"/>
          <w:cols w:num="2" w:equalWidth="0">
            <w:col w:w="2798" w:space="3213"/>
            <w:col w:w="8129"/>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44"/>
        <w:gridCol w:w="1277"/>
        <w:gridCol w:w="994"/>
        <w:gridCol w:w="1277"/>
        <w:gridCol w:w="845"/>
        <w:gridCol w:w="1418"/>
        <w:gridCol w:w="1416"/>
        <w:gridCol w:w="709"/>
        <w:gridCol w:w="1277"/>
        <w:gridCol w:w="852"/>
        <w:gridCol w:w="1277"/>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444" w:type="dxa"/>
            <w:vMerge/>
            <w:tcBorders>
              <w:left w:val="single" w:sz="4" w:space="0" w:color="000000"/>
              <w:right w:val="single" w:sz="4" w:space="0" w:color="000000"/>
            </w:tcBorders>
          </w:tcPr>
          <w:p>
            <w:pP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before="135"/>
              <w:ind w:left="496" w:right="48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72" w:lineRule="exact" w:before="135"/>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5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1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5" w:lineRule="exact"/>
              <w:ind w:left="194"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77" w:type="dxa"/>
            <w:vMerge/>
            <w:tcBorders>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209,157,637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96.02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10,618,598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5.08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198,539,039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212,845,677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96.39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10,367,076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202,478,601</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8,665,981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3.98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3,234,848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37.33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5,431,133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7,962,100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3,152,856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z w:val="21"/>
              </w:rPr>
              <w:t>39.60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pacing w:val="-1"/>
                <w:sz w:val="21"/>
              </w:rPr>
              <w:t>4,809,244</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217,823,618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13,853,446</w:t>
            </w:r>
          </w:p>
        </w:tc>
        <w:tc>
          <w:tcPr>
            <w:tcW w:w="84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203,970,172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220,807,777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w w:val="100"/>
                <w:sz w:val="21"/>
                <w:szCs w:val="21"/>
              </w:rPr>
              <w:t>100</w:t>
            </w:r>
            <w:r>
              <w:rPr>
                <w:rFonts w:ascii="宋体" w:hAnsi="宋体" w:cs="宋体" w:eastAsia="宋体" w:hint="default"/>
                <w:spacing w:val="-92"/>
                <w:w w:val="100"/>
                <w:sz w:val="21"/>
                <w:szCs w:val="21"/>
              </w:rPr>
              <w:t>．</w:t>
            </w:r>
            <w:r>
              <w:rPr>
                <w:rFonts w:ascii="宋体" w:hAnsi="宋体" w:cs="宋体" w:eastAsia="宋体" w:hint="default"/>
                <w:w w:val="100"/>
                <w:sz w:val="21"/>
                <w:szCs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13,519,932</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207,287,845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6"/>
        <w:ind w:left="144" w:right="0"/>
        <w:jc w:val="left"/>
      </w:pPr>
      <w:r>
        <w:rPr/>
        <w:t>期末单项金额重大并单项计提坏账准备的其他应收款</w:t>
      </w:r>
    </w:p>
    <w:p>
      <w:pPr>
        <w:pStyle w:val="BodyText"/>
        <w:spacing w:line="274" w:lineRule="exact"/>
        <w:ind w:left="144"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0" w:right="115" w:firstLine="0"/>
        <w:jc w:val="right"/>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80" w:right="1320"/>
        </w:sectPr>
      </w:pPr>
    </w:p>
    <w:p>
      <w:pPr>
        <w:spacing w:line="240" w:lineRule="auto" w:before="8"/>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footerReference w:type="default" r:id="rId85"/>
          <w:pgSz w:w="11910" w:h="16840"/>
          <w:pgMar w:footer="1248" w:header="0" w:top="1260" w:bottom="1440" w:left="1580" w:right="1040"/>
          <w:pgNumType w:start="11"/>
        </w:sectPr>
      </w:pPr>
    </w:p>
    <w:p>
      <w:pPr>
        <w:pStyle w:val="BodyText"/>
        <w:spacing w:line="274" w:lineRule="exact" w:before="36"/>
        <w:ind w:right="0"/>
        <w:jc w:val="left"/>
      </w:pPr>
      <w:r>
        <w:rPr>
          <w:spacing w:val="-2"/>
        </w:rPr>
        <w:t>组合中，按账龄分析法计提坏账准备的其他应收款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5"/>
        <w:gridCol w:w="2244"/>
        <w:gridCol w:w="2170"/>
        <w:gridCol w:w="2233"/>
      </w:tblGrid>
      <w:tr>
        <w:trPr>
          <w:trHeight w:val="281"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120,911,379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1,209,114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120,911,379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1,209,114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48,545,640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970,913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12,354,871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617,744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5.00</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21,694,356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2,169,436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4"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5,651,391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5,651,391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209,157,637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10,618,598</w:t>
            </w:r>
          </w:p>
        </w:tc>
        <w:tc>
          <w:tcPr>
            <w:tcW w:w="22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确定该组合依据的说明：</w:t>
      </w:r>
    </w:p>
    <w:p>
      <w:pPr>
        <w:pStyle w:val="BodyText"/>
        <w:spacing w:line="273" w:lineRule="exact"/>
        <w:ind w:left="638" w:right="117"/>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年以上为</w:t>
      </w:r>
      <w:r>
        <w:rPr>
          <w:spacing w:val="-52"/>
        </w:rPr>
        <w:t> </w:t>
      </w:r>
      <w:r>
        <w:rPr>
          <w:rFonts w:ascii="宋体" w:hAnsi="宋体" w:cs="宋体" w:eastAsia="宋体" w:hint="default"/>
        </w:rPr>
        <w:t>3</w:t>
      </w:r>
      <w:r>
        <w:rPr>
          <w:rFonts w:ascii="宋体" w:hAnsi="宋体" w:cs="宋体" w:eastAsia="宋体" w:hint="default"/>
          <w:spacing w:val="-53"/>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8"/>
        <w:rPr>
          <w:rFonts w:ascii="宋体" w:hAnsi="宋体" w:cs="宋体" w:eastAsia="宋体" w:hint="default"/>
          <w:sz w:val="20"/>
          <w:szCs w:val="20"/>
        </w:rPr>
      </w:pPr>
    </w:p>
    <w:p>
      <w:pPr>
        <w:pStyle w:val="BodyText"/>
        <w:spacing w:line="274" w:lineRule="exact"/>
        <w:ind w:right="117"/>
        <w:jc w:val="left"/>
      </w:pPr>
      <w:r>
        <w:rPr/>
        <w:t>组合中，采用余额百分比法计提坏账准备的其他应收款</w:t>
      </w:r>
    </w:p>
    <w:p>
      <w:pPr>
        <w:pStyle w:val="BodyText"/>
        <w:spacing w:line="274" w:lineRule="exact"/>
        <w:ind w:right="11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117"/>
        <w:jc w:val="left"/>
      </w:pPr>
      <w:r>
        <w:rPr/>
        <w:t>组合中，采用其他方法计提坏账准备的其他应收款</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9"/>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72" w:space="3640"/>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41,824,586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25,195,137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5,762,775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23,297,363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160,299,847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166,552,396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9,936,410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5,762,881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217,823,618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220,807,777</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40" w:lineRule="auto" w:before="64"/>
        <w:ind w:left="638" w:right="117"/>
        <w:jc w:val="left"/>
      </w:pPr>
      <w:r>
        <w:rPr/>
        <w:t>本期计提坏账准备金额</w:t>
      </w:r>
      <w:r>
        <w:rPr>
          <w:spacing w:val="-53"/>
        </w:rPr>
        <w:t> </w:t>
      </w:r>
      <w:r>
        <w:rPr>
          <w:rFonts w:ascii="宋体" w:hAnsi="宋体" w:cs="宋体" w:eastAsia="宋体" w:hint="default"/>
        </w:rPr>
        <w:t>517,282</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183,768</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right="117"/>
        <w:jc w:val="left"/>
      </w:pPr>
      <w:r>
        <w:rPr/>
        <w:t>其中本期坏账准备转回或收回金额重要的：</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64"/>
        <w:ind w:right="117"/>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2"/>
        <w:spacing w:line="240" w:lineRule="auto" w:before="26"/>
        <w:ind w:right="0"/>
        <w:jc w:val="left"/>
        <w:rPr>
          <w:b w:val="0"/>
          <w:bCs w:val="0"/>
        </w:rPr>
      </w:pPr>
      <w:r>
        <w:rPr>
          <w:rFonts w:ascii="宋体" w:hAnsi="宋体" w:cs="宋体" w:eastAsia="宋体" w:hint="default"/>
          <w:w w:val="95"/>
        </w:rPr>
        <w:t>(5).</w:t>
      </w:r>
      <w:r>
        <w:rPr>
          <w:w w:val="95"/>
        </w:rPr>
        <w:t>按欠款方归集的期末余额前五名的其他应收款情况</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6003" w:space="51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1729"/>
        <w:gridCol w:w="1226"/>
        <w:gridCol w:w="1332"/>
        <w:gridCol w:w="1765"/>
        <w:gridCol w:w="1678"/>
      </w:tblGrid>
      <w:tr>
        <w:trPr>
          <w:trHeight w:val="82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7"/>
              <w:ind w:left="717" w:right="34"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2" w:right="4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22,664,075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358,996</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5,849,500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97,280</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333,000</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49,000</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2,195,166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21,952</w:t>
            </w:r>
          </w:p>
        </w:tc>
      </w:tr>
      <w:tr>
        <w:trPr>
          <w:trHeight w:val="28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36,488,741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16.75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860,228</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2"/>
        <w:rPr>
          <w:rFonts w:ascii="宋体" w:hAnsi="宋体" w:cs="宋体" w:eastAsia="宋体" w:hint="default"/>
          <w:sz w:val="20"/>
          <w:szCs w:val="20"/>
        </w:rPr>
      </w:pPr>
    </w:p>
    <w:p>
      <w:pPr>
        <w:pStyle w:val="Heading2"/>
        <w:spacing w:line="240" w:lineRule="auto"/>
        <w:ind w:right="117"/>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1060" w:val="left" w:leader="none"/>
        </w:tabs>
        <w:spacing w:line="240" w:lineRule="auto" w:before="4"/>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72" w:lineRule="exact"/>
        <w:ind w:right="117"/>
        <w:jc w:val="left"/>
      </w:pPr>
      <w:r>
        <w:rPr>
          <w:spacing w:val="-1"/>
        </w:rPr>
        <w:t>□适用</w:t>
        <w:tab/>
      </w:r>
      <w:r>
        <w:rPr>
          <w:spacing w:val="-2"/>
        </w:rPr>
        <w:t>√不适用</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1580" w:right="1040"/>
        </w:sectPr>
      </w:pPr>
    </w:p>
    <w:p>
      <w:pPr>
        <w:pStyle w:val="Heading2"/>
        <w:spacing w:line="312" w:lineRule="exact" w:before="56"/>
        <w:ind w:right="109"/>
        <w:jc w:val="left"/>
        <w:rPr>
          <w:b w:val="0"/>
          <w:bCs w:val="0"/>
        </w:rPr>
      </w:pPr>
      <w:r>
        <w:rPr>
          <w:rFonts w:ascii="宋体" w:hAnsi="宋体" w:cs="宋体" w:eastAsia="宋体" w:hint="default"/>
        </w:rPr>
        <w:t>7</w:t>
      </w:r>
      <w:r>
        <w:rPr/>
        <w:t>、</w:t>
      </w:r>
      <w:r>
        <w:rPr>
          <w:spacing w:val="-64"/>
        </w:rPr>
        <w:t> </w:t>
      </w:r>
      <w:r>
        <w:rPr/>
        <w:t>存货</w:t>
      </w:r>
      <w:r>
        <w:rPr>
          <w:spacing w:val="-119"/>
        </w:rPr>
        <w:t> </w:t>
      </w:r>
      <w:r>
        <w:rPr>
          <w:spacing w:val="-119"/>
        </w:rPr>
      </w:r>
      <w:r>
        <w:rPr>
          <w:rFonts w:ascii="宋体" w:hAnsi="宋体" w:cs="宋体" w:eastAsia="宋体" w:hint="default"/>
        </w:rPr>
        <w:t>(1).</w:t>
      </w:r>
      <w:r>
        <w:rPr/>
        <w:t>存货分类</w:t>
      </w:r>
      <w:r>
        <w:rPr>
          <w:b w:val="0"/>
          <w:bCs w:val="0"/>
        </w:rPr>
      </w:r>
    </w:p>
    <w:p>
      <w:pPr>
        <w:pStyle w:val="BodyText"/>
        <w:spacing w:line="248"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10"/>
        <w:gridCol w:w="1436"/>
        <w:gridCol w:w="1121"/>
        <w:gridCol w:w="1438"/>
        <w:gridCol w:w="1435"/>
        <w:gridCol w:w="1121"/>
        <w:gridCol w:w="1435"/>
      </w:tblGrid>
      <w:tr>
        <w:trPr>
          <w:trHeight w:val="283"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35" w:hRule="exact"/>
        </w:trPr>
        <w:tc>
          <w:tcPr>
            <w:tcW w:w="910" w:type="dxa"/>
            <w:vMerge/>
            <w:tcBorders>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318,331,675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4,411,589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313,920,086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139,780,717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10,013,171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129,767,546</w:t>
            </w:r>
          </w:p>
        </w:tc>
      </w:tr>
      <w:tr>
        <w:trPr>
          <w:trHeight w:val="283"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1,214,686,105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72,927,319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1,141,758,786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1,038,919,463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75,919,367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963,000,096</w:t>
            </w:r>
          </w:p>
        </w:tc>
      </w:tr>
      <w:tr>
        <w:trPr>
          <w:trHeight w:val="281"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42,302,618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42,302,618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12,689,246</w:t>
            </w:r>
          </w:p>
        </w:tc>
        <w:tc>
          <w:tcPr>
            <w:tcW w:w="1121"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12,689,246</w:t>
            </w:r>
          </w:p>
        </w:tc>
      </w:tr>
      <w:tr>
        <w:trPr>
          <w:trHeight w:val="283"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1,575,320,398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77,338,908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1,497,981,490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1,191,389,426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85,932,538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1,105,456,888</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存货跌价准备</w:t>
      </w:r>
      <w:r>
        <w:rPr>
          <w:b w:val="0"/>
          <w:bCs w:val="0"/>
        </w:rPr>
      </w:r>
    </w:p>
    <w:p>
      <w:pPr>
        <w:pStyle w:val="BodyText"/>
        <w:spacing w:line="240" w:lineRule="auto" w:before="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556"/>
        <w:gridCol w:w="1421"/>
        <w:gridCol w:w="850"/>
        <w:gridCol w:w="1418"/>
        <w:gridCol w:w="853"/>
        <w:gridCol w:w="1423"/>
      </w:tblGrid>
      <w:tr>
        <w:trPr>
          <w:trHeight w:val="283"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22"/>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529"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75"/>
              <w:jc w:val="right"/>
              <w:rPr>
                <w:rFonts w:ascii="宋体" w:hAnsi="宋体" w:cs="宋体" w:eastAsia="宋体" w:hint="default"/>
                <w:sz w:val="21"/>
                <w:szCs w:val="21"/>
              </w:rPr>
            </w:pPr>
            <w:r>
              <w:rPr>
                <w:rFonts w:ascii="宋体" w:hAnsi="宋体" w:cs="宋体" w:eastAsia="宋体" w:hint="default"/>
                <w:spacing w:val="-1"/>
                <w:sz w:val="21"/>
                <w:szCs w:val="21"/>
              </w:rPr>
              <w:t>转回或转销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3" w:type="dxa"/>
            <w:vMerge/>
            <w:tcBorders>
              <w:left w:val="single" w:sz="4" w:space="0" w:color="000000"/>
              <w:bottom w:val="single" w:sz="4" w:space="0" w:color="000000"/>
              <w:right w:val="single" w:sz="4" w:space="0" w:color="000000"/>
            </w:tcBorders>
          </w:tcPr>
          <w:p>
            <w:pP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10,013,171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502,955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6,104,537</w:t>
            </w:r>
          </w:p>
        </w:tc>
        <w:tc>
          <w:tcPr>
            <w:tcW w:w="85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4,411,589</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75,919,367</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2,992,048</w:t>
            </w:r>
          </w:p>
        </w:tc>
        <w:tc>
          <w:tcPr>
            <w:tcW w:w="85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72,927,319</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85,932,538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502,955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9,096,585</w:t>
            </w:r>
          </w:p>
        </w:tc>
        <w:tc>
          <w:tcPr>
            <w:tcW w:w="85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77,338,908</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w w:val="95"/>
        </w:rPr>
        <w:t>(3).</w:t>
      </w:r>
      <w:r>
        <w:rPr>
          <w:w w:val="95"/>
        </w:rPr>
        <w:t>存货期末余额含有借款费用资本化金额的说明</w:t>
      </w:r>
      <w:r>
        <w:rPr>
          <w:b w:val="0"/>
          <w:bCs w:val="0"/>
        </w:rPr>
      </w:r>
    </w:p>
    <w:p>
      <w:pPr>
        <w:pStyle w:val="BodyText"/>
        <w:tabs>
          <w:tab w:pos="1060" w:val="left" w:leader="none"/>
        </w:tabs>
        <w:spacing w:line="240" w:lineRule="auto" w:before="64"/>
        <w:ind w:right="0"/>
        <w:jc w:val="left"/>
      </w:pPr>
      <w:r>
        <w:rPr>
          <w:spacing w:val="-1"/>
        </w:rPr>
        <w:t>□适用</w:t>
        <w:tab/>
      </w:r>
      <w:r>
        <w:rPr>
          <w:spacing w:val="-2"/>
        </w:rPr>
        <w:t>√不适用</w:t>
      </w:r>
    </w:p>
    <w:p>
      <w:pPr>
        <w:pStyle w:val="Heading2"/>
        <w:spacing w:line="240" w:lineRule="auto" w:before="52"/>
        <w:ind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61"/>
        <w:ind w:right="3708"/>
        <w:jc w:val="left"/>
      </w:pPr>
      <w:r>
        <w:rPr/>
        <w:t>□适用</w:t>
      </w:r>
      <w:r>
        <w:rPr>
          <w:spacing w:val="-1"/>
        </w:rPr>
        <w:t> </w:t>
      </w:r>
      <w:r>
        <w:rPr/>
        <w:t>√不适用</w:t>
      </w:r>
      <w:r>
        <w:rPr>
          <w:w w:val="100"/>
        </w:rPr>
        <w:t> </w:t>
      </w:r>
      <w:r>
        <w:rPr/>
        <w:t>其他说明</w:t>
      </w:r>
    </w:p>
    <w:p>
      <w:pPr>
        <w:pStyle w:val="BodyText"/>
        <w:tabs>
          <w:tab w:pos="1060" w:val="left" w:leader="none"/>
        </w:tabs>
        <w:spacing w:line="271" w:lineRule="exact"/>
        <w:ind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8</w:t>
      </w:r>
      <w:r>
        <w:rPr/>
        <w:t>、</w:t>
      </w:r>
      <w:r>
        <w:rPr>
          <w:spacing w:val="-66"/>
        </w:rPr>
        <w:t> </w:t>
      </w:r>
      <w:r>
        <w:rPr/>
        <w:t>持有待售资产</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9</w:t>
      </w:r>
      <w:r>
        <w:rPr/>
        <w:t>、</w:t>
      </w:r>
      <w:r>
        <w:rPr>
          <w:spacing w:val="-67"/>
        </w:rPr>
        <w:t> </w:t>
      </w:r>
      <w:r>
        <w:rPr/>
        <w:t>一年内到期的非流动资产</w:t>
      </w:r>
      <w:r>
        <w:rPr>
          <w:b w:val="0"/>
          <w:bCs w:val="0"/>
        </w:rPr>
      </w:r>
    </w:p>
    <w:p>
      <w:pPr>
        <w:pStyle w:val="BodyText"/>
        <w:spacing w:line="272" w:lineRule="exact" w:before="92"/>
        <w:ind w:right="3708"/>
        <w:jc w:val="left"/>
      </w:pPr>
      <w:r>
        <w:rPr/>
        <w:t>□适用</w:t>
      </w:r>
      <w:r>
        <w:rPr>
          <w:spacing w:val="-1"/>
        </w:rPr>
        <w:t> </w:t>
      </w:r>
      <w:r>
        <w:rPr/>
        <w:t>√不适用</w:t>
      </w:r>
      <w:r>
        <w:rPr>
          <w:w w:val="100"/>
        </w:rPr>
        <w:t> </w:t>
      </w:r>
      <w:r>
        <w:rPr/>
        <w:t>其他说明</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10</w:t>
      </w:r>
      <w:r>
        <w:rPr/>
        <w:t>、</w:t>
      </w:r>
      <w:r>
        <w:rPr>
          <w:spacing w:val="-104"/>
        </w:rPr>
        <w:t> </w:t>
      </w:r>
      <w:r>
        <w:rPr/>
        <w:t>其他流动资产</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9"/>
        <w:rPr>
          <w:rFonts w:ascii="宋体" w:hAnsi="宋体" w:cs="宋体" w:eastAsia="宋体" w:hint="default"/>
          <w:sz w:val="5"/>
          <w:szCs w:val="5"/>
        </w:rPr>
      </w:pPr>
      <w:r>
        <w:rPr/>
        <w:br w:type="column"/>
      </w:r>
      <w:r>
        <w:rPr>
          <w:rFonts w:ascii="宋体"/>
          <w:sz w:val="5"/>
        </w:rPr>
      </w:r>
    </w:p>
    <w:p>
      <w:pPr>
        <w:spacing w:line="360" w:lineRule="exact"/>
        <w:ind w:left="218"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tabs>
          <w:tab w:pos="1782" w:val="left" w:leader="none"/>
        </w:tabs>
        <w:spacing w:line="240" w:lineRule="auto"/>
        <w:ind w:left="730" w:right="0"/>
        <w:jc w:val="left"/>
      </w:pPr>
      <w:r>
        <w:rPr>
          <w:spacing w:val="-1"/>
        </w:rPr>
        <w:t>单位：元</w:t>
        <w:tab/>
      </w:r>
      <w:r>
        <w:rPr>
          <w:spacing w:val="-2"/>
        </w:rPr>
        <w:t>币种：人民币</w:t>
      </w:r>
    </w:p>
    <w:p>
      <w:pPr>
        <w:spacing w:after="0" w:line="240" w:lineRule="auto"/>
        <w:jc w:val="left"/>
        <w:sectPr>
          <w:headerReference w:type="default" r:id="rId86"/>
          <w:footerReference w:type="default" r:id="rId87"/>
          <w:pgSz w:w="11910" w:h="16840"/>
          <w:pgMar w:header="0" w:footer="1228" w:top="820" w:bottom="1420" w:left="1580" w:right="1040"/>
          <w:cols w:num="2" w:equalWidth="0">
            <w:col w:w="5521" w:space="488"/>
            <w:col w:w="328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620,725,370</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1,438,190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1,806,571</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待摊房产税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123,685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189,422</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预交税费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53,068,903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30,480,047</w:t>
            </w:r>
          </w:p>
        </w:tc>
      </w:tr>
      <w:tr>
        <w:trPr>
          <w:trHeight w:val="31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w:t>
              <w:tab/>
              <w:t>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5,879,679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2,140,372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84,410,457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655,341,782</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83" w:lineRule="auto" w:before="26"/>
        <w:ind w:right="-20"/>
        <w:jc w:val="left"/>
        <w:rPr>
          <w:b w:val="0"/>
          <w:bCs w:val="0"/>
        </w:rPr>
      </w:pPr>
      <w:r>
        <w:rPr>
          <w:rFonts w:ascii="宋体" w:hAnsi="宋体" w:cs="宋体" w:eastAsia="宋体" w:hint="default"/>
        </w:rPr>
        <w:t>11</w:t>
      </w:r>
      <w:r>
        <w:rPr/>
        <w:t>、</w:t>
      </w:r>
      <w:r>
        <w:rPr>
          <w:spacing w:val="-101"/>
        </w:rPr>
        <w:t> </w:t>
      </w:r>
      <w:r>
        <w:rPr/>
        <w:t>可供出售金融资产</w:t>
      </w:r>
      <w:r>
        <w:rPr>
          <w:w w:val="99"/>
        </w:rPr>
        <w:t> </w:t>
      </w:r>
      <w:r>
        <w:rPr>
          <w:rFonts w:ascii="宋体" w:hAnsi="宋体" w:cs="宋体" w:eastAsia="宋体" w:hint="default"/>
        </w:rPr>
        <w:t>(1).</w:t>
      </w:r>
      <w:r>
        <w:rPr/>
        <w:t>可供出售金融资产情况</w:t>
      </w:r>
      <w:r>
        <w:rPr>
          <w:b w:val="0"/>
          <w:bCs w:val="0"/>
        </w:rPr>
      </w:r>
    </w:p>
    <w:p>
      <w:pPr>
        <w:pStyle w:val="BodyText"/>
        <w:spacing w:line="240" w:lineRule="auto" w:before="21"/>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112" w:space="341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944"/>
        <w:gridCol w:w="1217"/>
        <w:gridCol w:w="1111"/>
        <w:gridCol w:w="1217"/>
        <w:gridCol w:w="1150"/>
        <w:gridCol w:w="1145"/>
        <w:gridCol w:w="1111"/>
      </w:tblGrid>
      <w:tr>
        <w:trPr>
          <w:trHeight w:val="283"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944"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222,134,143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24,937,106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197,197,037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63,182,936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24,937,106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38,245,830</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165,483,697</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165,483,697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sz w:val="21"/>
              </w:rPr>
              <w:t>34,192,490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34,192,490</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56,650,446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24,937,106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31,713,340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28,990,446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24,937,106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4,053,340</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222,134,143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24,937,106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197,197,037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 w:right="0"/>
              <w:jc w:val="center"/>
              <w:rPr>
                <w:rFonts w:ascii="宋体" w:hAnsi="宋体" w:cs="宋体" w:eastAsia="宋体" w:hint="default"/>
                <w:sz w:val="21"/>
                <w:szCs w:val="21"/>
              </w:rPr>
            </w:pPr>
            <w:r>
              <w:rPr>
                <w:rFonts w:ascii="宋体"/>
                <w:sz w:val="21"/>
              </w:rPr>
              <w:t>63,182,936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24,937,106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38,245,830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期末按公允价值计量的可供出售金融资产</w:t>
      </w:r>
      <w:r>
        <w:rPr>
          <w:b w:val="0"/>
          <w:bCs w:val="0"/>
        </w:rPr>
      </w:r>
    </w:p>
    <w:p>
      <w:pPr>
        <w:pStyle w:val="BodyText"/>
        <w:spacing w:line="240" w:lineRule="auto" w:before="6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38" w:space="1483"/>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58"/>
        <w:gridCol w:w="1550"/>
        <w:gridCol w:w="1193"/>
        <w:gridCol w:w="1548"/>
      </w:tblGrid>
      <w:tr>
        <w:trPr>
          <w:trHeight w:val="555" w:hRule="exact"/>
        </w:trPr>
        <w:tc>
          <w:tcPr>
            <w:tcW w:w="4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2"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8"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3" w:lineRule="exact"/>
              <w:ind w:left="348"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7"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债务工具</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4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157,917,666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157,917,666</w:t>
            </w:r>
          </w:p>
        </w:tc>
      </w:tr>
      <w:tr>
        <w:trPr>
          <w:trHeight w:val="283" w:hRule="exact"/>
        </w:trPr>
        <w:tc>
          <w:tcPr>
            <w:tcW w:w="4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165,483,697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165,483,697</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265" w:type="dxa"/>
        <w:tblLayout w:type="fixed"/>
        <w:tblCellMar>
          <w:top w:w="0" w:type="dxa"/>
          <w:left w:w="0" w:type="dxa"/>
          <w:bottom w:w="0" w:type="dxa"/>
          <w:right w:w="0" w:type="dxa"/>
        </w:tblCellMar>
        <w:tblLook w:val="01E0"/>
      </w:tblPr>
      <w:tblGrid>
        <w:gridCol w:w="4758"/>
        <w:gridCol w:w="1550"/>
        <w:gridCol w:w="1193"/>
        <w:gridCol w:w="1548"/>
      </w:tblGrid>
      <w:tr>
        <w:trPr>
          <w:trHeight w:val="284" w:hRule="exact"/>
        </w:trPr>
        <w:tc>
          <w:tcPr>
            <w:tcW w:w="4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9" w:right="0"/>
              <w:jc w:val="left"/>
              <w:rPr>
                <w:rFonts w:ascii="宋体" w:hAnsi="宋体" w:cs="宋体" w:eastAsia="宋体" w:hint="default"/>
                <w:sz w:val="21"/>
                <w:szCs w:val="21"/>
              </w:rPr>
            </w:pPr>
            <w:r>
              <w:rPr>
                <w:rFonts w:ascii="宋体"/>
                <w:sz w:val="21"/>
              </w:rPr>
              <w:t>7,566,031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9" w:right="0"/>
              <w:jc w:val="left"/>
              <w:rPr>
                <w:rFonts w:ascii="宋体" w:hAnsi="宋体" w:cs="宋体" w:eastAsia="宋体" w:hint="default"/>
                <w:sz w:val="21"/>
                <w:szCs w:val="21"/>
              </w:rPr>
            </w:pPr>
            <w:r>
              <w:rPr>
                <w:rFonts w:ascii="宋体"/>
                <w:sz w:val="21"/>
              </w:rPr>
              <w:t>7,566,031</w:t>
            </w:r>
          </w:p>
        </w:tc>
      </w:tr>
      <w:tr>
        <w:trPr>
          <w:trHeight w:val="286" w:hRule="exact"/>
        </w:trPr>
        <w:tc>
          <w:tcPr>
            <w:tcW w:w="4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55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63"/>
        <w:ind w:left="0" w:right="230" w:firstLine="0"/>
        <w:jc w:val="right"/>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headerReference w:type="default" r:id="rId88"/>
          <w:footerReference w:type="default" r:id="rId89"/>
          <w:pgSz w:w="11910" w:h="16840"/>
          <w:pgMar w:header="913" w:footer="1033" w:top="1260" w:bottom="1220" w:left="1420" w:right="1040"/>
        </w:sectPr>
      </w:pPr>
    </w:p>
    <w:p>
      <w:pPr>
        <w:spacing w:line="240" w:lineRule="auto" w:before="1"/>
        <w:rPr>
          <w:rFonts w:ascii="Calibri" w:hAnsi="Calibri" w:cs="Calibri" w:eastAsia="Calibri" w:hint="default"/>
          <w:b/>
          <w:bCs/>
          <w:sz w:val="7"/>
          <w:szCs w:val="7"/>
        </w:rPr>
      </w:pPr>
    </w:p>
    <w:p>
      <w:pPr>
        <w:spacing w:line="360" w:lineRule="exact"/>
        <w:ind w:left="6235"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1"/>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90"/>
          <w:footerReference w:type="default" r:id="rId91"/>
          <w:pgSz w:w="16840" w:h="11910" w:orient="landscape"/>
          <w:pgMar w:header="0" w:footer="1033" w:top="820" w:bottom="1220" w:left="1300" w:right="1220"/>
        </w:sectPr>
      </w:pPr>
    </w:p>
    <w:p>
      <w:pPr>
        <w:pStyle w:val="Heading2"/>
        <w:spacing w:line="240" w:lineRule="auto" w:before="26"/>
        <w:ind w:left="224" w:right="0"/>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64"/>
        <w:ind w:left="22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75" w:val="left" w:leader="none"/>
        </w:tabs>
        <w:spacing w:line="240" w:lineRule="auto" w:before="152"/>
        <w:ind w:left="224" w:right="0"/>
        <w:jc w:val="left"/>
      </w:pPr>
      <w:r>
        <w:rPr>
          <w:spacing w:val="-1"/>
        </w:rPr>
        <w:t>单位：元</w:t>
        <w:tab/>
        <w:t>币种：人民币</w:t>
      </w:r>
    </w:p>
    <w:p>
      <w:pPr>
        <w:spacing w:after="0" w:line="240" w:lineRule="auto"/>
        <w:jc w:val="left"/>
        <w:sectPr>
          <w:type w:val="continuous"/>
          <w:pgSz w:w="16840" w:h="11910" w:orient="landscape"/>
          <w:pgMar w:top="1580" w:bottom="280" w:left="1300" w:right="1220"/>
          <w:cols w:num="2" w:equalWidth="0">
            <w:col w:w="9069" w:space="2493"/>
            <w:col w:w="2758"/>
          </w:cols>
        </w:sectPr>
      </w:pPr>
    </w:p>
    <w:p>
      <w:pPr>
        <w:spacing w:line="240" w:lineRule="auto" w:before="7"/>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3356"/>
        <w:gridCol w:w="1340"/>
        <w:gridCol w:w="1342"/>
        <w:gridCol w:w="670"/>
        <w:gridCol w:w="1339"/>
        <w:gridCol w:w="1342"/>
        <w:gridCol w:w="670"/>
        <w:gridCol w:w="670"/>
        <w:gridCol w:w="1344"/>
        <w:gridCol w:w="938"/>
        <w:gridCol w:w="922"/>
      </w:tblGrid>
      <w:tr>
        <w:trPr>
          <w:trHeight w:val="718" w:hRule="exact"/>
        </w:trPr>
        <w:tc>
          <w:tcPr>
            <w:tcW w:w="33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1356" w:right="1355"/>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6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0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45" w:right="38"/>
              <w:jc w:val="both"/>
              <w:rPr>
                <w:rFonts w:ascii="宋体" w:hAnsi="宋体" w:cs="宋体" w:eastAsia="宋体" w:hint="default"/>
                <w:sz w:val="21"/>
                <w:szCs w:val="21"/>
              </w:rPr>
            </w:pPr>
            <w:r>
              <w:rPr>
                <w:rFonts w:ascii="宋体" w:hAnsi="宋体" w:cs="宋体" w:eastAsia="宋体" w:hint="default"/>
                <w:sz w:val="21"/>
                <w:szCs w:val="21"/>
              </w:rPr>
              <w:t>在被投资</w:t>
            </w:r>
            <w:r>
              <w:rPr>
                <w:rFonts w:ascii="宋体" w:hAnsi="宋体" w:cs="宋体" w:eastAsia="宋体" w:hint="default"/>
                <w:w w:val="100"/>
                <w:sz w:val="21"/>
                <w:szCs w:val="21"/>
              </w:rPr>
              <w:t> </w:t>
            </w: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247" w:right="31" w:hanging="212"/>
              <w:jc w:val="left"/>
              <w:rPr>
                <w:rFonts w:ascii="宋体" w:hAnsi="宋体" w:cs="宋体" w:eastAsia="宋体" w:hint="default"/>
                <w:sz w:val="21"/>
                <w:szCs w:val="21"/>
              </w:rPr>
            </w:pPr>
            <w:r>
              <w:rPr>
                <w:rFonts w:ascii="宋体" w:hAnsi="宋体" w:cs="宋体" w:eastAsia="宋体" w:hint="default"/>
                <w:sz w:val="21"/>
                <w:szCs w:val="21"/>
              </w:rPr>
              <w:t>本期现金</w:t>
            </w:r>
            <w:r>
              <w:rPr>
                <w:rFonts w:ascii="宋体" w:hAnsi="宋体" w:cs="宋体" w:eastAsia="宋体" w:hint="default"/>
                <w:w w:val="100"/>
                <w:sz w:val="21"/>
                <w:szCs w:val="21"/>
              </w:rPr>
              <w:t> </w:t>
            </w:r>
            <w:r>
              <w:rPr>
                <w:rFonts w:ascii="宋体" w:hAnsi="宋体" w:cs="宋体" w:eastAsia="宋体" w:hint="default"/>
                <w:sz w:val="21"/>
                <w:szCs w:val="21"/>
              </w:rPr>
              <w:t>红利</w:t>
            </w:r>
          </w:p>
        </w:tc>
      </w:tr>
      <w:tr>
        <w:trPr>
          <w:trHeight w:val="603" w:hRule="exact"/>
        </w:trPr>
        <w:tc>
          <w:tcPr>
            <w:tcW w:w="3356"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55" w:right="45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20" w:right="11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19" w:right="11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20" w:right="11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938"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天津神舟通用数据技术有限公司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Appconomy, Inc.</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24,937,106</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24,937,106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24,937,106</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24,937,106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11.00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Computer Science</w:t>
            </w:r>
            <w:r>
              <w:rPr>
                <w:rFonts w:ascii="宋体"/>
                <w:spacing w:val="-4"/>
                <w:sz w:val="21"/>
              </w:rPr>
              <w:t> </w:t>
            </w:r>
            <w:r>
              <w:rPr>
                <w:rFonts w:ascii="宋体"/>
                <w:sz w:val="21"/>
              </w:rPr>
              <w:t>Institute</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1,053,340</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1,053,340</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8.30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国联汽车动力电池研究院有限责任</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公司（注）</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27,660,000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27,660,000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2.06</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28,990,446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27,660,000</w:t>
            </w:r>
          </w:p>
        </w:tc>
        <w:tc>
          <w:tcPr>
            <w:tcW w:w="67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56,650,446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24,937,106</w:t>
            </w:r>
          </w:p>
        </w:tc>
        <w:tc>
          <w:tcPr>
            <w:tcW w:w="6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24,937,106</w:t>
            </w:r>
          </w:p>
        </w:tc>
        <w:tc>
          <w:tcPr>
            <w:tcW w:w="93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24" w:right="0"/>
        <w:jc w:val="left"/>
      </w:pPr>
      <w:r>
        <w:rPr/>
        <w:t>说明：本集团上述投资单位，均为未上市的公司，在活跃市场无公开报价，其公允价值无法可靠计量，截止本报告日无处置上述资产的意图。</w:t>
      </w:r>
    </w:p>
    <w:p>
      <w:pPr>
        <w:pStyle w:val="BodyText"/>
        <w:spacing w:line="240" w:lineRule="auto"/>
        <w:ind w:left="224" w:right="0"/>
        <w:jc w:val="left"/>
      </w:pPr>
      <w:r>
        <w:rPr/>
        <w:t>注：</w:t>
      </w:r>
      <w:r>
        <w:rPr>
          <w:rFonts w:ascii="宋体" w:hAnsi="宋体" w:cs="宋体" w:eastAsia="宋体" w:hint="default"/>
        </w:rPr>
        <w:t>2018</w:t>
      </w:r>
      <w:r>
        <w:rPr>
          <w:rFonts w:ascii="宋体" w:hAnsi="宋体" w:cs="宋体" w:eastAsia="宋体" w:hint="default"/>
          <w:spacing w:val="-42"/>
        </w:rPr>
        <w:t> </w:t>
      </w:r>
      <w:r>
        <w:rPr/>
        <w:t>年</w:t>
      </w:r>
      <w:r>
        <w:rPr>
          <w:spacing w:val="-40"/>
        </w:rPr>
        <w:t> </w:t>
      </w:r>
      <w:r>
        <w:rPr>
          <w:rFonts w:ascii="宋体" w:hAnsi="宋体" w:cs="宋体" w:eastAsia="宋体" w:hint="default"/>
        </w:rPr>
        <w:t>5</w:t>
      </w:r>
      <w:r>
        <w:rPr>
          <w:rFonts w:ascii="宋体" w:hAnsi="宋体" w:cs="宋体" w:eastAsia="宋体" w:hint="default"/>
          <w:spacing w:val="-42"/>
        </w:rPr>
        <w:t> </w:t>
      </w:r>
      <w:r>
        <w:rPr>
          <w:spacing w:val="-3"/>
        </w:rPr>
        <w:t>月，本公司之控股子公司东软睿驰汽车技术（上海）有限公司（以下简称“东软睿驰”）出资</w:t>
      </w:r>
      <w:r>
        <w:rPr>
          <w:spacing w:val="-38"/>
        </w:rPr>
        <w:t> </w:t>
      </w:r>
      <w:r>
        <w:rPr>
          <w:rFonts w:ascii="宋体" w:hAnsi="宋体" w:cs="宋体" w:eastAsia="宋体" w:hint="default"/>
        </w:rPr>
        <w:t>2,766</w:t>
      </w:r>
      <w:r>
        <w:rPr>
          <w:rFonts w:ascii="宋体" w:hAnsi="宋体" w:cs="宋体" w:eastAsia="宋体" w:hint="default"/>
          <w:spacing w:val="-42"/>
        </w:rPr>
        <w:t> </w:t>
      </w:r>
      <w:r>
        <w:rPr/>
        <w:t>万元参股投资国联汽车动力电池研究</w:t>
      </w:r>
      <w:r>
        <w:rPr>
          <w:spacing w:val="-98"/>
        </w:rPr>
        <w:t> </w:t>
      </w:r>
      <w:r>
        <w:rPr>
          <w:spacing w:val="-98"/>
        </w:rPr>
      </w:r>
      <w:r>
        <w:rPr/>
        <w:t>院有限责任公司，持股比例为</w:t>
      </w:r>
      <w:r>
        <w:rPr>
          <w:spacing w:val="-55"/>
        </w:rPr>
        <w:t> </w:t>
      </w:r>
      <w:r>
        <w:rPr>
          <w:rFonts w:ascii="宋体" w:hAnsi="宋体" w:cs="宋体" w:eastAsia="宋体" w:hint="default"/>
        </w:rPr>
        <w:t>2.06%</w:t>
      </w:r>
      <w:r>
        <w:rPr/>
        <w:t>。</w:t>
      </w:r>
    </w:p>
    <w:p>
      <w:pPr>
        <w:pStyle w:val="Heading2"/>
        <w:spacing w:line="240" w:lineRule="auto" w:before="50"/>
        <w:ind w:left="224" w:right="0"/>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64"/>
        <w:ind w:left="224" w:right="0"/>
        <w:jc w:val="left"/>
      </w:pPr>
      <w:r>
        <w:rPr/>
        <w:t>√适用 □不适用</w:t>
      </w:r>
    </w:p>
    <w:p>
      <w:pPr>
        <w:pStyle w:val="BodyText"/>
        <w:tabs>
          <w:tab w:pos="1051" w:val="left" w:leader="none"/>
        </w:tabs>
        <w:spacing w:line="271" w:lineRule="exact"/>
        <w:ind w:left="0" w:right="215"/>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27"/>
        <w:gridCol w:w="3471"/>
        <w:gridCol w:w="3080"/>
        <w:gridCol w:w="3113"/>
      </w:tblGrid>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24,937,106</w:t>
            </w: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24,937,106</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3471"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3471"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471"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3471" w:type="dxa"/>
            <w:tcBorders>
              <w:top w:val="single" w:sz="4" w:space="0" w:color="000000"/>
              <w:left w:val="single" w:sz="4" w:space="0" w:color="000000"/>
              <w:bottom w:val="single" w:sz="4" w:space="0" w:color="000000"/>
              <w:right w:val="single" w:sz="4" w:space="0" w:color="000000"/>
            </w:tcBorders>
          </w:tcPr>
          <w:p>
            <w:pP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24,937,106</w:t>
            </w:r>
          </w:p>
        </w:tc>
        <w:tc>
          <w:tcPr>
            <w:tcW w:w="3080"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24,937,106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63"/>
        <w:ind w:left="0" w:right="215" w:firstLine="0"/>
        <w:jc w:val="right"/>
        <w:rPr>
          <w:rFonts w:ascii="Calibri" w:hAnsi="Calibri" w:cs="Calibri" w:eastAsia="Calibri" w:hint="default"/>
          <w:sz w:val="18"/>
          <w:szCs w:val="18"/>
        </w:rPr>
      </w:pPr>
      <w:r>
        <w:rPr>
          <w:rFonts w:ascii="Calibri"/>
          <w:b/>
          <w:sz w:val="18"/>
        </w:rPr>
        <w:t>123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00" w:right="122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2"/>
          <w:szCs w:val="22"/>
        </w:rPr>
      </w:pPr>
    </w:p>
    <w:p>
      <w:pPr>
        <w:pStyle w:val="Heading2"/>
        <w:spacing w:line="312" w:lineRule="exact" w:before="56"/>
        <w:ind w:left="805" w:right="0" w:hanging="428"/>
        <w:jc w:val="left"/>
        <w:rPr>
          <w:b w:val="0"/>
          <w:bCs w:val="0"/>
        </w:rPr>
      </w:pPr>
      <w:r>
        <w:rPr>
          <w:rFonts w:ascii="宋体" w:hAnsi="宋体" w:cs="宋体" w:eastAsia="宋体" w:hint="default"/>
          <w:spacing w:val="4"/>
          <w:w w:val="95"/>
        </w:rPr>
        <w:t>(5).</w:t>
      </w:r>
      <w:r>
        <w:rPr>
          <w:spacing w:val="4"/>
          <w:w w:val="95"/>
        </w:rPr>
        <w:t>可供出售权益工具期末公允价值严重下跌或非暂时性下跌但未计提减值准备的</w:t>
      </w:r>
      <w:r>
        <w:rPr>
          <w:spacing w:val="53"/>
          <w:w w:val="95"/>
        </w:rPr>
        <w:t> </w:t>
      </w:r>
      <w:r>
        <w:rPr>
          <w:spacing w:val="53"/>
          <w:w w:val="95"/>
        </w:rPr>
      </w:r>
      <w:r>
        <w:rPr/>
        <w:t>相关说明</w:t>
      </w:r>
      <w:r>
        <w:rPr>
          <w:b w:val="0"/>
          <w:bCs w:val="0"/>
        </w:rPr>
      </w:r>
    </w:p>
    <w:p>
      <w:pPr>
        <w:pStyle w:val="BodyText"/>
        <w:spacing w:line="240" w:lineRule="auto" w:before="33"/>
        <w:ind w:left="3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378" w:right="0"/>
        <w:jc w:val="left"/>
      </w:pPr>
      <w:r>
        <w:rPr/>
        <w:t>其他说明</w:t>
      </w:r>
    </w:p>
    <w:p>
      <w:pPr>
        <w:pStyle w:val="BodyText"/>
        <w:spacing w:line="274" w:lineRule="exact"/>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378" w:right="6396"/>
        <w:jc w:val="left"/>
        <w:rPr>
          <w:b w:val="0"/>
          <w:bCs w:val="0"/>
        </w:rPr>
      </w:pPr>
      <w:r>
        <w:rPr>
          <w:rFonts w:ascii="宋体" w:hAnsi="宋体" w:cs="宋体" w:eastAsia="宋体" w:hint="default"/>
        </w:rPr>
        <w:t>12</w:t>
      </w:r>
      <w:r>
        <w:rPr/>
        <w:t>、</w:t>
      </w:r>
      <w:r>
        <w:rPr>
          <w:spacing w:val="-101"/>
        </w:rPr>
        <w:t> </w:t>
      </w:r>
      <w:r>
        <w:rPr/>
        <w:t>持有至到期投资</w:t>
      </w:r>
      <w:r>
        <w:rPr>
          <w:w w:val="99"/>
        </w:rPr>
        <w:t> </w:t>
      </w:r>
      <w:r>
        <w:rPr>
          <w:rFonts w:ascii="宋体" w:hAnsi="宋体" w:cs="宋体" w:eastAsia="宋体" w:hint="default"/>
        </w:rPr>
        <w:t>(1).</w:t>
      </w:r>
      <w:r>
        <w:rPr/>
        <w:t>持有至到期投资情况</w:t>
      </w:r>
      <w:r>
        <w:rPr>
          <w:b w:val="0"/>
          <w:bCs w:val="0"/>
        </w:rPr>
      </w:r>
    </w:p>
    <w:p>
      <w:pPr>
        <w:pStyle w:val="BodyText"/>
        <w:spacing w:line="240" w:lineRule="auto" w:before="21"/>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(2).</w:t>
      </w:r>
      <w:r>
        <w:rPr/>
        <w:t>期末重要的持有至到期投资</w:t>
      </w:r>
      <w:r>
        <w:rPr>
          <w:b w:val="0"/>
          <w:bCs w:val="0"/>
        </w:rPr>
      </w:r>
    </w:p>
    <w:p>
      <w:pPr>
        <w:pStyle w:val="BodyText"/>
        <w:spacing w:line="240" w:lineRule="auto" w:before="64"/>
        <w:ind w:left="37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220" w:val="left" w:leader="none"/>
        </w:tabs>
        <w:spacing w:line="240" w:lineRule="auto" w:before="61"/>
        <w:ind w:left="3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378" w:right="0"/>
        <w:jc w:val="left"/>
      </w:pPr>
      <w:r>
        <w:rPr/>
        <w:t>其他说明：</w:t>
      </w:r>
    </w:p>
    <w:p>
      <w:pPr>
        <w:pStyle w:val="BodyText"/>
        <w:spacing w:line="274" w:lineRule="exact"/>
        <w:ind w:left="378" w:right="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2"/>
          <w:pgSz w:w="11910" w:h="16840"/>
          <w:pgMar w:footer="1033" w:header="0" w:top="1260" w:bottom="1220" w:left="1420" w:right="1040"/>
        </w:sectPr>
      </w:pPr>
    </w:p>
    <w:p>
      <w:pPr>
        <w:pStyle w:val="Heading2"/>
        <w:spacing w:line="283" w:lineRule="auto" w:before="26"/>
        <w:ind w:left="378" w:right="-20"/>
        <w:jc w:val="left"/>
        <w:rPr>
          <w:b w:val="0"/>
          <w:bCs w:val="0"/>
        </w:rPr>
      </w:pPr>
      <w:r>
        <w:rPr>
          <w:rFonts w:ascii="宋体" w:hAnsi="宋体" w:cs="宋体" w:eastAsia="宋体" w:hint="default"/>
        </w:rPr>
        <w:t>13</w:t>
      </w:r>
      <w:r>
        <w:rPr/>
        <w:t>、</w:t>
      </w:r>
      <w:r>
        <w:rPr>
          <w:spacing w:val="-101"/>
        </w:rPr>
        <w:t> </w:t>
      </w:r>
      <w:r>
        <w:rPr/>
        <w:t>长期应收款</w:t>
      </w:r>
      <w:r>
        <w:rPr>
          <w:w w:val="99"/>
        </w:rPr>
        <w:t> </w:t>
      </w:r>
      <w:r>
        <w:rPr>
          <w:rFonts w:ascii="宋体" w:hAnsi="宋体" w:cs="宋体" w:eastAsia="宋体" w:hint="default"/>
        </w:rPr>
        <w:t>(1).</w:t>
      </w:r>
      <w:r>
        <w:rPr/>
        <w:t>长期应收款情况</w:t>
      </w:r>
      <w:r>
        <w:rPr>
          <w:b w:val="0"/>
          <w:bCs w:val="0"/>
        </w:rPr>
      </w:r>
    </w:p>
    <w:p>
      <w:pPr>
        <w:pStyle w:val="BodyText"/>
        <w:spacing w:line="240" w:lineRule="auto" w:before="21"/>
        <w:ind w:left="3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2550" w:space="3972"/>
            <w:col w:w="2928"/>
          </w:cols>
        </w:sectPr>
      </w:pPr>
    </w:p>
    <w:p>
      <w:pPr>
        <w:spacing w:line="240" w:lineRule="auto" w:before="4"/>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2064"/>
        <w:gridCol w:w="1030"/>
        <w:gridCol w:w="1006"/>
        <w:gridCol w:w="1006"/>
        <w:gridCol w:w="1008"/>
        <w:gridCol w:w="1003"/>
        <w:gridCol w:w="1023"/>
        <w:gridCol w:w="910"/>
      </w:tblGrid>
      <w:tr>
        <w:trPr>
          <w:trHeight w:val="286" w:hRule="exact"/>
        </w:trPr>
        <w:tc>
          <w:tcPr>
            <w:tcW w:w="2064"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10"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区间</w:t>
            </w:r>
          </w:p>
        </w:tc>
      </w:tr>
      <w:tr>
        <w:trPr>
          <w:trHeight w:val="286" w:hRule="exact"/>
        </w:trPr>
        <w:tc>
          <w:tcPr>
            <w:tcW w:w="2064" w:type="dxa"/>
            <w:vMerge/>
            <w:tcBorders>
              <w:left w:val="single" w:sz="4" w:space="0" w:color="000000"/>
              <w:bottom w:val="single" w:sz="6" w:space="0" w:color="000000"/>
              <w:right w:val="single" w:sz="4" w:space="0" w:color="000000"/>
            </w:tcBorders>
          </w:tcPr>
          <w:p>
            <w:pPr/>
          </w:p>
        </w:tc>
        <w:tc>
          <w:tcPr>
            <w:tcW w:w="10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10" w:type="dxa"/>
            <w:vMerge/>
            <w:tcBorders>
              <w:left w:val="single" w:sz="4" w:space="0" w:color="000000"/>
              <w:bottom w:val="single" w:sz="6" w:space="0" w:color="000000"/>
              <w:right w:val="single" w:sz="4" w:space="0" w:color="000000"/>
            </w:tcBorders>
          </w:tcPr>
          <w:p>
            <w:pPr/>
          </w:p>
        </w:tc>
      </w:tr>
      <w:tr>
        <w:trPr>
          <w:trHeight w:val="28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4,726,917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sz w:val="21"/>
              </w:rPr>
              <w:t>4,726,917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4,336,757</w:t>
            </w:r>
          </w:p>
        </w:tc>
        <w:tc>
          <w:tcPr>
            <w:tcW w:w="100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38" w:right="0"/>
              <w:jc w:val="left"/>
              <w:rPr>
                <w:rFonts w:ascii="宋体" w:hAnsi="宋体" w:cs="宋体" w:eastAsia="宋体" w:hint="default"/>
                <w:sz w:val="21"/>
                <w:szCs w:val="21"/>
              </w:rPr>
            </w:pPr>
            <w:r>
              <w:rPr>
                <w:rFonts w:ascii="宋体"/>
                <w:sz w:val="21"/>
              </w:rPr>
              <w:t>4,336,757</w:t>
            </w:r>
          </w:p>
        </w:tc>
        <w:tc>
          <w:tcPr>
            <w:tcW w:w="91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4,726,917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4,726,917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4,336,757</w:t>
            </w:r>
          </w:p>
        </w:tc>
        <w:tc>
          <w:tcPr>
            <w:tcW w:w="100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sz w:val="21"/>
              </w:rPr>
              <w:t>4,336,757</w:t>
            </w:r>
          </w:p>
        </w:tc>
        <w:tc>
          <w:tcPr>
            <w:tcW w:w="9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20"/>
          <w:szCs w:val="20"/>
        </w:rPr>
      </w:pPr>
    </w:p>
    <w:p>
      <w:pPr>
        <w:pStyle w:val="Heading2"/>
        <w:spacing w:line="240" w:lineRule="auto" w:before="26"/>
        <w:ind w:left="378" w:right="0"/>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1220" w:val="left" w:leader="none"/>
        </w:tabs>
        <w:spacing w:line="240" w:lineRule="auto" w:before="62"/>
        <w:ind w:left="37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378"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220" w:val="left" w:leader="none"/>
        </w:tabs>
        <w:spacing w:line="240" w:lineRule="auto" w:before="64"/>
        <w:ind w:left="37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378" w:right="0"/>
        <w:jc w:val="left"/>
      </w:pPr>
      <w:r>
        <w:rPr/>
        <w:t>其他说明</w:t>
      </w:r>
    </w:p>
    <w:p>
      <w:pPr>
        <w:pStyle w:val="BodyText"/>
        <w:spacing w:line="273" w:lineRule="exact"/>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63"/>
        <w:ind w:left="0" w:right="230" w:firstLine="0"/>
        <w:jc w:val="right"/>
        <w:rPr>
          <w:rFonts w:ascii="Calibri" w:hAnsi="Calibri" w:cs="Calibri" w:eastAsia="Calibri" w:hint="default"/>
          <w:sz w:val="18"/>
          <w:szCs w:val="18"/>
        </w:rPr>
      </w:pPr>
      <w:r>
        <w:rPr>
          <w:rFonts w:ascii="Calibri"/>
          <w:b/>
          <w:sz w:val="18"/>
        </w:rPr>
        <w:t>124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spacing w:line="240" w:lineRule="auto" w:before="1"/>
        <w:rPr>
          <w:rFonts w:ascii="Calibri" w:hAnsi="Calibri" w:cs="Calibri" w:eastAsia="Calibri" w:hint="default"/>
          <w:b/>
          <w:bCs/>
          <w:sz w:val="7"/>
          <w:szCs w:val="7"/>
        </w:rPr>
      </w:pPr>
    </w:p>
    <w:p>
      <w:pPr>
        <w:spacing w:line="360" w:lineRule="exact"/>
        <w:ind w:left="6695"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1"/>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93"/>
          <w:footerReference w:type="default" r:id="rId94"/>
          <w:pgSz w:w="16840" w:h="11910" w:orient="landscape"/>
          <w:pgMar w:header="0" w:footer="1248" w:top="820" w:bottom="1440" w:left="840" w:right="740"/>
          <w:pgNumType w:start="125"/>
        </w:sectPr>
      </w:pPr>
    </w:p>
    <w:p>
      <w:pPr>
        <w:pStyle w:val="Heading2"/>
        <w:spacing w:line="240" w:lineRule="auto" w:before="26"/>
        <w:ind w:left="684" w:right="-18"/>
        <w:jc w:val="left"/>
        <w:rPr>
          <w:b w:val="0"/>
          <w:bCs w:val="0"/>
        </w:rPr>
      </w:pPr>
      <w:r>
        <w:rPr>
          <w:rFonts w:ascii="宋体" w:hAnsi="宋体" w:cs="宋体" w:eastAsia="宋体" w:hint="default"/>
        </w:rPr>
        <w:t>14</w:t>
      </w:r>
      <w:r>
        <w:rPr/>
        <w:t>、</w:t>
      </w:r>
      <w:r>
        <w:rPr>
          <w:spacing w:val="-103"/>
        </w:rPr>
        <w:t> </w:t>
      </w:r>
      <w:r>
        <w:rPr/>
        <w:t>长期股权投资</w:t>
      </w:r>
      <w:r>
        <w:rPr>
          <w:b w:val="0"/>
          <w:bCs w:val="0"/>
        </w:rPr>
      </w:r>
    </w:p>
    <w:p>
      <w:pPr>
        <w:pStyle w:val="BodyText"/>
        <w:spacing w:line="240" w:lineRule="auto" w:before="64"/>
        <w:ind w:left="68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52"/>
        <w:ind w:left="0" w:right="695"/>
        <w:jc w:val="right"/>
      </w:pPr>
      <w:r>
        <w:rPr>
          <w:spacing w:val="-1"/>
        </w:rPr>
        <w:t>单位：元</w:t>
        <w:tab/>
        <w:t>币种：人民币</w:t>
      </w:r>
    </w:p>
    <w:p>
      <w:pPr>
        <w:spacing w:after="0" w:line="240" w:lineRule="auto"/>
        <w:jc w:val="right"/>
        <w:sectPr>
          <w:type w:val="continuous"/>
          <w:pgSz w:w="16840" w:h="11910" w:orient="landscape"/>
          <w:pgMar w:top="1580" w:bottom="280" w:left="840" w:right="740"/>
          <w:cols w:num="2" w:equalWidth="0">
            <w:col w:w="2633" w:space="3378"/>
            <w:col w:w="924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41"/>
        <w:gridCol w:w="1418"/>
        <w:gridCol w:w="1277"/>
        <w:gridCol w:w="1133"/>
        <w:gridCol w:w="1421"/>
        <w:gridCol w:w="1272"/>
        <w:gridCol w:w="1277"/>
        <w:gridCol w:w="997"/>
        <w:gridCol w:w="852"/>
        <w:gridCol w:w="1277"/>
        <w:gridCol w:w="1416"/>
        <w:gridCol w:w="847"/>
      </w:tblGrid>
      <w:tr>
        <w:trPr>
          <w:trHeight w:val="242" w:hRule="exact"/>
        </w:trPr>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52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5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3" w:right="52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47" w:type="dxa"/>
            <w:vMerge w:val="restart"/>
            <w:tcBorders>
              <w:top w:val="single" w:sz="4" w:space="0" w:color="000000"/>
              <w:left w:val="single" w:sz="4" w:space="0" w:color="000000"/>
              <w:right w:val="single" w:sz="4" w:space="0" w:color="000000"/>
            </w:tcBorders>
          </w:tcPr>
          <w:p>
            <w:pPr>
              <w:pStyle w:val="TableParagraph"/>
              <w:spacing w:line="232" w:lineRule="exact" w:before="117"/>
              <w:ind w:left="148" w:right="146"/>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0" w:hRule="exact"/>
        </w:trPr>
        <w:tc>
          <w:tcPr>
            <w:tcW w:w="184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6" w:right="16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179"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44" w:right="18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宣告发放</w:t>
            </w:r>
          </w:p>
          <w:p>
            <w:pPr>
              <w:pStyle w:val="TableParagraph"/>
              <w:spacing w:line="232" w:lineRule="exact" w:before="24"/>
              <w:ind w:left="225" w:right="130"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14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r>
      <w:tr>
        <w:trPr>
          <w:trHeight w:val="245" w:hRule="exact"/>
        </w:trPr>
        <w:tc>
          <w:tcPr>
            <w:tcW w:w="1502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6"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吉林省政坤农民工信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5,544,836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-2,012,324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3,532,512</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5,544,836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-2,012,324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3,532,512</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02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诺基亚东软通信技术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84,456,900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5,088,052</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89,544,952</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沈阳凯塔数据科技有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11,503,518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-770,378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10,733,140</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日电东软信息技术有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6,784,566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1" w:right="0"/>
              <w:jc w:val="left"/>
              <w:rPr>
                <w:rFonts w:ascii="宋体" w:hAnsi="宋体" w:cs="宋体" w:eastAsia="宋体" w:hint="default"/>
                <w:sz w:val="18"/>
                <w:szCs w:val="18"/>
              </w:rPr>
            </w:pPr>
            <w:r>
              <w:rPr>
                <w:rFonts w:ascii="宋体"/>
                <w:sz w:val="18"/>
              </w:rPr>
              <w:t>6,877,033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92,467</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沈阳东软系统集成工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34,945,048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5,677,791</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-55,855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40,566,984</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邯郸云计算中心有限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11,310,404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575,685</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11,886,089</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辽宁东软创业投资有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82,462,958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5,208,333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-931,219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-888,238</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85,851,834</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沈阳东软医疗系统有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1,212,763,470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14,705,261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-596,956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-15,644,681</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22,694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1,211,249,788</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东软熙康控股有限公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437,154,512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-64,682,790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12,198,270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3,435,030</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21,243,334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409,348,356</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睿驰达新能源汽车运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营服务邯郸有限公司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15,550,965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-1,076,788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-14,474,177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汉朗网络信息科技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7,020,808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-2,490,877</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4,529,931</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天津天任大数据科技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2,989,614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-818,026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2,171,588</w:t>
            </w: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840" w:right="740"/>
        </w:sectPr>
      </w:pPr>
    </w:p>
    <w:p>
      <w:pPr>
        <w:spacing w:line="240" w:lineRule="auto" w:before="8"/>
        <w:rPr>
          <w:rFonts w:ascii="宋体" w:hAnsi="宋体" w:cs="宋体" w:eastAsia="宋体" w:hint="default"/>
          <w:sz w:val="6"/>
          <w:szCs w:val="6"/>
        </w:rPr>
      </w:pPr>
    </w:p>
    <w:p>
      <w:pPr>
        <w:spacing w:line="360" w:lineRule="exact"/>
        <w:ind w:left="6695"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tbl>
      <w:tblPr>
        <w:tblW w:w="0" w:type="auto"/>
        <w:jc w:val="left"/>
        <w:tblInd w:w="112" w:type="dxa"/>
        <w:tblLayout w:type="fixed"/>
        <w:tblCellMar>
          <w:top w:w="0" w:type="dxa"/>
          <w:left w:w="0" w:type="dxa"/>
          <w:bottom w:w="0" w:type="dxa"/>
          <w:right w:w="0" w:type="dxa"/>
        </w:tblCellMar>
        <w:tblLook w:val="01E0"/>
      </w:tblPr>
      <w:tblGrid>
        <w:gridCol w:w="1841"/>
        <w:gridCol w:w="1418"/>
        <w:gridCol w:w="1277"/>
        <w:gridCol w:w="1133"/>
        <w:gridCol w:w="1421"/>
        <w:gridCol w:w="1272"/>
        <w:gridCol w:w="1277"/>
        <w:gridCol w:w="997"/>
        <w:gridCol w:w="852"/>
        <w:gridCol w:w="1277"/>
        <w:gridCol w:w="1416"/>
        <w:gridCol w:w="847"/>
      </w:tblGrid>
      <w:tr>
        <w:trPr>
          <w:trHeight w:val="47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东软（澄迈）置业有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45,722,153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0" w:right="0"/>
              <w:jc w:val="center"/>
              <w:rPr>
                <w:rFonts w:ascii="宋体" w:hAnsi="宋体" w:cs="宋体" w:eastAsia="宋体" w:hint="default"/>
                <w:sz w:val="18"/>
                <w:szCs w:val="18"/>
              </w:rPr>
            </w:pPr>
            <w:r>
              <w:rPr>
                <w:rFonts w:ascii="宋体"/>
                <w:sz w:val="18"/>
              </w:rPr>
              <w:t>60,693,566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-143,317</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106,272,402</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北京东软望海科技有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1,008,740,298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-155,584,414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58,568,728</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2,391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911,727,003</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河北数港科技有限公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0" w:right="0"/>
              <w:jc w:val="center"/>
              <w:rPr>
                <w:rFonts w:ascii="宋体" w:hAnsi="宋体" w:cs="宋体" w:eastAsia="宋体" w:hint="default"/>
                <w:sz w:val="18"/>
                <w:szCs w:val="18"/>
              </w:rPr>
            </w:pPr>
            <w:r>
              <w:rPr>
                <w:rFonts w:ascii="宋体"/>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-537,828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9,462,172</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融盛财产保险股份有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 w:right="0"/>
              <w:jc w:val="center"/>
              <w:rPr>
                <w:rFonts w:ascii="宋体" w:hAnsi="宋体" w:cs="宋体" w:eastAsia="宋体" w:hint="default"/>
                <w:sz w:val="18"/>
                <w:szCs w:val="18"/>
              </w:rPr>
            </w:pPr>
            <w:r>
              <w:rPr>
                <w:rFonts w:ascii="宋体"/>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-17,246,056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182,753,944</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2,961,405,214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9" w:right="0"/>
              <w:jc w:val="center"/>
              <w:rPr>
                <w:rFonts w:ascii="宋体" w:hAnsi="宋体" w:cs="宋体" w:eastAsia="宋体" w:hint="default"/>
                <w:sz w:val="18"/>
                <w:szCs w:val="18"/>
              </w:rPr>
            </w:pPr>
            <w:r>
              <w:rPr>
                <w:rFonts w:ascii="宋体"/>
                <w:sz w:val="18"/>
              </w:rPr>
              <w:t>270,693,566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6,877,033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-212,002,885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10,670,095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45,470,839</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6,738,387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3,076,098,183</w:t>
            </w: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2,966,950,050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center"/>
              <w:rPr>
                <w:rFonts w:ascii="宋体" w:hAnsi="宋体" w:cs="宋体" w:eastAsia="宋体" w:hint="default"/>
                <w:sz w:val="18"/>
                <w:szCs w:val="18"/>
              </w:rPr>
            </w:pPr>
            <w:r>
              <w:rPr>
                <w:rFonts w:ascii="宋体"/>
                <w:sz w:val="18"/>
              </w:rPr>
              <w:t>270,693,566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6,877,033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-214,015,209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10,670,095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45,470,839</w:t>
            </w:r>
          </w:p>
        </w:tc>
        <w:tc>
          <w:tcPr>
            <w:tcW w:w="9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6,738,387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3,079,630,695</w:t>
            </w: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74" w:lineRule="exact" w:before="36"/>
        <w:ind w:left="684" w:right="113"/>
        <w:jc w:val="left"/>
      </w:pPr>
      <w:r>
        <w:rPr/>
        <w:t>其他说明</w:t>
      </w:r>
    </w:p>
    <w:p>
      <w:pPr>
        <w:pStyle w:val="BodyText"/>
        <w:spacing w:line="272" w:lineRule="exact" w:before="27"/>
        <w:ind w:left="684" w:right="113" w:firstLine="420"/>
        <w:jc w:val="left"/>
      </w:pPr>
      <w:r>
        <w:rPr/>
        <w:t>注</w:t>
      </w:r>
      <w:r>
        <w:rPr>
          <w:spacing w:val="-54"/>
        </w:rPr>
        <w:t> </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月，本公司之全资子公司东软集团（海南）有限公司认缴其联营公司东软（澄迈）置业有限公司</w:t>
      </w:r>
      <w:r>
        <w:rPr>
          <w:spacing w:val="-54"/>
        </w:rPr>
        <w:t> </w:t>
      </w:r>
      <w:r>
        <w:rPr>
          <w:rFonts w:ascii="宋体" w:hAnsi="宋体" w:cs="宋体" w:eastAsia="宋体" w:hint="default"/>
        </w:rPr>
        <w:t>5,089</w:t>
      </w:r>
      <w:r>
        <w:rPr>
          <w:rFonts w:ascii="宋体" w:hAnsi="宋体" w:cs="宋体" w:eastAsia="宋体" w:hint="default"/>
          <w:spacing w:val="-54"/>
        </w:rPr>
        <w:t> </w:t>
      </w:r>
      <w:r>
        <w:rPr/>
        <w:t>万元新增注册资本出资额，</w:t>
      </w:r>
      <w:r>
        <w:rPr>
          <w:w w:val="100"/>
        </w:rPr>
        <w:t> </w:t>
      </w:r>
      <w:r>
        <w:rPr/>
        <w:t>增资金额为</w:t>
      </w:r>
      <w:r>
        <w:rPr>
          <w:spacing w:val="-53"/>
        </w:rPr>
        <w:t> </w:t>
      </w:r>
      <w:r>
        <w:rPr>
          <w:rFonts w:ascii="宋体" w:hAnsi="宋体" w:cs="宋体" w:eastAsia="宋体" w:hint="default"/>
        </w:rPr>
        <w:t>6,069</w:t>
      </w:r>
      <w:r>
        <w:rPr>
          <w:rFonts w:ascii="宋体" w:hAnsi="宋体" w:cs="宋体" w:eastAsia="宋体" w:hint="default"/>
          <w:spacing w:val="-54"/>
        </w:rPr>
        <w:t> </w:t>
      </w:r>
      <w:r>
        <w:rPr/>
        <w:t>万元，持股比例不变仍为</w:t>
      </w:r>
      <w:r>
        <w:rPr>
          <w:spacing w:val="-53"/>
        </w:rPr>
        <w:t> </w:t>
      </w:r>
      <w:r>
        <w:rPr>
          <w:rFonts w:ascii="宋体" w:hAnsi="宋体" w:cs="宋体" w:eastAsia="宋体" w:hint="default"/>
        </w:rPr>
        <w:t>49%</w:t>
      </w:r>
      <w:r>
        <w:rPr/>
        <w:t>；</w:t>
      </w:r>
    </w:p>
    <w:p>
      <w:pPr>
        <w:pStyle w:val="BodyText"/>
        <w:spacing w:line="272" w:lineRule="exact" w:before="1"/>
        <w:ind w:left="684" w:right="113" w:firstLine="420"/>
        <w:jc w:val="left"/>
      </w:pPr>
      <w:r>
        <w:rPr/>
        <w:t>注</w:t>
      </w:r>
      <w:r>
        <w:rPr>
          <w:spacing w:val="-53"/>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月，本公司之全资子公司生活空间（上海）数据技术服务有限公司出资参股设立河北数港科技有限公司，注册资本</w:t>
      </w:r>
      <w:r>
        <w:rPr>
          <w:spacing w:val="-53"/>
        </w:rPr>
        <w:t> </w:t>
      </w:r>
      <w:r>
        <w:rPr>
          <w:rFonts w:ascii="宋体" w:hAnsi="宋体" w:cs="宋体" w:eastAsia="宋体" w:hint="default"/>
        </w:rPr>
        <w:t>5,000</w:t>
      </w:r>
      <w:r>
        <w:rPr>
          <w:rFonts w:ascii="宋体" w:hAnsi="宋体" w:cs="宋体" w:eastAsia="宋体" w:hint="default"/>
          <w:spacing w:val="-55"/>
        </w:rPr>
        <w:t> </w:t>
      </w:r>
      <w:r>
        <w:rPr/>
        <w:t>万元，持</w:t>
      </w:r>
      <w:r>
        <w:rPr>
          <w:w w:val="100"/>
        </w:rPr>
        <w:t> </w:t>
      </w:r>
      <w:r>
        <w:rPr/>
        <w:t>股比例</w:t>
      </w:r>
      <w:r>
        <w:rPr>
          <w:spacing w:val="-54"/>
        </w:rPr>
        <w:t> </w:t>
      </w:r>
      <w:r>
        <w:rPr>
          <w:rFonts w:ascii="宋体" w:hAnsi="宋体" w:cs="宋体" w:eastAsia="宋体" w:hint="default"/>
        </w:rPr>
        <w:t>40%</w:t>
      </w:r>
      <w:r>
        <w:rPr/>
        <w:t>，报告期内实际出资</w:t>
      </w:r>
      <w:r>
        <w:rPr>
          <w:spacing w:val="-55"/>
        </w:rPr>
        <w:t> </w:t>
      </w:r>
      <w:r>
        <w:rPr>
          <w:rFonts w:ascii="宋体" w:hAnsi="宋体" w:cs="宋体" w:eastAsia="宋体" w:hint="default"/>
        </w:rPr>
        <w:t>1,000</w:t>
      </w:r>
      <w:r>
        <w:rPr>
          <w:rFonts w:ascii="宋体" w:hAnsi="宋体" w:cs="宋体" w:eastAsia="宋体" w:hint="default"/>
          <w:spacing w:val="-54"/>
        </w:rPr>
        <w:t> </w:t>
      </w:r>
      <w:r>
        <w:rPr/>
        <w:t>万元，自</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月起将其作为联营公司权益法核算；</w:t>
      </w:r>
    </w:p>
    <w:p>
      <w:pPr>
        <w:pStyle w:val="BodyText"/>
        <w:spacing w:line="272" w:lineRule="exact" w:before="1"/>
        <w:ind w:left="684" w:right="113" w:firstLine="420"/>
        <w:jc w:val="left"/>
      </w:pPr>
      <w:r>
        <w:rPr/>
        <w:t>注</w:t>
      </w:r>
      <w:r>
        <w:rPr>
          <w:spacing w:val="-53"/>
        </w:rPr>
        <w:t> </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月，本公司出资</w:t>
      </w:r>
      <w:r>
        <w:rPr>
          <w:spacing w:val="-52"/>
        </w:rPr>
        <w:t> </w:t>
      </w:r>
      <w:r>
        <w:rPr>
          <w:rFonts w:ascii="宋体" w:hAnsi="宋体" w:cs="宋体" w:eastAsia="宋体" w:hint="default"/>
        </w:rPr>
        <w:t>20,000</w:t>
      </w:r>
      <w:r>
        <w:rPr>
          <w:rFonts w:ascii="宋体" w:hAnsi="宋体" w:cs="宋体" w:eastAsia="宋体" w:hint="default"/>
          <w:spacing w:val="-55"/>
        </w:rPr>
        <w:t> </w:t>
      </w:r>
      <w:r>
        <w:rPr/>
        <w:t>万元参与设立融盛财产保险股份有限公司（注册资本</w:t>
      </w:r>
      <w:r>
        <w:rPr>
          <w:spacing w:val="-53"/>
        </w:rPr>
        <w:t> </w:t>
      </w:r>
      <w:r>
        <w:rPr>
          <w:rFonts w:ascii="宋体" w:hAnsi="宋体" w:cs="宋体" w:eastAsia="宋体" w:hint="default"/>
        </w:rPr>
        <w:t>100,000</w:t>
      </w:r>
      <w:r>
        <w:rPr>
          <w:rFonts w:ascii="宋体" w:hAnsi="宋体" w:cs="宋体" w:eastAsia="宋体" w:hint="default"/>
          <w:spacing w:val="-55"/>
        </w:rPr>
        <w:t> </w:t>
      </w:r>
      <w:r>
        <w:rPr/>
        <w:t>万元，持股比例</w:t>
      </w:r>
      <w:r>
        <w:rPr>
          <w:spacing w:val="-52"/>
        </w:rPr>
        <w:t> </w:t>
      </w:r>
      <w:r>
        <w:rPr>
          <w:rFonts w:ascii="宋体" w:hAnsi="宋体" w:cs="宋体" w:eastAsia="宋体" w:hint="default"/>
        </w:rPr>
        <w:t>20%</w:t>
      </w:r>
      <w:r>
        <w:rPr/>
        <w:t>），自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2"/>
        </w:rPr>
        <w:t> </w:t>
      </w:r>
      <w:r>
        <w:rPr/>
        <w:t>月融盛</w:t>
      </w:r>
      <w:r>
        <w:rPr>
          <w:w w:val="100"/>
        </w:rPr>
        <w:t> </w:t>
      </w:r>
      <w:r>
        <w:rPr/>
        <w:t>财险正式成立时起将其作为联营公司权益法核算。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63"/>
        <w:ind w:left="0" w:right="695" w:firstLine="0"/>
        <w:jc w:val="right"/>
        <w:rPr>
          <w:rFonts w:ascii="Calibri" w:hAnsi="Calibri" w:cs="Calibri" w:eastAsia="Calibri" w:hint="default"/>
          <w:sz w:val="18"/>
          <w:szCs w:val="18"/>
        </w:rPr>
      </w:pPr>
      <w:r>
        <w:rPr>
          <w:rFonts w:ascii="Calibri"/>
          <w:b/>
          <w:sz w:val="18"/>
        </w:rPr>
        <w:t>126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headerReference w:type="default" r:id="rId95"/>
          <w:footerReference w:type="default" r:id="rId96"/>
          <w:pgSz w:w="16840" w:h="11910" w:orient="landscape"/>
          <w:pgMar w:header="0" w:footer="1033" w:top="820" w:bottom="1220" w:left="840" w:right="74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headerReference w:type="default" r:id="rId97"/>
          <w:footerReference w:type="default" r:id="rId98"/>
          <w:pgSz w:w="11910" w:h="16840"/>
          <w:pgMar w:header="913" w:footer="1248" w:top="1260" w:bottom="1440" w:left="1580" w:right="780"/>
          <w:pgNumType w:start="127"/>
        </w:sectPr>
      </w:pPr>
    </w:p>
    <w:p>
      <w:pPr>
        <w:pStyle w:val="Heading2"/>
        <w:spacing w:line="240" w:lineRule="auto" w:before="26"/>
        <w:ind w:right="0"/>
        <w:jc w:val="left"/>
        <w:rPr>
          <w:b w:val="0"/>
          <w:bCs w:val="0"/>
        </w:rPr>
      </w:pPr>
      <w:r>
        <w:rPr>
          <w:rFonts w:ascii="宋体" w:hAnsi="宋体" w:cs="宋体" w:eastAsia="宋体" w:hint="default"/>
        </w:rPr>
        <w:t>15</w:t>
      </w:r>
      <w:r>
        <w:rPr/>
        <w:t>、</w:t>
      </w:r>
      <w:r>
        <w:rPr>
          <w:spacing w:val="-104"/>
        </w:rPr>
        <w:t> </w:t>
      </w:r>
      <w:r>
        <w:rPr/>
        <w:t>投资性房地产</w:t>
      </w:r>
      <w:r>
        <w:rPr>
          <w:b w:val="0"/>
          <w:bCs w:val="0"/>
        </w:rPr>
      </w:r>
    </w:p>
    <w:p>
      <w:pPr>
        <w:pStyle w:val="BodyText"/>
        <w:spacing w:line="240" w:lineRule="auto" w:before="64"/>
        <w:ind w:right="0"/>
        <w:jc w:val="left"/>
      </w:pPr>
      <w:r>
        <w:rPr/>
        <w:t>投资性房地产计量模式</w:t>
      </w:r>
    </w:p>
    <w:p>
      <w:pPr>
        <w:pStyle w:val="Heading2"/>
        <w:spacing w:line="240" w:lineRule="auto" w:before="50"/>
        <w:ind w:right="0"/>
        <w:jc w:val="left"/>
        <w:rPr>
          <w:b w:val="0"/>
          <w:bCs w:val="0"/>
        </w:rPr>
      </w:pPr>
      <w:r>
        <w:rPr>
          <w:rFonts w:ascii="宋体" w:hAnsi="宋体" w:cs="宋体" w:eastAsia="宋体" w:hint="default"/>
          <w:w w:val="95"/>
        </w:rPr>
        <w:t>(1).</w:t>
      </w:r>
      <w:r>
        <w:rPr>
          <w:w w:val="95"/>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780"/>
          <w:cols w:num="2" w:equalWidth="0">
            <w:col w:w="4316" w:space="2205"/>
            <w:col w:w="30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1567"/>
        <w:gridCol w:w="1568"/>
        <w:gridCol w:w="1539"/>
        <w:gridCol w:w="1582"/>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799,098,887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198,396,045</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997,494,932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48,641,575</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sz w:val="21"/>
              </w:rPr>
              <w:t>11,755,704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60,397,279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6,598,058</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6,598,058</w:t>
            </w:r>
          </w:p>
        </w:tc>
      </w:tr>
      <w:tr>
        <w:trPr>
          <w:trHeight w:val="55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42,043,517</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宋体" w:hAnsi="宋体" w:cs="宋体" w:eastAsia="宋体" w:hint="default"/>
                <w:sz w:val="21"/>
                <w:szCs w:val="21"/>
              </w:rPr>
            </w:pPr>
            <w:r>
              <w:rPr>
                <w:rFonts w:ascii="宋体"/>
                <w:sz w:val="21"/>
              </w:rPr>
              <w:t>11,755,704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53,799,221</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92,421,566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6,880,363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99,301,929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1,849,994</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1,849,994</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9,727,284</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9,727,284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）重分类</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80,844,288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6,880,363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87,724,651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755,318,896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191,515,682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11,755,704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958,590,282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81,111,961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22,993,889</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104,105,850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20,513,050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5,236,586</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25,749,636</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20,513,050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5,236,586</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25,749,636</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22,582,347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4,810,574</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27,392,921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46,312</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46,312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2,461,888</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2,461,888</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）计提或摊销</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）重分类</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20,074,147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4,810,574</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24,884,721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79,042,664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23,419,901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102,462,565</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676,276,232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168,095,781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sz w:val="21"/>
              </w:rPr>
              <w:t>11,755,704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856,127,717</w:t>
            </w:r>
          </w:p>
        </w:tc>
      </w:tr>
      <w:tr>
        <w:trPr>
          <w:trHeight w:val="30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717,986,926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175,402,156</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893,389,082</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78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未办妥产权证书的投资性房地产情况</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780"/>
          <w:cols w:num="2" w:equalWidth="0">
            <w:col w:w="4556" w:space="1965"/>
            <w:col w:w="302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2549"/>
        <w:gridCol w:w="3970"/>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81" w:right="0"/>
              <w:jc w:val="left"/>
              <w:rPr>
                <w:rFonts w:ascii="宋体" w:hAnsi="宋体" w:cs="宋体" w:eastAsia="宋体" w:hint="default"/>
                <w:sz w:val="21"/>
                <w:szCs w:val="21"/>
              </w:rPr>
            </w:pPr>
            <w:r>
              <w:rPr>
                <w:rFonts w:ascii="宋体"/>
                <w:sz w:val="21"/>
              </w:rPr>
              <w:t>187,525,292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待相关手续齐备后可取得产权证书</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3" w:lineRule="exact" w:before="36"/>
        <w:ind w:left="167" w:right="117"/>
        <w:jc w:val="left"/>
      </w:pPr>
      <w:r>
        <w:rPr/>
        <w:t>其他说明</w:t>
      </w:r>
    </w:p>
    <w:p>
      <w:pPr>
        <w:pStyle w:val="BodyText"/>
        <w:spacing w:line="272" w:lineRule="exact"/>
        <w:ind w:left="167" w:right="117"/>
        <w:jc w:val="left"/>
      </w:pPr>
      <w:r>
        <w:rPr/>
        <w:t>√适用 □不适用</w:t>
      </w:r>
    </w:p>
    <w:p>
      <w:pPr>
        <w:pStyle w:val="BodyText"/>
        <w:spacing w:line="274" w:lineRule="exact"/>
        <w:ind w:left="638" w:right="117"/>
        <w:jc w:val="left"/>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日，投资性房地产抵押担保情况参见附注七、</w:t>
      </w:r>
      <w:r>
        <w:rPr>
          <w:rFonts w:ascii="宋体" w:hAnsi="宋体" w:cs="宋体" w:eastAsia="宋体" w:hint="default"/>
        </w:rPr>
        <w:t>70</w:t>
      </w:r>
      <w:r>
        <w:rPr/>
        <w:t>。</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83" w:lineRule="auto" w:before="26"/>
        <w:ind w:right="91"/>
        <w:jc w:val="left"/>
        <w:rPr>
          <w:b w:val="0"/>
          <w:bCs w:val="0"/>
        </w:rPr>
      </w:pPr>
      <w:r>
        <w:rPr>
          <w:rFonts w:ascii="宋体" w:hAnsi="宋体" w:cs="宋体" w:eastAsia="宋体" w:hint="default"/>
        </w:rPr>
        <w:t>16</w:t>
      </w:r>
      <w:r>
        <w:rPr/>
        <w:t>、</w:t>
      </w:r>
      <w:r>
        <w:rPr>
          <w:spacing w:val="-102"/>
        </w:rPr>
        <w:t> </w:t>
      </w:r>
      <w:r>
        <w:rPr/>
        <w:t>固定资产</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2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1,769,954,205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1,607,798,554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1,769,954,205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1,607,798,554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580" w:right="1040"/>
        </w:sectPr>
      </w:pPr>
    </w:p>
    <w:p>
      <w:pPr>
        <w:pStyle w:val="BodyText"/>
        <w:spacing w:line="273" w:lineRule="exact" w:before="36"/>
        <w:ind w:right="0"/>
        <w:jc w:val="left"/>
      </w:pPr>
      <w:r>
        <w:rPr/>
        <w:t>其他说明：</w:t>
      </w:r>
    </w:p>
    <w:p>
      <w:pPr>
        <w:spacing w:line="283" w:lineRule="auto" w:before="0"/>
        <w:ind w:left="218" w:right="0"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固定资产</w:t>
      </w:r>
      <w:r>
        <w:rPr>
          <w:rFonts w:ascii="宋体" w:hAnsi="宋体" w:cs="宋体" w:eastAsia="宋体" w:hint="default"/>
          <w:b/>
          <w:bCs/>
          <w:w w:val="99"/>
          <w:sz w:val="24"/>
          <w:szCs w:val="24"/>
        </w:rPr>
        <w:t> </w:t>
      </w:r>
      <w:r>
        <w:rPr>
          <w:rFonts w:ascii="宋体" w:hAnsi="宋体" w:cs="宋体" w:eastAsia="宋体" w:hint="default"/>
          <w:b/>
          <w:bCs/>
          <w:w w:val="95"/>
          <w:sz w:val="24"/>
          <w:szCs w:val="24"/>
        </w:rPr>
        <w:t>(1).</w:t>
      </w:r>
      <w:r>
        <w:rPr>
          <w:rFonts w:ascii="宋体" w:hAnsi="宋体" w:cs="宋体" w:eastAsia="宋体" w:hint="default"/>
          <w:b/>
          <w:bCs/>
          <w:w w:val="95"/>
          <w:sz w:val="24"/>
          <w:szCs w:val="24"/>
        </w:rPr>
        <w:t>固定资产情况</w:t>
      </w:r>
      <w:r>
        <w:rPr>
          <w:rFonts w:ascii="宋体" w:hAnsi="宋体" w:cs="宋体" w:eastAsia="宋体" w:hint="default"/>
          <w:sz w:val="24"/>
          <w:szCs w:val="24"/>
        </w:rPr>
      </w:r>
    </w:p>
    <w:p>
      <w:pPr>
        <w:pStyle w:val="BodyText"/>
        <w:spacing w:line="240" w:lineRule="auto" w:before="2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295"/>
        <w:gridCol w:w="1421"/>
        <w:gridCol w:w="1277"/>
        <w:gridCol w:w="1133"/>
        <w:gridCol w:w="1227"/>
        <w:gridCol w:w="1538"/>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1,662,054,655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491,882,697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22,502,359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246,617,372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2,423,057,083</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169,702,118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129,037,830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16,992,807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62,348,453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378,081,208</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9,659,572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127,352,882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2,671,749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30,612,255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170,296,458</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75,820,126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315,979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31,708,693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107,844,798</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3,250,709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91,124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14,321,058</w:t>
            </w: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17,662,891</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）重分类</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80,844,288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80,844,288</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1,277,845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27,505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1,432,773</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44,722,476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13,955,640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4,565,269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2,490,896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65,734,281</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2,678,959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13,925,746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4,565,269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1,256,096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22,426,070</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42,043,517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42,043,517</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29,894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1,234,800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1,264,694</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1,787,034,297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606,964,887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34,929,897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306,474,929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2,735,404,010</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303,009,631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353,180,124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14,382,036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144,648,708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815,220,499</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65,183,761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74,462,233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8,113,105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20,114,788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167,873,887</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45,097,746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74,438,692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5,977,399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20,109,897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145,623,734</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20,074,147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20,074,147</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19,494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2,135,706</w:t>
            </w: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2,155,200</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4,047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4,891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20,806</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39,738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12,706,351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3,053,971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1,881,671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17,681,731</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84" w:type="dxa"/>
        <w:tblLayout w:type="fixed"/>
        <w:tblCellMar>
          <w:top w:w="0" w:type="dxa"/>
          <w:left w:w="0" w:type="dxa"/>
          <w:bottom w:w="0" w:type="dxa"/>
          <w:right w:w="0" w:type="dxa"/>
        </w:tblCellMar>
        <w:tblLook w:val="01E0"/>
      </w:tblPr>
      <w:tblGrid>
        <w:gridCol w:w="2295"/>
        <w:gridCol w:w="1421"/>
        <w:gridCol w:w="1277"/>
        <w:gridCol w:w="1133"/>
        <w:gridCol w:w="1227"/>
        <w:gridCol w:w="1538"/>
      </w:tblGrid>
      <w:tr>
        <w:trPr>
          <w:trHeight w:val="28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39,738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12,706,056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3,053,971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1,048,798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16,848,563</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832,873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833,168</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368,153,654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414,936,006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19,441,170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162,881,825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965,412,655</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38,030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38,030</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880</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880</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37,150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37,150</w:t>
            </w:r>
          </w:p>
        </w:tc>
      </w:tr>
      <w:tr>
        <w:trPr>
          <w:trHeight w:val="28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1,418,880,643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191,991,731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15,488,727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143,593,104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1,769,954,205</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1,359,045,024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138,664,543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8,120,323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101,968,664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1,607,798,554</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通过融资租赁租入的固定资产情况</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通过经营租赁租出的固定资产</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99"/>
          <w:pgSz w:w="11910" w:h="16840"/>
          <w:pgMar w:header="913" w:footer="1248" w:top="1260" w:bottom="1440" w:left="1580" w:right="1040"/>
        </w:sectPr>
      </w:pPr>
    </w:p>
    <w:p>
      <w:pPr>
        <w:pStyle w:val="Heading2"/>
        <w:spacing w:line="240" w:lineRule="auto" w:before="26"/>
        <w:ind w:right="-20"/>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076" w:space="24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6" w:right="0"/>
              <w:jc w:val="left"/>
              <w:rPr>
                <w:rFonts w:ascii="宋体" w:hAnsi="宋体" w:cs="宋体" w:eastAsia="宋体" w:hint="default"/>
                <w:sz w:val="21"/>
                <w:szCs w:val="21"/>
              </w:rPr>
            </w:pPr>
            <w:r>
              <w:rPr>
                <w:rFonts w:ascii="宋体"/>
                <w:sz w:val="21"/>
              </w:rPr>
              <w:t>297,858,883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相关手续准备、办理中</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其他说明：</w:t>
      </w:r>
    </w:p>
    <w:p>
      <w:pPr>
        <w:pStyle w:val="BodyText"/>
        <w:spacing w:line="272" w:lineRule="exact"/>
        <w:ind w:right="117"/>
        <w:jc w:val="left"/>
      </w:pPr>
      <w:r>
        <w:rPr/>
        <w:t>√适用</w:t>
      </w:r>
      <w:r>
        <w:rPr>
          <w:spacing w:val="-1"/>
        </w:rPr>
        <w:t> </w:t>
      </w:r>
      <w:r>
        <w:rPr/>
        <w:t>□不适用</w:t>
      </w:r>
    </w:p>
    <w:p>
      <w:pPr>
        <w:pStyle w:val="BodyText"/>
        <w:spacing w:line="274" w:lineRule="exact"/>
        <w:ind w:left="638" w:right="117"/>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日，固定资产抵押担保情况参见附注七、</w:t>
      </w:r>
      <w:r>
        <w:rPr>
          <w:rFonts w:ascii="宋体" w:hAnsi="宋体" w:cs="宋体" w:eastAsia="宋体" w:hint="default"/>
        </w:rPr>
        <w:t>70</w:t>
      </w:r>
      <w:r>
        <w:rPr/>
        <w:t>。</w:t>
      </w:r>
    </w:p>
    <w:p>
      <w:pPr>
        <w:spacing w:line="240" w:lineRule="auto" w:before="8"/>
        <w:rPr>
          <w:rFonts w:ascii="宋体" w:hAnsi="宋体" w:cs="宋体" w:eastAsia="宋体" w:hint="default"/>
          <w:sz w:val="24"/>
          <w:szCs w:val="24"/>
        </w:rPr>
      </w:pPr>
    </w:p>
    <w:p>
      <w:pPr>
        <w:pStyle w:val="Heading2"/>
        <w:spacing w:line="240" w:lineRule="auto"/>
        <w:ind w:right="117"/>
        <w:jc w:val="left"/>
        <w:rPr>
          <w:b w:val="0"/>
          <w:bCs w:val="0"/>
        </w:rPr>
      </w:pPr>
      <w:r>
        <w:rPr/>
        <w:t>固定资产清理</w:t>
      </w:r>
      <w:r>
        <w:rPr>
          <w:b w:val="0"/>
          <w:bCs w:val="0"/>
        </w:rPr>
      </w:r>
    </w:p>
    <w:p>
      <w:pPr>
        <w:pStyle w:val="BodyText"/>
        <w:spacing w:line="240" w:lineRule="auto" w:before="64"/>
        <w:ind w:right="117"/>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0"/>
          <w:pgSz w:w="11910" w:h="16840"/>
          <w:pgMar w:footer="1033" w:header="913" w:top="1260" w:bottom="1220" w:left="1420" w:right="1040"/>
        </w:sectPr>
      </w:pPr>
    </w:p>
    <w:p>
      <w:pPr>
        <w:pStyle w:val="Heading2"/>
        <w:spacing w:line="283" w:lineRule="auto" w:before="26"/>
        <w:ind w:left="378" w:right="91"/>
        <w:jc w:val="left"/>
        <w:rPr>
          <w:b w:val="0"/>
          <w:bCs w:val="0"/>
        </w:rPr>
      </w:pPr>
      <w:r>
        <w:rPr>
          <w:rFonts w:ascii="宋体" w:hAnsi="宋体" w:cs="宋体" w:eastAsia="宋体" w:hint="default"/>
        </w:rPr>
        <w:t>17</w:t>
      </w:r>
      <w:r>
        <w:rPr/>
        <w:t>、</w:t>
      </w:r>
      <w:r>
        <w:rPr>
          <w:spacing w:val="-102"/>
        </w:rPr>
        <w:t> </w:t>
      </w:r>
      <w:r>
        <w:rPr/>
        <w:t>在建工程</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21"/>
        <w:ind w:left="3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1955" w:space="4566"/>
            <w:col w:w="2929"/>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126,291,398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146,943,581</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126,291,398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146,943,581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6"/>
        <w:ind w:left="378" w:right="0"/>
        <w:jc w:val="left"/>
      </w:pPr>
      <w:r>
        <w:rPr/>
        <w:t>其他说明：</w:t>
      </w:r>
    </w:p>
    <w:p>
      <w:pPr>
        <w:pStyle w:val="BodyText"/>
        <w:spacing w:line="273" w:lineRule="exact"/>
        <w:ind w:left="378" w:right="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420" w:right="1040"/>
        </w:sectPr>
      </w:pPr>
    </w:p>
    <w:p>
      <w:pPr>
        <w:pStyle w:val="Heading2"/>
        <w:spacing w:line="283" w:lineRule="auto" w:before="26"/>
        <w:ind w:left="378" w:right="0"/>
        <w:jc w:val="left"/>
        <w:rPr>
          <w:b w:val="0"/>
          <w:bCs w:val="0"/>
        </w:rPr>
      </w:pPr>
      <w:r>
        <w:rPr/>
        <w:t>在建工程</w:t>
      </w:r>
      <w:r>
        <w:rPr>
          <w:w w:val="99"/>
        </w:rPr>
        <w:t> </w:t>
      </w:r>
      <w:r>
        <w:rPr>
          <w:rFonts w:ascii="宋体" w:hAnsi="宋体" w:cs="宋体" w:eastAsia="宋体" w:hint="default"/>
          <w:w w:val="95"/>
        </w:rPr>
        <w:t>(2).</w:t>
      </w:r>
      <w:r>
        <w:rPr>
          <w:w w:val="95"/>
        </w:rPr>
        <w:t>在建工程情况</w:t>
      </w:r>
      <w:r>
        <w:rPr>
          <w:b w:val="0"/>
          <w:bCs w:val="0"/>
        </w:rPr>
      </w:r>
    </w:p>
    <w:p>
      <w:pPr>
        <w:pStyle w:val="BodyText"/>
        <w:spacing w:line="240" w:lineRule="auto" w:before="18"/>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580" w:bottom="280" w:left="1420" w:right="1040"/>
          <w:cols w:num="2" w:equalWidth="0">
            <w:col w:w="2308" w:space="4214"/>
            <w:col w:w="2928"/>
          </w:cols>
        </w:sectPr>
      </w:pPr>
    </w:p>
    <w:p>
      <w:pPr>
        <w:spacing w:line="240" w:lineRule="auto" w:before="4"/>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1490"/>
        <w:gridCol w:w="1309"/>
        <w:gridCol w:w="994"/>
        <w:gridCol w:w="1342"/>
        <w:gridCol w:w="1344"/>
        <w:gridCol w:w="1076"/>
        <w:gridCol w:w="1342"/>
      </w:tblGrid>
      <w:tr>
        <w:trPr>
          <w:trHeight w:val="283"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90" w:type="dxa"/>
            <w:vMerge/>
            <w:tcBorders>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海南软件园（一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25,021,306</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25,021,306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25,010,920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25,010,920</w:t>
            </w:r>
          </w:p>
        </w:tc>
      </w:tr>
      <w:tr>
        <w:trPr>
          <w:trHeight w:val="28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停车楼项目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31,868,248</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31,868,248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20,511,323</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20,511,323</w:t>
            </w:r>
          </w:p>
        </w:tc>
      </w:tr>
      <w:tr>
        <w:trPr>
          <w:trHeight w:val="557"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2"/>
                <w:sz w:val="21"/>
                <w:szCs w:val="21"/>
              </w:rPr>
              <w:t> </w:t>
            </w:r>
            <w:r>
              <w:rPr>
                <w:rFonts w:ascii="宋体" w:hAnsi="宋体" w:cs="宋体" w:eastAsia="宋体" w:hint="default"/>
                <w:sz w:val="21"/>
                <w:szCs w:val="21"/>
              </w:rPr>
              <w:t>PACK</w:t>
            </w:r>
            <w:r>
              <w:rPr>
                <w:rFonts w:ascii="宋体" w:hAnsi="宋体" w:cs="宋体" w:eastAsia="宋体" w:hint="default"/>
                <w:sz w:val="21"/>
                <w:szCs w:val="21"/>
              </w:rPr>
              <w:t>“</w:t>
            </w:r>
            <w:r>
              <w:rPr>
                <w:rFonts w:ascii="宋体" w:hAnsi="宋体" w:cs="宋体" w:eastAsia="宋体" w:hint="default"/>
                <w:sz w:val="21"/>
                <w:szCs w:val="21"/>
              </w:rPr>
              <w:t>0</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号生产线</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1" w:right="0"/>
              <w:jc w:val="left"/>
              <w:rPr>
                <w:rFonts w:ascii="宋体" w:hAnsi="宋体" w:cs="宋体" w:eastAsia="宋体" w:hint="default"/>
                <w:sz w:val="21"/>
                <w:szCs w:val="21"/>
              </w:rPr>
            </w:pPr>
            <w:r>
              <w:rPr>
                <w:rFonts w:ascii="宋体"/>
                <w:sz w:val="21"/>
              </w:rPr>
              <w:t>155,667</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155,667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155,667</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155,667</w:t>
            </w:r>
          </w:p>
        </w:tc>
      </w:tr>
      <w:tr>
        <w:trPr>
          <w:trHeight w:val="28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睿驰厂房工程</w:t>
            </w:r>
          </w:p>
        </w:tc>
        <w:tc>
          <w:tcPr>
            <w:tcW w:w="13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13,062,290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13,062,290</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睿驰机械设备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20,782,535</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20,782,535</w:t>
            </w:r>
          </w:p>
        </w:tc>
      </w:tr>
      <w:tr>
        <w:trPr>
          <w:trHeight w:val="55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睿驰武汉系统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sz w:val="21"/>
              </w:rPr>
              <w:t>2,888,486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sz w:val="21"/>
              </w:rPr>
              <w:t>2,888,486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睿驰武汉测量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sz w:val="21"/>
              </w:rPr>
              <w:t>1,767,241</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sz w:val="21"/>
              </w:rPr>
              <w:t>1,767,241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山东通信产业</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园</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sz w:val="21"/>
              </w:rPr>
              <w:t>22,547,632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22,547,632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22,547,632</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22,547,632</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办公楼改造</w:t>
            </w:r>
          </w:p>
        </w:tc>
        <w:tc>
          <w:tcPr>
            <w:tcW w:w="13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43,959,203</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43,959,203</w:t>
            </w:r>
          </w:p>
        </w:tc>
      </w:tr>
      <w:tr>
        <w:trPr>
          <w:trHeight w:val="28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大学城二期</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41,865,129</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41,865,129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914,011</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914,011</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产业园一期</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1" w:right="0"/>
              <w:jc w:val="left"/>
              <w:rPr>
                <w:rFonts w:ascii="宋体" w:hAnsi="宋体" w:cs="宋体" w:eastAsia="宋体" w:hint="default"/>
                <w:sz w:val="21"/>
                <w:szCs w:val="21"/>
              </w:rPr>
            </w:pPr>
            <w:r>
              <w:rPr>
                <w:rFonts w:ascii="宋体"/>
                <w:sz w:val="21"/>
              </w:rPr>
              <w:t>177,689</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177,689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126,291,398</w:t>
            </w:r>
          </w:p>
        </w:tc>
        <w:tc>
          <w:tcPr>
            <w:tcW w:w="994"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126,291,398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146,943,581</w:t>
            </w:r>
          </w:p>
        </w:tc>
        <w:tc>
          <w:tcPr>
            <w:tcW w:w="107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146,943,581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63"/>
        <w:ind w:left="0" w:right="230" w:firstLine="0"/>
        <w:jc w:val="righ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spacing w:line="240" w:lineRule="auto" w:before="1"/>
        <w:rPr>
          <w:rFonts w:ascii="Calibri" w:hAnsi="Calibri" w:cs="Calibri" w:eastAsia="Calibri" w:hint="default"/>
          <w:b/>
          <w:bCs/>
          <w:sz w:val="7"/>
          <w:szCs w:val="7"/>
        </w:rPr>
      </w:pPr>
    </w:p>
    <w:p>
      <w:pPr>
        <w:spacing w:line="360" w:lineRule="exact"/>
        <w:ind w:left="6155"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9647" cy="228600"/>
            <wp:effectExtent l="0" t="0" r="0" b="0"/>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headerReference w:type="default" r:id="rId101"/>
          <w:footerReference w:type="default" r:id="rId102"/>
          <w:pgSz w:w="16840" w:h="11910" w:orient="landscape"/>
          <w:pgMar w:header="0" w:footer="1033" w:top="820" w:bottom="1220" w:left="1380" w:right="1280"/>
        </w:sectPr>
      </w:pPr>
    </w:p>
    <w:p>
      <w:pPr>
        <w:pStyle w:val="Heading2"/>
        <w:spacing w:line="240" w:lineRule="auto" w:before="26"/>
        <w:ind w:left="144" w:right="0"/>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61"/>
        <w:ind w:left="1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95" w:val="left" w:leader="none"/>
        </w:tabs>
        <w:spacing w:line="240" w:lineRule="auto" w:before="152"/>
        <w:ind w:left="144" w:right="0"/>
        <w:jc w:val="left"/>
      </w:pPr>
      <w:r>
        <w:rPr>
          <w:spacing w:val="-1"/>
        </w:rPr>
        <w:t>单位：元</w:t>
        <w:tab/>
        <w:t>币种：人民币</w:t>
      </w:r>
    </w:p>
    <w:p>
      <w:pPr>
        <w:spacing w:after="0" w:line="240" w:lineRule="auto"/>
        <w:jc w:val="left"/>
        <w:sectPr>
          <w:type w:val="continuous"/>
          <w:pgSz w:w="16840" w:h="11910" w:orient="landscape"/>
          <w:pgMar w:top="1580" w:bottom="280" w:left="1380" w:right="1280"/>
          <w:cols w:num="2" w:equalWidth="0">
            <w:col w:w="8989" w:space="2573"/>
            <w:col w:w="261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51"/>
        <w:gridCol w:w="1321"/>
        <w:gridCol w:w="1217"/>
        <w:gridCol w:w="1291"/>
        <w:gridCol w:w="1289"/>
        <w:gridCol w:w="1114"/>
        <w:gridCol w:w="1217"/>
        <w:gridCol w:w="800"/>
        <w:gridCol w:w="482"/>
        <w:gridCol w:w="655"/>
        <w:gridCol w:w="802"/>
        <w:gridCol w:w="653"/>
        <w:gridCol w:w="946"/>
      </w:tblGrid>
      <w:tr>
        <w:trPr>
          <w:trHeight w:val="137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43" w:right="43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84" w:right="161"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76" w:right="147"/>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163"/>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93" w:right="38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4" w:firstLine="52"/>
              <w:jc w:val="both"/>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spacing w:val="-102"/>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 w:right="19"/>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112" w:right="108"/>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1" w:right="19" w:hanging="53"/>
              <w:jc w:val="both"/>
              <w:rPr>
                <w:rFonts w:ascii="宋体" w:hAnsi="宋体" w:cs="宋体" w:eastAsia="宋体" w:hint="default"/>
                <w:sz w:val="21"/>
                <w:szCs w:val="21"/>
              </w:rPr>
            </w:pPr>
            <w:r>
              <w:rPr>
                <w:rFonts w:ascii="宋体" w:hAnsi="宋体" w:cs="宋体" w:eastAsia="宋体" w:hint="default"/>
                <w:spacing w:val="-26"/>
                <w:w w:val="100"/>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海南软件园（一期）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224,940,000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25,010,920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10,386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25,021,306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停车楼项目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45,990,000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20,511,323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11,356,925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31,868,248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69</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95%</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55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1"/>
                <w:sz w:val="21"/>
                <w:szCs w:val="21"/>
              </w:rPr>
              <w:t> </w:t>
            </w:r>
            <w:r>
              <w:rPr>
                <w:rFonts w:ascii="宋体" w:hAnsi="宋体" w:cs="宋体" w:eastAsia="宋体" w:hint="default"/>
                <w:sz w:val="21"/>
                <w:szCs w:val="21"/>
              </w:rPr>
              <w:t>PACK“0”号生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产线</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spacing w:val="-1"/>
                <w:sz w:val="21"/>
              </w:rPr>
              <w:t>12,000,000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155,667</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155,667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84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99%</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睿驰厂房工程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25,240,000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13,062,290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12,173,135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448,718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24,786,707</w:t>
            </w:r>
          </w:p>
        </w:tc>
        <w:tc>
          <w:tcPr>
            <w:tcW w:w="121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睿驰机械设备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32,910,000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20,782,535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8,830,439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29,612,974</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2"/>
                <w:sz w:val="21"/>
                <w:szCs w:val="21"/>
              </w:rPr>
              <w:t> </w:t>
            </w:r>
            <w:r>
              <w:rPr>
                <w:rFonts w:ascii="宋体" w:hAnsi="宋体" w:cs="宋体" w:eastAsia="宋体" w:hint="default"/>
                <w:sz w:val="21"/>
                <w:szCs w:val="21"/>
              </w:rPr>
              <w:t>BMS</w:t>
            </w:r>
            <w:r>
              <w:rPr>
                <w:rFonts w:ascii="宋体" w:hAnsi="宋体" w:cs="宋体" w:eastAsia="宋体" w:hint="default"/>
                <w:spacing w:val="-53"/>
                <w:sz w:val="21"/>
                <w:szCs w:val="21"/>
              </w:rPr>
              <w:t> </w:t>
            </w:r>
            <w:r>
              <w:rPr>
                <w:rFonts w:ascii="宋体" w:hAnsi="宋体" w:cs="宋体" w:eastAsia="宋体" w:hint="default"/>
                <w:sz w:val="21"/>
                <w:szCs w:val="21"/>
              </w:rPr>
              <w:t>生产线</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1,960,000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1,962,979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1,962,979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睿驰武汉系统工程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3,800,000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2,888,486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2,888,486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82%</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睿驰武汉测量设备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1,770,000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1,767,241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1,767,241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95%</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山东通信产业园</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25,060,000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22,547,632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22,547,632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90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办公楼改造</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38,340,000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43,959,203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35,422,380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74,397,487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4,984,096</w:t>
            </w:r>
          </w:p>
        </w:tc>
        <w:tc>
          <w:tcPr>
            <w:tcW w:w="121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大学城二期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345,410,000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914,011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40,951,118</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41,865,129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产业园一期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213,370,000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177,689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177,689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0.1</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0.1%</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红廊会议中心</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1,020,000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1,422,640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1,422,640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971,810,000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146,943,581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116,963,418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107,844,798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29,770,803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126,291,398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w w:val="100"/>
                <w:sz w:val="21"/>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w w:val="100"/>
                <w:sz w:val="21"/>
              </w:rPr>
              <w:t>/</w:t>
            </w:r>
          </w:p>
        </w:tc>
        <w:tc>
          <w:tcPr>
            <w:tcW w:w="6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w w:val="100"/>
                <w:sz w:val="21"/>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
              <w:jc w:val="right"/>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5"/>
          <w:szCs w:val="15"/>
        </w:rPr>
      </w:pPr>
    </w:p>
    <w:p>
      <w:pPr>
        <w:pStyle w:val="BodyText"/>
        <w:spacing w:line="240" w:lineRule="auto" w:before="36"/>
        <w:ind w:left="144" w:right="0"/>
        <w:jc w:val="left"/>
      </w:pPr>
      <w:r>
        <w:rPr/>
        <w:t>注：本期在建工程其他减少主要为转入长期待摊费用。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63"/>
        <w:ind w:left="0" w:right="155" w:firstLine="0"/>
        <w:jc w:val="righ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207</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80" w:right="128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2"/>
          <w:szCs w:val="22"/>
        </w:rPr>
      </w:pPr>
    </w:p>
    <w:p>
      <w:pPr>
        <w:pStyle w:val="Heading2"/>
        <w:spacing w:line="240" w:lineRule="auto" w:before="26"/>
        <w:ind w:left="138" w:right="27"/>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92"/>
        <w:ind w:left="138" w:right="7394"/>
        <w:jc w:val="left"/>
      </w:pPr>
      <w:r>
        <w:rPr/>
        <w:t>□适用</w:t>
      </w:r>
      <w:r>
        <w:rPr>
          <w:spacing w:val="-1"/>
        </w:rPr>
        <w:t> </w:t>
      </w:r>
      <w:r>
        <w:rPr/>
        <w:t>√不适用</w:t>
      </w:r>
      <w:r>
        <w:rPr>
          <w:w w:val="100"/>
        </w:rPr>
        <w:t> </w:t>
      </w:r>
      <w:r>
        <w:rPr/>
        <w:t>其他说明</w:t>
      </w:r>
    </w:p>
    <w:p>
      <w:pPr>
        <w:pStyle w:val="BodyText"/>
        <w:spacing w:line="249" w:lineRule="exact"/>
        <w:ind w:left="138" w:right="27"/>
        <w:jc w:val="left"/>
      </w:pPr>
      <w:r>
        <w:rPr/>
        <w:t>□适用</w:t>
      </w:r>
      <w:r>
        <w:rPr>
          <w:spacing w:val="-1"/>
        </w:rPr>
        <w:t> </w:t>
      </w:r>
      <w:r>
        <w:rPr/>
        <w:t>√不适用</w:t>
      </w:r>
    </w:p>
    <w:p>
      <w:pPr>
        <w:spacing w:line="240" w:lineRule="auto" w:before="7"/>
        <w:rPr>
          <w:rFonts w:ascii="宋体" w:hAnsi="宋体" w:cs="宋体" w:eastAsia="宋体" w:hint="default"/>
          <w:sz w:val="24"/>
          <w:szCs w:val="24"/>
        </w:rPr>
      </w:pPr>
    </w:p>
    <w:p>
      <w:pPr>
        <w:pStyle w:val="Heading2"/>
        <w:spacing w:line="283" w:lineRule="auto"/>
        <w:ind w:left="138" w:right="7039"/>
        <w:jc w:val="left"/>
        <w:rPr>
          <w:b w:val="0"/>
          <w:bCs w:val="0"/>
        </w:rPr>
      </w:pPr>
      <w:r>
        <w:rPr/>
        <w:t>工程物资</w:t>
      </w:r>
      <w:r>
        <w:rPr>
          <w:w w:val="99"/>
        </w:rPr>
        <w:t> </w:t>
      </w:r>
      <w:r>
        <w:rPr>
          <w:rFonts w:ascii="宋体" w:hAnsi="宋体" w:cs="宋体" w:eastAsia="宋体" w:hint="default"/>
        </w:rPr>
        <w:t>(5).</w:t>
      </w:r>
      <w:r>
        <w:rPr/>
        <w:t>工程物资情况</w:t>
      </w:r>
      <w:r>
        <w:rPr>
          <w:b w:val="0"/>
          <w:bCs w:val="0"/>
        </w:rPr>
      </w:r>
    </w:p>
    <w:p>
      <w:pPr>
        <w:pStyle w:val="BodyText"/>
        <w:spacing w:line="240" w:lineRule="auto" w:before="21"/>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38" w:right="4629"/>
        <w:jc w:val="left"/>
        <w:rPr>
          <w:b w:val="0"/>
          <w:bCs w:val="0"/>
        </w:rPr>
      </w:pPr>
      <w:r>
        <w:rPr>
          <w:rFonts w:ascii="宋体" w:hAnsi="宋体" w:cs="宋体" w:eastAsia="宋体" w:hint="default"/>
        </w:rPr>
        <w:t>18</w:t>
      </w:r>
      <w:r>
        <w:rPr/>
        <w:t>、</w:t>
      </w:r>
      <w:r>
        <w:rPr>
          <w:spacing w:val="-101"/>
        </w:rPr>
        <w:t> </w:t>
      </w:r>
      <w:r>
        <w:rPr/>
        <w:t>生产性生物资产</w:t>
      </w:r>
      <w:r>
        <w:rPr>
          <w:w w:val="99"/>
        </w:rPr>
        <w:t> </w:t>
      </w:r>
      <w:r>
        <w:rPr>
          <w:rFonts w:ascii="宋体" w:hAnsi="宋体" w:cs="宋体" w:eastAsia="宋体" w:hint="default"/>
        </w:rPr>
        <w:t>(1).</w:t>
      </w:r>
      <w:r>
        <w:rPr/>
        <w:t>采用成本计量模式的生产性生物资产</w:t>
      </w:r>
      <w:r>
        <w:rPr>
          <w:b w:val="0"/>
          <w:bCs w:val="0"/>
        </w:rPr>
      </w:r>
    </w:p>
    <w:p>
      <w:pPr>
        <w:pStyle w:val="BodyText"/>
        <w:spacing w:line="240" w:lineRule="auto" w:before="18"/>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40" w:lineRule="auto" w:before="64"/>
        <w:ind w:left="138" w:right="2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27"/>
        <w:jc w:val="left"/>
      </w:pPr>
      <w:r>
        <w:rPr/>
        <w:t>其他说明</w:t>
      </w:r>
    </w:p>
    <w:p>
      <w:pPr>
        <w:pStyle w:val="BodyText"/>
        <w:spacing w:line="273"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19</w:t>
      </w:r>
      <w:r>
        <w:rPr/>
        <w:t>、</w:t>
      </w:r>
      <w:r>
        <w:rPr>
          <w:spacing w:val="-102"/>
        </w:rPr>
        <w:t> </w:t>
      </w:r>
      <w:r>
        <w:rPr/>
        <w:t>油气资产</w:t>
      </w:r>
      <w:r>
        <w:rPr>
          <w:b w:val="0"/>
          <w:bCs w:val="0"/>
        </w:rPr>
      </w:r>
    </w:p>
    <w:p>
      <w:pPr>
        <w:pStyle w:val="BodyText"/>
        <w:spacing w:line="240" w:lineRule="auto" w:before="64"/>
        <w:ind w:left="138" w:right="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03"/>
          <w:pgSz w:w="11910" w:h="16840"/>
          <w:pgMar w:footer="1248" w:header="0" w:top="1260" w:bottom="1440" w:left="1660" w:right="1120"/>
          <w:pgNumType w:start="132"/>
        </w:sectPr>
      </w:pPr>
    </w:p>
    <w:p>
      <w:pPr>
        <w:pStyle w:val="Heading2"/>
        <w:spacing w:line="283" w:lineRule="auto" w:before="26"/>
        <w:ind w:left="138" w:right="0"/>
        <w:jc w:val="left"/>
        <w:rPr>
          <w:b w:val="0"/>
          <w:bCs w:val="0"/>
        </w:rPr>
      </w:pPr>
      <w:r>
        <w:rPr>
          <w:rFonts w:ascii="宋体" w:hAnsi="宋体" w:cs="宋体" w:eastAsia="宋体" w:hint="default"/>
        </w:rPr>
        <w:t>20</w:t>
      </w:r>
      <w:r>
        <w:rPr/>
        <w:t>、</w:t>
      </w:r>
      <w:r>
        <w:rPr>
          <w:spacing w:val="-101"/>
        </w:rPr>
        <w:t> </w:t>
      </w:r>
      <w:r>
        <w:rPr/>
        <w:t>无形资产</w:t>
      </w:r>
      <w:r>
        <w:rPr>
          <w:w w:val="99"/>
        </w:rPr>
        <w:t> </w:t>
      </w:r>
      <w:r>
        <w:rPr>
          <w:rFonts w:ascii="宋体" w:hAnsi="宋体" w:cs="宋体" w:eastAsia="宋体" w:hint="default"/>
          <w:w w:val="95"/>
        </w:rPr>
        <w:t>(1).</w:t>
      </w:r>
      <w:r>
        <w:rPr>
          <w:w w:val="95"/>
        </w:rPr>
        <w:t>无形资产情况</w:t>
      </w:r>
      <w:r>
        <w:rPr>
          <w:b w:val="0"/>
          <w:bCs w:val="0"/>
        </w:rPr>
      </w:r>
    </w:p>
    <w:p>
      <w:pPr>
        <w:pStyle w:val="BodyText"/>
        <w:tabs>
          <w:tab w:pos="980" w:val="left" w:leader="none"/>
        </w:tabs>
        <w:spacing w:line="240" w:lineRule="auto" w:before="21"/>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068" w:space="4454"/>
            <w:col w:w="260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97"/>
        <w:gridCol w:w="1279"/>
        <w:gridCol w:w="574"/>
        <w:gridCol w:w="804"/>
        <w:gridCol w:w="1349"/>
        <w:gridCol w:w="1244"/>
        <w:gridCol w:w="1344"/>
      </w:tblGrid>
      <w:tr>
        <w:trPr>
          <w:trHeight w:val="55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专利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权</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 w:right="0"/>
              <w:jc w:val="left"/>
              <w:rPr>
                <w:rFonts w:ascii="宋体" w:hAnsi="宋体" w:cs="宋体" w:eastAsia="宋体" w:hint="default"/>
                <w:sz w:val="21"/>
                <w:szCs w:val="21"/>
              </w:rPr>
            </w:pPr>
            <w:r>
              <w:rPr>
                <w:rFonts w:ascii="宋体"/>
                <w:sz w:val="21"/>
              </w:rPr>
              <w:t>460,135,586</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262,000,659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18,171,981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740,308,226</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10,175,733</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88,531,088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7,294,823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106,001,644</w:t>
            </w: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2,029,250</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789,193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7,294,823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10,113,266</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87,741,895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87,741,895</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1,266,120</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1,266,120</w:t>
            </w: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重分类</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6,880,363</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6,880,363</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1,584,855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1,584,855</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重分类</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1,584,855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1,584,855</w:t>
            </w: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sz w:val="21"/>
              </w:rPr>
              <w:t>470,311,319</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348,946,892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25,466,804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844,725,015</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85,036,430</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101,854,634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2,303,200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189,194,264</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13,893,108</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47,486,213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3,780,303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65,159,624</w:t>
            </w:r>
          </w:p>
        </w:tc>
      </w:tr>
    </w:tbl>
    <w:p>
      <w:pPr>
        <w:spacing w:after="0" w:line="241" w:lineRule="exact"/>
        <w:jc w:val="right"/>
        <w:rPr>
          <w:rFonts w:ascii="宋体" w:hAnsi="宋体" w:cs="宋体" w:eastAsia="宋体" w:hint="default"/>
          <w:sz w:val="21"/>
          <w:szCs w:val="21"/>
        </w:rPr>
        <w:sectPr>
          <w:type w:val="continuous"/>
          <w:pgSz w:w="11910" w:h="16840"/>
          <w:pgMar w:top="1580" w:bottom="280" w:left="1660" w:right="1120"/>
        </w:sectPr>
      </w:pPr>
    </w:p>
    <w:p>
      <w:pPr>
        <w:spacing w:line="240" w:lineRule="auto" w:before="0"/>
        <w:rPr>
          <w:rFonts w:ascii="宋体" w:hAnsi="宋体" w:cs="宋体" w:eastAsia="宋体" w:hint="default"/>
          <w:sz w:val="19"/>
          <w:szCs w:val="19"/>
        </w:rPr>
      </w:pPr>
    </w:p>
    <w:tbl>
      <w:tblPr>
        <w:tblW w:w="0" w:type="auto"/>
        <w:jc w:val="left"/>
        <w:tblInd w:w="184" w:type="dxa"/>
        <w:tblLayout w:type="fixed"/>
        <w:tblCellMar>
          <w:top w:w="0" w:type="dxa"/>
          <w:left w:w="0" w:type="dxa"/>
          <w:bottom w:w="0" w:type="dxa"/>
          <w:right w:w="0" w:type="dxa"/>
        </w:tblCellMar>
        <w:tblLook w:val="01E0"/>
      </w:tblPr>
      <w:tblGrid>
        <w:gridCol w:w="2297"/>
        <w:gridCol w:w="1279"/>
        <w:gridCol w:w="574"/>
        <w:gridCol w:w="804"/>
        <w:gridCol w:w="1349"/>
        <w:gridCol w:w="1244"/>
        <w:gridCol w:w="1344"/>
      </w:tblGrid>
      <w:tr>
        <w:trPr>
          <w:trHeight w:val="28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9,082,534</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47,486,213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3,780,303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60,349,050</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合并范围变化</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重分类</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4,810,574</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4,810,574</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重分类</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98,929,538</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149,340,847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6,083,503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254,353,888</w:t>
            </w: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27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371,381,781</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199,606,045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19,383,301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590,371,127</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375,099,156</w:t>
            </w:r>
          </w:p>
        </w:tc>
        <w:tc>
          <w:tcPr>
            <w:tcW w:w="57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160,146,025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15,868,781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551,113,962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right="384"/>
        <w:jc w:val="left"/>
        <w:rPr>
          <w:rFonts w:ascii="宋体" w:hAnsi="宋体" w:cs="宋体" w:eastAsia="宋体" w:hint="default"/>
        </w:rPr>
      </w:pPr>
      <w:r>
        <w:rPr>
          <w:spacing w:val="-2"/>
        </w:rPr>
        <w:t>本期末通过公司内部研发形成的无形资产占无形资产余额的比例</w:t>
      </w:r>
      <w:r>
        <w:rPr>
          <w:spacing w:val="4"/>
        </w:rPr>
        <w:t> </w:t>
      </w:r>
      <w:r>
        <w:rPr>
          <w:rFonts w:ascii="宋体" w:hAnsi="宋体" w:cs="宋体" w:eastAsia="宋体" w:hint="default"/>
          <w:spacing w:val="-1"/>
        </w:rPr>
        <w:t>21.57%</w:t>
      </w:r>
    </w:p>
    <w:p>
      <w:pPr>
        <w:spacing w:line="240" w:lineRule="auto" w:before="10"/>
        <w:rPr>
          <w:rFonts w:ascii="宋体" w:hAnsi="宋体" w:cs="宋体" w:eastAsia="宋体" w:hint="default"/>
          <w:sz w:val="24"/>
          <w:szCs w:val="24"/>
        </w:rPr>
      </w:pPr>
    </w:p>
    <w:p>
      <w:pPr>
        <w:pStyle w:val="Heading2"/>
        <w:spacing w:line="240" w:lineRule="auto"/>
        <w:ind w:right="384"/>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64"/>
        <w:ind w:right="38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384"/>
        <w:jc w:val="left"/>
      </w:pPr>
      <w:r>
        <w:rPr/>
        <w:t>其他说明：</w:t>
      </w:r>
    </w:p>
    <w:p>
      <w:pPr>
        <w:pStyle w:val="BodyText"/>
        <w:spacing w:line="272" w:lineRule="exact"/>
        <w:ind w:right="384"/>
        <w:jc w:val="left"/>
      </w:pPr>
      <w:r>
        <w:rPr/>
        <w:t>√适用</w:t>
      </w:r>
      <w:r>
        <w:rPr>
          <w:spacing w:val="-1"/>
        </w:rPr>
        <w:t> </w:t>
      </w:r>
      <w:r>
        <w:rPr/>
        <w:t>□不适用</w:t>
      </w:r>
    </w:p>
    <w:p>
      <w:pPr>
        <w:pStyle w:val="BodyText"/>
        <w:spacing w:line="274" w:lineRule="exact"/>
        <w:ind w:left="638" w:right="384"/>
        <w:jc w:val="left"/>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日，无形资产抵押担保情况参见附注七、</w:t>
      </w:r>
      <w:r>
        <w:rPr>
          <w:rFonts w:ascii="宋体" w:hAnsi="宋体" w:cs="宋体" w:eastAsia="宋体" w:hint="default"/>
        </w:rPr>
        <w:t>70</w:t>
      </w:r>
      <w:r>
        <w:rPr/>
        <w:t>。</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04"/>
          <w:pgSz w:w="11910" w:h="16840"/>
          <w:pgMar w:header="913" w:footer="1248" w:top="1260" w:bottom="1440" w:left="1580" w:right="780"/>
        </w:sectPr>
      </w:pPr>
    </w:p>
    <w:p>
      <w:pPr>
        <w:pStyle w:val="Heading2"/>
        <w:spacing w:line="240" w:lineRule="auto" w:before="26"/>
        <w:ind w:right="-18"/>
        <w:jc w:val="left"/>
        <w:rPr>
          <w:b w:val="0"/>
          <w:bCs w:val="0"/>
        </w:rPr>
      </w:pPr>
      <w:r>
        <w:rPr>
          <w:rFonts w:ascii="宋体" w:hAnsi="宋体" w:cs="宋体" w:eastAsia="宋体" w:hint="default"/>
        </w:rPr>
        <w:t>21</w:t>
      </w:r>
      <w:r>
        <w:rPr/>
        <w:t>、</w:t>
      </w:r>
      <w:r>
        <w:rPr>
          <w:spacing w:val="-100"/>
        </w:rPr>
        <w:t> </w:t>
      </w:r>
      <w:r>
        <w:rPr/>
        <w:t>开发支出</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780"/>
          <w:cols w:num="2" w:equalWidth="0">
            <w:col w:w="1795" w:space="4726"/>
            <w:col w:w="30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419"/>
        <w:gridCol w:w="1416"/>
        <w:gridCol w:w="994"/>
        <w:gridCol w:w="1277"/>
        <w:gridCol w:w="853"/>
        <w:gridCol w:w="1414"/>
      </w:tblGrid>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7"/>
              <w:ind w:left="492" w:right="49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07"/>
              <w:ind w:left="489" w:right="49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5" w:hRule="exact"/>
        </w:trPr>
        <w:tc>
          <w:tcPr>
            <w:tcW w:w="1951"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414" w:type="dxa"/>
            <w:vMerge/>
            <w:tcBorders>
              <w:left w:val="single" w:sz="4" w:space="0" w:color="000000"/>
              <w:bottom w:val="single" w:sz="4" w:space="0" w:color="000000"/>
              <w:right w:val="single" w:sz="4" w:space="0" w:color="000000"/>
            </w:tcBorders>
          </w:tcPr>
          <w:p>
            <w:pP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智能汽车互联产品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9" w:right="0"/>
              <w:jc w:val="center"/>
              <w:rPr>
                <w:rFonts w:ascii="宋体" w:hAnsi="宋体" w:cs="宋体" w:eastAsia="宋体" w:hint="default"/>
                <w:sz w:val="21"/>
                <w:szCs w:val="21"/>
              </w:rPr>
            </w:pPr>
            <w:r>
              <w:rPr>
                <w:rFonts w:ascii="宋体"/>
                <w:sz w:val="21"/>
              </w:rPr>
              <w:t>74,847,112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48,823,548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sz w:val="21"/>
              </w:rPr>
              <w:t>187,214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20,806,284</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sz w:val="21"/>
              </w:rPr>
              <w:t>103,051,590</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SaCa</w:t>
            </w:r>
            <w:r>
              <w:rPr>
                <w:rFonts w:ascii="宋体" w:hAnsi="宋体" w:cs="宋体" w:eastAsia="宋体" w:hint="default"/>
                <w:spacing w:val="-52"/>
                <w:sz w:val="21"/>
                <w:szCs w:val="21"/>
              </w:rPr>
              <w:t> </w:t>
            </w:r>
            <w:r>
              <w:rPr>
                <w:rFonts w:ascii="宋体" w:hAnsi="宋体" w:cs="宋体" w:eastAsia="宋体" w:hint="default"/>
                <w:sz w:val="21"/>
                <w:szCs w:val="21"/>
              </w:rPr>
              <w:t>云应用平台、</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UniEAP</w:t>
            </w:r>
            <w:r>
              <w:rPr>
                <w:rFonts w:ascii="宋体" w:hAnsi="宋体" w:cs="宋体" w:eastAsia="宋体" w:hint="default"/>
                <w:spacing w:val="-53"/>
                <w:sz w:val="21"/>
                <w:szCs w:val="21"/>
              </w:rPr>
              <w:t> </w:t>
            </w:r>
            <w:r>
              <w:rPr>
                <w:rFonts w:ascii="宋体" w:hAnsi="宋体" w:cs="宋体" w:eastAsia="宋体" w:hint="default"/>
                <w:sz w:val="21"/>
                <w:szCs w:val="21"/>
              </w:rPr>
              <w:t>业务基础平</w:t>
            </w:r>
            <w:r>
              <w:rPr>
                <w:rFonts w:ascii="宋体" w:hAnsi="宋体" w:cs="宋体" w:eastAsia="宋体" w:hint="default"/>
                <w:w w:val="100"/>
                <w:sz w:val="21"/>
                <w:szCs w:val="21"/>
              </w:rPr>
              <w:t> </w:t>
            </w:r>
            <w:r>
              <w:rPr>
                <w:rFonts w:ascii="宋体" w:hAnsi="宋体" w:cs="宋体" w:eastAsia="宋体" w:hint="default"/>
                <w:sz w:val="21"/>
                <w:szCs w:val="21"/>
              </w:rPr>
              <w:t>台等产品研发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9" w:right="0"/>
              <w:jc w:val="center"/>
              <w:rPr>
                <w:rFonts w:ascii="宋体" w:hAnsi="宋体" w:cs="宋体" w:eastAsia="宋体" w:hint="default"/>
                <w:sz w:val="21"/>
                <w:szCs w:val="21"/>
              </w:rPr>
            </w:pPr>
            <w:r>
              <w:rPr>
                <w:rFonts w:ascii="宋体"/>
                <w:sz w:val="21"/>
              </w:rPr>
              <w:t>41,444,122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89,704,956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66,935,611</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center"/>
              <w:rPr>
                <w:rFonts w:ascii="宋体" w:hAnsi="宋体" w:cs="宋体" w:eastAsia="宋体" w:hint="default"/>
                <w:sz w:val="21"/>
                <w:szCs w:val="21"/>
              </w:rPr>
            </w:pPr>
            <w:r>
              <w:rPr>
                <w:rFonts w:ascii="宋体"/>
                <w:sz w:val="21"/>
              </w:rPr>
              <w:t>64,213,467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116,291,234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138,528,504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187,214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87,741,895</w:t>
            </w:r>
          </w:p>
        </w:tc>
        <w:tc>
          <w:tcPr>
            <w:tcW w:w="85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167,265,057</w:t>
            </w:r>
          </w:p>
        </w:tc>
      </w:tr>
    </w:tbl>
    <w:p>
      <w:pPr>
        <w:spacing w:line="240" w:lineRule="auto" w:before="5"/>
        <w:rPr>
          <w:rFonts w:ascii="宋体" w:hAnsi="宋体" w:cs="宋体" w:eastAsia="宋体" w:hint="default"/>
          <w:sz w:val="15"/>
          <w:szCs w:val="15"/>
        </w:rPr>
      </w:pPr>
    </w:p>
    <w:p>
      <w:pPr>
        <w:pStyle w:val="BodyText"/>
        <w:spacing w:line="273" w:lineRule="exact" w:before="36"/>
        <w:ind w:right="384"/>
        <w:jc w:val="left"/>
      </w:pPr>
      <w:r>
        <w:rPr/>
        <w:t>其他说明：</w:t>
      </w:r>
    </w:p>
    <w:p>
      <w:pPr>
        <w:pStyle w:val="BodyText"/>
        <w:spacing w:line="240" w:lineRule="auto"/>
        <w:ind w:left="638" w:right="384"/>
        <w:jc w:val="left"/>
      </w:pPr>
      <w:r>
        <w:rPr/>
        <w:t>本期其他增加主要由于汇率变动所致。</w:t>
      </w:r>
      <w:r>
        <w:rPr>
          <w:w w:val="100"/>
        </w:rPr>
        <w:t> </w:t>
      </w:r>
      <w:r>
        <w:rPr>
          <w:spacing w:val="-2"/>
        </w:rPr>
        <w:t>研发项目资本化开始时点均为项目计划评审通过时；资本化的依据是项目研发已符合《企业</w:t>
      </w:r>
    </w:p>
    <w:p>
      <w:pPr>
        <w:pStyle w:val="BodyText"/>
        <w:spacing w:line="274" w:lineRule="exact" w:before="22"/>
        <w:ind w:right="384"/>
        <w:jc w:val="left"/>
      </w:pPr>
      <w:r>
        <w:rPr/>
        <w:t>会计准则第</w:t>
      </w:r>
      <w:r>
        <w:rPr>
          <w:spacing w:val="-53"/>
        </w:rPr>
        <w:t> </w:t>
      </w:r>
      <w:r>
        <w:rPr>
          <w:rFonts w:ascii="宋体" w:hAnsi="宋体" w:cs="宋体" w:eastAsia="宋体" w:hint="default"/>
        </w:rPr>
        <w:t>6</w:t>
      </w:r>
      <w:r>
        <w:rPr>
          <w:rFonts w:ascii="宋体" w:hAnsi="宋体" w:cs="宋体" w:eastAsia="宋体" w:hint="default"/>
          <w:spacing w:val="-53"/>
        </w:rPr>
        <w:t> </w:t>
      </w:r>
      <w:r>
        <w:rPr/>
        <w:t>号</w:t>
      </w:r>
      <w:r>
        <w:rPr>
          <w:rFonts w:ascii="宋体" w:hAnsi="宋体" w:cs="宋体" w:eastAsia="宋体" w:hint="default"/>
        </w:rPr>
        <w:t>-</w:t>
      </w:r>
      <w:r>
        <w:rPr/>
        <w:t>无形资产》中各项研发资本化要求，及公司内部阶段性要求，开始进行资本化，</w:t>
      </w:r>
      <w:r>
        <w:rPr>
          <w:w w:val="100"/>
        </w:rPr>
        <w:t> </w:t>
      </w:r>
      <w:r>
        <w:rPr/>
        <w:t>按项目计入开发支出。</w:t>
      </w:r>
    </w:p>
    <w:p>
      <w:pPr>
        <w:spacing w:after="0" w:line="274" w:lineRule="exact"/>
        <w:jc w:val="left"/>
        <w:sectPr>
          <w:type w:val="continuous"/>
          <w:pgSz w:w="11910" w:h="16840"/>
          <w:pgMar w:top="1580" w:bottom="280" w:left="1580" w:right="78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13" w:footer="1248" w:top="1260" w:bottom="1440" w:left="1100" w:right="580"/>
        </w:sectPr>
      </w:pPr>
    </w:p>
    <w:p>
      <w:pPr>
        <w:pStyle w:val="Heading2"/>
        <w:spacing w:line="283" w:lineRule="auto" w:before="26"/>
        <w:ind w:left="698" w:right="0"/>
        <w:jc w:val="left"/>
        <w:rPr>
          <w:b w:val="0"/>
          <w:bCs w:val="0"/>
        </w:rPr>
      </w:pPr>
      <w:r>
        <w:rPr>
          <w:rFonts w:ascii="宋体" w:hAnsi="宋体" w:cs="宋体" w:eastAsia="宋体" w:hint="default"/>
        </w:rPr>
        <w:t>22</w:t>
      </w:r>
      <w:r>
        <w:rPr/>
        <w:t>、</w:t>
      </w:r>
      <w:r>
        <w:rPr>
          <w:spacing w:val="-100"/>
        </w:rPr>
        <w:t> </w:t>
      </w:r>
      <w:r>
        <w:rPr/>
        <w:t>商誉</w:t>
      </w:r>
      <w:r>
        <w:rPr>
          <w:spacing w:val="2"/>
          <w:w w:val="99"/>
        </w:rPr>
        <w:t> </w:t>
      </w:r>
      <w:r>
        <w:rPr>
          <w:rFonts w:ascii="宋体" w:hAnsi="宋体" w:cs="宋体" w:eastAsia="宋体" w:hint="default"/>
          <w:w w:val="95"/>
        </w:rPr>
        <w:t>(1).</w:t>
      </w:r>
      <w:r>
        <w:rPr>
          <w:w w:val="95"/>
        </w:rPr>
        <w:t>商誉账面原值</w:t>
      </w:r>
      <w:r>
        <w:rPr>
          <w:b w:val="0"/>
          <w:bCs w:val="0"/>
        </w:rPr>
      </w:r>
    </w:p>
    <w:p>
      <w:pPr>
        <w:pStyle w:val="BodyText"/>
        <w:spacing w:line="240" w:lineRule="auto" w:before="21"/>
        <w:ind w:left="6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580" w:bottom="280" w:left="1100" w:right="580"/>
          <w:cols w:num="2" w:equalWidth="0">
            <w:col w:w="2628" w:space="3894"/>
            <w:col w:w="3708"/>
          </w:cols>
        </w:sectPr>
      </w:pPr>
    </w:p>
    <w:p>
      <w:pPr>
        <w:spacing w:line="240" w:lineRule="auto" w:before="7"/>
        <w:rPr>
          <w:rFonts w:ascii="宋体" w:hAnsi="宋体" w:cs="宋体" w:eastAsia="宋体" w:hint="default"/>
          <w:sz w:val="2"/>
          <w:szCs w:val="2"/>
        </w:rPr>
      </w:pPr>
    </w:p>
    <w:tbl>
      <w:tblPr>
        <w:tblW w:w="0" w:type="auto"/>
        <w:jc w:val="left"/>
        <w:tblInd w:w="309" w:type="dxa"/>
        <w:tblLayout w:type="fixed"/>
        <w:tblCellMar>
          <w:top w:w="0" w:type="dxa"/>
          <w:left w:w="0" w:type="dxa"/>
          <w:bottom w:w="0" w:type="dxa"/>
          <w:right w:w="0" w:type="dxa"/>
        </w:tblCellMar>
        <w:tblLook w:val="01E0"/>
      </w:tblPr>
      <w:tblGrid>
        <w:gridCol w:w="2227"/>
        <w:gridCol w:w="1426"/>
        <w:gridCol w:w="1267"/>
        <w:gridCol w:w="1277"/>
        <w:gridCol w:w="1275"/>
        <w:gridCol w:w="708"/>
        <w:gridCol w:w="1421"/>
      </w:tblGrid>
      <w:tr>
        <w:trPr>
          <w:trHeight w:val="293" w:hRule="exact"/>
        </w:trPr>
        <w:tc>
          <w:tcPr>
            <w:tcW w:w="2227" w:type="dxa"/>
            <w:vMerge w:val="restart"/>
            <w:tcBorders>
              <w:top w:val="single" w:sz="4" w:space="0" w:color="000000"/>
              <w:left w:val="single" w:sz="4" w:space="0" w:color="000000"/>
              <w:right w:val="single" w:sz="4" w:space="0" w:color="000000"/>
            </w:tcBorders>
          </w:tcPr>
          <w:p>
            <w:pPr>
              <w:pStyle w:val="TableParagraph"/>
              <w:spacing w:line="240" w:lineRule="auto" w:before="112"/>
              <w:ind w:left="477" w:right="158" w:hanging="315"/>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27"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成的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汇率</w:t>
            </w:r>
          </w:p>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汇率</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421" w:type="dxa"/>
            <w:vMerge/>
            <w:tcBorders>
              <w:left w:val="single" w:sz="4" w:space="0" w:color="000000"/>
              <w:bottom w:val="single" w:sz="4" w:space="0" w:color="000000"/>
              <w:right w:val="single" w:sz="4" w:space="0" w:color="000000"/>
            </w:tcBorders>
          </w:tcPr>
          <w:p>
            <w:pPr/>
          </w:p>
        </w:tc>
      </w:tr>
      <w:tr>
        <w:trPr>
          <w:trHeight w:val="55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东软（日本）有限公司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3,928,116</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3,928,116</w:t>
            </w:r>
          </w:p>
        </w:tc>
      </w:tr>
      <w:tr>
        <w:trPr>
          <w:trHeight w:val="55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术有限公司（注</w:t>
            </w:r>
            <w:r>
              <w:rPr>
                <w:rFonts w:ascii="宋体" w:hAnsi="宋体" w:cs="宋体" w:eastAsia="宋体" w:hint="default"/>
                <w:sz w:val="21"/>
                <w:szCs w:val="21"/>
              </w:rPr>
              <w:t>2</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315,360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315,360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w w:val="100"/>
                <w:sz w:val="21"/>
                <w:szCs w:val="21"/>
              </w:rPr>
              <w:t>NMSG</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及</w:t>
            </w:r>
            <w:r>
              <w:rPr>
                <w:rFonts w:ascii="宋体" w:hAnsi="宋体" w:cs="宋体" w:eastAsia="宋体" w:hint="default"/>
                <w:w w:val="100"/>
                <w:sz w:val="21"/>
                <w:szCs w:val="21"/>
              </w:rPr>
              <w:t>资</w:t>
            </w:r>
            <w:r>
              <w:rPr>
                <w:rFonts w:ascii="宋体" w:hAnsi="宋体" w:cs="宋体" w:eastAsia="宋体" w:hint="default"/>
                <w:spacing w:val="-92"/>
                <w:w w:val="100"/>
                <w:sz w:val="21"/>
                <w:szCs w:val="21"/>
              </w:rPr>
              <w:t>产</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注</w:t>
            </w:r>
            <w:r>
              <w:rPr>
                <w:rFonts w:ascii="宋体" w:hAnsi="宋体" w:cs="宋体" w:eastAsia="宋体" w:hint="default"/>
                <w:w w:val="100"/>
                <w:sz w:val="21"/>
                <w:szCs w:val="21"/>
              </w:rPr>
              <w:t>3</w:t>
            </w:r>
            <w:r>
              <w:rPr>
                <w:rFonts w:ascii="宋体" w:hAnsi="宋体" w:cs="宋体" w:eastAsia="宋体" w:hint="default"/>
                <w:w w:val="100"/>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75,438,938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435,096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75,874,034</w:t>
            </w:r>
          </w:p>
        </w:tc>
      </w:tr>
      <w:tr>
        <w:trPr>
          <w:trHeight w:val="55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sz w:val="21"/>
              </w:rPr>
              <w:t>Neusoft</w:t>
            </w:r>
            <w:r>
              <w:rPr>
                <w:rFonts w:ascii="宋体"/>
                <w:spacing w:val="1"/>
                <w:sz w:val="21"/>
              </w:rPr>
              <w:t> </w:t>
            </w:r>
            <w:r>
              <w:rPr>
                <w:rFonts w:ascii="宋体"/>
                <w:sz w:val="21"/>
              </w:rPr>
              <w:t>Technology</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z w:val="21"/>
                <w:szCs w:val="21"/>
              </w:rPr>
              <w:t>Solutions</w:t>
            </w:r>
            <w:r>
              <w:rPr>
                <w:rFonts w:ascii="宋体" w:hAnsi="宋体" w:cs="宋体" w:eastAsia="宋体" w:hint="default"/>
                <w:spacing w:val="-40"/>
                <w:sz w:val="21"/>
                <w:szCs w:val="21"/>
              </w:rPr>
              <w:t> </w:t>
            </w:r>
            <w:r>
              <w:rPr>
                <w:rFonts w:ascii="宋体" w:hAnsi="宋体" w:cs="宋体" w:eastAsia="宋体" w:hint="default"/>
                <w:spacing w:val="-6"/>
                <w:sz w:val="21"/>
                <w:szCs w:val="21"/>
              </w:rPr>
              <w:t>GmbH</w:t>
            </w:r>
            <w:r>
              <w:rPr>
                <w:rFonts w:ascii="宋体" w:hAnsi="宋体" w:cs="宋体" w:eastAsia="宋体" w:hint="default"/>
                <w:spacing w:val="-6"/>
                <w:sz w:val="21"/>
                <w:szCs w:val="21"/>
              </w:rPr>
              <w:t>（注</w:t>
            </w:r>
            <w:r>
              <w:rPr>
                <w:rFonts w:ascii="宋体" w:hAnsi="宋体" w:cs="宋体" w:eastAsia="宋体" w:hint="default"/>
                <w:spacing w:val="-6"/>
                <w:sz w:val="21"/>
                <w:szCs w:val="21"/>
              </w:rPr>
              <w:t>4</w:t>
            </w:r>
            <w:r>
              <w:rPr>
                <w:rFonts w:ascii="宋体" w:hAnsi="宋体" w:cs="宋体" w:eastAsia="宋体" w:hint="default"/>
                <w:spacing w:val="-6"/>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31,209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180</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31,389</w:t>
            </w:r>
          </w:p>
        </w:tc>
      </w:tr>
      <w:tr>
        <w:trPr>
          <w:trHeight w:val="283"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hAnsi="宋体" w:cs="宋体" w:eastAsia="宋体" w:hint="default"/>
                <w:w w:val="100"/>
                <w:sz w:val="21"/>
                <w:szCs w:val="21"/>
              </w:rPr>
              <w:t>VND</w:t>
            </w:r>
            <w:r>
              <w:rPr>
                <w:rFonts w:ascii="宋体" w:hAnsi="宋体" w:cs="宋体" w:eastAsia="宋体" w:hint="default"/>
                <w:sz w:val="21"/>
                <w:szCs w:val="21"/>
              </w:rPr>
              <w:t> </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及</w:t>
            </w:r>
            <w:r>
              <w:rPr>
                <w:rFonts w:ascii="宋体" w:hAnsi="宋体" w:cs="宋体" w:eastAsia="宋体" w:hint="default"/>
                <w:w w:val="100"/>
                <w:sz w:val="21"/>
                <w:szCs w:val="21"/>
              </w:rPr>
              <w:t>资</w:t>
            </w:r>
            <w:r>
              <w:rPr>
                <w:rFonts w:ascii="宋体" w:hAnsi="宋体" w:cs="宋体" w:eastAsia="宋体" w:hint="default"/>
                <w:spacing w:val="-92"/>
                <w:w w:val="100"/>
                <w:sz w:val="21"/>
                <w:szCs w:val="21"/>
              </w:rPr>
              <w:t>产</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注</w:t>
            </w:r>
            <w:r>
              <w:rPr>
                <w:rFonts w:ascii="宋体" w:hAnsi="宋体" w:cs="宋体" w:eastAsia="宋体" w:hint="default"/>
                <w:w w:val="100"/>
                <w:sz w:val="21"/>
                <w:szCs w:val="21"/>
              </w:rPr>
              <w:t>5</w:t>
            </w:r>
            <w:r>
              <w:rPr>
                <w:rFonts w:ascii="宋体" w:hAnsi="宋体" w:cs="宋体" w:eastAsia="宋体" w:hint="default"/>
                <w:w w:val="100"/>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45,152,925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260,421</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45,413,346</w:t>
            </w:r>
          </w:p>
        </w:tc>
      </w:tr>
      <w:tr>
        <w:trPr>
          <w:trHeight w:val="55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6</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19,222,110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967,842</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20,189,952</w:t>
            </w:r>
          </w:p>
        </w:tc>
      </w:tr>
      <w:tr>
        <w:trPr>
          <w:trHeight w:val="55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技术有限公司（注</w:t>
            </w:r>
            <w:r>
              <w:rPr>
                <w:rFonts w:ascii="宋体" w:hAnsi="宋体" w:cs="宋体" w:eastAsia="宋体" w:hint="default"/>
                <w:sz w:val="21"/>
                <w:szCs w:val="21"/>
              </w:rPr>
              <w:t>7</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1,809,071</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1,809,071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营服务邯郸有限公司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8</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5,151,773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5,151,773</w:t>
            </w:r>
          </w:p>
        </w:tc>
      </w:tr>
      <w:tr>
        <w:trPr>
          <w:trHeight w:val="30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145,897,729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5,151,773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1,663,539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2,124,431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150,588,610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100" w:right="580"/>
        </w:sectPr>
      </w:pPr>
    </w:p>
    <w:p>
      <w:pPr>
        <w:pStyle w:val="Heading2"/>
        <w:spacing w:line="240" w:lineRule="auto" w:before="26"/>
        <w:ind w:left="698" w:right="0"/>
        <w:jc w:val="left"/>
        <w:rPr>
          <w:b w:val="0"/>
          <w:bCs w:val="0"/>
        </w:rPr>
      </w:pPr>
      <w:r>
        <w:rPr>
          <w:rFonts w:ascii="宋体" w:hAnsi="宋体" w:cs="宋体" w:eastAsia="宋体" w:hint="default"/>
          <w:w w:val="95"/>
        </w:rPr>
        <w:t>(2).</w:t>
      </w:r>
      <w:r>
        <w:rPr>
          <w:w w:val="95"/>
        </w:rPr>
        <w:t>商誉减值准备</w:t>
      </w:r>
      <w:r>
        <w:rPr>
          <w:b w:val="0"/>
          <w:bCs w:val="0"/>
        </w:rPr>
      </w:r>
    </w:p>
    <w:p>
      <w:pPr>
        <w:pStyle w:val="BodyText"/>
        <w:spacing w:line="240" w:lineRule="auto" w:before="64"/>
        <w:ind w:left="6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49" w:val="left" w:leader="none"/>
        </w:tabs>
        <w:spacing w:line="240" w:lineRule="auto" w:before="152"/>
        <w:ind w:left="698" w:right="0"/>
        <w:jc w:val="left"/>
      </w:pPr>
      <w:r>
        <w:rPr>
          <w:spacing w:val="-1"/>
        </w:rPr>
        <w:t>单位：元</w:t>
        <w:tab/>
      </w:r>
      <w:r>
        <w:rPr>
          <w:spacing w:val="-2"/>
        </w:rPr>
        <w:t>币种：人民币</w:t>
      </w:r>
    </w:p>
    <w:p>
      <w:pPr>
        <w:spacing w:after="0" w:line="240" w:lineRule="auto"/>
        <w:jc w:val="left"/>
        <w:sectPr>
          <w:type w:val="continuous"/>
          <w:pgSz w:w="11910" w:h="16840"/>
          <w:pgMar w:top="1580" w:bottom="280" w:left="1100" w:right="580"/>
          <w:cols w:num="2" w:equalWidth="0">
            <w:col w:w="2628" w:space="3894"/>
            <w:col w:w="370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54"/>
        <w:gridCol w:w="1306"/>
        <w:gridCol w:w="1277"/>
        <w:gridCol w:w="1277"/>
        <w:gridCol w:w="1274"/>
        <w:gridCol w:w="1129"/>
        <w:gridCol w:w="1469"/>
      </w:tblGrid>
      <w:tr>
        <w:trPr>
          <w:trHeight w:val="281" w:hRule="exact"/>
        </w:trPr>
        <w:tc>
          <w:tcPr>
            <w:tcW w:w="2254" w:type="dxa"/>
            <w:vMerge w:val="restart"/>
            <w:tcBorders>
              <w:top w:val="single" w:sz="4" w:space="0" w:color="000000"/>
              <w:left w:val="single" w:sz="4" w:space="0" w:color="000000"/>
              <w:right w:val="single" w:sz="4" w:space="0" w:color="000000"/>
            </w:tcBorders>
          </w:tcPr>
          <w:p>
            <w:pPr>
              <w:pStyle w:val="TableParagraph"/>
              <w:spacing w:line="272" w:lineRule="exact" w:before="10"/>
              <w:ind w:left="490" w:right="175" w:hanging="317"/>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17"/>
              <w:ind w:left="2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7"/>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254"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4"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9"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469" w:type="dxa"/>
            <w:vMerge/>
            <w:tcBorders>
              <w:left w:val="single" w:sz="4" w:space="0" w:color="000000"/>
              <w:bottom w:val="single" w:sz="4" w:space="0" w:color="000000"/>
              <w:right w:val="single" w:sz="4" w:space="0" w:color="000000"/>
            </w:tcBorders>
          </w:tcPr>
          <w:p>
            <w:pPr/>
          </w:p>
        </w:tc>
      </w:tr>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北京兰瑞科创信息技</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术有限公司（注</w:t>
            </w:r>
            <w:r>
              <w:rPr>
                <w:rFonts w:ascii="宋体" w:hAnsi="宋体" w:cs="宋体" w:eastAsia="宋体" w:hint="default"/>
                <w:sz w:val="21"/>
                <w:szCs w:val="21"/>
              </w:rPr>
              <w:t>2</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315,360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315,360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NMSG</w:t>
            </w:r>
            <w:r>
              <w:rPr>
                <w:rFonts w:ascii="宋体" w:hAnsi="宋体" w:cs="宋体" w:eastAsia="宋体" w:hint="default"/>
                <w:spacing w:val="-6"/>
                <w:sz w:val="21"/>
                <w:szCs w:val="21"/>
              </w:rPr>
              <w:t>业务及资产（注</w:t>
            </w:r>
            <w:r>
              <w:rPr>
                <w:rFonts w:ascii="宋体" w:hAnsi="宋体" w:cs="宋体" w:eastAsia="宋体" w:hint="default"/>
                <w:spacing w:val="-6"/>
                <w:sz w:val="21"/>
                <w:szCs w:val="21"/>
              </w:rPr>
              <w:t>3</w:t>
            </w:r>
            <w:r>
              <w:rPr>
                <w:rFonts w:ascii="宋体" w:hAnsi="宋体" w:cs="宋体" w:eastAsia="宋体" w:hint="default"/>
                <w:spacing w:val="-6"/>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66,076,187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3,749,424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398,375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70,223,986</w:t>
            </w:r>
          </w:p>
        </w:tc>
      </w:tr>
      <w:tr>
        <w:trPr>
          <w:trHeight w:val="829"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Neusoft</w:t>
            </w:r>
            <w:r>
              <w:rPr>
                <w:rFonts w:ascii="宋体"/>
                <w:spacing w:val="1"/>
                <w:sz w:val="21"/>
              </w:rPr>
              <w:t> </w:t>
            </w:r>
            <w:r>
              <w:rPr>
                <w:rFonts w:ascii="宋体"/>
                <w:sz w:val="21"/>
              </w:rPr>
              <w:t>Technology</w:t>
            </w:r>
          </w:p>
          <w:p>
            <w:pPr>
              <w:pStyle w:val="TableParagraph"/>
              <w:spacing w:line="240" w:lineRule="auto"/>
              <w:ind w:left="101" w:right="146"/>
              <w:jc w:val="left"/>
              <w:rPr>
                <w:rFonts w:ascii="宋体" w:hAnsi="宋体" w:cs="宋体" w:eastAsia="宋体" w:hint="default"/>
                <w:sz w:val="21"/>
                <w:szCs w:val="21"/>
              </w:rPr>
            </w:pPr>
            <w:r>
              <w:rPr>
                <w:rFonts w:ascii="宋体" w:hAnsi="宋体" w:cs="宋体" w:eastAsia="宋体" w:hint="default"/>
                <w:sz w:val="21"/>
                <w:szCs w:val="21"/>
              </w:rPr>
              <w:t>Solutions GmbH</w:t>
            </w:r>
            <w:r>
              <w:rPr>
                <w:rFonts w:ascii="宋体" w:hAnsi="宋体" w:cs="宋体" w:eastAsia="宋体" w:hint="default"/>
                <w:spacing w:val="1"/>
                <w:sz w:val="21"/>
                <w:szCs w:val="21"/>
              </w:rPr>
              <w:t> </w:t>
            </w:r>
            <w:r>
              <w:rPr>
                <w:rFonts w:ascii="宋体" w:hAnsi="宋体" w:cs="宋体" w:eastAsia="宋体" w:hint="default"/>
                <w:spacing w:val="-3"/>
                <w:sz w:val="21"/>
                <w:szCs w:val="21"/>
              </w:rPr>
              <w:t>（注</w:t>
            </w:r>
            <w:r>
              <w:rPr>
                <w:rFonts w:ascii="宋体" w:hAnsi="宋体" w:cs="宋体" w:eastAsia="宋体" w:hint="default"/>
                <w:spacing w:val="-3"/>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31,209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180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31,389</w:t>
            </w:r>
          </w:p>
        </w:tc>
      </w:tr>
      <w:tr>
        <w:trPr>
          <w:trHeight w:val="28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19"/>
                <w:sz w:val="21"/>
                <w:szCs w:val="21"/>
              </w:rPr>
              <w:t> </w:t>
            </w:r>
            <w:r>
              <w:rPr>
                <w:rFonts w:ascii="宋体" w:hAnsi="宋体" w:cs="宋体" w:eastAsia="宋体" w:hint="default"/>
                <w:spacing w:val="-9"/>
                <w:sz w:val="21"/>
                <w:szCs w:val="21"/>
              </w:rPr>
              <w:t>业务及资产（注</w:t>
            </w:r>
            <w:r>
              <w:rPr>
                <w:rFonts w:ascii="宋体" w:hAnsi="宋体" w:cs="宋体" w:eastAsia="宋体" w:hint="default"/>
                <w:spacing w:val="-9"/>
                <w:sz w:val="21"/>
                <w:szCs w:val="21"/>
              </w:rPr>
              <w:t>5</w:t>
            </w:r>
            <w:r>
              <w:rPr>
                <w:rFonts w:ascii="宋体" w:hAnsi="宋体" w:cs="宋体" w:eastAsia="宋体" w:hint="default"/>
                <w:spacing w:val="-9"/>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4,094,741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10,082,021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70,083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14,246,845</w:t>
            </w:r>
          </w:p>
        </w:tc>
      </w:tr>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6</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19,222,110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967,842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20,189,952</w:t>
            </w:r>
          </w:p>
        </w:tc>
      </w:tr>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北京利博赛社保信息</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技术有限公司（注</w:t>
            </w:r>
            <w:r>
              <w:rPr>
                <w:rFonts w:ascii="宋体" w:hAnsi="宋体" w:cs="宋体" w:eastAsia="宋体" w:hint="default"/>
                <w:sz w:val="21"/>
                <w:szCs w:val="21"/>
              </w:rPr>
              <w:t>7</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1,809,071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1,809,071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91,548,678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13,831,445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sz w:val="21"/>
              </w:rPr>
              <w:t>1,436,480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2,124,431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104,692,172</w:t>
            </w:r>
          </w:p>
        </w:tc>
      </w:tr>
    </w:tbl>
    <w:p>
      <w:pPr>
        <w:spacing w:line="240" w:lineRule="auto" w:before="2"/>
        <w:rPr>
          <w:rFonts w:ascii="宋体" w:hAnsi="宋体" w:cs="宋体" w:eastAsia="宋体" w:hint="default"/>
          <w:sz w:val="23"/>
          <w:szCs w:val="23"/>
        </w:rPr>
      </w:pPr>
    </w:p>
    <w:p>
      <w:pPr>
        <w:pStyle w:val="Heading2"/>
        <w:spacing w:line="240" w:lineRule="auto" w:before="26"/>
        <w:ind w:left="698" w:right="0"/>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64"/>
        <w:ind w:left="698" w:right="0"/>
        <w:jc w:val="left"/>
      </w:pPr>
      <w:r>
        <w:rPr/>
        <w:t>√适用</w:t>
      </w:r>
      <w:r>
        <w:rPr>
          <w:spacing w:val="-1"/>
        </w:rPr>
        <w:t> </w:t>
      </w:r>
      <w:r>
        <w:rPr/>
        <w:t>□不适用</w:t>
      </w:r>
    </w:p>
    <w:p>
      <w:pPr>
        <w:spacing w:after="0" w:line="240" w:lineRule="auto"/>
        <w:jc w:val="left"/>
        <w:sectPr>
          <w:type w:val="continuous"/>
          <w:pgSz w:w="11910" w:h="16840"/>
          <w:pgMar w:top="1580" w:bottom="280" w:left="1100" w:right="580"/>
        </w:sectPr>
      </w:pPr>
    </w:p>
    <w:p>
      <w:pPr>
        <w:spacing w:line="240" w:lineRule="auto" w:before="9"/>
        <w:rPr>
          <w:rFonts w:ascii="宋体" w:hAnsi="宋体" w:cs="宋体" w:eastAsia="宋体" w:hint="default"/>
          <w:sz w:val="13"/>
          <w:szCs w:val="13"/>
        </w:rPr>
      </w:pPr>
    </w:p>
    <w:p>
      <w:pPr>
        <w:pStyle w:val="BodyText"/>
        <w:spacing w:line="237" w:lineRule="auto" w:before="38"/>
        <w:ind w:left="118" w:right="207" w:firstLine="419"/>
        <w:jc w:val="both"/>
      </w:pPr>
      <w:r>
        <w:rPr/>
        <w:t>注</w:t>
      </w:r>
      <w:r>
        <w:rPr>
          <w:spacing w:val="-47"/>
        </w:rPr>
        <w:t> </w:t>
      </w:r>
      <w:r>
        <w:rPr>
          <w:rFonts w:ascii="宋体" w:hAnsi="宋体" w:cs="宋体" w:eastAsia="宋体" w:hint="default"/>
          <w:spacing w:val="-4"/>
        </w:rPr>
        <w:t>1</w:t>
      </w:r>
      <w:r>
        <w:rPr>
          <w:spacing w:val="-4"/>
        </w:rPr>
        <w:t>：</w:t>
      </w:r>
      <w:r>
        <w:rPr>
          <w:rFonts w:ascii="宋体" w:hAnsi="宋体" w:cs="宋体" w:eastAsia="宋体" w:hint="default"/>
          <w:spacing w:val="-4"/>
        </w:rPr>
        <w:t>2001</w:t>
      </w:r>
      <w:r>
        <w:rPr>
          <w:rFonts w:ascii="宋体" w:hAnsi="宋体" w:cs="宋体" w:eastAsia="宋体" w:hint="default"/>
          <w:spacing w:val="-50"/>
        </w:rPr>
        <w:t> </w:t>
      </w:r>
      <w:r>
        <w:rPr/>
        <w:t>年</w:t>
      </w:r>
      <w:r>
        <w:rPr>
          <w:spacing w:val="-47"/>
        </w:rPr>
        <w:t> </w:t>
      </w:r>
      <w:r>
        <w:rPr>
          <w:rFonts w:ascii="宋体" w:hAnsi="宋体" w:cs="宋体" w:eastAsia="宋体" w:hint="default"/>
        </w:rPr>
        <w:t>6</w:t>
      </w:r>
      <w:r>
        <w:rPr>
          <w:rFonts w:ascii="宋体" w:hAnsi="宋体" w:cs="宋体" w:eastAsia="宋体" w:hint="default"/>
          <w:spacing w:val="-50"/>
        </w:rPr>
        <w:t> </w:t>
      </w:r>
      <w:r>
        <w:rPr>
          <w:spacing w:val="-4"/>
        </w:rPr>
        <w:t>月本公司出资设立东软（日本）有限公司，持股比例</w:t>
      </w:r>
      <w:r>
        <w:rPr>
          <w:spacing w:val="-46"/>
        </w:rPr>
        <w:t> </w:t>
      </w:r>
      <w:r>
        <w:rPr>
          <w:rFonts w:ascii="宋体" w:hAnsi="宋体" w:cs="宋体" w:eastAsia="宋体" w:hint="default"/>
          <w:spacing w:val="-4"/>
        </w:rPr>
        <w:t>60%</w:t>
      </w:r>
      <w:r>
        <w:rPr>
          <w:spacing w:val="-4"/>
        </w:rPr>
        <w:t>，</w:t>
      </w:r>
      <w:r>
        <w:rPr>
          <w:rFonts w:ascii="宋体" w:hAnsi="宋体" w:cs="宋体" w:eastAsia="宋体" w:hint="default"/>
          <w:spacing w:val="-4"/>
        </w:rPr>
        <w:t>2003</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月本公</w:t>
      </w:r>
      <w:r>
        <w:rPr>
          <w:w w:val="100"/>
        </w:rPr>
        <w:t> </w:t>
      </w:r>
      <w:r>
        <w:rPr/>
        <w:t>司出资收购了东软（日本）有限公司剩余</w:t>
      </w:r>
      <w:r>
        <w:rPr>
          <w:spacing w:val="-55"/>
        </w:rPr>
        <w:t> </w:t>
      </w:r>
      <w:r>
        <w:rPr>
          <w:rFonts w:ascii="宋体" w:hAnsi="宋体" w:cs="宋体" w:eastAsia="宋体" w:hint="default"/>
        </w:rPr>
        <w:t>40%</w:t>
      </w:r>
      <w:r>
        <w:rPr/>
        <w:t>股权，购买价高于应享有的净资产份额之差额部分</w:t>
      </w:r>
      <w:r>
        <w:rPr>
          <w:w w:val="100"/>
        </w:rPr>
        <w:t> </w:t>
      </w:r>
      <w:r>
        <w:rPr>
          <w:spacing w:val="-3"/>
        </w:rPr>
        <w:t>确认为股权投资差额，并自</w:t>
      </w:r>
      <w:r>
        <w:rPr>
          <w:spacing w:val="-48"/>
        </w:rPr>
        <w:t> </w:t>
      </w:r>
      <w:r>
        <w:rPr>
          <w:rFonts w:ascii="宋体" w:hAnsi="宋体" w:cs="宋体" w:eastAsia="宋体" w:hint="default"/>
        </w:rPr>
        <w:t>2004</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月起按</w:t>
      </w:r>
      <w:r>
        <w:rPr>
          <w:spacing w:val="-50"/>
        </w:rPr>
        <w:t> </w:t>
      </w:r>
      <w:r>
        <w:rPr>
          <w:rFonts w:ascii="宋体" w:hAnsi="宋体" w:cs="宋体" w:eastAsia="宋体" w:hint="default"/>
        </w:rPr>
        <w:t>10</w:t>
      </w:r>
      <w:r>
        <w:rPr>
          <w:rFonts w:ascii="宋体" w:hAnsi="宋体" w:cs="宋体" w:eastAsia="宋体" w:hint="default"/>
          <w:spacing w:val="-48"/>
        </w:rPr>
        <w:t> </w:t>
      </w:r>
      <w:r>
        <w:rPr>
          <w:spacing w:val="-3"/>
        </w:rPr>
        <w:t>年进行平均摊销，</w:t>
      </w:r>
      <w:r>
        <w:rPr>
          <w:rFonts w:ascii="宋体" w:hAnsi="宋体" w:cs="宋体" w:eastAsia="宋体" w:hint="default"/>
          <w:spacing w:val="-3"/>
        </w:rPr>
        <w:t>2007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7"/>
        </w:rPr>
        <w:t> </w:t>
      </w:r>
      <w:r>
        <w:rPr>
          <w:rFonts w:ascii="宋体" w:hAnsi="宋体" w:cs="宋体" w:eastAsia="宋体" w:hint="default"/>
        </w:rPr>
        <w:t>1</w:t>
      </w:r>
      <w:r>
        <w:rPr>
          <w:rFonts w:ascii="宋体" w:hAnsi="宋体" w:cs="宋体" w:eastAsia="宋体" w:hint="default"/>
          <w:spacing w:val="-48"/>
        </w:rPr>
        <w:t> </w:t>
      </w:r>
      <w:r>
        <w:rPr>
          <w:spacing w:val="-4"/>
        </w:rPr>
        <w:t>日根据《企业会</w:t>
      </w:r>
    </w:p>
    <w:p>
      <w:pPr>
        <w:pStyle w:val="BodyText"/>
        <w:spacing w:line="272" w:lineRule="exact" w:before="26"/>
        <w:ind w:left="118" w:right="220"/>
        <w:jc w:val="left"/>
      </w:pPr>
      <w:r>
        <w:rPr/>
        <w:t>计准则第</w:t>
      </w:r>
      <w:r>
        <w:rPr>
          <w:spacing w:val="-55"/>
        </w:rPr>
        <w:t> </w:t>
      </w:r>
      <w:r>
        <w:rPr>
          <w:rFonts w:ascii="宋体" w:hAnsi="宋体" w:cs="宋体" w:eastAsia="宋体" w:hint="default"/>
        </w:rPr>
        <w:t>38</w:t>
      </w:r>
      <w:r>
        <w:rPr>
          <w:rFonts w:ascii="宋体" w:hAnsi="宋体" w:cs="宋体" w:eastAsia="宋体" w:hint="default"/>
          <w:spacing w:val="-55"/>
        </w:rPr>
        <w:t> </w:t>
      </w:r>
      <w:r>
        <w:rPr/>
        <w:t>号－首次执行企业会计准则》的规定，本公司将截止</w:t>
      </w:r>
      <w:r>
        <w:rPr>
          <w:spacing w:val="-55"/>
        </w:rPr>
        <w:t> </w:t>
      </w:r>
      <w:r>
        <w:rPr>
          <w:rFonts w:ascii="宋体" w:hAnsi="宋体" w:cs="宋体" w:eastAsia="宋体" w:hint="default"/>
        </w:rPr>
        <w:t>2006</w:t>
      </w:r>
      <w:r>
        <w:rPr>
          <w:rFonts w:ascii="宋体" w:hAnsi="宋体" w:cs="宋体" w:eastAsia="宋体" w:hint="default"/>
          <w:spacing w:val="-57"/>
        </w:rPr>
        <w:t> </w:t>
      </w:r>
      <w:r>
        <w:rPr/>
        <w:t>年末的该股权投资差额的</w:t>
      </w:r>
      <w:r>
        <w:rPr>
          <w:w w:val="100"/>
        </w:rPr>
        <w:t> </w:t>
      </w:r>
      <w:r>
        <w:rPr/>
        <w:t>借方摊销余额在编制合并财务报表时列报为商誉；</w:t>
      </w:r>
    </w:p>
    <w:p>
      <w:pPr>
        <w:pStyle w:val="BodyText"/>
        <w:spacing w:line="272" w:lineRule="exact" w:before="1"/>
        <w:ind w:left="118" w:right="206" w:firstLine="419"/>
        <w:jc w:val="left"/>
      </w:pPr>
      <w:r>
        <w:rPr/>
        <w:t>注</w:t>
      </w:r>
      <w:r>
        <w:rPr>
          <w:spacing w:val="-53"/>
        </w:rPr>
        <w:t> </w:t>
      </w: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月本公司收购北京兰瑞科创信息技术有限公司</w:t>
      </w:r>
      <w:r>
        <w:rPr>
          <w:spacing w:val="-52"/>
        </w:rPr>
        <w:t> </w:t>
      </w:r>
      <w:r>
        <w:rPr>
          <w:rFonts w:ascii="宋体" w:hAnsi="宋体" w:cs="宋体" w:eastAsia="宋体" w:hint="default"/>
        </w:rPr>
        <w:t>14%</w:t>
      </w:r>
      <w:r>
        <w:rPr/>
        <w:t>的股权，购买价高于应享</w:t>
      </w:r>
      <w:r>
        <w:rPr>
          <w:w w:val="100"/>
        </w:rPr>
        <w:t> </w:t>
      </w:r>
      <w:r>
        <w:rPr/>
        <w:t>有的可辨认净资产的公允价值之差额部分在编制合并财务报表时列报为商誉；</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月，北</w:t>
      </w:r>
    </w:p>
    <w:p>
      <w:pPr>
        <w:pStyle w:val="BodyText"/>
        <w:spacing w:line="272" w:lineRule="exact" w:before="1"/>
        <w:ind w:left="118" w:right="206"/>
        <w:jc w:val="left"/>
      </w:pPr>
      <w:r>
        <w:rPr>
          <w:spacing w:val="-2"/>
        </w:rPr>
        <w:t>京兰瑞科创信息技术有限公司注销完毕，本公司不再将其纳入合并财务报表范围，将对其确认的</w:t>
      </w:r>
      <w:r>
        <w:rPr>
          <w:spacing w:val="-25"/>
        </w:rPr>
        <w:t> </w:t>
      </w:r>
      <w:r>
        <w:rPr>
          <w:spacing w:val="-25"/>
        </w:rPr>
      </w:r>
      <w:r>
        <w:rPr/>
        <w:t>商誉余额转出；</w:t>
      </w:r>
    </w:p>
    <w:p>
      <w:pPr>
        <w:pStyle w:val="BodyText"/>
        <w:spacing w:line="272" w:lineRule="exact" w:before="1"/>
        <w:ind w:left="118" w:right="206" w:firstLine="419"/>
        <w:jc w:val="left"/>
      </w:pPr>
      <w:r>
        <w:rPr/>
        <w:t>注</w:t>
      </w:r>
      <w:r>
        <w:rPr>
          <w:spacing w:val="-39"/>
        </w:rPr>
        <w:t> </w:t>
      </w:r>
      <w:r>
        <w:rPr>
          <w:rFonts w:ascii="宋体" w:hAnsi="宋体" w:cs="宋体" w:eastAsia="宋体" w:hint="default"/>
          <w:spacing w:val="-4"/>
        </w:rPr>
        <w:t>3</w:t>
      </w:r>
      <w:r>
        <w:rPr>
          <w:spacing w:val="-4"/>
        </w:rPr>
        <w:t>：</w:t>
      </w:r>
      <w:r>
        <w:rPr>
          <w:rFonts w:ascii="宋体" w:hAnsi="宋体" w:cs="宋体" w:eastAsia="宋体" w:hint="default"/>
          <w:spacing w:val="-4"/>
        </w:rPr>
        <w:t>2009</w:t>
      </w:r>
      <w:r>
        <w:rPr>
          <w:rFonts w:ascii="宋体" w:hAnsi="宋体" w:cs="宋体" w:eastAsia="宋体" w:hint="default"/>
          <w:spacing w:val="-39"/>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spacing w:val="-4"/>
        </w:rPr>
        <w:t>月，本公司之子公司东软（欧洲）有限公司（以下简称“东软欧洲”）购买</w:t>
      </w:r>
      <w:r>
        <w:rPr>
          <w:w w:val="100"/>
        </w:rPr>
        <w:t> </w:t>
      </w:r>
      <w:r>
        <w:rPr>
          <w:rFonts w:ascii="宋体" w:hAnsi="宋体" w:cs="宋体" w:eastAsia="宋体" w:hint="default"/>
        </w:rPr>
        <w:t>Sesca</w:t>
      </w:r>
      <w:r>
        <w:rPr>
          <w:rFonts w:ascii="宋体" w:hAnsi="宋体" w:cs="宋体" w:eastAsia="宋体" w:hint="default"/>
          <w:spacing w:val="-3"/>
        </w:rPr>
        <w:t> </w:t>
      </w:r>
      <w:r>
        <w:rPr>
          <w:rFonts w:ascii="宋体" w:hAnsi="宋体" w:cs="宋体" w:eastAsia="宋体" w:hint="default"/>
        </w:rPr>
        <w:t>Mobile</w:t>
      </w:r>
      <w:r>
        <w:rPr>
          <w:rFonts w:ascii="宋体" w:hAnsi="宋体" w:cs="宋体" w:eastAsia="宋体" w:hint="default"/>
          <w:spacing w:val="-1"/>
        </w:rPr>
        <w:t> </w:t>
      </w:r>
      <w:r>
        <w:rPr>
          <w:rFonts w:ascii="宋体" w:hAnsi="宋体" w:cs="宋体" w:eastAsia="宋体" w:hint="default"/>
        </w:rPr>
        <w:t>Software</w:t>
      </w:r>
      <w:r>
        <w:rPr>
          <w:rFonts w:ascii="宋体" w:hAnsi="宋体" w:cs="宋体" w:eastAsia="宋体" w:hint="default"/>
          <w:spacing w:val="-3"/>
        </w:rPr>
        <w:t> </w:t>
      </w:r>
      <w:r>
        <w:rPr>
          <w:rFonts w:ascii="宋体" w:hAnsi="宋体" w:cs="宋体" w:eastAsia="宋体" w:hint="default"/>
        </w:rPr>
        <w:t>Oy</w:t>
      </w:r>
      <w:r>
        <w:rPr/>
        <w:t>（后更名为</w:t>
      </w:r>
      <w:r>
        <w:rPr>
          <w:spacing w:val="-54"/>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Mobile</w:t>
      </w:r>
      <w:r>
        <w:rPr>
          <w:rFonts w:ascii="宋体" w:hAnsi="宋体" w:cs="宋体" w:eastAsia="宋体" w:hint="default"/>
          <w:spacing w:val="-1"/>
        </w:rPr>
        <w:t> </w:t>
      </w:r>
      <w:r>
        <w:rPr>
          <w:rFonts w:ascii="宋体" w:hAnsi="宋体" w:cs="宋体" w:eastAsia="宋体" w:hint="default"/>
        </w:rPr>
        <w:t>Solutions</w:t>
      </w:r>
      <w:r>
        <w:rPr>
          <w:rFonts w:ascii="宋体" w:hAnsi="宋体" w:cs="宋体" w:eastAsia="宋体" w:hint="default"/>
          <w:spacing w:val="-3"/>
        </w:rPr>
        <w:t> </w:t>
      </w:r>
      <w:r>
        <w:rPr>
          <w:rFonts w:ascii="宋体" w:hAnsi="宋体" w:cs="宋体" w:eastAsia="宋体" w:hint="default"/>
        </w:rPr>
        <w:t>Oy</w:t>
      </w:r>
      <w:r>
        <w:rPr/>
        <w:t>）、</w:t>
      </w:r>
      <w:r>
        <w:rPr>
          <w:rFonts w:ascii="宋体" w:hAnsi="宋体" w:cs="宋体" w:eastAsia="宋体" w:hint="default"/>
        </w:rPr>
        <w:t>Almitas</w:t>
      </w:r>
      <w:r>
        <w:rPr>
          <w:rFonts w:ascii="宋体" w:hAnsi="宋体" w:cs="宋体" w:eastAsia="宋体" w:hint="default"/>
          <w:spacing w:val="-1"/>
        </w:rPr>
        <w:t> </w:t>
      </w:r>
      <w:r>
        <w:rPr>
          <w:rFonts w:ascii="宋体" w:hAnsi="宋体" w:cs="宋体" w:eastAsia="宋体" w:hint="default"/>
        </w:rPr>
        <w:t>Oy</w:t>
      </w:r>
      <w:r>
        <w:rPr/>
        <w:t>（</w:t>
      </w:r>
      <w:r>
        <w:rPr>
          <w:rFonts w:ascii="宋体" w:hAnsi="宋体" w:cs="宋体" w:eastAsia="宋体" w:hint="default"/>
        </w:rPr>
        <w:t>2010</w:t>
      </w:r>
      <w:r>
        <w:rPr>
          <w:rFonts w:ascii="宋体" w:hAnsi="宋体" w:cs="宋体" w:eastAsia="宋体" w:hint="default"/>
          <w:spacing w:val="-56"/>
        </w:rPr>
        <w:t> </w:t>
      </w:r>
      <w:r>
        <w:rPr/>
        <w:t>年</w:t>
      </w:r>
    </w:p>
    <w:p>
      <w:pPr>
        <w:pStyle w:val="BodyText"/>
        <w:spacing w:line="247" w:lineRule="exact"/>
        <w:ind w:left="118" w:right="95"/>
        <w:jc w:val="left"/>
        <w:rPr>
          <w:rFonts w:ascii="宋体" w:hAnsi="宋体" w:cs="宋体" w:eastAsia="宋体" w:hint="default"/>
        </w:rPr>
      </w:pPr>
      <w:r>
        <w:rPr/>
        <w:t>注销，所有相关业务及人员归并入</w:t>
      </w:r>
      <w:r>
        <w:rPr>
          <w:spacing w:val="-52"/>
        </w:rPr>
        <w:t> </w:t>
      </w:r>
      <w:r>
        <w:rPr>
          <w:rFonts w:ascii="宋体" w:hAnsi="宋体" w:cs="宋体" w:eastAsia="宋体" w:hint="default"/>
        </w:rPr>
        <w:t>Neusoft</w:t>
      </w:r>
      <w:r>
        <w:rPr>
          <w:rFonts w:ascii="宋体" w:hAnsi="宋体" w:cs="宋体" w:eastAsia="宋体" w:hint="default"/>
          <w:spacing w:val="-19"/>
        </w:rPr>
        <w:t> </w:t>
      </w:r>
      <w:r>
        <w:rPr>
          <w:rFonts w:ascii="宋体" w:hAnsi="宋体" w:cs="宋体" w:eastAsia="宋体" w:hint="default"/>
        </w:rPr>
        <w:t>Mobile</w:t>
      </w:r>
      <w:r>
        <w:rPr>
          <w:rFonts w:ascii="宋体" w:hAnsi="宋体" w:cs="宋体" w:eastAsia="宋体" w:hint="default"/>
          <w:spacing w:val="-21"/>
        </w:rPr>
        <w:t> </w:t>
      </w:r>
      <w:r>
        <w:rPr>
          <w:rFonts w:ascii="宋体" w:hAnsi="宋体" w:cs="宋体" w:eastAsia="宋体" w:hint="default"/>
        </w:rPr>
        <w:t>Solutions</w:t>
      </w:r>
      <w:r>
        <w:rPr>
          <w:rFonts w:ascii="宋体" w:hAnsi="宋体" w:cs="宋体" w:eastAsia="宋体" w:hint="default"/>
          <w:spacing w:val="-19"/>
        </w:rPr>
        <w:t> </w:t>
      </w:r>
      <w:r>
        <w:rPr>
          <w:rFonts w:ascii="宋体" w:hAnsi="宋体" w:cs="宋体" w:eastAsia="宋体" w:hint="default"/>
        </w:rPr>
        <w:t>Oy</w:t>
      </w:r>
      <w:r>
        <w:rPr/>
        <w:t>）</w:t>
      </w:r>
      <w:r>
        <w:rPr>
          <w:spacing w:val="-2"/>
        </w:rPr>
        <w:t> </w:t>
      </w:r>
      <w:r>
        <w:rPr/>
        <w:t>和</w:t>
      </w:r>
      <w:r>
        <w:rPr>
          <w:spacing w:val="-53"/>
        </w:rPr>
        <w:t> </w:t>
      </w:r>
      <w:r>
        <w:rPr>
          <w:rFonts w:ascii="宋体" w:hAnsi="宋体" w:cs="宋体" w:eastAsia="宋体" w:hint="default"/>
        </w:rPr>
        <w:t>Sesca</w:t>
      </w:r>
      <w:r>
        <w:rPr>
          <w:rFonts w:ascii="宋体" w:hAnsi="宋体" w:cs="宋体" w:eastAsia="宋体" w:hint="default"/>
          <w:spacing w:val="-21"/>
        </w:rPr>
        <w:t> </w:t>
      </w:r>
      <w:r>
        <w:rPr>
          <w:rFonts w:ascii="宋体" w:hAnsi="宋体" w:cs="宋体" w:eastAsia="宋体" w:hint="default"/>
        </w:rPr>
        <w:t>Technologies</w:t>
      </w:r>
      <w:r>
        <w:rPr>
          <w:rFonts w:ascii="宋体" w:hAnsi="宋体" w:cs="宋体" w:eastAsia="宋体" w:hint="default"/>
          <w:spacing w:val="-19"/>
        </w:rPr>
        <w:t> </w:t>
      </w:r>
      <w:r>
        <w:rPr>
          <w:rFonts w:ascii="宋体" w:hAnsi="宋体" w:cs="宋体" w:eastAsia="宋体" w:hint="default"/>
        </w:rPr>
        <w:t>SRL</w:t>
      </w:r>
    </w:p>
    <w:p>
      <w:pPr>
        <w:pStyle w:val="BodyText"/>
        <w:spacing w:line="237" w:lineRule="auto" w:before="1"/>
        <w:ind w:left="118" w:right="208"/>
        <w:jc w:val="left"/>
      </w:pPr>
      <w:r>
        <w:rPr/>
        <w:t>（后更名为</w:t>
      </w:r>
      <w:r>
        <w:rPr>
          <w:spacing w:val="-53"/>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EDC</w:t>
      </w:r>
      <w:r>
        <w:rPr>
          <w:rFonts w:ascii="宋体" w:hAnsi="宋体" w:cs="宋体" w:eastAsia="宋体" w:hint="default"/>
          <w:spacing w:val="-5"/>
        </w:rPr>
        <w:t> </w:t>
      </w:r>
      <w:r>
        <w:rPr>
          <w:rFonts w:ascii="宋体" w:hAnsi="宋体" w:cs="宋体" w:eastAsia="宋体" w:hint="default"/>
        </w:rPr>
        <w:t>SRL</w:t>
      </w:r>
      <w:r>
        <w:rPr/>
        <w:t>）三家公司</w:t>
      </w:r>
      <w:r>
        <w:rPr>
          <w:spacing w:val="-55"/>
        </w:rPr>
        <w:t> </w:t>
      </w:r>
      <w:r>
        <w:rPr>
          <w:rFonts w:ascii="宋体" w:hAnsi="宋体" w:cs="宋体" w:eastAsia="宋体" w:hint="default"/>
        </w:rPr>
        <w:t>100%</w:t>
      </w:r>
      <w:r>
        <w:rPr/>
        <w:t>的股权，交易对价合计</w:t>
      </w:r>
      <w:r>
        <w:rPr>
          <w:spacing w:val="-53"/>
        </w:rPr>
        <w:t> </w:t>
      </w:r>
      <w:r>
        <w:rPr>
          <w:rFonts w:ascii="宋体" w:hAnsi="宋体" w:cs="宋体" w:eastAsia="宋体" w:hint="default"/>
        </w:rPr>
        <w:t>900</w:t>
      </w:r>
      <w:r>
        <w:rPr>
          <w:rFonts w:ascii="宋体" w:hAnsi="宋体" w:cs="宋体" w:eastAsia="宋体" w:hint="default"/>
          <w:spacing w:val="-53"/>
        </w:rPr>
        <w:t> </w:t>
      </w:r>
      <w:r>
        <w:rPr/>
        <w:t>万欧元，购买价高于应</w:t>
      </w:r>
      <w:r>
        <w:rPr>
          <w:w w:val="100"/>
        </w:rPr>
        <w:t> </w:t>
      </w:r>
      <w:r>
        <w:rPr/>
        <w:t>享有的可辨认净资产公允价值之差额在编制合并财务报表时列报为商誉。因 </w:t>
      </w:r>
      <w:r>
        <w:rPr>
          <w:rFonts w:ascii="宋体" w:hAnsi="宋体" w:cs="宋体" w:eastAsia="宋体" w:hint="default"/>
        </w:rPr>
        <w:t>Neusoft</w:t>
      </w:r>
      <w:r>
        <w:rPr>
          <w:rFonts w:ascii="宋体" w:hAnsi="宋体" w:cs="宋体" w:eastAsia="宋体" w:hint="default"/>
          <w:spacing w:val="-56"/>
        </w:rPr>
        <w:t> </w:t>
      </w:r>
      <w:r>
        <w:rPr>
          <w:rFonts w:ascii="宋体" w:hAnsi="宋体" w:cs="宋体" w:eastAsia="宋体" w:hint="default"/>
        </w:rPr>
        <w:t>Mobile</w:t>
      </w:r>
      <w:r>
        <w:rPr>
          <w:rFonts w:ascii="宋体" w:hAnsi="宋体" w:cs="宋体" w:eastAsia="宋体" w:hint="default"/>
          <w:w w:val="100"/>
        </w:rPr>
        <w:t> </w:t>
      </w:r>
      <w:r>
        <w:rPr>
          <w:rFonts w:ascii="宋体" w:hAnsi="宋体" w:cs="宋体" w:eastAsia="宋体" w:hint="default"/>
        </w:rPr>
        <w:t>Solutions</w:t>
      </w:r>
      <w:r>
        <w:rPr>
          <w:rFonts w:ascii="宋体" w:hAnsi="宋体" w:cs="宋体" w:eastAsia="宋体" w:hint="default"/>
          <w:spacing w:val="-13"/>
        </w:rPr>
        <w:t> </w:t>
      </w:r>
      <w:r>
        <w:rPr>
          <w:rFonts w:ascii="宋体" w:hAnsi="宋体" w:cs="宋体" w:eastAsia="宋体" w:hint="default"/>
        </w:rPr>
        <w:t>Oy</w:t>
      </w:r>
      <w:r>
        <w:rPr/>
        <w:t>（含</w:t>
      </w:r>
      <w:r>
        <w:rPr>
          <w:spacing w:val="-54"/>
        </w:rPr>
        <w:t> </w:t>
      </w:r>
      <w:r>
        <w:rPr>
          <w:rFonts w:ascii="宋体" w:hAnsi="宋体" w:cs="宋体" w:eastAsia="宋体" w:hint="default"/>
        </w:rPr>
        <w:t>Almitas</w:t>
      </w:r>
      <w:r>
        <w:rPr>
          <w:rFonts w:ascii="宋体" w:hAnsi="宋体" w:cs="宋体" w:eastAsia="宋体" w:hint="default"/>
          <w:spacing w:val="-10"/>
        </w:rPr>
        <w:t> </w:t>
      </w:r>
      <w:r>
        <w:rPr>
          <w:rFonts w:ascii="宋体" w:hAnsi="宋体" w:cs="宋体" w:eastAsia="宋体" w:hint="default"/>
        </w:rPr>
        <w:t>Oy</w:t>
      </w:r>
      <w:r>
        <w:rPr/>
        <w:t>）和</w:t>
      </w:r>
      <w:r>
        <w:rPr>
          <w:spacing w:val="-54"/>
        </w:rPr>
        <w:t> </w:t>
      </w:r>
      <w:r>
        <w:rPr>
          <w:rFonts w:ascii="宋体" w:hAnsi="宋体" w:cs="宋体" w:eastAsia="宋体" w:hint="default"/>
        </w:rPr>
        <w:t>Neusoft</w:t>
      </w:r>
      <w:r>
        <w:rPr>
          <w:rFonts w:ascii="宋体" w:hAnsi="宋体" w:cs="宋体" w:eastAsia="宋体" w:hint="default"/>
          <w:spacing w:val="-13"/>
        </w:rPr>
        <w:t> </w:t>
      </w:r>
      <w:r>
        <w:rPr>
          <w:rFonts w:ascii="宋体" w:hAnsi="宋体" w:cs="宋体" w:eastAsia="宋体" w:hint="default"/>
        </w:rPr>
        <w:t>EDC</w:t>
      </w:r>
      <w:r>
        <w:rPr>
          <w:rFonts w:ascii="宋体" w:hAnsi="宋体" w:cs="宋体" w:eastAsia="宋体" w:hint="default"/>
          <w:spacing w:val="-13"/>
        </w:rPr>
        <w:t> </w:t>
      </w:r>
      <w:r>
        <w:rPr>
          <w:rFonts w:ascii="宋体" w:hAnsi="宋体" w:cs="宋体" w:eastAsia="宋体" w:hint="default"/>
        </w:rPr>
        <w:t>SRL</w:t>
      </w:r>
      <w:r>
        <w:rPr>
          <w:rFonts w:ascii="宋体" w:hAnsi="宋体" w:cs="宋体" w:eastAsia="宋体" w:hint="default"/>
          <w:spacing w:val="-53"/>
        </w:rPr>
        <w:t> </w:t>
      </w:r>
      <w:r>
        <w:rPr/>
        <w:t>两家公司的主要客户、业务内容、管理层团</w:t>
      </w:r>
      <w:r>
        <w:rPr>
          <w:w w:val="100"/>
        </w:rPr>
        <w:t> </w:t>
      </w:r>
      <w:r>
        <w:rPr>
          <w:spacing w:val="-5"/>
        </w:rPr>
        <w:t>队基本一致，因而将其作为一个资产组组合进行商誉减值测试，本报告期末对</w:t>
      </w:r>
      <w:r>
        <w:rPr>
          <w:spacing w:val="-24"/>
        </w:rPr>
        <w:t> </w:t>
      </w:r>
      <w:r>
        <w:rPr>
          <w:rFonts w:ascii="宋体" w:hAnsi="宋体" w:cs="宋体" w:eastAsia="宋体" w:hint="default"/>
        </w:rPr>
        <w:t>NMSG</w:t>
      </w:r>
      <w:r>
        <w:rPr>
          <w:rFonts w:ascii="宋体" w:hAnsi="宋体" w:cs="宋体" w:eastAsia="宋体" w:hint="default"/>
          <w:spacing w:val="-25"/>
        </w:rPr>
        <w:t> </w:t>
      </w:r>
      <w:r>
        <w:rPr/>
        <w:t>业务及资产计</w:t>
      </w:r>
      <w:r>
        <w:rPr>
          <w:spacing w:val="-95"/>
        </w:rPr>
        <w:t> </w:t>
      </w:r>
      <w:r>
        <w:rPr>
          <w:spacing w:val="-95"/>
        </w:rPr>
      </w:r>
      <w:r>
        <w:rPr/>
        <w:t>提了商誉减值准备</w:t>
      </w:r>
      <w:r>
        <w:rPr>
          <w:spacing w:val="-56"/>
        </w:rPr>
        <w:t> </w:t>
      </w:r>
      <w:r>
        <w:rPr>
          <w:rFonts w:ascii="宋体" w:hAnsi="宋体" w:cs="宋体" w:eastAsia="宋体" w:hint="default"/>
        </w:rPr>
        <w:t>3,749,424</w:t>
      </w:r>
      <w:r>
        <w:rPr>
          <w:rFonts w:ascii="宋体" w:hAnsi="宋体" w:cs="宋体" w:eastAsia="宋体" w:hint="default"/>
          <w:spacing w:val="-55"/>
        </w:rPr>
        <w:t> </w:t>
      </w:r>
      <w:r>
        <w:rPr/>
        <w:t>元，其他变动金额为汇率变动影响；</w:t>
      </w:r>
    </w:p>
    <w:p>
      <w:pPr>
        <w:pStyle w:val="BodyText"/>
        <w:spacing w:line="237" w:lineRule="auto" w:before="1"/>
        <w:ind w:left="118" w:right="208" w:firstLine="419"/>
        <w:jc w:val="right"/>
      </w:pPr>
      <w:r>
        <w:rPr/>
        <w:t>注</w:t>
      </w:r>
      <w:r>
        <w:rPr>
          <w:spacing w:val="-48"/>
        </w:rPr>
        <w:t> </w:t>
      </w:r>
      <w:r>
        <w:rPr>
          <w:rFonts w:ascii="宋体" w:hAnsi="宋体" w:cs="宋体" w:eastAsia="宋体" w:hint="default"/>
          <w:spacing w:val="-6"/>
        </w:rPr>
        <w:t>4</w:t>
      </w:r>
      <w:r>
        <w:rPr>
          <w:spacing w:val="-6"/>
        </w:rPr>
        <w:t>：</w:t>
      </w:r>
      <w:r>
        <w:rPr>
          <w:rFonts w:ascii="宋体" w:hAnsi="宋体" w:cs="宋体" w:eastAsia="宋体" w:hint="default"/>
          <w:spacing w:val="-6"/>
        </w:rPr>
        <w:t>2010</w:t>
      </w:r>
      <w:r>
        <w:rPr>
          <w:rFonts w:ascii="宋体" w:hAnsi="宋体" w:cs="宋体" w:eastAsia="宋体" w:hint="default"/>
          <w:spacing w:val="-51"/>
        </w:rPr>
        <w:t> </w:t>
      </w:r>
      <w:r>
        <w:rPr/>
        <w:t>年</w:t>
      </w:r>
      <w:r>
        <w:rPr>
          <w:spacing w:val="-48"/>
        </w:rPr>
        <w:t> </w:t>
      </w:r>
      <w:r>
        <w:rPr>
          <w:rFonts w:ascii="宋体" w:hAnsi="宋体" w:cs="宋体" w:eastAsia="宋体" w:hint="default"/>
        </w:rPr>
        <w:t>4</w:t>
      </w:r>
      <w:r>
        <w:rPr>
          <w:rFonts w:ascii="宋体" w:hAnsi="宋体" w:cs="宋体" w:eastAsia="宋体" w:hint="default"/>
          <w:spacing w:val="-51"/>
        </w:rPr>
        <w:t> </w:t>
      </w:r>
      <w:r>
        <w:rPr>
          <w:spacing w:val="-6"/>
        </w:rPr>
        <w:t>月，东软欧洲购买</w:t>
      </w:r>
      <w:r>
        <w:rPr>
          <w:spacing w:val="-47"/>
        </w:rPr>
        <w:t> </w:t>
      </w:r>
      <w:r>
        <w:rPr>
          <w:rFonts w:ascii="宋体" w:hAnsi="宋体" w:cs="宋体" w:eastAsia="宋体" w:hint="default"/>
        </w:rPr>
        <w:t>Johanna</w:t>
      </w:r>
      <w:r>
        <w:rPr>
          <w:rFonts w:ascii="宋体" w:hAnsi="宋体" w:cs="宋体" w:eastAsia="宋体" w:hint="default"/>
          <w:spacing w:val="-48"/>
        </w:rPr>
        <w:t> </w:t>
      </w:r>
      <w:r>
        <w:rPr>
          <w:rFonts w:ascii="宋体" w:hAnsi="宋体" w:cs="宋体" w:eastAsia="宋体" w:hint="default"/>
          <w:spacing w:val="-3"/>
        </w:rPr>
        <w:t>GmbH</w:t>
      </w:r>
      <w:r>
        <w:rPr>
          <w:spacing w:val="-3"/>
        </w:rPr>
        <w:t>（后更名为“Neusoft</w:t>
      </w:r>
      <w:r>
        <w:rPr>
          <w:spacing w:val="-51"/>
        </w:rPr>
        <w:t> </w:t>
      </w:r>
      <w:r>
        <w:rPr/>
        <w:t>Technology</w:t>
      </w:r>
      <w:r>
        <w:rPr>
          <w:spacing w:val="-51"/>
        </w:rPr>
        <w:t> </w:t>
      </w:r>
      <w:r>
        <w:rPr/>
        <w:t>Solutions</w:t>
      </w:r>
      <w:r>
        <w:rPr>
          <w:w w:val="100"/>
        </w:rPr>
        <w:t> </w:t>
      </w:r>
      <w:r>
        <w:rPr/>
        <w:t>GmbH</w:t>
      </w:r>
      <w:r>
        <w:rPr>
          <w:spacing w:val="-51"/>
        </w:rPr>
        <w:t> </w:t>
      </w:r>
      <w:r>
        <w:rPr>
          <w:spacing w:val="-4"/>
        </w:rPr>
        <w:t>”）</w:t>
      </w:r>
      <w:r>
        <w:rPr>
          <w:rFonts w:ascii="宋体" w:hAnsi="宋体" w:cs="宋体" w:eastAsia="宋体" w:hint="default"/>
          <w:spacing w:val="-4"/>
        </w:rPr>
        <w:t>100%</w:t>
      </w:r>
      <w:r>
        <w:rPr>
          <w:spacing w:val="-4"/>
        </w:rPr>
        <w:t>的股权，交易对价共</w:t>
      </w:r>
      <w:r>
        <w:rPr>
          <w:spacing w:val="-48"/>
        </w:rPr>
        <w:t> </w:t>
      </w:r>
      <w:r>
        <w:rPr>
          <w:rFonts w:ascii="宋体" w:hAnsi="宋体" w:cs="宋体" w:eastAsia="宋体" w:hint="default"/>
        </w:rPr>
        <w:t>2.9</w:t>
      </w:r>
      <w:r>
        <w:rPr>
          <w:rFonts w:ascii="宋体" w:hAnsi="宋体" w:cs="宋体" w:eastAsia="宋体" w:hint="default"/>
          <w:spacing w:val="-49"/>
        </w:rPr>
        <w:t> </w:t>
      </w:r>
      <w:r>
        <w:rPr/>
        <w:t>万欧元，购买价高于应享有的可辨认净资产公允价值之差</w:t>
      </w:r>
      <w:r>
        <w:rPr>
          <w:w w:val="100"/>
        </w:rPr>
        <w:t> </w:t>
      </w:r>
      <w:r>
        <w:rPr>
          <w:spacing w:val="-2"/>
        </w:rPr>
        <w:t>额在编制合并财务报表时列报为商誉，报告期内商誉减值准备较年初变动金额为汇率变动影响；</w:t>
      </w:r>
      <w:r>
        <w:rPr>
          <w:spacing w:val="-52"/>
        </w:rPr>
        <w:t> </w:t>
      </w:r>
      <w:r>
        <w:rPr>
          <w:spacing w:val="-52"/>
        </w:rPr>
      </w:r>
      <w:r>
        <w:rPr/>
        <w:t>注</w:t>
      </w:r>
      <w:r>
        <w:rPr>
          <w:spacing w:val="-53"/>
        </w:rPr>
        <w:t> </w:t>
      </w: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月，东软欧洲之德国子公司</w:t>
      </w:r>
      <w:r>
        <w:rPr>
          <w:spacing w:val="-52"/>
        </w:rPr>
        <w:t> </w:t>
      </w:r>
      <w:r>
        <w:rPr>
          <w:rFonts w:ascii="宋体" w:hAnsi="宋体" w:cs="宋体" w:eastAsia="宋体" w:hint="default"/>
        </w:rPr>
        <w:t>Neusoft Technology Solutions</w:t>
      </w:r>
      <w:r>
        <w:rPr>
          <w:rFonts w:ascii="宋体" w:hAnsi="宋体" w:cs="宋体" w:eastAsia="宋体" w:hint="default"/>
          <w:spacing w:val="-5"/>
        </w:rPr>
        <w:t> </w:t>
      </w:r>
      <w:r>
        <w:rPr>
          <w:rFonts w:ascii="宋体" w:hAnsi="宋体" w:cs="宋体" w:eastAsia="宋体" w:hint="default"/>
        </w:rPr>
        <w:t>GmbH</w:t>
      </w:r>
      <w:r>
        <w:rPr>
          <w:rFonts w:ascii="宋体" w:hAnsi="宋体" w:cs="宋体" w:eastAsia="宋体" w:hint="default"/>
          <w:spacing w:val="-55"/>
        </w:rPr>
        <w:t> </w:t>
      </w:r>
      <w:r>
        <w:rPr/>
        <w:t>完成收购</w:t>
      </w:r>
      <w:r>
        <w:rPr>
          <w:w w:val="100"/>
        </w:rPr>
        <w:t> </w:t>
      </w:r>
      <w:r>
        <w:rPr>
          <w:rFonts w:ascii="宋体" w:hAnsi="宋体" w:cs="宋体" w:eastAsia="宋体" w:hint="default"/>
        </w:rPr>
        <w:t>Harman</w:t>
      </w:r>
      <w:r>
        <w:rPr>
          <w:rFonts w:ascii="宋体" w:hAnsi="宋体" w:cs="宋体" w:eastAsia="宋体" w:hint="default"/>
          <w:spacing w:val="12"/>
        </w:rPr>
        <w:t> </w:t>
      </w:r>
      <w:r>
        <w:rPr>
          <w:spacing w:val="-3"/>
        </w:rPr>
        <w:t>子公司所拥有的与汽车导航系统相关的电子硬件、机械硬件和应用软件开发业务，及所拥</w:t>
      </w:r>
      <w:r>
        <w:rPr>
          <w:w w:val="100"/>
        </w:rPr>
        <w:t> </w:t>
      </w:r>
      <w:r>
        <w:rPr>
          <w:spacing w:val="-2"/>
        </w:rPr>
        <w:t>有的支持以上业务运行的所有有形固定资产、存货、权利、合同、员工合同关系和雇佣关系（以</w:t>
      </w:r>
      <w:r>
        <w:rPr>
          <w:spacing w:val="-52"/>
        </w:rPr>
        <w:t> </w:t>
      </w:r>
      <w:r>
        <w:rPr>
          <w:spacing w:val="-52"/>
        </w:rPr>
      </w:r>
      <w:r>
        <w:rPr/>
        <w:t>上合称“VND</w:t>
      </w:r>
      <w:r>
        <w:rPr>
          <w:spacing w:val="-55"/>
        </w:rPr>
        <w:t> </w:t>
      </w:r>
      <w:r>
        <w:rPr/>
        <w:t>业务及资产”），交易对价为</w:t>
      </w:r>
      <w:r>
        <w:rPr>
          <w:spacing w:val="-55"/>
        </w:rPr>
        <w:t> </w:t>
      </w:r>
      <w:r>
        <w:rPr>
          <w:rFonts w:ascii="宋体" w:hAnsi="宋体" w:cs="宋体" w:eastAsia="宋体" w:hint="default"/>
        </w:rPr>
        <w:t>600</w:t>
      </w:r>
      <w:r>
        <w:rPr>
          <w:rFonts w:ascii="宋体" w:hAnsi="宋体" w:cs="宋体" w:eastAsia="宋体" w:hint="default"/>
          <w:spacing w:val="-55"/>
        </w:rPr>
        <w:t> </w:t>
      </w:r>
      <w:r>
        <w:rPr/>
        <w:t>万欧元，购买价高于应享有的可辨认净资产公允</w:t>
      </w:r>
    </w:p>
    <w:p>
      <w:pPr>
        <w:pStyle w:val="BodyText"/>
        <w:spacing w:line="272" w:lineRule="exact" w:before="27"/>
        <w:ind w:left="118" w:right="423"/>
        <w:jc w:val="left"/>
      </w:pPr>
      <w:r>
        <w:rPr/>
        <w:t>价值之差额在编制财务报表时列报为商誉；本报告期末对</w:t>
      </w:r>
      <w:r>
        <w:rPr>
          <w:spacing w:val="-54"/>
        </w:rPr>
        <w:t> </w:t>
      </w:r>
      <w:r>
        <w:rPr>
          <w:rFonts w:ascii="宋体" w:hAnsi="宋体" w:cs="宋体" w:eastAsia="宋体" w:hint="default"/>
        </w:rPr>
        <w:t>VND</w:t>
      </w:r>
      <w:r>
        <w:rPr>
          <w:rFonts w:ascii="宋体" w:hAnsi="宋体" w:cs="宋体" w:eastAsia="宋体" w:hint="default"/>
          <w:spacing w:val="-56"/>
        </w:rPr>
        <w:t> </w:t>
      </w:r>
      <w:r>
        <w:rPr/>
        <w:t>业务及资产计提了商誉减值准备</w:t>
      </w:r>
      <w:r>
        <w:rPr>
          <w:w w:val="100"/>
        </w:rPr>
        <w:t> </w:t>
      </w:r>
      <w:r>
        <w:rPr>
          <w:rFonts w:ascii="宋体" w:hAnsi="宋体" w:cs="宋体" w:eastAsia="宋体" w:hint="default"/>
        </w:rPr>
        <w:t>10,082,021</w:t>
      </w:r>
      <w:r>
        <w:rPr>
          <w:rFonts w:ascii="宋体" w:hAnsi="宋体" w:cs="宋体" w:eastAsia="宋体" w:hint="default"/>
          <w:spacing w:val="-58"/>
        </w:rPr>
        <w:t> </w:t>
      </w:r>
      <w:r>
        <w:rPr/>
        <w:t>元，其他变动金额为汇率变动影响；</w:t>
      </w:r>
    </w:p>
    <w:p>
      <w:pPr>
        <w:pStyle w:val="BodyText"/>
        <w:spacing w:line="272" w:lineRule="exact" w:before="1"/>
        <w:ind w:left="118" w:right="213" w:firstLine="419"/>
        <w:jc w:val="left"/>
      </w:pPr>
      <w:r>
        <w:rPr/>
        <w:t>注</w:t>
      </w:r>
      <w:r>
        <w:rPr>
          <w:spacing w:val="-53"/>
        </w:rPr>
        <w:t> </w:t>
      </w:r>
      <w:r>
        <w:rPr>
          <w:rFonts w:ascii="宋体" w:hAnsi="宋体" w:cs="宋体" w:eastAsia="宋体" w:hint="default"/>
        </w:rPr>
        <w:t>6</w:t>
      </w:r>
      <w:r>
        <w:rPr/>
        <w:t>：</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月，本公司全资子公司东软科技有限公司收购美国</w:t>
      </w:r>
      <w:r>
        <w:rPr>
          <w:spacing w:val="-52"/>
        </w:rPr>
        <w:t> </w:t>
      </w:r>
      <w:r>
        <w:rPr>
          <w:rFonts w:ascii="宋体" w:hAnsi="宋体" w:cs="宋体" w:eastAsia="宋体" w:hint="default"/>
        </w:rPr>
        <w:t>Taproot</w:t>
      </w:r>
      <w:r>
        <w:rPr>
          <w:rFonts w:ascii="宋体" w:hAnsi="宋体" w:cs="宋体" w:eastAsia="宋体" w:hint="default"/>
          <w:spacing w:val="-4"/>
        </w:rPr>
        <w:t> </w:t>
      </w:r>
      <w:r>
        <w:rPr>
          <w:rFonts w:ascii="宋体" w:hAnsi="宋体" w:cs="宋体" w:eastAsia="宋体" w:hint="default"/>
        </w:rPr>
        <w:t>System</w:t>
      </w:r>
      <w:r>
        <w:rPr>
          <w:rFonts w:ascii="宋体" w:hAnsi="宋体" w:cs="宋体" w:eastAsia="宋体" w:hint="default"/>
          <w:spacing w:val="-1"/>
        </w:rPr>
        <w:t> </w:t>
      </w:r>
      <w:r>
        <w:rPr>
          <w:rFonts w:ascii="宋体" w:hAnsi="宋体" w:cs="宋体" w:eastAsia="宋体" w:hint="default"/>
        </w:rPr>
        <w:t>Inc.</w:t>
      </w:r>
      <w:r>
        <w:rPr/>
        <w:t>从</w:t>
      </w:r>
      <w:r>
        <w:rPr>
          <w:w w:val="100"/>
        </w:rPr>
        <w:t> </w:t>
      </w:r>
      <w:r>
        <w:rPr/>
        <w:t>事高端智能手机嵌入式软件开发服务业务，交易总对价为</w:t>
      </w:r>
      <w:r>
        <w:rPr>
          <w:spacing w:val="-54"/>
        </w:rPr>
        <w:t> </w:t>
      </w:r>
      <w:r>
        <w:rPr>
          <w:rFonts w:ascii="宋体" w:hAnsi="宋体" w:cs="宋体" w:eastAsia="宋体" w:hint="default"/>
        </w:rPr>
        <w:t>310</w:t>
      </w:r>
      <w:r>
        <w:rPr>
          <w:rFonts w:ascii="宋体" w:hAnsi="宋体" w:cs="宋体" w:eastAsia="宋体" w:hint="default"/>
          <w:spacing w:val="-56"/>
        </w:rPr>
        <w:t> </w:t>
      </w:r>
      <w:r>
        <w:rPr/>
        <w:t>万美元，购买价高于应享有的可辨</w:t>
      </w:r>
    </w:p>
    <w:p>
      <w:pPr>
        <w:pStyle w:val="BodyText"/>
        <w:spacing w:line="272" w:lineRule="exact" w:before="1"/>
        <w:ind w:left="118" w:right="206"/>
        <w:jc w:val="left"/>
      </w:pPr>
      <w:r>
        <w:rPr>
          <w:spacing w:val="-2"/>
        </w:rPr>
        <w:t>认净资产公允价值之差额在编制财务报表时列报为商誉，报告期内商誉减值准备较年初变动金额</w:t>
      </w:r>
      <w:r>
        <w:rPr>
          <w:spacing w:val="-25"/>
        </w:rPr>
        <w:t> </w:t>
      </w:r>
      <w:r>
        <w:rPr>
          <w:spacing w:val="-25"/>
        </w:rPr>
      </w:r>
      <w:r>
        <w:rPr/>
        <w:t>为汇率变动影响；</w:t>
      </w:r>
    </w:p>
    <w:p>
      <w:pPr>
        <w:pStyle w:val="BodyText"/>
        <w:spacing w:line="272" w:lineRule="exact" w:before="1"/>
        <w:ind w:left="118" w:right="206" w:firstLine="419"/>
        <w:jc w:val="left"/>
      </w:pPr>
      <w:r>
        <w:rPr>
          <w:w w:val="100"/>
        </w:rPr>
        <w:t>注</w:t>
      </w:r>
      <w:r>
        <w:rPr>
          <w:spacing w:val="-56"/>
          <w:w w:val="100"/>
        </w:rPr>
        <w:t> </w:t>
      </w:r>
      <w:r>
        <w:rPr>
          <w:rFonts w:ascii="宋体" w:hAnsi="宋体" w:cs="宋体" w:eastAsia="宋体" w:hint="default"/>
          <w:spacing w:val="-19"/>
          <w:w w:val="100"/>
        </w:rPr>
        <w:t>7</w:t>
      </w:r>
      <w:r>
        <w:rPr>
          <w:spacing w:val="-19"/>
          <w:w w:val="100"/>
        </w:rPr>
        <w:t>：</w:t>
      </w:r>
      <w:r>
        <w:rPr>
          <w:rFonts w:ascii="宋体" w:hAnsi="宋体" w:cs="宋体" w:eastAsia="宋体" w:hint="default"/>
          <w:spacing w:val="-19"/>
          <w:w w:val="100"/>
        </w:rPr>
        <w:t>2011</w:t>
      </w:r>
      <w:r>
        <w:rPr>
          <w:rFonts w:ascii="宋体" w:hAnsi="宋体" w:cs="宋体" w:eastAsia="宋体" w:hint="default"/>
          <w:spacing w:val="-59"/>
          <w:w w:val="100"/>
        </w:rPr>
        <w:t> </w:t>
      </w:r>
      <w:r>
        <w:rPr>
          <w:w w:val="100"/>
        </w:rPr>
        <w:t>年</w:t>
      </w:r>
      <w:r>
        <w:rPr>
          <w:spacing w:val="-59"/>
          <w:w w:val="100"/>
        </w:rPr>
        <w:t> </w:t>
      </w:r>
      <w:r>
        <w:rPr>
          <w:rFonts w:ascii="宋体" w:hAnsi="宋体" w:cs="宋体" w:eastAsia="宋体" w:hint="default"/>
          <w:w w:val="100"/>
        </w:rPr>
        <w:t>8</w:t>
      </w:r>
      <w:r>
        <w:rPr>
          <w:rFonts w:ascii="宋体" w:hAnsi="宋体" w:cs="宋体" w:eastAsia="宋体" w:hint="default"/>
          <w:spacing w:val="-56"/>
          <w:w w:val="100"/>
        </w:rPr>
        <w:t> </w:t>
      </w:r>
      <w:r>
        <w:rPr>
          <w:spacing w:val="-19"/>
          <w:w w:val="100"/>
        </w:rPr>
        <w:t>月，本公司以</w:t>
      </w:r>
      <w:r>
        <w:rPr>
          <w:spacing w:val="-56"/>
          <w:w w:val="100"/>
        </w:rPr>
        <w:t> </w:t>
      </w:r>
      <w:r>
        <w:rPr>
          <w:rFonts w:ascii="宋体" w:hAnsi="宋体" w:cs="宋体" w:eastAsia="宋体" w:hint="default"/>
          <w:spacing w:val="-1"/>
          <w:w w:val="100"/>
        </w:rPr>
        <w:t>539</w:t>
      </w:r>
      <w:r>
        <w:rPr>
          <w:rFonts w:ascii="宋体" w:hAnsi="宋体" w:cs="宋体" w:eastAsia="宋体" w:hint="default"/>
          <w:spacing w:val="-59"/>
          <w:w w:val="100"/>
        </w:rPr>
        <w:t> </w:t>
      </w:r>
      <w:r>
        <w:rPr>
          <w:spacing w:val="-2"/>
          <w:w w:val="100"/>
        </w:rPr>
        <w:t>万元取得北京利博赛社保信息技术有限公司</w:t>
      </w:r>
      <w:r>
        <w:rPr>
          <w:spacing w:val="-59"/>
          <w:w w:val="100"/>
        </w:rPr>
        <w:t> </w:t>
      </w:r>
      <w:r>
        <w:rPr>
          <w:rFonts w:ascii="宋体" w:hAnsi="宋体" w:cs="宋体" w:eastAsia="宋体" w:hint="default"/>
          <w:spacing w:val="-1"/>
          <w:w w:val="100"/>
        </w:rPr>
        <w:t>28.34%</w:t>
      </w:r>
      <w:r>
        <w:rPr>
          <w:spacing w:val="-1"/>
          <w:w w:val="100"/>
        </w:rPr>
        <w:t>的权益，</w:t>
      </w:r>
      <w:r>
        <w:rPr>
          <w:w w:val="100"/>
        </w:rPr>
        <w:t> </w:t>
      </w:r>
      <w:r>
        <w:rPr/>
        <w:t>加上之前持有的 </w:t>
      </w:r>
      <w:r>
        <w:rPr>
          <w:rFonts w:ascii="宋体" w:hAnsi="宋体" w:cs="宋体" w:eastAsia="宋体" w:hint="default"/>
          <w:spacing w:val="-3"/>
        </w:rPr>
        <w:t>33.33%</w:t>
      </w:r>
      <w:r>
        <w:rPr>
          <w:spacing w:val="-3"/>
        </w:rPr>
        <w:t>的权益，合计持有北京利博赛社保信息技术有限公司</w:t>
      </w:r>
      <w:r>
        <w:rPr>
          <w:spacing w:val="-65"/>
        </w:rPr>
        <w:t> </w:t>
      </w:r>
      <w:r>
        <w:rPr>
          <w:rFonts w:ascii="宋体" w:hAnsi="宋体" w:cs="宋体" w:eastAsia="宋体" w:hint="default"/>
          <w:spacing w:val="-5"/>
        </w:rPr>
        <w:t>61.67%</w:t>
      </w:r>
      <w:r>
        <w:rPr>
          <w:spacing w:val="-5"/>
        </w:rPr>
        <w:t>的权益，合并</w:t>
      </w:r>
    </w:p>
    <w:p>
      <w:pPr>
        <w:pStyle w:val="BodyText"/>
        <w:spacing w:line="272" w:lineRule="exact" w:before="1"/>
        <w:ind w:left="118" w:right="215"/>
        <w:jc w:val="left"/>
      </w:pPr>
      <w:r>
        <w:rPr/>
        <w:t>成本高于应享有的可辨认净资产的公允价值之差额在编制合并财务报表时列报为商誉；</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w w:val="100"/>
        </w:rPr>
        <w:t> </w:t>
      </w:r>
      <w:r>
        <w:rPr>
          <w:spacing w:val="-2"/>
        </w:rPr>
        <w:t>月，北京利博赛社保信息技术有限公司注销完毕，本公司不再将其纳入合并财务报表范围，将对</w:t>
      </w:r>
    </w:p>
    <w:p>
      <w:pPr>
        <w:pStyle w:val="BodyText"/>
        <w:spacing w:line="247" w:lineRule="exact"/>
        <w:ind w:left="118" w:right="2509"/>
        <w:jc w:val="left"/>
      </w:pPr>
      <w:r>
        <w:rPr/>
        <w:t>其确认的商誉余额转出；</w:t>
      </w:r>
    </w:p>
    <w:p>
      <w:pPr>
        <w:pStyle w:val="BodyText"/>
        <w:spacing w:line="237" w:lineRule="auto"/>
        <w:ind w:left="118" w:right="95" w:firstLine="419"/>
        <w:jc w:val="left"/>
      </w:pPr>
      <w:r>
        <w:rPr/>
        <w:t>注</w:t>
      </w:r>
      <w:r>
        <w:rPr>
          <w:spacing w:val="-53"/>
        </w:rPr>
        <w:t> </w:t>
      </w:r>
      <w:r>
        <w:rPr>
          <w:rFonts w:ascii="宋体" w:hAnsi="宋体" w:cs="宋体" w:eastAsia="宋体" w:hint="default"/>
        </w:rPr>
        <w:t>8</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月末，本公司之间接控股子公司睿驰达新能源汽车科技（北京）有限公司以</w:t>
      </w:r>
      <w:r>
        <w:rPr>
          <w:w w:val="100"/>
        </w:rPr>
        <w:t> </w:t>
      </w:r>
      <w:r>
        <w:rPr>
          <w:rFonts w:ascii="宋体" w:hAnsi="宋体" w:cs="宋体" w:eastAsia="宋体" w:hint="default"/>
          <w:spacing w:val="-1"/>
          <w:w w:val="100"/>
        </w:rPr>
        <w:t>2,398.6</w:t>
      </w:r>
      <w:r>
        <w:rPr>
          <w:rFonts w:ascii="宋体" w:hAnsi="宋体" w:cs="宋体" w:eastAsia="宋体" w:hint="default"/>
          <w:spacing w:val="-60"/>
          <w:w w:val="100"/>
        </w:rPr>
        <w:t> </w:t>
      </w:r>
      <w:r>
        <w:rPr>
          <w:spacing w:val="-2"/>
          <w:w w:val="100"/>
        </w:rPr>
        <w:t>万元取得睿驰达新能源汽车运营服务邯郸有限公司</w:t>
      </w:r>
      <w:r>
        <w:rPr>
          <w:spacing w:val="-57"/>
          <w:w w:val="100"/>
        </w:rPr>
        <w:t> </w:t>
      </w:r>
      <w:r>
        <w:rPr>
          <w:rFonts w:ascii="宋体" w:hAnsi="宋体" w:cs="宋体" w:eastAsia="宋体" w:hint="default"/>
          <w:spacing w:val="-8"/>
          <w:w w:val="100"/>
        </w:rPr>
        <w:t>55.32%</w:t>
      </w:r>
      <w:r>
        <w:rPr>
          <w:spacing w:val="-8"/>
          <w:w w:val="100"/>
        </w:rPr>
        <w:t>的权益，加上之前持有的</w:t>
      </w:r>
      <w:r>
        <w:rPr>
          <w:spacing w:val="-57"/>
          <w:w w:val="100"/>
        </w:rPr>
        <w:t> </w:t>
      </w:r>
      <w:r>
        <w:rPr>
          <w:rFonts w:ascii="宋体" w:hAnsi="宋体" w:cs="宋体" w:eastAsia="宋体" w:hint="default"/>
          <w:spacing w:val="-2"/>
          <w:w w:val="100"/>
        </w:rPr>
        <w:t>38.30%</w:t>
      </w:r>
      <w:r>
        <w:rPr>
          <w:rFonts w:ascii="宋体" w:hAnsi="宋体" w:cs="宋体" w:eastAsia="宋体" w:hint="default"/>
          <w:spacing w:val="-100"/>
          <w:w w:val="100"/>
        </w:rPr>
        <w:t> </w:t>
      </w:r>
      <w:r>
        <w:rPr>
          <w:rFonts w:ascii="宋体" w:hAnsi="宋体" w:cs="宋体" w:eastAsia="宋体" w:hint="default"/>
          <w:spacing w:val="-100"/>
          <w:w w:val="100"/>
        </w:rPr>
      </w:r>
      <w:r>
        <w:rPr>
          <w:spacing w:val="-3"/>
        </w:rPr>
        <w:t>的权益，合计持有睿驰达新能源汽车运营服务邯郸有限公司 </w:t>
      </w:r>
      <w:r>
        <w:rPr>
          <w:rFonts w:ascii="宋体" w:hAnsi="宋体" w:cs="宋体" w:eastAsia="宋体" w:hint="default"/>
          <w:spacing w:val="-3"/>
        </w:rPr>
        <w:t>93.62%</w:t>
      </w:r>
      <w:r>
        <w:rPr>
          <w:spacing w:val="-3"/>
        </w:rPr>
        <w:t>的权益，合并成本高于应享有</w:t>
      </w:r>
      <w:r>
        <w:rPr>
          <w:spacing w:val="-69"/>
        </w:rPr>
        <w:t> </w:t>
      </w:r>
      <w:r>
        <w:rPr>
          <w:spacing w:val="-69"/>
        </w:rPr>
      </w:r>
      <w:r>
        <w:rPr/>
        <w:t>的可辨认净资产的公允价值之差额在编制合并财务报表时列报为商誉。</w:t>
      </w:r>
    </w:p>
    <w:p>
      <w:pPr>
        <w:spacing w:line="240" w:lineRule="auto" w:before="12"/>
        <w:rPr>
          <w:rFonts w:ascii="宋体" w:hAnsi="宋体" w:cs="宋体" w:eastAsia="宋体" w:hint="default"/>
          <w:sz w:val="26"/>
          <w:szCs w:val="26"/>
        </w:rPr>
      </w:pPr>
    </w:p>
    <w:p>
      <w:pPr>
        <w:pStyle w:val="Heading2"/>
        <w:spacing w:line="312" w:lineRule="exact"/>
        <w:ind w:left="602" w:right="215" w:hanging="485"/>
        <w:jc w:val="both"/>
        <w:rPr>
          <w:b w:val="0"/>
          <w:bCs w:val="0"/>
        </w:rPr>
      </w:pPr>
      <w:r>
        <w:rPr>
          <w:rFonts w:ascii="宋体" w:hAnsi="宋体" w:cs="宋体" w:eastAsia="宋体" w:hint="default"/>
          <w:spacing w:val="-2"/>
          <w:w w:val="95"/>
        </w:rPr>
        <w:t>(4).</w:t>
      </w:r>
      <w:r>
        <w:rPr>
          <w:spacing w:val="-2"/>
          <w:w w:val="95"/>
        </w:rPr>
        <w:t>说明商誉减值测试过程、关键参数（例如预计未来现金流量现值时的预测期增长</w:t>
      </w:r>
      <w:r>
        <w:rPr>
          <w:spacing w:val="90"/>
          <w:w w:val="95"/>
        </w:rPr>
        <w:t> </w:t>
      </w:r>
      <w:r>
        <w:rPr>
          <w:spacing w:val="90"/>
          <w:w w:val="95"/>
        </w:rPr>
      </w:r>
      <w:r>
        <w:rPr>
          <w:spacing w:val="-2"/>
          <w:w w:val="95"/>
        </w:rPr>
        <w:t>率、稳定期增长率、利润率、折现率、预测期等，如适用）及商誉减值损失的确</w:t>
      </w:r>
      <w:r>
        <w:rPr>
          <w:w w:val="99"/>
        </w:rPr>
        <w:t> </w:t>
      </w:r>
      <w:r>
        <w:rPr/>
        <w:t>认方法</w:t>
      </w:r>
      <w:r>
        <w:rPr>
          <w:b w:val="0"/>
          <w:bCs w:val="0"/>
        </w:rPr>
      </w:r>
    </w:p>
    <w:p>
      <w:pPr>
        <w:pStyle w:val="BodyText"/>
        <w:spacing w:line="272" w:lineRule="exact" w:before="63"/>
        <w:ind w:left="538" w:right="7454" w:hanging="420"/>
        <w:jc w:val="left"/>
      </w:pPr>
      <w:r>
        <w:rPr/>
        <w:t>√适用</w:t>
      </w:r>
      <w:r>
        <w:rPr>
          <w:spacing w:val="-1"/>
        </w:rPr>
        <w:t> </w:t>
      </w:r>
      <w:r>
        <w:rPr/>
        <w:t>□不适用</w:t>
      </w:r>
      <w:r>
        <w:rPr>
          <w:w w:val="100"/>
        </w:rPr>
        <w:t> </w:t>
      </w:r>
      <w:r>
        <w:rPr>
          <w:rFonts w:ascii="宋体" w:hAnsi="宋体" w:cs="宋体" w:eastAsia="宋体" w:hint="default"/>
          <w:spacing w:val="-1"/>
        </w:rPr>
        <w:t>1</w:t>
      </w:r>
      <w:r>
        <w:rPr>
          <w:spacing w:val="-1"/>
        </w:rPr>
        <w:t>）测试方法</w:t>
      </w:r>
    </w:p>
    <w:p>
      <w:pPr>
        <w:pStyle w:val="BodyText"/>
        <w:spacing w:line="246" w:lineRule="exact"/>
        <w:ind w:left="118" w:right="95" w:firstLine="419"/>
        <w:jc w:val="left"/>
      </w:pPr>
      <w:r>
        <w:rPr/>
        <w:t>公司期末对与商誉相关的各资产组进行了减值测试，首先将该商誉及归属于少数股东权益的</w:t>
      </w:r>
    </w:p>
    <w:p>
      <w:pPr>
        <w:pStyle w:val="BodyText"/>
        <w:spacing w:line="272" w:lineRule="exact" w:before="27"/>
        <w:ind w:left="118" w:right="206"/>
        <w:jc w:val="left"/>
      </w:pPr>
      <w:r>
        <w:rPr>
          <w:spacing w:val="-2"/>
        </w:rPr>
        <w:t>商誉包括在内，调整各资产组的账面价值，然后将调整后的各资产组账面价值与其可收回金额进</w:t>
      </w:r>
      <w:r>
        <w:rPr>
          <w:spacing w:val="-25"/>
        </w:rPr>
        <w:t> </w:t>
      </w:r>
      <w:r>
        <w:rPr>
          <w:spacing w:val="-25"/>
        </w:rPr>
      </w:r>
      <w:r>
        <w:rPr/>
        <w:t>行比较，以确定各资产组（包括商誉）是否发生了减值。</w:t>
      </w:r>
    </w:p>
    <w:p>
      <w:pPr>
        <w:spacing w:after="0" w:line="272" w:lineRule="exact"/>
        <w:jc w:val="left"/>
        <w:sectPr>
          <w:pgSz w:w="11910" w:h="16840"/>
          <w:pgMar w:header="913" w:footer="1248" w:top="1260" w:bottom="1440" w:left="1680" w:right="1060"/>
        </w:sectPr>
      </w:pPr>
    </w:p>
    <w:p>
      <w:pPr>
        <w:spacing w:line="240" w:lineRule="auto" w:before="9"/>
        <w:rPr>
          <w:rFonts w:ascii="宋体" w:hAnsi="宋体" w:cs="宋体" w:eastAsia="宋体" w:hint="default"/>
          <w:sz w:val="13"/>
          <w:szCs w:val="13"/>
        </w:rPr>
      </w:pPr>
    </w:p>
    <w:p>
      <w:pPr>
        <w:pStyle w:val="BodyText"/>
        <w:spacing w:line="274" w:lineRule="exact" w:before="36"/>
        <w:ind w:left="638" w:right="117"/>
        <w:jc w:val="left"/>
      </w:pPr>
      <w:r>
        <w:rPr>
          <w:rFonts w:ascii="宋体" w:hAnsi="宋体" w:cs="宋体" w:eastAsia="宋体" w:hint="default"/>
        </w:rPr>
        <w:t>2</w:t>
      </w:r>
      <w:r>
        <w:rPr/>
        <w:t>）本报告期末进行减值测试的商誉所在资产组或资产组组合的相关信息</w:t>
      </w:r>
    </w:p>
    <w:p>
      <w:pPr>
        <w:pStyle w:val="BodyText"/>
        <w:spacing w:line="272" w:lineRule="exact" w:before="27"/>
        <w:ind w:left="638" w:right="117"/>
        <w:jc w:val="left"/>
      </w:pPr>
      <w:r>
        <w:rPr/>
        <w:t>①</w:t>
      </w:r>
      <w:r>
        <w:rPr>
          <w:rFonts w:ascii="宋体" w:hAnsi="宋体" w:cs="宋体" w:eastAsia="宋体" w:hint="default"/>
        </w:rPr>
        <w:t>VND</w:t>
      </w:r>
      <w:r>
        <w:rPr>
          <w:rFonts w:ascii="宋体" w:hAnsi="宋体" w:cs="宋体" w:eastAsia="宋体" w:hint="default"/>
          <w:spacing w:val="-55"/>
        </w:rPr>
        <w:t> </w:t>
      </w:r>
      <w:r>
        <w:rPr/>
        <w:t>业务及资产</w:t>
      </w:r>
      <w:r>
        <w:rPr>
          <w:spacing w:val="-102"/>
        </w:rPr>
        <w:t> </w:t>
      </w:r>
      <w:r>
        <w:rPr>
          <w:spacing w:val="-102"/>
        </w:rPr>
      </w:r>
      <w:r>
        <w:rPr>
          <w:spacing w:val="-2"/>
        </w:rPr>
        <w:t>与汽车导航系统相关的电子硬件、机械硬件和应用软件开发业务，及所拥有的支持以上业务</w:t>
      </w:r>
    </w:p>
    <w:p>
      <w:pPr>
        <w:pStyle w:val="BodyText"/>
        <w:spacing w:line="272" w:lineRule="exact" w:before="1"/>
        <w:ind w:right="117"/>
        <w:jc w:val="left"/>
      </w:pPr>
      <w:r>
        <w:rPr/>
        <w:t>运行的所有有形固定资产、存货、权利、合同、员工合同关系和雇佣关系（以上合称“</w:t>
      </w:r>
      <w:r>
        <w:rPr>
          <w:rFonts w:ascii="宋体" w:hAnsi="宋体" w:cs="宋体" w:eastAsia="宋体" w:hint="default"/>
        </w:rPr>
        <w:t>VND</w:t>
      </w:r>
      <w:r>
        <w:rPr>
          <w:rFonts w:ascii="宋体" w:hAnsi="宋体" w:cs="宋体" w:eastAsia="宋体" w:hint="default"/>
          <w:spacing w:val="-56"/>
        </w:rPr>
        <w:t> </w:t>
      </w:r>
      <w:r>
        <w:rPr/>
        <w:t>业务</w:t>
      </w:r>
      <w:r>
        <w:rPr>
          <w:w w:val="100"/>
        </w:rPr>
        <w:t> </w:t>
      </w:r>
      <w:r>
        <w:rPr>
          <w:spacing w:val="-2"/>
        </w:rPr>
        <w:t>及资产”），该资产组与购买日商誉减值测试时所确定的资产组一致。资产组范围为与商誉相关</w:t>
      </w:r>
    </w:p>
    <w:p>
      <w:pPr>
        <w:pStyle w:val="BodyText"/>
        <w:spacing w:line="249" w:lineRule="exact"/>
        <w:ind w:right="117"/>
        <w:jc w:val="left"/>
      </w:pPr>
      <w:r>
        <w:rPr/>
        <w:t>的长期资产（包括固定资产、无形资产及开发支出）。</w:t>
      </w:r>
    </w:p>
    <w:p>
      <w:pPr>
        <w:spacing w:line="240" w:lineRule="auto" w:before="8"/>
        <w:rPr>
          <w:rFonts w:ascii="宋体" w:hAnsi="宋体" w:cs="宋体" w:eastAsia="宋体" w:hint="default"/>
          <w:sz w:val="20"/>
          <w:szCs w:val="20"/>
        </w:rPr>
      </w:pPr>
    </w:p>
    <w:p>
      <w:pPr>
        <w:pStyle w:val="BodyText"/>
        <w:spacing w:line="273" w:lineRule="exact"/>
        <w:ind w:left="638" w:right="117"/>
        <w:jc w:val="left"/>
      </w:pPr>
      <w:r>
        <w:rPr/>
        <w:t>②</w:t>
      </w:r>
      <w:r>
        <w:rPr>
          <w:rFonts w:ascii="宋体" w:hAnsi="宋体" w:cs="宋体" w:eastAsia="宋体" w:hint="default"/>
        </w:rPr>
        <w:t>NMSG</w:t>
      </w:r>
      <w:r>
        <w:rPr>
          <w:rFonts w:ascii="宋体" w:hAnsi="宋体" w:cs="宋体" w:eastAsia="宋体" w:hint="default"/>
          <w:spacing w:val="-53"/>
        </w:rPr>
        <w:t> </w:t>
      </w:r>
      <w:r>
        <w:rPr/>
        <w:t>业务及资产</w:t>
      </w:r>
    </w:p>
    <w:p>
      <w:pPr>
        <w:pStyle w:val="BodyText"/>
        <w:spacing w:line="237" w:lineRule="auto"/>
        <w:ind w:right="228" w:firstLine="419"/>
        <w:jc w:val="left"/>
      </w:pPr>
      <w:r>
        <w:rPr/>
        <w:t>东软欧洲购买</w:t>
      </w:r>
      <w:r>
        <w:rPr>
          <w:spacing w:val="-51"/>
        </w:rPr>
        <w:t> </w:t>
      </w:r>
      <w:r>
        <w:rPr>
          <w:rFonts w:ascii="宋体" w:hAnsi="宋体" w:cs="宋体" w:eastAsia="宋体" w:hint="default"/>
        </w:rPr>
        <w:t>Sesca</w:t>
      </w:r>
      <w:r>
        <w:rPr>
          <w:rFonts w:ascii="宋体" w:hAnsi="宋体" w:cs="宋体" w:eastAsia="宋体" w:hint="default"/>
          <w:spacing w:val="-53"/>
        </w:rPr>
        <w:t> </w:t>
      </w:r>
      <w:r>
        <w:rPr>
          <w:rFonts w:ascii="宋体" w:hAnsi="宋体" w:cs="宋体" w:eastAsia="宋体" w:hint="default"/>
        </w:rPr>
        <w:t>Mobile</w:t>
      </w:r>
      <w:r>
        <w:rPr>
          <w:rFonts w:ascii="宋体" w:hAnsi="宋体" w:cs="宋体" w:eastAsia="宋体" w:hint="default"/>
          <w:spacing w:val="-51"/>
        </w:rPr>
        <w:t> </w:t>
      </w:r>
      <w:r>
        <w:rPr>
          <w:rFonts w:ascii="宋体" w:hAnsi="宋体" w:cs="宋体" w:eastAsia="宋体" w:hint="default"/>
        </w:rPr>
        <w:t>Software</w:t>
      </w:r>
      <w:r>
        <w:rPr>
          <w:rFonts w:ascii="宋体" w:hAnsi="宋体" w:cs="宋体" w:eastAsia="宋体" w:hint="default"/>
          <w:spacing w:val="-53"/>
        </w:rPr>
        <w:t> </w:t>
      </w:r>
      <w:r>
        <w:rPr>
          <w:rFonts w:ascii="宋体" w:hAnsi="宋体" w:cs="宋体" w:eastAsia="宋体" w:hint="default"/>
          <w:spacing w:val="-11"/>
        </w:rPr>
        <w:t>Oy</w:t>
      </w:r>
      <w:r>
        <w:rPr>
          <w:spacing w:val="-11"/>
        </w:rPr>
        <w:t>（后更名为</w:t>
      </w:r>
      <w:r>
        <w:rPr>
          <w:spacing w:val="-50"/>
        </w:rPr>
        <w:t> </w:t>
      </w:r>
      <w:r>
        <w:rPr>
          <w:rFonts w:ascii="宋体" w:hAnsi="宋体" w:cs="宋体" w:eastAsia="宋体" w:hint="default"/>
        </w:rPr>
        <w:t>Neusoft</w:t>
      </w:r>
      <w:r>
        <w:rPr>
          <w:rFonts w:ascii="宋体" w:hAnsi="宋体" w:cs="宋体" w:eastAsia="宋体" w:hint="default"/>
          <w:spacing w:val="-53"/>
        </w:rPr>
        <w:t> </w:t>
      </w:r>
      <w:r>
        <w:rPr>
          <w:rFonts w:ascii="宋体" w:hAnsi="宋体" w:cs="宋体" w:eastAsia="宋体" w:hint="default"/>
        </w:rPr>
        <w:t>Mobile</w:t>
      </w:r>
      <w:r>
        <w:rPr>
          <w:rFonts w:ascii="宋体" w:hAnsi="宋体" w:cs="宋体" w:eastAsia="宋体" w:hint="default"/>
          <w:spacing w:val="-51"/>
        </w:rPr>
        <w:t> </w:t>
      </w:r>
      <w:r>
        <w:rPr>
          <w:rFonts w:ascii="宋体" w:hAnsi="宋体" w:cs="宋体" w:eastAsia="宋体" w:hint="default"/>
        </w:rPr>
        <w:t>Solutions</w:t>
      </w:r>
      <w:r>
        <w:rPr>
          <w:rFonts w:ascii="宋体" w:hAnsi="宋体" w:cs="宋体" w:eastAsia="宋体" w:hint="default"/>
          <w:spacing w:val="-55"/>
        </w:rPr>
        <w:t> </w:t>
      </w:r>
      <w:r>
        <w:rPr>
          <w:rFonts w:ascii="宋体" w:hAnsi="宋体" w:cs="宋体" w:eastAsia="宋体" w:hint="default"/>
          <w:spacing w:val="-13"/>
        </w:rPr>
        <w:t>Oy</w:t>
      </w:r>
      <w:r>
        <w:rPr>
          <w:spacing w:val="-13"/>
        </w:rPr>
        <w:t>）、</w:t>
      </w:r>
      <w:r>
        <w:rPr>
          <w:rFonts w:ascii="宋体" w:hAnsi="宋体" w:cs="宋体" w:eastAsia="宋体" w:hint="default"/>
          <w:spacing w:val="-13"/>
        </w:rPr>
        <w:t>Almitas</w:t>
      </w:r>
      <w:r>
        <w:rPr>
          <w:rFonts w:ascii="宋体" w:hAnsi="宋体" w:cs="宋体" w:eastAsia="宋体" w:hint="default"/>
          <w:w w:val="100"/>
        </w:rPr>
        <w:t> </w:t>
      </w:r>
      <w:r>
        <w:rPr>
          <w:rFonts w:ascii="宋体" w:hAnsi="宋体" w:cs="宋体" w:eastAsia="宋体" w:hint="default"/>
        </w:rPr>
        <w:t>Oy</w:t>
      </w:r>
      <w:r>
        <w:rPr/>
        <w:t>（</w:t>
      </w:r>
      <w:r>
        <w:rPr>
          <w:rFonts w:ascii="宋体" w:hAnsi="宋体" w:cs="宋体" w:eastAsia="宋体" w:hint="default"/>
        </w:rPr>
        <w:t>2010</w:t>
      </w:r>
      <w:r>
        <w:rPr>
          <w:rFonts w:ascii="宋体" w:hAnsi="宋体" w:cs="宋体" w:eastAsia="宋体" w:hint="default"/>
          <w:spacing w:val="-56"/>
        </w:rPr>
        <w:t> </w:t>
      </w:r>
      <w:r>
        <w:rPr/>
        <w:t>年注销，所有相关业务及人员归并入</w:t>
      </w:r>
      <w:r>
        <w:rPr>
          <w:spacing w:val="-54"/>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Mobile</w:t>
      </w:r>
      <w:r>
        <w:rPr>
          <w:rFonts w:ascii="宋体" w:hAnsi="宋体" w:cs="宋体" w:eastAsia="宋体" w:hint="default"/>
          <w:spacing w:val="-3"/>
        </w:rPr>
        <w:t> </w:t>
      </w:r>
      <w:r>
        <w:rPr>
          <w:rFonts w:ascii="宋体" w:hAnsi="宋体" w:cs="宋体" w:eastAsia="宋体" w:hint="default"/>
        </w:rPr>
        <w:t>Solutions</w:t>
      </w:r>
      <w:r>
        <w:rPr>
          <w:rFonts w:ascii="宋体" w:hAnsi="宋体" w:cs="宋体" w:eastAsia="宋体" w:hint="default"/>
          <w:spacing w:val="-1"/>
        </w:rPr>
        <w:t> </w:t>
      </w:r>
      <w:r>
        <w:rPr>
          <w:rFonts w:ascii="宋体" w:hAnsi="宋体" w:cs="宋体" w:eastAsia="宋体" w:hint="default"/>
        </w:rPr>
        <w:t>Oy</w:t>
      </w:r>
      <w:r>
        <w:rPr/>
        <w:t>）</w:t>
      </w:r>
      <w:r>
        <w:rPr>
          <w:spacing w:val="-1"/>
        </w:rPr>
        <w:t> </w:t>
      </w:r>
      <w:r>
        <w:rPr/>
        <w:t>和</w:t>
      </w:r>
      <w:r>
        <w:rPr>
          <w:spacing w:val="-56"/>
        </w:rPr>
        <w:t> </w:t>
      </w:r>
      <w:r>
        <w:rPr>
          <w:rFonts w:ascii="宋体" w:hAnsi="宋体" w:cs="宋体" w:eastAsia="宋体" w:hint="default"/>
        </w:rPr>
        <w:t>Sesca</w:t>
      </w:r>
      <w:r>
        <w:rPr>
          <w:rFonts w:ascii="宋体" w:hAnsi="宋体" w:cs="宋体" w:eastAsia="宋体" w:hint="default"/>
          <w:w w:val="100"/>
        </w:rPr>
        <w:t> </w:t>
      </w:r>
      <w:r>
        <w:rPr>
          <w:rFonts w:ascii="宋体" w:hAnsi="宋体" w:cs="宋体" w:eastAsia="宋体" w:hint="default"/>
        </w:rPr>
        <w:t>Technologies</w:t>
      </w:r>
      <w:r>
        <w:rPr>
          <w:rFonts w:ascii="宋体" w:hAnsi="宋体" w:cs="宋体" w:eastAsia="宋体" w:hint="default"/>
          <w:spacing w:val="-1"/>
        </w:rPr>
        <w:t> </w:t>
      </w:r>
      <w:r>
        <w:rPr>
          <w:rFonts w:ascii="宋体" w:hAnsi="宋体" w:cs="宋体" w:eastAsia="宋体" w:hint="default"/>
        </w:rPr>
        <w:t>SRL</w:t>
      </w:r>
      <w:r>
        <w:rPr/>
        <w:t>（后更名为</w:t>
      </w:r>
      <w:r>
        <w:rPr>
          <w:spacing w:val="-53"/>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EDC</w:t>
      </w:r>
      <w:r>
        <w:rPr>
          <w:rFonts w:ascii="宋体" w:hAnsi="宋体" w:cs="宋体" w:eastAsia="宋体" w:hint="default"/>
          <w:spacing w:val="-1"/>
        </w:rPr>
        <w:t> </w:t>
      </w:r>
      <w:r>
        <w:rPr>
          <w:rFonts w:ascii="宋体" w:hAnsi="宋体" w:cs="宋体" w:eastAsia="宋体" w:hint="default"/>
        </w:rPr>
        <w:t>SRL</w:t>
      </w:r>
      <w:r>
        <w:rPr/>
        <w:t>）三家公司</w:t>
      </w:r>
      <w:r>
        <w:rPr>
          <w:spacing w:val="-53"/>
        </w:rPr>
        <w:t> </w:t>
      </w:r>
      <w:r>
        <w:rPr>
          <w:rFonts w:ascii="宋体" w:hAnsi="宋体" w:cs="宋体" w:eastAsia="宋体" w:hint="default"/>
        </w:rPr>
        <w:t>100%</w:t>
      </w:r>
      <w:r>
        <w:rPr/>
        <w:t>的股权，因</w:t>
      </w:r>
      <w:r>
        <w:rPr>
          <w:spacing w:val="-56"/>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Mobile</w:t>
      </w:r>
      <w:r>
        <w:rPr>
          <w:rFonts w:ascii="宋体" w:hAnsi="宋体" w:cs="宋体" w:eastAsia="宋体" w:hint="default"/>
          <w:w w:val="100"/>
        </w:rPr>
        <w:t> </w:t>
      </w:r>
      <w:r>
        <w:rPr>
          <w:rFonts w:ascii="宋体" w:hAnsi="宋体" w:cs="宋体" w:eastAsia="宋体" w:hint="default"/>
        </w:rPr>
        <w:t>Solutions</w:t>
      </w:r>
      <w:r>
        <w:rPr>
          <w:rFonts w:ascii="宋体" w:hAnsi="宋体" w:cs="宋体" w:eastAsia="宋体" w:hint="default"/>
          <w:spacing w:val="-13"/>
        </w:rPr>
        <w:t> </w:t>
      </w:r>
      <w:r>
        <w:rPr>
          <w:rFonts w:ascii="宋体" w:hAnsi="宋体" w:cs="宋体" w:eastAsia="宋体" w:hint="default"/>
        </w:rPr>
        <w:t>Oy</w:t>
      </w:r>
      <w:r>
        <w:rPr/>
        <w:t>（含</w:t>
      </w:r>
      <w:r>
        <w:rPr>
          <w:spacing w:val="-54"/>
        </w:rPr>
        <w:t> </w:t>
      </w:r>
      <w:r>
        <w:rPr>
          <w:rFonts w:ascii="宋体" w:hAnsi="宋体" w:cs="宋体" w:eastAsia="宋体" w:hint="default"/>
        </w:rPr>
        <w:t>Almitas</w:t>
      </w:r>
      <w:r>
        <w:rPr>
          <w:rFonts w:ascii="宋体" w:hAnsi="宋体" w:cs="宋体" w:eastAsia="宋体" w:hint="default"/>
          <w:spacing w:val="-10"/>
        </w:rPr>
        <w:t> </w:t>
      </w:r>
      <w:r>
        <w:rPr>
          <w:rFonts w:ascii="宋体" w:hAnsi="宋体" w:cs="宋体" w:eastAsia="宋体" w:hint="default"/>
        </w:rPr>
        <w:t>Oy</w:t>
      </w:r>
      <w:r>
        <w:rPr/>
        <w:t>）和</w:t>
      </w:r>
      <w:r>
        <w:rPr>
          <w:spacing w:val="-54"/>
        </w:rPr>
        <w:t> </w:t>
      </w:r>
      <w:r>
        <w:rPr>
          <w:rFonts w:ascii="宋体" w:hAnsi="宋体" w:cs="宋体" w:eastAsia="宋体" w:hint="default"/>
        </w:rPr>
        <w:t>Neusoft</w:t>
      </w:r>
      <w:r>
        <w:rPr>
          <w:rFonts w:ascii="宋体" w:hAnsi="宋体" w:cs="宋体" w:eastAsia="宋体" w:hint="default"/>
          <w:spacing w:val="-13"/>
        </w:rPr>
        <w:t> </w:t>
      </w:r>
      <w:r>
        <w:rPr>
          <w:rFonts w:ascii="宋体" w:hAnsi="宋体" w:cs="宋体" w:eastAsia="宋体" w:hint="default"/>
        </w:rPr>
        <w:t>EDC</w:t>
      </w:r>
      <w:r>
        <w:rPr>
          <w:rFonts w:ascii="宋体" w:hAnsi="宋体" w:cs="宋体" w:eastAsia="宋体" w:hint="default"/>
          <w:spacing w:val="-13"/>
        </w:rPr>
        <w:t> </w:t>
      </w:r>
      <w:r>
        <w:rPr>
          <w:rFonts w:ascii="宋体" w:hAnsi="宋体" w:cs="宋体" w:eastAsia="宋体" w:hint="default"/>
        </w:rPr>
        <w:t>SRL</w:t>
      </w:r>
      <w:r>
        <w:rPr>
          <w:rFonts w:ascii="宋体" w:hAnsi="宋体" w:cs="宋体" w:eastAsia="宋体" w:hint="default"/>
          <w:spacing w:val="-53"/>
        </w:rPr>
        <w:t> </w:t>
      </w:r>
      <w:r>
        <w:rPr/>
        <w:t>两家公司的主要客户、业务内容、管理层团</w:t>
      </w:r>
      <w:r>
        <w:rPr>
          <w:w w:val="100"/>
        </w:rPr>
        <w:t> </w:t>
      </w:r>
      <w:r>
        <w:rPr/>
        <w:t>队基本一致，因而将其作为一个资产组组合进行商誉减值测试。</w:t>
      </w:r>
    </w:p>
    <w:p>
      <w:pPr>
        <w:spacing w:line="240" w:lineRule="auto" w:before="9"/>
        <w:rPr>
          <w:rFonts w:ascii="宋体" w:hAnsi="宋体" w:cs="宋体" w:eastAsia="宋体" w:hint="default"/>
          <w:sz w:val="20"/>
          <w:szCs w:val="20"/>
        </w:rPr>
      </w:pPr>
    </w:p>
    <w:p>
      <w:pPr>
        <w:pStyle w:val="BodyText"/>
        <w:spacing w:line="274" w:lineRule="exact"/>
        <w:ind w:left="638" w:right="117"/>
        <w:jc w:val="left"/>
      </w:pPr>
      <w:r>
        <w:rPr>
          <w:rFonts w:ascii="宋体" w:hAnsi="宋体" w:cs="宋体" w:eastAsia="宋体" w:hint="default"/>
        </w:rPr>
        <w:t>3</w:t>
      </w:r>
      <w:r>
        <w:rPr/>
        <w:t>）测试过程</w:t>
      </w:r>
    </w:p>
    <w:p>
      <w:pPr>
        <w:pStyle w:val="BodyText"/>
        <w:spacing w:line="274" w:lineRule="exact"/>
        <w:ind w:left="638" w:right="117"/>
        <w:jc w:val="left"/>
      </w:pPr>
      <w:r>
        <w:rPr/>
        <w:t>①</w:t>
      </w:r>
      <w:r>
        <w:rPr>
          <w:rFonts w:ascii="宋体" w:hAnsi="宋体" w:cs="宋体" w:eastAsia="宋体" w:hint="default"/>
        </w:rPr>
        <w:t>VND</w:t>
      </w:r>
      <w:r>
        <w:rPr>
          <w:rFonts w:ascii="宋体" w:hAnsi="宋体" w:cs="宋体" w:eastAsia="宋体" w:hint="default"/>
          <w:spacing w:val="-52"/>
        </w:rPr>
        <w:t> </w:t>
      </w:r>
      <w:r>
        <w:rPr/>
        <w:t>业务及资产</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84"/>
        <w:gridCol w:w="1217"/>
        <w:gridCol w:w="1897"/>
        <w:gridCol w:w="1752"/>
      </w:tblGrid>
      <w:tr>
        <w:trPr>
          <w:trHeight w:val="283" w:hRule="exact"/>
        </w:trPr>
        <w:tc>
          <w:tcPr>
            <w:tcW w:w="418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公式</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52"/>
                <w:sz w:val="21"/>
                <w:szCs w:val="21"/>
              </w:rPr>
              <w:t> </w:t>
            </w:r>
            <w:r>
              <w:rPr>
                <w:rFonts w:ascii="宋体" w:hAnsi="宋体" w:cs="宋体" w:eastAsia="宋体" w:hint="default"/>
                <w:sz w:val="21"/>
                <w:szCs w:val="21"/>
              </w:rPr>
              <w:t>业务及资产</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52"/>
                <w:sz w:val="21"/>
                <w:szCs w:val="21"/>
              </w:rPr>
              <w:t> </w:t>
            </w:r>
            <w:r>
              <w:rPr>
                <w:rFonts w:ascii="宋体" w:hAnsi="宋体" w:cs="宋体" w:eastAsia="宋体" w:hint="default"/>
                <w:sz w:val="21"/>
                <w:szCs w:val="21"/>
              </w:rPr>
              <w:t>业务及资产</w:t>
            </w:r>
          </w:p>
        </w:tc>
      </w:tr>
      <w:tr>
        <w:trPr>
          <w:trHeight w:val="281" w:hRule="exact"/>
        </w:trPr>
        <w:tc>
          <w:tcPr>
            <w:tcW w:w="4184"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（原币：千欧元）</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283"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商誉账面价值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41,294,975</w:t>
            </w:r>
          </w:p>
        </w:tc>
      </w:tr>
      <w:tr>
        <w:trPr>
          <w:trHeight w:val="283"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B</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r>
      <w:tr>
        <w:trPr>
          <w:trHeight w:val="281"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C=A+B</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41,294,975</w:t>
            </w:r>
          </w:p>
        </w:tc>
      </w:tr>
      <w:tr>
        <w:trPr>
          <w:trHeight w:val="283"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资产组账面价值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D</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4,828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37,889,752</w:t>
            </w:r>
          </w:p>
        </w:tc>
      </w:tr>
      <w:tr>
        <w:trPr>
          <w:trHeight w:val="283"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E=C+D</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10,090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79,184,727</w:t>
            </w:r>
          </w:p>
        </w:tc>
      </w:tr>
      <w:tr>
        <w:trPr>
          <w:trHeight w:val="555"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资产组预计未来现金流量现值（可回收金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F</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69,102,706</w:t>
            </w:r>
          </w:p>
        </w:tc>
      </w:tr>
      <w:tr>
        <w:trPr>
          <w:trHeight w:val="281" w:hRule="exact"/>
        </w:trPr>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商誉减值损失（大于 </w:t>
            </w:r>
            <w:r>
              <w:rPr>
                <w:rFonts w:ascii="宋体" w:hAnsi="宋体" w:cs="宋体" w:eastAsia="宋体" w:hint="default"/>
                <w:sz w:val="21"/>
                <w:szCs w:val="21"/>
              </w:rPr>
              <w:t>0</w:t>
            </w:r>
            <w:r>
              <w:rPr>
                <w:rFonts w:ascii="宋体" w:hAnsi="宋体" w:cs="宋体" w:eastAsia="宋体" w:hint="default"/>
                <w:spacing w:val="-1"/>
                <w:sz w:val="21"/>
                <w:szCs w:val="21"/>
              </w:rPr>
              <w:t> </w:t>
            </w:r>
            <w:r>
              <w:rPr>
                <w:rFonts w:ascii="宋体" w:hAnsi="宋体" w:cs="宋体" w:eastAsia="宋体" w:hint="default"/>
                <w:spacing w:val="-3"/>
                <w:sz w:val="21"/>
                <w:szCs w:val="21"/>
              </w:rPr>
              <w:t>时）</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G=E-F</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10,082,021</w:t>
            </w:r>
          </w:p>
        </w:tc>
      </w:tr>
    </w:tbl>
    <w:p>
      <w:pPr>
        <w:spacing w:line="240" w:lineRule="auto" w:before="7"/>
        <w:rPr>
          <w:rFonts w:ascii="宋体" w:hAnsi="宋体" w:cs="宋体" w:eastAsia="宋体" w:hint="default"/>
          <w:sz w:val="15"/>
          <w:szCs w:val="15"/>
        </w:rPr>
      </w:pPr>
    </w:p>
    <w:p>
      <w:pPr>
        <w:pStyle w:val="BodyText"/>
        <w:spacing w:line="240" w:lineRule="auto" w:before="36"/>
        <w:ind w:left="638" w:right="117"/>
        <w:jc w:val="left"/>
      </w:pPr>
      <w:r>
        <w:rPr/>
        <w:t>②</w:t>
      </w:r>
      <w:r>
        <w:rPr>
          <w:rFonts w:ascii="宋体" w:hAnsi="宋体" w:cs="宋体" w:eastAsia="宋体" w:hint="default"/>
        </w:rPr>
        <w:t>NMSG</w:t>
      </w:r>
      <w:r>
        <w:rPr>
          <w:rFonts w:ascii="宋体" w:hAnsi="宋体" w:cs="宋体" w:eastAsia="宋体" w:hint="default"/>
          <w:spacing w:val="-53"/>
        </w:rPr>
        <w:t> </w:t>
      </w:r>
      <w:r>
        <w:rPr/>
        <w:t>业务及资产</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4107"/>
        <w:gridCol w:w="1133"/>
        <w:gridCol w:w="1844"/>
        <w:gridCol w:w="1843"/>
      </w:tblGrid>
      <w:tr>
        <w:trPr>
          <w:trHeight w:val="295" w:hRule="exact"/>
        </w:trPr>
        <w:tc>
          <w:tcPr>
            <w:tcW w:w="4107" w:type="dxa"/>
            <w:vMerge w:val="restart"/>
            <w:tcBorders>
              <w:top w:val="single" w:sz="4" w:space="0" w:color="000000"/>
              <w:left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9"/>
              <w:ind w:left="360" w:right="0"/>
              <w:jc w:val="left"/>
              <w:rPr>
                <w:rFonts w:ascii="宋体" w:hAnsi="宋体" w:cs="宋体" w:eastAsia="宋体" w:hint="default"/>
                <w:sz w:val="20"/>
                <w:szCs w:val="20"/>
              </w:rPr>
            </w:pPr>
            <w:r>
              <w:rPr>
                <w:rFonts w:ascii="宋体" w:hAnsi="宋体" w:cs="宋体" w:eastAsia="宋体" w:hint="default"/>
                <w:sz w:val="20"/>
                <w:szCs w:val="20"/>
              </w:rPr>
              <w:t>公式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2" w:right="0"/>
              <w:jc w:val="left"/>
              <w:rPr>
                <w:rFonts w:ascii="宋体" w:hAnsi="宋体" w:cs="宋体" w:eastAsia="宋体" w:hint="default"/>
                <w:sz w:val="20"/>
                <w:szCs w:val="20"/>
              </w:rPr>
            </w:pPr>
            <w:r>
              <w:rPr>
                <w:rFonts w:ascii="宋体" w:hAnsi="宋体" w:cs="宋体" w:eastAsia="宋体" w:hint="default"/>
                <w:sz w:val="20"/>
                <w:szCs w:val="20"/>
              </w:rPr>
              <w:t>NMSG</w:t>
            </w:r>
            <w:r>
              <w:rPr>
                <w:rFonts w:ascii="宋体" w:hAnsi="宋体" w:cs="宋体" w:eastAsia="宋体" w:hint="default"/>
                <w:spacing w:val="-52"/>
                <w:sz w:val="20"/>
                <w:szCs w:val="20"/>
              </w:rPr>
              <w:t> </w:t>
            </w:r>
            <w:r>
              <w:rPr>
                <w:rFonts w:ascii="宋体" w:hAnsi="宋体" w:cs="宋体" w:eastAsia="宋体" w:hint="default"/>
                <w:sz w:val="20"/>
                <w:szCs w:val="20"/>
              </w:rPr>
              <w:t>业务及资产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2" w:right="0"/>
              <w:jc w:val="left"/>
              <w:rPr>
                <w:rFonts w:ascii="宋体" w:hAnsi="宋体" w:cs="宋体" w:eastAsia="宋体" w:hint="default"/>
                <w:sz w:val="20"/>
                <w:szCs w:val="20"/>
              </w:rPr>
            </w:pPr>
            <w:r>
              <w:rPr>
                <w:rFonts w:ascii="宋体" w:hAnsi="宋体" w:cs="宋体" w:eastAsia="宋体" w:hint="default"/>
                <w:sz w:val="20"/>
                <w:szCs w:val="20"/>
              </w:rPr>
              <w:t>NMSG</w:t>
            </w:r>
            <w:r>
              <w:rPr>
                <w:rFonts w:ascii="宋体" w:hAnsi="宋体" w:cs="宋体" w:eastAsia="宋体" w:hint="default"/>
                <w:spacing w:val="-52"/>
                <w:sz w:val="20"/>
                <w:szCs w:val="20"/>
              </w:rPr>
              <w:t> </w:t>
            </w:r>
            <w:r>
              <w:rPr>
                <w:rFonts w:ascii="宋体" w:hAnsi="宋体" w:cs="宋体" w:eastAsia="宋体" w:hint="default"/>
                <w:sz w:val="20"/>
                <w:szCs w:val="20"/>
              </w:rPr>
              <w:t>业务及资产</w:t>
            </w:r>
          </w:p>
        </w:tc>
      </w:tr>
      <w:tr>
        <w:trPr>
          <w:trHeight w:val="295" w:hRule="exact"/>
        </w:trPr>
        <w:tc>
          <w:tcPr>
            <w:tcW w:w="410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（原币：千欧元）</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0"/>
                <w:szCs w:val="20"/>
              </w:rPr>
            </w:pPr>
            <w:r>
              <w:rPr>
                <w:rFonts w:ascii="宋体" w:hAnsi="宋体" w:cs="宋体" w:eastAsia="宋体" w:hint="default"/>
                <w:sz w:val="20"/>
                <w:szCs w:val="20"/>
              </w:rPr>
              <w:t>（人民币元）</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9,416,763</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C=A+B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9,416,763</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E=C+D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9,416,763</w:t>
            </w:r>
          </w:p>
        </w:tc>
      </w:tr>
      <w:tr>
        <w:trPr>
          <w:trHeight w:val="55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资产组预计未来现金流量现值（可回收金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F</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5,667,339</w:t>
            </w:r>
          </w:p>
        </w:tc>
      </w:tr>
      <w:tr>
        <w:trPr>
          <w:trHeight w:val="295"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商誉减值损失（大于 </w:t>
            </w:r>
            <w:r>
              <w:rPr>
                <w:rFonts w:ascii="宋体" w:hAnsi="宋体" w:cs="宋体" w:eastAsia="宋体" w:hint="default"/>
                <w:sz w:val="21"/>
                <w:szCs w:val="21"/>
              </w:rPr>
              <w:t>0 </w:t>
            </w:r>
            <w:r>
              <w:rPr>
                <w:rFonts w:ascii="宋体" w:hAnsi="宋体" w:cs="宋体" w:eastAsia="宋体" w:hint="default"/>
                <w:spacing w:val="-3"/>
                <w:sz w:val="21"/>
                <w:szCs w:val="21"/>
              </w:rPr>
              <w:t>时）</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G=E-F</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3,749,424</w:t>
            </w:r>
          </w:p>
        </w:tc>
      </w:tr>
    </w:tbl>
    <w:p>
      <w:pPr>
        <w:spacing w:line="240" w:lineRule="auto" w:before="7"/>
        <w:rPr>
          <w:rFonts w:ascii="宋体" w:hAnsi="宋体" w:cs="宋体" w:eastAsia="宋体" w:hint="default"/>
          <w:sz w:val="15"/>
          <w:szCs w:val="15"/>
        </w:rPr>
      </w:pPr>
    </w:p>
    <w:p>
      <w:pPr>
        <w:pStyle w:val="BodyText"/>
        <w:spacing w:line="240" w:lineRule="auto" w:before="36"/>
        <w:ind w:left="638" w:right="117"/>
        <w:jc w:val="left"/>
      </w:pPr>
      <w:r>
        <w:rPr>
          <w:rFonts w:ascii="宋体" w:hAnsi="宋体" w:cs="宋体" w:eastAsia="宋体" w:hint="default"/>
        </w:rPr>
        <w:t>4</w:t>
      </w:r>
      <w:r>
        <w:rPr/>
        <w:t>）关键参数的选取</w:t>
      </w:r>
    </w:p>
    <w:p>
      <w:pPr>
        <w:spacing w:line="240" w:lineRule="auto" w:before="1"/>
        <w:rPr>
          <w:rFonts w:ascii="宋体" w:hAnsi="宋体" w:cs="宋体" w:eastAsia="宋体" w:hint="default"/>
          <w:sz w:val="23"/>
          <w:szCs w:val="23"/>
        </w:rPr>
      </w:pPr>
    </w:p>
    <w:tbl>
      <w:tblPr>
        <w:tblW w:w="0" w:type="auto"/>
        <w:jc w:val="left"/>
        <w:tblInd w:w="218" w:type="dxa"/>
        <w:tblLayout w:type="fixed"/>
        <w:tblCellMar>
          <w:top w:w="0" w:type="dxa"/>
          <w:left w:w="0" w:type="dxa"/>
          <w:bottom w:w="0" w:type="dxa"/>
          <w:right w:w="0" w:type="dxa"/>
        </w:tblCellMar>
        <w:tblLook w:val="01E0"/>
      </w:tblPr>
      <w:tblGrid>
        <w:gridCol w:w="1920"/>
        <w:gridCol w:w="1621"/>
        <w:gridCol w:w="1133"/>
        <w:gridCol w:w="1135"/>
        <w:gridCol w:w="1985"/>
        <w:gridCol w:w="991"/>
      </w:tblGrid>
      <w:tr>
        <w:trPr>
          <w:trHeight w:val="61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254" w:right="156" w:hanging="101"/>
              <w:jc w:val="left"/>
              <w:rPr>
                <w:rFonts w:ascii="宋体" w:hAnsi="宋体" w:cs="宋体" w:eastAsia="宋体" w:hint="default"/>
                <w:sz w:val="20"/>
                <w:szCs w:val="20"/>
              </w:rPr>
            </w:pPr>
            <w:r>
              <w:rPr>
                <w:rFonts w:ascii="宋体" w:hAnsi="宋体" w:cs="宋体" w:eastAsia="宋体" w:hint="default"/>
                <w:sz w:val="20"/>
                <w:szCs w:val="20"/>
              </w:rPr>
              <w:t>被投资单位名称或</w:t>
            </w:r>
            <w:r>
              <w:rPr>
                <w:rFonts w:ascii="宋体" w:hAnsi="宋体" w:cs="宋体" w:eastAsia="宋体" w:hint="default"/>
                <w:w w:val="99"/>
                <w:sz w:val="20"/>
                <w:szCs w:val="20"/>
              </w:rPr>
              <w:t> </w:t>
            </w:r>
            <w:r>
              <w:rPr>
                <w:rFonts w:ascii="宋体" w:hAnsi="宋体" w:cs="宋体" w:eastAsia="宋体" w:hint="default"/>
                <w:sz w:val="20"/>
                <w:szCs w:val="20"/>
              </w:rPr>
              <w:t>形成商誉的事项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0"/>
                <w:szCs w:val="20"/>
              </w:rPr>
            </w:pPr>
            <w:r>
              <w:rPr>
                <w:rFonts w:ascii="宋体" w:hAnsi="宋体" w:cs="宋体" w:eastAsia="宋体" w:hint="default"/>
                <w:sz w:val="20"/>
                <w:szCs w:val="20"/>
              </w:rPr>
              <w:t>预测期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458" w:right="166" w:hanging="300"/>
              <w:jc w:val="left"/>
              <w:rPr>
                <w:rFonts w:ascii="宋体" w:hAnsi="宋体" w:cs="宋体" w:eastAsia="宋体" w:hint="default"/>
                <w:sz w:val="20"/>
                <w:szCs w:val="20"/>
              </w:rPr>
            </w:pPr>
            <w:r>
              <w:rPr>
                <w:rFonts w:ascii="宋体" w:hAnsi="宋体" w:cs="宋体" w:eastAsia="宋体" w:hint="default"/>
                <w:sz w:val="20"/>
                <w:szCs w:val="20"/>
              </w:rPr>
              <w:t>预期增长</w:t>
            </w:r>
            <w:r>
              <w:rPr>
                <w:rFonts w:ascii="宋体" w:hAnsi="宋体" w:cs="宋体" w:eastAsia="宋体" w:hint="default"/>
                <w:w w:val="99"/>
                <w:sz w:val="20"/>
                <w:szCs w:val="20"/>
              </w:rPr>
              <w:t> </w:t>
            </w:r>
            <w:r>
              <w:rPr>
                <w:rFonts w:ascii="宋体" w:hAnsi="宋体" w:cs="宋体" w:eastAsia="宋体" w:hint="default"/>
                <w:sz w:val="20"/>
                <w:szCs w:val="20"/>
              </w:rPr>
              <w:t>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360" w:right="167" w:hanging="200"/>
              <w:jc w:val="left"/>
              <w:rPr>
                <w:rFonts w:ascii="宋体" w:hAnsi="宋体" w:cs="宋体" w:eastAsia="宋体" w:hint="default"/>
                <w:sz w:val="20"/>
                <w:szCs w:val="20"/>
              </w:rPr>
            </w:pPr>
            <w:r>
              <w:rPr>
                <w:rFonts w:ascii="宋体" w:hAnsi="宋体" w:cs="宋体" w:eastAsia="宋体" w:hint="default"/>
                <w:sz w:val="20"/>
                <w:szCs w:val="20"/>
              </w:rPr>
              <w:t>永续期增</w:t>
            </w:r>
            <w:r>
              <w:rPr>
                <w:rFonts w:ascii="宋体" w:hAnsi="宋体" w:cs="宋体" w:eastAsia="宋体" w:hint="default"/>
                <w:w w:val="99"/>
                <w:sz w:val="20"/>
                <w:szCs w:val="20"/>
              </w:rPr>
              <w:t> </w:t>
            </w:r>
            <w:r>
              <w:rPr>
                <w:rFonts w:ascii="宋体" w:hAnsi="宋体" w:cs="宋体" w:eastAsia="宋体" w:hint="default"/>
                <w:sz w:val="20"/>
                <w:szCs w:val="20"/>
              </w:rPr>
              <w:t>长率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
              <w:jc w:val="center"/>
              <w:rPr>
                <w:rFonts w:ascii="宋体" w:hAnsi="宋体" w:cs="宋体" w:eastAsia="宋体" w:hint="default"/>
                <w:sz w:val="20"/>
                <w:szCs w:val="20"/>
              </w:rPr>
            </w:pPr>
            <w:r>
              <w:rPr>
                <w:rFonts w:ascii="宋体" w:hAnsi="宋体" w:cs="宋体" w:eastAsia="宋体" w:hint="default"/>
                <w:sz w:val="20"/>
                <w:szCs w:val="20"/>
              </w:rPr>
              <w:t>利润率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89" w:right="0"/>
              <w:jc w:val="left"/>
              <w:rPr>
                <w:rFonts w:ascii="宋体" w:hAnsi="宋体" w:cs="宋体" w:eastAsia="宋体" w:hint="default"/>
                <w:sz w:val="20"/>
                <w:szCs w:val="20"/>
              </w:rPr>
            </w:pPr>
            <w:r>
              <w:rPr>
                <w:rFonts w:ascii="宋体" w:hAnsi="宋体" w:cs="宋体" w:eastAsia="宋体" w:hint="default"/>
                <w:sz w:val="20"/>
                <w:szCs w:val="20"/>
              </w:rPr>
              <w:t>折现率</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（税前）</w:t>
            </w:r>
          </w:p>
        </w:tc>
      </w:tr>
      <w:tr>
        <w:trPr>
          <w:trHeight w:val="52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VND</w:t>
            </w:r>
            <w:r>
              <w:rPr>
                <w:rFonts w:ascii="宋体" w:hAnsi="宋体" w:cs="宋体" w:eastAsia="宋体" w:hint="default"/>
                <w:spacing w:val="-53"/>
                <w:sz w:val="20"/>
                <w:szCs w:val="20"/>
              </w:rPr>
              <w:t> </w:t>
            </w:r>
            <w:r>
              <w:rPr>
                <w:rFonts w:ascii="宋体" w:hAnsi="宋体" w:cs="宋体" w:eastAsia="宋体" w:hint="default"/>
                <w:sz w:val="20"/>
                <w:szCs w:val="20"/>
              </w:rPr>
              <w:t>业务及资产</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z w:val="20"/>
                <w:szCs w:val="20"/>
              </w:rPr>
              <w:t>-2023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08" w:right="0"/>
              <w:jc w:val="left"/>
              <w:rPr>
                <w:rFonts w:ascii="Times New Roman" w:hAnsi="Times New Roman" w:cs="Times New Roman" w:eastAsia="Times New Roman" w:hint="default"/>
                <w:sz w:val="20"/>
                <w:szCs w:val="20"/>
              </w:rPr>
            </w:pPr>
            <w:r>
              <w:rPr>
                <w:rFonts w:ascii="Times New Roman"/>
                <w:sz w:val="20"/>
              </w:rPr>
              <w:t>0%-30%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spacing w:val="-4"/>
                <w:sz w:val="20"/>
                <w:szCs w:val="20"/>
              </w:rPr>
              <w:t>根据预测的收入、成</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本、费用等计算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Times New Roman" w:hAnsi="Times New Roman" w:cs="Times New Roman" w:eastAsia="Times New Roman" w:hint="default"/>
                <w:sz w:val="20"/>
                <w:szCs w:val="20"/>
              </w:rPr>
            </w:pPr>
            <w:r>
              <w:rPr>
                <w:rFonts w:ascii="Times New Roman"/>
                <w:sz w:val="20"/>
              </w:rPr>
              <w:t>13.43%</w:t>
            </w:r>
          </w:p>
        </w:tc>
      </w:tr>
      <w:tr>
        <w:trPr>
          <w:trHeight w:val="528"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NMSG</w:t>
            </w:r>
            <w:r>
              <w:rPr>
                <w:rFonts w:ascii="宋体" w:hAnsi="宋体" w:cs="宋体" w:eastAsia="宋体" w:hint="default"/>
                <w:spacing w:val="-52"/>
                <w:sz w:val="20"/>
                <w:szCs w:val="20"/>
              </w:rPr>
              <w:t> </w:t>
            </w:r>
            <w:r>
              <w:rPr>
                <w:rFonts w:ascii="宋体" w:hAnsi="宋体" w:cs="宋体" w:eastAsia="宋体" w:hint="default"/>
                <w:sz w:val="20"/>
                <w:szCs w:val="20"/>
              </w:rPr>
              <w:t>业务及资产</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z w:val="20"/>
                <w:szCs w:val="20"/>
              </w:rPr>
              <w:t>-2023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58" w:right="0"/>
              <w:jc w:val="left"/>
              <w:rPr>
                <w:rFonts w:ascii="Times New Roman" w:hAnsi="Times New Roman" w:cs="Times New Roman" w:eastAsia="Times New Roman" w:hint="default"/>
                <w:sz w:val="20"/>
                <w:szCs w:val="20"/>
              </w:rPr>
            </w:pPr>
            <w:r>
              <w:rPr>
                <w:rFonts w:ascii="Times New Roman"/>
                <w:sz w:val="20"/>
              </w:rPr>
              <w:t>11%-23%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1.50%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6"/>
              <w:jc w:val="center"/>
              <w:rPr>
                <w:rFonts w:ascii="宋体" w:hAnsi="宋体" w:cs="宋体" w:eastAsia="宋体" w:hint="default"/>
                <w:sz w:val="20"/>
                <w:szCs w:val="20"/>
              </w:rPr>
            </w:pPr>
            <w:r>
              <w:rPr>
                <w:rFonts w:ascii="宋体" w:hAnsi="宋体" w:cs="宋体" w:eastAsia="宋体" w:hint="default"/>
                <w:spacing w:val="-4"/>
                <w:sz w:val="20"/>
                <w:szCs w:val="20"/>
              </w:rPr>
              <w:t>根据预测的收入、成</w:t>
            </w:r>
          </w:p>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sz w:val="20"/>
                <w:szCs w:val="20"/>
              </w:rPr>
              <w:t>本、费用等计算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Times New Roman" w:hAnsi="Times New Roman" w:cs="Times New Roman" w:eastAsia="Times New Roman" w:hint="default"/>
                <w:sz w:val="20"/>
                <w:szCs w:val="20"/>
              </w:rPr>
            </w:pPr>
            <w:r>
              <w:rPr>
                <w:rFonts w:ascii="Times New Roman"/>
                <w:sz w:val="20"/>
              </w:rPr>
              <w:t>17.80%</w:t>
            </w:r>
          </w:p>
        </w:tc>
      </w:tr>
    </w:tbl>
    <w:p>
      <w:pPr>
        <w:spacing w:after="0" w:line="240" w:lineRule="auto"/>
        <w:jc w:val="center"/>
        <w:rPr>
          <w:rFonts w:ascii="Times New Roman" w:hAnsi="Times New Roman" w:cs="Times New Roman" w:eastAsia="Times New Roman" w:hint="default"/>
          <w:sz w:val="20"/>
          <w:szCs w:val="20"/>
        </w:rPr>
        <w:sectPr>
          <w:pgSz w:w="11910" w:h="16840"/>
          <w:pgMar w:header="913" w:footer="1248" w:top="1260" w:bottom="1440" w:left="1580" w:right="1040"/>
        </w:sectPr>
      </w:pPr>
    </w:p>
    <w:p>
      <w:pPr>
        <w:spacing w:line="240" w:lineRule="auto" w:before="13"/>
        <w:rPr>
          <w:rFonts w:ascii="宋体" w:hAnsi="宋体" w:cs="宋体" w:eastAsia="宋体" w:hint="default"/>
          <w:sz w:val="13"/>
          <w:szCs w:val="13"/>
        </w:rPr>
      </w:pPr>
    </w:p>
    <w:p>
      <w:pPr>
        <w:pStyle w:val="Heading2"/>
        <w:spacing w:line="240" w:lineRule="auto" w:before="26"/>
        <w:ind w:right="117"/>
        <w:jc w:val="left"/>
        <w:rPr>
          <w:b w:val="0"/>
          <w:bCs w:val="0"/>
        </w:rPr>
      </w:pPr>
      <w:r>
        <w:rPr>
          <w:rFonts w:ascii="宋体" w:hAnsi="宋体" w:cs="宋体" w:eastAsia="宋体" w:hint="default"/>
        </w:rPr>
        <w:t>(5).</w:t>
      </w:r>
      <w:r>
        <w:rPr/>
        <w:t>商誉减值测试的影响</w:t>
      </w:r>
      <w:r>
        <w:rPr>
          <w:b w:val="0"/>
          <w:bCs w:val="0"/>
        </w:rPr>
      </w:r>
    </w:p>
    <w:p>
      <w:pPr>
        <w:pStyle w:val="BodyText"/>
        <w:spacing w:line="274" w:lineRule="exact" w:before="64"/>
        <w:ind w:right="117"/>
        <w:jc w:val="left"/>
      </w:pPr>
      <w:r>
        <w:rPr/>
        <w:t>√适用</w:t>
      </w:r>
      <w:r>
        <w:rPr>
          <w:spacing w:val="-1"/>
        </w:rPr>
        <w:t> </w:t>
      </w:r>
      <w:r>
        <w:rPr/>
        <w:t>□不适用</w:t>
      </w:r>
    </w:p>
    <w:p>
      <w:pPr>
        <w:pStyle w:val="BodyText"/>
        <w:spacing w:line="272" w:lineRule="exact" w:before="27"/>
        <w:ind w:right="117" w:firstLine="419"/>
        <w:jc w:val="left"/>
      </w:pPr>
      <w:r>
        <w:rPr>
          <w:spacing w:val="-8"/>
          <w:w w:val="100"/>
        </w:rPr>
        <w:t>经商誉减值测试，本期公司对商誉所在的</w:t>
      </w:r>
      <w:r>
        <w:rPr>
          <w:spacing w:val="-71"/>
          <w:w w:val="100"/>
        </w:rPr>
        <w:t> </w:t>
      </w:r>
      <w:r>
        <w:rPr>
          <w:rFonts w:ascii="宋体" w:hAnsi="宋体" w:cs="宋体" w:eastAsia="宋体" w:hint="default"/>
          <w:w w:val="100"/>
        </w:rPr>
        <w:t>VND</w:t>
      </w:r>
      <w:r>
        <w:rPr>
          <w:rFonts w:ascii="宋体" w:hAnsi="宋体" w:cs="宋体" w:eastAsia="宋体" w:hint="default"/>
          <w:spacing w:val="-74"/>
          <w:w w:val="100"/>
        </w:rPr>
        <w:t> </w:t>
      </w:r>
      <w:r>
        <w:rPr>
          <w:spacing w:val="-2"/>
          <w:w w:val="100"/>
        </w:rPr>
        <w:t>业务及资产计提了</w:t>
      </w:r>
      <w:r>
        <w:rPr>
          <w:spacing w:val="-71"/>
          <w:w w:val="100"/>
        </w:rPr>
        <w:t> </w:t>
      </w:r>
      <w:r>
        <w:rPr>
          <w:rFonts w:ascii="宋体" w:hAnsi="宋体" w:cs="宋体" w:eastAsia="宋体" w:hint="default"/>
          <w:spacing w:val="-1"/>
          <w:w w:val="100"/>
        </w:rPr>
        <w:t>10,082,021</w:t>
      </w:r>
      <w:r>
        <w:rPr>
          <w:rFonts w:ascii="宋体" w:hAnsi="宋体" w:cs="宋体" w:eastAsia="宋体" w:hint="default"/>
          <w:spacing w:val="-74"/>
          <w:w w:val="100"/>
        </w:rPr>
        <w:t> </w:t>
      </w:r>
      <w:r>
        <w:rPr>
          <w:spacing w:val="-2"/>
          <w:w w:val="100"/>
        </w:rPr>
        <w:t>元商誉减值准备，</w:t>
      </w:r>
      <w:r>
        <w:rPr>
          <w:w w:val="100"/>
        </w:rPr>
        <w:t> </w:t>
      </w:r>
      <w:r>
        <w:rPr/>
        <w:t>对商誉所在的</w:t>
      </w:r>
      <w:r>
        <w:rPr>
          <w:spacing w:val="-54"/>
        </w:rPr>
        <w:t> </w:t>
      </w:r>
      <w:r>
        <w:rPr>
          <w:rFonts w:ascii="宋体" w:hAnsi="宋体" w:cs="宋体" w:eastAsia="宋体" w:hint="default"/>
        </w:rPr>
        <w:t>NMSG</w:t>
      </w:r>
      <w:r>
        <w:rPr>
          <w:rFonts w:ascii="宋体" w:hAnsi="宋体" w:cs="宋体" w:eastAsia="宋体" w:hint="default"/>
          <w:spacing w:val="-56"/>
        </w:rPr>
        <w:t> </w:t>
      </w:r>
      <w:r>
        <w:rPr/>
        <w:t>业务及资产计提了</w:t>
      </w:r>
      <w:r>
        <w:rPr>
          <w:spacing w:val="-53"/>
        </w:rPr>
        <w:t> </w:t>
      </w:r>
      <w:r>
        <w:rPr>
          <w:rFonts w:ascii="宋体" w:hAnsi="宋体" w:cs="宋体" w:eastAsia="宋体" w:hint="default"/>
        </w:rPr>
        <w:t>3,749,424</w:t>
      </w:r>
      <w:r>
        <w:rPr>
          <w:rFonts w:ascii="宋体" w:hAnsi="宋体" w:cs="宋体" w:eastAsia="宋体" w:hint="default"/>
          <w:spacing w:val="-54"/>
        </w:rPr>
        <w:t> </w:t>
      </w:r>
      <w:r>
        <w:rPr/>
        <w:t>元商誉减值准备。</w:t>
      </w:r>
    </w:p>
    <w:p>
      <w:pPr>
        <w:pStyle w:val="BodyText"/>
        <w:spacing w:line="272" w:lineRule="exact" w:before="1"/>
        <w:ind w:right="117" w:firstLine="419"/>
        <w:jc w:val="left"/>
      </w:pPr>
      <w:r>
        <w:rPr>
          <w:spacing w:val="-2"/>
        </w:rPr>
        <w:t>公司已对其他商誉的账面价值自购买日起按照合理的方法分摊至相关的资产组，并对包含商</w:t>
      </w:r>
      <w:r>
        <w:rPr>
          <w:w w:val="100"/>
        </w:rPr>
        <w:t> </w:t>
      </w:r>
      <w:r>
        <w:rPr/>
        <w:t>誉相关资产组进行减值测试。经测试，未发生减值。</w:t>
      </w:r>
    </w:p>
    <w:p>
      <w:pPr>
        <w:spacing w:line="240" w:lineRule="auto" w:before="10"/>
        <w:rPr>
          <w:rFonts w:ascii="宋体" w:hAnsi="宋体" w:cs="宋体" w:eastAsia="宋体" w:hint="default"/>
          <w:sz w:val="18"/>
          <w:szCs w:val="18"/>
        </w:rPr>
      </w:pPr>
    </w:p>
    <w:p>
      <w:pPr>
        <w:pStyle w:val="BodyText"/>
        <w:spacing w:line="273" w:lineRule="exact"/>
        <w:ind w:right="117"/>
        <w:jc w:val="left"/>
      </w:pPr>
      <w:r>
        <w:rPr/>
        <w:t>其他说明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23</w:t>
      </w:r>
      <w:r>
        <w:rPr/>
        <w:t>、</w:t>
      </w:r>
      <w:r>
        <w:rPr>
          <w:spacing w:val="-104"/>
        </w:rPr>
        <w:t> </w:t>
      </w:r>
      <w:r>
        <w:rPr/>
        <w:t>长期待摊费用</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5"/>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67" w:space="43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1376"/>
        <w:gridCol w:w="1517"/>
        <w:gridCol w:w="1652"/>
        <w:gridCol w:w="1517"/>
        <w:gridCol w:w="1507"/>
      </w:tblGrid>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37,928,172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39,462,782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13,703,243</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63,687,711</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景观绿化费</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3,200,583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4,866,751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1,290,001</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6,777,333</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资产改良</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1,327,632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372,322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644,553</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1,055,401</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22,051,208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10,766,829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10,057,017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22,761,020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64,507,595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55,468,684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25,694,814</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94,281,465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2"/>
        <w:spacing w:line="283" w:lineRule="auto" w:before="26"/>
        <w:ind w:right="-16"/>
        <w:jc w:val="left"/>
        <w:rPr>
          <w:b w:val="0"/>
          <w:bCs w:val="0"/>
        </w:rPr>
      </w:pPr>
      <w:r>
        <w:rPr>
          <w:rFonts w:ascii="宋体" w:hAnsi="宋体" w:cs="宋体" w:eastAsia="宋体" w:hint="default"/>
        </w:rPr>
        <w:t>24</w:t>
      </w:r>
      <w:r>
        <w:rPr/>
        <w:t>、</w:t>
      </w:r>
      <w:r>
        <w:rPr>
          <w:spacing w:val="-101"/>
        </w:rPr>
        <w:t> </w:t>
      </w:r>
      <w:r>
        <w:rPr/>
        <w:t>递延所得税资产</w:t>
      </w:r>
      <w:r>
        <w:rPr>
          <w:rFonts w:ascii="宋体" w:hAnsi="宋体" w:cs="宋体" w:eastAsia="宋体" w:hint="default"/>
        </w:rPr>
        <w:t>/</w:t>
      </w:r>
      <w:r>
        <w:rPr>
          <w:rFonts w:ascii="宋体" w:hAnsi="宋体" w:cs="宋体" w:eastAsia="宋体" w:hint="default"/>
          <w:spacing w:val="-4"/>
        </w:rPr>
        <w:t> </w:t>
      </w:r>
      <w:r>
        <w:rPr/>
        <w:t>递延所得税负债</w:t>
      </w:r>
      <w:r>
        <w:rPr>
          <w:w w:val="99"/>
        </w:rPr>
        <w:t> </w:t>
      </w:r>
      <w:r>
        <w:rPr>
          <w:rFonts w:ascii="宋体" w:hAnsi="宋体" w:cs="宋体" w:eastAsia="宋体" w:hint="default"/>
        </w:rPr>
        <w:t>(1).</w:t>
      </w:r>
      <w:r>
        <w:rPr/>
        <w:t>未经抵销的递延所得税资产</w:t>
      </w:r>
      <w:r>
        <w:rPr>
          <w:b w:val="0"/>
          <w:bCs w:val="0"/>
        </w:rPr>
      </w:r>
    </w:p>
    <w:p>
      <w:pPr>
        <w:pStyle w:val="BodyText"/>
        <w:spacing w:line="240" w:lineRule="auto" w:before="1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337" w:space="218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185,532,610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19,004,733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194,868,601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19,638,427</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超过税法标准计提的坏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147,953,561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16,127,247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138,848,211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15,098,776</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77,338,908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7,733,891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85,932,538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8,593,254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24,654,487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2,505,789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23,778,617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2,388,912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长期资产减值</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24,974,256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2,497,425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24,975,136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2,497,513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33,675,134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8,418,783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33,675,134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8,418,783</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8,926,346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2,575,887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7,800,622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2,258,573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资产公允价值变动</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4,706,966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470,697</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39,838,835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4,925,424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258,858,214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29,198,138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244,949,437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28,459,283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766,620,482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88,532,590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794,667,131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92,278,945</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20"/>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94" w:space="2928"/>
            <w:col w:w="2768"/>
          </w:cols>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6"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产摊销</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93,767,201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9,638,033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70,392,029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7,361,614</w:t>
            </w: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119,683,483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11,968,348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114,268,475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11,426,848</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股权重估收益</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1,273,679,800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128,767,549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1,273,132,588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128,712,828</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32,647,297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10,536,916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34,921,641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10,476,492</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1,519,777,781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160,910,846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1,492,714,733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157,977,782</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3" w:footer="1248" w:top="1260" w:bottom="1440" w:left="1580" w:right="1040"/>
        </w:sectPr>
      </w:pPr>
    </w:p>
    <w:p>
      <w:pPr>
        <w:pStyle w:val="Heading2"/>
        <w:spacing w:line="240" w:lineRule="auto" w:before="26"/>
        <w:ind w:right="-20"/>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64"/>
        <w:ind w:right="-20"/>
        <w:jc w:val="left"/>
      </w:pPr>
      <w:r>
        <w:rPr/>
        <w:t>□适用</w:t>
      </w:r>
      <w:r>
        <w:rPr>
          <w:spacing w:val="-1"/>
        </w:rPr>
        <w:t> </w:t>
      </w:r>
      <w:r>
        <w:rPr/>
        <w:t>√不适用</w:t>
      </w:r>
    </w:p>
    <w:p>
      <w:pPr>
        <w:pStyle w:val="Heading2"/>
        <w:spacing w:line="240" w:lineRule="auto" w:before="50"/>
        <w:ind w:right="-20"/>
        <w:jc w:val="left"/>
        <w:rPr>
          <w:b w:val="0"/>
          <w:bCs w:val="0"/>
        </w:rPr>
      </w:pPr>
      <w:r>
        <w:rPr>
          <w:rFonts w:ascii="宋体" w:hAnsi="宋体" w:cs="宋体" w:eastAsia="宋体" w:hint="default"/>
        </w:rPr>
        <w:t>(4).</w:t>
      </w:r>
      <w:r>
        <w:rPr/>
        <w:t>未确认递延所得税资产明细</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281" w:space="124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169,972,029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111,192,529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27"/>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169,972,029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111,192,529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(5).</w:t>
      </w:r>
      <w:r>
        <w:rPr>
          <w:w w:val="95"/>
        </w:rPr>
        <w:t>未确认递延所得税资产的可抵扣亏损将于以下年度到期</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11" w:val="left" w:leader="none"/>
        </w:tabs>
        <w:spacing w:line="240" w:lineRule="auto" w:before="152"/>
        <w:ind w:left="160"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6485" w:space="40"/>
            <w:col w:w="276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14,432,511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4,371,857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15,409,718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11,096,991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31,209,837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33,202,851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34,102,128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89,028,282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90,414,064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4"/>
                <w:sz w:val="21"/>
                <w:szCs w:val="21"/>
              </w:rPr>
              <w:t> </w:t>
            </w:r>
            <w:r>
              <w:rPr>
                <w:rFonts w:ascii="宋体" w:hAnsi="宋体" w:cs="宋体" w:eastAsia="宋体" w:hint="default"/>
                <w:sz w:val="21"/>
                <w:szCs w:val="21"/>
              </w:rPr>
              <w:t>年及以后（注）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548,242,234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205,586,258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685,942,215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391,154,516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17"/>
        <w:jc w:val="left"/>
      </w:pPr>
      <w:r>
        <w:rPr/>
        <w:t>其他说明：</w:t>
      </w:r>
    </w:p>
    <w:p>
      <w:pPr>
        <w:pStyle w:val="BodyText"/>
        <w:spacing w:line="272" w:lineRule="exact" w:before="26"/>
        <w:ind w:left="638" w:right="337" w:hanging="420"/>
        <w:jc w:val="left"/>
      </w:pPr>
      <w:r>
        <w:rPr/>
        <w:t>√适用</w:t>
      </w:r>
      <w:r>
        <w:rPr>
          <w:spacing w:val="-2"/>
        </w:rPr>
        <w:t> </w:t>
      </w:r>
      <w:r>
        <w:rPr/>
        <w:t>□不适用</w:t>
      </w:r>
      <w:r>
        <w:rPr>
          <w:w w:val="100"/>
        </w:rPr>
        <w:t> </w:t>
      </w:r>
      <w:r>
        <w:rPr/>
        <w:t>注：本公司之子公司东软（欧洲）有限公司根据当地政策，未弥补亏损的有效期为</w:t>
      </w:r>
      <w:r>
        <w:rPr>
          <w:spacing w:val="-53"/>
        </w:rPr>
        <w:t> </w:t>
      </w:r>
      <w:r>
        <w:rPr>
          <w:rFonts w:ascii="宋体" w:hAnsi="宋体" w:cs="宋体" w:eastAsia="宋体" w:hint="default"/>
        </w:rPr>
        <w:t>10</w:t>
      </w:r>
      <w:r>
        <w:rPr>
          <w:rFonts w:ascii="宋体" w:hAnsi="宋体" w:cs="宋体" w:eastAsia="宋体" w:hint="default"/>
          <w:spacing w:val="-56"/>
        </w:rPr>
        <w:t> </w:t>
      </w:r>
      <w:r>
        <w:rPr/>
        <w:t>年。</w:t>
      </w:r>
    </w:p>
    <w:p>
      <w:pPr>
        <w:pStyle w:val="BodyText"/>
        <w:spacing w:line="249" w:lineRule="exact"/>
        <w:ind w:left="638" w:right="117"/>
        <w:jc w:val="left"/>
      </w:pPr>
      <w:r>
        <w:rPr/>
        <w:t>注：本公司部分子公司系高新技术企业，根据政策规定未弥补亏损的有效期为</w:t>
      </w:r>
      <w:r>
        <w:rPr>
          <w:spacing w:val="-53"/>
        </w:rPr>
        <w:t> </w:t>
      </w:r>
      <w:r>
        <w:rPr>
          <w:rFonts w:ascii="宋体" w:hAnsi="宋体" w:cs="宋体" w:eastAsia="宋体" w:hint="default"/>
        </w:rPr>
        <w:t>10</w:t>
      </w:r>
      <w:r>
        <w:rPr>
          <w:rFonts w:ascii="宋体" w:hAnsi="宋体" w:cs="宋体" w:eastAsia="宋体" w:hint="default"/>
          <w:spacing w:val="-56"/>
        </w:rPr>
        <w:t> </w:t>
      </w:r>
      <w:r>
        <w:rPr/>
        <w:t>年。</w:t>
      </w:r>
    </w:p>
    <w:p>
      <w:pPr>
        <w:pStyle w:val="Heading2"/>
        <w:spacing w:line="240" w:lineRule="auto" w:before="50"/>
        <w:ind w:right="117"/>
        <w:jc w:val="left"/>
        <w:rPr>
          <w:b w:val="0"/>
          <w:bCs w:val="0"/>
        </w:rPr>
      </w:pPr>
      <w:r>
        <w:rPr>
          <w:rFonts w:ascii="宋体" w:hAnsi="宋体" w:cs="宋体" w:eastAsia="宋体" w:hint="default"/>
        </w:rPr>
        <w:t>25</w:t>
      </w:r>
      <w:r>
        <w:rPr/>
        <w:t>、</w:t>
      </w:r>
      <w:r>
        <w:rPr>
          <w:spacing w:val="-103"/>
        </w:rPr>
        <w:t> </w:t>
      </w:r>
      <w:r>
        <w:rPr/>
        <w:t>其他非流动资产</w:t>
      </w:r>
      <w:r>
        <w:rPr>
          <w:b w:val="0"/>
          <w:bCs w:val="0"/>
        </w:rPr>
      </w:r>
    </w:p>
    <w:p>
      <w:pPr>
        <w:pStyle w:val="BodyText"/>
        <w:spacing w:line="240" w:lineRule="auto" w:before="64"/>
        <w:ind w:right="117"/>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融盛财险投资款（注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甘肃银行投资款（注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121,677,404</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321,677,404</w:t>
            </w:r>
          </w:p>
        </w:tc>
      </w:tr>
    </w:tbl>
    <w:p>
      <w:pPr>
        <w:spacing w:line="240" w:lineRule="auto" w:before="5"/>
        <w:rPr>
          <w:rFonts w:ascii="宋体" w:hAnsi="宋体" w:cs="宋体" w:eastAsia="宋体" w:hint="default"/>
          <w:sz w:val="15"/>
          <w:szCs w:val="15"/>
        </w:rPr>
      </w:pPr>
    </w:p>
    <w:p>
      <w:pPr>
        <w:pStyle w:val="BodyText"/>
        <w:spacing w:line="240" w:lineRule="auto" w:before="36"/>
        <w:ind w:right="234"/>
        <w:jc w:val="left"/>
      </w:pPr>
      <w:r>
        <w:rPr/>
        <w:t>注</w:t>
      </w:r>
      <w:r>
        <w:rPr>
          <w:spacing w:val="-53"/>
        </w:rPr>
        <w:t> </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月本公司参与设立融盛财产保险股份有限公司（以下简称“融盛财险”），报告</w:t>
      </w:r>
      <w:r>
        <w:rPr>
          <w:w w:val="100"/>
        </w:rPr>
        <w:t> </w:t>
      </w:r>
      <w:r>
        <w:rPr/>
        <w:t>期内相关手续已办理完毕，由其他非流动资产转至长期股权投资核算；</w:t>
      </w:r>
    </w:p>
    <w:p>
      <w:pPr>
        <w:spacing w:after="0" w:line="240" w:lineRule="auto"/>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spacing w:line="237" w:lineRule="auto" w:before="38"/>
        <w:ind w:right="230"/>
        <w:jc w:val="both"/>
      </w:pPr>
      <w:r>
        <w:rPr/>
        <w:t>注</w:t>
      </w:r>
      <w:r>
        <w:rPr>
          <w:spacing w:val="-44"/>
        </w:rPr>
        <w:t> </w:t>
      </w:r>
      <w:r>
        <w:rPr>
          <w:rFonts w:ascii="宋体" w:hAnsi="宋体" w:cs="宋体" w:eastAsia="宋体" w:hint="default"/>
          <w:spacing w:val="-6"/>
        </w:rPr>
        <w:t>2</w:t>
      </w:r>
      <w:r>
        <w:rPr>
          <w:spacing w:val="-6"/>
        </w:rPr>
        <w:t>：</w:t>
      </w:r>
      <w:r>
        <w:rPr>
          <w:rFonts w:ascii="宋体" w:hAnsi="宋体" w:cs="宋体" w:eastAsia="宋体" w:hint="default"/>
          <w:spacing w:val="-6"/>
        </w:rPr>
        <w:t>2017</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spacing w:val="-4"/>
        </w:rPr>
        <w:t>月本公司及本公司之子公司东软（香港）有限公司以自有资金合计</w:t>
      </w:r>
      <w:r>
        <w:rPr>
          <w:spacing w:val="-43"/>
        </w:rPr>
        <w:t> </w:t>
      </w:r>
      <w:r>
        <w:rPr>
          <w:rFonts w:ascii="宋体" w:hAnsi="宋体" w:cs="宋体" w:eastAsia="宋体" w:hint="default"/>
        </w:rPr>
        <w:t>1,800</w:t>
      </w:r>
      <w:r>
        <w:rPr>
          <w:rFonts w:ascii="宋体" w:hAnsi="宋体" w:cs="宋体" w:eastAsia="宋体" w:hint="default"/>
          <w:spacing w:val="-44"/>
        </w:rPr>
        <w:t> </w:t>
      </w:r>
      <w:r>
        <w:rPr>
          <w:spacing w:val="-3"/>
        </w:rPr>
        <w:t>万美元</w:t>
      </w:r>
      <w:r>
        <w:rPr>
          <w:spacing w:val="-101"/>
        </w:rPr>
        <w:t> </w:t>
      </w:r>
      <w:r>
        <w:rPr>
          <w:spacing w:val="-2"/>
        </w:rPr>
        <w:t>认购甘肃银行股份有限公司（以下简称“甘肃银行”）在香港联合交易所首次公开发行的股份，</w:t>
      </w:r>
      <w:r>
        <w:rPr>
          <w:spacing w:val="-25"/>
        </w:rPr>
        <w:t> </w:t>
      </w:r>
      <w:r>
        <w:rPr>
          <w:spacing w:val="-25"/>
        </w:rPr>
      </w:r>
      <w:r>
        <w:rPr/>
        <w:t>报告期内相关手续已办理完毕，由其他非流动资产转至可供出售金融资产核算。</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83" w:lineRule="auto" w:before="26"/>
        <w:ind w:right="0"/>
        <w:jc w:val="left"/>
        <w:rPr>
          <w:b w:val="0"/>
          <w:bCs w:val="0"/>
        </w:rPr>
      </w:pPr>
      <w:r>
        <w:rPr>
          <w:rFonts w:ascii="宋体" w:hAnsi="宋体" w:cs="宋体" w:eastAsia="宋体" w:hint="default"/>
        </w:rPr>
        <w:t>26</w:t>
      </w:r>
      <w:r>
        <w:rPr/>
        <w:t>、</w:t>
      </w:r>
      <w:r>
        <w:rPr>
          <w:spacing w:val="-101"/>
        </w:rPr>
        <w:t> </w:t>
      </w:r>
      <w:r>
        <w:rPr/>
        <w:t>短期借款</w:t>
      </w:r>
      <w:r>
        <w:rPr>
          <w:w w:val="99"/>
        </w:rPr>
        <w:t> </w:t>
      </w:r>
      <w:r>
        <w:rPr>
          <w:rFonts w:ascii="宋体" w:hAnsi="宋体" w:cs="宋体" w:eastAsia="宋体" w:hint="default"/>
          <w:w w:val="95"/>
        </w:rPr>
        <w:t>(1).</w:t>
      </w:r>
      <w:r>
        <w:rPr>
          <w:w w:val="95"/>
        </w:rPr>
        <w:t>短期借款分类</w:t>
      </w:r>
      <w:r>
        <w:rPr>
          <w:b w:val="0"/>
          <w:bCs w:val="0"/>
        </w:rPr>
      </w:r>
    </w:p>
    <w:p>
      <w:pPr>
        <w:pStyle w:val="BodyText"/>
        <w:spacing w:line="240" w:lineRule="auto" w:before="2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154,219,530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119,398,350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600,000,000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委托贷款（注）</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80,000,000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834,219,530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119,398,350</w:t>
            </w:r>
          </w:p>
        </w:tc>
      </w:tr>
    </w:tbl>
    <w:p>
      <w:pPr>
        <w:spacing w:line="240" w:lineRule="auto" w:before="7"/>
        <w:rPr>
          <w:rFonts w:ascii="宋体" w:hAnsi="宋体" w:cs="宋体" w:eastAsia="宋体" w:hint="default"/>
          <w:sz w:val="15"/>
          <w:szCs w:val="15"/>
        </w:rPr>
      </w:pPr>
    </w:p>
    <w:p>
      <w:pPr>
        <w:pStyle w:val="BodyText"/>
        <w:spacing w:line="272" w:lineRule="exact" w:before="64"/>
        <w:ind w:left="638" w:right="117" w:hanging="420"/>
        <w:jc w:val="left"/>
      </w:pPr>
      <w:r>
        <w:rPr/>
        <w:t>短期借款分类的说明：</w:t>
      </w:r>
      <w:r>
        <w:rPr>
          <w:w w:val="100"/>
        </w:rPr>
        <w:t> </w:t>
      </w:r>
      <w:r>
        <w:rPr>
          <w:spacing w:val="-2"/>
        </w:rPr>
        <w:t>注：期末委托贷款是由本田技研工业（中国）投资有限公司通过银行向本公司之间接控股子</w:t>
      </w:r>
    </w:p>
    <w:p>
      <w:pPr>
        <w:pStyle w:val="BodyText"/>
        <w:spacing w:line="249" w:lineRule="exact"/>
        <w:ind w:right="117"/>
        <w:jc w:val="left"/>
      </w:pPr>
      <w:r>
        <w:rPr/>
        <w:t>公司睿驰达新能源汽车科技（北京）有限公司和睿驰达新能源汽车科技有限公司提供的借款。</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117"/>
        <w:jc w:val="left"/>
      </w:pPr>
      <w:r>
        <w:rPr/>
        <w:t>其中重要的已逾期未偿还的短期借款情况如下：</w:t>
      </w:r>
    </w:p>
    <w:p>
      <w:pPr>
        <w:pStyle w:val="BodyText"/>
        <w:spacing w:line="272" w:lineRule="exact" w:before="27"/>
        <w:ind w:right="7474"/>
        <w:jc w:val="left"/>
      </w:pPr>
      <w:r>
        <w:rPr/>
        <w:t>□适用</w:t>
      </w:r>
      <w:r>
        <w:rPr>
          <w:spacing w:val="-1"/>
        </w:rPr>
        <w:t> </w:t>
      </w:r>
      <w:r>
        <w:rPr/>
        <w:t>√不适用</w:t>
      </w:r>
      <w:r>
        <w:rPr>
          <w:w w:val="100"/>
        </w:rPr>
        <w:t> </w:t>
      </w:r>
      <w:r>
        <w:rPr/>
        <w:t>其他说明</w:t>
      </w:r>
    </w:p>
    <w:p>
      <w:pPr>
        <w:pStyle w:val="BodyText"/>
        <w:spacing w:line="249"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27</w:t>
      </w:r>
      <w:r>
        <w:rPr/>
        <w:t>、</w:t>
      </w:r>
      <w:r>
        <w:rPr>
          <w:spacing w:val="-105"/>
        </w:rPr>
        <w:t> </w:t>
      </w:r>
      <w:r>
        <w:rPr/>
        <w:t>以公允价值计量且其变动计入当期损益的金融负债</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28</w:t>
      </w:r>
      <w:r>
        <w:rPr/>
        <w:t>、</w:t>
      </w:r>
      <w:r>
        <w:rPr>
          <w:spacing w:val="-104"/>
        </w:rPr>
        <w:t> </w:t>
      </w:r>
      <w:r>
        <w:rPr/>
        <w:t>衍生金融负债</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83" w:lineRule="auto" w:before="26"/>
        <w:ind w:right="-18"/>
        <w:jc w:val="left"/>
        <w:rPr>
          <w:b w:val="0"/>
          <w:bCs w:val="0"/>
        </w:rPr>
      </w:pPr>
      <w:r>
        <w:rPr>
          <w:rFonts w:ascii="宋体" w:hAnsi="宋体" w:cs="宋体" w:eastAsia="宋体" w:hint="default"/>
        </w:rPr>
        <w:t>29</w:t>
      </w:r>
      <w:r>
        <w:rPr/>
        <w:t>、</w:t>
      </w:r>
      <w:r>
        <w:rPr>
          <w:spacing w:val="-102"/>
        </w:rPr>
        <w:t> </w:t>
      </w:r>
      <w:r>
        <w:rPr/>
        <w:t>应付票据及应付账款</w:t>
      </w:r>
      <w:r>
        <w:rPr>
          <w:w w:val="99"/>
        </w:rPr>
        <w:t> </w:t>
      </w:r>
      <w:r>
        <w:rPr/>
        <w:t>总表情况</w:t>
      </w:r>
      <w:r>
        <w:rPr>
          <w:b w:val="0"/>
          <w:bCs w:val="0"/>
        </w:rPr>
      </w:r>
    </w:p>
    <w:p>
      <w:pPr>
        <w:pStyle w:val="Heading2"/>
        <w:spacing w:line="240" w:lineRule="auto" w:before="12"/>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91" w:space="363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439,174,848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271,450,221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822,151,080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814,831,454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1,261,325,928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1,086,281,675</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spacing w:line="274" w:lineRule="exact"/>
        <w:ind w:right="117"/>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5"/>
          <w:pgSz w:w="11910" w:h="16840"/>
          <w:pgMar w:footer="1248" w:header="913" w:top="1260" w:bottom="1440" w:left="1580" w:right="1040"/>
        </w:sectPr>
      </w:pPr>
    </w:p>
    <w:p>
      <w:pPr>
        <w:pStyle w:val="Heading2"/>
        <w:spacing w:line="283" w:lineRule="auto" w:before="26"/>
        <w:ind w:right="0"/>
        <w:jc w:val="left"/>
        <w:rPr>
          <w:b w:val="0"/>
          <w:bCs w:val="0"/>
        </w:rPr>
      </w:pPr>
      <w:r>
        <w:rPr/>
        <w:t>应付票据</w:t>
      </w:r>
      <w:r>
        <w:rPr>
          <w:w w:val="99"/>
        </w:rPr>
        <w:t> </w:t>
      </w:r>
      <w:r>
        <w:rPr>
          <w:rFonts w:ascii="宋体" w:hAnsi="宋体" w:cs="宋体" w:eastAsia="宋体" w:hint="default"/>
          <w:w w:val="95"/>
        </w:rPr>
        <w:t>(1).</w:t>
      </w:r>
      <w:r>
        <w:rPr>
          <w:w w:val="95"/>
        </w:rPr>
        <w:t>应付票据列示</w:t>
      </w:r>
      <w:r>
        <w:rPr>
          <w:b w:val="0"/>
          <w:bCs w:val="0"/>
        </w:rPr>
      </w:r>
    </w:p>
    <w:p>
      <w:pPr>
        <w:pStyle w:val="BodyText"/>
        <w:spacing w:line="240" w:lineRule="auto" w:before="1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2,107,164</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944,121</w:t>
            </w: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437,067,684</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270,506,100</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439,174,848</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271,450,221</w:t>
            </w:r>
          </w:p>
        </w:tc>
      </w:tr>
    </w:tbl>
    <w:p>
      <w:pPr>
        <w:spacing w:line="240" w:lineRule="auto" w:before="5"/>
        <w:rPr>
          <w:rFonts w:ascii="宋体" w:hAnsi="宋体" w:cs="宋体" w:eastAsia="宋体" w:hint="default"/>
          <w:sz w:val="15"/>
          <w:szCs w:val="15"/>
        </w:rPr>
      </w:pPr>
    </w:p>
    <w:p>
      <w:pPr>
        <w:pStyle w:val="BodyText"/>
        <w:spacing w:line="240" w:lineRule="auto" w:before="36"/>
        <w:ind w:left="638" w:right="117"/>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83" w:lineRule="auto" w:before="26"/>
        <w:ind w:right="0"/>
        <w:jc w:val="left"/>
        <w:rPr>
          <w:b w:val="0"/>
          <w:bCs w:val="0"/>
        </w:rPr>
      </w:pPr>
      <w:r>
        <w:rPr/>
        <w:t>应付账款</w:t>
      </w:r>
      <w:r>
        <w:rPr>
          <w:w w:val="99"/>
        </w:rPr>
        <w:t> </w:t>
      </w:r>
      <w:r>
        <w:rPr>
          <w:rFonts w:ascii="宋体" w:hAnsi="宋体" w:cs="宋体" w:eastAsia="宋体" w:hint="default"/>
          <w:w w:val="95"/>
        </w:rPr>
        <w:t>(1).</w:t>
      </w:r>
      <w:r>
        <w:rPr>
          <w:w w:val="95"/>
        </w:rPr>
        <w:t>应付账款列示</w:t>
      </w:r>
      <w:r>
        <w:rPr>
          <w:b w:val="0"/>
          <w:bCs w:val="0"/>
        </w:rPr>
      </w:r>
    </w:p>
    <w:p>
      <w:pPr>
        <w:pStyle w:val="BodyText"/>
        <w:spacing w:line="240" w:lineRule="auto" w:before="2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822,151,080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814,831,454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822,151,080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814,831,454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(2).</w:t>
      </w:r>
      <w:r>
        <w:rPr/>
        <w:t>账龄超过</w:t>
      </w:r>
      <w:r>
        <w:rPr>
          <w:spacing w:val="-63"/>
        </w:rPr>
        <w:t> </w:t>
      </w:r>
      <w:r>
        <w:rPr>
          <w:rFonts w:ascii="宋体" w:hAnsi="宋体" w:cs="宋体" w:eastAsia="宋体" w:hint="default"/>
        </w:rPr>
        <w:t>1</w:t>
      </w:r>
      <w:r>
        <w:rPr>
          <w:rFonts w:ascii="宋体" w:hAnsi="宋体" w:cs="宋体" w:eastAsia="宋体" w:hint="default"/>
          <w:spacing w:val="-61"/>
        </w:rPr>
        <w:t> </w:t>
      </w:r>
      <w:r>
        <w:rPr/>
        <w:t>年的重要应付账款</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835" w:space="268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8,286,575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6,840,800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5,099,584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4,005,629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未结算采购款</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29,932,588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其他说明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30</w:t>
      </w:r>
      <w:r>
        <w:rPr/>
        <w:t>、</w:t>
      </w:r>
      <w:r>
        <w:rPr>
          <w:spacing w:val="-102"/>
        </w:rPr>
        <w:t> </w:t>
      </w:r>
      <w:r>
        <w:rPr/>
        <w:t>预收款项</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510" w:space="401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预收合同款项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473,552,892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393,614,619</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473,552,892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393,614,619</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年的重要预收款项</w:t>
      </w:r>
      <w:r>
        <w:rPr>
          <w:b w:val="0"/>
          <w:bCs w:val="0"/>
        </w:rPr>
      </w:r>
    </w:p>
    <w:p>
      <w:pPr>
        <w:pStyle w:val="BodyText"/>
        <w:spacing w:line="240" w:lineRule="auto" w:before="64"/>
        <w:ind w:right="117"/>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410"/>
        <w:gridCol w:w="326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10,352,573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4,843,000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4,674,400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3,705,872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3,126,007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26,701,852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right="117"/>
        <w:jc w:val="left"/>
      </w:pPr>
      <w:r>
        <w:rPr/>
        <w:t>其他说明</w:t>
      </w:r>
    </w:p>
    <w:p>
      <w:pPr>
        <w:pStyle w:val="BodyText"/>
        <w:spacing w:line="273" w:lineRule="exact"/>
        <w:ind w:right="117"/>
        <w:jc w:val="left"/>
      </w:pPr>
      <w:r>
        <w:rPr/>
        <w:t>□适用</w:t>
      </w:r>
      <w:r>
        <w:rPr>
          <w:spacing w:val="-1"/>
        </w:rPr>
        <w:t> </w:t>
      </w:r>
      <w:r>
        <w:rPr/>
        <w:t>√不适用</w:t>
      </w:r>
    </w:p>
    <w:p>
      <w:pPr>
        <w:spacing w:after="0" w:line="273" w:lineRule="exact"/>
        <w:jc w:val="left"/>
        <w:sectPr>
          <w:footerReference w:type="default" r:id="rId106"/>
          <w:pgSz w:w="11910" w:h="16840"/>
          <w:pgMar w:footer="1248" w:header="913" w:top="1260" w:bottom="1440" w:left="1580" w:right="1040"/>
          <w:pgNumType w:start="1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3" w:footer="1248" w:top="1260" w:bottom="1440" w:left="1580" w:right="1040"/>
        </w:sectPr>
      </w:pPr>
    </w:p>
    <w:p>
      <w:pPr>
        <w:pStyle w:val="Heading2"/>
        <w:spacing w:line="283" w:lineRule="auto" w:before="26"/>
        <w:ind w:right="-20"/>
        <w:jc w:val="left"/>
        <w:rPr>
          <w:b w:val="0"/>
          <w:bCs w:val="0"/>
        </w:rPr>
      </w:pPr>
      <w:r>
        <w:rPr>
          <w:rFonts w:ascii="宋体" w:hAnsi="宋体" w:cs="宋体" w:eastAsia="宋体" w:hint="default"/>
        </w:rPr>
        <w:t>31</w:t>
      </w:r>
      <w:r>
        <w:rPr/>
        <w:t>、</w:t>
      </w:r>
      <w:r>
        <w:rPr>
          <w:spacing w:val="-101"/>
        </w:rPr>
        <w:t> </w:t>
      </w:r>
      <w:r>
        <w:rPr/>
        <w:t>应付职工薪酬</w:t>
      </w:r>
      <w:r>
        <w:rPr>
          <w:w w:val="99"/>
        </w:rPr>
        <w:t> </w:t>
      </w:r>
      <w:r>
        <w:rPr>
          <w:rFonts w:ascii="宋体" w:hAnsi="宋体" w:cs="宋体" w:eastAsia="宋体" w:hint="default"/>
        </w:rPr>
        <w:t>(1).</w:t>
      </w:r>
      <w:r>
        <w:rPr/>
        <w:t>应付职工薪酬列示</w:t>
      </w:r>
      <w:r>
        <w:rPr>
          <w:b w:val="0"/>
          <w:bCs w:val="0"/>
        </w:rPr>
      </w:r>
    </w:p>
    <w:p>
      <w:pPr>
        <w:pStyle w:val="BodyText"/>
        <w:spacing w:line="240" w:lineRule="auto" w:before="1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30" w:space="389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6"/>
        <w:gridCol w:w="1378"/>
        <w:gridCol w:w="1652"/>
        <w:gridCol w:w="1652"/>
        <w:gridCol w:w="1373"/>
      </w:tblGrid>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401,416,654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2,971,452,732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2,950,525,717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422,343,669</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r>
              <w:rPr>
                <w:rFonts w:ascii="宋体" w:hAnsi="宋体" w:cs="宋体" w:eastAsia="宋体" w:hint="default"/>
                <w:spacing w:val="-6"/>
                <w:sz w:val="21"/>
                <w:szCs w:val="21"/>
              </w:rPr>
              <w:t>设定提存计划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1,780,338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328,316,706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328,093,049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2,003,995</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78,375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6,819,831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6,898,206</w:t>
            </w: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403,275,367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3,306,589,269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3,285,516,972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424,347,664</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短期薪酬列示</w:t>
      </w:r>
      <w:r>
        <w:rPr>
          <w:b w:val="0"/>
          <w:bCs w:val="0"/>
        </w:rPr>
      </w:r>
    </w:p>
    <w:p>
      <w:pPr>
        <w:pStyle w:val="BodyText"/>
        <w:spacing w:line="240" w:lineRule="auto" w:before="6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2148" w:space="4480"/>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359,150,530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2,581,600,165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2,560,371,597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380,379,098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18,314,894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59,477,195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59,430,150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18,361,939</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174,814,572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174,697,905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1,101,226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635,227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160,213,722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160,081,493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767,456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12,915,088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12,931,035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331,113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1,685,762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1,685,377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2,657</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143,759,419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143,710,951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314,350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15,493,725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11,178,430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11,979,064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14,693,091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7,207,064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286,901</w:t>
            </w: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7,493,965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336,050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336,050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401,416,654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2,971,452,732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2,950,525,717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422,343,669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20"/>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30" w:space="3892"/>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565,261</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292,535,746</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292,405,819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695,188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69,576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9,886,020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9,906,739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48,857</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1,145,501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25,894,940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25,780,491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1,259,950</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1,780,338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328,316,706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328,093,049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2,003,995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117"/>
        <w:jc w:val="left"/>
      </w:pPr>
      <w:r>
        <w:rPr/>
        <w:t>其他说明：</w:t>
      </w:r>
    </w:p>
    <w:p>
      <w:pPr>
        <w:pStyle w:val="BodyText"/>
        <w:spacing w:line="273" w:lineRule="exact"/>
        <w:ind w:right="117"/>
        <w:jc w:val="left"/>
      </w:pPr>
      <w:r>
        <w:rPr/>
        <w:t>□适用</w:t>
      </w:r>
      <w:r>
        <w:rPr>
          <w:spacing w:val="-1"/>
        </w:rPr>
        <w:t> </w:t>
      </w:r>
      <w:r>
        <w:rPr/>
        <w:t>√不适用</w:t>
      </w:r>
    </w:p>
    <w:p>
      <w:pPr>
        <w:spacing w:after="0" w:line="273"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13"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32</w:t>
      </w:r>
      <w:r>
        <w:rPr/>
        <w:t>、</w:t>
      </w:r>
      <w:r>
        <w:rPr>
          <w:spacing w:val="-102"/>
        </w:rPr>
        <w:t> </w:t>
      </w:r>
      <w:r>
        <w:rPr/>
        <w:t>应交税费</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81,650,971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98,271,990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13,613,163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24,933,150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9,055,200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13,636,247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5,716,293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6,065,055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8,311,797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9,463,844</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118,347,424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152,370,286</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83" w:lineRule="auto" w:before="26"/>
        <w:ind w:right="-18"/>
        <w:jc w:val="left"/>
        <w:rPr>
          <w:b w:val="0"/>
          <w:bCs w:val="0"/>
        </w:rPr>
      </w:pPr>
      <w:r>
        <w:rPr>
          <w:rFonts w:ascii="宋体" w:hAnsi="宋体" w:cs="宋体" w:eastAsia="宋体" w:hint="default"/>
        </w:rPr>
        <w:t>33</w:t>
      </w:r>
      <w:r>
        <w:rPr/>
        <w:t>、</w:t>
      </w:r>
      <w:r>
        <w:rPr>
          <w:spacing w:val="-103"/>
        </w:rPr>
        <w:t> </w:t>
      </w:r>
      <w:r>
        <w:rPr/>
        <w:t>其他应付款</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2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27" w:space="459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380,715,213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301,624,460</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380,715,213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301,624,460</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right="7600"/>
        <w:jc w:val="left"/>
        <w:rPr>
          <w:b w:val="0"/>
          <w:bCs w:val="0"/>
        </w:rPr>
      </w:pPr>
      <w:r>
        <w:rPr/>
        <w:t>应付利息</w:t>
      </w:r>
      <w:r>
        <w:rPr>
          <w:w w:val="99"/>
        </w:rPr>
        <w:t> </w:t>
      </w:r>
      <w:r>
        <w:rPr>
          <w:rFonts w:ascii="宋体" w:hAnsi="宋体" w:cs="宋体" w:eastAsia="宋体" w:hint="default"/>
        </w:rPr>
        <w:t>(1).</w:t>
      </w:r>
      <w:r>
        <w:rPr/>
        <w:t>分类列示</w:t>
      </w:r>
      <w:r>
        <w:rPr>
          <w:b w:val="0"/>
          <w:bCs w:val="0"/>
        </w:rPr>
      </w:r>
    </w:p>
    <w:p>
      <w:pPr>
        <w:pStyle w:val="BodyText"/>
        <w:spacing w:line="240" w:lineRule="auto" w:before="21"/>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5" w:lineRule="auto"/>
        <w:ind w:right="7600"/>
        <w:jc w:val="left"/>
        <w:rPr>
          <w:b w:val="0"/>
          <w:bCs w:val="0"/>
        </w:rPr>
      </w:pPr>
      <w:r>
        <w:rPr/>
        <w:t>应付股利</w:t>
      </w:r>
      <w:r>
        <w:rPr>
          <w:w w:val="99"/>
        </w:rPr>
        <w:t> </w:t>
      </w:r>
      <w:r>
        <w:rPr>
          <w:rFonts w:ascii="宋体" w:hAnsi="宋体" w:cs="宋体" w:eastAsia="宋体" w:hint="default"/>
        </w:rPr>
        <w:t>(1).</w:t>
      </w:r>
      <w:r>
        <w:rPr/>
        <w:t>分类列示</w:t>
      </w:r>
      <w:r>
        <w:rPr>
          <w:b w:val="0"/>
          <w:bCs w:val="0"/>
        </w:rPr>
      </w:r>
    </w:p>
    <w:p>
      <w:pPr>
        <w:pStyle w:val="BodyText"/>
        <w:spacing w:line="240" w:lineRule="auto" w:before="16"/>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8"/>
        <w:jc w:val="left"/>
        <w:rPr>
          <w:b w:val="0"/>
          <w:bCs w:val="0"/>
        </w:rPr>
      </w:pPr>
      <w:r>
        <w:rPr/>
        <w:t>其他应付款</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714" w:space="28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53,585,194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暂收应付单位款项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105,437,051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89,508,828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暂收应付个人款项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13,282,178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8,722,185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186,428,991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55,555,166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11,092,220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12,820,580</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代扣应付款项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5,399,170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3,893,796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59,075,603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77,538,711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380,715,213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301,624,460</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3" w:footer="1248" w:top="1260" w:bottom="1440" w:left="1580" w:right="1040"/>
        </w:sectPr>
      </w:pPr>
    </w:p>
    <w:p>
      <w:pPr>
        <w:pStyle w:val="Heading2"/>
        <w:spacing w:line="240" w:lineRule="auto" w:before="26"/>
        <w:ind w:right="-17"/>
        <w:jc w:val="left"/>
        <w:rPr>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62"/>
        </w:rPr>
        <w:t> </w:t>
      </w:r>
      <w:r>
        <w:rPr>
          <w:rFonts w:ascii="宋体" w:hAnsi="宋体" w:cs="宋体" w:eastAsia="宋体" w:hint="default"/>
        </w:rPr>
        <w:t>1</w:t>
      </w:r>
      <w:r>
        <w:rPr>
          <w:rFonts w:ascii="宋体" w:hAnsi="宋体" w:cs="宋体" w:eastAsia="宋体" w:hint="default"/>
          <w:spacing w:val="-60"/>
        </w:rPr>
        <w:t> </w:t>
      </w:r>
      <w:r>
        <w:rPr/>
        <w:t>年的重要其他应付款</w:t>
      </w:r>
      <w:r>
        <w:rPr>
          <w:b w:val="0"/>
          <w:bCs w:val="0"/>
        </w:rPr>
      </w:r>
    </w:p>
    <w:p>
      <w:pPr>
        <w:pStyle w:val="BodyText"/>
        <w:spacing w:line="240" w:lineRule="auto" w:before="6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197" w:space="232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未偿还或结转的原因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4,757,167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按有关协议约定执行</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2,908,539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按有关协议约定执行</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1,697,638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3"/>
              <w:jc w:val="right"/>
              <w:rPr>
                <w:rFonts w:ascii="宋体" w:hAnsi="宋体" w:cs="宋体" w:eastAsia="宋体" w:hint="default"/>
                <w:sz w:val="21"/>
                <w:szCs w:val="21"/>
              </w:rPr>
            </w:pPr>
            <w:r>
              <w:rPr>
                <w:rFonts w:ascii="宋体" w:hAnsi="宋体" w:cs="宋体" w:eastAsia="宋体" w:hint="default"/>
                <w:spacing w:val="-1"/>
                <w:sz w:val="21"/>
                <w:szCs w:val="21"/>
              </w:rPr>
              <w:t>按有关协议约定执行</w:t>
            </w: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9,363,344</w:t>
            </w:r>
          </w:p>
        </w:tc>
        <w:tc>
          <w:tcPr>
            <w:tcW w:w="31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34</w:t>
      </w:r>
      <w:r>
        <w:rPr/>
        <w:t>、</w:t>
      </w:r>
      <w:r>
        <w:rPr>
          <w:spacing w:val="-104"/>
        </w:rPr>
        <w:t> </w:t>
      </w:r>
      <w:r>
        <w:rPr/>
        <w:t>持有待售负债</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7"/>
        <w:jc w:val="left"/>
        <w:rPr>
          <w:b w:val="0"/>
          <w:bCs w:val="0"/>
        </w:rPr>
      </w:pPr>
      <w:r>
        <w:rPr>
          <w:rFonts w:ascii="宋体" w:hAnsi="宋体" w:cs="宋体" w:eastAsia="宋体" w:hint="default"/>
        </w:rPr>
        <w:t>35</w:t>
      </w:r>
      <w:r>
        <w:rPr/>
        <w:t>、</w:t>
      </w:r>
      <w:r>
        <w:rPr>
          <w:spacing w:val="-102"/>
        </w:rPr>
        <w:t> </w:t>
      </w:r>
      <w:r>
        <w:rPr>
          <w:rFonts w:ascii="宋体" w:hAnsi="宋体" w:cs="宋体" w:eastAsia="宋体" w:hint="default"/>
        </w:rPr>
        <w:t>1</w:t>
      </w:r>
      <w:r>
        <w:rPr>
          <w:rFonts w:ascii="宋体" w:hAnsi="宋体" w:cs="宋体" w:eastAsia="宋体" w:hint="default"/>
          <w:spacing w:val="-64"/>
        </w:rPr>
        <w:t> </w:t>
      </w:r>
      <w:r>
        <w:rPr/>
        <w:t>年内到期的非流动负债</w:t>
      </w:r>
      <w:r>
        <w:rPr>
          <w:b w:val="0"/>
          <w:bCs w:val="0"/>
        </w:rPr>
      </w:r>
    </w:p>
    <w:p>
      <w:pPr>
        <w:pStyle w:val="BodyText"/>
        <w:spacing w:line="240" w:lineRule="auto" w:before="61"/>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311" w:space="3210"/>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r>
    </w:tbl>
    <w:p>
      <w:pPr>
        <w:spacing w:line="240" w:lineRule="auto" w:before="12"/>
        <w:rPr>
          <w:rFonts w:ascii="宋体" w:hAnsi="宋体" w:cs="宋体" w:eastAsia="宋体" w:hint="default"/>
          <w:sz w:val="19"/>
          <w:szCs w:val="19"/>
        </w:rPr>
      </w:pPr>
    </w:p>
    <w:p>
      <w:pPr>
        <w:pStyle w:val="BodyText"/>
        <w:spacing w:line="240" w:lineRule="auto" w:before="36"/>
        <w:ind w:right="117"/>
        <w:jc w:val="left"/>
      </w:pPr>
      <w:r>
        <w:rPr/>
        <w:t>其他说明：</w:t>
      </w:r>
    </w:p>
    <w:p>
      <w:pPr>
        <w:pStyle w:val="BodyText"/>
        <w:spacing w:line="272" w:lineRule="exact" w:before="86"/>
        <w:ind w:right="236" w:firstLine="419"/>
        <w:jc w:val="left"/>
      </w:pPr>
      <w:r>
        <w:rPr/>
        <w:t>本公司的信用借款将于一年内到期的金额为</w:t>
      </w:r>
      <w:r>
        <w:rPr>
          <w:spacing w:val="-55"/>
        </w:rPr>
        <w:t> </w:t>
      </w:r>
      <w:r>
        <w:rPr>
          <w:rFonts w:ascii="宋体" w:hAnsi="宋体" w:cs="宋体" w:eastAsia="宋体" w:hint="default"/>
        </w:rPr>
        <w:t>400,000,000</w:t>
      </w:r>
      <w:r>
        <w:rPr>
          <w:rFonts w:ascii="宋体" w:hAnsi="宋体" w:cs="宋体" w:eastAsia="宋体" w:hint="default"/>
          <w:spacing w:val="-57"/>
        </w:rPr>
        <w:t> </w:t>
      </w:r>
      <w:r>
        <w:rPr/>
        <w:t>元，将其重分类至一年内到期的非</w:t>
      </w:r>
      <w:r>
        <w:rPr>
          <w:w w:val="100"/>
        </w:rPr>
        <w:t> </w:t>
      </w:r>
      <w:r>
        <w:rPr/>
        <w:t>流动负债。</w:t>
      </w:r>
    </w:p>
    <w:p>
      <w:pPr>
        <w:pStyle w:val="BodyText"/>
        <w:spacing w:line="246" w:lineRule="exact"/>
        <w:ind w:left="638" w:right="117"/>
        <w:jc w:val="left"/>
      </w:pPr>
      <w:r>
        <w:rPr/>
        <w:t>本公司的抵押借款将于一年内到期的金额为</w:t>
      </w:r>
      <w:r>
        <w:rPr>
          <w:spacing w:val="-55"/>
        </w:rPr>
        <w:t> </w:t>
      </w:r>
      <w:r>
        <w:rPr>
          <w:rFonts w:ascii="宋体" w:hAnsi="宋体" w:cs="宋体" w:eastAsia="宋体" w:hint="default"/>
        </w:rPr>
        <w:t>200,000,000</w:t>
      </w:r>
      <w:r>
        <w:rPr>
          <w:rFonts w:ascii="宋体" w:hAnsi="宋体" w:cs="宋体" w:eastAsia="宋体" w:hint="default"/>
          <w:spacing w:val="-57"/>
        </w:rPr>
        <w:t> </w:t>
      </w:r>
      <w:r>
        <w:rPr/>
        <w:t>元，将其重分类至一年内到期的非</w:t>
      </w:r>
    </w:p>
    <w:p>
      <w:pPr>
        <w:pStyle w:val="BodyText"/>
        <w:spacing w:line="274" w:lineRule="exact"/>
        <w:ind w:right="117"/>
        <w:jc w:val="left"/>
      </w:pPr>
      <w:r>
        <w:rPr/>
        <w:t>流动负债。</w:t>
      </w:r>
    </w:p>
    <w:p>
      <w:pPr>
        <w:pStyle w:val="Heading2"/>
        <w:spacing w:line="240" w:lineRule="auto" w:before="50"/>
        <w:ind w:right="117"/>
        <w:jc w:val="left"/>
        <w:rPr>
          <w:b w:val="0"/>
          <w:bCs w:val="0"/>
        </w:rPr>
      </w:pPr>
      <w:r>
        <w:rPr>
          <w:rFonts w:ascii="宋体" w:hAnsi="宋体" w:cs="宋体" w:eastAsia="宋体" w:hint="default"/>
        </w:rPr>
        <w:t>36</w:t>
      </w:r>
      <w:r>
        <w:rPr/>
        <w:t>、</w:t>
      </w:r>
      <w:r>
        <w:rPr>
          <w:spacing w:val="-104"/>
        </w:rPr>
        <w:t> </w:t>
      </w:r>
      <w:r>
        <w:rPr/>
        <w:t>其他流动负债</w:t>
      </w:r>
      <w:r>
        <w:rPr>
          <w:b w:val="0"/>
          <w:bCs w:val="0"/>
        </w:rPr>
      </w:r>
    </w:p>
    <w:p>
      <w:pPr>
        <w:pStyle w:val="BodyText"/>
        <w:spacing w:line="274" w:lineRule="exact" w:before="64"/>
        <w:ind w:right="117"/>
        <w:jc w:val="left"/>
      </w:pPr>
      <w:r>
        <w:rPr/>
        <w:t>其他流动负债情况</w:t>
      </w:r>
    </w:p>
    <w:p>
      <w:pPr>
        <w:pStyle w:val="BodyText"/>
        <w:tabs>
          <w:tab w:pos="1060" w:val="left" w:leader="none"/>
        </w:tabs>
        <w:spacing w:line="274" w:lineRule="exact"/>
        <w:ind w:right="117"/>
        <w:jc w:val="left"/>
      </w:pPr>
      <w:r>
        <w:rPr>
          <w:spacing w:val="-1"/>
        </w:rPr>
        <w:t>√适用</w:t>
        <w:tab/>
      </w:r>
      <w:r>
        <w:rPr>
          <w:spacing w:val="-2"/>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2,541,688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1,909,967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2,541,688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1,909,967</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短期应付债券的增减变动：</w:t>
      </w:r>
    </w:p>
    <w:p>
      <w:pPr>
        <w:pStyle w:val="BodyText"/>
        <w:spacing w:line="528" w:lineRule="auto"/>
        <w:ind w:right="7474"/>
        <w:jc w:val="left"/>
      </w:pPr>
      <w:r>
        <w:rPr/>
        <w:t>□适用</w:t>
      </w:r>
      <w:r>
        <w:rPr>
          <w:spacing w:val="-1"/>
        </w:rPr>
        <w:t> </w:t>
      </w:r>
      <w:r>
        <w:rPr/>
        <w:t>√不适用</w:t>
      </w:r>
      <w:r>
        <w:rPr>
          <w:w w:val="100"/>
        </w:rPr>
        <w:t> </w:t>
      </w:r>
      <w:r>
        <w:rPr/>
        <w:t>其他说明：</w:t>
      </w:r>
    </w:p>
    <w:p>
      <w:pPr>
        <w:spacing w:after="0" w:line="528" w:lineRule="auto"/>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spacing w:line="240" w:lineRule="auto" w:before="36"/>
        <w:ind w:left="138" w:right="27"/>
        <w:jc w:val="left"/>
      </w:pPr>
      <w:r>
        <w:rPr/>
        <w:t>□适用</w:t>
      </w:r>
      <w:r>
        <w:rPr>
          <w:spacing w:val="-1"/>
        </w:rPr>
        <w:t> </w:t>
      </w:r>
      <w:r>
        <w:rPr/>
        <w:t>√不适用</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07"/>
          <w:pgSz w:w="11910" w:h="16840"/>
          <w:pgMar w:footer="1248" w:header="913" w:top="1260" w:bottom="1440" w:left="1660" w:right="1120"/>
          <w:pgNumType w:start="145"/>
        </w:sectPr>
      </w:pPr>
    </w:p>
    <w:p>
      <w:pPr>
        <w:pStyle w:val="Heading2"/>
        <w:spacing w:line="240" w:lineRule="auto" w:before="26"/>
        <w:ind w:left="138" w:right="-19"/>
        <w:jc w:val="left"/>
        <w:rPr>
          <w:b w:val="0"/>
          <w:bCs w:val="0"/>
        </w:rPr>
      </w:pPr>
      <w:r>
        <w:rPr>
          <w:rFonts w:ascii="宋体" w:hAnsi="宋体" w:cs="宋体" w:eastAsia="宋体" w:hint="default"/>
        </w:rPr>
        <w:t>37</w:t>
      </w:r>
      <w:r>
        <w:rPr/>
        <w:t>、</w:t>
      </w:r>
      <w:r>
        <w:rPr>
          <w:spacing w:val="-102"/>
        </w:rPr>
        <w:t> </w:t>
      </w:r>
      <w:r>
        <w:rPr/>
        <w:t>长期借款</w:t>
      </w:r>
      <w:r>
        <w:rPr>
          <w:b w:val="0"/>
          <w:bCs w:val="0"/>
        </w:rPr>
      </w:r>
    </w:p>
    <w:p>
      <w:pPr>
        <w:pStyle w:val="Heading2"/>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3"/>
        </w:rPr>
        <w:t> </w:t>
      </w:r>
      <w:r>
        <w:rPr/>
        <w:t>长期借款分类</w:t>
      </w:r>
      <w:r>
        <w:rPr>
          <w:b w:val="0"/>
          <w:bCs w:val="0"/>
        </w:rPr>
      </w:r>
    </w:p>
    <w:p>
      <w:pPr>
        <w:pStyle w:val="BodyText"/>
        <w:spacing w:line="240" w:lineRule="auto" w:before="64"/>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188" w:space="4334"/>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w:t>
            </w:r>
          </w:p>
        </w:tc>
      </w:tr>
    </w:tbl>
    <w:p>
      <w:pPr>
        <w:spacing w:line="240" w:lineRule="auto" w:before="5"/>
        <w:rPr>
          <w:rFonts w:ascii="宋体" w:hAnsi="宋体" w:cs="宋体" w:eastAsia="宋体" w:hint="default"/>
          <w:sz w:val="15"/>
          <w:szCs w:val="15"/>
        </w:rPr>
      </w:pPr>
    </w:p>
    <w:p>
      <w:pPr>
        <w:pStyle w:val="BodyText"/>
        <w:spacing w:line="274" w:lineRule="exact" w:before="36"/>
        <w:ind w:left="138" w:right="27"/>
        <w:jc w:val="left"/>
      </w:pPr>
      <w:r>
        <w:rPr/>
        <w:t>其他说明，包括利率区间：</w:t>
      </w:r>
    </w:p>
    <w:p>
      <w:pPr>
        <w:pStyle w:val="BodyText"/>
        <w:spacing w:line="274"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38" w:right="7502"/>
        <w:jc w:val="left"/>
        <w:rPr>
          <w:b w:val="0"/>
          <w:bCs w:val="0"/>
        </w:rPr>
      </w:pPr>
      <w:r>
        <w:rPr>
          <w:rFonts w:ascii="宋体" w:hAnsi="宋体" w:cs="宋体" w:eastAsia="宋体" w:hint="default"/>
        </w:rPr>
        <w:t>38</w:t>
      </w:r>
      <w:r>
        <w:rPr/>
        <w:t>、</w:t>
      </w:r>
      <w:r>
        <w:rPr>
          <w:spacing w:val="-102"/>
        </w:rPr>
        <w:t> </w:t>
      </w:r>
      <w:r>
        <w:rPr/>
        <w:t>应付债券</w:t>
      </w:r>
      <w:r>
        <w:rPr>
          <w:w w:val="99"/>
        </w:rPr>
        <w:t> </w:t>
      </w:r>
      <w:r>
        <w:rPr>
          <w:rFonts w:ascii="宋体" w:hAnsi="宋体" w:cs="宋体" w:eastAsia="宋体" w:hint="default"/>
        </w:rPr>
        <w:t>(1).</w:t>
      </w:r>
      <w:r>
        <w:rPr/>
        <w:t>应付债券</w:t>
      </w:r>
      <w:r>
        <w:rPr>
          <w:b w:val="0"/>
          <w:bCs w:val="0"/>
        </w:rPr>
      </w:r>
    </w:p>
    <w:p>
      <w:pPr>
        <w:pStyle w:val="BodyText"/>
        <w:spacing w:line="240" w:lineRule="auto" w:before="21"/>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565" w:right="27" w:hanging="428"/>
        <w:jc w:val="left"/>
        <w:rPr>
          <w:b w:val="0"/>
          <w:bCs w:val="0"/>
        </w:rPr>
      </w:pPr>
      <w:r>
        <w:rPr>
          <w:rFonts w:ascii="宋体" w:hAnsi="宋体" w:cs="宋体" w:eastAsia="宋体" w:hint="default"/>
          <w:spacing w:val="-2"/>
          <w:w w:val="99"/>
        </w:rPr>
        <w:t>(2).</w:t>
      </w:r>
      <w:r>
        <w:rPr>
          <w:spacing w:val="-2"/>
          <w:w w:val="99"/>
        </w:rPr>
        <w:t>应付债券的增减变动：（不包括划分为金融负债的优先股、永续债等其他金融工</w:t>
      </w:r>
      <w:r>
        <w:rPr>
          <w:spacing w:val="-99"/>
          <w:w w:val="99"/>
        </w:rPr>
        <w:t> </w:t>
      </w:r>
      <w:r>
        <w:rPr>
          <w:spacing w:val="-99"/>
          <w:w w:val="99"/>
        </w:rPr>
      </w:r>
      <w:r>
        <w:rPr/>
        <w:t>具）</w:t>
      </w:r>
      <w:r>
        <w:rPr>
          <w:b w:val="0"/>
          <w:bCs w:val="0"/>
        </w:rPr>
      </w:r>
    </w:p>
    <w:p>
      <w:pPr>
        <w:pStyle w:val="BodyText"/>
        <w:spacing w:line="240" w:lineRule="auto" w:before="61"/>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980" w:val="left" w:leader="none"/>
        </w:tabs>
        <w:spacing w:line="240" w:lineRule="auto" w:before="64"/>
        <w:ind w:left="138" w:right="27"/>
        <w:jc w:val="left"/>
      </w:pPr>
      <w:r>
        <w:rPr>
          <w:spacing w:val="-1"/>
        </w:rPr>
        <w:t>□适用</w:t>
        <w:tab/>
      </w:r>
      <w:r>
        <w:rPr>
          <w:spacing w:val="-2"/>
        </w:rPr>
        <w:t>√不适用</w:t>
      </w:r>
    </w:p>
    <w:p>
      <w:pPr>
        <w:spacing w:line="240" w:lineRule="auto" w:before="4"/>
        <w:rPr>
          <w:rFonts w:ascii="宋体" w:hAnsi="宋体" w:cs="宋体" w:eastAsia="宋体" w:hint="default"/>
          <w:sz w:val="29"/>
          <w:szCs w:val="29"/>
        </w:rPr>
      </w:pPr>
    </w:p>
    <w:p>
      <w:pPr>
        <w:pStyle w:val="Heading2"/>
        <w:spacing w:line="240" w:lineRule="auto"/>
        <w:ind w:left="138" w:right="27"/>
        <w:jc w:val="left"/>
        <w:rPr>
          <w:b w:val="0"/>
          <w:bCs w:val="0"/>
        </w:rPr>
      </w:pPr>
      <w:r>
        <w:rPr>
          <w:rFonts w:ascii="宋体" w:hAnsi="宋体" w:cs="宋体" w:eastAsia="宋体" w:hint="default"/>
        </w:rPr>
        <w:t>(4).</w:t>
      </w:r>
      <w:r>
        <w:rPr/>
        <w:t>划分为金融负债的其他金融工具说明</w:t>
      </w:r>
      <w:r>
        <w:rPr>
          <w:b w:val="0"/>
          <w:bCs w:val="0"/>
        </w:rPr>
      </w:r>
    </w:p>
    <w:p>
      <w:pPr>
        <w:pStyle w:val="BodyText"/>
        <w:spacing w:line="273" w:lineRule="exact" w:before="64"/>
        <w:ind w:left="138" w:right="27"/>
        <w:jc w:val="left"/>
      </w:pPr>
      <w:r>
        <w:rPr/>
        <w:t>期末发行在外的优先股、永续债等其他金融工具基本情况</w:t>
      </w:r>
    </w:p>
    <w:p>
      <w:pPr>
        <w:pStyle w:val="BodyText"/>
        <w:spacing w:line="273" w:lineRule="exact"/>
        <w:ind w:left="138" w:right="2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138" w:right="27"/>
        <w:jc w:val="left"/>
      </w:pPr>
      <w:r>
        <w:rPr/>
        <w:t>期末发行在外的优先股、永续债等金融工具变动情况表</w:t>
      </w:r>
    </w:p>
    <w:p>
      <w:pPr>
        <w:pStyle w:val="BodyText"/>
        <w:spacing w:line="274" w:lineRule="exact"/>
        <w:ind w:left="138" w:right="27"/>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left="138" w:right="27"/>
        <w:jc w:val="left"/>
      </w:pPr>
      <w:r>
        <w:rPr/>
        <w:t>其他金融工具划分为金融负债的依据说明：</w:t>
      </w:r>
    </w:p>
    <w:p>
      <w:pPr>
        <w:pStyle w:val="BodyText"/>
        <w:spacing w:line="274" w:lineRule="exact"/>
        <w:ind w:left="138" w:right="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138" w:right="27"/>
        <w:jc w:val="left"/>
      </w:pPr>
      <w:r>
        <w:rPr/>
        <w:t>其他说明：</w:t>
      </w:r>
    </w:p>
    <w:p>
      <w:pPr>
        <w:pStyle w:val="BodyText"/>
        <w:spacing w:line="240" w:lineRule="auto" w:before="56"/>
        <w:ind w:left="138" w:right="27"/>
        <w:jc w:val="left"/>
      </w:pPr>
      <w:r>
        <w:rPr/>
        <w:t>□适用</w:t>
      </w:r>
      <w:r>
        <w:rPr>
          <w:spacing w:val="-1"/>
        </w:rPr>
        <w:t> </w:t>
      </w:r>
      <w:r>
        <w:rPr/>
        <w:t>√不适用</w:t>
      </w:r>
    </w:p>
    <w:p>
      <w:pPr>
        <w:spacing w:line="240" w:lineRule="auto" w:before="4"/>
        <w:rPr>
          <w:rFonts w:ascii="宋体" w:hAnsi="宋体" w:cs="宋体" w:eastAsia="宋体" w:hint="default"/>
          <w:sz w:val="29"/>
          <w:szCs w:val="29"/>
        </w:rPr>
      </w:pPr>
    </w:p>
    <w:p>
      <w:pPr>
        <w:pStyle w:val="Heading2"/>
        <w:spacing w:line="285" w:lineRule="auto"/>
        <w:ind w:left="138" w:right="7261"/>
        <w:jc w:val="left"/>
        <w:rPr>
          <w:b w:val="0"/>
          <w:bCs w:val="0"/>
        </w:rPr>
      </w:pPr>
      <w:r>
        <w:rPr>
          <w:rFonts w:ascii="宋体" w:hAnsi="宋体" w:cs="宋体" w:eastAsia="宋体" w:hint="default"/>
        </w:rPr>
        <w:t>39</w:t>
      </w:r>
      <w:r>
        <w:rPr/>
        <w:t>、</w:t>
      </w:r>
      <w:r>
        <w:rPr>
          <w:spacing w:val="-102"/>
        </w:rPr>
        <w:t> </w:t>
      </w:r>
      <w:r>
        <w:rPr/>
        <w:t>长期应付款</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16"/>
        <w:ind w:left="138" w:right="27"/>
        <w:jc w:val="left"/>
      </w:pPr>
      <w:r>
        <w:rPr/>
        <w:t>√适用</w:t>
      </w:r>
      <w:r>
        <w:rPr>
          <w:spacing w:val="-1"/>
        </w:rPr>
        <w:t> </w:t>
      </w:r>
      <w:r>
        <w:rPr/>
        <w:t>□不适用</w:t>
      </w:r>
    </w:p>
    <w:p>
      <w:pPr>
        <w:spacing w:after="0" w:line="240" w:lineRule="auto"/>
        <w:jc w:val="left"/>
        <w:sectPr>
          <w:type w:val="continuous"/>
          <w:pgSz w:w="11910" w:h="16840"/>
          <w:pgMar w:top="1580" w:bottom="280" w:left="1660" w:right="1120"/>
        </w:sectPr>
      </w:pPr>
    </w:p>
    <w:p>
      <w:pPr>
        <w:spacing w:line="240" w:lineRule="auto" w:before="9"/>
        <w:rPr>
          <w:rFonts w:ascii="宋体" w:hAnsi="宋体" w:cs="宋体" w:eastAsia="宋体" w:hint="default"/>
          <w:sz w:val="13"/>
          <w:szCs w:val="13"/>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14,501,075</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14,501,075</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83" w:lineRule="auto" w:before="26"/>
        <w:ind w:right="-20"/>
        <w:jc w:val="left"/>
        <w:rPr>
          <w:b w:val="0"/>
          <w:bCs w:val="0"/>
        </w:rPr>
      </w:pPr>
      <w:r>
        <w:rPr/>
        <w:t>长期应付款</w:t>
      </w:r>
      <w:r>
        <w:rPr>
          <w:w w:val="99"/>
        </w:rPr>
        <w:t> </w:t>
      </w:r>
      <w:r>
        <w:rPr>
          <w:rFonts w:ascii="宋体" w:hAnsi="宋体" w:cs="宋体" w:eastAsia="宋体" w:hint="default"/>
        </w:rPr>
        <w:t>(1).</w:t>
      </w:r>
      <w:r>
        <w:rPr/>
        <w:t>按款项性质列示长期应付款</w:t>
      </w:r>
      <w:r>
        <w:rPr>
          <w:b w:val="0"/>
          <w:bCs w:val="0"/>
        </w:rPr>
      </w:r>
    </w:p>
    <w:p>
      <w:pPr>
        <w:pStyle w:val="BodyText"/>
        <w:spacing w:line="240" w:lineRule="auto" w:before="21"/>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94" w:space="292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7"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住房周转金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7" w:right="0"/>
              <w:jc w:val="left"/>
              <w:rPr>
                <w:rFonts w:ascii="宋体" w:hAnsi="宋体" w:cs="宋体" w:eastAsia="宋体" w:hint="default"/>
                <w:sz w:val="21"/>
                <w:szCs w:val="21"/>
              </w:rPr>
            </w:pPr>
            <w:r>
              <w:rPr>
                <w:rFonts w:ascii="宋体"/>
                <w:sz w:val="21"/>
              </w:rPr>
              <w:t>14,501,075</w:t>
            </w:r>
          </w:p>
        </w:tc>
        <w:tc>
          <w:tcPr>
            <w:tcW w:w="29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pStyle w:val="Heading2"/>
        <w:spacing w:line="283" w:lineRule="auto" w:before="26"/>
        <w:ind w:right="5673"/>
        <w:jc w:val="left"/>
        <w:rPr>
          <w:b w:val="0"/>
          <w:bCs w:val="0"/>
        </w:rPr>
      </w:pPr>
      <w:r>
        <w:rPr/>
        <w:t>专项应付款</w:t>
      </w:r>
      <w:r>
        <w:rPr>
          <w:w w:val="99"/>
        </w:rPr>
        <w:t> </w:t>
      </w:r>
      <w:r>
        <w:rPr>
          <w:rFonts w:ascii="宋体" w:hAnsi="宋体" w:cs="宋体" w:eastAsia="宋体" w:hint="default"/>
        </w:rPr>
        <w:t>(1).</w:t>
      </w:r>
      <w:r>
        <w:rPr/>
        <w:t>按款项性质列示专项应付款</w:t>
      </w:r>
      <w:r>
        <w:rPr>
          <w:b w:val="0"/>
          <w:bCs w:val="0"/>
        </w:rPr>
      </w:r>
    </w:p>
    <w:p>
      <w:pPr>
        <w:pStyle w:val="BodyText"/>
        <w:spacing w:line="240" w:lineRule="auto" w:before="21"/>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9"/>
        <w:jc w:val="left"/>
        <w:rPr>
          <w:b w:val="0"/>
          <w:bCs w:val="0"/>
        </w:rPr>
      </w:pPr>
      <w:r>
        <w:rPr>
          <w:rFonts w:ascii="宋体" w:hAnsi="宋体" w:cs="宋体" w:eastAsia="宋体" w:hint="default"/>
        </w:rPr>
        <w:t>40</w:t>
      </w:r>
      <w:r>
        <w:rPr/>
        <w:t>、</w:t>
      </w:r>
      <w:r>
        <w:rPr>
          <w:spacing w:val="-104"/>
        </w:rPr>
        <w:t> </w:t>
      </w:r>
      <w:r>
        <w:rPr/>
        <w:t>长期应付职工薪酬</w:t>
      </w:r>
      <w:r>
        <w:rPr>
          <w:b w:val="0"/>
          <w:bCs w:val="0"/>
        </w:rPr>
      </w:r>
    </w:p>
    <w:p>
      <w:pPr>
        <w:pStyle w:val="BodyText"/>
        <w:spacing w:line="240" w:lineRule="auto" w:before="62"/>
        <w:ind w:right="-19"/>
        <w:jc w:val="left"/>
      </w:pPr>
      <w:r>
        <w:rPr/>
        <w:t>√适用</w:t>
      </w:r>
      <w:r>
        <w:rPr>
          <w:spacing w:val="-1"/>
        </w:rPr>
        <w:t> </w:t>
      </w:r>
      <w:r>
        <w:rPr/>
        <w:t>□不适用</w:t>
      </w:r>
    </w:p>
    <w:p>
      <w:pPr>
        <w:pStyle w:val="Heading2"/>
        <w:spacing w:line="240" w:lineRule="auto" w:before="52"/>
        <w:ind w:right="-19"/>
        <w:jc w:val="left"/>
        <w:rPr>
          <w:b w:val="0"/>
          <w:bCs w:val="0"/>
        </w:rPr>
      </w:pPr>
      <w:r>
        <w:rPr>
          <w:rFonts w:ascii="宋体" w:hAnsi="宋体" w:cs="宋体" w:eastAsia="宋体" w:hint="default"/>
        </w:rPr>
        <w:t>(1).</w:t>
      </w:r>
      <w:r>
        <w:rPr/>
        <w:t>长期应付职工薪酬表</w:t>
      </w:r>
      <w:r>
        <w:rPr>
          <w:b w:val="0"/>
          <w:bCs w:val="0"/>
        </w:rPr>
      </w:r>
    </w:p>
    <w:p>
      <w:pPr>
        <w:pStyle w:val="BodyText"/>
        <w:spacing w:line="240" w:lineRule="auto" w:before="61"/>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72" w:space="3650"/>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3"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7,029,342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6,777,231</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7,029,342</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6,777,231</w:t>
            </w:r>
          </w:p>
        </w:tc>
      </w:tr>
    </w:tbl>
    <w:p>
      <w:pPr>
        <w:spacing w:line="240" w:lineRule="auto" w:before="7"/>
        <w:rPr>
          <w:rFonts w:ascii="宋体" w:hAnsi="宋体" w:cs="宋体" w:eastAsia="宋体" w:hint="default"/>
          <w:sz w:val="15"/>
          <w:szCs w:val="15"/>
        </w:rPr>
      </w:pPr>
    </w:p>
    <w:p>
      <w:pPr>
        <w:pStyle w:val="BodyText"/>
        <w:spacing w:line="272" w:lineRule="exact" w:before="64"/>
        <w:ind w:right="117" w:firstLine="419"/>
        <w:jc w:val="left"/>
      </w:pPr>
      <w:r>
        <w:rPr>
          <w:spacing w:val="-2"/>
        </w:rPr>
        <w:t>注：其他长期福利为本公司之子公司东软（日本）有限公司依照当地法规计提，该退职金将</w:t>
      </w:r>
      <w:r>
        <w:rPr>
          <w:w w:val="100"/>
        </w:rPr>
        <w:t> </w:t>
      </w:r>
      <w:r>
        <w:rPr/>
        <w:t>于职工退职或退休时支付给员工。</w:t>
      </w:r>
    </w:p>
    <w:p>
      <w:pPr>
        <w:spacing w:line="240" w:lineRule="auto" w:before="11"/>
        <w:rPr>
          <w:rFonts w:ascii="宋体" w:hAnsi="宋体" w:cs="宋体" w:eastAsia="宋体" w:hint="default"/>
          <w:sz w:val="22"/>
          <w:szCs w:val="22"/>
        </w:rPr>
      </w:pPr>
    </w:p>
    <w:p>
      <w:pPr>
        <w:pStyle w:val="Heading2"/>
        <w:spacing w:line="240" w:lineRule="auto"/>
        <w:ind w:right="117"/>
        <w:jc w:val="left"/>
        <w:rPr>
          <w:b w:val="0"/>
          <w:bCs w:val="0"/>
        </w:rPr>
      </w:pPr>
      <w:r>
        <w:rPr>
          <w:rFonts w:ascii="宋体" w:hAnsi="宋体" w:cs="宋体" w:eastAsia="宋体" w:hint="default"/>
        </w:rPr>
        <w:t>(2).</w:t>
      </w:r>
      <w:r>
        <w:rPr/>
        <w:t>设定受益计划变动情况</w:t>
      </w:r>
      <w:r>
        <w:rPr>
          <w:b w:val="0"/>
          <w:bCs w:val="0"/>
        </w:rPr>
      </w:r>
    </w:p>
    <w:p>
      <w:pPr>
        <w:pStyle w:val="BodyText"/>
        <w:spacing w:line="273" w:lineRule="exact" w:before="64"/>
        <w:ind w:right="117"/>
        <w:jc w:val="left"/>
      </w:pPr>
      <w:r>
        <w:rPr/>
        <w:t>设定受益计划义务现值：</w:t>
      </w:r>
    </w:p>
    <w:p>
      <w:pPr>
        <w:pStyle w:val="BodyText"/>
        <w:spacing w:line="273" w:lineRule="exact"/>
        <w:ind w:right="11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117"/>
        <w:jc w:val="left"/>
      </w:pPr>
      <w:r>
        <w:rPr/>
        <w:t>计划资产：</w:t>
      </w:r>
    </w:p>
    <w:p>
      <w:pPr>
        <w:pStyle w:val="BodyText"/>
        <w:tabs>
          <w:tab w:pos="1060" w:val="left" w:leader="none"/>
        </w:tabs>
        <w:spacing w:line="274" w:lineRule="exact"/>
        <w:ind w:right="11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117"/>
        <w:jc w:val="left"/>
      </w:pPr>
      <w:r>
        <w:rPr/>
        <w:t>设定受益计划净负债（净资产）</w:t>
      </w:r>
    </w:p>
    <w:p>
      <w:pPr>
        <w:pStyle w:val="BodyText"/>
        <w:spacing w:line="273" w:lineRule="exact"/>
        <w:ind w:right="11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117"/>
        <w:jc w:val="left"/>
      </w:pPr>
      <w:r>
        <w:rPr/>
        <w:t>设定受益计划的内容及与之相关风险、对公司未来现金流量、时间和不确定性的影响说明：</w:t>
      </w:r>
    </w:p>
    <w:p>
      <w:pPr>
        <w:pStyle w:val="BodyText"/>
        <w:spacing w:line="274" w:lineRule="exact"/>
        <w:ind w:right="117"/>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3" w:lineRule="exact" w:before="36"/>
        <w:ind w:right="1220"/>
        <w:jc w:val="left"/>
      </w:pPr>
      <w:r>
        <w:rPr/>
        <w:t>设定受益计划重大精算假设及敏感性分析结果说明</w:t>
      </w:r>
    </w:p>
    <w:p>
      <w:pPr>
        <w:pStyle w:val="BodyText"/>
        <w:spacing w:line="273" w:lineRule="exact"/>
        <w:ind w:right="122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1220"/>
        <w:jc w:val="left"/>
      </w:pPr>
      <w:r>
        <w:rPr/>
        <w:t>其他说明：</w:t>
      </w:r>
    </w:p>
    <w:p>
      <w:pPr>
        <w:pStyle w:val="BodyText"/>
        <w:spacing w:line="274" w:lineRule="exact"/>
        <w:ind w:right="122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920"/>
        </w:sectPr>
      </w:pPr>
    </w:p>
    <w:p>
      <w:pPr>
        <w:pStyle w:val="Heading2"/>
        <w:spacing w:line="240" w:lineRule="auto" w:before="26"/>
        <w:ind w:right="-18"/>
        <w:jc w:val="left"/>
        <w:rPr>
          <w:b w:val="0"/>
          <w:bCs w:val="0"/>
        </w:rPr>
      </w:pPr>
      <w:r>
        <w:rPr>
          <w:rFonts w:ascii="宋体" w:hAnsi="宋体" w:cs="宋体" w:eastAsia="宋体" w:hint="default"/>
        </w:rPr>
        <w:t>41</w:t>
      </w:r>
      <w:r>
        <w:rPr/>
        <w:t>、</w:t>
      </w:r>
      <w:r>
        <w:rPr>
          <w:spacing w:val="-102"/>
        </w:rPr>
        <w:t> </w:t>
      </w:r>
      <w:r>
        <w:rPr/>
        <w:t>预计负债</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920"/>
          <w:cols w:num="2" w:equalWidth="0">
            <w:col w:w="1795" w:space="4726"/>
            <w:col w:w="288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65"/>
        <w:gridCol w:w="2167"/>
        <w:gridCol w:w="2014"/>
        <w:gridCol w:w="2715"/>
      </w:tblGrid>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4"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1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1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23,778,617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24,654,487</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预计产品售后维护费用</w:t>
            </w: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1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1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23,778,617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24,654,487</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920"/>
        </w:sectPr>
      </w:pPr>
    </w:p>
    <w:p>
      <w:pPr>
        <w:spacing w:line="283" w:lineRule="auto" w:before="26"/>
        <w:ind w:left="218" w:right="196" w:firstLine="0"/>
        <w:jc w:val="left"/>
        <w:rPr>
          <w:rFonts w:ascii="宋体" w:hAnsi="宋体" w:cs="宋体" w:eastAsia="宋体" w:hint="default"/>
          <w:sz w:val="24"/>
          <w:szCs w:val="24"/>
        </w:rPr>
      </w:pPr>
      <w:r>
        <w:rPr>
          <w:rFonts w:ascii="宋体" w:hAnsi="宋体" w:cs="宋体" w:eastAsia="宋体" w:hint="default"/>
          <w:b/>
          <w:bCs/>
          <w:sz w:val="24"/>
          <w:szCs w:val="24"/>
        </w:rPr>
        <w:t>42</w:t>
      </w:r>
      <w:r>
        <w:rPr>
          <w:rFonts w:ascii="宋体" w:hAnsi="宋体" w:cs="宋体" w:eastAsia="宋体" w:hint="default"/>
          <w:b/>
          <w:bCs/>
          <w:sz w:val="24"/>
          <w:szCs w:val="24"/>
        </w:rPr>
        <w:t>、</w:t>
      </w:r>
      <w:r>
        <w:rPr>
          <w:rFonts w:ascii="宋体" w:hAnsi="宋体" w:cs="宋体" w:eastAsia="宋体" w:hint="default"/>
          <w:b/>
          <w:bCs/>
          <w:spacing w:val="-102"/>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p>
    <w:p>
      <w:pPr>
        <w:pStyle w:val="BodyText"/>
        <w:tabs>
          <w:tab w:pos="1060" w:val="left" w:leader="none"/>
        </w:tabs>
        <w:spacing w:line="236"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920"/>
          <w:cols w:num="2" w:equalWidth="0">
            <w:col w:w="1901" w:space="4621"/>
            <w:col w:w="288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11"/>
        <w:gridCol w:w="1417"/>
        <w:gridCol w:w="1418"/>
        <w:gridCol w:w="1416"/>
        <w:gridCol w:w="1416"/>
        <w:gridCol w:w="2408"/>
      </w:tblGrid>
      <w:tr>
        <w:trPr>
          <w:trHeight w:val="343"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1373"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 w:right="0"/>
              <w:jc w:val="center"/>
              <w:rPr>
                <w:rFonts w:ascii="宋体" w:hAnsi="宋体" w:cs="宋体" w:eastAsia="宋体" w:hint="default"/>
                <w:sz w:val="21"/>
                <w:szCs w:val="21"/>
              </w:rPr>
            </w:pPr>
            <w:r>
              <w:rPr>
                <w:rFonts w:ascii="宋体"/>
                <w:sz w:val="21"/>
              </w:rPr>
              <w:t>278,778,719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 w:right="0"/>
              <w:jc w:val="center"/>
              <w:rPr>
                <w:rFonts w:ascii="宋体" w:hAnsi="宋体" w:cs="宋体" w:eastAsia="宋体" w:hint="default"/>
                <w:sz w:val="21"/>
                <w:szCs w:val="21"/>
              </w:rPr>
            </w:pPr>
            <w:r>
              <w:rPr>
                <w:rFonts w:ascii="宋体"/>
                <w:sz w:val="21"/>
              </w:rPr>
              <w:t>120,877,164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 w:right="0"/>
              <w:jc w:val="center"/>
              <w:rPr>
                <w:rFonts w:ascii="宋体" w:hAnsi="宋体" w:cs="宋体" w:eastAsia="宋体" w:hint="default"/>
                <w:sz w:val="21"/>
                <w:szCs w:val="21"/>
              </w:rPr>
            </w:pPr>
            <w:r>
              <w:rPr>
                <w:rFonts w:ascii="宋体"/>
                <w:sz w:val="21"/>
              </w:rPr>
              <w:t>124,649,728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0"/>
              <w:jc w:val="center"/>
              <w:rPr>
                <w:rFonts w:ascii="宋体" w:hAnsi="宋体" w:cs="宋体" w:eastAsia="宋体" w:hint="default"/>
                <w:sz w:val="21"/>
                <w:szCs w:val="21"/>
              </w:rPr>
            </w:pPr>
            <w:r>
              <w:rPr>
                <w:rFonts w:ascii="宋体"/>
                <w:sz w:val="21"/>
              </w:rPr>
              <w:t>275,006,155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本公司及子公司收到的</w:t>
            </w:r>
          </w:p>
          <w:p>
            <w:pPr>
              <w:pStyle w:val="TableParagraph"/>
              <w:spacing w:line="237" w:lineRule="auto" w:before="2"/>
              <w:ind w:left="105" w:right="187"/>
              <w:jc w:val="both"/>
              <w:rPr>
                <w:rFonts w:ascii="宋体" w:hAnsi="宋体" w:cs="宋体" w:eastAsia="宋体" w:hint="default"/>
                <w:sz w:val="21"/>
                <w:szCs w:val="21"/>
              </w:rPr>
            </w:pPr>
            <w:r>
              <w:rPr>
                <w:rFonts w:ascii="宋体" w:hAnsi="宋体" w:cs="宋体" w:eastAsia="宋体" w:hint="default"/>
                <w:spacing w:val="-2"/>
                <w:sz w:val="21"/>
                <w:szCs w:val="21"/>
              </w:rPr>
              <w:t>与资产相关的政府补助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及用于补偿公司以后期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间相关成本费用的与收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益相关的政府补助</w:t>
            </w:r>
          </w:p>
        </w:tc>
      </w:tr>
      <w:tr>
        <w:trPr>
          <w:trHeight w:val="283"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
              <w:jc w:val="center"/>
              <w:rPr>
                <w:rFonts w:ascii="宋体" w:hAnsi="宋体" w:cs="宋体" w:eastAsia="宋体" w:hint="default"/>
                <w:sz w:val="21"/>
                <w:szCs w:val="21"/>
              </w:rPr>
            </w:pPr>
            <w:r>
              <w:rPr>
                <w:rFonts w:ascii="宋体"/>
                <w:sz w:val="21"/>
              </w:rPr>
              <w:t>278,778,719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sz w:val="21"/>
              </w:rPr>
              <w:t>120,877,164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124,649,728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275,006,155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920"/>
        </w:sectPr>
      </w:pPr>
    </w:p>
    <w:p>
      <w:pPr>
        <w:pStyle w:val="BodyText"/>
        <w:spacing w:line="240" w:lineRule="auto" w:before="36"/>
        <w:ind w:right="0"/>
        <w:jc w:val="left"/>
      </w:pPr>
      <w:r>
        <w:rPr>
          <w:spacing w:val="-2"/>
        </w:rPr>
        <w:t>涉及政府补助的项目：</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920"/>
          <w:cols w:num="2" w:equalWidth="0">
            <w:col w:w="2321" w:space="4200"/>
            <w:col w:w="2889"/>
          </w:cols>
        </w:sectPr>
      </w:pPr>
    </w:p>
    <w:p>
      <w:pPr>
        <w:spacing w:line="240" w:lineRule="auto" w:before="1"/>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926"/>
        <w:gridCol w:w="1210"/>
        <w:gridCol w:w="1212"/>
        <w:gridCol w:w="1106"/>
        <w:gridCol w:w="1210"/>
        <w:gridCol w:w="792"/>
        <w:gridCol w:w="1213"/>
        <w:gridCol w:w="1222"/>
      </w:tblGrid>
      <w:tr>
        <w:trPr>
          <w:trHeight w:val="826"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72"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40" w:lineRule="auto"/>
              <w:ind w:left="441" w:right="19" w:hanging="420"/>
              <w:jc w:val="left"/>
              <w:rPr>
                <w:rFonts w:ascii="宋体" w:hAnsi="宋体" w:cs="宋体" w:eastAsia="宋体" w:hint="default"/>
                <w:sz w:val="21"/>
                <w:szCs w:val="21"/>
              </w:rPr>
            </w:pPr>
            <w:r>
              <w:rPr>
                <w:rFonts w:ascii="宋体" w:hAnsi="宋体" w:cs="宋体" w:eastAsia="宋体" w:hint="default"/>
                <w:sz w:val="21"/>
                <w:szCs w:val="21"/>
              </w:rPr>
              <w:t>业外收入金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72" w:right="0"/>
              <w:jc w:val="left"/>
              <w:rPr>
                <w:rFonts w:ascii="宋体" w:hAnsi="宋体" w:cs="宋体" w:eastAsia="宋体" w:hint="default"/>
                <w:sz w:val="21"/>
                <w:szCs w:val="21"/>
              </w:rPr>
            </w:pPr>
            <w:r>
              <w:rPr>
                <w:rFonts w:ascii="宋体" w:hAnsi="宋体" w:cs="宋体" w:eastAsia="宋体" w:hint="default"/>
                <w:sz w:val="21"/>
                <w:szCs w:val="21"/>
              </w:rPr>
              <w:t>他收益金额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5" w:right="72" w:hanging="212"/>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26"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82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2" w:lineRule="exact" w:before="27"/>
              <w:ind w:left="23" w:right="48"/>
              <w:jc w:val="left"/>
              <w:rPr>
                <w:rFonts w:ascii="宋体" w:hAnsi="宋体" w:cs="宋体" w:eastAsia="宋体" w:hint="default"/>
                <w:sz w:val="21"/>
                <w:szCs w:val="21"/>
              </w:rPr>
            </w:pPr>
            <w:r>
              <w:rPr>
                <w:rFonts w:ascii="宋体" w:hAnsi="宋体" w:cs="宋体" w:eastAsia="宋体" w:hint="default"/>
                <w:sz w:val="21"/>
                <w:szCs w:val="21"/>
              </w:rPr>
              <w:t>关的科研</w:t>
            </w:r>
            <w:r>
              <w:rPr>
                <w:rFonts w:ascii="宋体" w:hAnsi="宋体" w:cs="宋体" w:eastAsia="宋体" w:hint="default"/>
                <w:w w:val="100"/>
                <w:sz w:val="21"/>
                <w:szCs w:val="21"/>
              </w:rPr>
              <w:t> </w:t>
            </w:r>
            <w:r>
              <w:rPr>
                <w:rFonts w:ascii="宋体" w:hAnsi="宋体" w:cs="宋体" w:eastAsia="宋体" w:hint="default"/>
                <w:sz w:val="21"/>
                <w:szCs w:val="21"/>
              </w:rPr>
              <w:t>项目拨款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19,915,317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1,441,690</w:t>
            </w:r>
          </w:p>
        </w:tc>
        <w:tc>
          <w:tcPr>
            <w:tcW w:w="79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18,473,627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40" w:lineRule="auto"/>
              <w:ind w:left="23" w:right="48"/>
              <w:jc w:val="left"/>
              <w:rPr>
                <w:rFonts w:ascii="宋体" w:hAnsi="宋体" w:cs="宋体" w:eastAsia="宋体" w:hint="default"/>
                <w:sz w:val="21"/>
                <w:szCs w:val="21"/>
              </w:rPr>
            </w:pPr>
            <w:r>
              <w:rPr>
                <w:rFonts w:ascii="宋体" w:hAnsi="宋体" w:cs="宋体" w:eastAsia="宋体" w:hint="default"/>
                <w:sz w:val="21"/>
                <w:szCs w:val="21"/>
              </w:rPr>
              <w:t>关的科研</w:t>
            </w:r>
            <w:r>
              <w:rPr>
                <w:rFonts w:ascii="宋体" w:hAnsi="宋体" w:cs="宋体" w:eastAsia="宋体" w:hint="default"/>
                <w:w w:val="100"/>
                <w:sz w:val="21"/>
                <w:szCs w:val="21"/>
              </w:rPr>
              <w:t> </w:t>
            </w:r>
            <w:r>
              <w:rPr>
                <w:rFonts w:ascii="宋体" w:hAnsi="宋体" w:cs="宋体" w:eastAsia="宋体" w:hint="default"/>
                <w:sz w:val="21"/>
                <w:szCs w:val="21"/>
              </w:rPr>
              <w:t>项目拨款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148,361,119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69,108,451</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72,942,317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-28,302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144,498,951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102"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37" w:lineRule="auto" w:before="2"/>
              <w:ind w:left="23" w:right="48"/>
              <w:jc w:val="both"/>
              <w:rPr>
                <w:rFonts w:ascii="宋体" w:hAnsi="宋体" w:cs="宋体" w:eastAsia="宋体" w:hint="default"/>
                <w:sz w:val="21"/>
                <w:szCs w:val="21"/>
              </w:rPr>
            </w:pPr>
            <w:r>
              <w:rPr>
                <w:rFonts w:ascii="宋体" w:hAnsi="宋体" w:cs="宋体" w:eastAsia="宋体" w:hint="default"/>
                <w:sz w:val="21"/>
                <w:szCs w:val="21"/>
              </w:rPr>
              <w:t>关的服务</w:t>
            </w:r>
            <w:r>
              <w:rPr>
                <w:rFonts w:ascii="宋体" w:hAnsi="宋体" w:cs="宋体" w:eastAsia="宋体" w:hint="default"/>
                <w:w w:val="100"/>
                <w:sz w:val="21"/>
                <w:szCs w:val="21"/>
              </w:rPr>
              <w:t> </w:t>
            </w:r>
            <w:r>
              <w:rPr>
                <w:rFonts w:ascii="宋体" w:hAnsi="宋体" w:cs="宋体" w:eastAsia="宋体" w:hint="default"/>
                <w:sz w:val="21"/>
                <w:szCs w:val="21"/>
              </w:rPr>
              <w:t>外包业务</w:t>
            </w:r>
            <w:r>
              <w:rPr>
                <w:rFonts w:ascii="宋体" w:hAnsi="宋体" w:cs="宋体" w:eastAsia="宋体" w:hint="default"/>
                <w:w w:val="100"/>
                <w:sz w:val="21"/>
                <w:szCs w:val="21"/>
              </w:rPr>
              <w:t> </w:t>
            </w:r>
            <w:r>
              <w:rPr>
                <w:rFonts w:ascii="宋体" w:hAnsi="宋体" w:cs="宋体" w:eastAsia="宋体" w:hint="default"/>
                <w:sz w:val="21"/>
                <w:szCs w:val="21"/>
              </w:rPr>
              <w:t>发展基金</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9,966,088</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9,966,088</w:t>
            </w:r>
          </w:p>
        </w:tc>
        <w:tc>
          <w:tcPr>
            <w:tcW w:w="79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40" w:lineRule="auto"/>
        <w:jc w:val="right"/>
        <w:rPr>
          <w:rFonts w:ascii="宋体" w:hAnsi="宋体" w:cs="宋体" w:eastAsia="宋体" w:hint="default"/>
          <w:sz w:val="21"/>
          <w:szCs w:val="21"/>
        </w:rPr>
        <w:sectPr>
          <w:type w:val="continuous"/>
          <w:pgSz w:w="11910" w:h="16840"/>
          <w:pgMar w:top="1580" w:bottom="280" w:left="1580" w:right="920"/>
        </w:sectPr>
      </w:pPr>
    </w:p>
    <w:p>
      <w:pPr>
        <w:spacing w:line="240" w:lineRule="auto" w:before="0"/>
        <w:rPr>
          <w:rFonts w:ascii="宋体" w:hAnsi="宋体" w:cs="宋体" w:eastAsia="宋体" w:hint="default"/>
          <w:sz w:val="19"/>
          <w:szCs w:val="19"/>
        </w:rPr>
      </w:pPr>
    </w:p>
    <w:tbl>
      <w:tblPr>
        <w:tblW w:w="0" w:type="auto"/>
        <w:jc w:val="left"/>
        <w:tblInd w:w="184" w:type="dxa"/>
        <w:tblLayout w:type="fixed"/>
        <w:tblCellMar>
          <w:top w:w="0" w:type="dxa"/>
          <w:left w:w="0" w:type="dxa"/>
          <w:bottom w:w="0" w:type="dxa"/>
          <w:right w:w="0" w:type="dxa"/>
        </w:tblCellMar>
        <w:tblLook w:val="01E0"/>
      </w:tblPr>
      <w:tblGrid>
        <w:gridCol w:w="926"/>
        <w:gridCol w:w="1210"/>
        <w:gridCol w:w="1212"/>
        <w:gridCol w:w="1106"/>
        <w:gridCol w:w="1210"/>
        <w:gridCol w:w="792"/>
        <w:gridCol w:w="1213"/>
        <w:gridCol w:w="1222"/>
      </w:tblGrid>
      <w:tr>
        <w:trPr>
          <w:trHeight w:val="82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40" w:lineRule="auto"/>
              <w:ind w:left="23" w:right="48"/>
              <w:jc w:val="left"/>
              <w:rPr>
                <w:rFonts w:ascii="宋体" w:hAnsi="宋体" w:cs="宋体" w:eastAsia="宋体" w:hint="default"/>
                <w:sz w:val="21"/>
                <w:szCs w:val="21"/>
              </w:rPr>
            </w:pPr>
            <w:r>
              <w:rPr>
                <w:rFonts w:ascii="宋体" w:hAnsi="宋体" w:cs="宋体" w:eastAsia="宋体" w:hint="default"/>
                <w:sz w:val="21"/>
                <w:szCs w:val="21"/>
              </w:rPr>
              <w:t>关的产业</w:t>
            </w:r>
            <w:r>
              <w:rPr>
                <w:rFonts w:ascii="宋体" w:hAnsi="宋体" w:cs="宋体" w:eastAsia="宋体" w:hint="default"/>
                <w:w w:val="100"/>
                <w:sz w:val="21"/>
                <w:szCs w:val="21"/>
              </w:rPr>
              <w:t> </w:t>
            </w:r>
            <w:r>
              <w:rPr>
                <w:rFonts w:ascii="宋体" w:hAnsi="宋体" w:cs="宋体" w:eastAsia="宋体" w:hint="default"/>
                <w:sz w:val="21"/>
                <w:szCs w:val="21"/>
              </w:rPr>
              <w:t>扶植基金</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740,405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651,000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89,405</w:t>
            </w:r>
          </w:p>
        </w:tc>
        <w:tc>
          <w:tcPr>
            <w:tcW w:w="79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其他与资</w:t>
            </w:r>
          </w:p>
          <w:p>
            <w:pPr>
              <w:pStyle w:val="TableParagraph"/>
              <w:spacing w:line="272" w:lineRule="exact" w:before="27"/>
              <w:ind w:left="23" w:right="48"/>
              <w:jc w:val="left"/>
              <w:rPr>
                <w:rFonts w:ascii="宋体" w:hAnsi="宋体" w:cs="宋体" w:eastAsia="宋体" w:hint="default"/>
                <w:sz w:val="21"/>
                <w:szCs w:val="21"/>
              </w:rPr>
            </w:pPr>
            <w:r>
              <w:rPr>
                <w:rFonts w:ascii="宋体" w:hAnsi="宋体" w:cs="宋体" w:eastAsia="宋体" w:hint="default"/>
                <w:sz w:val="21"/>
                <w:szCs w:val="21"/>
              </w:rPr>
              <w:t>产相关的</w:t>
            </w:r>
            <w:r>
              <w:rPr>
                <w:rFonts w:ascii="宋体" w:hAnsi="宋体" w:cs="宋体" w:eastAsia="宋体" w:hint="default"/>
                <w:w w:val="100"/>
                <w:sz w:val="21"/>
                <w:szCs w:val="21"/>
              </w:rPr>
              <w:t> </w:t>
            </w:r>
            <w:r>
              <w:rPr>
                <w:rFonts w:ascii="宋体" w:hAnsi="宋体" w:cs="宋体" w:eastAsia="宋体" w:hint="default"/>
                <w:sz w:val="21"/>
                <w:szCs w:val="21"/>
              </w:rPr>
              <w:t>政府补助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50,449,818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11,200,000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1,980,767</w:t>
            </w:r>
          </w:p>
        </w:tc>
        <w:tc>
          <w:tcPr>
            <w:tcW w:w="79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59,669,051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其他与收</w:t>
            </w:r>
          </w:p>
          <w:p>
            <w:pPr>
              <w:pStyle w:val="TableParagraph"/>
              <w:spacing w:line="240" w:lineRule="auto"/>
              <w:ind w:left="23" w:right="48"/>
              <w:jc w:val="left"/>
              <w:rPr>
                <w:rFonts w:ascii="宋体" w:hAnsi="宋体" w:cs="宋体" w:eastAsia="宋体" w:hint="default"/>
                <w:sz w:val="21"/>
                <w:szCs w:val="21"/>
              </w:rPr>
            </w:pPr>
            <w:r>
              <w:rPr>
                <w:rFonts w:ascii="宋体" w:hAnsi="宋体" w:cs="宋体" w:eastAsia="宋体" w:hint="default"/>
                <w:sz w:val="21"/>
                <w:szCs w:val="21"/>
              </w:rPr>
              <w:t>益相关的</w:t>
            </w:r>
            <w:r>
              <w:rPr>
                <w:rFonts w:ascii="宋体" w:hAnsi="宋体" w:cs="宋体" w:eastAsia="宋体" w:hint="default"/>
                <w:w w:val="100"/>
                <w:sz w:val="21"/>
                <w:szCs w:val="21"/>
              </w:rPr>
              <w:t> </w:t>
            </w:r>
            <w:r>
              <w:rPr>
                <w:rFonts w:ascii="宋体" w:hAnsi="宋体" w:cs="宋体" w:eastAsia="宋体" w:hint="default"/>
                <w:sz w:val="21"/>
                <w:szCs w:val="21"/>
              </w:rPr>
              <w:t>政府补助</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60,052,465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29,862,220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9,642,300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27,907,859</w:t>
            </w:r>
          </w:p>
        </w:tc>
        <w:tc>
          <w:tcPr>
            <w:tcW w:w="79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52,364,526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283" w:hRule="exact"/>
        </w:trPr>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278,778,719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120,877,164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10,293,300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114,328,126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-28,302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275,006,155</w:t>
            </w:r>
          </w:p>
        </w:tc>
        <w:tc>
          <w:tcPr>
            <w:tcW w:w="12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117"/>
        <w:jc w:val="left"/>
      </w:pPr>
      <w:r>
        <w:rPr/>
        <w:t>其他说明：</w:t>
      </w:r>
    </w:p>
    <w:p>
      <w:pPr>
        <w:pStyle w:val="BodyText"/>
        <w:spacing w:line="240" w:lineRule="auto" w:before="59"/>
        <w:ind w:right="117"/>
        <w:jc w:val="left"/>
      </w:pPr>
      <w:r>
        <w:rPr/>
        <w:t>□适用</w:t>
      </w:r>
      <w:r>
        <w:rPr>
          <w:spacing w:val="-1"/>
        </w:rPr>
        <w:t> </w:t>
      </w:r>
      <w:r>
        <w:rPr/>
        <w:t>√不适用</w:t>
      </w:r>
    </w:p>
    <w:p>
      <w:pPr>
        <w:spacing w:line="240" w:lineRule="auto" w:before="4"/>
        <w:rPr>
          <w:rFonts w:ascii="宋体" w:hAnsi="宋体" w:cs="宋体" w:eastAsia="宋体" w:hint="default"/>
          <w:sz w:val="29"/>
          <w:szCs w:val="29"/>
        </w:rPr>
      </w:pPr>
    </w:p>
    <w:p>
      <w:pPr>
        <w:pStyle w:val="Heading2"/>
        <w:spacing w:line="240" w:lineRule="auto"/>
        <w:ind w:right="117"/>
        <w:jc w:val="left"/>
        <w:rPr>
          <w:b w:val="0"/>
          <w:bCs w:val="0"/>
        </w:rPr>
      </w:pPr>
      <w:r>
        <w:rPr>
          <w:rFonts w:ascii="宋体" w:hAnsi="宋体" w:cs="宋体" w:eastAsia="宋体" w:hint="default"/>
        </w:rPr>
        <w:t>43</w:t>
      </w:r>
      <w:r>
        <w:rPr/>
        <w:t>、</w:t>
      </w:r>
      <w:r>
        <w:rPr>
          <w:spacing w:val="-103"/>
        </w:rPr>
        <w:t> </w:t>
      </w:r>
      <w:r>
        <w:rPr/>
        <w:t>其他非流动负债</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44</w:t>
      </w:r>
      <w:r>
        <w:rPr/>
        <w:t>、</w:t>
      </w:r>
      <w:r>
        <w:rPr>
          <w:spacing w:val="-100"/>
        </w:rPr>
        <w:t> </w:t>
      </w:r>
      <w:r>
        <w:rPr/>
        <w:t>股本</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90"/>
        <w:gridCol w:w="1781"/>
        <w:gridCol w:w="718"/>
        <w:gridCol w:w="718"/>
        <w:gridCol w:w="953"/>
        <w:gridCol w:w="955"/>
        <w:gridCol w:w="953"/>
        <w:gridCol w:w="1781"/>
      </w:tblGrid>
      <w:tr>
        <w:trPr>
          <w:trHeight w:val="283" w:hRule="exact"/>
        </w:trPr>
        <w:tc>
          <w:tcPr>
            <w:tcW w:w="1190" w:type="dxa"/>
            <w:vMerge w:val="restart"/>
            <w:tcBorders>
              <w:top w:val="single" w:sz="4" w:space="0" w:color="000000"/>
              <w:left w:val="single" w:sz="4" w:space="0" w:color="000000"/>
              <w:right w:val="single" w:sz="4" w:space="0" w:color="000000"/>
            </w:tcBorders>
          </w:tcPr>
          <w:p>
            <w:pP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190" w:type="dxa"/>
            <w:vMerge/>
            <w:tcBorders>
              <w:left w:val="single" w:sz="4" w:space="0" w:color="000000"/>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4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81" w:type="dxa"/>
            <w:vMerge/>
            <w:tcBorders>
              <w:left w:val="single" w:sz="4" w:space="0" w:color="000000"/>
              <w:bottom w:val="single" w:sz="4" w:space="0" w:color="000000"/>
              <w:right w:val="single" w:sz="4" w:space="0" w:color="000000"/>
            </w:tcBorders>
          </w:tcPr>
          <w:p>
            <w:pPr/>
          </w:p>
        </w:tc>
      </w:tr>
      <w:tr>
        <w:trPr>
          <w:trHeight w:val="28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1,242,678,005</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-9,750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-9,750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sz w:val="21"/>
              </w:rPr>
              <w:t>1,242,668,255</w:t>
            </w:r>
          </w:p>
        </w:tc>
      </w:tr>
    </w:tbl>
    <w:p>
      <w:pPr>
        <w:spacing w:line="240" w:lineRule="auto" w:before="12"/>
        <w:rPr>
          <w:rFonts w:ascii="宋体" w:hAnsi="宋体" w:cs="宋体" w:eastAsia="宋体" w:hint="default"/>
          <w:sz w:val="19"/>
          <w:szCs w:val="19"/>
        </w:rPr>
      </w:pPr>
    </w:p>
    <w:p>
      <w:pPr>
        <w:pStyle w:val="BodyText"/>
        <w:spacing w:line="240" w:lineRule="auto" w:before="36"/>
        <w:ind w:right="117"/>
        <w:jc w:val="left"/>
      </w:pPr>
      <w:r>
        <w:rPr/>
        <w:t>其他说明：</w:t>
      </w:r>
    </w:p>
    <w:p>
      <w:pPr>
        <w:pStyle w:val="BodyText"/>
        <w:spacing w:line="272" w:lineRule="exact" w:before="86"/>
        <w:ind w:right="236" w:firstLine="479"/>
        <w:jc w:val="left"/>
      </w:pPr>
      <w:r>
        <w:rPr>
          <w:rFonts w:ascii="宋体" w:hAnsi="宋体" w:cs="宋体" w:eastAsia="宋体" w:hint="default"/>
          <w:spacing w:val="-2"/>
        </w:rPr>
        <w:t>1</w:t>
      </w:r>
      <w:r>
        <w:rPr>
          <w:spacing w:val="-2"/>
        </w:rPr>
        <w:t>、根据《东软集团股份有限公司限制性股票激励计划》及其摘要的相关规定，以及股东大</w:t>
      </w:r>
      <w:r>
        <w:rPr>
          <w:w w:val="100"/>
        </w:rPr>
        <w:t> </w:t>
      </w:r>
      <w:r>
        <w:rPr/>
        <w:t>会的授权，于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日召开的公司八届十六次董事会审议通过《关于公司回购注销部分</w:t>
      </w:r>
    </w:p>
    <w:p>
      <w:pPr>
        <w:pStyle w:val="BodyText"/>
        <w:spacing w:line="247" w:lineRule="exact"/>
        <w:ind w:right="117"/>
        <w:jc w:val="left"/>
        <w:rPr>
          <w:rFonts w:ascii="宋体" w:hAnsi="宋体" w:cs="宋体" w:eastAsia="宋体" w:hint="default"/>
        </w:rPr>
      </w:pPr>
      <w:r>
        <w:rPr/>
        <w:t>限制性股票的议案》，董事会同意公司回购并注销</w:t>
      </w:r>
      <w:r>
        <w:rPr>
          <w:spacing w:val="-57"/>
        </w:rPr>
        <w:t> </w:t>
      </w:r>
      <w:r>
        <w:rPr>
          <w:rFonts w:ascii="宋体" w:hAnsi="宋体" w:cs="宋体" w:eastAsia="宋体" w:hint="default"/>
        </w:rPr>
        <w:t>1</w:t>
      </w:r>
      <w:r>
        <w:rPr>
          <w:rFonts w:ascii="宋体" w:hAnsi="宋体" w:cs="宋体" w:eastAsia="宋体" w:hint="default"/>
          <w:spacing w:val="-55"/>
        </w:rPr>
        <w:t> </w:t>
      </w:r>
      <w:r>
        <w:rPr/>
        <w:t>名激励对象持有的已获授但未解锁的</w:t>
      </w:r>
      <w:r>
        <w:rPr>
          <w:spacing w:val="-55"/>
        </w:rPr>
        <w:t> </w:t>
      </w:r>
      <w:r>
        <w:rPr>
          <w:rFonts w:ascii="宋体" w:hAnsi="宋体" w:cs="宋体" w:eastAsia="宋体" w:hint="default"/>
        </w:rPr>
        <w:t>9,750</w:t>
      </w:r>
    </w:p>
    <w:p>
      <w:pPr>
        <w:pStyle w:val="BodyText"/>
        <w:spacing w:line="272" w:lineRule="exact"/>
        <w:ind w:right="117"/>
        <w:jc w:val="left"/>
        <w:rPr>
          <w:rFonts w:ascii="宋体" w:hAnsi="宋体" w:cs="宋体" w:eastAsia="宋体" w:hint="default"/>
        </w:rPr>
      </w:pPr>
      <w:r>
        <w:rPr>
          <w:w w:val="100"/>
        </w:rPr>
        <w:t>股限</w:t>
      </w:r>
      <w:r>
        <w:rPr>
          <w:spacing w:val="-3"/>
          <w:w w:val="100"/>
        </w:rPr>
        <w:t>制</w:t>
      </w:r>
      <w:r>
        <w:rPr>
          <w:w w:val="100"/>
        </w:rPr>
        <w:t>性</w:t>
      </w:r>
      <w:r>
        <w:rPr>
          <w:spacing w:val="-3"/>
          <w:w w:val="100"/>
        </w:rPr>
        <w:t>股</w:t>
      </w:r>
      <w:r>
        <w:rPr>
          <w:w w:val="100"/>
        </w:rPr>
        <w:t>票</w:t>
      </w:r>
      <w:r>
        <w:rPr>
          <w:spacing w:val="-104"/>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2"/>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25</w:t>
      </w:r>
      <w:r>
        <w:rPr>
          <w:rFonts w:ascii="宋体" w:hAnsi="宋体" w:cs="宋体" w:eastAsia="宋体" w:hint="default"/>
          <w:spacing w:val="-55"/>
        </w:rPr>
        <w:t> </w:t>
      </w:r>
      <w:r>
        <w:rPr>
          <w:w w:val="100"/>
        </w:rPr>
        <w:t>日</w:t>
      </w:r>
      <w:r>
        <w:rPr>
          <w:spacing w:val="-104"/>
          <w:w w:val="100"/>
        </w:rPr>
        <w:t>，</w:t>
      </w:r>
      <w:r>
        <w:rPr>
          <w:w w:val="100"/>
        </w:rPr>
        <w:t>上</w:t>
      </w:r>
      <w:r>
        <w:rPr>
          <w:spacing w:val="-3"/>
          <w:w w:val="100"/>
        </w:rPr>
        <w:t>述</w:t>
      </w:r>
      <w:r>
        <w:rPr>
          <w:w w:val="100"/>
        </w:rPr>
        <w:t>股</w:t>
      </w:r>
      <w:r>
        <w:rPr>
          <w:spacing w:val="-3"/>
          <w:w w:val="100"/>
        </w:rPr>
        <w:t>份</w:t>
      </w:r>
      <w:r>
        <w:rPr>
          <w:w w:val="100"/>
        </w:rPr>
        <w:t>已</w:t>
      </w:r>
      <w:r>
        <w:rPr>
          <w:spacing w:val="-3"/>
          <w:w w:val="100"/>
        </w:rPr>
        <w:t>过户</w:t>
      </w:r>
      <w:r>
        <w:rPr>
          <w:w w:val="100"/>
        </w:rPr>
        <w:t>至公</w:t>
      </w:r>
      <w:r>
        <w:rPr>
          <w:spacing w:val="-3"/>
          <w:w w:val="100"/>
        </w:rPr>
        <w:t>司</w:t>
      </w:r>
      <w:r>
        <w:rPr>
          <w:w w:val="100"/>
        </w:rPr>
        <w:t>回</w:t>
      </w:r>
      <w:r>
        <w:rPr>
          <w:spacing w:val="-3"/>
          <w:w w:val="100"/>
        </w:rPr>
        <w:t>购</w:t>
      </w:r>
      <w:r>
        <w:rPr>
          <w:w w:val="100"/>
        </w:rPr>
        <w:t>专</w:t>
      </w:r>
      <w:r>
        <w:rPr>
          <w:spacing w:val="-3"/>
          <w:w w:val="100"/>
        </w:rPr>
        <w:t>用</w:t>
      </w:r>
      <w:r>
        <w:rPr>
          <w:w w:val="100"/>
        </w:rPr>
        <w:t>证</w:t>
      </w:r>
      <w:r>
        <w:rPr>
          <w:spacing w:val="-3"/>
          <w:w w:val="100"/>
        </w:rPr>
        <w:t>券</w:t>
      </w:r>
      <w:r>
        <w:rPr>
          <w:w w:val="100"/>
        </w:rPr>
        <w:t>账</w:t>
      </w:r>
      <w:r>
        <w:rPr>
          <w:spacing w:val="-3"/>
          <w:w w:val="100"/>
        </w:rPr>
        <w:t>户</w:t>
      </w:r>
      <w:r>
        <w:rPr>
          <w:w w:val="100"/>
        </w:rPr>
        <w:t>内</w:t>
      </w:r>
      <w:r>
        <w:rPr>
          <w:spacing w:val="-101"/>
          <w:w w:val="100"/>
        </w:rPr>
        <w:t>，</w:t>
      </w:r>
      <w:r>
        <w:rPr>
          <w:spacing w:val="-3"/>
          <w:w w:val="100"/>
        </w:rPr>
        <w:t>该</w:t>
      </w:r>
      <w:r>
        <w:rPr>
          <w:w w:val="100"/>
        </w:rPr>
        <w:t>账</w:t>
      </w:r>
      <w:r>
        <w:rPr>
          <w:spacing w:val="-3"/>
          <w:w w:val="100"/>
        </w:rPr>
        <w:t>户内</w:t>
      </w:r>
      <w:r>
        <w:rPr>
          <w:w w:val="100"/>
        </w:rPr>
        <w:t>的</w:t>
      </w:r>
      <w:r>
        <w:rPr>
          <w:spacing w:val="-53"/>
        </w:rPr>
        <w:t> </w:t>
      </w:r>
      <w:r>
        <w:rPr>
          <w:rFonts w:ascii="宋体" w:hAnsi="宋体" w:cs="宋体" w:eastAsia="宋体" w:hint="default"/>
          <w:w w:val="100"/>
        </w:rPr>
        <w:t>9,</w:t>
      </w:r>
      <w:r>
        <w:rPr>
          <w:rFonts w:ascii="宋体" w:hAnsi="宋体" w:cs="宋体" w:eastAsia="宋体" w:hint="default"/>
          <w:spacing w:val="-3"/>
          <w:w w:val="100"/>
        </w:rPr>
        <w:t>7</w:t>
      </w:r>
      <w:r>
        <w:rPr>
          <w:rFonts w:ascii="宋体" w:hAnsi="宋体" w:cs="宋体" w:eastAsia="宋体" w:hint="default"/>
          <w:w w:val="100"/>
        </w:rPr>
        <w:t>50</w:t>
      </w:r>
    </w:p>
    <w:p>
      <w:pPr>
        <w:pStyle w:val="BodyText"/>
        <w:spacing w:line="274" w:lineRule="exact"/>
        <w:ind w:right="117"/>
        <w:jc w:val="left"/>
      </w:pPr>
      <w:r>
        <w:rPr/>
        <w:t>股限制性股票已于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日完成注销，导致本公司股本减少</w:t>
      </w:r>
      <w:r>
        <w:rPr>
          <w:spacing w:val="-53"/>
        </w:rPr>
        <w:t> </w:t>
      </w:r>
      <w:r>
        <w:rPr>
          <w:rFonts w:ascii="宋体" w:hAnsi="宋体" w:cs="宋体" w:eastAsia="宋体" w:hint="default"/>
        </w:rPr>
        <w:t>9,750</w:t>
      </w:r>
      <w:r>
        <w:rPr>
          <w:rFonts w:ascii="宋体" w:hAnsi="宋体" w:cs="宋体" w:eastAsia="宋体" w:hint="default"/>
          <w:spacing w:val="-55"/>
        </w:rPr>
        <w:t> </w:t>
      </w:r>
      <w:r>
        <w:rPr/>
        <w:t>股。</w:t>
      </w:r>
    </w:p>
    <w:p>
      <w:pPr>
        <w:spacing w:line="240" w:lineRule="auto" w:before="4"/>
        <w:rPr>
          <w:rFonts w:ascii="宋体" w:hAnsi="宋体" w:cs="宋体" w:eastAsia="宋体" w:hint="default"/>
          <w:sz w:val="27"/>
          <w:szCs w:val="27"/>
        </w:rPr>
      </w:pPr>
    </w:p>
    <w:p>
      <w:pPr>
        <w:pStyle w:val="BodyText"/>
        <w:spacing w:line="272" w:lineRule="exact"/>
        <w:ind w:right="117" w:firstLine="419"/>
        <w:jc w:val="left"/>
      </w:pPr>
      <w:r>
        <w:rPr>
          <w:rFonts w:ascii="宋体" w:hAnsi="宋体" w:cs="宋体" w:eastAsia="宋体" w:hint="default"/>
          <w:spacing w:val="-4"/>
        </w:rPr>
        <w:t>2</w:t>
      </w:r>
      <w:r>
        <w:rPr>
          <w:spacing w:val="-4"/>
        </w:rPr>
        <w:t>、根据《东软集团股份有限公司限制性股票激励计划》及其摘要的相关规定，以及股东大会</w:t>
      </w:r>
      <w:r>
        <w:rPr>
          <w:w w:val="100"/>
        </w:rPr>
        <w:t> </w:t>
      </w:r>
      <w:r>
        <w:rPr/>
        <w:t>的授权，于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4"/>
        </w:rPr>
        <w:t> </w:t>
      </w:r>
      <w:r>
        <w:rPr/>
        <w:t>日召开的公司八届十七次董事会审议通过《关于公司回购注销部分限</w:t>
      </w:r>
    </w:p>
    <w:p>
      <w:pPr>
        <w:pStyle w:val="BodyText"/>
        <w:spacing w:line="247" w:lineRule="exact"/>
        <w:ind w:right="117"/>
        <w:jc w:val="left"/>
        <w:rPr>
          <w:rFonts w:ascii="宋体" w:hAnsi="宋体" w:cs="宋体" w:eastAsia="宋体" w:hint="default"/>
        </w:rPr>
      </w:pPr>
      <w:r>
        <w:rPr/>
        <w:t>制性股票的议案》，董事会同意公司回购并注销</w:t>
      </w:r>
      <w:r>
        <w:rPr>
          <w:spacing w:val="-55"/>
        </w:rPr>
        <w:t> </w:t>
      </w:r>
      <w:r>
        <w:rPr>
          <w:rFonts w:ascii="宋体" w:hAnsi="宋体" w:cs="宋体" w:eastAsia="宋体" w:hint="default"/>
        </w:rPr>
        <w:t>25</w:t>
      </w:r>
      <w:r>
        <w:rPr>
          <w:rFonts w:ascii="宋体" w:hAnsi="宋体" w:cs="宋体" w:eastAsia="宋体" w:hint="default"/>
          <w:spacing w:val="-57"/>
        </w:rPr>
        <w:t> </w:t>
      </w:r>
      <w:r>
        <w:rPr/>
        <w:t>名激励对象持有的已获授但未解锁的</w:t>
      </w:r>
      <w:r>
        <w:rPr>
          <w:spacing w:val="-55"/>
        </w:rPr>
        <w:t> </w:t>
      </w:r>
      <w:r>
        <w:rPr>
          <w:rFonts w:ascii="宋体" w:hAnsi="宋体" w:cs="宋体" w:eastAsia="宋体" w:hint="default"/>
        </w:rPr>
        <w:t>29.796</w:t>
      </w:r>
    </w:p>
    <w:p>
      <w:pPr>
        <w:pStyle w:val="BodyText"/>
        <w:spacing w:line="271" w:lineRule="exact"/>
        <w:ind w:right="117"/>
        <w:jc w:val="left"/>
      </w:pPr>
      <w:r>
        <w:rPr>
          <w:spacing w:val="-3"/>
        </w:rPr>
        <w:t>万股限制性股票。</w:t>
      </w:r>
      <w:r>
        <w:rPr>
          <w:rFonts w:ascii="宋体" w:hAnsi="宋体" w:cs="宋体" w:eastAsia="宋体" w:hint="default"/>
          <w:spacing w:val="-3"/>
        </w:rPr>
        <w:t>2018</w:t>
      </w:r>
      <w:r>
        <w:rPr>
          <w:rFonts w:ascii="宋体" w:hAnsi="宋体" w:cs="宋体" w:eastAsia="宋体" w:hint="default"/>
          <w:spacing w:val="-38"/>
        </w:rPr>
        <w:t> </w:t>
      </w:r>
      <w:r>
        <w:rPr/>
        <w:t>年</w:t>
      </w:r>
      <w:r>
        <w:rPr>
          <w:spacing w:val="-42"/>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13</w:t>
      </w:r>
      <w:r>
        <w:rPr>
          <w:rFonts w:ascii="宋体" w:hAnsi="宋体" w:cs="宋体" w:eastAsia="宋体" w:hint="default"/>
          <w:spacing w:val="-40"/>
        </w:rPr>
        <w:t> </w:t>
      </w:r>
      <w:r>
        <w:rPr>
          <w:spacing w:val="-3"/>
        </w:rPr>
        <w:t>日，上述股份已过户至公司回购专用证券账户内，该账户内的</w:t>
      </w:r>
    </w:p>
    <w:p>
      <w:pPr>
        <w:pStyle w:val="BodyText"/>
        <w:spacing w:line="272" w:lineRule="exact"/>
        <w:ind w:right="117"/>
        <w:jc w:val="left"/>
      </w:pPr>
      <w:r>
        <w:rPr>
          <w:rFonts w:ascii="宋体" w:hAnsi="宋体" w:cs="宋体" w:eastAsia="宋体" w:hint="default"/>
        </w:rPr>
        <w:t>29.796</w:t>
      </w:r>
      <w:r>
        <w:rPr>
          <w:rFonts w:ascii="宋体" w:hAnsi="宋体" w:cs="宋体" w:eastAsia="宋体" w:hint="default"/>
          <w:spacing w:val="-51"/>
        </w:rPr>
        <w:t> </w:t>
      </w:r>
      <w:r>
        <w:rPr/>
        <w:t>万股限制性股票已于</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15</w:t>
      </w:r>
      <w:r>
        <w:rPr>
          <w:rFonts w:ascii="宋体" w:hAnsi="宋体" w:cs="宋体" w:eastAsia="宋体" w:hint="default"/>
          <w:spacing w:val="-53"/>
        </w:rPr>
        <w:t> </w:t>
      </w:r>
      <w:r>
        <w:rPr>
          <w:spacing w:val="-3"/>
        </w:rPr>
        <w:t>日完成注销，导致本公司股本减少</w:t>
      </w:r>
      <w:r>
        <w:rPr>
          <w:spacing w:val="-49"/>
        </w:rPr>
        <w:t> </w:t>
      </w:r>
      <w:r>
        <w:rPr>
          <w:rFonts w:ascii="宋体" w:hAnsi="宋体" w:cs="宋体" w:eastAsia="宋体" w:hint="default"/>
        </w:rPr>
        <w:t>29.796</w:t>
      </w:r>
      <w:r>
        <w:rPr>
          <w:rFonts w:ascii="宋体" w:hAnsi="宋体" w:cs="宋体" w:eastAsia="宋体" w:hint="default"/>
          <w:spacing w:val="-53"/>
        </w:rPr>
        <w:t> </w:t>
      </w:r>
      <w:r>
        <w:rPr>
          <w:spacing w:val="-6"/>
        </w:rPr>
        <w:t>万股。截</w:t>
      </w:r>
    </w:p>
    <w:p>
      <w:pPr>
        <w:pStyle w:val="BodyText"/>
        <w:spacing w:line="274" w:lineRule="exact"/>
        <w:ind w:right="117"/>
        <w:jc w:val="left"/>
      </w:pPr>
      <w:r>
        <w:rPr/>
        <w:t>止</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日，相关工商变更登记手续尚未办理完毕。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83" w:lineRule="auto"/>
        <w:ind w:right="2541"/>
        <w:jc w:val="left"/>
        <w:rPr>
          <w:b w:val="0"/>
          <w:bCs w:val="0"/>
        </w:rPr>
      </w:pPr>
      <w:r>
        <w:rPr>
          <w:rFonts w:ascii="宋体" w:hAnsi="宋体" w:cs="宋体" w:eastAsia="宋体" w:hint="default"/>
        </w:rPr>
        <w:t>45</w:t>
      </w:r>
      <w:r>
        <w:rPr/>
        <w:t>、</w:t>
      </w:r>
      <w:r>
        <w:rPr>
          <w:spacing w:val="-100"/>
        </w:rPr>
        <w:t> </w:t>
      </w:r>
      <w:r>
        <w:rPr/>
        <w:t>其他权益工具</w:t>
      </w:r>
      <w:r>
        <w:rPr>
          <w:w w:val="99"/>
        </w:rPr>
        <w:t> </w:t>
      </w:r>
      <w:r>
        <w:rPr>
          <w:rFonts w:ascii="宋体" w:hAnsi="宋体" w:cs="宋体" w:eastAsia="宋体" w:hint="default"/>
        </w:rPr>
        <w:t>(1).</w:t>
      </w:r>
      <w:r>
        <w:rPr/>
        <w:t>期末发行在外的优先股、永续债等其他金融工具基本情况</w:t>
      </w:r>
      <w:r>
        <w:rPr>
          <w:b w:val="0"/>
          <w:bCs w:val="0"/>
        </w:rPr>
      </w:r>
    </w:p>
    <w:p>
      <w:pPr>
        <w:pStyle w:val="BodyText"/>
        <w:spacing w:line="240" w:lineRule="auto" w:before="21"/>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40" w:lineRule="auto" w:before="61"/>
        <w:ind w:right="117"/>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spacing w:line="274" w:lineRule="exact" w:before="36"/>
        <w:ind w:right="117"/>
        <w:jc w:val="left"/>
      </w:pPr>
      <w:r>
        <w:rPr/>
        <w:t>其他权益工具本期增减变动情况、变动原因说明，以及相关会计处理的依据：</w:t>
      </w:r>
    </w:p>
    <w:p>
      <w:pPr>
        <w:pStyle w:val="BodyText"/>
        <w:spacing w:line="274" w:lineRule="exact"/>
        <w:ind w:right="11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117"/>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3"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46</w:t>
      </w:r>
      <w:r>
        <w:rPr/>
        <w:t>、</w:t>
      </w:r>
      <w:r>
        <w:rPr>
          <w:spacing w:val="-102"/>
        </w:rPr>
        <w:t> </w:t>
      </w:r>
      <w:r>
        <w:rPr/>
        <w:t>资本公积</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09"/>
        <w:gridCol w:w="1558"/>
        <w:gridCol w:w="1702"/>
        <w:gridCol w:w="1402"/>
        <w:gridCol w:w="1591"/>
      </w:tblGrid>
      <w:tr>
        <w:trPr>
          <w:trHeight w:val="283"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696,933,932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87,087,066</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784,020,998</w:t>
            </w:r>
          </w:p>
        </w:tc>
      </w:tr>
      <w:tr>
        <w:trPr>
          <w:trHeight w:val="284"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232,392,447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56,960,708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46,036,080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243,317,075</w:t>
            </w:r>
          </w:p>
        </w:tc>
      </w:tr>
      <w:tr>
        <w:trPr>
          <w:trHeight w:val="283"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929,326,379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144,047,774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46,036,080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1,027,338,073</w:t>
            </w:r>
          </w:p>
        </w:tc>
      </w:tr>
    </w:tbl>
    <w:p>
      <w:pPr>
        <w:spacing w:line="240" w:lineRule="auto" w:before="4"/>
        <w:rPr>
          <w:rFonts w:ascii="宋体" w:hAnsi="宋体" w:cs="宋体" w:eastAsia="宋体" w:hint="default"/>
          <w:sz w:val="18"/>
          <w:szCs w:val="18"/>
        </w:rPr>
      </w:pPr>
    </w:p>
    <w:p>
      <w:pPr>
        <w:pStyle w:val="BodyText"/>
        <w:spacing w:line="274" w:lineRule="exact" w:before="36"/>
        <w:ind w:right="117"/>
        <w:jc w:val="left"/>
      </w:pPr>
      <w:r>
        <w:rPr/>
        <w:t>其他说明：</w:t>
      </w:r>
    </w:p>
    <w:p>
      <w:pPr>
        <w:pStyle w:val="BodyText"/>
        <w:spacing w:line="272" w:lineRule="exact" w:before="27"/>
        <w:ind w:right="224"/>
        <w:jc w:val="left"/>
      </w:pPr>
      <w:r>
        <w:rPr>
          <w:rFonts w:ascii="宋体" w:hAnsi="宋体" w:cs="宋体" w:eastAsia="宋体" w:hint="default"/>
          <w:spacing w:val="-4"/>
        </w:rPr>
        <w:t>1</w:t>
      </w:r>
      <w:r>
        <w:rPr>
          <w:spacing w:val="-4"/>
        </w:rPr>
        <w:t>、报告期内，公司限制性股票解锁后将原计入资本公积</w:t>
      </w:r>
      <w:r>
        <w:rPr>
          <w:rFonts w:ascii="宋体" w:hAnsi="宋体" w:cs="宋体" w:eastAsia="宋体" w:hint="default"/>
          <w:spacing w:val="-4"/>
        </w:rPr>
        <w:t>-</w:t>
      </w:r>
      <w:r>
        <w:rPr>
          <w:spacing w:val="-4"/>
        </w:rPr>
        <w:t>其他资本公积的部分转入资本公积</w:t>
      </w:r>
      <w:r>
        <w:rPr>
          <w:rFonts w:ascii="宋体" w:hAnsi="宋体" w:cs="宋体" w:eastAsia="宋体" w:hint="default"/>
          <w:spacing w:val="-4"/>
        </w:rPr>
        <w:t>-</w:t>
      </w:r>
      <w:r>
        <w:rPr>
          <w:spacing w:val="-4"/>
        </w:rPr>
        <w:t>股本</w:t>
      </w:r>
      <w:r>
        <w:rPr>
          <w:spacing w:val="-30"/>
        </w:rPr>
        <w:t> </w:t>
      </w:r>
      <w:r>
        <w:rPr/>
        <w:t>溢价的金额为 </w:t>
      </w:r>
      <w:r>
        <w:rPr>
          <w:rFonts w:ascii="宋体" w:hAnsi="宋体" w:cs="宋体" w:eastAsia="宋体" w:hint="default"/>
        </w:rPr>
        <w:t>45,958,080</w:t>
      </w:r>
      <w:r>
        <w:rPr>
          <w:rFonts w:ascii="宋体" w:hAnsi="宋体" w:cs="宋体" w:eastAsia="宋体" w:hint="default"/>
          <w:spacing w:val="-51"/>
        </w:rPr>
        <w:t> </w:t>
      </w:r>
      <w:r>
        <w:rPr>
          <w:spacing w:val="-5"/>
        </w:rPr>
        <w:t>元；同时，东软睿驰及其子公司的其他股东增资，本公司按持股比例增</w:t>
      </w:r>
    </w:p>
    <w:p>
      <w:pPr>
        <w:pStyle w:val="BodyText"/>
        <w:spacing w:line="272" w:lineRule="exact" w:before="1"/>
        <w:ind w:right="239"/>
        <w:jc w:val="left"/>
      </w:pPr>
      <w:r>
        <w:rPr/>
        <w:t>加资本公积</w:t>
      </w:r>
      <w:r>
        <w:rPr>
          <w:rFonts w:ascii="宋体" w:hAnsi="宋体" w:cs="宋体" w:eastAsia="宋体" w:hint="default"/>
        </w:rPr>
        <w:t>-</w:t>
      </w:r>
      <w:r>
        <w:rPr/>
        <w:t>资本溢价</w:t>
      </w:r>
      <w:r>
        <w:rPr>
          <w:spacing w:val="-53"/>
        </w:rPr>
        <w:t> </w:t>
      </w:r>
      <w:r>
        <w:rPr>
          <w:rFonts w:ascii="宋体" w:hAnsi="宋体" w:cs="宋体" w:eastAsia="宋体" w:hint="default"/>
        </w:rPr>
        <w:t>41,128,986</w:t>
      </w:r>
      <w:r>
        <w:rPr>
          <w:rFonts w:ascii="宋体" w:hAnsi="宋体" w:cs="宋体" w:eastAsia="宋体" w:hint="default"/>
          <w:spacing w:val="-54"/>
        </w:rPr>
        <w:t> </w:t>
      </w:r>
      <w:r>
        <w:rPr/>
        <w:t>元；</w:t>
      </w:r>
      <w:r>
        <w:rPr>
          <w:w w:val="100"/>
        </w:rPr>
        <w:t> </w:t>
      </w:r>
      <w:r>
        <w:rPr>
          <w:rFonts w:ascii="宋体" w:hAnsi="宋体" w:cs="宋体" w:eastAsia="宋体" w:hint="default"/>
          <w:spacing w:val="-2"/>
        </w:rPr>
        <w:t>2</w:t>
      </w:r>
      <w:r>
        <w:rPr>
          <w:spacing w:val="-2"/>
        </w:rPr>
        <w:t>、报告期内，本公司之联营公司资本公积变动，本公司按持股比例增加资本公积</w:t>
      </w:r>
      <w:r>
        <w:rPr>
          <w:rFonts w:ascii="宋体" w:hAnsi="宋体" w:cs="宋体" w:eastAsia="宋体" w:hint="default"/>
          <w:spacing w:val="-2"/>
        </w:rPr>
        <w:t>-</w:t>
      </w:r>
      <w:r>
        <w:rPr>
          <w:spacing w:val="-2"/>
        </w:rPr>
        <w:t>其他资本公积</w:t>
      </w:r>
    </w:p>
    <w:p>
      <w:pPr>
        <w:pStyle w:val="BodyText"/>
        <w:spacing w:line="247" w:lineRule="exact"/>
        <w:ind w:right="117"/>
        <w:jc w:val="left"/>
      </w:pPr>
      <w:r>
        <w:rPr>
          <w:rFonts w:ascii="宋体" w:hAnsi="宋体" w:cs="宋体" w:eastAsia="宋体" w:hint="default"/>
        </w:rPr>
        <w:t>45,470,839</w:t>
      </w:r>
      <w:r>
        <w:rPr>
          <w:rFonts w:ascii="宋体" w:hAnsi="宋体" w:cs="宋体" w:eastAsia="宋体" w:hint="default"/>
          <w:spacing w:val="-51"/>
        </w:rPr>
        <w:t> </w:t>
      </w:r>
      <w:r>
        <w:rPr>
          <w:spacing w:val="-3"/>
        </w:rPr>
        <w:t>元；</w:t>
      </w:r>
      <w:r>
        <w:rPr/>
      </w:r>
    </w:p>
    <w:p>
      <w:pPr>
        <w:pStyle w:val="BodyText"/>
        <w:spacing w:line="237" w:lineRule="auto"/>
        <w:ind w:right="237"/>
        <w:jc w:val="left"/>
      </w:pPr>
      <w:r>
        <w:rPr>
          <w:rFonts w:ascii="宋体" w:hAnsi="宋体" w:cs="宋体" w:eastAsia="宋体" w:hint="default"/>
        </w:rPr>
        <w:t>3</w:t>
      </w:r>
      <w:r>
        <w:rPr/>
        <w:t>、公司执行限制性股票股权激励计划，在</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rFonts w:ascii="宋体" w:hAnsi="宋体" w:cs="宋体" w:eastAsia="宋体" w:hint="default"/>
        </w:rPr>
        <w:t>-2018</w:t>
      </w:r>
      <w:r>
        <w:rPr>
          <w:rFonts w:ascii="宋体" w:hAnsi="宋体" w:cs="宋体" w:eastAsia="宋体" w:hint="default"/>
          <w:spacing w:val="-56"/>
        </w:rPr>
        <w:t> </w:t>
      </w:r>
      <w:r>
        <w:rPr/>
        <w:t>年按限制性股票的解锁比例和授予日限</w:t>
      </w:r>
      <w:r>
        <w:rPr>
          <w:w w:val="100"/>
        </w:rPr>
        <w:t> </w:t>
      </w:r>
      <w:r>
        <w:rPr>
          <w:spacing w:val="-2"/>
        </w:rPr>
        <w:t>制性股票的公允价值总额计算并分期确认限制性股票激励成本，计入相关成本或当期费用，同时</w:t>
      </w:r>
      <w:r>
        <w:rPr>
          <w:spacing w:val="-25"/>
        </w:rPr>
        <w:t> </w:t>
      </w:r>
      <w:r>
        <w:rPr>
          <w:spacing w:val="-25"/>
        </w:rPr>
      </w:r>
      <w:r>
        <w:rPr/>
        <w:t>计入资本公积</w:t>
      </w:r>
      <w:r>
        <w:rPr>
          <w:rFonts w:ascii="宋体" w:hAnsi="宋体" w:cs="宋体" w:eastAsia="宋体" w:hint="default"/>
        </w:rPr>
        <w:t>-</w:t>
      </w:r>
      <w:r>
        <w:rPr/>
        <w:t>其他资本公积。报告期内由于权益结算的股份支付计入其他资本公积的金额为</w:t>
      </w:r>
      <w:r>
        <w:rPr>
          <w:w w:val="100"/>
        </w:rPr>
        <w:t> </w:t>
      </w:r>
      <w:r>
        <w:rPr>
          <w:rFonts w:ascii="宋体" w:hAnsi="宋体" w:cs="宋体" w:eastAsia="宋体" w:hint="default"/>
        </w:rPr>
        <w:t>10,512,629</w:t>
      </w:r>
      <w:r>
        <w:rPr>
          <w:rFonts w:ascii="宋体" w:hAnsi="宋体" w:cs="宋体" w:eastAsia="宋体" w:hint="default"/>
          <w:spacing w:val="-51"/>
        </w:rPr>
        <w:t> </w:t>
      </w:r>
      <w:r>
        <w:rPr>
          <w:spacing w:val="-3"/>
        </w:rPr>
        <w:t>元；</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47</w:t>
      </w:r>
      <w:r>
        <w:rPr/>
        <w:t>、</w:t>
      </w:r>
      <w:r>
        <w:rPr>
          <w:spacing w:val="-103"/>
        </w:rPr>
        <w:t> </w:t>
      </w:r>
      <w:r>
        <w:rPr/>
        <w:t>库存股</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10"/>
        <w:gridCol w:w="1836"/>
        <w:gridCol w:w="1851"/>
        <w:gridCol w:w="1853"/>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53,479,701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274,679,602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50,798,061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277,361,242</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53,479,701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274,679,602</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50,798,061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277,361,242</w:t>
            </w:r>
          </w:p>
        </w:tc>
      </w:tr>
    </w:tbl>
    <w:p>
      <w:pPr>
        <w:spacing w:line="240" w:lineRule="auto" w:before="5"/>
        <w:rPr>
          <w:rFonts w:ascii="宋体" w:hAnsi="宋体" w:cs="宋体" w:eastAsia="宋体" w:hint="default"/>
          <w:sz w:val="15"/>
          <w:szCs w:val="15"/>
        </w:rPr>
      </w:pPr>
    </w:p>
    <w:p>
      <w:pPr>
        <w:pStyle w:val="BodyText"/>
        <w:spacing w:line="240" w:lineRule="auto" w:before="36"/>
        <w:ind w:left="638" w:right="117" w:hanging="420"/>
        <w:jc w:val="left"/>
      </w:pPr>
      <w:r>
        <w:rPr/>
        <w:t>其他说明，包括本期增减变动情况、变动原因说明：</w:t>
      </w:r>
      <w:r>
        <w:rPr>
          <w:w w:val="100"/>
        </w:rPr>
        <w:t> </w:t>
      </w:r>
      <w:r>
        <w:rPr>
          <w:spacing w:val="-2"/>
        </w:rPr>
        <w:t>注：库存股本期增加是由于报告期内公司以集中竞价方式回购本公司股份所致，本期减少详</w:t>
      </w:r>
    </w:p>
    <w:p>
      <w:pPr>
        <w:pStyle w:val="BodyText"/>
        <w:spacing w:line="271" w:lineRule="exact"/>
        <w:ind w:right="117"/>
        <w:jc w:val="left"/>
      </w:pPr>
      <w:r>
        <w:rPr/>
        <w:t>见附注十三。</w:t>
      </w:r>
    </w:p>
    <w:p>
      <w:pPr>
        <w:spacing w:after="0" w:line="271" w:lineRule="exact"/>
        <w:jc w:val="left"/>
        <w:sectPr>
          <w:type w:val="continuous"/>
          <w:pgSz w:w="11910" w:h="16840"/>
          <w:pgMar w:top="1580" w:bottom="280" w:left="1580" w:right="1040"/>
        </w:sectPr>
      </w:pPr>
    </w:p>
    <w:p>
      <w:pPr>
        <w:spacing w:line="240" w:lineRule="auto" w:before="8"/>
        <w:rPr>
          <w:rFonts w:ascii="宋体" w:hAnsi="宋体" w:cs="宋体" w:eastAsia="宋体" w:hint="default"/>
          <w:sz w:val="6"/>
          <w:szCs w:val="6"/>
        </w:rPr>
      </w:pPr>
    </w:p>
    <w:p>
      <w:pPr>
        <w:spacing w:line="360" w:lineRule="exact"/>
        <w:ind w:left="623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08"/>
          <w:footerReference w:type="default" r:id="rId109"/>
          <w:pgSz w:w="16840" w:h="11910" w:orient="landscape"/>
          <w:pgMar w:header="0" w:footer="0" w:top="820" w:bottom="280" w:left="1220" w:right="1300"/>
        </w:sectPr>
      </w:pPr>
    </w:p>
    <w:p>
      <w:pPr>
        <w:pStyle w:val="Heading2"/>
        <w:spacing w:line="240" w:lineRule="auto" w:before="26"/>
        <w:ind w:left="220" w:right="-18"/>
        <w:jc w:val="left"/>
        <w:rPr>
          <w:b w:val="0"/>
          <w:bCs w:val="0"/>
        </w:rPr>
      </w:pPr>
      <w:r>
        <w:rPr>
          <w:rFonts w:ascii="宋体" w:hAnsi="宋体" w:cs="宋体" w:eastAsia="宋体" w:hint="default"/>
        </w:rPr>
        <w:t>48</w:t>
      </w:r>
      <w:r>
        <w:rPr/>
        <w:t>、</w:t>
      </w:r>
      <w:r>
        <w:rPr>
          <w:spacing w:val="-103"/>
        </w:rPr>
        <w:t> </w:t>
      </w:r>
      <w:r>
        <w:rPr/>
        <w:t>其他综合收益</w:t>
      </w:r>
      <w:r>
        <w:rPr>
          <w:b w:val="0"/>
          <w:bCs w:val="0"/>
        </w:rPr>
      </w:r>
    </w:p>
    <w:p>
      <w:pPr>
        <w:pStyle w:val="BodyText"/>
        <w:spacing w:line="240" w:lineRule="auto" w:before="61"/>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52"/>
        <w:ind w:left="0" w:right="219"/>
        <w:jc w:val="right"/>
      </w:pPr>
      <w:r>
        <w:rPr>
          <w:spacing w:val="-1"/>
        </w:rPr>
        <w:t>单位：元</w:t>
        <w:tab/>
        <w:t>币种：人民币</w:t>
      </w:r>
    </w:p>
    <w:p>
      <w:pPr>
        <w:spacing w:after="0" w:line="240" w:lineRule="auto"/>
        <w:jc w:val="right"/>
        <w:sectPr>
          <w:type w:val="continuous"/>
          <w:pgSz w:w="16840" w:h="11910" w:orient="landscape"/>
          <w:pgMar w:top="1580" w:bottom="280" w:left="1220" w:right="1300"/>
          <w:cols w:num="2" w:equalWidth="0">
            <w:col w:w="2169" w:space="3841"/>
            <w:col w:w="831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88"/>
        <w:gridCol w:w="1486"/>
        <w:gridCol w:w="1747"/>
        <w:gridCol w:w="2124"/>
        <w:gridCol w:w="1841"/>
        <w:gridCol w:w="1424"/>
        <w:gridCol w:w="1406"/>
        <w:gridCol w:w="1373"/>
      </w:tblGrid>
      <w:tr>
        <w:trPr>
          <w:trHeight w:val="283" w:hRule="exact"/>
        </w:trPr>
        <w:tc>
          <w:tcPr>
            <w:tcW w:w="26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527" w:right="52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5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07"/>
              <w:ind w:left="470" w:right="468"/>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2688"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本期所得税前发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生额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减：前期计入其他综</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合收益当期转入损益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税后归属于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税后归属于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w:t>
            </w:r>
          </w:p>
        </w:tc>
        <w:tc>
          <w:tcPr>
            <w:tcW w:w="1373" w:type="dxa"/>
            <w:vMerge/>
            <w:tcBorders>
              <w:left w:val="single" w:sz="4" w:space="0" w:color="000000"/>
              <w:bottom w:val="single" w:sz="4" w:space="0" w:color="000000"/>
              <w:right w:val="single" w:sz="4" w:space="0" w:color="000000"/>
            </w:tcBorders>
          </w:tcPr>
          <w:p>
            <w:pPr/>
          </w:p>
        </w:tc>
      </w:tr>
      <w:tr>
        <w:trPr>
          <w:trHeight w:val="555"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其中：重新计量设定受益计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划变动额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权益法下不能转损益的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-111,168,901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49,462,738</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-470,697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49,933,386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-61,235,515</w:t>
            </w: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其中：权益法下可转损益的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-19,388,093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10,670,095</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10,670,095</w:t>
            </w: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-8,717,998</w:t>
            </w:r>
          </w:p>
        </w:tc>
      </w:tr>
      <w:tr>
        <w:trPr>
          <w:trHeight w:val="555"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价值变动损益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-569,883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8,135,914</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-470,697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8,606,611</w:t>
            </w: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8,036,728</w:t>
            </w: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为可供出售金融资产损益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148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-91,210,925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30,656,729</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30,656,680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-60,554,245</w:t>
            </w:r>
          </w:p>
        </w:tc>
      </w:tr>
      <w:tr>
        <w:trPr>
          <w:trHeight w:val="283"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-111,168,901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49,462,738</w:t>
            </w:r>
          </w:p>
        </w:tc>
        <w:tc>
          <w:tcPr>
            <w:tcW w:w="212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-470,697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49,933,386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-61,235,515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150 </w:t>
      </w:r>
      <w:r>
        <w:rPr>
          <w:rFonts w:ascii="Calibri"/>
          <w:sz w:val="18"/>
        </w:rPr>
        <w:t>/</w:t>
      </w:r>
      <w:r>
        <w:rPr>
          <w:rFonts w:ascii="Calibri"/>
          <w:spacing w:val="-5"/>
          <w:sz w:val="18"/>
        </w:rPr>
        <w:t> </w:t>
      </w:r>
      <w:r>
        <w:rPr>
          <w:rFonts w:ascii="Calibri"/>
          <w:b/>
          <w:sz w:val="18"/>
        </w:rPr>
        <w:t>207</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2"/>
          <w:szCs w:val="22"/>
        </w:rPr>
      </w:pPr>
    </w:p>
    <w:p>
      <w:pPr>
        <w:pStyle w:val="Heading2"/>
        <w:spacing w:line="240" w:lineRule="auto" w:before="26"/>
        <w:ind w:right="117"/>
        <w:jc w:val="left"/>
        <w:rPr>
          <w:b w:val="0"/>
          <w:bCs w:val="0"/>
        </w:rPr>
      </w:pPr>
      <w:r>
        <w:rPr>
          <w:rFonts w:ascii="宋体" w:hAnsi="宋体" w:cs="宋体" w:eastAsia="宋体" w:hint="default"/>
        </w:rPr>
        <w:t>49</w:t>
      </w:r>
      <w:r>
        <w:rPr/>
        <w:t>、</w:t>
      </w:r>
      <w:r>
        <w:rPr>
          <w:spacing w:val="-102"/>
        </w:rPr>
        <w:t> </w:t>
      </w:r>
      <w:r>
        <w:rPr/>
        <w:t>专项储备</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10"/>
          <w:pgSz w:w="11910" w:h="16840"/>
          <w:pgMar w:footer="1248" w:header="0" w:top="1260" w:bottom="1440" w:left="1580" w:right="1040"/>
          <w:pgNumType w:start="151"/>
        </w:sectPr>
      </w:pPr>
    </w:p>
    <w:p>
      <w:pPr>
        <w:pStyle w:val="Heading2"/>
        <w:spacing w:line="240" w:lineRule="auto" w:before="26"/>
        <w:ind w:right="-18"/>
        <w:jc w:val="left"/>
        <w:rPr>
          <w:b w:val="0"/>
          <w:bCs w:val="0"/>
        </w:rPr>
      </w:pPr>
      <w:r>
        <w:rPr>
          <w:rFonts w:ascii="宋体" w:hAnsi="宋体" w:cs="宋体" w:eastAsia="宋体" w:hint="default"/>
        </w:rPr>
        <w:t>50</w:t>
      </w:r>
      <w:r>
        <w:rPr/>
        <w:t>、</w:t>
      </w:r>
      <w:r>
        <w:rPr>
          <w:spacing w:val="-102"/>
        </w:rPr>
        <w:t> </w:t>
      </w:r>
      <w:r>
        <w:rPr/>
        <w:t>盈余公积</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786"/>
        <w:gridCol w:w="1841"/>
        <w:gridCol w:w="1846"/>
        <w:gridCol w:w="1705"/>
        <w:gridCol w:w="1826"/>
      </w:tblGrid>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822,536,591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46,687,557</w:t>
            </w: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869,224,148</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right"/>
              <w:rPr>
                <w:rFonts w:ascii="宋体" w:hAnsi="宋体" w:cs="宋体" w:eastAsia="宋体" w:hint="default"/>
                <w:sz w:val="21"/>
                <w:szCs w:val="21"/>
              </w:rPr>
            </w:pPr>
            <w:r>
              <w:rPr>
                <w:rFonts w:ascii="宋体"/>
                <w:spacing w:val="-1"/>
                <w:sz w:val="21"/>
              </w:rPr>
              <w:t>431,405,810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right"/>
              <w:rPr>
                <w:rFonts w:ascii="宋体" w:hAnsi="宋体" w:cs="宋体" w:eastAsia="宋体" w:hint="default"/>
                <w:sz w:val="21"/>
                <w:szCs w:val="21"/>
              </w:rPr>
            </w:pPr>
            <w:r>
              <w:rPr>
                <w:rFonts w:ascii="宋体"/>
                <w:spacing w:val="-1"/>
                <w:sz w:val="21"/>
              </w:rPr>
              <w:t>23,343,778</w:t>
            </w: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7"/>
              <w:jc w:val="right"/>
              <w:rPr>
                <w:rFonts w:ascii="宋体" w:hAnsi="宋体" w:cs="宋体" w:eastAsia="宋体" w:hint="default"/>
                <w:sz w:val="21"/>
                <w:szCs w:val="21"/>
              </w:rPr>
            </w:pPr>
            <w:r>
              <w:rPr>
                <w:rFonts w:ascii="宋体"/>
                <w:spacing w:val="-1"/>
                <w:sz w:val="21"/>
              </w:rPr>
              <w:t>454,749,588</w:t>
            </w:r>
          </w:p>
        </w:tc>
      </w:tr>
      <w:tr>
        <w:trPr>
          <w:trHeight w:val="28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1,253,942,401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70,031,335</w:t>
            </w:r>
          </w:p>
        </w:tc>
        <w:tc>
          <w:tcPr>
            <w:tcW w:w="170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spacing w:val="-1"/>
                <w:sz w:val="21"/>
              </w:rPr>
              <w:t>1,323,973,736</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51</w:t>
      </w:r>
      <w:r>
        <w:rPr/>
        <w:t>、</w:t>
      </w:r>
      <w:r>
        <w:rPr>
          <w:spacing w:val="-103"/>
        </w:rPr>
        <w:t> </w:t>
      </w:r>
      <w:r>
        <w:rPr/>
        <w:t>未分配利润</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27" w:space="459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315"/>
        <w:gridCol w:w="1874"/>
        <w:gridCol w:w="1873"/>
      </w:tblGrid>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5,659,626,653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4,855,906,368</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5,659,626,653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4,855,906,368</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110,117,245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1,058,488,436</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46,687,557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87,050,719</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23,343,778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43,525,360</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111,894,855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124,192,072</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5,587,817,708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5,659,626,653</w:t>
            </w:r>
          </w:p>
        </w:tc>
      </w:tr>
    </w:tbl>
    <w:p>
      <w:pPr>
        <w:spacing w:line="240" w:lineRule="auto" w:before="7"/>
        <w:rPr>
          <w:rFonts w:ascii="宋体" w:hAnsi="宋体" w:cs="宋体" w:eastAsia="宋体" w:hint="default"/>
          <w:sz w:val="15"/>
          <w:szCs w:val="15"/>
        </w:rPr>
      </w:pPr>
    </w:p>
    <w:p>
      <w:pPr>
        <w:pStyle w:val="BodyText"/>
        <w:spacing w:line="273" w:lineRule="exact" w:before="36"/>
        <w:ind w:left="638" w:right="117"/>
        <w:jc w:val="left"/>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3"/>
        </w:rPr>
        <w:t> </w:t>
      </w:r>
      <w:r>
        <w:rPr/>
        <w:t>日召开的公司</w:t>
      </w:r>
      <w:r>
        <w:rPr>
          <w:spacing w:val="-54"/>
        </w:rPr>
        <w:t> </w:t>
      </w:r>
      <w:r>
        <w:rPr>
          <w:rFonts w:ascii="宋体" w:hAnsi="宋体" w:cs="宋体" w:eastAsia="宋体" w:hint="default"/>
        </w:rPr>
        <w:t>2017</w:t>
      </w:r>
      <w:r>
        <w:rPr>
          <w:rFonts w:ascii="宋体" w:hAnsi="宋体" w:cs="宋体" w:eastAsia="宋体" w:hint="default"/>
          <w:spacing w:val="-54"/>
        </w:rPr>
        <w:t> </w:t>
      </w:r>
      <w:r>
        <w:rPr/>
        <w:t>年年度股东大会审议通过了《关于</w:t>
      </w:r>
      <w:r>
        <w:rPr>
          <w:spacing w:val="-53"/>
        </w:rPr>
        <w:t> </w:t>
      </w:r>
      <w:r>
        <w:rPr>
          <w:rFonts w:ascii="宋体" w:hAnsi="宋体" w:cs="宋体" w:eastAsia="宋体" w:hint="default"/>
        </w:rPr>
        <w:t>2017</w:t>
      </w:r>
      <w:r>
        <w:rPr>
          <w:rFonts w:ascii="宋体" w:hAnsi="宋体" w:cs="宋体" w:eastAsia="宋体" w:hint="default"/>
          <w:spacing w:val="-56"/>
        </w:rPr>
        <w:t> </w:t>
      </w:r>
      <w:r>
        <w:rPr/>
        <w:t>年度利润分配</w:t>
      </w:r>
    </w:p>
    <w:p>
      <w:pPr>
        <w:pStyle w:val="BodyText"/>
        <w:spacing w:line="272" w:lineRule="exact"/>
        <w:ind w:right="0"/>
        <w:jc w:val="both"/>
      </w:pPr>
      <w:r>
        <w:rPr>
          <w:spacing w:val="-6"/>
        </w:rPr>
        <w:t>的议案》。股东大会决定公司以</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t>日总股本</w:t>
      </w:r>
      <w:r>
        <w:rPr>
          <w:spacing w:val="-47"/>
        </w:rPr>
        <w:t> </w:t>
      </w:r>
      <w:r>
        <w:rPr>
          <w:rFonts w:ascii="宋体" w:hAnsi="宋体" w:cs="宋体" w:eastAsia="宋体" w:hint="default"/>
        </w:rPr>
        <w:t>1,242,678,005</w:t>
      </w:r>
      <w:r>
        <w:rPr>
          <w:rFonts w:ascii="宋体" w:hAnsi="宋体" w:cs="宋体" w:eastAsia="宋体" w:hint="default"/>
          <w:spacing w:val="-48"/>
        </w:rPr>
        <w:t> </w:t>
      </w:r>
      <w:r>
        <w:rPr>
          <w:spacing w:val="-5"/>
        </w:rPr>
        <w:t>股为基数，向全体股东</w:t>
      </w:r>
    </w:p>
    <w:p>
      <w:pPr>
        <w:pStyle w:val="BodyText"/>
        <w:spacing w:line="273" w:lineRule="exact"/>
        <w:ind w:right="0"/>
        <w:jc w:val="both"/>
      </w:pPr>
      <w:r>
        <w:rPr/>
        <w:t>每</w:t>
      </w:r>
      <w:r>
        <w:rPr>
          <w:spacing w:val="-54"/>
        </w:rPr>
        <w:t> </w:t>
      </w:r>
      <w:r>
        <w:rPr>
          <w:rFonts w:ascii="宋体" w:hAnsi="宋体" w:cs="宋体" w:eastAsia="宋体" w:hint="default"/>
        </w:rPr>
        <w:t>10</w:t>
      </w:r>
      <w:r>
        <w:rPr>
          <w:rFonts w:ascii="宋体" w:hAnsi="宋体" w:cs="宋体" w:eastAsia="宋体" w:hint="default"/>
          <w:spacing w:val="-56"/>
        </w:rPr>
        <w:t> </w:t>
      </w:r>
      <w:r>
        <w:rPr/>
        <w:t>股派发</w:t>
      </w:r>
      <w:r>
        <w:rPr>
          <w:spacing w:val="-54"/>
        </w:rPr>
        <w:t> </w:t>
      </w:r>
      <w:r>
        <w:rPr>
          <w:rFonts w:ascii="宋体" w:hAnsi="宋体" w:cs="宋体" w:eastAsia="宋体" w:hint="default"/>
        </w:rPr>
        <w:t>0.90</w:t>
      </w:r>
      <w:r>
        <w:rPr>
          <w:rFonts w:ascii="宋体" w:hAnsi="宋体" w:cs="宋体" w:eastAsia="宋体" w:hint="default"/>
          <w:spacing w:val="-54"/>
        </w:rPr>
        <w:t> </w:t>
      </w:r>
      <w:r>
        <w:rPr/>
        <w:t>元人民币现金红利（含税），共派发现金红利</w:t>
      </w:r>
      <w:r>
        <w:rPr>
          <w:spacing w:val="-53"/>
        </w:rPr>
        <w:t> </w:t>
      </w:r>
      <w:r>
        <w:rPr>
          <w:rFonts w:ascii="宋体" w:hAnsi="宋体" w:cs="宋体" w:eastAsia="宋体" w:hint="default"/>
        </w:rPr>
        <w:t>111,841,020</w:t>
      </w:r>
      <w:r>
        <w:rPr>
          <w:rFonts w:ascii="宋体" w:hAnsi="宋体" w:cs="宋体" w:eastAsia="宋体" w:hint="default"/>
          <w:spacing w:val="-53"/>
        </w:rPr>
        <w:t> </w:t>
      </w:r>
      <w:r>
        <w:rPr/>
        <w:t>元（含税），剩余</w:t>
      </w:r>
    </w:p>
    <w:p>
      <w:pPr>
        <w:pStyle w:val="BodyText"/>
        <w:spacing w:line="237" w:lineRule="auto" w:before="1"/>
        <w:ind w:right="228"/>
        <w:jc w:val="both"/>
      </w:pPr>
      <w:r>
        <w:rPr/>
        <w:t>未分配利润结转以后年度。相关决议公告已于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日刊登在《中国证券报》、《上海</w:t>
      </w:r>
      <w:r>
        <w:rPr>
          <w:w w:val="100"/>
        </w:rPr>
        <w:t> </w:t>
      </w:r>
      <w:r>
        <w:rPr>
          <w:spacing w:val="-2"/>
        </w:rPr>
        <w:t>证券报》上。对于预计未来不可解锁限制性股票持有者，公司应分配给限制性股票持有者的现金</w:t>
      </w:r>
      <w:r>
        <w:rPr>
          <w:spacing w:val="-25"/>
        </w:rPr>
        <w:t> </w:t>
      </w:r>
      <w:r>
        <w:rPr>
          <w:spacing w:val="-25"/>
        </w:rPr>
      </w:r>
      <w:r>
        <w:rPr/>
        <w:t>股利应当冲减负债“其他应付款——限制性股票回购义务”</w:t>
      </w:r>
      <w:r>
        <w:rPr>
          <w:rFonts w:ascii="宋体" w:hAnsi="宋体" w:cs="宋体" w:eastAsia="宋体" w:hint="default"/>
        </w:rPr>
        <w:t>53,835</w:t>
      </w:r>
      <w:r>
        <w:rPr>
          <w:rFonts w:ascii="宋体" w:hAnsi="宋体" w:cs="宋体" w:eastAsia="宋体" w:hint="default"/>
          <w:spacing w:val="-51"/>
        </w:rPr>
        <w:t> </w:t>
      </w:r>
      <w:r>
        <w:rPr>
          <w:spacing w:val="-4"/>
        </w:rPr>
        <w:t>元，其他具体内容详见附注十</w:t>
      </w:r>
      <w:r>
        <w:rPr>
          <w:w w:val="100"/>
        </w:rPr>
        <w:t> </w:t>
      </w:r>
      <w:r>
        <w:rPr/>
        <w:t>三。</w:t>
      </w:r>
    </w:p>
    <w:p>
      <w:pPr>
        <w:pStyle w:val="Heading2"/>
        <w:spacing w:line="283" w:lineRule="auto" w:before="50"/>
        <w:ind w:right="5914"/>
        <w:jc w:val="left"/>
        <w:rPr>
          <w:b w:val="0"/>
          <w:bCs w:val="0"/>
        </w:rPr>
      </w:pPr>
      <w:r>
        <w:rPr>
          <w:rFonts w:ascii="宋体" w:hAnsi="宋体" w:cs="宋体" w:eastAsia="宋体" w:hint="default"/>
        </w:rPr>
        <w:t>52</w:t>
      </w:r>
      <w:r>
        <w:rPr/>
        <w:t>、</w:t>
      </w:r>
      <w:r>
        <w:rPr>
          <w:spacing w:val="-101"/>
        </w:rPr>
        <w:t> </w:t>
      </w:r>
      <w:r>
        <w:rPr/>
        <w:t>营业收入和营业成本</w:t>
      </w:r>
      <w:r>
        <w:rPr>
          <w:w w:val="99"/>
        </w:rPr>
        <w:t> </w:t>
      </w:r>
      <w:r>
        <w:rPr>
          <w:rFonts w:ascii="宋体" w:hAnsi="宋体" w:cs="宋体" w:eastAsia="宋体" w:hint="default"/>
        </w:rPr>
        <w:t>(1).</w:t>
      </w:r>
      <w:r>
        <w:rPr/>
        <w:t>营业收入和营业成本情况</w:t>
      </w:r>
      <w:r>
        <w:rPr>
          <w:b w:val="0"/>
          <w:bCs w:val="0"/>
        </w:rPr>
      </w:r>
    </w:p>
    <w:p>
      <w:pPr>
        <w:pStyle w:val="BodyText"/>
        <w:spacing w:line="240" w:lineRule="auto" w:before="18"/>
        <w:ind w:right="0"/>
        <w:jc w:val="both"/>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9"/>
        <w:gridCol w:w="1889"/>
        <w:gridCol w:w="1901"/>
        <w:gridCol w:w="1901"/>
        <w:gridCol w:w="1899"/>
      </w:tblGrid>
      <w:tr>
        <w:trPr>
          <w:trHeight w:val="283" w:hRule="exact"/>
        </w:trPr>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59"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7,151,410,722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5,016,121,336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7,114,047,068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4,871,075,050</w:t>
            </w:r>
          </w:p>
        </w:tc>
      </w:tr>
      <w:tr>
        <w:trPr>
          <w:trHeight w:val="284"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19,109,418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3,495,896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17,063,907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4,306,179</w:t>
            </w: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1"/>
              <w:jc w:val="right"/>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7,170,520,140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5,019,617,232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7,131,110,975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4,875,381,229</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248" w:top="1260" w:bottom="1440" w:left="1560" w:right="1040"/>
        </w:sectPr>
      </w:pPr>
    </w:p>
    <w:p>
      <w:pPr>
        <w:pStyle w:val="Heading2"/>
        <w:spacing w:line="240" w:lineRule="auto" w:before="26"/>
        <w:ind w:left="238" w:right="-18"/>
        <w:jc w:val="left"/>
        <w:rPr>
          <w:b w:val="0"/>
          <w:bCs w:val="0"/>
        </w:rPr>
      </w:pPr>
      <w:r>
        <w:rPr>
          <w:rFonts w:ascii="宋体" w:hAnsi="宋体" w:cs="宋体" w:eastAsia="宋体" w:hint="default"/>
        </w:rPr>
        <w:t>53</w:t>
      </w:r>
      <w:r>
        <w:rPr/>
        <w:t>、</w:t>
      </w:r>
      <w:r>
        <w:rPr>
          <w:spacing w:val="-103"/>
        </w:rPr>
        <w:t> </w:t>
      </w:r>
      <w:r>
        <w:rPr/>
        <w:t>税金及附加</w:t>
      </w:r>
      <w:r>
        <w:rPr>
          <w:b w:val="0"/>
          <w:bCs w:val="0"/>
        </w:rPr>
      </w:r>
    </w:p>
    <w:p>
      <w:pPr>
        <w:pStyle w:val="BodyText"/>
        <w:spacing w:line="240" w:lineRule="auto" w:before="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7"/>
          <w:szCs w:val="27"/>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580" w:bottom="280" w:left="1560" w:right="1040"/>
          <w:cols w:num="2" w:equalWidth="0">
            <w:col w:w="1947" w:space="4575"/>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89"/>
        <w:gridCol w:w="2979"/>
        <w:gridCol w:w="2993"/>
      </w:tblGrid>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79" w:type="dxa"/>
            <w:tcBorders>
              <w:top w:val="single" w:sz="6" w:space="0" w:color="000000"/>
              <w:left w:val="single" w:sz="6" w:space="0" w:color="000000"/>
              <w:bottom w:val="single" w:sz="6" w:space="0" w:color="000000"/>
              <w:right w:val="single" w:sz="6" w:space="0" w:color="000000"/>
            </w:tcBorders>
          </w:tcPr>
          <w:p>
            <w:pP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79" w:type="dxa"/>
            <w:tcBorders>
              <w:top w:val="single" w:sz="6" w:space="0" w:color="000000"/>
              <w:left w:val="single" w:sz="6" w:space="0" w:color="000000"/>
              <w:bottom w:val="single" w:sz="6" w:space="0" w:color="000000"/>
              <w:right w:val="single" w:sz="6" w:space="0" w:color="000000"/>
            </w:tcBorders>
          </w:tcPr>
          <w:p>
            <w:pP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16,651,092</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17,145,253</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12,014,056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12,485,805</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79" w:type="dxa"/>
            <w:tcBorders>
              <w:top w:val="single" w:sz="6" w:space="0" w:color="000000"/>
              <w:left w:val="single" w:sz="6" w:space="0" w:color="000000"/>
              <w:bottom w:val="single" w:sz="6" w:space="0" w:color="000000"/>
              <w:right w:val="single" w:sz="6" w:space="0" w:color="000000"/>
            </w:tcBorders>
          </w:tcPr>
          <w:p>
            <w:pP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28,512,751</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24,595,186</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8,659,367</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8,853,207</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33,580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22,173</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4,993,398</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5,524,721</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164,362</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113,312</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71,028,606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68,739,657</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60" w:right="1040"/>
        </w:sectPr>
      </w:pPr>
    </w:p>
    <w:p>
      <w:pPr>
        <w:pStyle w:val="Heading2"/>
        <w:spacing w:line="240" w:lineRule="auto" w:before="26"/>
        <w:ind w:left="238" w:right="-18"/>
        <w:jc w:val="left"/>
        <w:rPr>
          <w:b w:val="0"/>
          <w:bCs w:val="0"/>
        </w:rPr>
      </w:pPr>
      <w:r>
        <w:rPr>
          <w:rFonts w:ascii="宋体" w:hAnsi="宋体" w:cs="宋体" w:eastAsia="宋体" w:hint="default"/>
        </w:rPr>
        <w:t>54</w:t>
      </w:r>
      <w:r>
        <w:rPr/>
        <w:t>、</w:t>
      </w:r>
      <w:r>
        <w:rPr>
          <w:spacing w:val="-102"/>
        </w:rPr>
        <w:t> </w:t>
      </w:r>
      <w:r>
        <w:rPr/>
        <w:t>销售费用</w:t>
      </w:r>
      <w:r>
        <w:rPr>
          <w:b w:val="0"/>
          <w:bCs w:val="0"/>
        </w:rPr>
      </w:r>
    </w:p>
    <w:p>
      <w:pPr>
        <w:pStyle w:val="BodyText"/>
        <w:spacing w:line="240" w:lineRule="auto" w:before="6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4"/>
        <w:ind w:left="238" w:right="0"/>
        <w:jc w:val="left"/>
      </w:pPr>
      <w:r>
        <w:rPr>
          <w:spacing w:val="-1"/>
        </w:rPr>
        <w:t>单位：元</w:t>
        <w:tab/>
      </w:r>
      <w:r>
        <w:rPr>
          <w:spacing w:val="-2"/>
        </w:rPr>
        <w:t>币种：人民币</w:t>
      </w:r>
    </w:p>
    <w:p>
      <w:pPr>
        <w:spacing w:after="0" w:line="240" w:lineRule="auto"/>
        <w:jc w:val="left"/>
        <w:sectPr>
          <w:type w:val="continuous"/>
          <w:pgSz w:w="11910" w:h="16840"/>
          <w:pgMar w:top="1580" w:bottom="2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7"/>
        <w:gridCol w:w="2976"/>
        <w:gridCol w:w="2986"/>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407,750,122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417,501,750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59,255,556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57,638,031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52,126,212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49,678,105</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39,143,023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37,968,328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18,673,914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20,226,589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6,838,133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7,702,672</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1,346,158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3,306,363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1,241,190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552,299</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1,630,917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5,186,003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7,939,689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12,283,249</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595,944,914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612,043,389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60" w:right="1040"/>
        </w:sectPr>
      </w:pPr>
    </w:p>
    <w:p>
      <w:pPr>
        <w:pStyle w:val="Heading2"/>
        <w:spacing w:line="240" w:lineRule="auto" w:before="26"/>
        <w:ind w:left="238" w:right="-18"/>
        <w:jc w:val="left"/>
        <w:rPr>
          <w:b w:val="0"/>
          <w:bCs w:val="0"/>
        </w:rPr>
      </w:pPr>
      <w:r>
        <w:rPr>
          <w:rFonts w:ascii="宋体" w:hAnsi="宋体" w:cs="宋体" w:eastAsia="宋体" w:hint="default"/>
        </w:rPr>
        <w:t>55</w:t>
      </w:r>
      <w:r>
        <w:rPr/>
        <w:t>、</w:t>
      </w:r>
      <w:r>
        <w:rPr>
          <w:spacing w:val="-102"/>
        </w:rPr>
        <w:t> </w:t>
      </w:r>
      <w:r>
        <w:rPr/>
        <w:t>管理费用</w:t>
      </w:r>
      <w:r>
        <w:rPr>
          <w:b w:val="0"/>
          <w:bCs w:val="0"/>
        </w:rPr>
      </w:r>
    </w:p>
    <w:p>
      <w:pPr>
        <w:pStyle w:val="BodyText"/>
        <w:spacing w:line="240" w:lineRule="auto" w:before="64"/>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4"/>
        <w:ind w:left="238" w:right="0"/>
        <w:jc w:val="left"/>
      </w:pPr>
      <w:r>
        <w:rPr>
          <w:spacing w:val="-1"/>
        </w:rPr>
        <w:t>单位：元</w:t>
        <w:tab/>
      </w:r>
      <w:r>
        <w:rPr>
          <w:spacing w:val="-2"/>
        </w:rPr>
        <w:t>币种：人民币</w:t>
      </w:r>
    </w:p>
    <w:p>
      <w:pPr>
        <w:spacing w:after="0" w:line="240" w:lineRule="auto"/>
        <w:jc w:val="left"/>
        <w:sectPr>
          <w:type w:val="continuous"/>
          <w:pgSz w:w="11910" w:h="16840"/>
          <w:pgMar w:top="1580" w:bottom="2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7"/>
        <w:gridCol w:w="2976"/>
        <w:gridCol w:w="2986"/>
      </w:tblGrid>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310,406,760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301,061,701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77,645,683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77,941,785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42,213,212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41,885,904</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32,437,457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37,404,346</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35,925,685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26,539,697</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087"/>
        <w:gridCol w:w="2976"/>
        <w:gridCol w:w="2986"/>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培训、审计咨询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25,512,332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24,965,316</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25,938,648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23,583,780</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3,564,777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4,512,493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2,826,522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2,673,668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4,799,661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33,121,246</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33,524,810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29,030,302</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594,795,547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602,720,238</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56</w:t>
      </w:r>
      <w:r>
        <w:rPr/>
        <w:t>、</w:t>
      </w:r>
      <w:r>
        <w:rPr>
          <w:spacing w:val="-102"/>
        </w:rPr>
        <w:t> </w:t>
      </w:r>
      <w:r>
        <w:rPr/>
        <w:t>研发费用</w:t>
      </w:r>
      <w:r>
        <w:rPr>
          <w:b w:val="0"/>
          <w:bCs w:val="0"/>
        </w:rPr>
      </w:r>
    </w:p>
    <w:p>
      <w:pPr>
        <w:pStyle w:val="BodyText"/>
        <w:spacing w:line="240" w:lineRule="auto" w:before="61"/>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976"/>
        <w:gridCol w:w="2986"/>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619,655,035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642,522,128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63,520,510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31,658,645</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16,679,034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14,682,148</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44,664,368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30,518,552</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1,421,521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6,044,821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培训、审计咨询</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6,338,462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7,289,465</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52,631,573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50,831,921</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1,359,019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1,538,340</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4,780,796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2,359,849</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560,648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2,008,721</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98,537,546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46,267,532</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910,148,512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835,722,122</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57</w:t>
      </w:r>
      <w:r>
        <w:rPr/>
        <w:t>、</w:t>
      </w:r>
      <w:r>
        <w:rPr>
          <w:spacing w:val="-102"/>
        </w:rPr>
        <w:t> </w:t>
      </w:r>
      <w:r>
        <w:rPr/>
        <w:t>财务费用</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835"/>
        <w:gridCol w:w="2845"/>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32,963,575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22,947,302</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-27,569,408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-28,757,652</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-11,507,884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53,690,890</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383,602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609,534</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6,837,197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4,423,425</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7"/>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1,107,082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52,913,499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17"/>
        <w:jc w:val="left"/>
        <w:rPr>
          <w:b w:val="0"/>
          <w:bCs w:val="0"/>
        </w:rPr>
      </w:pPr>
      <w:r>
        <w:rPr>
          <w:rFonts w:ascii="宋体" w:hAnsi="宋体" w:cs="宋体" w:eastAsia="宋体" w:hint="default"/>
        </w:rPr>
        <w:t>58</w:t>
      </w:r>
      <w:r>
        <w:rPr/>
        <w:t>、</w:t>
      </w:r>
      <w:r>
        <w:rPr>
          <w:spacing w:val="-104"/>
        </w:rPr>
        <w:t> </w:t>
      </w:r>
      <w:r>
        <w:rPr/>
        <w:t>资产减值损失</w:t>
      </w:r>
      <w:r>
        <w:rPr>
          <w:b w:val="0"/>
          <w:bCs w:val="0"/>
        </w:rPr>
      </w:r>
    </w:p>
    <w:p>
      <w:pPr>
        <w:pStyle w:val="BodyText"/>
        <w:spacing w:line="240" w:lineRule="auto" w:before="6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67" w:space="435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06"/>
        <w:gridCol w:w="284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11,981,483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11,422,591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-2,489,093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9,179,619</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399"/>
        <w:gridCol w:w="2806"/>
        <w:gridCol w:w="2845"/>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13,831,445</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80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23,323,835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0" w:right="0"/>
              <w:jc w:val="left"/>
              <w:rPr>
                <w:rFonts w:ascii="宋体" w:hAnsi="宋体" w:cs="宋体" w:eastAsia="宋体" w:hint="default"/>
                <w:sz w:val="21"/>
                <w:szCs w:val="21"/>
              </w:rPr>
            </w:pPr>
            <w:r>
              <w:rPr>
                <w:rFonts w:ascii="宋体"/>
                <w:sz w:val="21"/>
              </w:rPr>
              <w:t>20,602,210</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59</w:t>
      </w:r>
      <w:r>
        <w:rPr/>
        <w:t>、</w:t>
      </w:r>
      <w:r>
        <w:rPr>
          <w:spacing w:val="-102"/>
        </w:rPr>
        <w:t> </w:t>
      </w:r>
      <w:r>
        <w:rPr/>
        <w:t>其他收益</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552"/>
        <w:gridCol w:w="2137"/>
      </w:tblGrid>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81,105,656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90,873,081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114,328,126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16,913,842</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扣缴税费手续费返还</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2,416,807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153,183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197,850,589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107,940,106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60</w:t>
      </w:r>
      <w:r>
        <w:rPr/>
        <w:t>、</w:t>
      </w:r>
      <w:r>
        <w:rPr>
          <w:spacing w:val="-102"/>
        </w:rPr>
        <w:t> </w:t>
      </w:r>
      <w:r>
        <w:rPr/>
        <w:t>投资收益</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552"/>
        <w:gridCol w:w="2137"/>
      </w:tblGrid>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-214,015,209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-46,549,649</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-977,240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359,038,729</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17,241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-16,218,912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1,340,000</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10,274,558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11,484,502</w:t>
            </w:r>
          </w:p>
        </w:tc>
      </w:tr>
      <w:tr>
        <w:trPr>
          <w:trHeight w:val="55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取得控制权后，原有股权按公允价值重新计量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1,266,624</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丧失控制权后，剩余股权按公允价值重新计量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423,126,817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-219,670,179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748,457,640</w:t>
            </w:r>
          </w:p>
        </w:tc>
      </w:tr>
    </w:tbl>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17"/>
        <w:jc w:val="left"/>
        <w:rPr>
          <w:b w:val="0"/>
          <w:bCs w:val="0"/>
        </w:rPr>
      </w:pPr>
      <w:r>
        <w:rPr>
          <w:rFonts w:ascii="宋体" w:hAnsi="宋体" w:cs="宋体" w:eastAsia="宋体" w:hint="default"/>
        </w:rPr>
        <w:t>61</w:t>
      </w:r>
      <w:r>
        <w:rPr/>
        <w:t>、</w:t>
      </w:r>
      <w:r>
        <w:rPr>
          <w:spacing w:val="-104"/>
        </w:rPr>
        <w:t> </w:t>
      </w:r>
      <w:r>
        <w:rPr/>
        <w:t>公允价值变动收益</w:t>
      </w:r>
      <w:r>
        <w:rPr>
          <w:b w:val="0"/>
          <w:bCs w:val="0"/>
        </w:rPr>
      </w:r>
    </w:p>
    <w:p>
      <w:pPr>
        <w:pStyle w:val="BodyText"/>
        <w:spacing w:line="240" w:lineRule="auto" w:before="61"/>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49" w:space="387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410"/>
        <w:gridCol w:w="213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03"/>
        <w:gridCol w:w="2410"/>
        <w:gridCol w:w="2137"/>
      </w:tblGrid>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9,275,607</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9,275,607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62</w:t>
      </w:r>
      <w:r>
        <w:rPr/>
        <w:t>、</w:t>
      </w:r>
      <w:r>
        <w:rPr>
          <w:spacing w:val="-104"/>
        </w:rPr>
        <w:t> </w:t>
      </w:r>
      <w:r>
        <w:rPr/>
        <w:t>资产处置收益</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67" w:space="43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2125"/>
        <w:gridCol w:w="1853"/>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2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出售划分为持有待售的非流动资产（金融工具、长期</w:t>
            </w:r>
          </w:p>
          <w:p>
            <w:pPr>
              <w:pStyle w:val="TableParagraph"/>
              <w:spacing w:line="240" w:lineRule="auto"/>
              <w:ind w:left="103" w:right="122"/>
              <w:jc w:val="left"/>
              <w:rPr>
                <w:rFonts w:ascii="宋体" w:hAnsi="宋体" w:cs="宋体" w:eastAsia="宋体" w:hint="default"/>
                <w:sz w:val="21"/>
                <w:szCs w:val="21"/>
              </w:rPr>
            </w:pPr>
            <w:r>
              <w:rPr>
                <w:rFonts w:ascii="宋体" w:hAnsi="宋体" w:cs="宋体" w:eastAsia="宋体" w:hint="default"/>
                <w:spacing w:val="-2"/>
                <w:sz w:val="21"/>
                <w:szCs w:val="21"/>
              </w:rPr>
              <w:t>股权投资和投资性房地产除外）或处置组时确认的处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置利得或损失</w:t>
            </w:r>
          </w:p>
        </w:tc>
        <w:tc>
          <w:tcPr>
            <w:tcW w:w="212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11,118,142</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处置未划分为持有待售的固定资产利得或损失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470,693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1,484,372</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处置未划分为持有待售的无形资产利得或损失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78,305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4,868,741</w:t>
            </w: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债务重组中因处置非流动资产产生的利得或损失</w:t>
            </w:r>
          </w:p>
        </w:tc>
        <w:tc>
          <w:tcPr>
            <w:tcW w:w="212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非货币性资产交换产生的利得或损失</w:t>
            </w:r>
          </w:p>
        </w:tc>
        <w:tc>
          <w:tcPr>
            <w:tcW w:w="212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6,630,023</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7,179,021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17,471,255</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其他说明：</w:t>
      </w:r>
    </w:p>
    <w:p>
      <w:pPr>
        <w:pStyle w:val="BodyText"/>
        <w:spacing w:line="240" w:lineRule="auto"/>
        <w:ind w:right="223" w:firstLine="419"/>
        <w:jc w:val="left"/>
      </w:pPr>
      <w:r>
        <w:rPr/>
        <w:t>注：报告期内，本公司之间接全资子公司</w:t>
      </w:r>
      <w:r>
        <w:rPr>
          <w:spacing w:val="-2"/>
        </w:rPr>
        <w:t> </w:t>
      </w:r>
      <w:r>
        <w:rPr>
          <w:rFonts w:ascii="宋体" w:hAnsi="宋体" w:cs="宋体" w:eastAsia="宋体" w:hint="default"/>
        </w:rPr>
        <w:t>Neusoft</w:t>
      </w:r>
      <w:r>
        <w:rPr>
          <w:rFonts w:ascii="宋体" w:hAnsi="宋体" w:cs="宋体" w:eastAsia="宋体" w:hint="default"/>
          <w:spacing w:val="-17"/>
        </w:rPr>
        <w:t> </w:t>
      </w:r>
      <w:r>
        <w:rPr>
          <w:rFonts w:ascii="宋体" w:hAnsi="宋体" w:cs="宋体" w:eastAsia="宋体" w:hint="default"/>
        </w:rPr>
        <w:t>Mobile</w:t>
      </w:r>
      <w:r>
        <w:rPr>
          <w:rFonts w:ascii="宋体" w:hAnsi="宋体" w:cs="宋体" w:eastAsia="宋体" w:hint="default"/>
          <w:spacing w:val="-14"/>
        </w:rPr>
        <w:t> </w:t>
      </w:r>
      <w:r>
        <w:rPr>
          <w:rFonts w:ascii="宋体" w:hAnsi="宋体" w:cs="宋体" w:eastAsia="宋体" w:hint="default"/>
        </w:rPr>
        <w:t>Solutions</w:t>
      </w:r>
      <w:r>
        <w:rPr>
          <w:rFonts w:ascii="宋体" w:hAnsi="宋体" w:cs="宋体" w:eastAsia="宋体" w:hint="default"/>
          <w:spacing w:val="-14"/>
        </w:rPr>
        <w:t> </w:t>
      </w:r>
      <w:r>
        <w:rPr>
          <w:rFonts w:ascii="宋体" w:hAnsi="宋体" w:cs="宋体" w:eastAsia="宋体" w:hint="default"/>
        </w:rPr>
        <w:t>Oy</w:t>
      </w:r>
      <w:r>
        <w:rPr>
          <w:rFonts w:ascii="宋体" w:hAnsi="宋体" w:cs="宋体" w:eastAsia="宋体" w:hint="default"/>
          <w:spacing w:val="-52"/>
        </w:rPr>
        <w:t> </w:t>
      </w:r>
      <w:r>
        <w:rPr/>
        <w:t>出售部分业务，确</w:t>
      </w:r>
      <w:r>
        <w:rPr>
          <w:w w:val="100"/>
        </w:rPr>
        <w:t> </w:t>
      </w:r>
      <w:r>
        <w:rPr/>
        <w:t>认相关资产处置收益</w:t>
      </w:r>
      <w:r>
        <w:rPr>
          <w:spacing w:val="-53"/>
        </w:rPr>
        <w:t> </w:t>
      </w:r>
      <w:r>
        <w:rPr>
          <w:rFonts w:ascii="宋体" w:hAnsi="宋体" w:cs="宋体" w:eastAsia="宋体" w:hint="default"/>
        </w:rPr>
        <w:t>6,630,023</w:t>
      </w:r>
      <w:r>
        <w:rPr>
          <w:rFonts w:ascii="宋体" w:hAnsi="宋体" w:cs="宋体" w:eastAsia="宋体" w:hint="default"/>
          <w:spacing w:val="-55"/>
        </w:rPr>
        <w:t> </w:t>
      </w:r>
      <w:r>
        <w:rPr/>
        <w:t>元。</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63</w:t>
      </w:r>
      <w:r>
        <w:rPr/>
        <w:t>、</w:t>
      </w:r>
      <w:r>
        <w:rPr>
          <w:spacing w:val="-103"/>
        </w:rPr>
        <w:t> </w:t>
      </w:r>
      <w:r>
        <w:rPr/>
        <w:t>营业外收入</w:t>
      </w:r>
      <w:r>
        <w:rPr>
          <w:b w:val="0"/>
          <w:bCs w:val="0"/>
        </w:rPr>
      </w:r>
    </w:p>
    <w:p>
      <w:pPr>
        <w:pStyle w:val="BodyText"/>
        <w:spacing w:line="274" w:lineRule="exact" w:before="61"/>
        <w:ind w:right="-18"/>
        <w:jc w:val="left"/>
      </w:pPr>
      <w:r>
        <w:rPr/>
        <w:t>营业外收入情况</w:t>
      </w:r>
    </w:p>
    <w:p>
      <w:pPr>
        <w:pStyle w:val="BodyText"/>
        <w:tabs>
          <w:tab w:pos="1060" w:val="left" w:leader="none"/>
        </w:tabs>
        <w:spacing w:line="274" w:lineRule="exact"/>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1"/>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27" w:space="459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5"/>
        <w:gridCol w:w="2127"/>
        <w:gridCol w:w="1985"/>
        <w:gridCol w:w="1993"/>
      </w:tblGrid>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52,027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30,543</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52,027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30,543</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10,293,300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89,118,341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10,293,300</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3,675,007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3,891,011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3,675,007</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13,998,850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93,061,379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13,998,850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93"/>
        <w:gridCol w:w="1697"/>
        <w:gridCol w:w="1697"/>
        <w:gridCol w:w="2775"/>
      </w:tblGrid>
      <w:tr>
        <w:trPr>
          <w:trHeight w:val="567"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计入当期损益的科研拨款</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27,364,800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center"/>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2893"/>
        <w:gridCol w:w="1697"/>
        <w:gridCol w:w="1697"/>
        <w:gridCol w:w="2775"/>
      </w:tblGrid>
      <w:tr>
        <w:trPr>
          <w:trHeight w:val="284"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计入当期损益的科研拨款</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699,102</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20,973,900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产业扶植基金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651,000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1,979,500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9,642,300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36,435,070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1,665,969</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10,293,300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89,118,341</w:t>
            </w:r>
          </w:p>
        </w:tc>
        <w:tc>
          <w:tcPr>
            <w:tcW w:w="2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6"/>
        <w:ind w:right="117"/>
        <w:jc w:val="left"/>
      </w:pPr>
      <w:r>
        <w:rPr/>
        <w:t>其他说明：</w:t>
      </w:r>
    </w:p>
    <w:p>
      <w:pPr>
        <w:pStyle w:val="BodyText"/>
        <w:spacing w:line="240" w:lineRule="auto" w:before="56"/>
        <w:ind w:right="117"/>
        <w:jc w:val="left"/>
      </w:pPr>
      <w:r>
        <w:rPr/>
        <w:t>□适用</w:t>
      </w:r>
      <w:r>
        <w:rPr>
          <w:spacing w:val="-1"/>
        </w:rPr>
        <w:t> </w:t>
      </w:r>
      <w:r>
        <w:rPr/>
        <w:t>√不适用</w:t>
      </w: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248"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64</w:t>
      </w:r>
      <w:r>
        <w:rPr/>
        <w:t>、</w:t>
      </w:r>
      <w:r>
        <w:rPr>
          <w:spacing w:val="-103"/>
        </w:rPr>
        <w:t> </w:t>
      </w:r>
      <w:r>
        <w:rPr/>
        <w:t>营业外支出</w:t>
      </w:r>
      <w:r>
        <w:rPr>
          <w:b w:val="0"/>
          <w:bCs w:val="0"/>
        </w:rPr>
      </w:r>
    </w:p>
    <w:p>
      <w:pPr>
        <w:pStyle w:val="BodyText"/>
        <w:tabs>
          <w:tab w:pos="1060" w:val="left" w:leader="none"/>
        </w:tabs>
        <w:spacing w:line="240" w:lineRule="auto" w:before="64"/>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1927" w:space="459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1985"/>
        <w:gridCol w:w="1841"/>
        <w:gridCol w:w="2137"/>
      </w:tblGrid>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649,838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1,307,537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649,838</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649,838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1,307,537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649,838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3,706,504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506,759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3,706,504</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964,282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104,246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964,282</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5,320,624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1,918,542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5,320,624</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580" w:right="1040"/>
        </w:sectPr>
      </w:pPr>
    </w:p>
    <w:p>
      <w:pPr>
        <w:pStyle w:val="Heading2"/>
        <w:spacing w:line="283" w:lineRule="auto" w:before="26"/>
        <w:ind w:right="0"/>
        <w:jc w:val="left"/>
        <w:rPr>
          <w:b w:val="0"/>
          <w:bCs w:val="0"/>
        </w:rPr>
      </w:pPr>
      <w:r>
        <w:rPr>
          <w:rFonts w:ascii="宋体" w:hAnsi="宋体" w:cs="宋体" w:eastAsia="宋体" w:hint="default"/>
        </w:rPr>
        <w:t>65</w:t>
      </w:r>
      <w:r>
        <w:rPr/>
        <w:t>、</w:t>
      </w:r>
      <w:r>
        <w:rPr>
          <w:spacing w:val="-101"/>
        </w:rPr>
        <w:t> </w:t>
      </w:r>
      <w:r>
        <w:rPr/>
        <w:t>所得税费用</w:t>
      </w:r>
      <w:r>
        <w:rPr>
          <w:w w:val="99"/>
        </w:rPr>
        <w:t> </w:t>
      </w:r>
      <w:r>
        <w:rPr>
          <w:rFonts w:ascii="宋体" w:hAnsi="宋体" w:cs="宋体" w:eastAsia="宋体" w:hint="default"/>
          <w:w w:val="95"/>
        </w:rPr>
        <w:t>(1).</w:t>
      </w:r>
      <w:r>
        <w:rPr>
          <w:w w:val="95"/>
        </w:rPr>
        <w:t>所得税费用表</w:t>
      </w:r>
      <w:r>
        <w:rPr>
          <w:b w:val="0"/>
          <w:bCs w:val="0"/>
        </w:rPr>
      </w:r>
    </w:p>
    <w:p>
      <w:pPr>
        <w:pStyle w:val="BodyText"/>
        <w:spacing w:line="240" w:lineRule="auto" w:before="1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48" w:space="437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44,731,381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65,826,654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7,150,116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81,225,725</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51,881,497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147,052,379</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20"/>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076" w:space="2445"/>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502"/>
        <w:gridCol w:w="3555"/>
      </w:tblGrid>
      <w:tr>
        <w:trPr>
          <w:trHeight w:val="281"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5"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555"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-51,407,931</w:t>
            </w:r>
          </w:p>
        </w:tc>
      </w:tr>
      <w:tr>
        <w:trPr>
          <w:trHeight w:val="28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-5,140,793</w:t>
            </w:r>
          </w:p>
        </w:tc>
      </w:tr>
      <w:tr>
        <w:trPr>
          <w:trHeight w:val="28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-40,714,449</w:t>
            </w:r>
          </w:p>
        </w:tc>
      </w:tr>
      <w:tr>
        <w:trPr>
          <w:trHeight w:val="286"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-4,356,218</w:t>
            </w:r>
          </w:p>
        </w:tc>
      </w:tr>
      <w:tr>
        <w:trPr>
          <w:trHeight w:val="28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-1,211,699</w:t>
            </w:r>
          </w:p>
        </w:tc>
      </w:tr>
      <w:tr>
        <w:trPr>
          <w:trHeight w:val="28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14,373,837</w:t>
            </w:r>
          </w:p>
        </w:tc>
      </w:tr>
      <w:tr>
        <w:trPr>
          <w:trHeight w:val="28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-2,920,928</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5502"/>
        <w:gridCol w:w="3555"/>
      </w:tblGrid>
      <w:tr>
        <w:trPr>
          <w:trHeight w:val="562"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亏损的影响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125,730,456</w:t>
            </w:r>
          </w:p>
        </w:tc>
      </w:tr>
      <w:tr>
        <w:trPr>
          <w:trHeight w:val="286" w:hRule="exact"/>
        </w:trPr>
        <w:tc>
          <w:tcPr>
            <w:tcW w:w="5502"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研发费加计扣除对所得税的影响</w:t>
            </w:r>
          </w:p>
        </w:tc>
        <w:tc>
          <w:tcPr>
            <w:tcW w:w="3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-33,878,709</w:t>
            </w:r>
          </w:p>
        </w:tc>
      </w:tr>
      <w:tr>
        <w:trPr>
          <w:trHeight w:val="288" w:hRule="exact"/>
        </w:trPr>
        <w:tc>
          <w:tcPr>
            <w:tcW w:w="5502"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51,881,497</w:t>
            </w:r>
          </w:p>
        </w:tc>
      </w:tr>
    </w:tbl>
    <w:p>
      <w:pPr>
        <w:spacing w:line="240" w:lineRule="auto" w:before="2"/>
        <w:rPr>
          <w:rFonts w:ascii="宋体" w:hAnsi="宋体" w:cs="宋体" w:eastAsia="宋体" w:hint="default"/>
          <w:sz w:val="20"/>
          <w:szCs w:val="20"/>
        </w:rPr>
      </w:pPr>
    </w:p>
    <w:p>
      <w:pPr>
        <w:pStyle w:val="BodyText"/>
        <w:spacing w:line="240" w:lineRule="auto" w:before="36"/>
        <w:ind w:left="238" w:right="5853"/>
        <w:jc w:val="left"/>
      </w:pPr>
      <w:r>
        <w:rPr/>
        <w:t>其他说明：</w:t>
      </w:r>
    </w:p>
    <w:p>
      <w:pPr>
        <w:pStyle w:val="BodyText"/>
        <w:spacing w:line="240" w:lineRule="auto" w:before="56"/>
        <w:ind w:left="238" w:right="5853"/>
        <w:jc w:val="left"/>
      </w:pPr>
      <w:r>
        <w:rPr/>
        <w:t>□适用</w:t>
      </w:r>
      <w:r>
        <w:rPr>
          <w:spacing w:val="-1"/>
        </w:rPr>
        <w:t> </w:t>
      </w:r>
      <w:r>
        <w:rPr/>
        <w:t>√不适用</w:t>
      </w:r>
    </w:p>
    <w:p>
      <w:pPr>
        <w:spacing w:line="240" w:lineRule="auto" w:before="4"/>
        <w:rPr>
          <w:rFonts w:ascii="宋体" w:hAnsi="宋体" w:cs="宋体" w:eastAsia="宋体" w:hint="default"/>
          <w:sz w:val="29"/>
          <w:szCs w:val="29"/>
        </w:rPr>
      </w:pPr>
    </w:p>
    <w:p>
      <w:pPr>
        <w:pStyle w:val="Heading2"/>
        <w:spacing w:line="240" w:lineRule="auto"/>
        <w:ind w:left="238" w:right="5853"/>
        <w:jc w:val="left"/>
        <w:rPr>
          <w:b w:val="0"/>
          <w:bCs w:val="0"/>
        </w:rPr>
      </w:pPr>
      <w:r>
        <w:rPr>
          <w:rFonts w:ascii="宋体" w:hAnsi="宋体" w:cs="宋体" w:eastAsia="宋体" w:hint="default"/>
        </w:rPr>
        <w:t>66</w:t>
      </w:r>
      <w:r>
        <w:rPr/>
        <w:t>、</w:t>
      </w:r>
      <w:r>
        <w:rPr>
          <w:spacing w:val="-104"/>
        </w:rPr>
        <w:t> </w:t>
      </w:r>
      <w:r>
        <w:rPr/>
        <w:t>其他综合收益</w:t>
      </w:r>
      <w:r>
        <w:rPr>
          <w:b w:val="0"/>
          <w:bCs w:val="0"/>
        </w:rPr>
      </w:r>
    </w:p>
    <w:p>
      <w:pPr>
        <w:pStyle w:val="BodyText"/>
        <w:spacing w:line="272" w:lineRule="exact" w:before="92"/>
        <w:ind w:left="658" w:right="5853" w:hanging="420"/>
        <w:jc w:val="left"/>
      </w:pPr>
      <w:r>
        <w:rPr/>
        <w:t>√适用</w:t>
      </w:r>
      <w:r>
        <w:rPr>
          <w:spacing w:val="-2"/>
        </w:rPr>
        <w:t> </w:t>
      </w:r>
      <w:r>
        <w:rPr/>
        <w:t>□不适用</w:t>
      </w:r>
      <w:r>
        <w:rPr>
          <w:w w:val="100"/>
        </w:rPr>
        <w:t> </w:t>
      </w:r>
      <w:r>
        <w:rPr>
          <w:spacing w:val="-2"/>
        </w:rPr>
        <w:t>详见附注七、</w:t>
      </w:r>
      <w:r>
        <w:rPr>
          <w:rFonts w:ascii="宋体" w:hAnsi="宋体" w:cs="宋体" w:eastAsia="宋体" w:hint="default"/>
          <w:spacing w:val="-2"/>
        </w:rPr>
        <w:t>48</w:t>
      </w:r>
      <w:r>
        <w:rPr>
          <w:spacing w:val="-2"/>
        </w:rPr>
        <w:t>。</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248" w:top="1260" w:bottom="1440" w:left="1560" w:right="1040"/>
        </w:sectPr>
      </w:pPr>
    </w:p>
    <w:p>
      <w:pPr>
        <w:pStyle w:val="Heading2"/>
        <w:spacing w:line="283" w:lineRule="auto" w:before="26"/>
        <w:ind w:left="238" w:right="0"/>
        <w:jc w:val="left"/>
        <w:rPr>
          <w:b w:val="0"/>
          <w:bCs w:val="0"/>
        </w:rPr>
      </w:pPr>
      <w:r>
        <w:rPr>
          <w:rFonts w:ascii="宋体" w:hAnsi="宋体" w:cs="宋体" w:eastAsia="宋体" w:hint="default"/>
        </w:rPr>
        <w:t>67</w:t>
      </w:r>
      <w:r>
        <w:rPr/>
        <w:t>、</w:t>
      </w:r>
      <w:r>
        <w:rPr>
          <w:spacing w:val="-101"/>
        </w:rPr>
        <w:t> </w:t>
      </w:r>
      <w:r>
        <w:rPr/>
        <w:t>现金流量表项目</w:t>
      </w:r>
      <w:r>
        <w:rPr>
          <w:w w:val="99"/>
        </w:rPr>
        <w:t> </w:t>
      </w:r>
      <w:r>
        <w:rPr>
          <w:rFonts w:ascii="宋体" w:hAnsi="宋体" w:cs="宋体" w:eastAsia="宋体" w:hint="default"/>
          <w:w w:val="95"/>
        </w:rPr>
        <w:t>(1).</w:t>
      </w:r>
      <w:r>
        <w:rPr>
          <w:w w:val="95"/>
        </w:rPr>
        <w:t>收到的其他与经营活动有关的现金</w:t>
      </w:r>
      <w:r>
        <w:rPr>
          <w:b w:val="0"/>
          <w:bCs w:val="0"/>
        </w:rPr>
      </w:r>
    </w:p>
    <w:p>
      <w:pPr>
        <w:pStyle w:val="BodyText"/>
        <w:spacing w:line="240" w:lineRule="auto" w:before="21"/>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580" w:bottom="280" w:left="1560" w:right="1040"/>
          <w:cols w:num="2" w:equalWidth="0">
            <w:col w:w="4336" w:space="2185"/>
            <w:col w:w="2789"/>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27,569,408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28,757,652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科研项目拨款等政府补助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120,877,164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101,171,331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383,583,007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231,649,542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532,029,579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361,578,525</w:t>
            </w:r>
          </w:p>
        </w:tc>
      </w:tr>
    </w:tbl>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1560" w:right="1040"/>
        </w:sectPr>
      </w:pPr>
    </w:p>
    <w:p>
      <w:pPr>
        <w:pStyle w:val="Heading2"/>
        <w:spacing w:line="240" w:lineRule="auto" w:before="26"/>
        <w:ind w:left="238" w:right="0"/>
        <w:jc w:val="left"/>
        <w:rPr>
          <w:b w:val="0"/>
          <w:bCs w:val="0"/>
        </w:rPr>
      </w:pPr>
      <w:r>
        <w:rPr>
          <w:rFonts w:ascii="宋体" w:hAnsi="宋体" w:cs="宋体" w:eastAsia="宋体" w:hint="default"/>
          <w:w w:val="95"/>
        </w:rPr>
        <w:t>(2).</w:t>
      </w:r>
      <w:r>
        <w:rPr>
          <w:w w:val="95"/>
        </w:rPr>
        <w:t>支付的其他与经营活动有关的现金</w:t>
      </w:r>
      <w:r>
        <w:rPr>
          <w:b w:val="0"/>
          <w:bCs w:val="0"/>
        </w:rPr>
      </w:r>
    </w:p>
    <w:p>
      <w:pPr>
        <w:pStyle w:val="BodyText"/>
        <w:spacing w:line="240" w:lineRule="auto" w:before="61"/>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2"/>
        <w:ind w:left="238" w:right="0"/>
        <w:jc w:val="left"/>
      </w:pPr>
      <w:r>
        <w:rPr>
          <w:spacing w:val="-1"/>
        </w:rPr>
        <w:t>单位：元</w:t>
        <w:tab/>
      </w:r>
      <w:r>
        <w:rPr>
          <w:spacing w:val="-2"/>
        </w:rPr>
        <w:t>币种：人民币</w:t>
      </w:r>
    </w:p>
    <w:p>
      <w:pPr>
        <w:spacing w:after="0" w:line="240" w:lineRule="auto"/>
        <w:jc w:val="left"/>
        <w:sectPr>
          <w:type w:val="continuous"/>
          <w:pgSz w:w="11910" w:h="16840"/>
          <w:pgMar w:top="1580" w:bottom="280" w:left="1560" w:right="1040"/>
          <w:cols w:num="2" w:equalWidth="0">
            <w:col w:w="4336" w:space="2185"/>
            <w:col w:w="2789"/>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交通及差旅费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186,529,843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187,034,286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办公物料费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73,544,256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67,482,787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交际费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77,638,544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83,457,525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79,768,237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78,149,535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27,513,341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25,643,795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培训、咨询、研讨会议费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55,182,233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46,354,147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运输及财产保险费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7,601,826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3,789,716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353,147,461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318,194,785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860,925,741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810,106,576</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60" w:right="1040"/>
        </w:sectPr>
      </w:pPr>
    </w:p>
    <w:p>
      <w:pPr>
        <w:pStyle w:val="Heading2"/>
        <w:spacing w:line="240" w:lineRule="auto" w:before="26"/>
        <w:ind w:left="238" w:right="0"/>
        <w:jc w:val="left"/>
        <w:rPr>
          <w:b w:val="0"/>
          <w:bCs w:val="0"/>
        </w:rPr>
      </w:pPr>
      <w:r>
        <w:rPr>
          <w:rFonts w:ascii="宋体" w:hAnsi="宋体" w:cs="宋体" w:eastAsia="宋体" w:hint="default"/>
          <w:w w:val="95"/>
        </w:rPr>
        <w:t>(3).</w:t>
      </w:r>
      <w:r>
        <w:rPr>
          <w:w w:val="95"/>
        </w:rPr>
        <w:t>收到的其他与投资活动有关的现金</w:t>
      </w:r>
      <w:r>
        <w:rPr>
          <w:b w:val="0"/>
          <w:bCs w:val="0"/>
        </w:rPr>
      </w:r>
    </w:p>
    <w:p>
      <w:pPr>
        <w:pStyle w:val="BodyText"/>
        <w:spacing w:line="240" w:lineRule="auto" w:before="64"/>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2"/>
        <w:ind w:left="23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60" w:right="1040"/>
          <w:cols w:num="2" w:equalWidth="0">
            <w:col w:w="4336" w:space="2291"/>
            <w:col w:w="2683"/>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合并范围变化</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162,702</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162,702</w:t>
            </w: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4"/>
          <w:szCs w:val="24"/>
        </w:rPr>
      </w:pPr>
    </w:p>
    <w:p>
      <w:pPr>
        <w:pStyle w:val="Heading2"/>
        <w:spacing w:line="240" w:lineRule="auto" w:before="26"/>
        <w:ind w:left="238" w:right="0"/>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64"/>
        <w:ind w:left="238" w:right="5853"/>
        <w:jc w:val="left"/>
      </w:pPr>
      <w:r>
        <w:rPr/>
        <w:t>√适用</w:t>
      </w:r>
      <w:r>
        <w:rPr>
          <w:spacing w:val="-1"/>
        </w:rPr>
        <w:t> </w:t>
      </w:r>
      <w:r>
        <w:rPr/>
        <w:t>□不适用</w:t>
      </w:r>
    </w:p>
    <w:p>
      <w:pPr>
        <w:spacing w:after="0" w:line="240" w:lineRule="auto"/>
        <w:jc w:val="left"/>
        <w:sectPr>
          <w:type w:val="continuous"/>
          <w:pgSz w:w="11910" w:h="16840"/>
          <w:pgMar w:top="1580" w:bottom="280" w:left="1560" w:right="1040"/>
        </w:sectPr>
      </w:pPr>
    </w:p>
    <w:p>
      <w:pPr>
        <w:spacing w:line="240" w:lineRule="auto" w:before="9"/>
        <w:rPr>
          <w:rFonts w:ascii="宋体" w:hAnsi="宋体" w:cs="宋体" w:eastAsia="宋体" w:hint="default"/>
          <w:sz w:val="13"/>
          <w:szCs w:val="13"/>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合并范围变化</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1,056,609,639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108,833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117,098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108,833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1,056,726,737</w:t>
            </w:r>
          </w:p>
        </w:tc>
      </w:tr>
    </w:tbl>
    <w:p>
      <w:pPr>
        <w:spacing w:line="240" w:lineRule="auto" w:before="11"/>
        <w:rPr>
          <w:rFonts w:ascii="宋体" w:hAnsi="宋体" w:cs="宋体" w:eastAsia="宋体" w:hint="default"/>
          <w:sz w:val="24"/>
          <w:szCs w:val="24"/>
        </w:rPr>
      </w:pPr>
    </w:p>
    <w:p>
      <w:pPr>
        <w:pStyle w:val="Heading2"/>
        <w:spacing w:line="240" w:lineRule="auto" w:before="26"/>
        <w:ind w:right="117"/>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48" w:top="1260" w:bottom="1440" w:left="1580" w:right="1040"/>
        </w:sectPr>
      </w:pPr>
    </w:p>
    <w:p>
      <w:pPr>
        <w:pStyle w:val="Heading2"/>
        <w:spacing w:line="240" w:lineRule="auto" w:before="26"/>
        <w:ind w:right="0"/>
        <w:jc w:val="left"/>
        <w:rPr>
          <w:b w:val="0"/>
          <w:bCs w:val="0"/>
        </w:rPr>
      </w:pPr>
      <w:r>
        <w:rPr>
          <w:rFonts w:ascii="宋体" w:hAnsi="宋体" w:cs="宋体" w:eastAsia="宋体" w:hint="default"/>
          <w:w w:val="95"/>
        </w:rPr>
        <w:t>(6).</w:t>
      </w:r>
      <w:r>
        <w:rPr>
          <w:w w:val="95"/>
        </w:rPr>
        <w:t>支付的其他与筹资活动有关的现金</w:t>
      </w:r>
      <w:r>
        <w:rPr>
          <w:b w:val="0"/>
          <w:bCs w:val="0"/>
        </w:rPr>
      </w:r>
    </w:p>
    <w:p>
      <w:pPr>
        <w:pStyle w:val="BodyText"/>
        <w:spacing w:line="240" w:lineRule="auto" w:before="6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316" w:space="2205"/>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限制性股票回购款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2,928,719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4,330,211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回购公司股票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274,679,602</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64,278</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277,672,599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4,330,211</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1040"/>
        </w:sectPr>
      </w:pPr>
    </w:p>
    <w:p>
      <w:pPr>
        <w:pStyle w:val="Heading2"/>
        <w:spacing w:line="283" w:lineRule="auto" w:before="26"/>
        <w:ind w:right="-18"/>
        <w:jc w:val="left"/>
        <w:rPr>
          <w:b w:val="0"/>
          <w:bCs w:val="0"/>
        </w:rPr>
      </w:pPr>
      <w:r>
        <w:rPr>
          <w:rFonts w:ascii="宋体" w:hAnsi="宋体" w:cs="宋体" w:eastAsia="宋体" w:hint="default"/>
        </w:rPr>
        <w:t>68</w:t>
      </w:r>
      <w:r>
        <w:rPr/>
        <w:t>、</w:t>
      </w:r>
      <w:r>
        <w:rPr>
          <w:spacing w:val="-102"/>
        </w:rPr>
        <w:t> </w:t>
      </w:r>
      <w:r>
        <w:rPr/>
        <w:t>现金流量表补充资料</w:t>
      </w:r>
      <w:r>
        <w:rPr>
          <w:w w:val="99"/>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21"/>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91" w:space="363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6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7"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68" w:type="dxa"/>
            <w:tcBorders>
              <w:top w:val="single" w:sz="4" w:space="0" w:color="000000"/>
              <w:left w:val="single" w:sz="4" w:space="0" w:color="000000"/>
              <w:bottom w:val="single" w:sz="6" w:space="0" w:color="000000"/>
              <w:right w:val="single" w:sz="6" w:space="0" w:color="000000"/>
            </w:tcBorders>
          </w:tcPr>
          <w:p>
            <w:pPr/>
          </w:p>
        </w:tc>
        <w:tc>
          <w:tcPr>
            <w:tcW w:w="2137"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-103,289,428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890,223,697</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23,323,835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20,602,210</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115"/>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折旧</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171,373,370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149,973,732</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60,349,050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68,119,319</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25,694,814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22,751,098</w:t>
            </w:r>
          </w:p>
        </w:tc>
      </w:tr>
      <w:tr>
        <w:trPr>
          <w:trHeight w:val="55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-7,179,021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-17,471,255</w:t>
            </w:r>
          </w:p>
        </w:tc>
      </w:tr>
      <w:tr>
        <w:trPr>
          <w:trHeight w:val="28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619,295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1,255,510</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-9,275,607</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21,455,691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76,638,192</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219,670,179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-748,457,640</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4,217,052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644,630</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2,933,064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87,448,539</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-383,930,972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-47,187,471</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-214,822,825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-283,412,816</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497,182,309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-94,181,202</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10,955,951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50,074,781</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328,552,364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167,745,717</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11"/>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2,785,540,947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2,249,396,313</w:t>
            </w:r>
          </w:p>
        </w:tc>
      </w:tr>
      <w:tr>
        <w:trPr>
          <w:trHeight w:val="28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2,249,396,313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2,821,652,083</w:t>
            </w: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68" w:type="dxa"/>
            <w:tcBorders>
              <w:top w:val="single" w:sz="6" w:space="0" w:color="000000"/>
              <w:left w:val="single" w:sz="4"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536,144,634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-572,255,770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2"/>
        <w:spacing w:line="240" w:lineRule="auto" w:before="26"/>
        <w:ind w:right="117"/>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48" w:top="1260" w:bottom="1440" w:left="1580" w:right="1040"/>
        </w:sectPr>
      </w:pPr>
    </w:p>
    <w:p>
      <w:pPr>
        <w:pStyle w:val="Heading2"/>
        <w:spacing w:line="240" w:lineRule="auto" w:before="26"/>
        <w:ind w:right="0"/>
        <w:jc w:val="left"/>
        <w:rPr>
          <w:b w:val="0"/>
          <w:bCs w:val="0"/>
        </w:rPr>
      </w:pPr>
      <w:r>
        <w:rPr>
          <w:rFonts w:ascii="宋体" w:hAnsi="宋体" w:cs="宋体" w:eastAsia="宋体" w:hint="default"/>
          <w:w w:val="95"/>
        </w:rPr>
        <w:t>(4).</w:t>
      </w:r>
      <w:r>
        <w:rPr>
          <w:w w:val="95"/>
        </w:rPr>
        <w:t>现金和现金等价物的构成</w:t>
      </w:r>
      <w:r>
        <w:rPr>
          <w:b w:val="0"/>
          <w:bCs w:val="0"/>
        </w:rPr>
      </w:r>
    </w:p>
    <w:p>
      <w:pPr>
        <w:pStyle w:val="BodyText"/>
        <w:spacing w:line="240" w:lineRule="auto" w:before="6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352" w:space="317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888"/>
        <w:gridCol w:w="1582"/>
        <w:gridCol w:w="1579"/>
      </w:tblGrid>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2,785,540,947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2,249,396,313</w:t>
            </w: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94,864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42,413</w:t>
            </w:r>
          </w:p>
        </w:tc>
      </w:tr>
      <w:tr>
        <w:trPr>
          <w:trHeight w:val="296"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2,723,411,495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2,247,235,815</w:t>
            </w: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62,034,588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2,118,085</w:t>
            </w: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2,785,540,947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2,249,396,313</w:t>
            </w:r>
          </w:p>
        </w:tc>
      </w:tr>
      <w:tr>
        <w:trPr>
          <w:trHeight w:val="295" w:hRule="exac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117"/>
        <w:jc w:val="left"/>
      </w:pPr>
      <w:r>
        <w:rPr/>
        <w:t>其他说明：</w:t>
      </w:r>
    </w:p>
    <w:p>
      <w:pPr>
        <w:pStyle w:val="BodyText"/>
        <w:spacing w:line="290" w:lineRule="auto" w:before="59"/>
        <w:ind w:left="638" w:right="239" w:hanging="420"/>
        <w:jc w:val="left"/>
      </w:pPr>
      <w:r>
        <w:rPr/>
        <w:t>√适用</w:t>
      </w:r>
      <w:r>
        <w:rPr>
          <w:spacing w:val="-2"/>
        </w:rPr>
        <w:t> </w:t>
      </w:r>
      <w:r>
        <w:rPr/>
        <w:t>□不适用</w:t>
      </w:r>
      <w:r>
        <w:rPr>
          <w:w w:val="100"/>
        </w:rPr>
        <w:t> </w:t>
      </w:r>
      <w:r>
        <w:rPr>
          <w:spacing w:val="-2"/>
        </w:rPr>
        <w:t>注：现金和现金等价物不含母公司或集团内子公司使用受限制的其他货币资金。</w:t>
      </w:r>
    </w:p>
    <w:p>
      <w:pPr>
        <w:spacing w:line="240" w:lineRule="auto" w:before="5"/>
        <w:rPr>
          <w:rFonts w:ascii="宋体" w:hAnsi="宋体" w:cs="宋体" w:eastAsia="宋体" w:hint="default"/>
          <w:sz w:val="21"/>
          <w:szCs w:val="21"/>
        </w:rPr>
      </w:pPr>
    </w:p>
    <w:p>
      <w:pPr>
        <w:pStyle w:val="Heading2"/>
        <w:spacing w:line="240" w:lineRule="auto"/>
        <w:ind w:right="117"/>
        <w:jc w:val="left"/>
        <w:rPr>
          <w:b w:val="0"/>
          <w:bCs w:val="0"/>
        </w:rPr>
      </w:pPr>
      <w:r>
        <w:rPr>
          <w:rFonts w:ascii="宋体" w:hAnsi="宋体" w:cs="宋体" w:eastAsia="宋体" w:hint="default"/>
        </w:rPr>
        <w:t>69</w:t>
      </w:r>
      <w:r>
        <w:rPr/>
        <w:t>、</w:t>
      </w:r>
      <w:r>
        <w:rPr>
          <w:spacing w:val="-104"/>
        </w:rPr>
        <w:t> </w:t>
      </w:r>
      <w:r>
        <w:rPr/>
        <w:t>所有者权益变动表项目注释</w:t>
      </w:r>
      <w:r>
        <w:rPr>
          <w:b w:val="0"/>
          <w:bCs w:val="0"/>
        </w:rPr>
      </w:r>
    </w:p>
    <w:p>
      <w:pPr>
        <w:pStyle w:val="BodyText"/>
        <w:spacing w:line="273" w:lineRule="exact" w:before="64"/>
        <w:ind w:right="117"/>
        <w:jc w:val="left"/>
      </w:pPr>
      <w:r>
        <w:rPr/>
        <w:t>说明对上年期末余额进行调整的“其他”项目名称及调整金额等事项：</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7"/>
        <w:jc w:val="left"/>
        <w:rPr>
          <w:b w:val="0"/>
          <w:bCs w:val="0"/>
        </w:rPr>
      </w:pPr>
      <w:r>
        <w:rPr>
          <w:rFonts w:ascii="宋体" w:hAnsi="宋体" w:cs="宋体" w:eastAsia="宋体" w:hint="default"/>
        </w:rPr>
        <w:t>70</w:t>
      </w:r>
      <w:r>
        <w:rPr/>
        <w:t>、</w:t>
      </w:r>
      <w:r>
        <w:rPr>
          <w:spacing w:val="-103"/>
        </w:rPr>
        <w:t> </w:t>
      </w:r>
      <w:r>
        <w:rPr/>
        <w:t>所有权或使用权受到限制的资产</w:t>
      </w:r>
      <w:r>
        <w:rPr>
          <w:b w:val="0"/>
          <w:bCs w:val="0"/>
        </w:rPr>
      </w:r>
    </w:p>
    <w:p>
      <w:pPr>
        <w:pStyle w:val="BodyText"/>
        <w:spacing w:line="240" w:lineRule="auto" w:before="64"/>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095" w:space="24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5"/>
        <w:gridCol w:w="2268"/>
        <w:gridCol w:w="3418"/>
      </w:tblGrid>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sz w:val="21"/>
              </w:rPr>
              <w:t>30,642,494</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履约保证金、银行承兑汇票保证金</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8" w:type="dxa"/>
            <w:tcBorders>
              <w:top w:val="single" w:sz="4" w:space="0" w:color="000000"/>
              <w:left w:val="single" w:sz="4" w:space="0" w:color="000000"/>
              <w:bottom w:val="single" w:sz="4" w:space="0" w:color="000000"/>
              <w:right w:val="single" w:sz="4" w:space="0" w:color="000000"/>
            </w:tcBorders>
          </w:tcPr>
          <w:p>
            <w:pPr/>
          </w:p>
        </w:tc>
        <w:tc>
          <w:tcPr>
            <w:tcW w:w="34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3375"/>
        <w:gridCol w:w="2268"/>
        <w:gridCol w:w="3418"/>
      </w:tblGrid>
      <w:tr>
        <w:trPr>
          <w:trHeight w:val="284"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68" w:type="dxa"/>
            <w:tcBorders>
              <w:top w:val="single" w:sz="4" w:space="0" w:color="000000"/>
              <w:left w:val="single" w:sz="4" w:space="0" w:color="000000"/>
              <w:bottom w:val="single" w:sz="4" w:space="0" w:color="000000"/>
              <w:right w:val="single" w:sz="4" w:space="0" w:color="000000"/>
            </w:tcBorders>
          </w:tcPr>
          <w:p>
            <w:pPr/>
          </w:p>
        </w:tc>
        <w:tc>
          <w:tcPr>
            <w:tcW w:w="3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208,179,357</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3" w:hRule="exact"/>
        </w:trPr>
        <w:tc>
          <w:tcPr>
            <w:tcW w:w="337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6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14,694,551</w:t>
            </w:r>
          </w:p>
        </w:tc>
        <w:tc>
          <w:tcPr>
            <w:tcW w:w="341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8" w:hRule="exact"/>
        </w:trPr>
        <w:tc>
          <w:tcPr>
            <w:tcW w:w="337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21,190,653</w:t>
            </w:r>
          </w:p>
        </w:tc>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抵押借款</w:t>
            </w:r>
          </w:p>
        </w:tc>
      </w:tr>
      <w:tr>
        <w:trPr>
          <w:trHeight w:val="288"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274,707,055</w:t>
            </w:r>
          </w:p>
        </w:tc>
        <w:tc>
          <w:tcPr>
            <w:tcW w:w="3418"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11"/>
          <w:pgSz w:w="11910" w:h="16840"/>
          <w:pgMar w:footer="1248" w:header="0" w:top="1260" w:bottom="1440" w:left="1560" w:right="1040"/>
        </w:sectPr>
      </w:pPr>
    </w:p>
    <w:p>
      <w:pPr>
        <w:spacing w:line="285" w:lineRule="auto" w:before="26"/>
        <w:ind w:left="238" w:right="-17" w:firstLine="0"/>
        <w:jc w:val="left"/>
        <w:rPr>
          <w:rFonts w:ascii="宋体" w:hAnsi="宋体" w:cs="宋体" w:eastAsia="宋体" w:hint="default"/>
          <w:sz w:val="21"/>
          <w:szCs w:val="21"/>
        </w:rPr>
      </w:pPr>
      <w:r>
        <w:rPr>
          <w:rFonts w:ascii="宋体" w:hAnsi="宋体" w:cs="宋体" w:eastAsia="宋体" w:hint="default"/>
          <w:b/>
          <w:bCs/>
          <w:sz w:val="24"/>
          <w:szCs w:val="24"/>
        </w:rPr>
        <w:t>71</w:t>
      </w:r>
      <w:r>
        <w:rPr>
          <w:rFonts w:ascii="宋体" w:hAnsi="宋体" w:cs="宋体" w:eastAsia="宋体" w:hint="default"/>
          <w:b/>
          <w:bCs/>
          <w:sz w:val="24"/>
          <w:szCs w:val="24"/>
        </w:rPr>
        <w:t>、</w:t>
      </w:r>
      <w:r>
        <w:rPr>
          <w:rFonts w:ascii="宋体" w:hAnsi="宋体" w:cs="宋体" w:eastAsia="宋体" w:hint="default"/>
          <w:b/>
          <w:bCs/>
          <w:spacing w:val="-103"/>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pStyle w:val="BodyText"/>
        <w:spacing w:line="240" w:lineRule="auto" w:before="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238" w:right="0"/>
        <w:jc w:val="left"/>
      </w:pPr>
      <w:r>
        <w:rPr/>
        <w:t>单位：元</w:t>
      </w:r>
    </w:p>
    <w:p>
      <w:pPr>
        <w:spacing w:after="0" w:line="240" w:lineRule="auto"/>
        <w:jc w:val="left"/>
        <w:sectPr>
          <w:type w:val="continuous"/>
          <w:pgSz w:w="11910" w:h="16840"/>
          <w:pgMar w:top="1580" w:bottom="280" w:left="1560" w:right="1040"/>
          <w:cols w:num="2" w:equalWidth="0">
            <w:col w:w="2429" w:space="5565"/>
            <w:col w:w="131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14,973,348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102,765,082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2,174,413,537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134,567,931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1,398,927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10,977,800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52,434,964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45,943,515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1,704,834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8,534,740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6.9494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37,193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95,890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161,201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577,044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0.8523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491,815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菲律宾比索</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581,618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0.1308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76,076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3,194,202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21,922,447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2,427,514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19,049,431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1,694,594,706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104,873,383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1,103,152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5,522,600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33,252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55,900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156,406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1,227,365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23,289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114,319,914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7,074,917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176,786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297,195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106,098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728,172</w:t>
            </w:r>
          </w:p>
        </w:tc>
      </w:tr>
      <w:tr>
        <w:trPr>
          <w:trHeight w:val="40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63,685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499,755</w:t>
            </w:r>
          </w:p>
        </w:tc>
      </w:tr>
      <w:tr>
        <w:trPr>
          <w:trHeight w:val="40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93,057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76,379,809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4,726,917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13,726,400</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6,500,000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51,007,450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5,071,082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34,803,850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509,160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3,995,531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53,960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90,712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246,239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1,689,988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149,063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1,169,742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539,268,742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33,373,725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0.8523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2,360,837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16,202,896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152,548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1,197,090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31,932,530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1,976,208</w:t>
            </w:r>
          </w:p>
        </w:tc>
      </w:tr>
    </w:tbl>
    <w:p>
      <w:pPr>
        <w:spacing w:line="240" w:lineRule="auto" w:before="3"/>
        <w:rPr>
          <w:rFonts w:ascii="宋体" w:hAnsi="宋体" w:cs="宋体" w:eastAsia="宋体" w:hint="default"/>
          <w:sz w:val="20"/>
          <w:szCs w:val="20"/>
        </w:rPr>
      </w:pPr>
    </w:p>
    <w:p>
      <w:pPr>
        <w:pStyle w:val="Heading2"/>
        <w:spacing w:line="312" w:lineRule="exact" w:before="56"/>
        <w:ind w:left="645" w:right="115" w:hanging="428"/>
        <w:jc w:val="left"/>
        <w:rPr>
          <w:b w:val="0"/>
          <w:bCs w:val="0"/>
        </w:rPr>
      </w:pPr>
      <w:r>
        <w:rPr>
          <w:rFonts w:ascii="宋体" w:hAnsi="宋体" w:cs="宋体" w:eastAsia="宋体" w:hint="default"/>
          <w:spacing w:val="2"/>
        </w:rPr>
        <w:t>(2).</w:t>
      </w:r>
      <w:r>
        <w:rPr>
          <w:spacing w:val="2"/>
          <w:sz w:val="21"/>
          <w:szCs w:val="21"/>
        </w:rPr>
        <w:t>境外</w:t>
      </w:r>
      <w:r>
        <w:rPr>
          <w:spacing w:val="2"/>
        </w:rPr>
        <w:t>经营实体说明，包括对于重要的境外经营实体，应披露其境外主要经营地、</w:t>
      </w:r>
      <w:r>
        <w:rPr>
          <w:w w:val="99"/>
        </w:rPr>
        <w:t> </w:t>
      </w:r>
      <w:r>
        <w:rPr/>
        <w:t>记账本位币及选择依据，记账本位币发生变化的还应披露原因</w:t>
      </w:r>
      <w:r>
        <w:rPr>
          <w:b w:val="0"/>
          <w:bCs w:val="0"/>
        </w:rPr>
      </w:r>
    </w:p>
    <w:p>
      <w:pPr>
        <w:pStyle w:val="BodyText"/>
        <w:spacing w:line="240" w:lineRule="auto" w:before="33"/>
        <w:ind w:right="11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317"/>
        <w:gridCol w:w="2314"/>
        <w:gridCol w:w="3135"/>
        <w:gridCol w:w="1284"/>
      </w:tblGrid>
      <w:tr>
        <w:trPr>
          <w:trHeight w:val="557"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4"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瑞士、德国、罗马尼亚</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瑞士法郎、欧元、罗马尼亚列伊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72</w:t>
      </w:r>
      <w:r>
        <w:rPr/>
        <w:t>、</w:t>
      </w:r>
      <w:r>
        <w:rPr>
          <w:spacing w:val="-100"/>
        </w:rPr>
        <w:t> </w:t>
      </w:r>
      <w:r>
        <w:rPr/>
        <w:t>套期</w:t>
      </w:r>
      <w:r>
        <w:rPr>
          <w:b w:val="0"/>
          <w:bCs w:val="0"/>
        </w:rPr>
      </w:r>
    </w:p>
    <w:p>
      <w:pPr>
        <w:pStyle w:val="BodyText"/>
        <w:spacing w:line="240" w:lineRule="auto" w:before="61"/>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12"/>
          <w:footerReference w:type="default" r:id="rId113"/>
          <w:pgSz w:w="11910" w:h="16840"/>
          <w:pgMar w:header="913" w:footer="1248" w:top="1260" w:bottom="1440" w:left="1580" w:right="1040"/>
          <w:pgNumType w:start="161"/>
        </w:sectPr>
      </w:pPr>
    </w:p>
    <w:p>
      <w:pPr>
        <w:pStyle w:val="Heading2"/>
        <w:spacing w:line="283" w:lineRule="auto" w:before="26"/>
        <w:ind w:right="-20"/>
        <w:jc w:val="left"/>
        <w:rPr>
          <w:b w:val="0"/>
          <w:bCs w:val="0"/>
        </w:rPr>
      </w:pPr>
      <w:r>
        <w:rPr>
          <w:rFonts w:ascii="宋体" w:hAnsi="宋体" w:cs="宋体" w:eastAsia="宋体" w:hint="default"/>
        </w:rPr>
        <w:t>73</w:t>
      </w:r>
      <w:r>
        <w:rPr/>
        <w:t>、</w:t>
      </w:r>
      <w:r>
        <w:rPr>
          <w:spacing w:val="-100"/>
        </w:rPr>
        <w:t> </w:t>
      </w:r>
      <w:r>
        <w:rPr/>
        <w:t>政府补助</w:t>
      </w:r>
      <w:r>
        <w:rPr>
          <w:spacing w:val="2"/>
          <w:w w:val="99"/>
        </w:rPr>
        <w:t> </w:t>
      </w:r>
      <w:r>
        <w:rPr>
          <w:rFonts w:ascii="宋体" w:hAnsi="宋体" w:cs="宋体" w:eastAsia="宋体" w:hint="default"/>
        </w:rPr>
        <w:t>(1).</w:t>
      </w:r>
      <w:r>
        <w:rPr/>
        <w:t>政府补助基本情况</w:t>
      </w:r>
      <w:r>
        <w:rPr>
          <w:b w:val="0"/>
          <w:bCs w:val="0"/>
        </w:rPr>
      </w:r>
    </w:p>
    <w:p>
      <w:pPr>
        <w:pStyle w:val="BodyText"/>
        <w:tabs>
          <w:tab w:pos="1060" w:val="left" w:leader="none"/>
        </w:tabs>
        <w:spacing w:line="240" w:lineRule="auto" w:before="21"/>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630" w:space="389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721"/>
        <w:gridCol w:w="2264"/>
        <w:gridCol w:w="2261"/>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74,384,007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74,384,007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162,972,578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产业扶植基金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产业扶植基金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89,405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89,405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9,966,088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9,966,088</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81,105,656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81,105,656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29,888,626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29,888,626</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9,642,300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9,642,300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112,033,577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480,733,237</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205,727,082</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pStyle w:val="Heading2"/>
        <w:spacing w:line="240" w:lineRule="auto" w:before="26"/>
        <w:ind w:left="118" w:right="0"/>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64"/>
        <w:ind w:left="118" w:right="7354"/>
        <w:jc w:val="left"/>
      </w:pPr>
      <w:r>
        <w:rPr/>
        <w:t>□适用</w:t>
      </w:r>
      <w:r>
        <w:rPr>
          <w:spacing w:val="-1"/>
        </w:rPr>
        <w:t> </w:t>
      </w:r>
      <w:r>
        <w:rPr/>
        <w:t>√不适用</w:t>
      </w:r>
      <w:r>
        <w:rPr>
          <w:w w:val="100"/>
        </w:rPr>
        <w:t> </w:t>
      </w:r>
      <w:r>
        <w:rPr/>
        <w:t>其他说明：</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74</w:t>
      </w:r>
      <w:r>
        <w:rPr/>
        <w:t>、</w:t>
      </w:r>
      <w:r>
        <w:rPr>
          <w:spacing w:val="-100"/>
        </w:rPr>
        <w:t> </w:t>
      </w:r>
      <w:r>
        <w:rPr/>
        <w:t>其他</w:t>
      </w:r>
      <w:r>
        <w:rPr>
          <w:b w:val="0"/>
          <w:bCs w:val="0"/>
        </w:rPr>
      </w:r>
    </w:p>
    <w:p>
      <w:pPr>
        <w:pStyle w:val="BodyText"/>
        <w:spacing w:line="240" w:lineRule="auto" w:before="61"/>
        <w:ind w:left="118" w:right="0"/>
        <w:jc w:val="left"/>
      </w:pPr>
      <w:r>
        <w:rPr/>
        <w:t>□适用</w:t>
      </w:r>
      <w:r>
        <w:rPr>
          <w:spacing w:val="-1"/>
        </w:rPr>
        <w:t> </w:t>
      </w:r>
      <w:r>
        <w:rPr/>
        <w:t>√不适用</w:t>
      </w:r>
    </w:p>
    <w:p>
      <w:pPr>
        <w:spacing w:after="0" w:line="240" w:lineRule="auto"/>
        <w:jc w:val="left"/>
        <w:sectPr>
          <w:pgSz w:w="11910" w:h="16840"/>
          <w:pgMar w:header="913" w:footer="1248" w:top="1260" w:bottom="1440" w:left="16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3" w:footer="1248" w:top="1260" w:bottom="1440" w:left="1520" w:right="980"/>
        </w:sectPr>
      </w:pPr>
    </w:p>
    <w:p>
      <w:pPr>
        <w:pStyle w:val="Heading2"/>
        <w:spacing w:line="240" w:lineRule="auto" w:before="26"/>
        <w:ind w:left="278" w:right="-16"/>
        <w:jc w:val="left"/>
        <w:rPr>
          <w:b w:val="0"/>
          <w:bCs w:val="0"/>
        </w:rPr>
      </w:pPr>
      <w:r>
        <w:rPr/>
        <w:t>八、合并范围的变更</w:t>
      </w:r>
      <w:r>
        <w:rPr>
          <w:b w:val="0"/>
          <w:bCs w:val="0"/>
        </w:rPr>
      </w:r>
    </w:p>
    <w:p>
      <w:pPr>
        <w:pStyle w:val="Heading2"/>
        <w:spacing w:line="240" w:lineRule="auto" w:before="58"/>
        <w:ind w:left="278" w:right="-16"/>
        <w:jc w:val="left"/>
        <w:rPr>
          <w:b w:val="0"/>
          <w:bCs w:val="0"/>
        </w:rPr>
      </w:pPr>
      <w:r>
        <w:rPr>
          <w:rFonts w:ascii="宋体" w:hAnsi="宋体" w:cs="宋体" w:eastAsia="宋体" w:hint="default"/>
        </w:rPr>
        <w:t>1</w:t>
      </w:r>
      <w:r>
        <w:rPr/>
        <w:t>、</w:t>
      </w:r>
      <w:r>
        <w:rPr>
          <w:spacing w:val="-66"/>
        </w:rPr>
        <w:t> </w:t>
      </w:r>
      <w:r>
        <w:rPr/>
        <w:t>非同一控制下企业合并</w:t>
      </w:r>
      <w:r>
        <w:rPr>
          <w:b w:val="0"/>
          <w:bCs w:val="0"/>
        </w:rPr>
      </w:r>
    </w:p>
    <w:p>
      <w:pPr>
        <w:spacing w:line="290" w:lineRule="auto" w:before="61"/>
        <w:ind w:left="27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2"/>
        <w:ind w:left="2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29" w:val="left" w:leader="none"/>
        </w:tabs>
        <w:spacing w:line="240" w:lineRule="auto" w:before="142"/>
        <w:ind w:left="278" w:right="0"/>
        <w:jc w:val="left"/>
      </w:pPr>
      <w:r>
        <w:rPr>
          <w:spacing w:val="-1"/>
        </w:rPr>
        <w:t>单位：元</w:t>
        <w:tab/>
      </w:r>
      <w:r>
        <w:rPr>
          <w:spacing w:val="-2"/>
        </w:rPr>
        <w:t>币种：人民币</w:t>
      </w:r>
    </w:p>
    <w:p>
      <w:pPr>
        <w:spacing w:after="0" w:line="240" w:lineRule="auto"/>
        <w:jc w:val="left"/>
        <w:sectPr>
          <w:type w:val="continuous"/>
          <w:pgSz w:w="11910" w:h="16840"/>
          <w:pgMar w:top="1580" w:bottom="280" w:left="1520" w:right="980"/>
          <w:cols w:num="2" w:equalWidth="0">
            <w:col w:w="3869" w:space="2653"/>
            <w:col w:w="2888"/>
          </w:cols>
        </w:sectPr>
      </w:pPr>
    </w:p>
    <w:p>
      <w:pPr>
        <w:spacing w:line="240" w:lineRule="auto" w:before="4"/>
        <w:rPr>
          <w:rFonts w:ascii="宋体" w:hAnsi="宋体" w:cs="宋体" w:eastAsia="宋体" w:hint="default"/>
          <w:sz w:val="2"/>
          <w:szCs w:val="2"/>
        </w:rPr>
      </w:pPr>
    </w:p>
    <w:tbl>
      <w:tblPr>
        <w:tblW w:w="0" w:type="auto"/>
        <w:jc w:val="left"/>
        <w:tblInd w:w="215" w:type="dxa"/>
        <w:tblLayout w:type="fixed"/>
        <w:tblCellMar>
          <w:top w:w="0" w:type="dxa"/>
          <w:left w:w="0" w:type="dxa"/>
          <w:bottom w:w="0" w:type="dxa"/>
          <w:right w:w="0" w:type="dxa"/>
        </w:tblCellMar>
        <w:tblLook w:val="01E0"/>
      </w:tblPr>
      <w:tblGrid>
        <w:gridCol w:w="1346"/>
        <w:gridCol w:w="658"/>
        <w:gridCol w:w="1196"/>
        <w:gridCol w:w="917"/>
        <w:gridCol w:w="828"/>
        <w:gridCol w:w="917"/>
        <w:gridCol w:w="1087"/>
        <w:gridCol w:w="1001"/>
        <w:gridCol w:w="998"/>
      </w:tblGrid>
      <w:tr>
        <w:trPr>
          <w:trHeight w:val="1100"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61" w:right="139" w:hanging="420"/>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0"/>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87" w:right="62" w:hanging="420"/>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134"/>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71" w:lineRule="exact"/>
              <w:ind w:left="1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1" w:right="93"/>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7" w:right="115"/>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购买日至</w:t>
            </w:r>
          </w:p>
          <w:p>
            <w:pPr>
              <w:pStyle w:val="TableParagraph"/>
              <w:spacing w:line="237" w:lineRule="auto" w:before="2"/>
              <w:ind w:left="74" w:right="72"/>
              <w:jc w:val="center"/>
              <w:rPr>
                <w:rFonts w:ascii="宋体" w:hAnsi="宋体" w:cs="宋体" w:eastAsia="宋体" w:hint="default"/>
                <w:sz w:val="21"/>
                <w:szCs w:val="21"/>
              </w:rPr>
            </w:pP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购买日至</w:t>
            </w:r>
          </w:p>
          <w:p>
            <w:pPr>
              <w:pStyle w:val="TableParagraph"/>
              <w:spacing w:line="237" w:lineRule="auto" w:before="2"/>
              <w:ind w:left="74" w:right="69"/>
              <w:jc w:val="center"/>
              <w:rPr>
                <w:rFonts w:ascii="宋体" w:hAnsi="宋体" w:cs="宋体" w:eastAsia="宋体" w:hint="default"/>
                <w:sz w:val="21"/>
                <w:szCs w:val="21"/>
              </w:rPr>
            </w:pP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099"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睿驰达新能</w:t>
            </w:r>
          </w:p>
          <w:p>
            <w:pPr>
              <w:pStyle w:val="TableParagraph"/>
              <w:spacing w:line="237" w:lineRule="auto" w:before="2"/>
              <w:ind w:left="141" w:right="139"/>
              <w:jc w:val="center"/>
              <w:rPr>
                <w:rFonts w:ascii="宋体" w:hAnsi="宋体" w:cs="宋体" w:eastAsia="宋体" w:hint="default"/>
                <w:sz w:val="21"/>
                <w:szCs w:val="21"/>
              </w:rPr>
            </w:pPr>
            <w:r>
              <w:rPr>
                <w:rFonts w:ascii="宋体" w:hAnsi="宋体" w:cs="宋体" w:eastAsia="宋体" w:hint="default"/>
                <w:sz w:val="21"/>
                <w:szCs w:val="21"/>
              </w:rPr>
              <w:t>源汽车运营</w:t>
            </w:r>
            <w:r>
              <w:rPr>
                <w:rFonts w:ascii="宋体" w:hAnsi="宋体" w:cs="宋体" w:eastAsia="宋体" w:hint="default"/>
                <w:w w:val="100"/>
                <w:sz w:val="21"/>
                <w:szCs w:val="21"/>
              </w:rPr>
              <w:t> </w:t>
            </w:r>
            <w:r>
              <w:rPr>
                <w:rFonts w:ascii="宋体" w:hAnsi="宋体" w:cs="宋体" w:eastAsia="宋体" w:hint="default"/>
                <w:sz w:val="21"/>
                <w:szCs w:val="21"/>
              </w:rPr>
              <w:t>服务邯郸有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2018</w:t>
            </w:r>
          </w:p>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p>
          <w:p>
            <w:pPr>
              <w:pStyle w:val="TableParagraph"/>
              <w:spacing w:line="240" w:lineRule="auto"/>
              <w:ind w:left="216" w:right="84"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2" w:right="0"/>
              <w:jc w:val="left"/>
              <w:rPr>
                <w:rFonts w:ascii="宋体" w:hAnsi="宋体" w:cs="宋体" w:eastAsia="宋体" w:hint="default"/>
                <w:sz w:val="21"/>
                <w:szCs w:val="21"/>
              </w:rPr>
            </w:pPr>
            <w:r>
              <w:rPr>
                <w:rFonts w:ascii="宋体"/>
                <w:sz w:val="21"/>
              </w:rPr>
              <w:t>41,986,000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28" w:right="0"/>
              <w:jc w:val="left"/>
              <w:rPr>
                <w:rFonts w:ascii="宋体" w:hAnsi="宋体" w:cs="宋体" w:eastAsia="宋体" w:hint="default"/>
                <w:sz w:val="21"/>
                <w:szCs w:val="21"/>
              </w:rPr>
            </w:pPr>
            <w:r>
              <w:rPr>
                <w:rFonts w:ascii="宋体"/>
                <w:sz w:val="21"/>
              </w:rPr>
              <w:t>93.62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w:t>
            </w:r>
          </w:p>
          <w:p>
            <w:pPr>
              <w:pStyle w:val="TableParagraph"/>
              <w:spacing w:line="237" w:lineRule="auto" w:before="2"/>
              <w:ind w:left="91" w:right="93"/>
              <w:jc w:val="center"/>
              <w:rPr>
                <w:rFonts w:ascii="宋体" w:hAnsi="宋体" w:cs="宋体" w:eastAsia="宋体" w:hint="default"/>
                <w:sz w:val="21"/>
                <w:szCs w:val="21"/>
              </w:rPr>
            </w:pPr>
            <w:r>
              <w:rPr>
                <w:rFonts w:ascii="宋体" w:hAnsi="宋体" w:cs="宋体" w:eastAsia="宋体" w:hint="default"/>
                <w:sz w:val="21"/>
                <w:szCs w:val="21"/>
              </w:rPr>
              <w:t>控制下</w:t>
            </w:r>
            <w:r>
              <w:rPr>
                <w:rFonts w:ascii="宋体" w:hAnsi="宋体" w:cs="宋体" w:eastAsia="宋体" w:hint="default"/>
                <w:w w:val="100"/>
                <w:sz w:val="21"/>
                <w:szCs w:val="21"/>
              </w:rPr>
              <w:t> </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7</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5"/>
              <w:jc w:val="center"/>
              <w:rPr>
                <w:rFonts w:ascii="宋体" w:hAnsi="宋体" w:cs="宋体" w:eastAsia="宋体" w:hint="default"/>
                <w:sz w:val="21"/>
                <w:szCs w:val="21"/>
              </w:rPr>
            </w:pPr>
            <w:r>
              <w:rPr>
                <w:rFonts w:ascii="宋体" w:hAnsi="宋体" w:cs="宋体" w:eastAsia="宋体" w:hint="default"/>
                <w:sz w:val="21"/>
                <w:szCs w:val="21"/>
              </w:rPr>
              <w:t>办理完毕</w:t>
            </w:r>
            <w:r>
              <w:rPr>
                <w:rFonts w:ascii="宋体" w:hAnsi="宋体" w:cs="宋体" w:eastAsia="宋体" w:hint="default"/>
                <w:w w:val="100"/>
                <w:sz w:val="21"/>
                <w:szCs w:val="21"/>
              </w:rPr>
              <w:t> </w:t>
            </w:r>
            <w:r>
              <w:rPr>
                <w:rFonts w:ascii="宋体" w:hAnsi="宋体" w:cs="宋体" w:eastAsia="宋体" w:hint="default"/>
                <w:sz w:val="21"/>
                <w:szCs w:val="21"/>
              </w:rPr>
              <w:t>工商变更</w:t>
            </w:r>
            <w:r>
              <w:rPr>
                <w:rFonts w:ascii="宋体" w:hAnsi="宋体" w:cs="宋体" w:eastAsia="宋体" w:hint="default"/>
                <w:w w:val="100"/>
                <w:sz w:val="21"/>
                <w:szCs w:val="21"/>
              </w:rPr>
              <w:t> </w:t>
            </w:r>
            <w:r>
              <w:rPr>
                <w:rFonts w:ascii="宋体" w:hAnsi="宋体" w:cs="宋体" w:eastAsia="宋体" w:hint="default"/>
                <w:sz w:val="21"/>
                <w:szCs w:val="21"/>
              </w:rPr>
              <w:t>登记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4" w:right="0"/>
              <w:jc w:val="left"/>
              <w:rPr>
                <w:rFonts w:ascii="宋体" w:hAnsi="宋体" w:cs="宋体" w:eastAsia="宋体" w:hint="default"/>
                <w:sz w:val="21"/>
                <w:szCs w:val="21"/>
              </w:rPr>
            </w:pPr>
            <w:r>
              <w:rPr>
                <w:rFonts w:ascii="宋体"/>
                <w:sz w:val="21"/>
              </w:rPr>
              <w:t>812,151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sz w:val="21"/>
              </w:rPr>
              <w:t>-764,543</w:t>
            </w:r>
          </w:p>
        </w:tc>
      </w:tr>
    </w:tbl>
    <w:p>
      <w:pPr>
        <w:pStyle w:val="BodyText"/>
        <w:spacing w:line="240" w:lineRule="auto" w:before="26"/>
        <w:ind w:left="278" w:right="1220"/>
        <w:jc w:val="left"/>
      </w:pPr>
      <w:r>
        <w:rPr/>
        <w:t>其他说明：</w:t>
      </w:r>
    </w:p>
    <w:p>
      <w:pPr>
        <w:spacing w:line="240" w:lineRule="auto" w:before="6"/>
        <w:rPr>
          <w:rFonts w:ascii="宋体" w:hAnsi="宋体" w:cs="宋体" w:eastAsia="宋体" w:hint="default"/>
          <w:sz w:val="22"/>
          <w:szCs w:val="22"/>
        </w:rPr>
      </w:pPr>
    </w:p>
    <w:p>
      <w:pPr>
        <w:pStyle w:val="BodyText"/>
        <w:spacing w:line="274" w:lineRule="exact" w:before="36"/>
        <w:ind w:left="278" w:right="1220"/>
        <w:jc w:val="left"/>
      </w:pPr>
      <w:r>
        <w:rPr/>
        <w:t>√适用</w:t>
      </w:r>
      <w:r>
        <w:rPr>
          <w:spacing w:val="-1"/>
        </w:rPr>
        <w:t> </w:t>
      </w:r>
      <w:r>
        <w:rPr/>
        <w:t>□不适用</w:t>
      </w:r>
    </w:p>
    <w:p>
      <w:pPr>
        <w:pStyle w:val="BodyText"/>
        <w:tabs>
          <w:tab w:pos="1051" w:val="left" w:leader="none"/>
        </w:tabs>
        <w:spacing w:line="274" w:lineRule="exact"/>
        <w:ind w:left="0" w:right="2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04"/>
        <w:gridCol w:w="4578"/>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睿驰达新能源汽车运营服务邯郸有限公司</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23,000,000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986,000</w:t>
            </w:r>
          </w:p>
        </w:tc>
      </w:tr>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5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5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5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16,606,359</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5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40,592,359</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35,440,586</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5,151,773</w:t>
            </w:r>
          </w:p>
        </w:tc>
      </w:tr>
    </w:tbl>
    <w:p>
      <w:pPr>
        <w:spacing w:line="240" w:lineRule="auto" w:before="7"/>
        <w:rPr>
          <w:rFonts w:ascii="宋体" w:hAnsi="宋体" w:cs="宋体" w:eastAsia="宋体" w:hint="default"/>
          <w:sz w:val="15"/>
          <w:szCs w:val="15"/>
        </w:rPr>
      </w:pPr>
    </w:p>
    <w:p>
      <w:pPr>
        <w:pStyle w:val="BodyText"/>
        <w:spacing w:line="272" w:lineRule="exact" w:before="64"/>
        <w:ind w:left="278" w:right="1220"/>
        <w:jc w:val="left"/>
      </w:pPr>
      <w:r>
        <w:rPr>
          <w:spacing w:val="-2"/>
        </w:rPr>
        <w:t>合并成本公允价值的确定方法、或有对价及其变动的说明：</w:t>
      </w:r>
      <w:r>
        <w:rPr>
          <w:spacing w:val="-55"/>
        </w:rPr>
        <w:t> </w:t>
      </w:r>
      <w:r>
        <w:rPr>
          <w:spacing w:val="-55"/>
        </w:rPr>
      </w:r>
      <w:r>
        <w:rPr/>
        <w:t>大额商誉形成的主要原因：</w:t>
      </w:r>
    </w:p>
    <w:p>
      <w:pPr>
        <w:pStyle w:val="BodyText"/>
        <w:spacing w:line="272" w:lineRule="exact" w:before="2"/>
        <w:ind w:left="278" w:right="287" w:firstLine="419"/>
        <w:jc w:val="both"/>
      </w:pPr>
      <w:r>
        <w:rPr>
          <w:rFonts w:ascii="宋体" w:hAnsi="宋体" w:cs="宋体" w:eastAsia="宋体" w:hint="default"/>
          <w:w w:val="100"/>
        </w:rPr>
        <w:t>2018</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7</w:t>
      </w:r>
      <w:r>
        <w:rPr>
          <w:rFonts w:ascii="宋体" w:hAnsi="宋体" w:cs="宋体" w:eastAsia="宋体" w:hint="default"/>
          <w:spacing w:val="-52"/>
          <w:w w:val="100"/>
        </w:rPr>
        <w:t> </w:t>
      </w:r>
      <w:r>
        <w:rPr>
          <w:spacing w:val="-11"/>
          <w:w w:val="100"/>
        </w:rPr>
        <w:t>月末，本公司之间接控股子公司睿驰达新能源汽车科技（北京）有限公司以</w:t>
      </w:r>
      <w:r>
        <w:rPr>
          <w:spacing w:val="-49"/>
          <w:w w:val="100"/>
        </w:rPr>
        <w:t> </w:t>
      </w:r>
      <w:r>
        <w:rPr>
          <w:rFonts w:ascii="宋体" w:hAnsi="宋体" w:cs="宋体" w:eastAsia="宋体" w:hint="default"/>
          <w:spacing w:val="-1"/>
          <w:w w:val="100"/>
        </w:rPr>
        <w:t>2,398.60</w:t>
      </w:r>
      <w:r>
        <w:rPr>
          <w:rFonts w:ascii="宋体" w:hAnsi="宋体" w:cs="宋体" w:eastAsia="宋体" w:hint="default"/>
          <w:w w:val="100"/>
        </w:rPr>
        <w:t> </w:t>
      </w:r>
      <w:r>
        <w:rPr/>
        <w:t>万元购买原联营公司睿驰达新能源汽车运营服务邯郸有限公司</w:t>
      </w:r>
      <w:r>
        <w:rPr>
          <w:spacing w:val="-36"/>
        </w:rPr>
        <w:t> </w:t>
      </w:r>
      <w:r>
        <w:rPr>
          <w:rFonts w:ascii="宋体" w:hAnsi="宋体" w:cs="宋体" w:eastAsia="宋体" w:hint="default"/>
          <w:spacing w:val="-4"/>
        </w:rPr>
        <w:t>55.32%</w:t>
      </w:r>
      <w:r>
        <w:rPr>
          <w:spacing w:val="-4"/>
        </w:rPr>
        <w:t>股权，购买后对其持股比例</w:t>
      </w:r>
      <w:r>
        <w:rPr>
          <w:spacing w:val="-99"/>
        </w:rPr>
        <w:t> </w:t>
      </w:r>
      <w:r>
        <w:rPr>
          <w:spacing w:val="-99"/>
        </w:rPr>
      </w:r>
      <w:r>
        <w:rPr/>
        <w:t>变更为</w:t>
      </w:r>
      <w:r>
        <w:rPr>
          <w:spacing w:val="-55"/>
        </w:rPr>
        <w:t> </w:t>
      </w:r>
      <w:r>
        <w:rPr>
          <w:rFonts w:ascii="宋体" w:hAnsi="宋体" w:cs="宋体" w:eastAsia="宋体" w:hint="default"/>
        </w:rPr>
        <w:t>93.62%</w:t>
      </w:r>
      <w:r>
        <w:rPr/>
        <w:t>，构成非同一控制下的企业合并，自</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8</w:t>
      </w:r>
      <w:r>
        <w:rPr>
          <w:rFonts w:ascii="宋体" w:hAnsi="宋体" w:cs="宋体" w:eastAsia="宋体" w:hint="default"/>
          <w:spacing w:val="-57"/>
        </w:rPr>
        <w:t> </w:t>
      </w:r>
      <w:r>
        <w:rPr/>
        <w:t>月起将其纳入合并财务报表范围。</w:t>
      </w:r>
    </w:p>
    <w:p>
      <w:pPr>
        <w:pStyle w:val="BodyText"/>
        <w:spacing w:line="272" w:lineRule="exact" w:before="1"/>
        <w:ind w:left="278" w:right="0"/>
        <w:jc w:val="left"/>
      </w:pPr>
      <w:r>
        <w:rPr/>
        <w:t>合并成本中现金资产为</w:t>
      </w:r>
      <w:r>
        <w:rPr>
          <w:spacing w:val="-47"/>
        </w:rPr>
        <w:t> </w:t>
      </w:r>
      <w:r>
        <w:rPr>
          <w:rFonts w:ascii="宋体" w:hAnsi="宋体" w:cs="宋体" w:eastAsia="宋体" w:hint="default"/>
        </w:rPr>
        <w:t>2,300</w:t>
      </w:r>
      <w:r>
        <w:rPr>
          <w:rFonts w:ascii="宋体" w:hAnsi="宋体" w:cs="宋体" w:eastAsia="宋体" w:hint="default"/>
          <w:spacing w:val="-48"/>
        </w:rPr>
        <w:t> </w:t>
      </w:r>
      <w:r>
        <w:rPr>
          <w:spacing w:val="-6"/>
        </w:rPr>
        <w:t>万元，非现金资产</w:t>
      </w:r>
      <w:r>
        <w:rPr>
          <w:spacing w:val="-48"/>
        </w:rPr>
        <w:t> </w:t>
      </w:r>
      <w:r>
        <w:rPr>
          <w:rFonts w:ascii="宋体" w:hAnsi="宋体" w:cs="宋体" w:eastAsia="宋体" w:hint="default"/>
        </w:rPr>
        <w:t>98.6</w:t>
      </w:r>
      <w:r>
        <w:rPr>
          <w:rFonts w:ascii="宋体" w:hAnsi="宋体" w:cs="宋体" w:eastAsia="宋体" w:hint="default"/>
          <w:spacing w:val="-47"/>
        </w:rPr>
        <w:t> </w:t>
      </w:r>
      <w:r>
        <w:rPr>
          <w:spacing w:val="-5"/>
        </w:rPr>
        <w:t>万元，合并成本共计</w:t>
      </w:r>
      <w:r>
        <w:rPr>
          <w:spacing w:val="-48"/>
        </w:rPr>
        <w:t> </w:t>
      </w:r>
      <w:r>
        <w:rPr>
          <w:rFonts w:ascii="宋体" w:hAnsi="宋体" w:cs="宋体" w:eastAsia="宋体" w:hint="default"/>
        </w:rPr>
        <w:t>2,398.6</w:t>
      </w:r>
      <w:r>
        <w:rPr>
          <w:rFonts w:ascii="宋体" w:hAnsi="宋体" w:cs="宋体" w:eastAsia="宋体" w:hint="default"/>
          <w:spacing w:val="-50"/>
        </w:rPr>
        <w:t> </w:t>
      </w:r>
      <w:r>
        <w:rPr>
          <w:spacing w:val="-7"/>
        </w:rPr>
        <w:t>万元，合并成</w:t>
      </w:r>
      <w:r>
        <w:rPr>
          <w:spacing w:val="-103"/>
        </w:rPr>
        <w:t> </w:t>
      </w:r>
      <w:r>
        <w:rPr>
          <w:spacing w:val="-103"/>
        </w:rPr>
      </w:r>
      <w:r>
        <w:rPr/>
        <w:t>本高于应享有的可辨认净资产的公允价值的差额在编制合并财务报表时列报为商誉。</w:t>
      </w:r>
    </w:p>
    <w:p>
      <w:pPr>
        <w:spacing w:line="240" w:lineRule="auto" w:before="4"/>
        <w:rPr>
          <w:rFonts w:ascii="宋体" w:hAnsi="宋体" w:cs="宋体" w:eastAsia="宋体" w:hint="default"/>
          <w:sz w:val="23"/>
          <w:szCs w:val="23"/>
        </w:rPr>
      </w:pPr>
    </w:p>
    <w:p>
      <w:pPr>
        <w:pStyle w:val="BodyText"/>
        <w:spacing w:line="240" w:lineRule="auto"/>
        <w:ind w:left="278" w:right="1220"/>
        <w:jc w:val="left"/>
      </w:pPr>
      <w:r>
        <w:rPr/>
        <w:t>其他说明：</w:t>
      </w:r>
    </w:p>
    <w:p>
      <w:pPr>
        <w:spacing w:line="240" w:lineRule="auto" w:before="0"/>
        <w:rPr>
          <w:rFonts w:ascii="宋体" w:hAnsi="宋体" w:cs="宋体" w:eastAsia="宋体" w:hint="default"/>
          <w:sz w:val="27"/>
          <w:szCs w:val="27"/>
        </w:rPr>
      </w:pPr>
    </w:p>
    <w:p>
      <w:pPr>
        <w:pStyle w:val="BodyText"/>
        <w:spacing w:line="274" w:lineRule="exact" w:before="36"/>
        <w:ind w:left="278" w:right="1220"/>
        <w:jc w:val="left"/>
      </w:pPr>
      <w:r>
        <w:rPr/>
        <w:t>√适用</w:t>
      </w:r>
      <w:r>
        <w:rPr>
          <w:spacing w:val="-1"/>
        </w:rPr>
        <w:t> </w:t>
      </w:r>
      <w:r>
        <w:rPr/>
        <w:t>□不适用</w:t>
      </w:r>
    </w:p>
    <w:p>
      <w:pPr>
        <w:pStyle w:val="BodyText"/>
        <w:tabs>
          <w:tab w:pos="1051" w:val="left" w:leader="none"/>
        </w:tabs>
        <w:spacing w:line="274" w:lineRule="exact"/>
        <w:ind w:left="0" w:right="2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2093"/>
        <w:gridCol w:w="3685"/>
        <w:gridCol w:w="3272"/>
      </w:tblGrid>
      <w:tr>
        <w:trPr>
          <w:trHeight w:val="283" w:hRule="exact"/>
        </w:trPr>
        <w:tc>
          <w:tcPr>
            <w:tcW w:w="2093" w:type="dxa"/>
            <w:vMerge w:val="restart"/>
            <w:tcBorders>
              <w:top w:val="single" w:sz="4" w:space="0" w:color="000000"/>
              <w:left w:val="single" w:sz="4" w:space="0" w:color="000000"/>
              <w:right w:val="single" w:sz="4" w:space="0" w:color="000000"/>
            </w:tcBorders>
          </w:tcPr>
          <w:p>
            <w:pPr/>
          </w:p>
        </w:tc>
        <w:tc>
          <w:tcPr>
            <w:tcW w:w="6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9"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睿驰达新能源汽车运营服务邯郸有限公司</w:t>
            </w:r>
          </w:p>
        </w:tc>
      </w:tr>
      <w:tr>
        <w:trPr>
          <w:trHeight w:val="291" w:hRule="exact"/>
        </w:trPr>
        <w:tc>
          <w:tcPr>
            <w:tcW w:w="2093" w:type="dxa"/>
            <w:vMerge/>
            <w:tcBorders>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9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35,324,530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7" w:right="0"/>
              <w:jc w:val="left"/>
              <w:rPr>
                <w:rFonts w:ascii="宋体" w:hAnsi="宋体" w:cs="宋体" w:eastAsia="宋体" w:hint="default"/>
                <w:sz w:val="21"/>
                <w:szCs w:val="21"/>
              </w:rPr>
            </w:pPr>
            <w:r>
              <w:rPr>
                <w:rFonts w:ascii="宋体"/>
                <w:sz w:val="21"/>
              </w:rPr>
              <w:t>35,261,092</w:t>
            </w:r>
          </w:p>
        </w:tc>
      </w:tr>
    </w:tbl>
    <w:p>
      <w:pPr>
        <w:spacing w:after="0" w:line="241" w:lineRule="exact"/>
        <w:jc w:val="left"/>
        <w:rPr>
          <w:rFonts w:ascii="宋体" w:hAnsi="宋体" w:cs="宋体" w:eastAsia="宋体" w:hint="default"/>
          <w:sz w:val="21"/>
          <w:szCs w:val="21"/>
        </w:rPr>
        <w:sectPr>
          <w:type w:val="continuous"/>
          <w:pgSz w:w="11910" w:h="16840"/>
          <w:pgMar w:top="1580" w:bottom="280" w:left="1520" w:right="980"/>
        </w:sectPr>
      </w:pP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093"/>
        <w:gridCol w:w="3685"/>
        <w:gridCol w:w="3272"/>
      </w:tblGrid>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162,702</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162,702</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23,826,415</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23,826,415</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685"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10,830,456</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10,767,018</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685"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504,957</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504,957</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467,249</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467,249</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685"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431,349</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431,349</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685"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35,900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35,900</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34,857,281</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34,793,843</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685"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34,857,281</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34,793,843</w:t>
            </w:r>
          </w:p>
        </w:tc>
      </w:tr>
    </w:tbl>
    <w:p>
      <w:pPr>
        <w:spacing w:line="240" w:lineRule="auto" w:before="12"/>
        <w:rPr>
          <w:rFonts w:ascii="宋体" w:hAnsi="宋体" w:cs="宋体" w:eastAsia="宋体" w:hint="default"/>
          <w:sz w:val="19"/>
          <w:szCs w:val="19"/>
        </w:rPr>
      </w:pPr>
    </w:p>
    <w:p>
      <w:pPr>
        <w:pStyle w:val="BodyText"/>
        <w:spacing w:line="290" w:lineRule="auto" w:before="36"/>
        <w:ind w:left="638" w:right="4688" w:hanging="420"/>
        <w:jc w:val="left"/>
      </w:pPr>
      <w:r>
        <w:rPr>
          <w:spacing w:val="-2"/>
        </w:rPr>
        <w:t>可辨认资产、负债公允价值的确定方法：</w:t>
      </w:r>
      <w:r>
        <w:rPr>
          <w:spacing w:val="-69"/>
        </w:rPr>
        <w:t> </w:t>
      </w:r>
      <w:r>
        <w:rPr>
          <w:spacing w:val="-69"/>
        </w:rPr>
      </w:r>
      <w:r>
        <w:rPr/>
        <w:t>根据评估价值确定。</w:t>
      </w:r>
    </w:p>
    <w:p>
      <w:pPr>
        <w:spacing w:line="240" w:lineRule="auto" w:before="10"/>
        <w:rPr>
          <w:rFonts w:ascii="宋体" w:hAnsi="宋体" w:cs="宋体" w:eastAsia="宋体" w:hint="default"/>
          <w:sz w:val="25"/>
          <w:szCs w:val="25"/>
        </w:rPr>
      </w:pPr>
    </w:p>
    <w:p>
      <w:pPr>
        <w:pStyle w:val="Heading2"/>
        <w:spacing w:line="240" w:lineRule="auto"/>
        <w:ind w:right="117"/>
        <w:jc w:val="left"/>
        <w:rPr>
          <w:b w:val="0"/>
          <w:bCs w:val="0"/>
        </w:rPr>
      </w:pPr>
      <w:r>
        <w:rPr>
          <w:rFonts w:ascii="宋体" w:hAnsi="宋体" w:cs="宋体" w:eastAsia="宋体" w:hint="default"/>
        </w:rPr>
        <w:t>(2).</w:t>
      </w:r>
      <w:r>
        <w:rPr/>
        <w:t>购买日之前持有的股权按照公允价值重新计量产生的利得或损失</w:t>
      </w:r>
      <w:r>
        <w:rPr>
          <w:b w:val="0"/>
          <w:bCs w:val="0"/>
        </w:rPr>
      </w:r>
    </w:p>
    <w:p>
      <w:pPr>
        <w:pStyle w:val="BodyText"/>
        <w:spacing w:line="274" w:lineRule="exact" w:before="64"/>
        <w:ind w:right="117"/>
        <w:jc w:val="left"/>
      </w:pPr>
      <w:r>
        <w:rPr/>
        <w:t>是否存在通过多次交易分步实现企业合并且在报告期内取得控制权的交易</w:t>
      </w:r>
    </w:p>
    <w:p>
      <w:pPr>
        <w:pStyle w:val="BodyText"/>
        <w:spacing w:line="274" w:lineRule="exact"/>
        <w:ind w:right="117"/>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9"/>
        <w:gridCol w:w="1282"/>
        <w:gridCol w:w="1397"/>
        <w:gridCol w:w="1395"/>
        <w:gridCol w:w="1740"/>
        <w:gridCol w:w="1887"/>
      </w:tblGrid>
      <w:tr>
        <w:trPr>
          <w:trHeight w:val="117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84" w:right="185"/>
              <w:jc w:val="both"/>
              <w:rPr>
                <w:rFonts w:ascii="宋体" w:hAnsi="宋体" w:cs="宋体" w:eastAsia="宋体" w:hint="default"/>
                <w:sz w:val="18"/>
                <w:szCs w:val="18"/>
              </w:rPr>
            </w:pPr>
            <w:r>
              <w:rPr>
                <w:rFonts w:ascii="宋体" w:hAnsi="宋体" w:cs="宋体" w:eastAsia="宋体" w:hint="default"/>
                <w:sz w:val="18"/>
                <w:szCs w:val="18"/>
              </w:rPr>
              <w:t>购买日之前 原持有股权 在购买日的 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53" w:right="151"/>
              <w:jc w:val="center"/>
              <w:rPr>
                <w:rFonts w:ascii="宋体" w:hAnsi="宋体" w:cs="宋体" w:eastAsia="宋体" w:hint="default"/>
                <w:sz w:val="18"/>
                <w:szCs w:val="18"/>
              </w:rPr>
            </w:pPr>
            <w:r>
              <w:rPr>
                <w:rFonts w:ascii="宋体" w:hAnsi="宋体" w:cs="宋体" w:eastAsia="宋体" w:hint="default"/>
                <w:sz w:val="18"/>
                <w:szCs w:val="18"/>
              </w:rPr>
              <w:t>购买日之前原 持有股权在购 买日的公允价 值</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购买日之前原</w:t>
            </w:r>
          </w:p>
          <w:p>
            <w:pPr>
              <w:pStyle w:val="TableParagraph"/>
              <w:spacing w:line="237" w:lineRule="auto"/>
              <w:ind w:left="151" w:right="153"/>
              <w:jc w:val="center"/>
              <w:rPr>
                <w:rFonts w:ascii="宋体" w:hAnsi="宋体" w:cs="宋体" w:eastAsia="宋体" w:hint="default"/>
                <w:sz w:val="18"/>
                <w:szCs w:val="18"/>
              </w:rPr>
            </w:pPr>
            <w:r>
              <w:rPr>
                <w:rFonts w:ascii="宋体" w:hAnsi="宋体" w:cs="宋体" w:eastAsia="宋体" w:hint="default"/>
                <w:sz w:val="18"/>
                <w:szCs w:val="18"/>
              </w:rPr>
              <w:t>持有股权按照 公允价值重新 计量产生的利 得或损失</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43" w:right="144"/>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27" w:right="127"/>
              <w:jc w:val="center"/>
              <w:rPr>
                <w:rFonts w:ascii="宋体" w:hAnsi="宋体" w:cs="宋体" w:eastAsia="宋体" w:hint="default"/>
                <w:sz w:val="18"/>
                <w:szCs w:val="18"/>
              </w:rPr>
            </w:pPr>
            <w:r>
              <w:rPr>
                <w:rFonts w:ascii="宋体" w:hAnsi="宋体" w:cs="宋体" w:eastAsia="宋体" w:hint="default"/>
                <w:sz w:val="18"/>
                <w:szCs w:val="18"/>
              </w:rPr>
              <w:t>购买日之前与原持有 股权相关的其他综合 收益转入投资收益的 金额</w:t>
            </w:r>
          </w:p>
        </w:tc>
      </w:tr>
      <w:tr>
        <w:trPr>
          <w:trHeight w:val="7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睿驰达新能源</w:t>
            </w:r>
          </w:p>
          <w:p>
            <w:pPr>
              <w:pStyle w:val="TableParagraph"/>
              <w:spacing w:line="232" w:lineRule="exact" w:before="24"/>
              <w:ind w:left="103" w:right="153"/>
              <w:jc w:val="left"/>
              <w:rPr>
                <w:rFonts w:ascii="宋体" w:hAnsi="宋体" w:cs="宋体" w:eastAsia="宋体" w:hint="default"/>
                <w:sz w:val="18"/>
                <w:szCs w:val="18"/>
              </w:rPr>
            </w:pPr>
            <w:r>
              <w:rPr>
                <w:rFonts w:ascii="宋体" w:hAnsi="宋体" w:cs="宋体" w:eastAsia="宋体" w:hint="default"/>
                <w:sz w:val="18"/>
                <w:szCs w:val="18"/>
              </w:rPr>
              <w:t>汽车运营服务 邯郸有限公司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sz w:val="18"/>
              </w:rPr>
              <w:t>15,339,735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sz w:val="18"/>
              </w:rPr>
              <w:t>16,606,359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1,266,624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评估价值</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5"/>
          <w:szCs w:val="25"/>
        </w:rPr>
      </w:pPr>
    </w:p>
    <w:p>
      <w:pPr>
        <w:pStyle w:val="Heading2"/>
        <w:spacing w:line="310" w:lineRule="exact" w:before="58"/>
        <w:ind w:left="645" w:right="117" w:hanging="428"/>
        <w:jc w:val="left"/>
        <w:rPr>
          <w:b w:val="0"/>
          <w:bCs w:val="0"/>
        </w:rPr>
      </w:pPr>
      <w:r>
        <w:rPr>
          <w:rFonts w:ascii="宋体" w:hAnsi="宋体" w:cs="宋体" w:eastAsia="宋体" w:hint="default"/>
          <w:spacing w:val="-2"/>
          <w:w w:val="95"/>
        </w:rPr>
        <w:t>(3).</w:t>
      </w:r>
      <w:r>
        <w:rPr>
          <w:spacing w:val="-2"/>
          <w:w w:val="95"/>
        </w:rPr>
        <w:t>购买日或合并当期期末无法合理确定合并对价或被购买方可辨认资产、负债公允</w:t>
      </w:r>
      <w:r>
        <w:rPr>
          <w:spacing w:val="90"/>
          <w:w w:val="95"/>
        </w:rPr>
        <w:t> </w:t>
      </w:r>
      <w:r>
        <w:rPr>
          <w:spacing w:val="90"/>
          <w:w w:val="95"/>
        </w:rPr>
      </w:r>
      <w:r>
        <w:rPr/>
        <w:t>价值的相关说明</w:t>
      </w:r>
      <w:r>
        <w:rPr>
          <w:b w:val="0"/>
          <w:bCs w:val="0"/>
        </w:rPr>
      </w:r>
    </w:p>
    <w:p>
      <w:pPr>
        <w:pStyle w:val="BodyText"/>
        <w:tabs>
          <w:tab w:pos="1060" w:val="left" w:leader="none"/>
        </w:tabs>
        <w:spacing w:line="240" w:lineRule="auto" w:before="36"/>
        <w:ind w:right="117"/>
        <w:jc w:val="left"/>
      </w:pPr>
      <w:r>
        <w:rPr>
          <w:spacing w:val="-1"/>
        </w:rPr>
        <w:t>□适用</w:t>
        <w:tab/>
      </w:r>
      <w:r>
        <w:rPr>
          <w:spacing w:val="-2"/>
        </w:rPr>
        <w:t>√不适用</w:t>
      </w:r>
    </w:p>
    <w:p>
      <w:pPr>
        <w:pStyle w:val="Heading2"/>
        <w:spacing w:line="240" w:lineRule="auto" w:before="53"/>
        <w:ind w:right="117"/>
        <w:jc w:val="left"/>
        <w:rPr>
          <w:b w:val="0"/>
          <w:bCs w:val="0"/>
        </w:rPr>
      </w:pPr>
      <w:r>
        <w:rPr>
          <w:rFonts w:ascii="宋体" w:hAnsi="宋体" w:cs="宋体" w:eastAsia="宋体" w:hint="default"/>
        </w:rPr>
        <w:t>(4).</w:t>
      </w:r>
      <w:r>
        <w:rPr/>
        <w:t>其他说明</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t>、</w:t>
      </w:r>
      <w:r>
        <w:rPr>
          <w:spacing w:val="-65"/>
        </w:rPr>
        <w:t> </w:t>
      </w:r>
      <w:r>
        <w:rPr/>
        <w:t>同一控制下企业合并</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w:t>
      </w:r>
      <w:r>
        <w:rPr>
          <w:spacing w:val="-64"/>
        </w:rPr>
        <w:t> </w:t>
      </w:r>
      <w:r>
        <w:rPr/>
        <w:t>反向购买</w:t>
      </w:r>
      <w:r>
        <w:rPr>
          <w:b w:val="0"/>
          <w:bCs w:val="0"/>
        </w:rPr>
      </w:r>
    </w:p>
    <w:p>
      <w:pPr>
        <w:pStyle w:val="BodyText"/>
        <w:spacing w:line="240" w:lineRule="auto" w:before="64"/>
        <w:ind w:right="117"/>
        <w:jc w:val="left"/>
      </w:pPr>
      <w:r>
        <w:rPr/>
        <w:t>□适用</w:t>
      </w:r>
      <w:r>
        <w:rPr>
          <w:spacing w:val="-1"/>
        </w:rPr>
        <w:t> </w:t>
      </w:r>
      <w:r>
        <w:rPr/>
        <w:t>√不适用</w:t>
      </w:r>
    </w:p>
    <w:p>
      <w:pPr>
        <w:spacing w:after="0" w:line="240" w:lineRule="auto"/>
        <w:jc w:val="left"/>
        <w:sectPr>
          <w:headerReference w:type="default" r:id="rId114"/>
          <w:pgSz w:w="11910" w:h="16840"/>
          <w:pgMar w:header="913" w:footer="1248" w:top="1260" w:bottom="1440" w:left="1580" w:right="1040"/>
        </w:sectPr>
      </w:pPr>
    </w:p>
    <w:p>
      <w:pPr>
        <w:spacing w:line="240" w:lineRule="auto" w:before="8"/>
        <w:rPr>
          <w:rFonts w:ascii="宋体" w:hAnsi="宋体" w:cs="宋体" w:eastAsia="宋体" w:hint="default"/>
          <w:sz w:val="18"/>
          <w:szCs w:val="18"/>
        </w:rPr>
      </w:pPr>
    </w:p>
    <w:p>
      <w:pPr>
        <w:pStyle w:val="Heading2"/>
        <w:spacing w:line="240" w:lineRule="auto" w:before="26"/>
        <w:ind w:right="117"/>
        <w:jc w:val="left"/>
        <w:rPr>
          <w:b w:val="0"/>
          <w:bCs w:val="0"/>
        </w:rPr>
      </w:pPr>
      <w:r>
        <w:rPr>
          <w:rFonts w:ascii="宋体" w:hAnsi="宋体" w:cs="宋体" w:eastAsia="宋体" w:hint="default"/>
        </w:rPr>
        <w:t>4</w:t>
      </w:r>
      <w:r>
        <w:rPr/>
        <w:t>、</w:t>
      </w:r>
      <w:r>
        <w:rPr>
          <w:spacing w:val="-65"/>
        </w:rPr>
        <w:t> </w:t>
      </w:r>
      <w:r>
        <w:rPr/>
        <w:t>处置子公司</w:t>
      </w:r>
      <w:r>
        <w:rPr>
          <w:b w:val="0"/>
          <w:bCs w:val="0"/>
        </w:rPr>
      </w:r>
    </w:p>
    <w:p>
      <w:pPr>
        <w:pStyle w:val="BodyText"/>
        <w:spacing w:line="274" w:lineRule="exact" w:before="64"/>
        <w:ind w:right="117"/>
        <w:jc w:val="left"/>
      </w:pPr>
      <w:r>
        <w:rPr/>
        <w:t>是否存在单次处置对子公司投资即丧失控制权的情形</w:t>
      </w:r>
    </w:p>
    <w:p>
      <w:pPr>
        <w:pStyle w:val="BodyText"/>
        <w:spacing w:line="272" w:lineRule="exact" w:before="27"/>
        <w:ind w:right="7474"/>
        <w:jc w:val="left"/>
      </w:pPr>
      <w:r>
        <w:rPr/>
        <w:t>□适用</w:t>
      </w:r>
      <w:r>
        <w:rPr>
          <w:spacing w:val="-1"/>
        </w:rPr>
        <w:t> </w:t>
      </w:r>
      <w:r>
        <w:rPr/>
        <w:t>√不适用</w:t>
      </w:r>
      <w:r>
        <w:rPr>
          <w:w w:val="100"/>
        </w:rPr>
        <w:t> </w:t>
      </w:r>
      <w:r>
        <w:rPr/>
        <w:t>其他说明：</w:t>
      </w:r>
    </w:p>
    <w:p>
      <w:pPr>
        <w:pStyle w:val="BodyText"/>
        <w:spacing w:line="249" w:lineRule="exact"/>
        <w:ind w:right="117"/>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right="117"/>
        <w:jc w:val="left"/>
      </w:pPr>
      <w:r>
        <w:rPr/>
        <w:t>是否存在通过多次交易分步处置对子公司投资且在本期丧失控制权的情形</w:t>
      </w:r>
    </w:p>
    <w:p>
      <w:pPr>
        <w:pStyle w:val="BodyText"/>
        <w:spacing w:line="274" w:lineRule="exact"/>
        <w:ind w:right="117"/>
        <w:jc w:val="left"/>
      </w:pPr>
      <w:r>
        <w:rPr/>
        <w:t>□适用 √不适用</w:t>
      </w:r>
    </w:p>
    <w:p>
      <w:pPr>
        <w:spacing w:line="240" w:lineRule="auto" w:before="9"/>
        <w:rPr>
          <w:rFonts w:ascii="宋体" w:hAnsi="宋体" w:cs="宋体" w:eastAsia="宋体" w:hint="default"/>
          <w:sz w:val="27"/>
          <w:szCs w:val="27"/>
        </w:rPr>
      </w:pPr>
    </w:p>
    <w:p>
      <w:pPr>
        <w:pStyle w:val="Heading2"/>
        <w:spacing w:line="240" w:lineRule="auto"/>
        <w:ind w:right="117"/>
        <w:jc w:val="left"/>
        <w:rPr>
          <w:b w:val="0"/>
          <w:bCs w:val="0"/>
        </w:rPr>
      </w:pPr>
      <w:r>
        <w:rPr>
          <w:rFonts w:ascii="宋体" w:hAnsi="宋体" w:cs="宋体" w:eastAsia="宋体" w:hint="default"/>
        </w:rPr>
        <w:t>5</w:t>
      </w:r>
      <w:r>
        <w:rPr/>
        <w:t>、</w:t>
      </w:r>
      <w:r>
        <w:rPr>
          <w:spacing w:val="-67"/>
        </w:rPr>
        <w:t> </w:t>
      </w:r>
      <w:r>
        <w:rPr/>
        <w:t>其他原因的合并范围变动</w:t>
      </w:r>
      <w:r>
        <w:rPr>
          <w:b w:val="0"/>
          <w:bCs w:val="0"/>
        </w:rPr>
      </w:r>
    </w:p>
    <w:p>
      <w:pPr>
        <w:pStyle w:val="BodyText"/>
        <w:spacing w:line="273" w:lineRule="exact" w:before="64"/>
        <w:ind w:right="117"/>
        <w:jc w:val="left"/>
      </w:pPr>
      <w:r>
        <w:rPr/>
        <w:t>说明其他原因导致的合并范围变动（如，新设子公司、清算子公司等）及其相关情况：</w:t>
      </w:r>
    </w:p>
    <w:p>
      <w:pPr>
        <w:pStyle w:val="BodyText"/>
        <w:spacing w:line="240" w:lineRule="auto"/>
        <w:ind w:right="4688"/>
        <w:jc w:val="left"/>
      </w:pPr>
      <w:r>
        <w:rPr/>
        <w:t>√适用</w:t>
      </w:r>
      <w:r>
        <w:rPr>
          <w:spacing w:val="-2"/>
        </w:rPr>
        <w:t> </w:t>
      </w:r>
      <w:r>
        <w:rPr/>
        <w:t>□不适用</w:t>
      </w:r>
      <w:r>
        <w:rPr>
          <w:w w:val="100"/>
        </w:rPr>
        <w:t> </w:t>
      </w:r>
      <w:r>
        <w:rPr>
          <w:rFonts w:ascii="宋体" w:hAnsi="宋体" w:cs="宋体" w:eastAsia="宋体" w:hint="default"/>
          <w:spacing w:val="-2"/>
        </w:rPr>
        <w:t>1</w:t>
      </w:r>
      <w:r>
        <w:rPr>
          <w:spacing w:val="-2"/>
        </w:rPr>
        <w:t>、本期新纳入合并范围的子公司</w:t>
      </w:r>
    </w:p>
    <w:p>
      <w:pPr>
        <w:pStyle w:val="BodyText"/>
        <w:spacing w:line="237" w:lineRule="auto"/>
        <w:ind w:right="237" w:firstLine="211"/>
        <w:jc w:val="both"/>
      </w:pPr>
      <w:r>
        <w:rPr/>
        <w:t>与上年相比本年新增合并单位</w:t>
      </w:r>
      <w:r>
        <w:rPr>
          <w:spacing w:val="-54"/>
        </w:rPr>
        <w:t> </w:t>
      </w:r>
      <w:r>
        <w:rPr>
          <w:rFonts w:ascii="宋体" w:hAnsi="宋体" w:cs="宋体" w:eastAsia="宋体" w:hint="default"/>
        </w:rPr>
        <w:t>7</w:t>
      </w:r>
      <w:r>
        <w:rPr>
          <w:rFonts w:ascii="宋体" w:hAnsi="宋体" w:cs="宋体" w:eastAsia="宋体" w:hint="default"/>
          <w:spacing w:val="-56"/>
        </w:rPr>
        <w:t> </w:t>
      </w:r>
      <w:r>
        <w:rPr/>
        <w:t>家：生活空间（上海）数据技术服务有限公司、睿驰达新能源</w:t>
      </w:r>
      <w:r>
        <w:rPr>
          <w:w w:val="100"/>
        </w:rPr>
        <w:t> </w:t>
      </w:r>
      <w:r>
        <w:rPr>
          <w:spacing w:val="-2"/>
        </w:rPr>
        <w:t>汽车科技（北京）有限公司、东软集团（澳门）有限公司、沈阳东软智能医疗科技研究院有限公</w:t>
      </w:r>
      <w:r>
        <w:rPr>
          <w:spacing w:val="-25"/>
        </w:rPr>
        <w:t> </w:t>
      </w:r>
      <w:r>
        <w:rPr>
          <w:spacing w:val="-25"/>
        </w:rPr>
      </w:r>
      <w:r>
        <w:rPr>
          <w:spacing w:val="-2"/>
        </w:rPr>
        <w:t>司、天津智医科技有限公司、生活空间（沈阳）数据技术服务有限公司、东软集团（兰州）有限</w:t>
      </w:r>
      <w:r>
        <w:rPr>
          <w:spacing w:val="-25"/>
        </w:rPr>
        <w:t> </w:t>
      </w:r>
      <w:r>
        <w:rPr>
          <w:spacing w:val="-25"/>
        </w:rPr>
      </w:r>
      <w:r>
        <w:rPr/>
        <w:t>公司。</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269"/>
        <w:gridCol w:w="1853"/>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生活空间（上海）数据技术服务有限公司（注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65,724,089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-9,283,491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睿驰达新能源汽车科技（北京）有限公司（注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41,778,530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-47,106,956</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东软集团（澳门）有限公司（注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574,779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-226,886</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天津智医科技有限公司（注</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-14,484,074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-1,304,140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沈阳东软智能医疗科技研究院有限公司（注</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19,075,976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-924,025</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生活空间（沈阳）数据技术服务有限公司（注</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7,870,348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-5,129,652</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东软集团（兰州）有限公司（注</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18,900,845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-1,099,155</w:t>
            </w:r>
          </w:p>
        </w:tc>
      </w:tr>
    </w:tbl>
    <w:p>
      <w:pPr>
        <w:spacing w:line="240" w:lineRule="auto" w:before="5"/>
        <w:rPr>
          <w:rFonts w:ascii="宋体" w:hAnsi="宋体" w:cs="宋体" w:eastAsia="宋体" w:hint="default"/>
          <w:sz w:val="15"/>
          <w:szCs w:val="15"/>
        </w:rPr>
      </w:pPr>
    </w:p>
    <w:p>
      <w:pPr>
        <w:pStyle w:val="BodyText"/>
        <w:spacing w:line="274" w:lineRule="exact" w:before="36"/>
        <w:ind w:left="638" w:right="117"/>
        <w:jc w:val="left"/>
        <w:rPr>
          <w:rFonts w:ascii="宋体" w:hAnsi="宋体" w:cs="宋体" w:eastAsia="宋体" w:hint="default"/>
        </w:rPr>
      </w:pPr>
      <w:r>
        <w:rPr/>
        <w:t>注</w:t>
      </w:r>
      <w:r>
        <w:rPr>
          <w:spacing w:val="-39"/>
        </w:rPr>
        <w:t> </w:t>
      </w:r>
      <w:r>
        <w:rPr>
          <w:rFonts w:ascii="宋体" w:hAnsi="宋体" w:cs="宋体" w:eastAsia="宋体" w:hint="default"/>
          <w:spacing w:val="-13"/>
        </w:rPr>
        <w:t>1</w:t>
      </w:r>
      <w:r>
        <w:rPr>
          <w:spacing w:val="-13"/>
        </w:rPr>
        <w:t>：</w:t>
      </w:r>
      <w:r>
        <w:rPr>
          <w:rFonts w:ascii="宋体" w:hAnsi="宋体" w:cs="宋体" w:eastAsia="宋体" w:hint="default"/>
          <w:spacing w:val="-13"/>
        </w:rPr>
        <w:t>2018</w:t>
      </w:r>
      <w:r>
        <w:rPr>
          <w:rFonts w:ascii="宋体" w:hAnsi="宋体" w:cs="宋体" w:eastAsia="宋体" w:hint="default"/>
          <w:spacing w:val="-42"/>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spacing w:val="-11"/>
        </w:rPr>
        <w:t>月，本公司出资设立生活空间（上海）数据技术服务有限公司，注册资本</w:t>
      </w:r>
      <w:r>
        <w:rPr>
          <w:spacing w:val="-38"/>
        </w:rPr>
        <w:t> </w:t>
      </w:r>
      <w:r>
        <w:rPr>
          <w:rFonts w:ascii="宋体" w:hAnsi="宋体" w:cs="宋体" w:eastAsia="宋体" w:hint="default"/>
        </w:rPr>
        <w:t>7,500</w:t>
      </w:r>
    </w:p>
    <w:p>
      <w:pPr>
        <w:pStyle w:val="BodyText"/>
        <w:spacing w:line="272" w:lineRule="exact" w:before="27"/>
        <w:ind w:right="117"/>
        <w:jc w:val="left"/>
      </w:pPr>
      <w:r>
        <w:rPr/>
        <w:t>万元，持股比例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7,500</w:t>
      </w:r>
      <w:r>
        <w:rPr>
          <w:rFonts w:ascii="宋体" w:hAnsi="宋体" w:cs="宋体" w:eastAsia="宋体" w:hint="default"/>
          <w:spacing w:val="-55"/>
        </w:rPr>
        <w:t> </w:t>
      </w:r>
      <w:r>
        <w:rPr/>
        <w:t>万元，自</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月起将其纳入合并财务报表</w:t>
      </w:r>
      <w:r>
        <w:rPr>
          <w:w w:val="100"/>
        </w:rPr>
        <w:t> </w:t>
      </w:r>
      <w:r>
        <w:rPr/>
        <w:t>范围；</w:t>
      </w:r>
    </w:p>
    <w:p>
      <w:pPr>
        <w:pStyle w:val="BodyText"/>
        <w:spacing w:line="272" w:lineRule="exact" w:before="1"/>
        <w:ind w:right="232" w:firstLine="419"/>
        <w:jc w:val="left"/>
      </w:pPr>
      <w:r>
        <w:rPr/>
        <w:t>注</w:t>
      </w:r>
      <w:r>
        <w:rPr>
          <w:spacing w:val="-53"/>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月，本公司之控股子公司东软睿驰汽车技术（上海）有限公司出资设立睿驰</w:t>
      </w:r>
      <w:r>
        <w:rPr>
          <w:w w:val="100"/>
        </w:rPr>
        <w:t> </w:t>
      </w:r>
      <w:r>
        <w:rPr/>
        <w:t>达新能源汽车科技（北京）有限公司（以下简称“睿驰达北京”），注册资本</w:t>
      </w:r>
      <w:r>
        <w:rPr>
          <w:spacing w:val="-54"/>
        </w:rPr>
        <w:t> </w:t>
      </w:r>
      <w:r>
        <w:rPr>
          <w:rFonts w:ascii="宋体" w:hAnsi="宋体" w:cs="宋体" w:eastAsia="宋体" w:hint="default"/>
        </w:rPr>
        <w:t>3,000</w:t>
      </w:r>
      <w:r>
        <w:rPr>
          <w:rFonts w:ascii="宋体" w:hAnsi="宋体" w:cs="宋体" w:eastAsia="宋体" w:hint="default"/>
          <w:spacing w:val="-55"/>
        </w:rPr>
        <w:t> </w:t>
      </w:r>
      <w:r>
        <w:rPr/>
        <w:t>万元，持股</w:t>
      </w:r>
    </w:p>
    <w:p>
      <w:pPr>
        <w:pStyle w:val="BodyText"/>
        <w:spacing w:line="247" w:lineRule="exact"/>
        <w:ind w:right="117"/>
        <w:jc w:val="left"/>
        <w:rPr>
          <w:rFonts w:ascii="宋体" w:hAnsi="宋体" w:cs="宋体" w:eastAsia="宋体" w:hint="default"/>
        </w:rPr>
      </w:pPr>
      <w:r>
        <w:rPr/>
        <w:t>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3,000</w:t>
      </w:r>
      <w:r>
        <w:rPr>
          <w:rFonts w:ascii="宋体" w:hAnsi="宋体" w:cs="宋体" w:eastAsia="宋体" w:hint="default"/>
          <w:spacing w:val="-56"/>
        </w:rPr>
        <w:t> </w:t>
      </w:r>
      <w:r>
        <w:rPr/>
        <w:t>万元，自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月起将其纳入合并财务报表范围。</w:t>
      </w:r>
      <w:r>
        <w:rPr>
          <w:rFonts w:ascii="宋体" w:hAnsi="宋体" w:cs="宋体" w:eastAsia="宋体" w:hint="default"/>
        </w:rPr>
        <w:t>2018</w:t>
      </w:r>
    </w:p>
    <w:p>
      <w:pPr>
        <w:pStyle w:val="BodyText"/>
        <w:spacing w:line="273" w:lineRule="exact"/>
        <w:ind w:right="117"/>
        <w:jc w:val="left"/>
      </w:pPr>
      <w:r>
        <w:rPr/>
        <w:t>年</w:t>
      </w:r>
      <w:r>
        <w:rPr>
          <w:spacing w:val="-54"/>
        </w:rPr>
        <w:t> </w:t>
      </w:r>
      <w:r>
        <w:rPr>
          <w:rFonts w:ascii="宋体" w:hAnsi="宋体" w:cs="宋体" w:eastAsia="宋体" w:hint="default"/>
        </w:rPr>
        <w:t>3</w:t>
      </w:r>
      <w:r>
        <w:rPr>
          <w:rFonts w:ascii="宋体" w:hAnsi="宋体" w:cs="宋体" w:eastAsia="宋体" w:hint="default"/>
          <w:spacing w:val="-54"/>
        </w:rPr>
        <w:t> </w:t>
      </w:r>
      <w:r>
        <w:rPr/>
        <w:t>月，本田技研工业（中国）投资有限公司出资</w:t>
      </w:r>
      <w:r>
        <w:rPr>
          <w:spacing w:val="-56"/>
        </w:rPr>
        <w:t> </w:t>
      </w:r>
      <w:r>
        <w:rPr>
          <w:rFonts w:ascii="宋体" w:hAnsi="宋体" w:cs="宋体" w:eastAsia="宋体" w:hint="default"/>
        </w:rPr>
        <w:t>6,000</w:t>
      </w:r>
      <w:r>
        <w:rPr>
          <w:rFonts w:ascii="宋体" w:hAnsi="宋体" w:cs="宋体" w:eastAsia="宋体" w:hint="default"/>
          <w:spacing w:val="-56"/>
        </w:rPr>
        <w:t> </w:t>
      </w:r>
      <w:r>
        <w:rPr/>
        <w:t>万元对睿驰达北京进行增资，占睿驰达</w:t>
      </w:r>
    </w:p>
    <w:p>
      <w:pPr>
        <w:pStyle w:val="BodyText"/>
        <w:spacing w:line="272" w:lineRule="exact" w:before="27"/>
        <w:ind w:right="117"/>
        <w:jc w:val="left"/>
      </w:pPr>
      <w:r>
        <w:rPr>
          <w:w w:val="100"/>
        </w:rPr>
        <w:t>北京</w:t>
      </w:r>
      <w:r>
        <w:rPr>
          <w:spacing w:val="-50"/>
          <w:w w:val="100"/>
        </w:rPr>
        <w:t> </w:t>
      </w:r>
      <w:r>
        <w:rPr>
          <w:rFonts w:ascii="宋体" w:hAnsi="宋体" w:cs="宋体" w:eastAsia="宋体" w:hint="default"/>
          <w:spacing w:val="-9"/>
          <w:w w:val="100"/>
        </w:rPr>
        <w:t>10%</w:t>
      </w:r>
      <w:r>
        <w:rPr>
          <w:spacing w:val="-9"/>
          <w:w w:val="100"/>
        </w:rPr>
        <w:t>股权。本次增资完成后，睿驰达北京注册资本由人民币</w:t>
      </w:r>
      <w:r>
        <w:rPr>
          <w:spacing w:val="-50"/>
          <w:w w:val="100"/>
        </w:rPr>
        <w:t> </w:t>
      </w:r>
      <w:r>
        <w:rPr>
          <w:rFonts w:ascii="宋体" w:hAnsi="宋体" w:cs="宋体" w:eastAsia="宋体" w:hint="default"/>
          <w:spacing w:val="-1"/>
          <w:w w:val="100"/>
        </w:rPr>
        <w:t>3,000</w:t>
      </w:r>
      <w:r>
        <w:rPr>
          <w:rFonts w:ascii="宋体" w:hAnsi="宋体" w:cs="宋体" w:eastAsia="宋体" w:hint="default"/>
          <w:spacing w:val="-52"/>
          <w:w w:val="100"/>
        </w:rPr>
        <w:t> </w:t>
      </w:r>
      <w:r>
        <w:rPr>
          <w:spacing w:val="-2"/>
          <w:w w:val="100"/>
        </w:rPr>
        <w:t>万元增加至人民币</w:t>
      </w:r>
      <w:r>
        <w:rPr>
          <w:spacing w:val="-49"/>
          <w:w w:val="100"/>
        </w:rPr>
        <w:t> </w:t>
      </w:r>
      <w:r>
        <w:rPr>
          <w:rFonts w:ascii="宋体" w:hAnsi="宋体" w:cs="宋体" w:eastAsia="宋体" w:hint="default"/>
          <w:spacing w:val="-1"/>
          <w:w w:val="100"/>
        </w:rPr>
        <w:t>3,333.33</w:t>
      </w:r>
      <w:r>
        <w:rPr>
          <w:rFonts w:ascii="宋体" w:hAnsi="宋体" w:cs="宋体" w:eastAsia="宋体" w:hint="default"/>
          <w:w w:val="100"/>
        </w:rPr>
        <w:t> </w:t>
      </w:r>
      <w:r>
        <w:rPr/>
        <w:t>万元，东软睿驰持有睿驰达北京的股权比例由</w:t>
      </w:r>
      <w:r>
        <w:rPr>
          <w:spacing w:val="-56"/>
        </w:rPr>
        <w:t> </w:t>
      </w:r>
      <w:r>
        <w:rPr>
          <w:rFonts w:ascii="宋体" w:hAnsi="宋体" w:cs="宋体" w:eastAsia="宋体" w:hint="default"/>
        </w:rPr>
        <w:t>100%</w:t>
      </w:r>
      <w:r>
        <w:rPr/>
        <w:t>变更为</w:t>
      </w:r>
      <w:r>
        <w:rPr>
          <w:spacing w:val="-56"/>
        </w:rPr>
        <w:t> </w:t>
      </w:r>
      <w:r>
        <w:rPr>
          <w:rFonts w:ascii="宋体" w:hAnsi="宋体" w:cs="宋体" w:eastAsia="宋体" w:hint="default"/>
        </w:rPr>
        <w:t>90%</w:t>
      </w:r>
      <w:r>
        <w:rPr/>
        <w:t>；</w:t>
      </w:r>
    </w:p>
    <w:p>
      <w:pPr>
        <w:pStyle w:val="BodyText"/>
        <w:spacing w:line="272" w:lineRule="exact" w:before="1"/>
        <w:ind w:right="117" w:firstLine="419"/>
        <w:jc w:val="left"/>
        <w:rPr>
          <w:rFonts w:ascii="宋体" w:hAnsi="宋体" w:cs="宋体" w:eastAsia="宋体" w:hint="default"/>
        </w:rPr>
      </w:pPr>
      <w:r>
        <w:rPr/>
        <w:t>注</w:t>
      </w:r>
      <w:r>
        <w:rPr>
          <w:spacing w:val="-53"/>
        </w:rPr>
        <w:t> </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月，本公司之全资子公司东软（香港）有限公司出资设立东软集团（澳门）</w:t>
      </w:r>
      <w:r>
        <w:rPr>
          <w:w w:val="100"/>
        </w:rPr>
        <w:t> </w:t>
      </w:r>
      <w:r>
        <w:rPr>
          <w:spacing w:val="-4"/>
        </w:rPr>
        <w:t>有限公司，注册资本</w:t>
      </w:r>
      <w:r>
        <w:rPr>
          <w:spacing w:val="-44"/>
        </w:rPr>
        <w:t> </w:t>
      </w:r>
      <w:r>
        <w:rPr>
          <w:rFonts w:ascii="宋体" w:hAnsi="宋体" w:cs="宋体" w:eastAsia="宋体" w:hint="default"/>
        </w:rPr>
        <w:t>95</w:t>
      </w:r>
      <w:r>
        <w:rPr>
          <w:rFonts w:ascii="宋体" w:hAnsi="宋体" w:cs="宋体" w:eastAsia="宋体" w:hint="default"/>
          <w:spacing w:val="-43"/>
        </w:rPr>
        <w:t> </w:t>
      </w:r>
      <w:r>
        <w:rPr>
          <w:spacing w:val="-5"/>
        </w:rPr>
        <w:t>万澳门元，持股比例</w:t>
      </w:r>
      <w:r>
        <w:rPr>
          <w:spacing w:val="-44"/>
        </w:rPr>
        <w:t> </w:t>
      </w:r>
      <w:r>
        <w:rPr>
          <w:rFonts w:ascii="宋体" w:hAnsi="宋体" w:cs="宋体" w:eastAsia="宋体" w:hint="default"/>
          <w:spacing w:val="-3"/>
        </w:rPr>
        <w:t>99.89%</w:t>
      </w:r>
      <w:r>
        <w:rPr>
          <w:spacing w:val="-3"/>
        </w:rPr>
        <w:t>，报告期内实际出资</w:t>
      </w:r>
      <w:r>
        <w:rPr>
          <w:spacing w:val="-44"/>
        </w:rPr>
        <w:t> </w:t>
      </w:r>
      <w:r>
        <w:rPr>
          <w:rFonts w:ascii="宋体" w:hAnsi="宋体" w:cs="宋体" w:eastAsia="宋体" w:hint="default"/>
        </w:rPr>
        <w:t>94.9</w:t>
      </w:r>
      <w:r>
        <w:rPr>
          <w:rFonts w:ascii="宋体" w:hAnsi="宋体" w:cs="宋体" w:eastAsia="宋体" w:hint="default"/>
          <w:spacing w:val="-46"/>
        </w:rPr>
        <w:t> </w:t>
      </w:r>
      <w:r>
        <w:rPr>
          <w:spacing w:val="-5"/>
        </w:rPr>
        <w:t>万澳门元，自</w:t>
      </w:r>
      <w:r>
        <w:rPr>
          <w:spacing w:val="-44"/>
        </w:rPr>
        <w:t> </w:t>
      </w:r>
      <w:r>
        <w:rPr>
          <w:rFonts w:ascii="宋体" w:hAnsi="宋体" w:cs="宋体" w:eastAsia="宋体" w:hint="default"/>
        </w:rPr>
        <w:t>2018</w:t>
      </w:r>
    </w:p>
    <w:p>
      <w:pPr>
        <w:pStyle w:val="BodyText"/>
        <w:spacing w:line="247" w:lineRule="exact"/>
        <w:ind w:right="117"/>
        <w:jc w:val="left"/>
      </w:pPr>
      <w:r>
        <w:rPr/>
        <w:t>年</w:t>
      </w:r>
      <w:r>
        <w:rPr>
          <w:spacing w:val="-54"/>
        </w:rPr>
        <w:t> </w:t>
      </w:r>
      <w:r>
        <w:rPr>
          <w:rFonts w:ascii="宋体" w:hAnsi="宋体" w:cs="宋体" w:eastAsia="宋体" w:hint="default"/>
        </w:rPr>
        <w:t>5</w:t>
      </w:r>
      <w:r>
        <w:rPr>
          <w:rFonts w:ascii="宋体" w:hAnsi="宋体" w:cs="宋体" w:eastAsia="宋体" w:hint="default"/>
          <w:spacing w:val="-54"/>
        </w:rPr>
        <w:t> </w:t>
      </w:r>
      <w:r>
        <w:rPr/>
        <w:t>月起将其纳入合并财务报表范围；</w:t>
      </w:r>
    </w:p>
    <w:p>
      <w:pPr>
        <w:pStyle w:val="BodyText"/>
        <w:spacing w:line="240" w:lineRule="auto"/>
        <w:ind w:right="117" w:firstLine="419"/>
        <w:jc w:val="left"/>
      </w:pPr>
      <w:r>
        <w:rPr/>
        <w:t>注</w:t>
      </w:r>
      <w:r>
        <w:rPr>
          <w:spacing w:val="-35"/>
        </w:rPr>
        <w:t> </w:t>
      </w:r>
      <w:r>
        <w:rPr>
          <w:rFonts w:ascii="宋体" w:hAnsi="宋体" w:cs="宋体" w:eastAsia="宋体" w:hint="default"/>
          <w:spacing w:val="-8"/>
        </w:rPr>
        <w:t>4</w:t>
      </w:r>
      <w:r>
        <w:rPr>
          <w:spacing w:val="-8"/>
        </w:rPr>
        <w:t>：</w:t>
      </w:r>
      <w:r>
        <w:rPr>
          <w:rFonts w:ascii="宋体" w:hAnsi="宋体" w:cs="宋体" w:eastAsia="宋体" w:hint="default"/>
          <w:spacing w:val="-8"/>
        </w:rPr>
        <w:t>2018</w:t>
      </w:r>
      <w:r>
        <w:rPr>
          <w:rFonts w:ascii="宋体" w:hAnsi="宋体" w:cs="宋体" w:eastAsia="宋体" w:hint="default"/>
          <w:spacing w:val="-38"/>
        </w:rPr>
        <w:t> </w:t>
      </w:r>
      <w:r>
        <w:rPr/>
        <w:t>年</w:t>
      </w:r>
      <w:r>
        <w:rPr>
          <w:spacing w:val="-35"/>
        </w:rPr>
        <w:t> </w:t>
      </w:r>
      <w:r>
        <w:rPr>
          <w:rFonts w:ascii="宋体" w:hAnsi="宋体" w:cs="宋体" w:eastAsia="宋体" w:hint="default"/>
        </w:rPr>
        <w:t>5</w:t>
      </w:r>
      <w:r>
        <w:rPr>
          <w:rFonts w:ascii="宋体" w:hAnsi="宋体" w:cs="宋体" w:eastAsia="宋体" w:hint="default"/>
          <w:spacing w:val="-35"/>
        </w:rPr>
        <w:t> </w:t>
      </w:r>
      <w:r>
        <w:rPr>
          <w:spacing w:val="-7"/>
        </w:rPr>
        <w:t>月，本公司原全资子公司东软集团（天津）有限公司分立为东软集团（天津）</w:t>
      </w:r>
      <w:r>
        <w:rPr>
          <w:w w:val="100"/>
        </w:rPr>
        <w:t> </w:t>
      </w:r>
      <w:r>
        <w:rPr/>
        <w:t>有限公司与天津智医科技有限公司。原东软集团（天津）有限公司注册资本</w:t>
      </w:r>
      <w:r>
        <w:rPr>
          <w:spacing w:val="-56"/>
        </w:rPr>
        <w:t> </w:t>
      </w:r>
      <w:r>
        <w:rPr>
          <w:rFonts w:ascii="宋体" w:hAnsi="宋体" w:cs="宋体" w:eastAsia="宋体" w:hint="default"/>
        </w:rPr>
        <w:t>2,000</w:t>
      </w:r>
      <w:r>
        <w:rPr>
          <w:rFonts w:ascii="宋体" w:hAnsi="宋体" w:cs="宋体" w:eastAsia="宋体" w:hint="default"/>
          <w:spacing w:val="-55"/>
        </w:rPr>
        <w:t> </w:t>
      </w:r>
      <w:r>
        <w:rPr/>
        <w:t>万元，实收资</w:t>
      </w:r>
    </w:p>
    <w:p>
      <w:pPr>
        <w:pStyle w:val="BodyText"/>
        <w:spacing w:line="271" w:lineRule="exact"/>
        <w:ind w:right="117"/>
        <w:jc w:val="left"/>
      </w:pPr>
      <w:r>
        <w:rPr/>
        <w:t>本</w:t>
      </w:r>
      <w:r>
        <w:rPr>
          <w:spacing w:val="-54"/>
        </w:rPr>
        <w:t> </w:t>
      </w:r>
      <w:r>
        <w:rPr>
          <w:rFonts w:ascii="宋体" w:hAnsi="宋体" w:cs="宋体" w:eastAsia="宋体" w:hint="default"/>
        </w:rPr>
        <w:t>2,000</w:t>
      </w:r>
      <w:r>
        <w:rPr>
          <w:rFonts w:ascii="宋体" w:hAnsi="宋体" w:cs="宋体" w:eastAsia="宋体" w:hint="default"/>
          <w:spacing w:val="-54"/>
        </w:rPr>
        <w:t> </w:t>
      </w:r>
      <w:r>
        <w:rPr/>
        <w:t>万元；分立后东软集团（天津）有限公司注册资本</w:t>
      </w:r>
      <w:r>
        <w:rPr>
          <w:spacing w:val="-53"/>
        </w:rPr>
        <w:t> </w:t>
      </w:r>
      <w:r>
        <w:rPr>
          <w:rFonts w:ascii="宋体" w:hAnsi="宋体" w:cs="宋体" w:eastAsia="宋体" w:hint="default"/>
        </w:rPr>
        <w:t>200</w:t>
      </w:r>
      <w:r>
        <w:rPr>
          <w:rFonts w:ascii="宋体" w:hAnsi="宋体" w:cs="宋体" w:eastAsia="宋体" w:hint="default"/>
          <w:spacing w:val="-54"/>
        </w:rPr>
        <w:t> </w:t>
      </w:r>
      <w:r>
        <w:rPr/>
        <w:t>万元，实收资本</w:t>
      </w:r>
      <w:r>
        <w:rPr>
          <w:spacing w:val="-53"/>
        </w:rPr>
        <w:t> </w:t>
      </w:r>
      <w:r>
        <w:rPr>
          <w:rFonts w:ascii="宋体" w:hAnsi="宋体" w:cs="宋体" w:eastAsia="宋体" w:hint="default"/>
        </w:rPr>
        <w:t>200</w:t>
      </w:r>
      <w:r>
        <w:rPr>
          <w:rFonts w:ascii="宋体" w:hAnsi="宋体" w:cs="宋体" w:eastAsia="宋体" w:hint="default"/>
          <w:spacing w:val="-54"/>
        </w:rPr>
        <w:t> </w:t>
      </w:r>
      <w:r>
        <w:rPr/>
        <w:t>万元，本公</w:t>
      </w:r>
    </w:p>
    <w:p>
      <w:pPr>
        <w:pStyle w:val="BodyText"/>
        <w:spacing w:line="272" w:lineRule="exact"/>
        <w:ind w:right="117"/>
        <w:jc w:val="left"/>
      </w:pPr>
      <w:r>
        <w:rPr/>
        <w:t>司持股比例</w:t>
      </w:r>
      <w:r>
        <w:rPr>
          <w:spacing w:val="-41"/>
        </w:rPr>
        <w:t> </w:t>
      </w:r>
      <w:r>
        <w:rPr>
          <w:rFonts w:ascii="宋体" w:hAnsi="宋体" w:cs="宋体" w:eastAsia="宋体" w:hint="default"/>
          <w:spacing w:val="-3"/>
        </w:rPr>
        <w:t>100%</w:t>
      </w:r>
      <w:r>
        <w:rPr>
          <w:spacing w:val="-3"/>
        </w:rPr>
        <w:t>；天津智医科技有限公司注册资本</w:t>
      </w:r>
      <w:r>
        <w:rPr>
          <w:spacing w:val="-43"/>
        </w:rPr>
        <w:t> </w:t>
      </w:r>
      <w:r>
        <w:rPr>
          <w:rFonts w:ascii="宋体" w:hAnsi="宋体" w:cs="宋体" w:eastAsia="宋体" w:hint="default"/>
        </w:rPr>
        <w:t>1,800</w:t>
      </w:r>
      <w:r>
        <w:rPr>
          <w:rFonts w:ascii="宋体" w:hAnsi="宋体" w:cs="宋体" w:eastAsia="宋体" w:hint="default"/>
          <w:spacing w:val="-43"/>
        </w:rPr>
        <w:t> </w:t>
      </w:r>
      <w:r>
        <w:rPr>
          <w:spacing w:val="-3"/>
        </w:rPr>
        <w:t>万元，实收资本</w:t>
      </w:r>
      <w:r>
        <w:rPr>
          <w:spacing w:val="-43"/>
        </w:rPr>
        <w:t> </w:t>
      </w:r>
      <w:r>
        <w:rPr>
          <w:rFonts w:ascii="宋体" w:hAnsi="宋体" w:cs="宋体" w:eastAsia="宋体" w:hint="default"/>
        </w:rPr>
        <w:t>1,800</w:t>
      </w:r>
      <w:r>
        <w:rPr>
          <w:rFonts w:ascii="宋体" w:hAnsi="宋体" w:cs="宋体" w:eastAsia="宋体" w:hint="default"/>
          <w:spacing w:val="-40"/>
        </w:rPr>
        <w:t> </w:t>
      </w:r>
      <w:r>
        <w:rPr>
          <w:spacing w:val="-4"/>
        </w:rPr>
        <w:t>万元，本公司持</w:t>
      </w:r>
    </w:p>
    <w:p>
      <w:pPr>
        <w:pStyle w:val="BodyText"/>
        <w:spacing w:line="272" w:lineRule="exact"/>
        <w:ind w:right="117"/>
        <w:jc w:val="left"/>
      </w:pPr>
      <w:r>
        <w:rPr/>
        <w:t>股比例</w:t>
      </w:r>
      <w:r>
        <w:rPr>
          <w:spacing w:val="-54"/>
        </w:rPr>
        <w:t> </w:t>
      </w:r>
      <w:r>
        <w:rPr>
          <w:rFonts w:ascii="宋体" w:hAnsi="宋体" w:cs="宋体" w:eastAsia="宋体" w:hint="default"/>
        </w:rPr>
        <w:t>100%</w:t>
      </w:r>
      <w:r>
        <w:rPr/>
        <w:t>，自</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月起将其纳入合并财务报表范围；</w:t>
      </w:r>
    </w:p>
    <w:p>
      <w:pPr>
        <w:pStyle w:val="BodyText"/>
        <w:spacing w:line="272" w:lineRule="exact"/>
        <w:ind w:left="638" w:right="117"/>
        <w:jc w:val="left"/>
        <w:rPr>
          <w:rFonts w:ascii="宋体" w:hAnsi="宋体" w:cs="宋体" w:eastAsia="宋体" w:hint="default"/>
        </w:rPr>
      </w:pPr>
      <w:r>
        <w:rPr>
          <w:w w:val="100"/>
        </w:rPr>
        <w:t>注</w:t>
      </w:r>
      <w:r>
        <w:rPr>
          <w:spacing w:val="-53"/>
        </w:rPr>
        <w:t> </w:t>
      </w:r>
      <w:r>
        <w:rPr>
          <w:rFonts w:ascii="宋体" w:hAnsi="宋体" w:cs="宋体" w:eastAsia="宋体" w:hint="default"/>
          <w:w w:val="100"/>
        </w:rPr>
        <w:t>5</w:t>
      </w:r>
      <w:r>
        <w:rPr>
          <w:spacing w:val="-84"/>
          <w:w w:val="100"/>
        </w:rPr>
        <w:t>：</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85"/>
          <w:w w:val="100"/>
        </w:rPr>
        <w:t>，</w:t>
      </w:r>
      <w:r>
        <w:rPr>
          <w:spacing w:val="-3"/>
          <w:w w:val="100"/>
        </w:rPr>
        <w:t>本</w:t>
      </w:r>
      <w:r>
        <w:rPr>
          <w:w w:val="100"/>
        </w:rPr>
        <w:t>公</w:t>
      </w:r>
      <w:r>
        <w:rPr>
          <w:spacing w:val="-3"/>
          <w:w w:val="100"/>
        </w:rPr>
        <w:t>司</w:t>
      </w:r>
      <w:r>
        <w:rPr>
          <w:w w:val="100"/>
        </w:rPr>
        <w:t>出资</w:t>
      </w:r>
      <w:r>
        <w:rPr>
          <w:spacing w:val="-3"/>
          <w:w w:val="100"/>
        </w:rPr>
        <w:t>设</w:t>
      </w:r>
      <w:r>
        <w:rPr>
          <w:w w:val="100"/>
        </w:rPr>
        <w:t>立</w:t>
      </w:r>
      <w:r>
        <w:rPr>
          <w:spacing w:val="-3"/>
          <w:w w:val="100"/>
        </w:rPr>
        <w:t>沈</w:t>
      </w:r>
      <w:r>
        <w:rPr>
          <w:w w:val="100"/>
        </w:rPr>
        <w:t>阳</w:t>
      </w:r>
      <w:r>
        <w:rPr>
          <w:spacing w:val="-3"/>
          <w:w w:val="100"/>
        </w:rPr>
        <w:t>东</w:t>
      </w:r>
      <w:r>
        <w:rPr>
          <w:w w:val="100"/>
        </w:rPr>
        <w:t>软</w:t>
      </w:r>
      <w:r>
        <w:rPr>
          <w:spacing w:val="-3"/>
          <w:w w:val="100"/>
        </w:rPr>
        <w:t>智</w:t>
      </w:r>
      <w:r>
        <w:rPr>
          <w:w w:val="100"/>
        </w:rPr>
        <w:t>能</w:t>
      </w:r>
      <w:r>
        <w:rPr>
          <w:spacing w:val="-3"/>
          <w:w w:val="100"/>
        </w:rPr>
        <w:t>医</w:t>
      </w:r>
      <w:r>
        <w:rPr>
          <w:w w:val="100"/>
        </w:rPr>
        <w:t>疗科</w:t>
      </w:r>
      <w:r>
        <w:rPr>
          <w:spacing w:val="-3"/>
          <w:w w:val="100"/>
        </w:rPr>
        <w:t>技</w:t>
      </w:r>
      <w:r>
        <w:rPr>
          <w:w w:val="100"/>
        </w:rPr>
        <w:t>研</w:t>
      </w:r>
      <w:r>
        <w:rPr>
          <w:spacing w:val="-3"/>
          <w:w w:val="100"/>
        </w:rPr>
        <w:t>究</w:t>
      </w:r>
      <w:r>
        <w:rPr>
          <w:w w:val="100"/>
        </w:rPr>
        <w:t>院</w:t>
      </w:r>
      <w:r>
        <w:rPr>
          <w:spacing w:val="-3"/>
          <w:w w:val="100"/>
        </w:rPr>
        <w:t>有</w:t>
      </w:r>
      <w:r>
        <w:rPr>
          <w:w w:val="100"/>
        </w:rPr>
        <w:t>限</w:t>
      </w:r>
      <w:r>
        <w:rPr>
          <w:spacing w:val="-3"/>
          <w:w w:val="100"/>
        </w:rPr>
        <w:t>公</w:t>
      </w:r>
      <w:r>
        <w:rPr>
          <w:w w:val="100"/>
        </w:rPr>
        <w:t>司</w:t>
      </w:r>
      <w:r>
        <w:rPr>
          <w:spacing w:val="-87"/>
          <w:w w:val="100"/>
        </w:rPr>
        <w:t>，</w:t>
      </w:r>
      <w:r>
        <w:rPr>
          <w:spacing w:val="-3"/>
          <w:w w:val="100"/>
        </w:rPr>
        <w:t>注</w:t>
      </w:r>
      <w:r>
        <w:rPr>
          <w:w w:val="100"/>
        </w:rPr>
        <w:t>册</w:t>
      </w:r>
      <w:r>
        <w:rPr>
          <w:spacing w:val="-3"/>
          <w:w w:val="100"/>
        </w:rPr>
        <w:t>资</w:t>
      </w:r>
      <w:r>
        <w:rPr>
          <w:w w:val="100"/>
        </w:rPr>
        <w:t>本</w:t>
      </w:r>
      <w:r>
        <w:rPr>
          <w:spacing w:val="-52"/>
        </w:rPr>
        <w:t> </w:t>
      </w:r>
      <w:r>
        <w:rPr>
          <w:rFonts w:ascii="宋体" w:hAnsi="宋体" w:cs="宋体" w:eastAsia="宋体" w:hint="default"/>
          <w:w w:val="100"/>
        </w:rPr>
        <w:t>10</w:t>
      </w:r>
      <w:r>
        <w:rPr>
          <w:rFonts w:ascii="宋体" w:hAnsi="宋体" w:cs="宋体" w:eastAsia="宋体" w:hint="default"/>
          <w:spacing w:val="-3"/>
          <w:w w:val="100"/>
        </w:rPr>
        <w:t>,</w:t>
      </w:r>
      <w:r>
        <w:rPr>
          <w:rFonts w:ascii="宋体" w:hAnsi="宋体" w:cs="宋体" w:eastAsia="宋体" w:hint="default"/>
          <w:w w:val="100"/>
        </w:rPr>
        <w:t>000</w:t>
      </w:r>
    </w:p>
    <w:p>
      <w:pPr>
        <w:pStyle w:val="BodyText"/>
        <w:spacing w:line="272" w:lineRule="exact" w:before="26"/>
        <w:ind w:right="117"/>
        <w:jc w:val="left"/>
      </w:pPr>
      <w:r>
        <w:rPr/>
        <w:t>万元，持股比例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2,000</w:t>
      </w:r>
      <w:r>
        <w:rPr>
          <w:rFonts w:ascii="宋体" w:hAnsi="宋体" w:cs="宋体" w:eastAsia="宋体" w:hint="default"/>
          <w:spacing w:val="-55"/>
        </w:rPr>
        <w:t> </w:t>
      </w:r>
      <w:r>
        <w:rPr/>
        <w:t>万元，自</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月起将其纳入合并财务报表</w:t>
      </w:r>
      <w:r>
        <w:rPr>
          <w:w w:val="100"/>
        </w:rPr>
        <w:t> </w:t>
      </w:r>
      <w:r>
        <w:rPr/>
        <w:t>范围；</w:t>
      </w:r>
    </w:p>
    <w:p>
      <w:pPr>
        <w:spacing w:after="0" w:line="272" w:lineRule="exact"/>
        <w:jc w:val="left"/>
        <w:sectPr>
          <w:pgSz w:w="11910" w:h="16840"/>
          <w:pgMar w:header="913" w:footer="1248" w:top="1260" w:bottom="1440" w:left="1580" w:right="1040"/>
        </w:sectPr>
      </w:pPr>
    </w:p>
    <w:p>
      <w:pPr>
        <w:spacing w:line="240" w:lineRule="auto" w:before="9"/>
        <w:rPr>
          <w:rFonts w:ascii="宋体" w:hAnsi="宋体" w:cs="宋体" w:eastAsia="宋体" w:hint="default"/>
          <w:sz w:val="13"/>
          <w:szCs w:val="13"/>
        </w:rPr>
      </w:pPr>
    </w:p>
    <w:p>
      <w:pPr>
        <w:pStyle w:val="BodyText"/>
        <w:spacing w:line="237" w:lineRule="auto" w:before="38"/>
        <w:ind w:right="228" w:firstLine="419"/>
        <w:jc w:val="both"/>
      </w:pPr>
      <w:r>
        <w:rPr/>
        <w:t>注</w:t>
      </w:r>
      <w:r>
        <w:rPr>
          <w:spacing w:val="-38"/>
        </w:rPr>
        <w:t> </w:t>
      </w:r>
      <w:r>
        <w:rPr>
          <w:rFonts w:ascii="宋体" w:hAnsi="宋体" w:cs="宋体" w:eastAsia="宋体" w:hint="default"/>
          <w:spacing w:val="-5"/>
        </w:rPr>
        <w:t>6</w:t>
      </w:r>
      <w:r>
        <w:rPr>
          <w:spacing w:val="-5"/>
        </w:rPr>
        <w:t>：</w:t>
      </w:r>
      <w:r>
        <w:rPr>
          <w:rFonts w:ascii="宋体" w:hAnsi="宋体" w:cs="宋体" w:eastAsia="宋体" w:hint="default"/>
          <w:spacing w:val="-5"/>
        </w:rPr>
        <w:t>2018</w:t>
      </w:r>
      <w:r>
        <w:rPr>
          <w:rFonts w:ascii="宋体" w:hAnsi="宋体" w:cs="宋体" w:eastAsia="宋体" w:hint="default"/>
          <w:spacing w:val="-40"/>
        </w:rPr>
        <w:t> </w:t>
      </w:r>
      <w:r>
        <w:rPr/>
        <w:t>年</w:t>
      </w:r>
      <w:r>
        <w:rPr>
          <w:spacing w:val="-38"/>
        </w:rPr>
        <w:t> </w:t>
      </w:r>
      <w:r>
        <w:rPr>
          <w:rFonts w:ascii="宋体" w:hAnsi="宋体" w:cs="宋体" w:eastAsia="宋体" w:hint="default"/>
        </w:rPr>
        <w:t>10</w:t>
      </w:r>
      <w:r>
        <w:rPr>
          <w:rFonts w:ascii="宋体" w:hAnsi="宋体" w:cs="宋体" w:eastAsia="宋体" w:hint="default"/>
          <w:spacing w:val="-40"/>
        </w:rPr>
        <w:t> </w:t>
      </w:r>
      <w:r>
        <w:rPr>
          <w:spacing w:val="-4"/>
        </w:rPr>
        <w:t>月，本公司之全资子公司生活空间（上海）数据技术服务有限公司出资设立</w:t>
      </w:r>
      <w:r>
        <w:rPr>
          <w:w w:val="100"/>
        </w:rPr>
        <w:t> </w:t>
      </w:r>
      <w:r>
        <w:rPr>
          <w:spacing w:val="-3"/>
        </w:rPr>
        <w:t>生活空间（沈阳）数据技术服务有限公司，注册资本</w:t>
      </w:r>
      <w:r>
        <w:rPr>
          <w:spacing w:val="-42"/>
        </w:rPr>
        <w:t> </w:t>
      </w:r>
      <w:r>
        <w:rPr>
          <w:rFonts w:ascii="宋体" w:hAnsi="宋体" w:cs="宋体" w:eastAsia="宋体" w:hint="default"/>
        </w:rPr>
        <w:t>5,000</w:t>
      </w:r>
      <w:r>
        <w:rPr>
          <w:rFonts w:ascii="宋体" w:hAnsi="宋体" w:cs="宋体" w:eastAsia="宋体" w:hint="default"/>
          <w:spacing w:val="-42"/>
        </w:rPr>
        <w:t> </w:t>
      </w:r>
      <w:r>
        <w:rPr>
          <w:spacing w:val="-3"/>
        </w:rPr>
        <w:t>万元，持股比例</w:t>
      </w:r>
      <w:r>
        <w:rPr>
          <w:spacing w:val="-44"/>
        </w:rPr>
        <w:t> </w:t>
      </w:r>
      <w:r>
        <w:rPr>
          <w:rFonts w:ascii="宋体" w:hAnsi="宋体" w:cs="宋体" w:eastAsia="宋体" w:hint="default"/>
        </w:rPr>
        <w:t>100%</w:t>
      </w:r>
      <w:r>
        <w:rPr/>
        <w:t>，报告期内实际</w:t>
      </w:r>
      <w:r>
        <w:rPr>
          <w:spacing w:val="-100"/>
        </w:rPr>
        <w:t> </w:t>
      </w:r>
      <w:r>
        <w:rPr>
          <w:spacing w:val="-100"/>
        </w:rPr>
      </w:r>
      <w:r>
        <w:rPr/>
        <w:t>出资</w:t>
      </w:r>
      <w:r>
        <w:rPr>
          <w:spacing w:val="-53"/>
        </w:rPr>
        <w:t> </w:t>
      </w:r>
      <w:r>
        <w:rPr>
          <w:rFonts w:ascii="宋体" w:hAnsi="宋体" w:cs="宋体" w:eastAsia="宋体" w:hint="default"/>
        </w:rPr>
        <w:t>1,300</w:t>
      </w:r>
      <w:r>
        <w:rPr>
          <w:rFonts w:ascii="宋体" w:hAnsi="宋体" w:cs="宋体" w:eastAsia="宋体" w:hint="default"/>
          <w:spacing w:val="-55"/>
        </w:rPr>
        <w:t> </w:t>
      </w:r>
      <w:r>
        <w:rPr/>
        <w:t>万元，自</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月起将其纳入合并财务报表范围；</w:t>
      </w:r>
    </w:p>
    <w:p>
      <w:pPr>
        <w:pStyle w:val="BodyText"/>
        <w:spacing w:line="272" w:lineRule="exact" w:before="26"/>
        <w:ind w:right="227" w:firstLine="419"/>
        <w:jc w:val="both"/>
      </w:pPr>
      <w:r>
        <w:rPr/>
        <w:t>注</w:t>
      </w:r>
      <w:r>
        <w:rPr>
          <w:spacing w:val="-44"/>
        </w:rPr>
        <w:t> </w:t>
      </w:r>
      <w:r>
        <w:rPr>
          <w:rFonts w:ascii="宋体" w:hAnsi="宋体" w:cs="宋体" w:eastAsia="宋体" w:hint="default"/>
          <w:spacing w:val="-4"/>
        </w:rPr>
        <w:t>7</w:t>
      </w:r>
      <w:r>
        <w:rPr>
          <w:spacing w:val="-4"/>
        </w:rPr>
        <w:t>：</w:t>
      </w:r>
      <w:r>
        <w:rPr>
          <w:rFonts w:ascii="宋体" w:hAnsi="宋体" w:cs="宋体" w:eastAsia="宋体" w:hint="default"/>
          <w:spacing w:val="-4"/>
        </w:rPr>
        <w:t>2018</w:t>
      </w:r>
      <w:r>
        <w:rPr>
          <w:rFonts w:ascii="宋体" w:hAnsi="宋体" w:cs="宋体" w:eastAsia="宋体" w:hint="default"/>
          <w:spacing w:val="-44"/>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spacing w:val="-4"/>
        </w:rPr>
        <w:t>月，本公司出资设立东软集团（兰州）有限公司，注册资本</w:t>
      </w:r>
      <w:r>
        <w:rPr>
          <w:spacing w:val="-45"/>
        </w:rPr>
        <w:t> </w:t>
      </w:r>
      <w:r>
        <w:rPr>
          <w:rFonts w:ascii="宋体" w:hAnsi="宋体" w:cs="宋体" w:eastAsia="宋体" w:hint="default"/>
        </w:rPr>
        <w:t>2,000</w:t>
      </w:r>
      <w:r>
        <w:rPr>
          <w:rFonts w:ascii="宋体" w:hAnsi="宋体" w:cs="宋体" w:eastAsia="宋体" w:hint="default"/>
          <w:spacing w:val="-47"/>
        </w:rPr>
        <w:t> </w:t>
      </w:r>
      <w:r>
        <w:rPr>
          <w:spacing w:val="-5"/>
        </w:rPr>
        <w:t>万元，持</w:t>
      </w:r>
      <w:r>
        <w:rPr>
          <w:w w:val="100"/>
        </w:rPr>
        <w:t> </w:t>
      </w:r>
      <w:r>
        <w:rPr/>
        <w:t>股比例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2,000</w:t>
      </w:r>
      <w:r>
        <w:rPr>
          <w:rFonts w:ascii="宋体" w:hAnsi="宋体" w:cs="宋体" w:eastAsia="宋体" w:hint="default"/>
          <w:spacing w:val="-55"/>
        </w:rPr>
        <w:t> </w:t>
      </w:r>
      <w:r>
        <w:rPr/>
        <w:t>万元，自</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月起将其纳入合并财务报表范围。</w:t>
      </w:r>
    </w:p>
    <w:p>
      <w:pPr>
        <w:spacing w:line="240" w:lineRule="auto" w:before="2"/>
        <w:rPr>
          <w:rFonts w:ascii="宋体" w:hAnsi="宋体" w:cs="宋体" w:eastAsia="宋体" w:hint="default"/>
          <w:sz w:val="21"/>
          <w:szCs w:val="21"/>
        </w:rPr>
      </w:pPr>
    </w:p>
    <w:p>
      <w:pPr>
        <w:pStyle w:val="Heading3"/>
        <w:spacing w:line="240" w:lineRule="auto"/>
        <w:ind w:left="218" w:right="117"/>
        <w:jc w:val="left"/>
      </w:pPr>
      <w:r>
        <w:rPr>
          <w:rFonts w:ascii="宋体" w:hAnsi="宋体" w:cs="宋体" w:eastAsia="宋体" w:hint="default"/>
        </w:rPr>
        <w:t>2</w:t>
      </w:r>
      <w:r>
        <w:rPr/>
        <w:t>、本期不再纳入合并范围的子公司</w:t>
      </w:r>
    </w:p>
    <w:p>
      <w:pPr>
        <w:pStyle w:val="BodyText"/>
        <w:spacing w:line="240" w:lineRule="auto" w:before="4"/>
        <w:ind w:right="228" w:firstLine="419"/>
        <w:jc w:val="both"/>
      </w:pPr>
      <w:r>
        <w:rPr/>
        <w:t>与上年相比本年减少合并单位</w:t>
      </w:r>
      <w:r>
        <w:rPr>
          <w:spacing w:val="-50"/>
        </w:rPr>
        <w:t> </w:t>
      </w:r>
      <w:r>
        <w:rPr>
          <w:rFonts w:ascii="宋体" w:hAnsi="宋体" w:cs="宋体" w:eastAsia="宋体" w:hint="default"/>
        </w:rPr>
        <w:t>4</w:t>
      </w:r>
      <w:r>
        <w:rPr>
          <w:rFonts w:ascii="宋体" w:hAnsi="宋体" w:cs="宋体" w:eastAsia="宋体" w:hint="default"/>
          <w:spacing w:val="-50"/>
        </w:rPr>
        <w:t> </w:t>
      </w:r>
      <w:r>
        <w:rPr/>
        <w:t>家：北京利博赛社保信息技术有限公司、东软集团（克拉玛</w:t>
      </w:r>
      <w:r>
        <w:rPr>
          <w:w w:val="100"/>
        </w:rPr>
        <w:t> </w:t>
      </w:r>
      <w:r>
        <w:rPr/>
        <w:t>依）有限公司、上海东软时代数码技术有限公司、北京兰瑞科创信息技术有限公司。</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268"/>
        <w:gridCol w:w="2278"/>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tabs>
                <w:tab w:pos="63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-418,137</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东软集团（克拉玛依）有限公司（注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128,205</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上海东软时代数码技术有限公司（注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66,600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北京兰瑞科创信息技术有限公司（注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357,467</w:t>
            </w:r>
          </w:p>
        </w:tc>
      </w:tr>
    </w:tbl>
    <w:p>
      <w:pPr>
        <w:spacing w:line="240" w:lineRule="auto" w:before="5"/>
        <w:rPr>
          <w:rFonts w:ascii="宋体" w:hAnsi="宋体" w:cs="宋体" w:eastAsia="宋体" w:hint="default"/>
          <w:sz w:val="15"/>
          <w:szCs w:val="15"/>
        </w:rPr>
      </w:pPr>
    </w:p>
    <w:p>
      <w:pPr>
        <w:pStyle w:val="BodyText"/>
        <w:spacing w:line="240" w:lineRule="auto" w:before="36"/>
        <w:ind w:right="236" w:firstLine="419"/>
        <w:jc w:val="left"/>
      </w:pPr>
      <w:r>
        <w:rPr/>
        <w:t>注</w:t>
      </w:r>
      <w:r>
        <w:rPr>
          <w:spacing w:val="-54"/>
        </w:rPr>
        <w:t> </w:t>
      </w:r>
      <w:r>
        <w:rPr>
          <w:rFonts w:ascii="宋体" w:hAnsi="宋体" w:cs="宋体" w:eastAsia="宋体" w:hint="default"/>
        </w:rPr>
        <w:t>1</w:t>
      </w:r>
      <w:r>
        <w:rPr/>
        <w:t>：报告期内，本公司之控股子公司北京利博赛社保信息技术有限公司注销，自</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w w:val="100"/>
        </w:rPr>
        <w:t> </w:t>
      </w:r>
      <w:r>
        <w:rPr/>
        <w:t>月起不再纳入合并财务报表范围；</w:t>
      </w:r>
    </w:p>
    <w:p>
      <w:pPr>
        <w:pStyle w:val="BodyText"/>
        <w:spacing w:line="274" w:lineRule="exact" w:before="22"/>
        <w:ind w:right="341" w:firstLine="419"/>
        <w:jc w:val="left"/>
      </w:pPr>
      <w:r>
        <w:rPr/>
        <w:t>注</w:t>
      </w:r>
      <w:r>
        <w:rPr>
          <w:spacing w:val="-54"/>
        </w:rPr>
        <w:t> </w:t>
      </w:r>
      <w:r>
        <w:rPr>
          <w:rFonts w:ascii="宋体" w:hAnsi="宋体" w:cs="宋体" w:eastAsia="宋体" w:hint="default"/>
        </w:rPr>
        <w:t>2</w:t>
      </w:r>
      <w:r>
        <w:rPr/>
        <w:t>：报告期内，本公司之全资子公司东软集团（克拉玛依）有限公司注销，自</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w w:val="100"/>
        </w:rPr>
        <w:t> </w:t>
      </w:r>
      <w:r>
        <w:rPr/>
        <w:t>月起不再纳入合并财务报表范围；</w:t>
      </w:r>
    </w:p>
    <w:p>
      <w:pPr>
        <w:pStyle w:val="BodyText"/>
        <w:spacing w:line="245" w:lineRule="exact"/>
        <w:ind w:left="638" w:right="117"/>
        <w:jc w:val="left"/>
        <w:rPr>
          <w:rFonts w:ascii="宋体" w:hAnsi="宋体" w:cs="宋体" w:eastAsia="宋体" w:hint="default"/>
        </w:rPr>
      </w:pPr>
      <w:r>
        <w:rPr/>
        <w:t>注</w:t>
      </w:r>
      <w:r>
        <w:rPr>
          <w:spacing w:val="-54"/>
        </w:rPr>
        <w:t> </w:t>
      </w:r>
      <w:r>
        <w:rPr>
          <w:rFonts w:ascii="宋体" w:hAnsi="宋体" w:cs="宋体" w:eastAsia="宋体" w:hint="default"/>
        </w:rPr>
        <w:t>3</w:t>
      </w:r>
      <w:r>
        <w:rPr/>
        <w:t>：报告期内，本公司之全资子公司上海东软时代数码技术有限公司注销，自</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72" w:lineRule="exact"/>
        <w:ind w:right="117"/>
        <w:jc w:val="left"/>
      </w:pPr>
      <w:r>
        <w:rPr/>
        <w:t>月起不再纳入合并财务报表范围；</w:t>
      </w:r>
    </w:p>
    <w:p>
      <w:pPr>
        <w:pStyle w:val="BodyText"/>
        <w:spacing w:line="240" w:lineRule="auto"/>
        <w:ind w:right="341" w:firstLine="419"/>
        <w:jc w:val="left"/>
      </w:pPr>
      <w:r>
        <w:rPr/>
        <w:t>注</w:t>
      </w:r>
      <w:r>
        <w:rPr>
          <w:spacing w:val="-54"/>
        </w:rPr>
        <w:t> </w:t>
      </w:r>
      <w:r>
        <w:rPr>
          <w:rFonts w:ascii="宋体" w:hAnsi="宋体" w:cs="宋体" w:eastAsia="宋体" w:hint="default"/>
        </w:rPr>
        <w:t>4</w:t>
      </w:r>
      <w:r>
        <w:rPr/>
        <w:t>：报告期内，本公司之全资子公司北京兰瑞科创信息技术有限公司注销，自</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w w:val="100"/>
        </w:rPr>
        <w:t> </w:t>
      </w:r>
      <w:r>
        <w:rPr/>
        <w:t>月起不再纳入合并财务报表范围。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right="117"/>
        <w:jc w:val="left"/>
        <w:rPr>
          <w:b w:val="0"/>
          <w:bCs w:val="0"/>
        </w:rPr>
      </w:pPr>
      <w:r>
        <w:rPr>
          <w:rFonts w:ascii="宋体" w:hAnsi="宋体" w:cs="宋体" w:eastAsia="宋体" w:hint="default"/>
        </w:rPr>
        <w:t>6</w:t>
      </w:r>
      <w:r>
        <w:rPr/>
        <w:t>、</w:t>
      </w:r>
      <w:r>
        <w:rPr>
          <w:spacing w:val="-62"/>
        </w:rPr>
        <w:t> </w:t>
      </w:r>
      <w:r>
        <w:rPr/>
        <w:t>其他</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after="0" w:line="240" w:lineRule="auto"/>
        <w:jc w:val="left"/>
        <w:sectPr>
          <w:pgSz w:w="11910" w:h="16840"/>
          <w:pgMar w:header="913"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83" w:lineRule="auto" w:before="26"/>
        <w:ind w:left="220" w:right="11768"/>
        <w:jc w:val="left"/>
        <w:rPr>
          <w:b w:val="0"/>
          <w:bCs w:val="0"/>
        </w:rPr>
      </w:pPr>
      <w:r>
        <w:rPr/>
        <w:t>九、在其他主体中的权益</w:t>
      </w:r>
      <w:r>
        <w:rPr>
          <w:w w:val="99"/>
        </w:rPr>
        <w:t> </w:t>
      </w:r>
      <w:r>
        <w:rPr>
          <w:rFonts w:ascii="宋体" w:hAnsi="宋体" w:cs="宋体" w:eastAsia="宋体" w:hint="default"/>
        </w:rPr>
        <w:t>1</w:t>
      </w:r>
      <w:r>
        <w:rPr/>
        <w:t>、在子公司中的权益</w:t>
      </w:r>
      <w:r>
        <w:rPr>
          <w:w w:val="99"/>
        </w:rPr>
        <w:t> </w:t>
      </w:r>
      <w:r>
        <w:rPr>
          <w:rFonts w:ascii="宋体" w:hAnsi="宋体" w:cs="宋体" w:eastAsia="宋体" w:hint="default"/>
        </w:rPr>
        <w:t>(1).</w:t>
      </w:r>
      <w:r>
        <w:rPr/>
        <w:t>企业集团的构成</w:t>
      </w:r>
      <w:r>
        <w:rPr>
          <w:b w:val="0"/>
          <w:bCs w:val="0"/>
        </w:rPr>
      </w:r>
    </w:p>
    <w:p>
      <w:pPr>
        <w:pStyle w:val="BodyText"/>
        <w:spacing w:line="240" w:lineRule="auto" w:before="21"/>
        <w:ind w:left="220" w:right="11768"/>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37"/>
        <w:gridCol w:w="1274"/>
        <w:gridCol w:w="1133"/>
        <w:gridCol w:w="4256"/>
        <w:gridCol w:w="850"/>
        <w:gridCol w:w="852"/>
        <w:gridCol w:w="2124"/>
      </w:tblGrid>
      <w:tr>
        <w:trPr>
          <w:trHeight w:val="283" w:hRule="exact"/>
        </w:trPr>
        <w:tc>
          <w:tcPr>
            <w:tcW w:w="3937" w:type="dxa"/>
            <w:vMerge w:val="restart"/>
            <w:tcBorders>
              <w:top w:val="single" w:sz="4" w:space="0" w:color="000000"/>
              <w:left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10"/>
              <w:ind w:left="10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256"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2124" w:type="dxa"/>
            <w:vMerge w:val="restart"/>
            <w:tcBorders>
              <w:top w:val="single" w:sz="4" w:space="0" w:color="000000"/>
              <w:left w:val="single" w:sz="4" w:space="0" w:color="000000"/>
              <w:right w:val="single" w:sz="4" w:space="0" w:color="000000"/>
            </w:tcBorders>
          </w:tcPr>
          <w:p>
            <w:pPr>
              <w:pStyle w:val="TableParagraph"/>
              <w:spacing w:line="272" w:lineRule="exact" w:before="3"/>
              <w:ind w:left="847" w:right="843"/>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9" w:hRule="exact"/>
        </w:trPr>
        <w:tc>
          <w:tcPr>
            <w:tcW w:w="393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5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2124" w:type="dxa"/>
            <w:vMerge/>
            <w:tcBorders>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深圳市东软软件有限公司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经营计算机软硬件及相关货物；出租办公用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房；物业管理；施工总承包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青岛</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湖南东软软件有限公司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长沙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长沙</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武汉东软信息技术有限公司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沈阳逐日数码广告传播有限公司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广告制作、发布、房产租赁、物业服务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计算机软件开发、销售、咨询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秦皇岛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秦皇岛</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计算机软件开发、网络集成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沈阳东软物业管理有限公司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物业管理及服务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东软集团（天津）有限公司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东软集团（唐山）有限公司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唐山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唐山</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bl>
    <w:p>
      <w:pPr>
        <w:spacing w:after="0" w:line="241" w:lineRule="exact"/>
        <w:jc w:val="left"/>
        <w:rPr>
          <w:rFonts w:ascii="宋体" w:hAnsi="宋体" w:cs="宋体" w:eastAsia="宋体" w:hint="default"/>
          <w:sz w:val="21"/>
          <w:szCs w:val="21"/>
        </w:rPr>
        <w:sectPr>
          <w:headerReference w:type="default" r:id="rId115"/>
          <w:footerReference w:type="default" r:id="rId116"/>
          <w:pgSz w:w="16840" w:h="11910" w:orient="landscape"/>
          <w:pgMar w:header="913" w:footer="1228" w:top="1260" w:bottom="1420" w:left="1220" w:right="960"/>
          <w:pgNumType w:start="167"/>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937"/>
        <w:gridCol w:w="1274"/>
        <w:gridCol w:w="1133"/>
        <w:gridCol w:w="4256"/>
        <w:gridCol w:w="850"/>
        <w:gridCol w:w="852"/>
        <w:gridCol w:w="2124"/>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东软集团（海南）有限公司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澄迈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澄迈</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东软集团（无锡）有限公司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无锡</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东软集团（芜湖）有限公司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芜湖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芜湖</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计算机软、硬件，开发、销售、技术咨询等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沈阳东软交通信息技术有限公司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计算机服务、咨询等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东软集团（郑州）有限公司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郑州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东软集团（南昌）有限公司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南昌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计算机硬件开发、研制、技术咨询、服务等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东软集团（宁波）有限公司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徐州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瑞士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瑞士</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长春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东软管理咨询（上海）有限公司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企业管理咨询、商务信息咨询、投资咨询、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人才信息咨询等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110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22" w:right="0"/>
              <w:jc w:val="left"/>
              <w:rPr>
                <w:rFonts w:ascii="宋体" w:hAnsi="宋体" w:cs="宋体" w:eastAsia="宋体" w:hint="default"/>
                <w:sz w:val="21"/>
                <w:szCs w:val="21"/>
              </w:rPr>
            </w:pPr>
            <w:r>
              <w:rPr>
                <w:rFonts w:ascii="宋体" w:hAnsi="宋体" w:cs="宋体" w:eastAsia="宋体" w:hint="default"/>
                <w:sz w:val="21"/>
                <w:szCs w:val="21"/>
              </w:rPr>
              <w:t>宜昌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宜昌</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计算机、软件、硬件、机电一体机产品开发、</w:t>
            </w:r>
          </w:p>
          <w:p>
            <w:pPr>
              <w:pStyle w:val="TableParagraph"/>
              <w:spacing w:line="237"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销售、安装；计算机软件技术开发、技术转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让、技术咨询服务；场地租赁；计算机软、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硬件租赁等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10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电动汽车动力系统、高级驾驶辅助系统、汽</w:t>
            </w:r>
          </w:p>
          <w:p>
            <w:pPr>
              <w:pStyle w:val="TableParagraph"/>
              <w:spacing w:line="237"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车自动驾驶系统等车联网相关产品、技术、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软件的研发、批发、售后服务、技术支持；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电动汽车充电桩的研发、批发、安装等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35.88</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拉萨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计算机软、硬件，开发、销售、技术咨询等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东软集团（南宁）有限公司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南宁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南宁</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东软医疗产业园发展有限公司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房地产开发、销售；自有房屋租赁；产业园</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区规划、设计、开发、管理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74.63</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东软集团（襄阳）有限公司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襄阳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襄阳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计算机软硬件、技术咨询、房租租赁、交通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控制系统、安防工程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沈阳智医科技有限公司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计算机技术开发、转让、咨询、服务；软件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开发、设计和制作；计算机软硬件销售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bl>
    <w:p>
      <w:pPr>
        <w:spacing w:after="0" w:line="240" w:lineRule="auto"/>
        <w:jc w:val="left"/>
        <w:rPr>
          <w:rFonts w:ascii="宋体" w:hAnsi="宋体" w:cs="宋体" w:eastAsia="宋体" w:hint="default"/>
          <w:sz w:val="21"/>
          <w:szCs w:val="21"/>
        </w:rPr>
        <w:sectPr>
          <w:headerReference w:type="default" r:id="rId117"/>
          <w:pgSz w:w="16840" w:h="11910" w:orient="landscape"/>
          <w:pgMar w:header="913" w:footer="1228" w:top="1260" w:bottom="1420" w:left="122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937"/>
        <w:gridCol w:w="1274"/>
        <w:gridCol w:w="1133"/>
        <w:gridCol w:w="4256"/>
        <w:gridCol w:w="850"/>
        <w:gridCol w:w="852"/>
        <w:gridCol w:w="2124"/>
      </w:tblGrid>
      <w:tr>
        <w:trPr>
          <w:trHeight w:val="10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大连东软共创科技有限公司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22"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自有房屋租赁、计算机技术开发、技术转让、</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技术咨询、技术服务、软件外包服务、计算</w:t>
            </w:r>
            <w:r>
              <w:rPr>
                <w:rFonts w:ascii="宋体" w:hAnsi="宋体" w:cs="宋体" w:eastAsia="宋体" w:hint="default"/>
                <w:w w:val="100"/>
                <w:sz w:val="21"/>
                <w:szCs w:val="21"/>
              </w:rPr>
              <w:t> </w:t>
            </w:r>
            <w:r>
              <w:rPr>
                <w:rFonts w:ascii="宋体" w:hAnsi="宋体" w:cs="宋体" w:eastAsia="宋体" w:hint="default"/>
                <w:spacing w:val="-5"/>
                <w:sz w:val="21"/>
                <w:szCs w:val="21"/>
              </w:rPr>
              <w:t>机辅助设备销售、计算机信息技术咨询服务、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物业管理、停车场管理服务等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5"/>
                <w:sz w:val="21"/>
                <w:szCs w:val="21"/>
              </w:rPr>
              <w:t>生活空间（上海）数据技术服务有限公司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数据科技、数据存储、数据处理、大数据服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人工智能软硬件技术开发、技术咨询；医疗</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天津智医科技有限公司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子公司分立方式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东软集团（兰州）有限公司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兰州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信息系统集成服务及其他可自主经营的无需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许可或审批的项目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合肥东软信息技术有限公司（注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计算机软硬件、系统集成、技术咨询服务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大连东软商业流程咨询服务有限公司（注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经营计算机软、硬件</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82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东软云科技（沈阳）有限公司（注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信息技术服务与咨询；计算机软硬件开发与</w:t>
            </w:r>
          </w:p>
          <w:p>
            <w:pPr>
              <w:pStyle w:val="TableParagraph"/>
              <w:spacing w:line="240" w:lineRule="auto"/>
              <w:ind w:left="103" w:right="147"/>
              <w:jc w:val="left"/>
              <w:rPr>
                <w:rFonts w:ascii="宋体" w:hAnsi="宋体" w:cs="宋体" w:eastAsia="宋体" w:hint="default"/>
                <w:sz w:val="21"/>
                <w:szCs w:val="21"/>
              </w:rPr>
            </w:pPr>
            <w:r>
              <w:rPr>
                <w:rFonts w:ascii="宋体" w:hAnsi="宋体" w:cs="宋体" w:eastAsia="宋体" w:hint="default"/>
                <w:spacing w:val="-2"/>
                <w:sz w:val="21"/>
                <w:szCs w:val="21"/>
              </w:rPr>
              <w:t>制造；计算机数据处理服务；自营和代理各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类商品和技术的进出口业务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10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5"/>
                <w:sz w:val="21"/>
                <w:szCs w:val="21"/>
              </w:rPr>
              <w:t>东软睿驰汽车技术（沈阳）有限公司（注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4</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42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电动汽车动力系统、高级驾驶辅助系统、汽</w:t>
            </w:r>
          </w:p>
          <w:p>
            <w:pPr>
              <w:pStyle w:val="TableParagraph"/>
              <w:spacing w:line="237" w:lineRule="auto" w:before="2"/>
              <w:ind w:left="103" w:right="147"/>
              <w:jc w:val="both"/>
              <w:rPr>
                <w:rFonts w:ascii="宋体" w:hAnsi="宋体" w:cs="宋体" w:eastAsia="宋体" w:hint="default"/>
                <w:sz w:val="21"/>
                <w:szCs w:val="21"/>
              </w:rPr>
            </w:pPr>
            <w:r>
              <w:rPr>
                <w:rFonts w:ascii="宋体" w:hAnsi="宋体" w:cs="宋体" w:eastAsia="宋体" w:hint="default"/>
                <w:spacing w:val="-2"/>
                <w:sz w:val="21"/>
                <w:szCs w:val="21"/>
              </w:rPr>
              <w:t>车自动驾驶系统等车联网相关产品、技术、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软件的研发、批发、售后服务、技术支持；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电动汽车动力电池组、充电桩的生产等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164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睿驰达新能源汽车科技（北京）有限公司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技术开发、技术服务、技术咨询、技术转让；</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0"/>
                <w:sz w:val="21"/>
                <w:szCs w:val="21"/>
              </w:rPr>
              <w:t>会费服务；承办展览展示活动；汽车租赁（不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含九座以上乘用车）；软件开发；销售汽车</w:t>
            </w:r>
            <w:r>
              <w:rPr>
                <w:rFonts w:ascii="宋体" w:hAnsi="宋体" w:cs="宋体" w:eastAsia="宋体" w:hint="default"/>
                <w:w w:val="100"/>
                <w:sz w:val="21"/>
                <w:szCs w:val="21"/>
              </w:rPr>
              <w:t> </w:t>
            </w:r>
            <w:r>
              <w:rPr>
                <w:rFonts w:ascii="宋体" w:hAnsi="宋体" w:cs="宋体" w:eastAsia="宋体" w:hint="default"/>
                <w:sz w:val="21"/>
                <w:szCs w:val="21"/>
              </w:rPr>
              <w:t>零配件、计算机、软件及辅助设备；设计、</w:t>
            </w:r>
            <w:r>
              <w:rPr>
                <w:rFonts w:ascii="宋体" w:hAnsi="宋体" w:cs="宋体" w:eastAsia="宋体" w:hint="default"/>
                <w:w w:val="100"/>
                <w:sz w:val="21"/>
                <w:szCs w:val="21"/>
              </w:rPr>
              <w:t> </w:t>
            </w:r>
            <w:r>
              <w:rPr>
                <w:rFonts w:ascii="宋体" w:hAnsi="宋体" w:cs="宋体" w:eastAsia="宋体" w:hint="default"/>
                <w:sz w:val="21"/>
                <w:szCs w:val="21"/>
              </w:rPr>
              <w:t>制作、代理、发布广告；软件开发；经济贸</w:t>
            </w:r>
            <w:r>
              <w:rPr>
                <w:rFonts w:ascii="宋体" w:hAnsi="宋体" w:cs="宋体" w:eastAsia="宋体" w:hint="default"/>
                <w:w w:val="100"/>
                <w:sz w:val="21"/>
                <w:szCs w:val="21"/>
              </w:rPr>
              <w:t> </w:t>
            </w:r>
            <w:r>
              <w:rPr>
                <w:rFonts w:ascii="宋体" w:hAnsi="宋体" w:cs="宋体" w:eastAsia="宋体" w:hint="default"/>
                <w:sz w:val="21"/>
                <w:szCs w:val="21"/>
              </w:rPr>
              <w:t>易咨询；货物进出口；技术进出口</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90.00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睿驰达新能源汽车科技有限公司（注</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电动车充电设施领域内的技术服务、电动车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充电设施的安装与运营等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睿驰</w:t>
            </w:r>
            <w:r>
              <w:rPr>
                <w:rFonts w:ascii="宋体" w:hAnsi="宋体" w:cs="宋体" w:eastAsia="宋体" w:hint="default"/>
                <w:spacing w:val="-3"/>
                <w:w w:val="100"/>
                <w:sz w:val="21"/>
                <w:szCs w:val="21"/>
              </w:rPr>
              <w:t>新</w:t>
            </w:r>
            <w:r>
              <w:rPr>
                <w:rFonts w:ascii="宋体" w:hAnsi="宋体" w:cs="宋体" w:eastAsia="宋体" w:hint="default"/>
                <w:w w:val="100"/>
                <w:sz w:val="21"/>
                <w:szCs w:val="21"/>
              </w:rPr>
              <w:t>能</w:t>
            </w:r>
            <w:r>
              <w:rPr>
                <w:rFonts w:ascii="宋体" w:hAnsi="宋体" w:cs="宋体" w:eastAsia="宋体" w:hint="default"/>
                <w:spacing w:val="-3"/>
                <w:w w:val="100"/>
                <w:sz w:val="21"/>
                <w:szCs w:val="21"/>
              </w:rPr>
              <w:t>源</w:t>
            </w:r>
            <w:r>
              <w:rPr>
                <w:rFonts w:ascii="宋体" w:hAnsi="宋体" w:cs="宋体" w:eastAsia="宋体" w:hint="default"/>
                <w:w w:val="100"/>
                <w:sz w:val="21"/>
                <w:szCs w:val="21"/>
              </w:rPr>
              <w:t>动</w:t>
            </w:r>
            <w:r>
              <w:rPr>
                <w:rFonts w:ascii="宋体" w:hAnsi="宋体" w:cs="宋体" w:eastAsia="宋体" w:hint="default"/>
                <w:spacing w:val="-3"/>
                <w:w w:val="100"/>
                <w:sz w:val="21"/>
                <w:szCs w:val="21"/>
              </w:rPr>
              <w:t>力</w:t>
            </w:r>
            <w:r>
              <w:rPr>
                <w:rFonts w:ascii="宋体" w:hAnsi="宋体" w:cs="宋体" w:eastAsia="宋体" w:hint="default"/>
                <w:w w:val="100"/>
                <w:sz w:val="21"/>
                <w:szCs w:val="21"/>
              </w:rPr>
              <w:t>系</w:t>
            </w:r>
            <w:r>
              <w:rPr>
                <w:rFonts w:ascii="宋体" w:hAnsi="宋体" w:cs="宋体" w:eastAsia="宋体" w:hint="default"/>
                <w:spacing w:val="-94"/>
                <w:w w:val="100"/>
                <w:sz w:val="21"/>
                <w:szCs w:val="21"/>
              </w:rPr>
              <w:t>统</w:t>
            </w:r>
            <w:r>
              <w:rPr>
                <w:rFonts w:ascii="宋体" w:hAnsi="宋体" w:cs="宋体" w:eastAsia="宋体" w:hint="default"/>
                <w:w w:val="100"/>
                <w:sz w:val="21"/>
                <w:szCs w:val="21"/>
              </w:rPr>
              <w:t>（</w:t>
            </w:r>
            <w:r>
              <w:rPr>
                <w:rFonts w:ascii="宋体" w:hAnsi="宋体" w:cs="宋体" w:eastAsia="宋体" w:hint="default"/>
                <w:spacing w:val="-3"/>
                <w:w w:val="100"/>
                <w:sz w:val="21"/>
                <w:szCs w:val="21"/>
              </w:rPr>
              <w:t>武汉</w:t>
            </w:r>
            <w:r>
              <w:rPr>
                <w:rFonts w:ascii="宋体" w:hAnsi="宋体" w:cs="宋体" w:eastAsia="宋体" w:hint="default"/>
                <w:spacing w:val="-92"/>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92"/>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新能源汽车动力电池模组、电池包与充电机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的开发、设计、生产、销售，维修服务、技</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bl>
    <w:p>
      <w:pPr>
        <w:spacing w:after="0" w:line="240" w:lineRule="auto"/>
        <w:jc w:val="left"/>
        <w:rPr>
          <w:rFonts w:ascii="宋体" w:hAnsi="宋体" w:cs="宋体" w:eastAsia="宋体" w:hint="default"/>
          <w:sz w:val="21"/>
          <w:szCs w:val="21"/>
        </w:rPr>
        <w:sectPr>
          <w:pgSz w:w="16840" w:h="11910" w:orient="landscape"/>
          <w:pgMar w:header="913" w:footer="1228" w:top="1260" w:bottom="1420" w:left="122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937"/>
        <w:gridCol w:w="1274"/>
        <w:gridCol w:w="1133"/>
        <w:gridCol w:w="4256"/>
        <w:gridCol w:w="850"/>
        <w:gridCol w:w="852"/>
        <w:gridCol w:w="2124"/>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术咨询等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广州</w:t>
            </w:r>
            <w:r>
              <w:rPr>
                <w:rFonts w:ascii="宋体" w:hAnsi="宋体" w:cs="宋体" w:eastAsia="宋体" w:hint="default"/>
                <w:spacing w:val="-3"/>
                <w:w w:val="100"/>
                <w:sz w:val="21"/>
                <w:szCs w:val="21"/>
              </w:rPr>
              <w:t>东</w:t>
            </w:r>
            <w:r>
              <w:rPr>
                <w:rFonts w:ascii="宋体" w:hAnsi="宋体" w:cs="宋体" w:eastAsia="宋体" w:hint="default"/>
                <w:w w:val="100"/>
                <w:sz w:val="21"/>
                <w:szCs w:val="21"/>
              </w:rPr>
              <w:t>软</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孵</w:t>
            </w:r>
            <w:r>
              <w:rPr>
                <w:rFonts w:ascii="宋体" w:hAnsi="宋体" w:cs="宋体" w:eastAsia="宋体" w:hint="default"/>
                <w:w w:val="100"/>
                <w:sz w:val="21"/>
                <w:szCs w:val="21"/>
              </w:rPr>
              <w:t>化</w:t>
            </w:r>
            <w:r>
              <w:rPr>
                <w:rFonts w:ascii="宋体" w:hAnsi="宋体" w:cs="宋体" w:eastAsia="宋体" w:hint="default"/>
                <w:spacing w:val="-3"/>
                <w:w w:val="100"/>
                <w:sz w:val="21"/>
                <w:szCs w:val="21"/>
              </w:rPr>
              <w:t>器</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司</w:t>
            </w:r>
            <w:r>
              <w:rPr>
                <w:rFonts w:ascii="宋体" w:hAnsi="宋体" w:cs="宋体" w:eastAsia="宋体" w:hint="default"/>
                <w:w w:val="100"/>
                <w:sz w:val="21"/>
                <w:szCs w:val="21"/>
              </w:rPr>
              <w:t>（注</w:t>
            </w:r>
            <w:r>
              <w:rPr>
                <w:rFonts w:ascii="宋体" w:hAnsi="宋体" w:cs="宋体" w:eastAsia="宋体" w:hint="default"/>
                <w:spacing w:val="-64"/>
                <w:sz w:val="21"/>
                <w:szCs w:val="21"/>
              </w:rPr>
              <w:t> </w:t>
            </w:r>
            <w:r>
              <w:rPr>
                <w:rFonts w:ascii="宋体" w:hAnsi="宋体" w:cs="宋体" w:eastAsia="宋体" w:hint="default"/>
                <w:w w:val="100"/>
                <w:sz w:val="21"/>
                <w:szCs w:val="21"/>
              </w:rPr>
              <w:t>8</w:t>
            </w:r>
            <w:r>
              <w:rPr>
                <w:rFonts w:ascii="宋体" w:hAnsi="宋体" w:cs="宋体" w:eastAsia="宋体" w:hint="default"/>
                <w:w w:val="100"/>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科技推广及应用服务业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82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48"/>
              <w:jc w:val="left"/>
              <w:rPr>
                <w:rFonts w:ascii="宋体" w:hAnsi="宋体" w:cs="宋体" w:eastAsia="宋体" w:hint="default"/>
                <w:sz w:val="21"/>
                <w:szCs w:val="21"/>
              </w:rPr>
            </w:pPr>
            <w:r>
              <w:rPr>
                <w:rFonts w:ascii="宋体" w:hAnsi="宋体" w:cs="宋体" w:eastAsia="宋体" w:hint="default"/>
                <w:spacing w:val="-2"/>
                <w:sz w:val="21"/>
                <w:szCs w:val="21"/>
              </w:rPr>
              <w:t>沈阳东软杏霖智慧医疗企业管理有限公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司（注</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医疗企业管理；医疗产业投资与管理咨询；</w:t>
            </w:r>
          </w:p>
          <w:p>
            <w:pPr>
              <w:pStyle w:val="TableParagraph"/>
              <w:spacing w:line="272" w:lineRule="exact" w:before="27"/>
              <w:ind w:left="103" w:right="147"/>
              <w:jc w:val="left"/>
              <w:rPr>
                <w:rFonts w:ascii="宋体" w:hAnsi="宋体" w:cs="宋体" w:eastAsia="宋体" w:hint="default"/>
                <w:sz w:val="21"/>
                <w:szCs w:val="21"/>
              </w:rPr>
            </w:pPr>
            <w:r>
              <w:rPr>
                <w:rFonts w:ascii="宋体" w:hAnsi="宋体" w:cs="宋体" w:eastAsia="宋体" w:hint="default"/>
                <w:spacing w:val="-2"/>
                <w:sz w:val="21"/>
                <w:szCs w:val="21"/>
              </w:rPr>
              <w:t>医疗技术、康复技术研发，技术推广，技术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60.00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东软集团（澳门）有限公司（注</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澳门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澳门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99.89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Neusoft</w:t>
            </w:r>
            <w:r>
              <w:rPr>
                <w:rFonts w:ascii="宋体" w:hAnsi="宋体" w:cs="宋体" w:eastAsia="宋体" w:hint="default"/>
                <w:spacing w:val="-50"/>
                <w:sz w:val="21"/>
                <w:szCs w:val="21"/>
              </w:rPr>
              <w:t> </w:t>
            </w:r>
            <w:r>
              <w:rPr>
                <w:rFonts w:ascii="宋体" w:hAnsi="宋体" w:cs="宋体" w:eastAsia="宋体" w:hint="default"/>
                <w:sz w:val="21"/>
                <w:szCs w:val="21"/>
              </w:rPr>
              <w:t>Technology</w:t>
            </w:r>
            <w:r>
              <w:rPr>
                <w:rFonts w:ascii="宋体" w:hAnsi="宋体" w:cs="宋体" w:eastAsia="宋体" w:hint="default"/>
                <w:spacing w:val="-52"/>
                <w:sz w:val="21"/>
                <w:szCs w:val="21"/>
              </w:rPr>
              <w:t> </w:t>
            </w:r>
            <w:r>
              <w:rPr>
                <w:rFonts w:ascii="宋体" w:hAnsi="宋体" w:cs="宋体" w:eastAsia="宋体" w:hint="default"/>
                <w:sz w:val="21"/>
                <w:szCs w:val="21"/>
              </w:rPr>
              <w:t>Solutions</w:t>
            </w:r>
            <w:r>
              <w:rPr>
                <w:rFonts w:ascii="宋体" w:hAnsi="宋体" w:cs="宋体" w:eastAsia="宋体" w:hint="default"/>
                <w:spacing w:val="-50"/>
                <w:sz w:val="21"/>
                <w:szCs w:val="21"/>
              </w:rPr>
              <w:t> </w:t>
            </w:r>
            <w:r>
              <w:rPr>
                <w:rFonts w:ascii="宋体" w:hAnsi="宋体" w:cs="宋体" w:eastAsia="宋体" w:hint="default"/>
                <w:spacing w:val="-4"/>
                <w:sz w:val="21"/>
                <w:szCs w:val="21"/>
              </w:rPr>
              <w:t>GmbH</w:t>
            </w:r>
            <w:r>
              <w:rPr>
                <w:rFonts w:ascii="宋体" w:hAnsi="宋体" w:cs="宋体" w:eastAsia="宋体" w:hint="default"/>
                <w:spacing w:val="-4"/>
                <w:sz w:val="21"/>
                <w:szCs w:val="21"/>
              </w:rPr>
              <w:t>（注</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德国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德国</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 w:pos="1891" w:val="left" w:leader="none"/>
              </w:tabs>
              <w:spacing w:line="240" w:lineRule="auto" w:before="102"/>
              <w:ind w:left="103" w:right="-3"/>
              <w:jc w:val="left"/>
              <w:rPr>
                <w:rFonts w:ascii="宋体" w:hAnsi="宋体" w:cs="宋体" w:eastAsia="宋体" w:hint="default"/>
                <w:sz w:val="21"/>
                <w:szCs w:val="21"/>
              </w:rPr>
            </w:pPr>
            <w:r>
              <w:rPr>
                <w:rFonts w:ascii="宋体" w:hAnsi="宋体" w:cs="宋体" w:eastAsia="宋体" w:hint="default"/>
                <w:spacing w:val="-1"/>
                <w:sz w:val="21"/>
                <w:szCs w:val="21"/>
              </w:rPr>
              <w:t>Neusoft</w:t>
              <w:tab/>
              <w:t>Mobile</w:t>
              <w:tab/>
              <w:t>Solutions</w:t>
            </w:r>
            <w:r>
              <w:rPr>
                <w:rFonts w:ascii="宋体" w:hAnsi="宋体" w:cs="宋体" w:eastAsia="宋体" w:hint="default"/>
                <w:spacing w:val="-46"/>
                <w:sz w:val="21"/>
                <w:szCs w:val="21"/>
              </w:rPr>
              <w:t> </w:t>
            </w:r>
            <w:r>
              <w:rPr>
                <w:rFonts w:ascii="宋体" w:hAnsi="宋体" w:cs="宋体" w:eastAsia="宋体" w:hint="default"/>
                <w:spacing w:val="-17"/>
                <w:sz w:val="21"/>
                <w:szCs w:val="21"/>
              </w:rPr>
              <w:t>Oy</w:t>
            </w:r>
            <w:r>
              <w:rPr>
                <w:rFonts w:ascii="宋体" w:hAnsi="宋体" w:cs="宋体" w:eastAsia="宋体" w:hint="default"/>
                <w:spacing w:val="-17"/>
                <w:sz w:val="21"/>
                <w:szCs w:val="21"/>
              </w:rPr>
              <w:t>（注</w:t>
            </w:r>
            <w:r>
              <w:rPr>
                <w:rFonts w:ascii="宋体" w:hAnsi="宋体" w:cs="宋体" w:eastAsia="宋体" w:hint="default"/>
                <w:spacing w:val="-46"/>
                <w:sz w:val="21"/>
                <w:szCs w:val="21"/>
              </w:rPr>
              <w:t> </w:t>
            </w:r>
            <w:r>
              <w:rPr>
                <w:rFonts w:ascii="宋体" w:hAnsi="宋体" w:cs="宋体" w:eastAsia="宋体" w:hint="default"/>
                <w:spacing w:val="-1"/>
                <w:sz w:val="21"/>
                <w:szCs w:val="21"/>
              </w:rPr>
              <w:t>12</w:t>
            </w:r>
            <w:r>
              <w:rPr>
                <w:rFonts w:ascii="宋体" w:hAnsi="宋体" w:cs="宋体" w:eastAsia="宋体" w:hint="default"/>
                <w:spacing w:val="-1"/>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芬兰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芬兰</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Neusoft EDC SRL</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13</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罗马尼亚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罗马尼亚</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Neusoft GmbH</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德国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德国</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邯郸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邯郸</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新智能充电桩的建设及安装、汽车租赁等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93.62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110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生活空间（沈阳）数据技术服务有限公司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数据科技、网络科技、软件科技领域内的技</w:t>
            </w:r>
          </w:p>
          <w:p>
            <w:pPr>
              <w:pStyle w:val="TableParagraph"/>
              <w:spacing w:line="272" w:lineRule="exact" w:before="27"/>
              <w:ind w:left="103" w:right="147"/>
              <w:jc w:val="both"/>
              <w:rPr>
                <w:rFonts w:ascii="宋体" w:hAnsi="宋体" w:cs="宋体" w:eastAsia="宋体" w:hint="default"/>
                <w:sz w:val="21"/>
                <w:szCs w:val="21"/>
              </w:rPr>
            </w:pPr>
            <w:r>
              <w:rPr>
                <w:rFonts w:ascii="宋体" w:hAnsi="宋体" w:cs="宋体" w:eastAsia="宋体" w:hint="default"/>
                <w:spacing w:val="-2"/>
                <w:sz w:val="21"/>
                <w:szCs w:val="21"/>
              </w:rPr>
              <w:t>术开发、技术服务、技术咨询、技术转让，</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软件开发及销售，数据存储，数据处理，大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数据服务，商务信息咨询</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sz w:val="21"/>
              </w:rPr>
              <w:t>100.00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设立或投资等方式</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left="640" w:right="0" w:hanging="421"/>
        <w:jc w:val="left"/>
      </w:pPr>
      <w:r>
        <w:rPr/>
        <w:t>在子公司的持股比例不同于表决权比例的说明：</w:t>
      </w:r>
      <w:r>
        <w:rPr>
          <w:w w:val="100"/>
        </w:rPr>
        <w:t> </w:t>
      </w:r>
      <w:r>
        <w:rPr>
          <w:rFonts w:ascii="宋体" w:hAnsi="宋体" w:cs="宋体" w:eastAsia="宋体" w:hint="default"/>
          <w:spacing w:val="-3"/>
        </w:rPr>
        <w:t>1</w:t>
      </w:r>
      <w:r>
        <w:rPr>
          <w:spacing w:val="-3"/>
        </w:rPr>
        <w:t>、本公司对东软睿驰汽车技术（上海）有限公司的持股比例虽在半数以下，但是本公司派出董事在董事会中占有半数以上席位，对其拥有实质控制</w:t>
      </w:r>
    </w:p>
    <w:p>
      <w:pPr>
        <w:pStyle w:val="BodyText"/>
        <w:spacing w:line="249" w:lineRule="exact"/>
        <w:ind w:left="220" w:right="11768"/>
        <w:jc w:val="left"/>
      </w:pPr>
      <w:r>
        <w:rPr/>
        <w:t>权。</w:t>
      </w:r>
    </w:p>
    <w:p>
      <w:pPr>
        <w:spacing w:line="240" w:lineRule="auto" w:before="6"/>
        <w:rPr>
          <w:rFonts w:ascii="宋体" w:hAnsi="宋体" w:cs="宋体" w:eastAsia="宋体" w:hint="default"/>
          <w:sz w:val="20"/>
          <w:szCs w:val="20"/>
        </w:rPr>
      </w:pPr>
    </w:p>
    <w:p>
      <w:pPr>
        <w:pStyle w:val="BodyText"/>
        <w:spacing w:line="274" w:lineRule="exact"/>
        <w:ind w:left="220" w:right="11768"/>
        <w:jc w:val="left"/>
      </w:pPr>
      <w:r>
        <w:rPr/>
        <w:t>其他说明：</w:t>
      </w:r>
    </w:p>
    <w:p>
      <w:pPr>
        <w:pStyle w:val="BodyText"/>
        <w:spacing w:line="272" w:lineRule="exact" w:before="27"/>
        <w:ind w:left="220" w:right="0" w:firstLine="420"/>
        <w:jc w:val="left"/>
      </w:pPr>
      <w:r>
        <w:rPr/>
        <w:t>注 </w:t>
      </w:r>
      <w:r>
        <w:rPr>
          <w:rFonts w:ascii="宋体" w:hAnsi="宋体" w:cs="宋体" w:eastAsia="宋体" w:hint="default"/>
          <w:spacing w:val="-3"/>
        </w:rPr>
        <w:t>1</w:t>
      </w:r>
      <w:r>
        <w:rPr>
          <w:spacing w:val="-3"/>
        </w:rPr>
        <w:t>：合肥东软信息技术有限公司为原本公司之子公司上海东软时代数码技术有限公司出资设立，持股比例为 </w:t>
      </w:r>
      <w:r>
        <w:rPr>
          <w:rFonts w:ascii="宋体" w:hAnsi="宋体" w:cs="宋体" w:eastAsia="宋体" w:hint="default"/>
          <w:spacing w:val="-3"/>
        </w:rPr>
        <w:t>100%</w:t>
      </w:r>
      <w:r>
        <w:rPr>
          <w:spacing w:val="-3"/>
        </w:rPr>
        <w:t>，</w:t>
      </w:r>
      <w:r>
        <w:rPr>
          <w:rFonts w:ascii="宋体" w:hAnsi="宋体" w:cs="宋体" w:eastAsia="宋体" w:hint="default"/>
          <w:spacing w:val="-3"/>
        </w:rPr>
        <w:t>2015</w:t>
      </w:r>
      <w:r>
        <w:rPr>
          <w:rFonts w:ascii="宋体" w:hAnsi="宋体" w:cs="宋体" w:eastAsia="宋体" w:hint="default"/>
          <w:spacing w:val="-63"/>
        </w:rPr>
        <w:t> </w:t>
      </w:r>
      <w:r>
        <w:rPr/>
        <w:t>年本公司之子公司东软集</w:t>
      </w:r>
      <w:r>
        <w:rPr>
          <w:w w:val="100"/>
        </w:rPr>
        <w:t> </w:t>
      </w:r>
      <w:r>
        <w:rPr/>
        <w:t>团（上海）有限公司购买上海东软时代数码技术有限公司持有的合肥东软信息技术有限公司的全部股权，持股比例不变；</w:t>
      </w:r>
    </w:p>
    <w:p>
      <w:pPr>
        <w:pStyle w:val="BodyText"/>
        <w:spacing w:line="247" w:lineRule="exact"/>
        <w:ind w:left="640" w:right="0"/>
        <w:jc w:val="left"/>
      </w:pPr>
      <w:r>
        <w:rPr/>
        <w:t>注</w:t>
      </w:r>
      <w:r>
        <w:rPr>
          <w:spacing w:val="-57"/>
        </w:rPr>
        <w:t> </w:t>
      </w:r>
      <w:r>
        <w:rPr>
          <w:rFonts w:ascii="宋体" w:hAnsi="宋体" w:cs="宋体" w:eastAsia="宋体" w:hint="default"/>
        </w:rPr>
        <w:t>2</w:t>
      </w:r>
      <w:r>
        <w:rPr/>
        <w:t>：大连东软商业流程咨询服务有限公司为本公司之子公司东软云科技有限公司出资设立，持股比例为</w:t>
      </w:r>
      <w:r>
        <w:rPr>
          <w:spacing w:val="-57"/>
        </w:rPr>
        <w:t> </w:t>
      </w:r>
      <w:r>
        <w:rPr>
          <w:rFonts w:ascii="宋体" w:hAnsi="宋体" w:cs="宋体" w:eastAsia="宋体" w:hint="default"/>
        </w:rPr>
        <w:t>100%</w:t>
      </w:r>
      <w:r>
        <w:rPr/>
        <w:t>；</w:t>
      </w:r>
    </w:p>
    <w:p>
      <w:pPr>
        <w:pStyle w:val="BodyText"/>
        <w:spacing w:line="240" w:lineRule="auto"/>
        <w:ind w:left="220" w:right="0" w:firstLine="420"/>
        <w:jc w:val="left"/>
      </w:pPr>
      <w:r>
        <w:rPr/>
        <w:t>注</w:t>
      </w:r>
      <w:r>
        <w:rPr>
          <w:spacing w:val="-54"/>
        </w:rPr>
        <w:t> </w:t>
      </w:r>
      <w:r>
        <w:rPr>
          <w:rFonts w:ascii="宋体" w:hAnsi="宋体" w:cs="宋体" w:eastAsia="宋体" w:hint="default"/>
        </w:rPr>
        <w:t>3</w:t>
      </w:r>
      <w:r>
        <w:rPr/>
        <w:t>：东软云科技（沈阳）有限公司为本公司之子公司东软云科技有限公司出资设立，持股比例为</w:t>
      </w:r>
      <w:r>
        <w:rPr>
          <w:spacing w:val="-54"/>
        </w:rPr>
        <w:t> </w:t>
      </w:r>
      <w:r>
        <w:rPr>
          <w:rFonts w:ascii="宋体" w:hAnsi="宋体" w:cs="宋体" w:eastAsia="宋体" w:hint="default"/>
        </w:rPr>
        <w:t>100%</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日由沈阳东软云技术服务</w:t>
      </w:r>
      <w:r>
        <w:rPr>
          <w:w w:val="100"/>
        </w:rPr>
        <w:t> </w:t>
      </w:r>
      <w:r>
        <w:rPr/>
        <w:t>有限公司更名为现名；</w:t>
      </w:r>
    </w:p>
    <w:p>
      <w:pPr>
        <w:spacing w:after="0" w:line="240" w:lineRule="auto"/>
        <w:jc w:val="left"/>
        <w:sectPr>
          <w:footerReference w:type="default" r:id="rId118"/>
          <w:pgSz w:w="16840" w:h="11910" w:orient="landscape"/>
          <w:pgMar w:footer="1228" w:header="913" w:top="1260" w:bottom="1420" w:left="122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3" w:lineRule="exact" w:before="36"/>
        <w:ind w:left="520" w:right="1007"/>
        <w:jc w:val="left"/>
      </w:pPr>
      <w:r>
        <w:rPr/>
        <w:t>注 </w:t>
      </w:r>
      <w:r>
        <w:rPr>
          <w:rFonts w:ascii="宋体" w:hAnsi="宋体" w:cs="宋体" w:eastAsia="宋体" w:hint="default"/>
          <w:spacing w:val="-2"/>
        </w:rPr>
        <w:t>4</w:t>
      </w:r>
      <w:r>
        <w:rPr>
          <w:spacing w:val="-2"/>
        </w:rPr>
        <w:t>：东软睿驰汽车技术（沈阳）有限公司为本公司之控股子公司东软睿驰汽车技术（上海）有限公司出资设立，持股比例为</w:t>
      </w:r>
      <w:r>
        <w:rPr>
          <w:spacing w:val="-6"/>
        </w:rPr>
        <w:t> </w:t>
      </w:r>
      <w:r>
        <w:rPr>
          <w:rFonts w:ascii="宋体" w:hAnsi="宋体" w:cs="宋体" w:eastAsia="宋体" w:hint="default"/>
        </w:rPr>
        <w:t>100%</w:t>
      </w:r>
      <w:r>
        <w:rPr/>
        <w:t>；</w:t>
      </w:r>
    </w:p>
    <w:p>
      <w:pPr>
        <w:pStyle w:val="BodyText"/>
        <w:spacing w:line="272" w:lineRule="exact"/>
        <w:ind w:left="520" w:right="1007"/>
        <w:jc w:val="left"/>
      </w:pPr>
      <w:r>
        <w:rPr/>
        <w:t>注 </w:t>
      </w:r>
      <w:r>
        <w:rPr>
          <w:rFonts w:ascii="宋体" w:hAnsi="宋体" w:cs="宋体" w:eastAsia="宋体" w:hint="default"/>
          <w:spacing w:val="-2"/>
        </w:rPr>
        <w:t>5</w:t>
      </w:r>
      <w:r>
        <w:rPr>
          <w:spacing w:val="-2"/>
        </w:rPr>
        <w:t>：睿驰达新能源汽车科技（北京）有限公司为本公司之控股子公司东软睿驰汽车技术（上海）有限公司出资设立，持股比例为</w:t>
      </w:r>
      <w:r>
        <w:rPr>
          <w:spacing w:val="2"/>
        </w:rPr>
        <w:t> </w:t>
      </w:r>
      <w:r>
        <w:rPr>
          <w:rFonts w:ascii="宋体" w:hAnsi="宋体" w:cs="宋体" w:eastAsia="宋体" w:hint="default"/>
          <w:spacing w:val="-1"/>
        </w:rPr>
        <w:t>90%</w:t>
      </w:r>
      <w:r>
        <w:rPr>
          <w:spacing w:val="-1"/>
        </w:rPr>
        <w:t>；</w:t>
      </w:r>
    </w:p>
    <w:p>
      <w:pPr>
        <w:pStyle w:val="BodyText"/>
        <w:spacing w:line="237" w:lineRule="auto" w:before="2"/>
        <w:ind w:left="100" w:right="117" w:firstLine="420"/>
        <w:jc w:val="both"/>
      </w:pPr>
      <w:r>
        <w:rPr/>
        <w:t>注</w:t>
      </w:r>
      <w:r>
        <w:rPr>
          <w:spacing w:val="-35"/>
        </w:rPr>
        <w:t> </w:t>
      </w:r>
      <w:r>
        <w:rPr>
          <w:rFonts w:ascii="宋体" w:hAnsi="宋体" w:cs="宋体" w:eastAsia="宋体" w:hint="default"/>
          <w:spacing w:val="-3"/>
        </w:rPr>
        <w:t>6</w:t>
      </w:r>
      <w:r>
        <w:rPr>
          <w:spacing w:val="-3"/>
        </w:rPr>
        <w:t>：睿驰达新能源汽车科技有限公司为本公司之控股子公司东软睿驰汽车技术（上海）有限公司出资设立，持股比例为</w:t>
      </w:r>
      <w:r>
        <w:rPr>
          <w:spacing w:val="-35"/>
        </w:rPr>
        <w:t> </w:t>
      </w:r>
      <w:r>
        <w:rPr>
          <w:rFonts w:ascii="宋体" w:hAnsi="宋体" w:cs="宋体" w:eastAsia="宋体" w:hint="default"/>
        </w:rPr>
        <w:t>100%</w:t>
      </w:r>
      <w:r>
        <w:rPr/>
        <w:t>，</w:t>
      </w:r>
      <w:r>
        <w:rPr>
          <w:rFonts w:ascii="宋体" w:hAnsi="宋体" w:cs="宋体" w:eastAsia="宋体" w:hint="default"/>
        </w:rPr>
        <w:t>2018</w:t>
      </w:r>
      <w:r>
        <w:rPr>
          <w:rFonts w:ascii="宋体" w:hAnsi="宋体" w:cs="宋体" w:eastAsia="宋体" w:hint="default"/>
          <w:spacing w:val="-38"/>
        </w:rPr>
        <w:t> </w:t>
      </w:r>
      <w:r>
        <w:rPr/>
        <w:t>年</w:t>
      </w:r>
      <w:r>
        <w:rPr>
          <w:spacing w:val="-35"/>
        </w:rPr>
        <w:t> </w:t>
      </w:r>
      <w:r>
        <w:rPr>
          <w:rFonts w:ascii="宋体" w:hAnsi="宋体" w:cs="宋体" w:eastAsia="宋体" w:hint="default"/>
        </w:rPr>
        <w:t>1</w:t>
      </w:r>
      <w:r>
        <w:rPr>
          <w:rFonts w:ascii="宋体" w:hAnsi="宋体" w:cs="宋体" w:eastAsia="宋体" w:hint="default"/>
          <w:spacing w:val="-35"/>
        </w:rPr>
        <w:t> </w:t>
      </w:r>
      <w:r>
        <w:rPr/>
        <w:t>月本公司</w:t>
      </w:r>
      <w:r>
        <w:rPr>
          <w:w w:val="100"/>
        </w:rPr>
        <w:t> </w:t>
      </w:r>
      <w:r>
        <w:rPr>
          <w:spacing w:val="-5"/>
        </w:rPr>
        <w:t>之间接控股子公司睿驰达新能源汽车科技（北京）有限公司购买东软睿驰汽车技术（上海）有限公司持有的睿驰达新能源汽车科技有限公司的全部股权，</w:t>
      </w:r>
      <w:r>
        <w:rPr>
          <w:spacing w:val="17"/>
        </w:rPr>
        <w:t> </w:t>
      </w:r>
      <w:r>
        <w:rPr>
          <w:spacing w:val="17"/>
        </w:rPr>
      </w:r>
      <w:r>
        <w:rPr/>
        <w:t>持股比例不变；</w:t>
      </w:r>
    </w:p>
    <w:p>
      <w:pPr>
        <w:pStyle w:val="BodyText"/>
        <w:spacing w:line="274" w:lineRule="exact" w:before="22"/>
        <w:ind w:left="520" w:right="1007"/>
        <w:jc w:val="left"/>
      </w:pPr>
      <w:r>
        <w:rPr/>
        <w:t>注</w:t>
      </w:r>
      <w:r>
        <w:rPr>
          <w:spacing w:val="-57"/>
        </w:rPr>
        <w:t> </w:t>
      </w:r>
      <w:r>
        <w:rPr>
          <w:rFonts w:ascii="宋体" w:hAnsi="宋体" w:cs="宋体" w:eastAsia="宋体" w:hint="default"/>
        </w:rPr>
        <w:t>7</w:t>
      </w:r>
      <w:r>
        <w:rPr/>
        <w:t>：睿驰新能源动力系统（武汉）有限公司为本公司之控股子公司东软睿驰汽车技术（沈阳）有限公司出资设立，持股比例为</w:t>
      </w:r>
      <w:r>
        <w:rPr>
          <w:spacing w:val="-57"/>
        </w:rPr>
        <w:t> </w:t>
      </w:r>
      <w:r>
        <w:rPr>
          <w:rFonts w:ascii="宋体" w:hAnsi="宋体" w:cs="宋体" w:eastAsia="宋体" w:hint="default"/>
        </w:rPr>
        <w:t>100%</w:t>
      </w:r>
      <w:r>
        <w:rPr/>
        <w:t>；</w:t>
      </w:r>
      <w:r>
        <w:rPr>
          <w:w w:val="100"/>
        </w:rPr>
        <w:t> </w:t>
      </w:r>
      <w:r>
        <w:rPr/>
        <w:t>注</w:t>
      </w:r>
      <w:r>
        <w:rPr>
          <w:spacing w:val="-58"/>
        </w:rPr>
        <w:t> </w:t>
      </w:r>
      <w:r>
        <w:rPr>
          <w:rFonts w:ascii="宋体" w:hAnsi="宋体" w:cs="宋体" w:eastAsia="宋体" w:hint="default"/>
        </w:rPr>
        <w:t>8</w:t>
      </w:r>
      <w:r>
        <w:rPr/>
        <w:t>：广州东软科技企业孵化器有限公司为本公司之子公司东软集团（广州）有限公司出资设立，持股比例为</w:t>
      </w:r>
      <w:r>
        <w:rPr>
          <w:spacing w:val="-58"/>
        </w:rPr>
        <w:t> </w:t>
      </w:r>
      <w:r>
        <w:rPr>
          <w:rFonts w:ascii="宋体" w:hAnsi="宋体" w:cs="宋体" w:eastAsia="宋体" w:hint="default"/>
        </w:rPr>
        <w:t>100%</w:t>
      </w:r>
      <w:r>
        <w:rPr/>
        <w:t>；</w:t>
      </w:r>
    </w:p>
    <w:p>
      <w:pPr>
        <w:pStyle w:val="BodyText"/>
        <w:spacing w:line="246" w:lineRule="exact"/>
        <w:ind w:left="520" w:right="0"/>
        <w:jc w:val="left"/>
      </w:pPr>
      <w:r>
        <w:rPr/>
        <w:t>注 </w:t>
      </w:r>
      <w:r>
        <w:rPr>
          <w:rFonts w:ascii="宋体" w:hAnsi="宋体" w:cs="宋体" w:eastAsia="宋体" w:hint="default"/>
          <w:spacing w:val="-3"/>
        </w:rPr>
        <w:t>9</w:t>
      </w:r>
      <w:r>
        <w:rPr>
          <w:spacing w:val="-3"/>
        </w:rPr>
        <w:t>：沈阳东软杏霖智慧医疗企业管理有限公司为本公司之子公司东软医疗产业园发展股份有限公司出资设立，持股比例为</w:t>
      </w:r>
      <w:r>
        <w:rPr>
          <w:spacing w:val="-5"/>
        </w:rPr>
        <w:t> </w:t>
      </w:r>
      <w:r>
        <w:rPr>
          <w:rFonts w:ascii="宋体" w:hAnsi="宋体" w:cs="宋体" w:eastAsia="宋体" w:hint="default"/>
          <w:spacing w:val="-4"/>
        </w:rPr>
        <w:t>60%</w:t>
      </w:r>
      <w:r>
        <w:rPr>
          <w:spacing w:val="-4"/>
        </w:rPr>
        <w:t>，报告期内由沈阳东</w:t>
      </w:r>
    </w:p>
    <w:p>
      <w:pPr>
        <w:pStyle w:val="BodyText"/>
        <w:spacing w:line="272" w:lineRule="exact"/>
        <w:ind w:left="100" w:right="1007"/>
        <w:jc w:val="left"/>
      </w:pPr>
      <w:r>
        <w:rPr/>
        <w:t>软久和医疗企业管理有限公司更名为现名；</w:t>
      </w:r>
    </w:p>
    <w:p>
      <w:pPr>
        <w:pStyle w:val="BodyText"/>
        <w:spacing w:line="272" w:lineRule="exact"/>
        <w:ind w:left="520" w:right="1007"/>
        <w:jc w:val="left"/>
      </w:pPr>
      <w:r>
        <w:rPr/>
        <w:t>注</w:t>
      </w:r>
      <w:r>
        <w:rPr>
          <w:spacing w:val="-58"/>
        </w:rPr>
        <w:t> </w:t>
      </w:r>
      <w:r>
        <w:rPr>
          <w:rFonts w:ascii="宋体" w:hAnsi="宋体" w:cs="宋体" w:eastAsia="宋体" w:hint="default"/>
        </w:rPr>
        <w:t>10</w:t>
      </w:r>
      <w:r>
        <w:rPr/>
        <w:t>：东软集团（澳门）有限公司为本公司之子公司东软（香港）有限公司出资设立，持股比例为</w:t>
      </w:r>
      <w:r>
        <w:rPr>
          <w:spacing w:val="-58"/>
        </w:rPr>
        <w:t> </w:t>
      </w:r>
      <w:r>
        <w:rPr>
          <w:rFonts w:ascii="宋体" w:hAnsi="宋体" w:cs="宋体" w:eastAsia="宋体" w:hint="default"/>
        </w:rPr>
        <w:t>99.89%</w:t>
      </w:r>
      <w:r>
        <w:rPr/>
        <w:t>；</w:t>
      </w:r>
    </w:p>
    <w:p>
      <w:pPr>
        <w:pStyle w:val="BodyText"/>
        <w:spacing w:line="272" w:lineRule="exact" w:before="27"/>
        <w:ind w:left="520" w:right="2640"/>
        <w:jc w:val="left"/>
      </w:pPr>
      <w:r>
        <w:rPr/>
        <w:t>注</w:t>
      </w:r>
      <w:r>
        <w:rPr>
          <w:spacing w:val="-54"/>
        </w:rPr>
        <w:t> </w:t>
      </w:r>
      <w:r>
        <w:rPr>
          <w:rFonts w:ascii="宋体" w:hAnsi="宋体" w:cs="宋体" w:eastAsia="宋体" w:hint="default"/>
        </w:rPr>
        <w:t>11</w:t>
      </w:r>
      <w:r>
        <w:rPr/>
        <w:t>：</w:t>
      </w:r>
      <w:r>
        <w:rPr>
          <w:rFonts w:ascii="宋体" w:hAnsi="宋体" w:cs="宋体" w:eastAsia="宋体" w:hint="default"/>
        </w:rPr>
        <w:t>Neusoft</w:t>
      </w:r>
      <w:r>
        <w:rPr>
          <w:rFonts w:ascii="宋体" w:hAnsi="宋体" w:cs="宋体" w:eastAsia="宋体" w:hint="default"/>
          <w:spacing w:val="-4"/>
        </w:rPr>
        <w:t> </w:t>
      </w:r>
      <w:r>
        <w:rPr>
          <w:rFonts w:ascii="宋体" w:hAnsi="宋体" w:cs="宋体" w:eastAsia="宋体" w:hint="default"/>
        </w:rPr>
        <w:t>Technology</w:t>
      </w:r>
      <w:r>
        <w:rPr>
          <w:rFonts w:ascii="宋体" w:hAnsi="宋体" w:cs="宋体" w:eastAsia="宋体" w:hint="default"/>
          <w:spacing w:val="-2"/>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6"/>
        </w:rPr>
        <w:t> </w:t>
      </w:r>
      <w:r>
        <w:rPr/>
        <w:t>为本公司之子公司东软（欧洲）有限公司出资收购，持股比例为</w:t>
      </w:r>
      <w:r>
        <w:rPr>
          <w:spacing w:val="-54"/>
        </w:rPr>
        <w:t> </w:t>
      </w:r>
      <w:r>
        <w:rPr>
          <w:rFonts w:ascii="宋体" w:hAnsi="宋体" w:cs="宋体" w:eastAsia="宋体" w:hint="default"/>
        </w:rPr>
        <w:t>100%</w:t>
      </w:r>
      <w:r>
        <w:rPr/>
        <w:t>；</w:t>
      </w:r>
      <w:r>
        <w:rPr>
          <w:w w:val="100"/>
        </w:rPr>
        <w:t> </w:t>
      </w:r>
      <w:r>
        <w:rPr/>
        <w:t>注</w:t>
      </w:r>
      <w:r>
        <w:rPr>
          <w:spacing w:val="-54"/>
        </w:rPr>
        <w:t> </w:t>
      </w:r>
      <w:r>
        <w:rPr>
          <w:rFonts w:ascii="宋体" w:hAnsi="宋体" w:cs="宋体" w:eastAsia="宋体" w:hint="default"/>
        </w:rPr>
        <w:t>12</w:t>
      </w:r>
      <w:r>
        <w:rPr/>
        <w:t>：</w:t>
      </w:r>
      <w:r>
        <w:rPr>
          <w:rFonts w:ascii="宋体" w:hAnsi="宋体" w:cs="宋体" w:eastAsia="宋体" w:hint="default"/>
        </w:rPr>
        <w:t>Neusoft</w:t>
      </w:r>
      <w:r>
        <w:rPr>
          <w:rFonts w:ascii="宋体" w:hAnsi="宋体" w:cs="宋体" w:eastAsia="宋体" w:hint="default"/>
          <w:spacing w:val="-3"/>
        </w:rPr>
        <w:t> </w:t>
      </w:r>
      <w:r>
        <w:rPr>
          <w:rFonts w:ascii="宋体" w:hAnsi="宋体" w:cs="宋体" w:eastAsia="宋体" w:hint="default"/>
        </w:rPr>
        <w:t>Mobile</w:t>
      </w:r>
      <w:r>
        <w:rPr>
          <w:rFonts w:ascii="宋体" w:hAnsi="宋体" w:cs="宋体" w:eastAsia="宋体" w:hint="default"/>
          <w:spacing w:val="-3"/>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Oy</w:t>
      </w:r>
      <w:r>
        <w:rPr>
          <w:rFonts w:ascii="宋体" w:hAnsi="宋体" w:cs="宋体" w:eastAsia="宋体" w:hint="default"/>
          <w:spacing w:val="-54"/>
        </w:rPr>
        <w:t> </w:t>
      </w:r>
      <w:r>
        <w:rPr/>
        <w:t>为本公司之子公司东软（欧洲）有限公司出资购买，持股比例为</w:t>
      </w:r>
      <w:r>
        <w:rPr>
          <w:spacing w:val="-54"/>
        </w:rPr>
        <w:t> </w:t>
      </w:r>
      <w:r>
        <w:rPr>
          <w:rFonts w:ascii="宋体" w:hAnsi="宋体" w:cs="宋体" w:eastAsia="宋体" w:hint="default"/>
        </w:rPr>
        <w:t>100%</w:t>
      </w:r>
      <w:r>
        <w:rPr/>
        <w:t>；</w:t>
      </w:r>
    </w:p>
    <w:p>
      <w:pPr>
        <w:pStyle w:val="BodyText"/>
        <w:spacing w:line="246" w:lineRule="exact"/>
        <w:ind w:left="520" w:right="1007"/>
        <w:jc w:val="left"/>
      </w:pPr>
      <w:r>
        <w:rPr/>
        <w:t>注</w:t>
      </w:r>
      <w:r>
        <w:rPr>
          <w:spacing w:val="-53"/>
        </w:rPr>
        <w:t> </w:t>
      </w:r>
      <w:r>
        <w:rPr>
          <w:rFonts w:ascii="宋体" w:hAnsi="宋体" w:cs="宋体" w:eastAsia="宋体" w:hint="default"/>
        </w:rPr>
        <w:t>13</w:t>
      </w:r>
      <w:r>
        <w:rPr/>
        <w:t>：</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EDC</w:t>
      </w:r>
      <w:r>
        <w:rPr>
          <w:rFonts w:ascii="宋体" w:hAnsi="宋体" w:cs="宋体" w:eastAsia="宋体" w:hint="default"/>
          <w:spacing w:val="-2"/>
        </w:rPr>
        <w:t> </w:t>
      </w:r>
      <w:r>
        <w:rPr>
          <w:rFonts w:ascii="宋体" w:hAnsi="宋体" w:cs="宋体" w:eastAsia="宋体" w:hint="default"/>
        </w:rPr>
        <w:t>SRL</w:t>
      </w:r>
      <w:r>
        <w:rPr>
          <w:rFonts w:ascii="宋体" w:hAnsi="宋体" w:cs="宋体" w:eastAsia="宋体" w:hint="default"/>
          <w:spacing w:val="-55"/>
        </w:rPr>
        <w:t> </w:t>
      </w:r>
      <w:r>
        <w:rPr/>
        <w:t>为本公司之子公司东软（欧洲）有限公司出资购买，持股比例为</w:t>
      </w:r>
      <w:r>
        <w:rPr>
          <w:spacing w:val="-53"/>
        </w:rPr>
        <w:t> </w:t>
      </w:r>
      <w:r>
        <w:rPr>
          <w:rFonts w:ascii="宋体" w:hAnsi="宋体" w:cs="宋体" w:eastAsia="宋体" w:hint="default"/>
        </w:rPr>
        <w:t>100%</w:t>
      </w:r>
      <w:r>
        <w:rPr/>
        <w:t>；</w:t>
      </w:r>
    </w:p>
    <w:p>
      <w:pPr>
        <w:pStyle w:val="BodyText"/>
        <w:tabs>
          <w:tab w:pos="5037" w:val="left" w:leader="none"/>
          <w:tab w:pos="5563" w:val="left" w:leader="none"/>
          <w:tab w:pos="5969" w:val="left" w:leader="none"/>
          <w:tab w:pos="6494" w:val="left" w:leader="none"/>
          <w:tab w:pos="11823" w:val="left" w:leader="none"/>
          <w:tab w:pos="12347" w:val="left" w:leader="none"/>
        </w:tabs>
        <w:spacing w:line="272" w:lineRule="exact" w:before="27"/>
        <w:ind w:left="100" w:right="119" w:firstLine="420"/>
        <w:jc w:val="left"/>
      </w:pPr>
      <w:r>
        <w:rPr/>
        <w:t>注</w:t>
      </w:r>
      <w:r>
        <w:rPr>
          <w:spacing w:val="-50"/>
        </w:rPr>
        <w:t> </w:t>
      </w:r>
      <w:r>
        <w:rPr>
          <w:rFonts w:ascii="宋体" w:hAnsi="宋体" w:cs="宋体" w:eastAsia="宋体" w:hint="default"/>
          <w:spacing w:val="-3"/>
        </w:rPr>
        <w:t>14</w:t>
      </w:r>
      <w:r>
        <w:rPr>
          <w:spacing w:val="-3"/>
        </w:rPr>
        <w:t>：</w:t>
      </w:r>
      <w:r>
        <w:rPr>
          <w:rFonts w:ascii="宋体" w:hAnsi="宋体" w:cs="宋体" w:eastAsia="宋体" w:hint="default"/>
          <w:spacing w:val="-3"/>
        </w:rPr>
        <w:t>Neusoft</w:t>
      </w:r>
      <w:r>
        <w:rPr>
          <w:rFonts w:ascii="宋体" w:hAnsi="宋体" w:cs="宋体" w:eastAsia="宋体" w:hint="default"/>
          <w:spacing w:val="-50"/>
        </w:rPr>
        <w:t> </w:t>
      </w:r>
      <w:r>
        <w:rPr>
          <w:rFonts w:ascii="宋体" w:hAnsi="宋体" w:cs="宋体" w:eastAsia="宋体" w:hint="default"/>
        </w:rPr>
        <w:t>GmbH</w:t>
      </w:r>
      <w:r>
        <w:rPr>
          <w:rFonts w:ascii="宋体" w:hAnsi="宋体" w:cs="宋体" w:eastAsia="宋体" w:hint="default"/>
          <w:spacing w:val="-52"/>
        </w:rPr>
        <w:t> </w:t>
      </w:r>
      <w:r>
        <w:rPr/>
        <w:t>为本公司之间接控股子公司</w:t>
      </w:r>
      <w:r>
        <w:rPr>
          <w:spacing w:val="-49"/>
        </w:rPr>
        <w:t> </w:t>
      </w:r>
      <w:r>
        <w:rPr>
          <w:rFonts w:ascii="宋体" w:hAnsi="宋体" w:cs="宋体" w:eastAsia="宋体" w:hint="default"/>
        </w:rPr>
        <w:t>Neusoft</w:t>
        <w:tab/>
        <w:t>EDC</w:t>
        <w:tab/>
        <w:t>SRL</w:t>
      </w:r>
      <w:r>
        <w:rPr>
          <w:rFonts w:ascii="宋体" w:hAnsi="宋体" w:cs="宋体" w:eastAsia="宋体" w:hint="default"/>
          <w:spacing w:val="-50"/>
        </w:rPr>
        <w:t> </w:t>
      </w:r>
      <w:r>
        <w:rPr>
          <w:spacing w:val="-3"/>
        </w:rPr>
        <w:t>出资购买，持股比例为</w:t>
      </w:r>
      <w:r>
        <w:rPr>
          <w:spacing w:val="-50"/>
        </w:rPr>
        <w:t> </w:t>
      </w:r>
      <w:r>
        <w:rPr>
          <w:rFonts w:ascii="宋体" w:hAnsi="宋体" w:cs="宋体" w:eastAsia="宋体" w:hint="default"/>
          <w:spacing w:val="-3"/>
        </w:rPr>
        <w:t>100%</w:t>
      </w:r>
      <w:r>
        <w:rPr>
          <w:spacing w:val="-3"/>
        </w:rPr>
        <w:t>；</w:t>
      </w:r>
      <w:r>
        <w:rPr>
          <w:rFonts w:ascii="宋体" w:hAnsi="宋体" w:cs="宋体" w:eastAsia="宋体" w:hint="default"/>
          <w:spacing w:val="-3"/>
        </w:rPr>
        <w:t>2016</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Neusoft</w:t>
        <w:tab/>
        <w:t>EDC</w:t>
        <w:tab/>
        <w:t>SRL</w:t>
      </w:r>
      <w:r>
        <w:rPr>
          <w:rFonts w:ascii="宋体" w:hAnsi="宋体" w:cs="宋体" w:eastAsia="宋体" w:hint="default"/>
          <w:spacing w:val="-53"/>
        </w:rPr>
        <w:t> </w:t>
      </w:r>
      <w:r>
        <w:rPr/>
        <w:t>将持有的全部</w:t>
      </w:r>
      <w:r>
        <w:rPr>
          <w:w w:val="100"/>
        </w:rPr>
        <w:t> </w:t>
      </w:r>
      <w:r>
        <w:rPr>
          <w:spacing w:val="-2"/>
        </w:rPr>
        <w:t>股权转让给母公司东软（欧洲）有限公司，</w:t>
      </w:r>
      <w:r>
        <w:rPr>
          <w:rFonts w:ascii="宋体" w:hAnsi="宋体" w:cs="宋体" w:eastAsia="宋体" w:hint="default"/>
          <w:spacing w:val="-2"/>
        </w:rPr>
        <w:t>Neusoft</w:t>
        <w:tab/>
      </w:r>
      <w:r>
        <w:rPr>
          <w:rFonts w:ascii="宋体" w:hAnsi="宋体" w:cs="宋体" w:eastAsia="宋体" w:hint="default"/>
        </w:rPr>
        <w:t>EDC</w:t>
        <w:tab/>
      </w:r>
      <w:r>
        <w:rPr>
          <w:rFonts w:ascii="宋体" w:hAnsi="宋体" w:cs="宋体" w:eastAsia="宋体" w:hint="default"/>
          <w:spacing w:val="-1"/>
        </w:rPr>
        <w:t>SRL</w:t>
      </w:r>
      <w:r>
        <w:rPr>
          <w:rFonts w:ascii="宋体" w:hAnsi="宋体" w:cs="宋体" w:eastAsia="宋体" w:hint="default"/>
          <w:spacing w:val="-18"/>
        </w:rPr>
        <w:t> </w:t>
      </w:r>
      <w:r>
        <w:rPr>
          <w:spacing w:val="-2"/>
        </w:rPr>
        <w:t>变为东软（欧洲）有限公司的全资子公司。</w:t>
      </w:r>
    </w:p>
    <w:p>
      <w:pPr>
        <w:pStyle w:val="BodyText"/>
        <w:spacing w:line="272" w:lineRule="exact" w:before="1"/>
        <w:ind w:left="100" w:right="0" w:firstLine="420"/>
        <w:jc w:val="left"/>
      </w:pPr>
      <w:r>
        <w:rPr/>
        <w:t>注 </w:t>
      </w:r>
      <w:r>
        <w:rPr>
          <w:rFonts w:ascii="宋体" w:hAnsi="宋体" w:cs="宋体" w:eastAsia="宋体" w:hint="default"/>
          <w:spacing w:val="-3"/>
        </w:rPr>
        <w:t>15</w:t>
      </w:r>
      <w:r>
        <w:rPr>
          <w:spacing w:val="-3"/>
        </w:rPr>
        <w:t>：睿驰达新能源汽车运营服务邯郸有限公司为本公司之间接控股子公司睿驰达新能源汽车科技（北京）有限公司以转让对价 </w:t>
      </w:r>
      <w:r>
        <w:rPr>
          <w:rFonts w:ascii="宋体" w:hAnsi="宋体" w:cs="宋体" w:eastAsia="宋体" w:hint="default"/>
        </w:rPr>
        <w:t>2,398.6</w:t>
      </w:r>
      <w:r>
        <w:rPr>
          <w:rFonts w:ascii="宋体" w:hAnsi="宋体" w:cs="宋体" w:eastAsia="宋体" w:hint="default"/>
          <w:spacing w:val="-63"/>
        </w:rPr>
        <w:t> </w:t>
      </w:r>
      <w:r>
        <w:rPr/>
        <w:t>万元人民</w:t>
      </w:r>
      <w:r>
        <w:rPr>
          <w:w w:val="100"/>
        </w:rPr>
        <w:t> </w:t>
      </w:r>
      <w:r>
        <w:rPr>
          <w:spacing w:val="-2"/>
        </w:rPr>
        <w:t>币自其他方购买</w:t>
      </w:r>
      <w:r>
        <w:rPr/>
        <w:t> </w:t>
      </w:r>
      <w:r>
        <w:rPr>
          <w:rFonts w:ascii="宋体" w:hAnsi="宋体" w:cs="宋体" w:eastAsia="宋体" w:hint="default"/>
          <w:spacing w:val="-2"/>
        </w:rPr>
        <w:t>55.32%</w:t>
      </w:r>
      <w:r>
        <w:rPr>
          <w:spacing w:val="-2"/>
        </w:rPr>
        <w:t>的股权，截止至报告期末睿驰达新能源汽车科技（北京）有限公司持有睿驰达新能源汽车运营服务邯郸有限公司</w:t>
      </w:r>
      <w:r>
        <w:rPr>
          <w:spacing w:val="23"/>
        </w:rPr>
        <w:t> </w:t>
      </w:r>
      <w:r>
        <w:rPr>
          <w:rFonts w:ascii="宋体" w:hAnsi="宋体" w:cs="宋体" w:eastAsia="宋体" w:hint="default"/>
          <w:spacing w:val="-2"/>
        </w:rPr>
        <w:t>93.62%</w:t>
      </w:r>
      <w:r>
        <w:rPr>
          <w:spacing w:val="-2"/>
        </w:rPr>
        <w:t>的股权</w:t>
      </w:r>
    </w:p>
    <w:p>
      <w:pPr>
        <w:pStyle w:val="BodyText"/>
        <w:spacing w:line="249" w:lineRule="exact"/>
        <w:ind w:left="520" w:right="0"/>
        <w:jc w:val="left"/>
      </w:pPr>
      <w:r>
        <w:rPr/>
        <w:t>注 </w:t>
      </w:r>
      <w:r>
        <w:rPr>
          <w:rFonts w:ascii="宋体" w:hAnsi="宋体" w:cs="宋体" w:eastAsia="宋体" w:hint="default"/>
          <w:spacing w:val="-2"/>
        </w:rPr>
        <w:t>16</w:t>
      </w:r>
      <w:r>
        <w:rPr>
          <w:spacing w:val="-2"/>
        </w:rPr>
        <w:t>：生活空间（沈阳）数据技术服务有限公司为本公司之子公司生活空间（上海）数据技术服务有限公司出资设立，持股比例为</w:t>
      </w:r>
      <w:r>
        <w:rPr>
          <w:spacing w:val="6"/>
        </w:rPr>
        <w:t> </w:t>
      </w:r>
      <w:r>
        <w:rPr>
          <w:rFonts w:ascii="宋体" w:hAnsi="宋体" w:cs="宋体" w:eastAsia="宋体" w:hint="default"/>
          <w:spacing w:val="-2"/>
        </w:rPr>
        <w:t>100%</w:t>
      </w:r>
      <w:r>
        <w:rPr>
          <w:spacing w:val="-2"/>
        </w:rPr>
        <w:t>。</w:t>
      </w:r>
    </w:p>
    <w:p>
      <w:pPr>
        <w:spacing w:after="0" w:line="249" w:lineRule="exact"/>
        <w:jc w:val="left"/>
        <w:sectPr>
          <w:footerReference w:type="default" r:id="rId119"/>
          <w:pgSz w:w="16840" w:h="11910" w:orient="landscape"/>
          <w:pgMar w:footer="1248" w:header="913" w:top="1260" w:bottom="1440" w:left="1340" w:right="1400"/>
          <w:pgNumType w:start="17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913" w:footer="1248" w:top="1260" w:bottom="1440" w:left="1220" w:right="1300"/>
        </w:sectPr>
      </w:pPr>
    </w:p>
    <w:p>
      <w:pPr>
        <w:pStyle w:val="Heading2"/>
        <w:spacing w:line="240" w:lineRule="auto" w:before="26"/>
        <w:ind w:left="220" w:right="-19"/>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61"/>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76" w:val="left" w:leader="none"/>
        </w:tabs>
        <w:spacing w:line="240" w:lineRule="auto" w:before="152"/>
        <w:ind w:left="220"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00"/>
          <w:cols w:num="2" w:equalWidth="0">
            <w:col w:w="2874" w:space="8688"/>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12"/>
        <w:gridCol w:w="2129"/>
        <w:gridCol w:w="2837"/>
        <w:gridCol w:w="3257"/>
        <w:gridCol w:w="2355"/>
      </w:tblGrid>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
              <w:jc w:val="right"/>
              <w:rPr>
                <w:rFonts w:ascii="宋体" w:hAnsi="宋体" w:cs="宋体" w:eastAsia="宋体" w:hint="default"/>
                <w:sz w:val="21"/>
                <w:szCs w:val="21"/>
              </w:rPr>
            </w:pPr>
            <w:r>
              <w:rPr>
                <w:rFonts w:ascii="宋体" w:hAnsi="宋体" w:cs="宋体" w:eastAsia="宋体" w:hint="default"/>
                <w:spacing w:val="-2"/>
                <w:sz w:val="21"/>
                <w:szCs w:val="21"/>
              </w:rPr>
              <w:t>本期归属于少数股东的损益</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本期向少数股东宣告分派的股利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期末少数股东权益余额</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东软睿驰汽车技术（上海）有限公司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64.12</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-21,491</w:t>
            </w:r>
          </w:p>
        </w:tc>
        <w:tc>
          <w:tcPr>
            <w:tcW w:w="3257"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12,672</w:t>
            </w:r>
          </w:p>
        </w:tc>
      </w:tr>
    </w:tbl>
    <w:p>
      <w:pPr>
        <w:spacing w:line="240" w:lineRule="auto" w:before="7"/>
        <w:rPr>
          <w:rFonts w:ascii="宋体" w:hAnsi="宋体" w:cs="宋体" w:eastAsia="宋体" w:hint="default"/>
          <w:sz w:val="18"/>
          <w:szCs w:val="18"/>
        </w:rPr>
      </w:pPr>
    </w:p>
    <w:p>
      <w:pPr>
        <w:pStyle w:val="BodyText"/>
        <w:spacing w:line="273" w:lineRule="exact" w:before="36"/>
        <w:ind w:left="220" w:right="0"/>
        <w:jc w:val="left"/>
      </w:pPr>
      <w:r>
        <w:rPr/>
        <w:t>子公司少数股东的持股比例不同于表决权比例的说明：</w:t>
      </w:r>
    </w:p>
    <w:p>
      <w:pPr>
        <w:pStyle w:val="BodyText"/>
        <w:spacing w:line="272" w:lineRule="exact" w:before="26"/>
        <w:ind w:left="640" w:right="5476" w:hanging="421"/>
        <w:jc w:val="left"/>
      </w:pPr>
      <w:r>
        <w:rPr/>
        <w:t>√适用</w:t>
      </w:r>
      <w:r>
        <w:rPr>
          <w:spacing w:val="-2"/>
        </w:rPr>
        <w:t> </w:t>
      </w:r>
      <w:r>
        <w:rPr/>
        <w:t>□不适用</w:t>
      </w:r>
      <w:r>
        <w:rPr>
          <w:spacing w:val="-103"/>
        </w:rPr>
        <w:t> </w:t>
      </w:r>
      <w:r>
        <w:rPr>
          <w:spacing w:val="-103"/>
        </w:rPr>
      </w:r>
      <w:r>
        <w:rPr>
          <w:spacing w:val="-2"/>
        </w:rPr>
        <w:t>子公司少数股东的持股比例不同于表决权比例的说明：详见附注九、</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w:t>
      </w:r>
    </w:p>
    <w:p>
      <w:pPr>
        <w:spacing w:line="240" w:lineRule="auto" w:before="10"/>
        <w:rPr>
          <w:rFonts w:ascii="宋体" w:hAnsi="宋体" w:cs="宋体" w:eastAsia="宋体" w:hint="default"/>
          <w:sz w:val="18"/>
          <w:szCs w:val="18"/>
        </w:rPr>
      </w:pPr>
    </w:p>
    <w:p>
      <w:pPr>
        <w:pStyle w:val="BodyText"/>
        <w:spacing w:line="274" w:lineRule="exact"/>
        <w:ind w:left="220" w:right="0"/>
        <w:jc w:val="left"/>
      </w:pPr>
      <w:r>
        <w:rPr/>
        <w:t>其他说明：</w:t>
      </w:r>
    </w:p>
    <w:p>
      <w:pPr>
        <w:pStyle w:val="BodyText"/>
        <w:spacing w:line="274" w:lineRule="exact"/>
        <w:ind w:left="220" w:right="0"/>
        <w:jc w:val="left"/>
      </w:pPr>
      <w:r>
        <w:rPr/>
        <w:t>□适用 √不适用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580" w:bottom="280" w:left="1220" w:right="1300"/>
        </w:sectPr>
      </w:pPr>
    </w:p>
    <w:p>
      <w:pPr>
        <w:pStyle w:val="Heading2"/>
        <w:spacing w:line="240" w:lineRule="auto" w:before="26"/>
        <w:ind w:left="220" w:right="-20"/>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64"/>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76" w:val="left" w:leader="none"/>
        </w:tabs>
        <w:spacing w:line="240" w:lineRule="auto" w:before="152"/>
        <w:ind w:left="220"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00"/>
          <w:cols w:num="2" w:equalWidth="0">
            <w:col w:w="4319" w:space="7244"/>
            <w:col w:w="2757"/>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733"/>
        <w:gridCol w:w="989"/>
        <w:gridCol w:w="1095"/>
        <w:gridCol w:w="886"/>
        <w:gridCol w:w="998"/>
        <w:gridCol w:w="1073"/>
        <w:gridCol w:w="1058"/>
        <w:gridCol w:w="986"/>
        <w:gridCol w:w="991"/>
        <w:gridCol w:w="992"/>
        <w:gridCol w:w="996"/>
        <w:gridCol w:w="1080"/>
        <w:gridCol w:w="1054"/>
      </w:tblGrid>
      <w:tr>
        <w:trPr>
          <w:trHeight w:val="250" w:hRule="exact"/>
        </w:trPr>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99"/>
              <w:ind w:left="4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0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2" w:hRule="exact"/>
        </w:trPr>
        <w:tc>
          <w:tcPr>
            <w:tcW w:w="1733"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5"/>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7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5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6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2"/>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5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6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东软睿驰汽车技术</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5" w:right="0"/>
              <w:jc w:val="left"/>
              <w:rPr>
                <w:rFonts w:ascii="宋体" w:hAnsi="宋体" w:cs="宋体" w:eastAsia="宋体" w:hint="default"/>
                <w:sz w:val="18"/>
                <w:szCs w:val="18"/>
              </w:rPr>
            </w:pPr>
            <w:r>
              <w:rPr>
                <w:rFonts w:ascii="宋体"/>
                <w:sz w:val="18"/>
              </w:rPr>
              <w:t>69,990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22,362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4" w:right="0"/>
              <w:jc w:val="left"/>
              <w:rPr>
                <w:rFonts w:ascii="宋体" w:hAnsi="宋体" w:cs="宋体" w:eastAsia="宋体" w:hint="default"/>
                <w:sz w:val="18"/>
                <w:szCs w:val="18"/>
              </w:rPr>
            </w:pPr>
            <w:r>
              <w:rPr>
                <w:rFonts w:ascii="宋体"/>
                <w:sz w:val="18"/>
              </w:rPr>
              <w:t>92,352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4" w:right="0"/>
              <w:jc w:val="left"/>
              <w:rPr>
                <w:rFonts w:ascii="宋体" w:hAnsi="宋体" w:cs="宋体" w:eastAsia="宋体" w:hint="default"/>
                <w:sz w:val="18"/>
                <w:szCs w:val="18"/>
              </w:rPr>
            </w:pPr>
            <w:r>
              <w:rPr>
                <w:rFonts w:ascii="宋体"/>
                <w:sz w:val="18"/>
              </w:rPr>
              <w:t>53,545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391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4" w:right="0"/>
              <w:jc w:val="left"/>
              <w:rPr>
                <w:rFonts w:ascii="宋体" w:hAnsi="宋体" w:cs="宋体" w:eastAsia="宋体" w:hint="default"/>
                <w:sz w:val="18"/>
                <w:szCs w:val="18"/>
              </w:rPr>
            </w:pPr>
            <w:r>
              <w:rPr>
                <w:rFonts w:ascii="宋体"/>
                <w:sz w:val="18"/>
              </w:rPr>
              <w:t>53,936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5" w:right="0"/>
              <w:jc w:val="left"/>
              <w:rPr>
                <w:rFonts w:ascii="宋体" w:hAnsi="宋体" w:cs="宋体" w:eastAsia="宋体" w:hint="default"/>
                <w:sz w:val="18"/>
                <w:szCs w:val="18"/>
              </w:rPr>
            </w:pPr>
            <w:r>
              <w:rPr>
                <w:rFonts w:ascii="宋体"/>
                <w:sz w:val="18"/>
              </w:rPr>
              <w:t>19,854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17,883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0" w:right="0"/>
              <w:jc w:val="left"/>
              <w:rPr>
                <w:rFonts w:ascii="宋体" w:hAnsi="宋体" w:cs="宋体" w:eastAsia="宋体" w:hint="default"/>
                <w:sz w:val="18"/>
                <w:szCs w:val="18"/>
              </w:rPr>
            </w:pPr>
            <w:r>
              <w:rPr>
                <w:rFonts w:ascii="宋体"/>
                <w:sz w:val="18"/>
              </w:rPr>
              <w:t>37,737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2" w:right="0"/>
              <w:jc w:val="left"/>
              <w:rPr>
                <w:rFonts w:ascii="宋体" w:hAnsi="宋体" w:cs="宋体" w:eastAsia="宋体" w:hint="default"/>
                <w:sz w:val="18"/>
                <w:szCs w:val="18"/>
              </w:rPr>
            </w:pPr>
            <w:r>
              <w:rPr>
                <w:rFonts w:ascii="宋体"/>
                <w:sz w:val="18"/>
              </w:rPr>
              <w:t>12,645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485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0" w:right="0"/>
              <w:jc w:val="left"/>
              <w:rPr>
                <w:rFonts w:ascii="宋体" w:hAnsi="宋体" w:cs="宋体" w:eastAsia="宋体" w:hint="default"/>
                <w:sz w:val="18"/>
                <w:szCs w:val="18"/>
              </w:rPr>
            </w:pPr>
            <w:r>
              <w:rPr>
                <w:rFonts w:ascii="宋体"/>
                <w:sz w:val="18"/>
              </w:rPr>
              <w:t>13,130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57" w:type="dxa"/>
        <w:tblLayout w:type="fixed"/>
        <w:tblCellMar>
          <w:top w:w="0" w:type="dxa"/>
          <w:left w:w="0" w:type="dxa"/>
          <w:bottom w:w="0" w:type="dxa"/>
          <w:right w:w="0" w:type="dxa"/>
        </w:tblCellMar>
        <w:tblLook w:val="01E0"/>
      </w:tblPr>
      <w:tblGrid>
        <w:gridCol w:w="2331"/>
        <w:gridCol w:w="1270"/>
        <w:gridCol w:w="1277"/>
        <w:gridCol w:w="1418"/>
        <w:gridCol w:w="1865"/>
        <w:gridCol w:w="1253"/>
        <w:gridCol w:w="1277"/>
        <w:gridCol w:w="1418"/>
        <w:gridCol w:w="1880"/>
      </w:tblGrid>
      <w:tr>
        <w:trPr>
          <w:trHeight w:val="281" w:hRule="exact"/>
        </w:trPr>
        <w:tc>
          <w:tcPr>
            <w:tcW w:w="2331" w:type="dxa"/>
            <w:vMerge w:val="restart"/>
            <w:tcBorders>
              <w:top w:val="single" w:sz="4" w:space="0" w:color="000000"/>
              <w:left w:val="single" w:sz="4" w:space="0" w:color="000000"/>
              <w:right w:val="single" w:sz="4" w:space="0" w:color="000000"/>
            </w:tcBorders>
          </w:tcPr>
          <w:p>
            <w:pPr>
              <w:pStyle w:val="TableParagraph"/>
              <w:spacing w:line="240" w:lineRule="auto" w:before="107"/>
              <w:ind w:left="64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31"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2"/>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p>
        </w:tc>
      </w:tr>
      <w:tr>
        <w:trPr>
          <w:trHeight w:val="555"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东软睿驰汽车技术（上</w:t>
            </w:r>
          </w:p>
          <w:p>
            <w:pPr>
              <w:pStyle w:val="TableParagraph"/>
              <w:spacing w:line="275" w:lineRule="exact"/>
              <w:ind w:left="52" w:right="0"/>
              <w:jc w:val="left"/>
              <w:rPr>
                <w:rFonts w:ascii="宋体" w:hAnsi="宋体" w:cs="宋体" w:eastAsia="宋体" w:hint="default"/>
                <w:sz w:val="21"/>
                <w:szCs w:val="21"/>
              </w:rPr>
            </w:pPr>
            <w:r>
              <w:rPr>
                <w:rFonts w:ascii="宋体" w:hAnsi="宋体" w:cs="宋体" w:eastAsia="宋体" w:hint="default"/>
                <w:sz w:val="21"/>
                <w:szCs w:val="21"/>
              </w:rPr>
              <w:t>海）有限公司</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8" w:right="0"/>
              <w:jc w:val="left"/>
              <w:rPr>
                <w:rFonts w:ascii="宋体" w:hAnsi="宋体" w:cs="宋体" w:eastAsia="宋体" w:hint="default"/>
                <w:sz w:val="21"/>
                <w:szCs w:val="21"/>
              </w:rPr>
            </w:pPr>
            <w:r>
              <w:rPr>
                <w:rFonts w:ascii="宋体"/>
                <w:sz w:val="21"/>
              </w:rPr>
              <w:t>11,035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0" w:right="0"/>
              <w:jc w:val="left"/>
              <w:rPr>
                <w:rFonts w:ascii="宋体" w:hAnsi="宋体" w:cs="宋体" w:eastAsia="宋体" w:hint="default"/>
                <w:sz w:val="21"/>
                <w:szCs w:val="21"/>
              </w:rPr>
            </w:pPr>
            <w:r>
              <w:rPr>
                <w:rFonts w:ascii="宋体"/>
                <w:sz w:val="21"/>
              </w:rPr>
              <w:t>-34,580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宋体" w:hAnsi="宋体" w:cs="宋体" w:eastAsia="宋体" w:hint="default"/>
                <w:sz w:val="21"/>
                <w:szCs w:val="21"/>
              </w:rPr>
            </w:pPr>
            <w:r>
              <w:rPr>
                <w:rFonts w:ascii="宋体"/>
                <w:spacing w:val="-1"/>
                <w:sz w:val="21"/>
              </w:rPr>
              <w:t>-34,580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5"/>
              <w:jc w:val="right"/>
              <w:rPr>
                <w:rFonts w:ascii="宋体" w:hAnsi="宋体" w:cs="宋体" w:eastAsia="宋体" w:hint="default"/>
                <w:sz w:val="21"/>
                <w:szCs w:val="21"/>
              </w:rPr>
            </w:pPr>
            <w:r>
              <w:rPr>
                <w:rFonts w:ascii="宋体"/>
                <w:spacing w:val="-1"/>
                <w:sz w:val="21"/>
              </w:rPr>
              <w:t>-15,091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7" w:right="0"/>
              <w:jc w:val="left"/>
              <w:rPr>
                <w:rFonts w:ascii="宋体" w:hAnsi="宋体" w:cs="宋体" w:eastAsia="宋体" w:hint="default"/>
                <w:sz w:val="21"/>
                <w:szCs w:val="21"/>
              </w:rPr>
            </w:pPr>
            <w:r>
              <w:rPr>
                <w:rFonts w:ascii="宋体"/>
                <w:sz w:val="21"/>
              </w:rPr>
              <w:t>2,965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9" w:right="0"/>
              <w:jc w:val="left"/>
              <w:rPr>
                <w:rFonts w:ascii="宋体" w:hAnsi="宋体" w:cs="宋体" w:eastAsia="宋体" w:hint="default"/>
                <w:sz w:val="21"/>
                <w:szCs w:val="21"/>
              </w:rPr>
            </w:pPr>
            <w:r>
              <w:rPr>
                <w:rFonts w:ascii="宋体"/>
                <w:sz w:val="21"/>
              </w:rPr>
              <w:t>-19,232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宋体" w:hAnsi="宋体" w:cs="宋体" w:eastAsia="宋体" w:hint="default"/>
                <w:sz w:val="21"/>
                <w:szCs w:val="21"/>
              </w:rPr>
            </w:pPr>
            <w:r>
              <w:rPr>
                <w:rFonts w:ascii="宋体"/>
                <w:spacing w:val="-1"/>
                <w:sz w:val="21"/>
              </w:rPr>
              <w:t>-19,232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5"/>
              <w:jc w:val="right"/>
              <w:rPr>
                <w:rFonts w:ascii="宋体" w:hAnsi="宋体" w:cs="宋体" w:eastAsia="宋体" w:hint="default"/>
                <w:sz w:val="21"/>
                <w:szCs w:val="21"/>
              </w:rPr>
            </w:pPr>
            <w:r>
              <w:rPr>
                <w:rFonts w:ascii="宋体"/>
                <w:spacing w:val="-1"/>
                <w:sz w:val="21"/>
              </w:rPr>
              <w:t>-16,562</w:t>
            </w:r>
          </w:p>
        </w:tc>
      </w:tr>
    </w:tbl>
    <w:p>
      <w:pPr>
        <w:spacing w:after="0" w:line="240" w:lineRule="auto"/>
        <w:jc w:val="right"/>
        <w:rPr>
          <w:rFonts w:ascii="宋体" w:hAnsi="宋体" w:cs="宋体" w:eastAsia="宋体" w:hint="default"/>
          <w:sz w:val="21"/>
          <w:szCs w:val="21"/>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26"/>
        <w:ind w:left="100" w:right="1007"/>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61"/>
        <w:ind w:left="100" w:right="1007"/>
        <w:jc w:val="left"/>
      </w:pPr>
      <w:r>
        <w:rPr/>
        <w:t>□适用 √不适用</w:t>
      </w:r>
    </w:p>
    <w:p>
      <w:pPr>
        <w:spacing w:line="240" w:lineRule="auto" w:before="10"/>
        <w:rPr>
          <w:rFonts w:ascii="宋体" w:hAnsi="宋体" w:cs="宋体" w:eastAsia="宋体" w:hint="default"/>
          <w:sz w:val="24"/>
          <w:szCs w:val="24"/>
        </w:rPr>
      </w:pPr>
    </w:p>
    <w:p>
      <w:pPr>
        <w:pStyle w:val="Heading2"/>
        <w:spacing w:line="240" w:lineRule="auto"/>
        <w:ind w:left="100" w:right="1007"/>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42" w:val="left" w:leader="none"/>
        </w:tabs>
        <w:spacing w:line="240" w:lineRule="auto" w:before="64"/>
        <w:ind w:left="100" w:right="1007"/>
        <w:jc w:val="left"/>
      </w:pPr>
      <w:r>
        <w:rPr/>
        <w:t>□适用</w:t>
        <w:tab/>
        <w:t>√不适用</w:t>
      </w:r>
    </w:p>
    <w:p>
      <w:pPr>
        <w:spacing w:line="240" w:lineRule="auto" w:before="9"/>
        <w:rPr>
          <w:rFonts w:ascii="宋体" w:hAnsi="宋体" w:cs="宋体" w:eastAsia="宋体" w:hint="default"/>
          <w:sz w:val="20"/>
          <w:szCs w:val="20"/>
        </w:rPr>
      </w:pPr>
    </w:p>
    <w:p>
      <w:pPr>
        <w:pStyle w:val="BodyText"/>
        <w:spacing w:line="274" w:lineRule="exact"/>
        <w:ind w:left="100" w:right="1007"/>
        <w:jc w:val="left"/>
      </w:pPr>
      <w:r>
        <w:rPr/>
        <w:t>其他说明：</w:t>
      </w:r>
    </w:p>
    <w:p>
      <w:pPr>
        <w:pStyle w:val="BodyText"/>
        <w:spacing w:line="274" w:lineRule="exact"/>
        <w:ind w:left="100" w:right="1007"/>
        <w:jc w:val="left"/>
      </w:pPr>
      <w:r>
        <w:rPr/>
        <w:t>□适用 √不适用</w:t>
      </w:r>
    </w:p>
    <w:p>
      <w:pPr>
        <w:spacing w:line="240" w:lineRule="auto" w:before="7"/>
        <w:rPr>
          <w:rFonts w:ascii="宋体" w:hAnsi="宋体" w:cs="宋体" w:eastAsia="宋体" w:hint="default"/>
          <w:sz w:val="24"/>
          <w:szCs w:val="24"/>
        </w:rPr>
      </w:pPr>
    </w:p>
    <w:p>
      <w:pPr>
        <w:pStyle w:val="Heading2"/>
        <w:spacing w:line="240" w:lineRule="auto"/>
        <w:ind w:left="100" w:right="1007"/>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pStyle w:val="BodyText"/>
        <w:spacing w:line="240" w:lineRule="auto" w:before="64"/>
        <w:ind w:left="100" w:right="1007"/>
        <w:jc w:val="left"/>
      </w:pPr>
      <w:r>
        <w:rPr/>
        <w:t>√适用 □不适用</w:t>
      </w:r>
    </w:p>
    <w:p>
      <w:pPr>
        <w:pStyle w:val="Heading2"/>
        <w:spacing w:line="240" w:lineRule="auto" w:before="52"/>
        <w:ind w:left="100" w:right="1007"/>
        <w:jc w:val="left"/>
        <w:rPr>
          <w:b w:val="0"/>
          <w:bCs w:val="0"/>
        </w:rPr>
      </w:pPr>
      <w:r>
        <w:rPr>
          <w:rFonts w:ascii="宋体" w:hAnsi="宋体" w:cs="宋体" w:eastAsia="宋体" w:hint="default"/>
        </w:rPr>
        <w:t>(1).</w:t>
      </w:r>
      <w:r>
        <w:rPr/>
        <w:t>在子公司所有者权益份额的变化情况的说明</w:t>
      </w:r>
      <w:r>
        <w:rPr>
          <w:b w:val="0"/>
          <w:bCs w:val="0"/>
        </w:rPr>
      </w:r>
    </w:p>
    <w:p>
      <w:pPr>
        <w:pStyle w:val="BodyText"/>
        <w:tabs>
          <w:tab w:pos="942" w:val="left" w:leader="none"/>
        </w:tabs>
        <w:spacing w:line="274" w:lineRule="exact" w:before="61"/>
        <w:ind w:left="100" w:right="1007"/>
        <w:jc w:val="left"/>
      </w:pPr>
      <w:r>
        <w:rPr/>
        <w:t>√适用</w:t>
        <w:tab/>
        <w:t>□不适用</w:t>
      </w:r>
    </w:p>
    <w:p>
      <w:pPr>
        <w:pStyle w:val="BodyText"/>
        <w:spacing w:line="272" w:lineRule="exact" w:before="27"/>
        <w:ind w:left="100" w:right="0" w:firstLine="420"/>
        <w:jc w:val="left"/>
      </w:pPr>
      <w:r>
        <w:rPr>
          <w:rFonts w:ascii="宋体" w:hAnsi="宋体" w:cs="宋体" w:eastAsia="宋体" w:hint="default"/>
          <w:w w:val="100"/>
        </w:rPr>
        <w:t>2018</w:t>
      </w:r>
      <w:r>
        <w:rPr>
          <w:rFonts w:ascii="宋体" w:hAnsi="宋体" w:cs="宋体" w:eastAsia="宋体" w:hint="default"/>
          <w:spacing w:val="-58"/>
          <w:w w:val="100"/>
        </w:rPr>
        <w:t> </w:t>
      </w:r>
      <w:r>
        <w:rPr>
          <w:w w:val="100"/>
        </w:rPr>
        <w:t>年</w:t>
      </w:r>
      <w:r>
        <w:rPr>
          <w:spacing w:val="-58"/>
          <w:w w:val="100"/>
        </w:rPr>
        <w:t> </w:t>
      </w:r>
      <w:r>
        <w:rPr>
          <w:rFonts w:ascii="宋体" w:hAnsi="宋体" w:cs="宋体" w:eastAsia="宋体" w:hint="default"/>
          <w:w w:val="100"/>
        </w:rPr>
        <w:t>3</w:t>
      </w:r>
      <w:r>
        <w:rPr>
          <w:rFonts w:ascii="宋体" w:hAnsi="宋体" w:cs="宋体" w:eastAsia="宋体" w:hint="default"/>
          <w:spacing w:val="-56"/>
          <w:w w:val="100"/>
        </w:rPr>
        <w:t> </w:t>
      </w:r>
      <w:r>
        <w:rPr>
          <w:spacing w:val="-6"/>
          <w:w w:val="100"/>
        </w:rPr>
        <w:t>月，本公司控股子公司东软睿驰的全资子公司睿驰达北京由于其他方股东增资，使东软睿驰持有睿驰达北京的股权比例由</w:t>
      </w:r>
      <w:r>
        <w:rPr>
          <w:spacing w:val="-59"/>
          <w:w w:val="100"/>
        </w:rPr>
        <w:t> </w:t>
      </w:r>
      <w:r>
        <w:rPr>
          <w:rFonts w:ascii="宋体" w:hAnsi="宋体" w:cs="宋体" w:eastAsia="宋体" w:hint="default"/>
          <w:spacing w:val="-1"/>
          <w:w w:val="100"/>
        </w:rPr>
        <w:t>100%</w:t>
      </w:r>
      <w:r>
        <w:rPr>
          <w:spacing w:val="-1"/>
          <w:w w:val="100"/>
        </w:rPr>
        <w:t>变更为</w:t>
      </w:r>
      <w:r>
        <w:rPr>
          <w:spacing w:val="-54"/>
          <w:w w:val="100"/>
        </w:rPr>
        <w:t> </w:t>
      </w:r>
      <w:r>
        <w:rPr>
          <w:rFonts w:ascii="宋体" w:hAnsi="宋体" w:cs="宋体" w:eastAsia="宋体" w:hint="default"/>
          <w:spacing w:val="-1"/>
          <w:w w:val="100"/>
        </w:rPr>
        <w:t>90%</w:t>
      </w:r>
      <w:r>
        <w:rPr>
          <w:spacing w:val="-1"/>
          <w:w w:val="100"/>
        </w:rPr>
        <w:t>，</w:t>
      </w:r>
      <w:r>
        <w:rPr>
          <w:w w:val="100"/>
        </w:rPr>
        <w:t> </w:t>
      </w:r>
      <w:r>
        <w:rPr/>
        <w:t>东软睿驰仍对其拥有控制权，仍将其纳入合并财务报表范围。睿驰达北京现为本公司间接控股子公司。</w:t>
      </w:r>
    </w:p>
    <w:p>
      <w:pPr>
        <w:pStyle w:val="BodyText"/>
        <w:spacing w:line="247" w:lineRule="exact"/>
        <w:ind w:left="520" w:right="1007"/>
        <w:jc w:val="left"/>
      </w:pPr>
      <w:r>
        <w:rPr/>
        <w:t>睿驰达北京其他方股东增资，本公司将应享有睿驰达北京净资产份额的变动计入资本公积</w:t>
      </w:r>
      <w:r>
        <w:rPr>
          <w:spacing w:val="-56"/>
        </w:rPr>
        <w:t> </w:t>
      </w:r>
      <w:r>
        <w:rPr>
          <w:rFonts w:ascii="宋体" w:hAnsi="宋体" w:cs="宋体" w:eastAsia="宋体" w:hint="default"/>
        </w:rPr>
        <w:t>21,106,303</w:t>
      </w:r>
      <w:r>
        <w:rPr>
          <w:rFonts w:ascii="宋体" w:hAnsi="宋体" w:cs="宋体" w:eastAsia="宋体" w:hint="default"/>
          <w:spacing w:val="-58"/>
        </w:rPr>
        <w:t> </w:t>
      </w:r>
      <w:r>
        <w:rPr/>
        <w:t>元。</w:t>
      </w:r>
    </w:p>
    <w:p>
      <w:pPr>
        <w:pStyle w:val="BodyText"/>
        <w:spacing w:line="240" w:lineRule="auto"/>
        <w:ind w:left="100" w:right="0" w:firstLine="420"/>
        <w:jc w:val="left"/>
      </w:pPr>
      <w:r>
        <w:rPr>
          <w:rFonts w:ascii="宋体" w:hAnsi="宋体" w:cs="宋体" w:eastAsia="宋体" w:hint="default"/>
        </w:rPr>
        <w:t>2018</w:t>
      </w:r>
      <w:r>
        <w:rPr>
          <w:rFonts w:ascii="宋体" w:hAnsi="宋体" w:cs="宋体" w:eastAsia="宋体" w:hint="default"/>
          <w:spacing w:val="-31"/>
        </w:rPr>
        <w:t> </w:t>
      </w:r>
      <w:r>
        <w:rPr/>
        <w:t>年</w:t>
      </w:r>
      <w:r>
        <w:rPr>
          <w:spacing w:val="-28"/>
        </w:rPr>
        <w:t> </w:t>
      </w:r>
      <w:r>
        <w:rPr>
          <w:rFonts w:ascii="宋体" w:hAnsi="宋体" w:cs="宋体" w:eastAsia="宋体" w:hint="default"/>
        </w:rPr>
        <w:t>6</w:t>
      </w:r>
      <w:r>
        <w:rPr>
          <w:rFonts w:ascii="宋体" w:hAnsi="宋体" w:cs="宋体" w:eastAsia="宋体" w:hint="default"/>
          <w:spacing w:val="-31"/>
        </w:rPr>
        <w:t> </w:t>
      </w:r>
      <w:r>
        <w:rPr>
          <w:spacing w:val="-3"/>
        </w:rPr>
        <w:t>月，本公司控股子公司东软睿驰由于其他方股东增资，使本公司持股比例下降至</w:t>
      </w:r>
      <w:r>
        <w:rPr>
          <w:spacing w:val="-28"/>
        </w:rPr>
        <w:t> </w:t>
      </w:r>
      <w:r>
        <w:rPr>
          <w:rFonts w:ascii="宋体" w:hAnsi="宋体" w:cs="宋体" w:eastAsia="宋体" w:hint="default"/>
          <w:spacing w:val="-4"/>
        </w:rPr>
        <w:t>35.88%</w:t>
      </w:r>
      <w:r>
        <w:rPr>
          <w:spacing w:val="-4"/>
        </w:rPr>
        <w:t>，本公司仍对其拥有控制权，仍将其纳入合并财务</w:t>
      </w:r>
      <w:r>
        <w:rPr>
          <w:w w:val="100"/>
        </w:rPr>
        <w:t> </w:t>
      </w:r>
      <w:r>
        <w:rPr/>
        <w:t>报表范围。东软睿驰现为本公司控股子公司。</w:t>
      </w:r>
    </w:p>
    <w:p>
      <w:pPr>
        <w:pStyle w:val="BodyText"/>
        <w:spacing w:line="271" w:lineRule="exact"/>
        <w:ind w:left="520" w:right="1007"/>
        <w:jc w:val="left"/>
      </w:pPr>
      <w:r>
        <w:rPr/>
        <w:t>东软睿驰其他方股东增资，本公司将应享有东软睿驰净资产份额的变动计入资本公积</w:t>
      </w:r>
      <w:r>
        <w:rPr>
          <w:spacing w:val="-55"/>
        </w:rPr>
        <w:t> </w:t>
      </w:r>
      <w:r>
        <w:rPr>
          <w:rFonts w:ascii="宋体" w:hAnsi="宋体" w:cs="宋体" w:eastAsia="宋体" w:hint="default"/>
        </w:rPr>
        <w:t>20,022,683</w:t>
      </w:r>
      <w:r>
        <w:rPr>
          <w:rFonts w:ascii="宋体" w:hAnsi="宋体" w:cs="宋体" w:eastAsia="宋体" w:hint="default"/>
          <w:spacing w:val="-55"/>
        </w:rPr>
        <w:t> </w:t>
      </w:r>
      <w:r>
        <w:rPr>
          <w:spacing w:val="-3"/>
        </w:rPr>
        <w:t>元。</w:t>
      </w:r>
      <w:r>
        <w:rPr/>
      </w:r>
    </w:p>
    <w:p>
      <w:pPr>
        <w:spacing w:line="240" w:lineRule="auto" w:before="10"/>
        <w:rPr>
          <w:rFonts w:ascii="宋体" w:hAnsi="宋体" w:cs="宋体" w:eastAsia="宋体" w:hint="default"/>
          <w:sz w:val="24"/>
          <w:szCs w:val="24"/>
        </w:rPr>
      </w:pPr>
    </w:p>
    <w:p>
      <w:pPr>
        <w:pStyle w:val="Heading2"/>
        <w:spacing w:line="240" w:lineRule="auto"/>
        <w:ind w:left="100" w:right="1007"/>
        <w:jc w:val="left"/>
        <w:rPr>
          <w:b w:val="0"/>
          <w:bCs w:val="0"/>
        </w:rPr>
      </w:pPr>
      <w:r>
        <w:rPr>
          <w:rFonts w:ascii="宋体" w:hAnsi="宋体" w:cs="宋体" w:eastAsia="宋体" w:hint="default"/>
        </w:rPr>
        <w:t>(2).</w:t>
      </w:r>
      <w:r>
        <w:rPr/>
        <w:t>交易对于少数股东权益及归属于母公司所有者权益的影响</w:t>
      </w:r>
      <w:r>
        <w:rPr>
          <w:b w:val="0"/>
          <w:bCs w:val="0"/>
        </w:rPr>
      </w:r>
    </w:p>
    <w:p>
      <w:pPr>
        <w:pStyle w:val="BodyText"/>
        <w:tabs>
          <w:tab w:pos="942" w:val="left" w:leader="none"/>
        </w:tabs>
        <w:spacing w:line="240" w:lineRule="auto" w:before="64"/>
        <w:ind w:left="100" w:right="1007"/>
        <w:jc w:val="left"/>
      </w:pPr>
      <w:r>
        <w:rPr/>
        <w:t>□适用</w:t>
        <w:tab/>
        <w:t>√不适用</w:t>
      </w:r>
    </w:p>
    <w:p>
      <w:pPr>
        <w:spacing w:after="0" w:line="240" w:lineRule="auto"/>
        <w:jc w:val="left"/>
        <w:sectPr>
          <w:pgSz w:w="16840" w:h="11910" w:orient="landscape"/>
          <w:pgMar w:header="913" w:footer="1248" w:top="1260" w:bottom="1440" w:left="134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913" w:footer="1248" w:top="1260" w:bottom="1440" w:left="1220" w:right="1300"/>
        </w:sectPr>
      </w:pPr>
    </w:p>
    <w:p>
      <w:pPr>
        <w:pStyle w:val="Heading2"/>
        <w:spacing w:line="240" w:lineRule="auto" w:before="26"/>
        <w:ind w:left="220" w:right="-20"/>
        <w:jc w:val="left"/>
        <w:rPr>
          <w:b w:val="0"/>
          <w:bCs w:val="0"/>
        </w:rPr>
      </w:pPr>
      <w:r>
        <w:rPr>
          <w:rFonts w:ascii="宋体" w:hAnsi="宋体" w:cs="宋体" w:eastAsia="宋体" w:hint="default"/>
        </w:rPr>
        <w:t>3</w:t>
      </w:r>
      <w:r>
        <w:rPr/>
        <w:t>、在合营企业或联营企业中的权益</w:t>
      </w:r>
      <w:r>
        <w:rPr>
          <w:b w:val="0"/>
          <w:bCs w:val="0"/>
        </w:rPr>
      </w:r>
    </w:p>
    <w:p>
      <w:pPr>
        <w:pStyle w:val="BodyText"/>
        <w:spacing w:line="240" w:lineRule="auto" w:before="64"/>
        <w:ind w:left="220" w:right="-20"/>
        <w:jc w:val="left"/>
      </w:pPr>
      <w:r>
        <w:rPr/>
        <w:t>√适用 □不适用</w:t>
      </w:r>
    </w:p>
    <w:p>
      <w:pPr>
        <w:pStyle w:val="Heading2"/>
        <w:spacing w:line="240" w:lineRule="auto" w:before="50"/>
        <w:ind w:left="220" w:right="-20"/>
        <w:jc w:val="left"/>
        <w:rPr>
          <w:b w:val="0"/>
          <w:bCs w:val="0"/>
        </w:rPr>
      </w:pPr>
      <w:r>
        <w:rPr>
          <w:rFonts w:ascii="宋体" w:hAnsi="宋体" w:cs="宋体" w:eastAsia="宋体" w:hint="default"/>
        </w:rPr>
        <w:t>(1).</w:t>
      </w:r>
      <w:r>
        <w:rPr/>
        <w:t>重要的合营企业或联营企业</w:t>
      </w:r>
      <w:r>
        <w:rPr>
          <w:b w:val="0"/>
          <w:bCs w:val="0"/>
        </w:rPr>
      </w:r>
    </w:p>
    <w:p>
      <w:pPr>
        <w:pStyle w:val="BodyText"/>
        <w:tabs>
          <w:tab w:pos="1062" w:val="left" w:leader="none"/>
        </w:tabs>
        <w:spacing w:line="240" w:lineRule="auto" w:before="64"/>
        <w:ind w:left="220"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220" w:right="1300"/>
          <w:cols w:num="2" w:equalWidth="0">
            <w:col w:w="3956" w:space="7818"/>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79"/>
        <w:gridCol w:w="1277"/>
        <w:gridCol w:w="1133"/>
        <w:gridCol w:w="4254"/>
        <w:gridCol w:w="818"/>
        <w:gridCol w:w="742"/>
        <w:gridCol w:w="1788"/>
      </w:tblGrid>
      <w:tr>
        <w:trPr>
          <w:trHeight w:val="461" w:hRule="exact"/>
        </w:trPr>
        <w:tc>
          <w:tcPr>
            <w:tcW w:w="407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2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788" w:type="dxa"/>
            <w:vMerge w:val="restart"/>
            <w:tcBorders>
              <w:top w:val="single" w:sz="4" w:space="0" w:color="000000"/>
              <w:left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62" w:right="149" w:hanging="209"/>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407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4254" w:type="dxa"/>
            <w:vMerge/>
            <w:tcBorders>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88" w:type="dxa"/>
            <w:vMerge/>
            <w:tcBorders>
              <w:left w:val="single" w:sz="4" w:space="0" w:color="000000"/>
              <w:bottom w:val="single" w:sz="4" w:space="0" w:color="000000"/>
              <w:right w:val="single" w:sz="4" w:space="0" w:color="000000"/>
            </w:tcBorders>
          </w:tcPr>
          <w:p>
            <w:pP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诺基亚东软通信技术有限公司（“诺基亚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无线应用产品及解决方案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sz w:val="21"/>
              </w:rPr>
              <w:t>46.00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沈阳东软系统集成工程有限公司（“沈阳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计算机软件开发、销售及技术咨询等</w:t>
            </w:r>
          </w:p>
        </w:tc>
        <w:tc>
          <w:tcPr>
            <w:tcW w:w="81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26.67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辽宁东软创业投资有限公司（“</w:t>
            </w:r>
            <w:r>
              <w:rPr>
                <w:rFonts w:ascii="宋体" w:hAnsi="宋体" w:cs="宋体" w:eastAsia="宋体" w:hint="default"/>
                <w:spacing w:val="-46"/>
                <w:sz w:val="21"/>
                <w:szCs w:val="21"/>
              </w:rPr>
              <w:t> </w:t>
            </w:r>
            <w:r>
              <w:rPr>
                <w:rFonts w:ascii="宋体" w:hAnsi="宋体" w:cs="宋体" w:eastAsia="宋体" w:hint="default"/>
                <w:spacing w:val="15"/>
                <w:sz w:val="21"/>
                <w:szCs w:val="21"/>
              </w:rPr>
              <w:t>东软创</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对中小企业投资及管理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sz w:val="21"/>
              </w:rPr>
              <w:t>48.99</w:t>
            </w:r>
          </w:p>
        </w:tc>
        <w:tc>
          <w:tcPr>
            <w:tcW w:w="74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28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东软熙康控股有限公司（“熙康”）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及相关咨询服务</w:t>
            </w:r>
          </w:p>
        </w:tc>
        <w:tc>
          <w:tcPr>
            <w:tcW w:w="81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29.25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82"/>
              <w:jc w:val="left"/>
              <w:rPr>
                <w:rFonts w:ascii="宋体" w:hAnsi="宋体" w:cs="宋体" w:eastAsia="宋体" w:hint="default"/>
                <w:sz w:val="21"/>
                <w:szCs w:val="21"/>
              </w:rPr>
            </w:pPr>
            <w:r>
              <w:rPr>
                <w:rFonts w:ascii="宋体" w:hAnsi="宋体" w:cs="宋体" w:eastAsia="宋体" w:hint="default"/>
                <w:spacing w:val="14"/>
                <w:sz w:val="21"/>
                <w:szCs w:val="21"/>
              </w:rPr>
              <w:t>北京东软望海科技有限公司（“</w:t>
            </w:r>
            <w:r>
              <w:rPr>
                <w:rFonts w:ascii="宋体" w:hAnsi="宋体" w:cs="宋体" w:eastAsia="宋体" w:hint="default"/>
                <w:spacing w:val="-68"/>
                <w:sz w:val="21"/>
                <w:szCs w:val="21"/>
              </w:rPr>
              <w:t> </w:t>
            </w:r>
            <w:r>
              <w:rPr>
                <w:rFonts w:ascii="宋体" w:hAnsi="宋体" w:cs="宋体" w:eastAsia="宋体" w:hint="default"/>
                <w:spacing w:val="15"/>
                <w:sz w:val="21"/>
                <w:szCs w:val="21"/>
              </w:rPr>
              <w:t>东软望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开发、生产计算机软件；销售自产产品；技</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术支持服务；计算机软硬件产品的批发、佣</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金代理进出口业务</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sz w:val="21"/>
              </w:rPr>
              <w:t>33.66</w:t>
            </w:r>
          </w:p>
        </w:tc>
        <w:tc>
          <w:tcPr>
            <w:tcW w:w="74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14"/>
                <w:sz w:val="21"/>
                <w:szCs w:val="21"/>
              </w:rPr>
              <w:t>融盛财产保险股份有限公司（“融盛财险”）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机动车保险、企业</w:t>
            </w:r>
            <w:r>
              <w:rPr>
                <w:rFonts w:ascii="宋体" w:hAnsi="宋体" w:cs="宋体" w:eastAsia="宋体" w:hint="default"/>
                <w:spacing w:val="6"/>
                <w:sz w:val="21"/>
                <w:szCs w:val="21"/>
              </w:rPr>
              <w:t>/</w:t>
            </w:r>
            <w:r>
              <w:rPr>
                <w:rFonts w:ascii="宋体" w:hAnsi="宋体" w:cs="宋体" w:eastAsia="宋体" w:hint="default"/>
                <w:spacing w:val="6"/>
                <w:sz w:val="21"/>
                <w:szCs w:val="21"/>
              </w:rPr>
              <w:t>家庭财产保险及工程保</w:t>
            </w:r>
            <w:r>
              <w:rPr>
                <w:rFonts w:ascii="宋体" w:hAnsi="宋体" w:cs="宋体" w:eastAsia="宋体" w:hint="default"/>
                <w:sz w:val="21"/>
                <w:szCs w:val="21"/>
              </w:rPr>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险、责任保险、船舶</w:t>
            </w:r>
            <w:r>
              <w:rPr>
                <w:rFonts w:ascii="宋体" w:hAnsi="宋体" w:cs="宋体" w:eastAsia="宋体" w:hint="default"/>
                <w:sz w:val="21"/>
                <w:szCs w:val="21"/>
              </w:rPr>
              <w:t>/</w:t>
            </w:r>
            <w:r>
              <w:rPr>
                <w:rFonts w:ascii="宋体" w:hAnsi="宋体" w:cs="宋体" w:eastAsia="宋体" w:hint="default"/>
                <w:sz w:val="21"/>
                <w:szCs w:val="21"/>
              </w:rPr>
              <w:t>货运保险、短期健康</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意外伤害保险等</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sz w:val="21"/>
              </w:rPr>
              <w:t>20.00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5"/>
        <w:rPr>
          <w:rFonts w:ascii="宋体" w:hAnsi="宋体" w:cs="宋体" w:eastAsia="宋体" w:hint="default"/>
          <w:sz w:val="15"/>
          <w:szCs w:val="15"/>
        </w:rPr>
      </w:pPr>
    </w:p>
    <w:p>
      <w:pPr>
        <w:pStyle w:val="BodyText"/>
        <w:spacing w:line="240" w:lineRule="auto" w:before="36"/>
        <w:ind w:left="220" w:right="0"/>
        <w:jc w:val="left"/>
      </w:pPr>
      <w:r>
        <w:rPr/>
        <w:t>说明：本期没有重要的合营企业。</w:t>
      </w:r>
    </w:p>
    <w:p>
      <w:pPr>
        <w:spacing w:line="240" w:lineRule="auto" w:before="10"/>
        <w:rPr>
          <w:rFonts w:ascii="宋体" w:hAnsi="宋体" w:cs="宋体" w:eastAsia="宋体" w:hint="default"/>
          <w:sz w:val="24"/>
          <w:szCs w:val="24"/>
        </w:rPr>
      </w:pPr>
    </w:p>
    <w:p>
      <w:pPr>
        <w:pStyle w:val="Heading2"/>
        <w:spacing w:line="240" w:lineRule="auto"/>
        <w:ind w:left="220" w:right="0"/>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2" w:val="left" w:leader="none"/>
        </w:tabs>
        <w:spacing w:line="240" w:lineRule="auto" w:before="64"/>
        <w:ind w:left="220" w:right="0"/>
        <w:jc w:val="left"/>
      </w:pPr>
      <w:r>
        <w:rPr/>
        <w:t>□适用</w:t>
        <w:tab/>
        <w:t>√不适用</w:t>
      </w:r>
    </w:p>
    <w:p>
      <w:pPr>
        <w:spacing w:after="0" w:line="240" w:lineRule="auto"/>
        <w:jc w:val="left"/>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913" w:footer="1248" w:top="1260" w:bottom="1440" w:left="1300" w:right="1380"/>
        </w:sectPr>
      </w:pPr>
    </w:p>
    <w:p>
      <w:pPr>
        <w:pStyle w:val="Heading2"/>
        <w:spacing w:line="240" w:lineRule="auto" w:before="26"/>
        <w:ind w:left="140" w:right="-20"/>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982" w:val="left" w:leader="none"/>
        </w:tabs>
        <w:spacing w:line="240" w:lineRule="auto" w:before="1"/>
        <w:ind w:left="140"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7"/>
          <w:szCs w:val="27"/>
        </w:rPr>
      </w:pPr>
    </w:p>
    <w:p>
      <w:pPr>
        <w:pStyle w:val="BodyText"/>
        <w:tabs>
          <w:tab w:pos="1402" w:val="left" w:leader="none"/>
        </w:tabs>
        <w:spacing w:line="240" w:lineRule="auto"/>
        <w:ind w:left="140" w:right="0"/>
        <w:jc w:val="left"/>
      </w:pPr>
      <w:r>
        <w:rPr>
          <w:spacing w:val="-1"/>
        </w:rPr>
        <w:t>单位：万元</w:t>
        <w:tab/>
      </w:r>
      <w:r>
        <w:rPr>
          <w:spacing w:val="-2"/>
        </w:rPr>
        <w:t>币种：人民币</w:t>
      </w:r>
    </w:p>
    <w:p>
      <w:pPr>
        <w:spacing w:after="0" w:line="240" w:lineRule="auto"/>
        <w:jc w:val="left"/>
        <w:sectPr>
          <w:type w:val="continuous"/>
          <w:pgSz w:w="16840" w:h="11910" w:orient="landscape"/>
          <w:pgMar w:top="1580" w:bottom="280" w:left="1300" w:right="1380"/>
          <w:cols w:num="2" w:equalWidth="0">
            <w:col w:w="3757" w:space="7595"/>
            <w:col w:w="28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91"/>
        <w:gridCol w:w="1167"/>
        <w:gridCol w:w="850"/>
        <w:gridCol w:w="852"/>
        <w:gridCol w:w="850"/>
        <w:gridCol w:w="852"/>
        <w:gridCol w:w="850"/>
        <w:gridCol w:w="1133"/>
        <w:gridCol w:w="853"/>
        <w:gridCol w:w="850"/>
        <w:gridCol w:w="852"/>
        <w:gridCol w:w="797"/>
        <w:gridCol w:w="1337"/>
      </w:tblGrid>
      <w:tr>
        <w:trPr>
          <w:trHeight w:val="242" w:hRule="exact"/>
        </w:trPr>
        <w:tc>
          <w:tcPr>
            <w:tcW w:w="2691" w:type="dxa"/>
            <w:vMerge w:val="restart"/>
            <w:tcBorders>
              <w:top w:val="single" w:sz="4" w:space="0" w:color="000000"/>
              <w:left w:val="single" w:sz="4"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20" w:type="dxa"/>
            <w:gridSpan w:val="6"/>
            <w:tcBorders>
              <w:top w:val="single" w:sz="4" w:space="0" w:color="000000"/>
              <w:left w:val="single" w:sz="6" w:space="0" w:color="000000"/>
              <w:bottom w:val="single" w:sz="6" w:space="0" w:color="000000"/>
              <w:right w:val="single" w:sz="6" w:space="0" w:color="000000"/>
            </w:tcBorders>
          </w:tcPr>
          <w:p>
            <w:pPr>
              <w:pStyle w:val="TableParagraph"/>
              <w:spacing w:line="203" w:lineRule="exact"/>
              <w:ind w:left="18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5821" w:type="dxa"/>
            <w:gridSpan w:val="6"/>
            <w:tcBorders>
              <w:top w:val="single" w:sz="4"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42" w:hRule="exact"/>
        </w:trPr>
        <w:tc>
          <w:tcPr>
            <w:tcW w:w="2691" w:type="dxa"/>
            <w:vMerge/>
            <w:tcBorders>
              <w:left w:val="single" w:sz="4" w:space="0" w:color="000000"/>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27" w:right="0"/>
              <w:jc w:val="left"/>
              <w:rPr>
                <w:rFonts w:ascii="宋体" w:hAnsi="宋体" w:cs="宋体" w:eastAsia="宋体" w:hint="default"/>
                <w:sz w:val="18"/>
                <w:szCs w:val="18"/>
              </w:rPr>
            </w:pPr>
            <w:r>
              <w:rPr>
                <w:rFonts w:ascii="宋体" w:hAnsi="宋体" w:cs="宋体" w:eastAsia="宋体" w:hint="default"/>
                <w:sz w:val="18"/>
                <w:szCs w:val="18"/>
              </w:rPr>
              <w:t>诺基亚东软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5"/>
              <w:jc w:val="right"/>
              <w:rPr>
                <w:rFonts w:ascii="宋体" w:hAnsi="宋体" w:cs="宋体" w:eastAsia="宋体" w:hint="default"/>
                <w:sz w:val="18"/>
                <w:szCs w:val="18"/>
              </w:rPr>
            </w:pPr>
            <w:r>
              <w:rPr>
                <w:rFonts w:ascii="宋体" w:hAnsi="宋体" w:cs="宋体" w:eastAsia="宋体" w:hint="default"/>
                <w:sz w:val="18"/>
                <w:szCs w:val="18"/>
              </w:rPr>
              <w:t>沈阳工程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9"/>
              <w:jc w:val="right"/>
              <w:rPr>
                <w:rFonts w:ascii="宋体" w:hAnsi="宋体" w:cs="宋体" w:eastAsia="宋体" w:hint="default"/>
                <w:sz w:val="18"/>
                <w:szCs w:val="18"/>
              </w:rPr>
            </w:pPr>
            <w:r>
              <w:rPr>
                <w:rFonts w:ascii="宋体" w:hAnsi="宋体" w:cs="宋体" w:eastAsia="宋体" w:hint="default"/>
                <w:sz w:val="18"/>
                <w:szCs w:val="18"/>
              </w:rPr>
              <w:t>东软创投</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235" w:right="0"/>
              <w:jc w:val="left"/>
              <w:rPr>
                <w:rFonts w:ascii="宋体" w:hAnsi="宋体" w:cs="宋体" w:eastAsia="宋体" w:hint="default"/>
                <w:sz w:val="18"/>
                <w:szCs w:val="18"/>
              </w:rPr>
            </w:pPr>
            <w:r>
              <w:rPr>
                <w:rFonts w:ascii="宋体" w:hAnsi="宋体" w:cs="宋体" w:eastAsia="宋体" w:hint="default"/>
                <w:sz w:val="18"/>
                <w:szCs w:val="18"/>
              </w:rPr>
              <w:t>熙康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8"/>
              <w:jc w:val="right"/>
              <w:rPr>
                <w:rFonts w:ascii="宋体" w:hAnsi="宋体" w:cs="宋体" w:eastAsia="宋体" w:hint="default"/>
                <w:sz w:val="18"/>
                <w:szCs w:val="18"/>
              </w:rPr>
            </w:pPr>
            <w:r>
              <w:rPr>
                <w:rFonts w:ascii="宋体" w:hAnsi="宋体" w:cs="宋体" w:eastAsia="宋体" w:hint="default"/>
                <w:sz w:val="18"/>
                <w:szCs w:val="18"/>
              </w:rPr>
              <w:t>东软望海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9"/>
              <w:jc w:val="right"/>
              <w:rPr>
                <w:rFonts w:ascii="宋体" w:hAnsi="宋体" w:cs="宋体" w:eastAsia="宋体" w:hint="default"/>
                <w:sz w:val="18"/>
                <w:szCs w:val="18"/>
              </w:rPr>
            </w:pPr>
            <w:r>
              <w:rPr>
                <w:rFonts w:ascii="宋体" w:hAnsi="宋体" w:cs="宋体" w:eastAsia="宋体" w:hint="default"/>
                <w:sz w:val="18"/>
                <w:szCs w:val="18"/>
              </w:rPr>
              <w:t>融盛财险</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107" w:right="0"/>
              <w:jc w:val="left"/>
              <w:rPr>
                <w:rFonts w:ascii="宋体" w:hAnsi="宋体" w:cs="宋体" w:eastAsia="宋体" w:hint="default"/>
                <w:sz w:val="18"/>
                <w:szCs w:val="18"/>
              </w:rPr>
            </w:pPr>
            <w:r>
              <w:rPr>
                <w:rFonts w:ascii="宋体" w:hAnsi="宋体" w:cs="宋体" w:eastAsia="宋体" w:hint="default"/>
                <w:sz w:val="18"/>
                <w:szCs w:val="18"/>
              </w:rPr>
              <w:t>诺基亚东软</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8"/>
              <w:jc w:val="right"/>
              <w:rPr>
                <w:rFonts w:ascii="宋体" w:hAnsi="宋体" w:cs="宋体" w:eastAsia="宋体" w:hint="default"/>
                <w:sz w:val="18"/>
                <w:szCs w:val="18"/>
              </w:rPr>
            </w:pPr>
            <w:r>
              <w:rPr>
                <w:rFonts w:ascii="宋体" w:hAnsi="宋体" w:cs="宋体" w:eastAsia="宋体" w:hint="default"/>
                <w:sz w:val="18"/>
                <w:szCs w:val="18"/>
              </w:rPr>
              <w:t>沈阳工程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9"/>
              <w:jc w:val="right"/>
              <w:rPr>
                <w:rFonts w:ascii="宋体" w:hAnsi="宋体" w:cs="宋体" w:eastAsia="宋体" w:hint="default"/>
                <w:sz w:val="18"/>
                <w:szCs w:val="18"/>
              </w:rPr>
            </w:pPr>
            <w:r>
              <w:rPr>
                <w:rFonts w:ascii="宋体" w:hAnsi="宋体" w:cs="宋体" w:eastAsia="宋体" w:hint="default"/>
                <w:sz w:val="18"/>
                <w:szCs w:val="18"/>
              </w:rPr>
              <w:t>东软创投</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59"/>
              <w:jc w:val="right"/>
              <w:rPr>
                <w:rFonts w:ascii="宋体" w:hAnsi="宋体" w:cs="宋体" w:eastAsia="宋体" w:hint="default"/>
                <w:sz w:val="18"/>
                <w:szCs w:val="18"/>
              </w:rPr>
            </w:pPr>
            <w:r>
              <w:rPr>
                <w:rFonts w:ascii="宋体" w:hAnsi="宋体" w:cs="宋体" w:eastAsia="宋体" w:hint="default"/>
                <w:sz w:val="18"/>
                <w:szCs w:val="18"/>
              </w:rPr>
              <w:t>东软医疗</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left="211" w:right="0"/>
              <w:jc w:val="left"/>
              <w:rPr>
                <w:rFonts w:ascii="宋体" w:hAnsi="宋体" w:cs="宋体" w:eastAsia="宋体" w:hint="default"/>
                <w:sz w:val="18"/>
                <w:szCs w:val="18"/>
              </w:rPr>
            </w:pPr>
            <w:r>
              <w:rPr>
                <w:rFonts w:ascii="宋体" w:hAnsi="宋体" w:cs="宋体" w:eastAsia="宋体" w:hint="default"/>
                <w:sz w:val="18"/>
                <w:szCs w:val="18"/>
              </w:rPr>
              <w:t>熙康</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74"/>
              <w:jc w:val="right"/>
              <w:rPr>
                <w:rFonts w:ascii="宋体" w:hAnsi="宋体" w:cs="宋体" w:eastAsia="宋体" w:hint="default"/>
                <w:sz w:val="18"/>
                <w:szCs w:val="18"/>
              </w:rPr>
            </w:pPr>
            <w:r>
              <w:rPr>
                <w:rFonts w:ascii="宋体" w:hAnsi="宋体" w:cs="宋体" w:eastAsia="宋体" w:hint="default"/>
                <w:sz w:val="18"/>
                <w:szCs w:val="18"/>
              </w:rPr>
              <w:t>东软望海</w:t>
            </w:r>
            <w:r>
              <w:rPr>
                <w:rFonts w:ascii="宋体" w:hAnsi="宋体" w:cs="宋体" w:eastAsia="宋体" w:hint="default"/>
                <w:sz w:val="18"/>
                <w:szCs w:val="18"/>
              </w:rPr>
              <w:t>(</w:t>
            </w:r>
            <w:r>
              <w:rPr>
                <w:rFonts w:ascii="宋体" w:hAnsi="宋体" w:cs="宋体" w:eastAsia="宋体" w:hint="default"/>
                <w:sz w:val="18"/>
                <w:szCs w:val="18"/>
              </w:rPr>
              <w:t>注）</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7"/>
              <w:jc w:val="right"/>
              <w:rPr>
                <w:rFonts w:ascii="宋体" w:hAnsi="宋体" w:cs="宋体" w:eastAsia="宋体" w:hint="default"/>
                <w:sz w:val="18"/>
                <w:szCs w:val="18"/>
              </w:rPr>
            </w:pPr>
            <w:r>
              <w:rPr>
                <w:rFonts w:ascii="宋体"/>
                <w:spacing w:val="-1"/>
                <w:sz w:val="18"/>
              </w:rPr>
              <w:t>47,666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6"/>
              <w:jc w:val="right"/>
              <w:rPr>
                <w:rFonts w:ascii="宋体" w:hAnsi="宋体" w:cs="宋体" w:eastAsia="宋体" w:hint="default"/>
                <w:sz w:val="18"/>
                <w:szCs w:val="18"/>
              </w:rPr>
            </w:pPr>
            <w:r>
              <w:rPr>
                <w:rFonts w:ascii="宋体"/>
                <w:spacing w:val="-1"/>
                <w:sz w:val="18"/>
              </w:rPr>
              <w:t>41,651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15,705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53,292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宋体" w:hAnsi="宋体" w:cs="宋体" w:eastAsia="宋体" w:hint="default"/>
                <w:sz w:val="18"/>
                <w:szCs w:val="18"/>
              </w:rPr>
            </w:pPr>
            <w:r>
              <w:rPr>
                <w:rFonts w:ascii="宋体"/>
                <w:sz w:val="18"/>
              </w:rPr>
              <w:t>158,037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72,923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50,918</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宋体" w:hAnsi="宋体" w:cs="宋体" w:eastAsia="宋体" w:hint="default"/>
                <w:sz w:val="18"/>
                <w:szCs w:val="18"/>
              </w:rPr>
            </w:pPr>
            <w:r>
              <w:rPr>
                <w:rFonts w:ascii="宋体"/>
                <w:spacing w:val="-1"/>
                <w:sz w:val="18"/>
              </w:rPr>
              <w:t>39,298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25,761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0"/>
              <w:jc w:val="right"/>
              <w:rPr>
                <w:rFonts w:ascii="宋体" w:hAnsi="宋体" w:cs="宋体" w:eastAsia="宋体" w:hint="default"/>
                <w:sz w:val="18"/>
                <w:szCs w:val="18"/>
              </w:rPr>
            </w:pPr>
            <w:r>
              <w:rPr>
                <w:rFonts w:ascii="宋体"/>
                <w:sz w:val="18"/>
              </w:rPr>
              <w:t>298,708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58,539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0"/>
              <w:jc w:val="right"/>
              <w:rPr>
                <w:rFonts w:ascii="宋体" w:hAnsi="宋体" w:cs="宋体" w:eastAsia="宋体" w:hint="default"/>
                <w:sz w:val="18"/>
                <w:szCs w:val="18"/>
              </w:rPr>
            </w:pPr>
            <w:r>
              <w:rPr>
                <w:rFonts w:ascii="宋体"/>
                <w:sz w:val="18"/>
              </w:rPr>
              <w:t>174,112</w:t>
            </w: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4"/>
              <w:jc w:val="right"/>
              <w:rPr>
                <w:rFonts w:ascii="宋体" w:hAnsi="宋体" w:cs="宋体" w:eastAsia="宋体" w:hint="default"/>
                <w:sz w:val="18"/>
                <w:szCs w:val="18"/>
              </w:rPr>
            </w:pPr>
            <w:r>
              <w:rPr>
                <w:rFonts w:ascii="宋体"/>
                <w:sz w:val="18"/>
              </w:rPr>
              <w:t>417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4"/>
              <w:jc w:val="right"/>
              <w:rPr>
                <w:rFonts w:ascii="宋体" w:hAnsi="宋体" w:cs="宋体" w:eastAsia="宋体" w:hint="default"/>
                <w:sz w:val="18"/>
                <w:szCs w:val="18"/>
              </w:rPr>
            </w:pPr>
            <w:r>
              <w:rPr>
                <w:rFonts w:ascii="宋体"/>
                <w:sz w:val="18"/>
              </w:rPr>
              <w:t>922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11,170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21,067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1,965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22,682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374</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1,013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9,497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186,701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22,789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1,310</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7"/>
              <w:jc w:val="right"/>
              <w:rPr>
                <w:rFonts w:ascii="宋体" w:hAnsi="宋体" w:cs="宋体" w:eastAsia="宋体" w:hint="default"/>
                <w:sz w:val="18"/>
                <w:szCs w:val="18"/>
              </w:rPr>
            </w:pPr>
            <w:r>
              <w:rPr>
                <w:rFonts w:ascii="宋体"/>
                <w:spacing w:val="-1"/>
                <w:sz w:val="18"/>
              </w:rPr>
              <w:t>48,083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6"/>
              <w:jc w:val="right"/>
              <w:rPr>
                <w:rFonts w:ascii="宋体" w:hAnsi="宋体" w:cs="宋体" w:eastAsia="宋体" w:hint="default"/>
                <w:sz w:val="18"/>
                <w:szCs w:val="18"/>
              </w:rPr>
            </w:pPr>
            <w:r>
              <w:rPr>
                <w:rFonts w:ascii="宋体"/>
                <w:spacing w:val="-1"/>
                <w:sz w:val="18"/>
              </w:rPr>
              <w:t>42,573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26,875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74,359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9"/>
              <w:jc w:val="right"/>
              <w:rPr>
                <w:rFonts w:ascii="宋体" w:hAnsi="宋体" w:cs="宋体" w:eastAsia="宋体" w:hint="default"/>
                <w:sz w:val="18"/>
                <w:szCs w:val="18"/>
              </w:rPr>
            </w:pPr>
            <w:r>
              <w:rPr>
                <w:rFonts w:ascii="宋体"/>
                <w:sz w:val="18"/>
              </w:rPr>
              <w:t>160,002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95,605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51,292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9"/>
              <w:jc w:val="right"/>
              <w:rPr>
                <w:rFonts w:ascii="宋体" w:hAnsi="宋体" w:cs="宋体" w:eastAsia="宋体" w:hint="default"/>
                <w:sz w:val="18"/>
                <w:szCs w:val="18"/>
              </w:rPr>
            </w:pPr>
            <w:r>
              <w:rPr>
                <w:rFonts w:ascii="宋体"/>
                <w:spacing w:val="-1"/>
                <w:sz w:val="18"/>
              </w:rPr>
              <w:t>40,311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35,258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485,409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8"/>
              <w:jc w:val="right"/>
              <w:rPr>
                <w:rFonts w:ascii="宋体" w:hAnsi="宋体" w:cs="宋体" w:eastAsia="宋体" w:hint="default"/>
                <w:sz w:val="18"/>
                <w:szCs w:val="18"/>
              </w:rPr>
            </w:pPr>
            <w:r>
              <w:rPr>
                <w:rFonts w:ascii="宋体"/>
                <w:spacing w:val="-1"/>
                <w:sz w:val="18"/>
              </w:rPr>
              <w:t>81,328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175,422</w:t>
            </w: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pacing w:val="-1"/>
                <w:sz w:val="18"/>
              </w:rPr>
              <w:t>28,617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pacing w:val="-1"/>
                <w:sz w:val="18"/>
              </w:rPr>
              <w:t>27,045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1,835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41,407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12,954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2,403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32,924</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26,948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9,776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219,938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13,483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6,189</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4"/>
              <w:jc w:val="right"/>
              <w:rPr>
                <w:rFonts w:ascii="宋体" w:hAnsi="宋体" w:cs="宋体" w:eastAsia="宋体" w:hint="default"/>
                <w:sz w:val="18"/>
                <w:szCs w:val="18"/>
              </w:rPr>
            </w:pPr>
            <w:r>
              <w:rPr>
                <w:rFonts w:ascii="宋体"/>
                <w:sz w:val="18"/>
              </w:rPr>
              <w:t>214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4,163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21,017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98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1,825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8</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215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4,236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14,083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38,661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99</w:t>
            </w: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pacing w:val="-1"/>
                <w:sz w:val="18"/>
              </w:rPr>
              <w:t>28,617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pacing w:val="-1"/>
                <w:sz w:val="18"/>
              </w:rPr>
              <w:t>27,259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5,998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62,424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13,052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4,228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32,932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27,163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14,012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234,021</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52,144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6,288</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2,663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1,873</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3,724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3,722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2,352</w:t>
            </w: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pacing w:val="-1"/>
                <w:sz w:val="18"/>
              </w:rPr>
              <w:t>19,466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pacing w:val="-1"/>
                <w:sz w:val="18"/>
              </w:rPr>
              <w:t>15,314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18,214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10,062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146,950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91,377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18,360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13,148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17,522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247,666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26,832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169,134</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8,954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z w:val="18"/>
              </w:rPr>
              <w:t>4,084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8,923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2,943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49,458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18,275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8,446</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3,506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8,584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74,160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7,848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58,832</w:t>
            </w: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4"/>
              <w:jc w:val="right"/>
              <w:rPr>
                <w:rFonts w:ascii="宋体" w:hAnsi="宋体" w:cs="宋体" w:eastAsia="宋体" w:hint="default"/>
                <w:sz w:val="18"/>
                <w:szCs w:val="18"/>
              </w:rPr>
            </w:pPr>
            <w:r>
              <w:rPr>
                <w:rFonts w:ascii="宋体"/>
                <w:sz w:val="18"/>
              </w:rPr>
              <w:t>-27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-338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37,992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41,715</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47,116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35,868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42,042</w:t>
            </w: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4"/>
              <w:jc w:val="right"/>
              <w:rPr>
                <w:rFonts w:ascii="宋体" w:hAnsi="宋体" w:cs="宋体" w:eastAsia="宋体" w:hint="default"/>
                <w:sz w:val="18"/>
                <w:szCs w:val="18"/>
              </w:rPr>
            </w:pPr>
            <w:r>
              <w:rPr>
                <w:rFonts w:ascii="宋体"/>
                <w:sz w:val="18"/>
              </w:rPr>
              <w:t>-27</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-12</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-338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37,992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41,715</w:t>
            </w: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-338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47,116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35,868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42,042</w:t>
            </w:r>
          </w:p>
        </w:tc>
      </w:tr>
      <w:tr>
        <w:trPr>
          <w:trHeight w:val="243"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8,954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z w:val="18"/>
              </w:rPr>
              <w:t>4,057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8,585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40,935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91,173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18,275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8,446</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3,495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8,246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121,276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43,715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100,874</w:t>
            </w:r>
          </w:p>
        </w:tc>
      </w:tr>
      <w:tr>
        <w:trPr>
          <w:trHeight w:val="473"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198" w:lineRule="exact"/>
              <w:ind w:left="2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资的公允价值</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pacing w:val="-1"/>
                <w:sz w:val="18"/>
              </w:rPr>
              <w:t>34,555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pacing w:val="-1"/>
                <w:sz w:val="18"/>
              </w:rPr>
              <w:t>35,008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19,788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32,349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15,366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2,742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43,463</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pacing w:val="-1"/>
                <w:sz w:val="18"/>
              </w:rPr>
              <w:t>38,964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26,926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20"/>
              <w:jc w:val="right"/>
              <w:rPr>
                <w:rFonts w:ascii="宋体" w:hAnsi="宋体" w:cs="宋体" w:eastAsia="宋体" w:hint="default"/>
                <w:sz w:val="18"/>
                <w:szCs w:val="18"/>
              </w:rPr>
            </w:pPr>
            <w:r>
              <w:rPr>
                <w:rFonts w:ascii="宋体"/>
                <w:sz w:val="18"/>
              </w:rPr>
              <w:t>142,840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25,748</w:t>
            </w: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7"/>
              <w:jc w:val="right"/>
              <w:rPr>
                <w:rFonts w:ascii="宋体" w:hAnsi="宋体" w:cs="宋体" w:eastAsia="宋体" w:hint="default"/>
                <w:sz w:val="18"/>
                <w:szCs w:val="18"/>
              </w:rPr>
            </w:pPr>
            <w:r>
              <w:rPr>
                <w:rFonts w:ascii="宋体"/>
                <w:sz w:val="18"/>
              </w:rPr>
              <w:t>1,106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6"/>
              <w:jc w:val="right"/>
              <w:rPr>
                <w:rFonts w:ascii="宋体" w:hAnsi="宋体" w:cs="宋体" w:eastAsia="宋体" w:hint="default"/>
                <w:sz w:val="18"/>
                <w:szCs w:val="18"/>
              </w:rPr>
            </w:pPr>
            <w:r>
              <w:rPr>
                <w:rFonts w:ascii="宋体"/>
                <w:sz w:val="18"/>
              </w:rPr>
              <w:t>2,129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1,063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-22,115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宋体" w:hAnsi="宋体" w:cs="宋体" w:eastAsia="宋体" w:hint="default"/>
                <w:sz w:val="18"/>
                <w:szCs w:val="18"/>
              </w:rPr>
            </w:pPr>
            <w:r>
              <w:rPr>
                <w:rFonts w:ascii="宋体"/>
                <w:sz w:val="18"/>
              </w:rPr>
              <w:t>-45,874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-8,623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1,719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宋体" w:hAnsi="宋体" w:cs="宋体" w:eastAsia="宋体" w:hint="default"/>
                <w:sz w:val="18"/>
                <w:szCs w:val="18"/>
              </w:rPr>
            </w:pPr>
            <w:r>
              <w:rPr>
                <w:rFonts w:ascii="宋体"/>
                <w:sz w:val="18"/>
              </w:rPr>
              <w:t>2,419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-1,938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7,362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-21,721</w:t>
            </w: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5"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-190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4,150</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z w:val="18"/>
              </w:rPr>
              <w:t>-908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7"/>
              <w:jc w:val="right"/>
              <w:rPr>
                <w:rFonts w:ascii="宋体" w:hAnsi="宋体" w:cs="宋体" w:eastAsia="宋体" w:hint="default"/>
                <w:sz w:val="18"/>
                <w:szCs w:val="18"/>
              </w:rPr>
            </w:pPr>
            <w:r>
              <w:rPr>
                <w:rFonts w:ascii="宋体"/>
                <w:sz w:val="18"/>
              </w:rPr>
              <w:t>319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
              <w:jc w:val="right"/>
              <w:rPr>
                <w:rFonts w:ascii="宋体" w:hAnsi="宋体" w:cs="宋体" w:eastAsia="宋体" w:hint="default"/>
                <w:sz w:val="18"/>
                <w:szCs w:val="18"/>
              </w:rPr>
            </w:pPr>
            <w:r>
              <w:rPr>
                <w:rFonts w:ascii="宋体"/>
                <w:spacing w:val="-1"/>
                <w:sz w:val="18"/>
              </w:rPr>
              <w:t>-5,279</w:t>
            </w: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242" w:hRule="exact"/>
        </w:trPr>
        <w:tc>
          <w:tcPr>
            <w:tcW w:w="2691"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1,106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6"/>
              <w:jc w:val="right"/>
              <w:rPr>
                <w:rFonts w:ascii="宋体" w:hAnsi="宋体" w:cs="宋体" w:eastAsia="宋体" w:hint="default"/>
                <w:sz w:val="18"/>
                <w:szCs w:val="18"/>
              </w:rPr>
            </w:pPr>
            <w:r>
              <w:rPr>
                <w:rFonts w:ascii="宋体"/>
                <w:sz w:val="18"/>
              </w:rPr>
              <w:t>2,129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7"/>
              <w:jc w:val="right"/>
              <w:rPr>
                <w:rFonts w:ascii="宋体" w:hAnsi="宋体" w:cs="宋体" w:eastAsia="宋体" w:hint="default"/>
                <w:sz w:val="18"/>
                <w:szCs w:val="18"/>
              </w:rPr>
            </w:pPr>
            <w:r>
              <w:rPr>
                <w:rFonts w:ascii="宋体"/>
                <w:sz w:val="18"/>
              </w:rPr>
              <w:t>873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-17,965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-45,874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-8,623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1,719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9"/>
              <w:jc w:val="right"/>
              <w:rPr>
                <w:rFonts w:ascii="宋体" w:hAnsi="宋体" w:cs="宋体" w:eastAsia="宋体" w:hint="default"/>
                <w:sz w:val="18"/>
                <w:szCs w:val="18"/>
              </w:rPr>
            </w:pPr>
            <w:r>
              <w:rPr>
                <w:rFonts w:ascii="宋体"/>
                <w:sz w:val="18"/>
              </w:rPr>
              <w:t>2,419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pacing w:val="-1"/>
                <w:sz w:val="18"/>
              </w:rPr>
              <w:t>-2,846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7,682</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8"/>
              <w:jc w:val="right"/>
              <w:rPr>
                <w:rFonts w:ascii="宋体" w:hAnsi="宋体" w:cs="宋体" w:eastAsia="宋体" w:hint="default"/>
                <w:sz w:val="18"/>
                <w:szCs w:val="18"/>
              </w:rPr>
            </w:pPr>
            <w:r>
              <w:rPr>
                <w:rFonts w:ascii="宋体"/>
                <w:sz w:val="18"/>
              </w:rPr>
              <w:t>-27,000</w:t>
            </w:r>
          </w:p>
        </w:tc>
        <w:tc>
          <w:tcPr>
            <w:tcW w:w="1337" w:type="dxa"/>
            <w:tcBorders>
              <w:top w:val="single" w:sz="6" w:space="0" w:color="000000"/>
              <w:left w:val="single" w:sz="6" w:space="0" w:color="000000"/>
              <w:bottom w:val="single" w:sz="6" w:space="0" w:color="000000"/>
              <w:right w:val="single" w:sz="6" w:space="0" w:color="000000"/>
            </w:tcBorders>
          </w:tcPr>
          <w:p>
            <w:pPr/>
          </w:p>
        </w:tc>
      </w:tr>
      <w:tr>
        <w:trPr>
          <w:trHeight w:val="470" w:hRule="exact"/>
        </w:trPr>
        <w:tc>
          <w:tcPr>
            <w:tcW w:w="2691" w:type="dxa"/>
            <w:tcBorders>
              <w:top w:val="single" w:sz="6" w:space="0" w:color="000000"/>
              <w:left w:val="single" w:sz="4" w:space="0" w:color="000000"/>
              <w:bottom w:val="single" w:sz="4" w:space="0" w:color="000000"/>
              <w:right w:val="single" w:sz="6" w:space="0" w:color="000000"/>
            </w:tcBorders>
          </w:tcPr>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w:t>
            </w:r>
          </w:p>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利</w:t>
            </w:r>
          </w:p>
        </w:tc>
        <w:tc>
          <w:tcPr>
            <w:tcW w:w="1167"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1133" w:type="dxa"/>
            <w:tcBorders>
              <w:top w:val="single" w:sz="6" w:space="0" w:color="000000"/>
              <w:left w:val="single" w:sz="6" w:space="0" w:color="000000"/>
              <w:bottom w:val="single" w:sz="4" w:space="0" w:color="000000"/>
              <w:right w:val="single" w:sz="6" w:space="0" w:color="000000"/>
            </w:tcBorders>
          </w:tcPr>
          <w:p>
            <w:pPr/>
          </w:p>
        </w:tc>
        <w:tc>
          <w:tcPr>
            <w:tcW w:w="853"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797" w:type="dxa"/>
            <w:tcBorders>
              <w:top w:val="single" w:sz="6" w:space="0" w:color="000000"/>
              <w:left w:val="single" w:sz="6" w:space="0" w:color="000000"/>
              <w:bottom w:val="single" w:sz="4" w:space="0" w:color="000000"/>
              <w:right w:val="single" w:sz="6" w:space="0" w:color="000000"/>
            </w:tcBorders>
          </w:tcPr>
          <w:p>
            <w:pPr/>
          </w:p>
        </w:tc>
        <w:tc>
          <w:tcPr>
            <w:tcW w:w="1337"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8"/>
          <w:szCs w:val="18"/>
        </w:rPr>
      </w:pPr>
    </w:p>
    <w:p>
      <w:pPr>
        <w:pStyle w:val="BodyText"/>
        <w:spacing w:line="273" w:lineRule="exact" w:before="36"/>
        <w:ind w:left="140" w:right="0"/>
        <w:jc w:val="left"/>
      </w:pPr>
      <w:r>
        <w:rPr/>
        <w:t>其他说明</w:t>
      </w:r>
    </w:p>
    <w:p>
      <w:pPr>
        <w:pStyle w:val="BodyText"/>
        <w:spacing w:line="273" w:lineRule="exact"/>
        <w:ind w:left="560" w:right="0"/>
        <w:jc w:val="left"/>
      </w:pPr>
      <w:r>
        <w:rPr/>
        <w:t>注：</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月末起，本公司不再将东软望海纳入合并财务报表范围，作为联营公司核算，因此东软望海上年同期利润表相关项目金额为</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after="0" w:line="273" w:lineRule="exact"/>
        <w:jc w:val="left"/>
        <w:sectPr>
          <w:type w:val="continuous"/>
          <w:pgSz w:w="16840" w:h="11910" w:orient="landscape"/>
          <w:pgMar w:top="1580" w:bottom="280" w:left="1300" w:right="1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20"/>
          <w:footerReference w:type="default" r:id="rId121"/>
          <w:pgSz w:w="11910" w:h="16840"/>
          <w:pgMar w:header="913" w:footer="1248" w:top="1260" w:bottom="1440" w:left="1580" w:right="1040"/>
          <w:pgNumType w:start="176"/>
        </w:sectPr>
      </w:pPr>
    </w:p>
    <w:p>
      <w:pPr>
        <w:pStyle w:val="Heading2"/>
        <w:spacing w:line="240" w:lineRule="auto" w:before="26"/>
        <w:ind w:right="0"/>
        <w:jc w:val="left"/>
        <w:rPr>
          <w:b w:val="0"/>
          <w:bCs w:val="0"/>
        </w:rPr>
      </w:pPr>
      <w:r>
        <w:rPr>
          <w:rFonts w:ascii="宋体" w:hAnsi="宋体" w:cs="宋体" w:eastAsia="宋体" w:hint="default"/>
          <w:w w:val="95"/>
        </w:rPr>
        <w:t>(4).</w:t>
      </w:r>
      <w:r>
        <w:rPr>
          <w:w w:val="95"/>
        </w:rPr>
        <w:t>不重要的合营企业和联营企业的汇总财务信息</w:t>
      </w:r>
      <w:r>
        <w:rPr>
          <w:b w:val="0"/>
          <w:bCs w:val="0"/>
        </w:rPr>
      </w:r>
    </w:p>
    <w:p>
      <w:pPr>
        <w:pStyle w:val="BodyText"/>
        <w:tabs>
          <w:tab w:pos="1060" w:val="left" w:leader="none"/>
        </w:tabs>
        <w:spacing w:line="240" w:lineRule="auto" w:before="6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80" w:val="left" w:leader="none"/>
        </w:tabs>
        <w:spacing w:line="240" w:lineRule="auto" w:before="152"/>
        <w:ind w:right="0"/>
        <w:jc w:val="left"/>
      </w:pPr>
      <w:r>
        <w:rPr>
          <w:spacing w:val="-1"/>
        </w:rPr>
        <w:t>单位：万元</w:t>
        <w:tab/>
      </w:r>
      <w:r>
        <w:rPr>
          <w:spacing w:val="-2"/>
        </w:rPr>
        <w:t>币种：人民币</w:t>
      </w:r>
    </w:p>
    <w:p>
      <w:pPr>
        <w:spacing w:after="0" w:line="240" w:lineRule="auto"/>
        <w:jc w:val="left"/>
        <w:sectPr>
          <w:type w:val="continuous"/>
          <w:pgSz w:w="11910" w:h="16840"/>
          <w:pgMar w:top="1580" w:bottom="280" w:left="1580" w:right="1040"/>
          <w:cols w:num="2" w:equalWidth="0">
            <w:col w:w="5521" w:space="790"/>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3"/>
        <w:gridCol w:w="2691"/>
        <w:gridCol w:w="2986"/>
      </w:tblGrid>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554</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-246</w:t>
            </w:r>
          </w:p>
        </w:tc>
      </w:tr>
      <w:tr>
        <w:trPr>
          <w:trHeight w:val="2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135,631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10,088</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26"/>
        <w:ind w:right="117"/>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、重要的共同经营</w:t>
      </w:r>
      <w:r>
        <w:rPr>
          <w:b w:val="0"/>
          <w:bCs w:val="0"/>
        </w:rPr>
      </w:r>
    </w:p>
    <w:p>
      <w:pPr>
        <w:pStyle w:val="BodyText"/>
        <w:spacing w:line="240" w:lineRule="auto" w:before="62"/>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5</w:t>
      </w:r>
      <w:r>
        <w:rPr/>
        <w:t>、在未纳入合并财务报表范围的结构化主体中的权益</w:t>
      </w:r>
      <w:r>
        <w:rPr>
          <w:b w:val="0"/>
          <w:bCs w:val="0"/>
        </w:rPr>
      </w:r>
    </w:p>
    <w:p>
      <w:pPr>
        <w:pStyle w:val="BodyText"/>
        <w:spacing w:line="273" w:lineRule="exact" w:before="64"/>
        <w:ind w:right="117"/>
        <w:jc w:val="left"/>
      </w:pPr>
      <w:r>
        <w:rPr/>
        <w:t>未纳入合并财务报表范围的结构化主体的相关说明：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6</w:t>
      </w:r>
      <w:r>
        <w:rPr/>
        <w:t>、其他</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after="0" w:line="240" w:lineRule="auto"/>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pStyle w:val="Heading2"/>
        <w:spacing w:line="240" w:lineRule="auto" w:before="26"/>
        <w:ind w:right="0"/>
        <w:jc w:val="both"/>
        <w:rPr>
          <w:b w:val="0"/>
          <w:bCs w:val="0"/>
        </w:rPr>
      </w:pPr>
      <w:r>
        <w:rPr/>
        <w:t>十、与金融工具相关的风险</w:t>
      </w:r>
      <w:r>
        <w:rPr>
          <w:b w:val="0"/>
          <w:bCs w:val="0"/>
        </w:rPr>
      </w:r>
    </w:p>
    <w:p>
      <w:pPr>
        <w:pStyle w:val="BodyText"/>
        <w:spacing w:line="240" w:lineRule="auto" w:before="64"/>
        <w:ind w:left="638" w:right="117" w:hanging="420"/>
        <w:jc w:val="left"/>
      </w:pPr>
      <w:r>
        <w:rPr/>
        <w:t>√适用</w:t>
      </w:r>
      <w:r>
        <w:rPr>
          <w:spacing w:val="-2"/>
        </w:rPr>
        <w:t> </w:t>
      </w:r>
      <w:r>
        <w:rPr/>
        <w:t>□不适用</w:t>
      </w:r>
      <w:r>
        <w:rPr>
          <w:w w:val="100"/>
        </w:rPr>
        <w:t> </w:t>
      </w:r>
      <w:r>
        <w:rPr>
          <w:spacing w:val="-2"/>
        </w:rPr>
        <w:t>本公司在经营过程中面临各种金融风险：信用风险、市场风险和流动性风险。公司董事会全</w:t>
      </w:r>
    </w:p>
    <w:p>
      <w:pPr>
        <w:pStyle w:val="BodyText"/>
        <w:spacing w:line="237" w:lineRule="auto"/>
        <w:ind w:right="237"/>
        <w:jc w:val="both"/>
      </w:pPr>
      <w:r>
        <w:rPr>
          <w:spacing w:val="-2"/>
        </w:rPr>
        <w:t>面负责风险管理目标和政策的确定，并对风险管理目标和政策承担最终责任，董事会已授权本公</w:t>
      </w:r>
      <w:r>
        <w:rPr>
          <w:spacing w:val="-25"/>
        </w:rPr>
        <w:t> </w:t>
      </w:r>
      <w:r>
        <w:rPr>
          <w:spacing w:val="-25"/>
        </w:rPr>
      </w:r>
      <w:r>
        <w:rPr>
          <w:spacing w:val="-2"/>
        </w:rPr>
        <w:t>司管理层设计和实施能确保风险管理目标和政策得以有效执行的程序。董事会通过财务部门递交</w:t>
      </w:r>
      <w:r>
        <w:rPr>
          <w:spacing w:val="-25"/>
        </w:rPr>
        <w:t> </w:t>
      </w:r>
      <w:r>
        <w:rPr>
          <w:spacing w:val="-25"/>
        </w:rPr>
      </w:r>
      <w:r>
        <w:rPr>
          <w:spacing w:val="-2"/>
        </w:rPr>
        <w:t>的月度报告来审查风险管理目标和政策的合理性及已执行程序的有效性。本公司的内部审计师也</w:t>
      </w:r>
      <w:r>
        <w:rPr>
          <w:spacing w:val="-25"/>
        </w:rPr>
        <w:t> </w:t>
      </w:r>
      <w:r>
        <w:rPr>
          <w:spacing w:val="-25"/>
        </w:rPr>
      </w:r>
      <w:r>
        <w:rPr>
          <w:spacing w:val="-2"/>
        </w:rPr>
        <w:t>会审计风险管理的政策、程序及其执行情况。本公司风险管理的总体目标是在不过度影响公司竞</w:t>
      </w:r>
      <w:r>
        <w:rPr>
          <w:spacing w:val="-25"/>
        </w:rPr>
        <w:t> </w:t>
      </w:r>
      <w:r>
        <w:rPr>
          <w:spacing w:val="-25"/>
        </w:rPr>
      </w:r>
      <w:r>
        <w:rPr/>
        <w:t>争力和应变力的情况下，制定全面系统降低风险的风险管理政策。</w:t>
      </w:r>
    </w:p>
    <w:p>
      <w:pPr>
        <w:pStyle w:val="Heading2"/>
        <w:spacing w:line="240" w:lineRule="auto" w:before="50"/>
        <w:ind w:right="0"/>
        <w:jc w:val="both"/>
        <w:rPr>
          <w:b w:val="0"/>
          <w:bCs w:val="0"/>
        </w:rPr>
      </w:pPr>
      <w:r>
        <w:rPr/>
        <w:t>（一）信用风险</w:t>
      </w:r>
      <w:r>
        <w:rPr>
          <w:b w:val="0"/>
          <w:bCs w:val="0"/>
        </w:rPr>
      </w:r>
    </w:p>
    <w:p>
      <w:pPr>
        <w:pStyle w:val="BodyText"/>
        <w:spacing w:line="237" w:lineRule="auto" w:before="66"/>
        <w:ind w:right="237" w:firstLine="419"/>
        <w:jc w:val="both"/>
      </w:pPr>
      <w:r>
        <w:rPr>
          <w:spacing w:val="-2"/>
        </w:rPr>
        <w:t>信用风险是指金融工具的一方不履行义务，造成另一方发生财务损失的风险。本公司主要面</w:t>
      </w:r>
      <w:r>
        <w:rPr>
          <w:w w:val="100"/>
        </w:rPr>
        <w:t> </w:t>
      </w:r>
      <w:r>
        <w:rPr>
          <w:spacing w:val="-2"/>
        </w:rPr>
        <w:t>临赊销导致的客户信用风险。在签订新合同之前，本公司会对新客户的信用风险进行评估，包括</w:t>
      </w:r>
      <w:r>
        <w:rPr>
          <w:spacing w:val="-25"/>
        </w:rPr>
        <w:t> </w:t>
      </w:r>
      <w:r>
        <w:rPr>
          <w:spacing w:val="-25"/>
        </w:rPr>
      </w:r>
      <w:r>
        <w:rPr/>
        <w:t>外部信用评级和在某些情况下的银行资信证明（当此信息可获取时）。</w:t>
      </w:r>
    </w:p>
    <w:p>
      <w:pPr>
        <w:pStyle w:val="BodyText"/>
        <w:spacing w:line="237" w:lineRule="auto" w:before="1"/>
        <w:ind w:right="237" w:firstLine="419"/>
        <w:jc w:val="both"/>
      </w:pPr>
      <w:r>
        <w:rPr>
          <w:spacing w:val="-2"/>
        </w:rPr>
        <w:t>公司通过对已有客户信用评级的季度监控以及应收账款账龄分析的审核来确保公司的整体信</w:t>
      </w:r>
      <w:r>
        <w:rPr>
          <w:w w:val="100"/>
        </w:rPr>
        <w:t> </w:t>
      </w:r>
      <w:r>
        <w:rPr>
          <w:spacing w:val="-2"/>
        </w:rPr>
        <w:t>用风险在可控的范围内。在监控客户的信用风险时，按照客户的信用特征对其分组。被评为“高</w:t>
      </w:r>
      <w:r>
        <w:rPr>
          <w:spacing w:val="-25"/>
        </w:rPr>
        <w:t> </w:t>
      </w:r>
      <w:r>
        <w:rPr>
          <w:spacing w:val="-25"/>
        </w:rPr>
      </w:r>
      <w:r>
        <w:rPr>
          <w:spacing w:val="-2"/>
        </w:rPr>
        <w:t>风险”级别的客户会放在受限制客户名单里，并且只有在额外批准的前提下，公司才可在未来期</w:t>
      </w:r>
      <w:r>
        <w:rPr>
          <w:spacing w:val="-25"/>
        </w:rPr>
        <w:t> </w:t>
      </w:r>
      <w:r>
        <w:rPr>
          <w:spacing w:val="-25"/>
        </w:rPr>
      </w:r>
      <w:r>
        <w:rPr/>
        <w:t>间内对其赊销，否则要求其预付相应款项。</w:t>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r>
        <w:rPr/>
        <w:t>（二）市场风险</w:t>
      </w:r>
      <w:r>
        <w:rPr>
          <w:b w:val="0"/>
          <w:bCs w:val="0"/>
        </w:rPr>
      </w:r>
    </w:p>
    <w:p>
      <w:pPr>
        <w:pStyle w:val="BodyText"/>
        <w:spacing w:line="272" w:lineRule="exact" w:before="92"/>
        <w:ind w:right="237" w:firstLine="419"/>
        <w:jc w:val="both"/>
      </w:pPr>
      <w:r>
        <w:rPr>
          <w:spacing w:val="-2"/>
        </w:rPr>
        <w:t>金融工具的市场风险，是指金融工具的公允价值或未来现金流量因市场价格变动而发生波动</w:t>
      </w:r>
      <w:r>
        <w:rPr>
          <w:w w:val="100"/>
        </w:rPr>
        <w:t> </w:t>
      </w:r>
      <w:r>
        <w:rPr/>
        <w:t>的风险，包括汇率风险、利率风险和其他价格风险。</w:t>
      </w:r>
    </w:p>
    <w:p>
      <w:pPr>
        <w:pStyle w:val="BodyText"/>
        <w:spacing w:line="272" w:lineRule="exact" w:before="1"/>
        <w:ind w:left="638" w:right="117"/>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w:t>
      </w:r>
    </w:p>
    <w:p>
      <w:pPr>
        <w:pStyle w:val="BodyText"/>
        <w:spacing w:line="247" w:lineRule="exact"/>
        <w:ind w:right="0"/>
        <w:jc w:val="both"/>
      </w:pPr>
      <w:r>
        <w:rPr>
          <w:spacing w:val="-3"/>
        </w:rPr>
        <w:t>公司面临的市场风险主要与本公司以浮动利率计息的借款有关。截至</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11"/>
        </w:rPr>
        <w:t>日，公司短</w:t>
      </w:r>
    </w:p>
    <w:p>
      <w:pPr>
        <w:pStyle w:val="BodyText"/>
        <w:spacing w:line="272" w:lineRule="exact" w:before="26"/>
        <w:ind w:right="242"/>
        <w:jc w:val="both"/>
      </w:pPr>
      <w:r>
        <w:rPr/>
        <w:t>期借款折合人民币共计</w:t>
      </w:r>
      <w:r>
        <w:rPr>
          <w:spacing w:val="-54"/>
        </w:rPr>
        <w:t> </w:t>
      </w:r>
      <w:r>
        <w:rPr>
          <w:rFonts w:ascii="宋体" w:hAnsi="宋体" w:cs="宋体" w:eastAsia="宋体" w:hint="default"/>
        </w:rPr>
        <w:t>834,219,530</w:t>
      </w:r>
      <w:r>
        <w:rPr>
          <w:rFonts w:ascii="宋体" w:hAnsi="宋体" w:cs="宋体" w:eastAsia="宋体" w:hint="default"/>
          <w:spacing w:val="-57"/>
        </w:rPr>
        <w:t> </w:t>
      </w:r>
      <w:r>
        <w:rPr/>
        <w:t>元，将于一年内到期的长期借款</w:t>
      </w:r>
      <w:r>
        <w:rPr>
          <w:spacing w:val="-55"/>
        </w:rPr>
        <w:t> </w:t>
      </w:r>
      <w:r>
        <w:rPr>
          <w:rFonts w:ascii="宋体" w:hAnsi="宋体" w:cs="宋体" w:eastAsia="宋体" w:hint="default"/>
        </w:rPr>
        <w:t>600,000,000</w:t>
      </w:r>
      <w:r>
        <w:rPr>
          <w:rFonts w:ascii="宋体" w:hAnsi="宋体" w:cs="宋体" w:eastAsia="宋体" w:hint="default"/>
          <w:spacing w:val="-57"/>
        </w:rPr>
        <w:t> </w:t>
      </w:r>
      <w:r>
        <w:rPr/>
        <w:t>元，在其他变</w:t>
      </w:r>
      <w:r>
        <w:rPr>
          <w:w w:val="100"/>
        </w:rPr>
        <w:t> </w:t>
      </w:r>
      <w:r>
        <w:rPr/>
        <w:t>量不变的假设下，利率发生合理变动对当期损益和股东权益的税前影响如下：</w:t>
      </w:r>
    </w:p>
    <w:p>
      <w:pPr>
        <w:pStyle w:val="BodyText"/>
        <w:tabs>
          <w:tab w:pos="1051" w:val="left" w:leader="none"/>
        </w:tabs>
        <w:spacing w:line="249" w:lineRule="exact"/>
        <w:ind w:left="0" w:right="232"/>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94"/>
        <w:gridCol w:w="1978"/>
        <w:gridCol w:w="2043"/>
        <w:gridCol w:w="2535"/>
      </w:tblGrid>
      <w:tr>
        <w:trPr>
          <w:trHeight w:val="283"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07"/>
              <w:ind w:left="564"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4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1"/>
                <w:sz w:val="21"/>
                <w:szCs w:val="21"/>
              </w:rPr>
              <w:t> </w:t>
            </w:r>
            <w:r>
              <w:rPr>
                <w:rFonts w:ascii="宋体" w:hAnsi="宋体" w:cs="宋体" w:eastAsia="宋体" w:hint="default"/>
                <w:sz w:val="21"/>
                <w:szCs w:val="21"/>
              </w:rPr>
              <w:t>月</w:t>
            </w:r>
          </w:p>
        </w:tc>
      </w:tr>
      <w:tr>
        <w:trPr>
          <w:trHeight w:val="283" w:hRule="exact"/>
        </w:trPr>
        <w:tc>
          <w:tcPr>
            <w:tcW w:w="2494" w:type="dxa"/>
            <w:vMerge/>
            <w:tcBorders>
              <w:left w:val="single" w:sz="4" w:space="0" w:color="000000"/>
              <w:bottom w:val="single" w:sz="4" w:space="0" w:color="000000"/>
              <w:right w:val="single" w:sz="4" w:space="0" w:color="000000"/>
            </w:tcBorders>
          </w:tcPr>
          <w:p>
            <w:pPr/>
          </w:p>
        </w:tc>
        <w:tc>
          <w:tcPr>
            <w:tcW w:w="1978" w:type="dxa"/>
            <w:vMerge/>
            <w:tcBorders>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-1,536,319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-1,536,319</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1,536,319</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1,536,319</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-821,500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-821,500</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821,500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821,500</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3" w:footer="1248" w:top="1260" w:bottom="1440" w:left="1580" w:right="1040"/>
        </w:sectPr>
      </w:pPr>
    </w:p>
    <w:p>
      <w:pPr>
        <w:spacing w:line="240" w:lineRule="auto" w:before="8"/>
        <w:rPr>
          <w:rFonts w:ascii="宋体" w:hAnsi="宋体" w:cs="宋体" w:eastAsia="宋体" w:hint="default"/>
          <w:sz w:val="6"/>
          <w:szCs w:val="6"/>
        </w:rPr>
      </w:pPr>
    </w:p>
    <w:p>
      <w:pPr>
        <w:spacing w:line="360" w:lineRule="exact"/>
        <w:ind w:left="623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72" w:lineRule="exact" w:before="64"/>
        <w:ind w:left="640" w:right="0" w:hanging="106"/>
        <w:jc w:val="left"/>
      </w:pPr>
      <w:r>
        <w:rPr/>
        <w:t>（</w:t>
      </w:r>
      <w:r>
        <w:rPr>
          <w:rFonts w:ascii="宋体" w:hAnsi="宋体" w:cs="宋体" w:eastAsia="宋体" w:hint="default"/>
        </w:rPr>
        <w:t>2</w:t>
      </w:r>
      <w:r>
        <w:rPr/>
        <w:t>）汇率风险</w:t>
      </w:r>
      <w:r>
        <w:rPr>
          <w:w w:val="100"/>
        </w:rPr>
        <w:t> </w:t>
      </w:r>
      <w:r>
        <w:rPr>
          <w:spacing w:val="-2"/>
        </w:rPr>
        <w:t>汇率风险，是指金融工具的公允价值或未来现金流量因外汇汇率变动而发生波动的风险。本公司尽可能将外币收入与外币支出相匹配以降低汇率风</w:t>
      </w:r>
    </w:p>
    <w:p>
      <w:pPr>
        <w:pStyle w:val="BodyText"/>
        <w:spacing w:line="247" w:lineRule="exact"/>
        <w:ind w:left="220" w:right="0"/>
        <w:jc w:val="left"/>
      </w:pPr>
      <w:r>
        <w:rPr/>
        <w:t>险。</w:t>
      </w:r>
    </w:p>
    <w:p>
      <w:pPr>
        <w:pStyle w:val="BodyText"/>
        <w:spacing w:line="273" w:lineRule="exact"/>
        <w:ind w:left="640" w:right="0"/>
        <w:jc w:val="left"/>
      </w:pPr>
      <w:r>
        <w:rPr/>
        <w:t>本公司面临的汇率风险主要来源于以外币计价的金融资产和金融负债，公司期末外币金融资产和外币金融负债列示见下表：</w:t>
      </w:r>
    </w:p>
    <w:p>
      <w:pPr>
        <w:pStyle w:val="BodyText"/>
        <w:spacing w:line="274" w:lineRule="exact"/>
        <w:ind w:left="0" w:right="222"/>
        <w:jc w:val="right"/>
      </w:pPr>
      <w:r>
        <w:rPr>
          <w:spacing w:val="-2"/>
        </w:rPr>
        <w:t>单位：元</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96"/>
        <w:gridCol w:w="1315"/>
        <w:gridCol w:w="1431"/>
        <w:gridCol w:w="1315"/>
        <w:gridCol w:w="1661"/>
        <w:gridCol w:w="1318"/>
        <w:gridCol w:w="1123"/>
        <w:gridCol w:w="1476"/>
        <w:gridCol w:w="1123"/>
        <w:gridCol w:w="1431"/>
      </w:tblGrid>
      <w:tr>
        <w:trPr>
          <w:trHeight w:val="283" w:hRule="exact"/>
        </w:trPr>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1896"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瑞士法郎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罗马尼亚列伊</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澳门元</w:t>
            </w:r>
          </w:p>
        </w:tc>
      </w:tr>
      <w:tr>
        <w:trPr>
          <w:trHeight w:val="28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14,973,348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1,398,927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52,434,964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2,174,413,537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1,704,834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95,890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581,618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577,044</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3,194,202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2,427,514</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1,694,594,706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1,103,152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33,252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1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156,406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114,319,914</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176,786</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106,098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63,685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55,355</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1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1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76,379,809</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18,273,648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4,046,532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52,461,544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4,059,707,966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2,807,986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361,283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581,618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577,044</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5,071,082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509,160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53,960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246,239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149,063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539,268,742</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4,858</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2,360,837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152,548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31,932,530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9,678,158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7,310,771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571,201,272</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53,960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4,858</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7.8473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0.061887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5.0062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6.9494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1.6811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0.1308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0.8523</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58,992,567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-25,615,463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45,966,805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215,893,214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14,057,340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516,641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76,076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487,674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22"/>
          <w:footerReference w:type="default" r:id="rId123"/>
          <w:pgSz w:w="16840" w:h="11910" w:orient="landscape"/>
          <w:pgMar w:header="0" w:footer="0" w:top="82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178 </w:t>
      </w:r>
      <w:r>
        <w:rPr>
          <w:rFonts w:ascii="Calibri"/>
          <w:sz w:val="18"/>
        </w:rPr>
        <w:t>/</w:t>
      </w:r>
      <w:r>
        <w:rPr>
          <w:rFonts w:ascii="Calibri"/>
          <w:spacing w:val="-5"/>
          <w:sz w:val="18"/>
        </w:rPr>
        <w:t> </w:t>
      </w:r>
      <w:r>
        <w:rPr>
          <w:rFonts w:ascii="Calibri"/>
          <w:b/>
          <w:sz w:val="18"/>
        </w:rPr>
        <w:t>207</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line="240" w:lineRule="auto" w:before="1"/>
        <w:rPr>
          <w:rFonts w:ascii="Calibri" w:hAnsi="Calibri" w:cs="Calibri" w:eastAsia="Calibri" w:hint="default"/>
          <w:b/>
          <w:bCs/>
          <w:sz w:val="17"/>
          <w:szCs w:val="17"/>
        </w:rPr>
      </w:pPr>
    </w:p>
    <w:p>
      <w:pPr>
        <w:pStyle w:val="BodyText"/>
        <w:spacing w:line="272" w:lineRule="exact" w:before="64"/>
        <w:ind w:left="398" w:right="0" w:firstLine="419"/>
        <w:jc w:val="left"/>
      </w:pPr>
      <w:r>
        <w:rPr>
          <w:spacing w:val="-2"/>
        </w:rPr>
        <w:t>下表为外汇风险敏感性分析，反映了在其他变量不变的情况下，汇率可能发生的合理变动对</w:t>
      </w:r>
      <w:r>
        <w:rPr>
          <w:w w:val="100"/>
        </w:rPr>
        <w:t> </w:t>
      </w:r>
      <w:r>
        <w:rPr/>
        <w:t>当期损益和股东权益的税前影响。</w:t>
      </w:r>
    </w:p>
    <w:p>
      <w:pPr>
        <w:pStyle w:val="BodyText"/>
        <w:tabs>
          <w:tab w:pos="1051" w:val="left" w:leader="none"/>
        </w:tabs>
        <w:spacing w:line="249" w:lineRule="exact"/>
        <w:ind w:left="0" w:right="49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398" w:type="dxa"/>
        <w:tblLayout w:type="fixed"/>
        <w:tblCellMar>
          <w:top w:w="0" w:type="dxa"/>
          <w:left w:w="0" w:type="dxa"/>
          <w:bottom w:w="0" w:type="dxa"/>
          <w:right w:w="0" w:type="dxa"/>
        </w:tblCellMar>
        <w:tblLook w:val="01E0"/>
      </w:tblPr>
      <w:tblGrid>
        <w:gridCol w:w="2420"/>
        <w:gridCol w:w="1920"/>
        <w:gridCol w:w="1983"/>
        <w:gridCol w:w="2638"/>
      </w:tblGrid>
      <w:tr>
        <w:trPr>
          <w:trHeight w:val="283" w:hRule="exact"/>
        </w:trPr>
        <w:tc>
          <w:tcPr>
            <w:tcW w:w="242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0" w:type="dxa"/>
            <w:vMerge w:val="restart"/>
            <w:tcBorders>
              <w:top w:val="single" w:sz="4" w:space="0" w:color="000000"/>
              <w:left w:val="single" w:sz="4" w:space="0" w:color="000000"/>
              <w:right w:val="single" w:sz="4" w:space="0" w:color="000000"/>
            </w:tcBorders>
          </w:tcPr>
          <w:p>
            <w:pPr>
              <w:pStyle w:val="TableParagraph"/>
              <w:spacing w:line="240" w:lineRule="auto" w:before="107"/>
              <w:ind w:left="535"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4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1-12</w:t>
            </w:r>
            <w:r>
              <w:rPr>
                <w:rFonts w:ascii="宋体" w:hAnsi="宋体" w:cs="宋体" w:eastAsia="宋体" w:hint="default"/>
                <w:spacing w:val="-51"/>
                <w:sz w:val="21"/>
                <w:szCs w:val="21"/>
              </w:rPr>
              <w:t> </w:t>
            </w:r>
            <w:r>
              <w:rPr>
                <w:rFonts w:ascii="宋体" w:hAnsi="宋体" w:cs="宋体" w:eastAsia="宋体" w:hint="default"/>
                <w:sz w:val="21"/>
                <w:szCs w:val="21"/>
              </w:rPr>
              <w:t>月</w:t>
            </w:r>
          </w:p>
        </w:tc>
      </w:tr>
      <w:tr>
        <w:trPr>
          <w:trHeight w:val="283" w:hRule="exact"/>
        </w:trPr>
        <w:tc>
          <w:tcPr>
            <w:tcW w:w="2420" w:type="dxa"/>
            <w:vMerge/>
            <w:tcBorders>
              <w:left w:val="single" w:sz="4" w:space="0" w:color="000000"/>
              <w:bottom w:val="single" w:sz="4" w:space="0" w:color="000000"/>
              <w:right w:val="single" w:sz="4" w:space="0" w:color="000000"/>
            </w:tcBorders>
          </w:tcPr>
          <w:p>
            <w:pPr/>
          </w:p>
        </w:tc>
        <w:tc>
          <w:tcPr>
            <w:tcW w:w="1920"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对股东权益的影响</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2,949,628</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-2,949,628</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-1,280,773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-1,280,773</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1,280,773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1,280,773</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2,298,340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2,298,340</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-2,298,340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-2,298,340</w:t>
            </w:r>
          </w:p>
        </w:tc>
      </w:tr>
      <w:tr>
        <w:trPr>
          <w:trHeight w:val="28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10,794,661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10,794,661</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-10,794,661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-10,794,661</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702,867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702,867</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-702,867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-702,867</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-1,860</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25,832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25,832</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-25,832</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3,804</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-3,804</w:t>
            </w:r>
          </w:p>
        </w:tc>
      </w:tr>
      <w:tr>
        <w:trPr>
          <w:trHeight w:val="28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24,384</w:t>
            </w:r>
          </w:p>
        </w:tc>
      </w:tr>
      <w:tr>
        <w:trPr>
          <w:trHeight w:val="281"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-24,384</w:t>
            </w:r>
          </w:p>
        </w:tc>
      </w:tr>
    </w:tbl>
    <w:p>
      <w:pPr>
        <w:spacing w:line="240" w:lineRule="auto" w:before="6"/>
        <w:rPr>
          <w:rFonts w:ascii="宋体" w:hAnsi="宋体" w:cs="宋体" w:eastAsia="宋体" w:hint="default"/>
          <w:sz w:val="18"/>
          <w:szCs w:val="18"/>
        </w:rPr>
      </w:pPr>
    </w:p>
    <w:p>
      <w:pPr>
        <w:pStyle w:val="BodyText"/>
        <w:spacing w:line="274" w:lineRule="exact" w:before="36"/>
        <w:ind w:left="398" w:right="0"/>
        <w:jc w:val="left"/>
      </w:pPr>
      <w:r>
        <w:rPr/>
        <w:t>（</w:t>
      </w:r>
      <w:r>
        <w:rPr>
          <w:rFonts w:ascii="宋体" w:hAnsi="宋体" w:cs="宋体" w:eastAsia="宋体" w:hint="default"/>
        </w:rPr>
        <w:t>3</w:t>
      </w:r>
      <w:r>
        <w:rPr/>
        <w:t>）其他价格风险</w:t>
      </w:r>
    </w:p>
    <w:p>
      <w:pPr>
        <w:pStyle w:val="BodyText"/>
        <w:spacing w:line="272" w:lineRule="exact" w:before="27"/>
        <w:ind w:left="398" w:right="490" w:firstLine="419"/>
        <w:jc w:val="both"/>
      </w:pPr>
      <w:r>
        <w:rPr>
          <w:rFonts w:ascii="宋体" w:hAnsi="宋体" w:cs="宋体" w:eastAsia="宋体" w:hint="default"/>
        </w:rPr>
        <w:t>2017</w:t>
      </w:r>
      <w:r>
        <w:rPr>
          <w:rFonts w:ascii="宋体" w:hAnsi="宋体" w:cs="宋体" w:eastAsia="宋体" w:hint="default"/>
          <w:spacing w:val="-38"/>
        </w:rPr>
        <w:t> </w:t>
      </w:r>
      <w:r>
        <w:rPr/>
        <w:t>年</w:t>
      </w:r>
      <w:r>
        <w:rPr>
          <w:spacing w:val="-35"/>
        </w:rPr>
        <w:t> </w:t>
      </w:r>
      <w:r>
        <w:rPr>
          <w:rFonts w:ascii="宋体" w:hAnsi="宋体" w:cs="宋体" w:eastAsia="宋体" w:hint="default"/>
        </w:rPr>
        <w:t>3</w:t>
      </w:r>
      <w:r>
        <w:rPr>
          <w:rFonts w:ascii="宋体" w:hAnsi="宋体" w:cs="宋体" w:eastAsia="宋体" w:hint="default"/>
          <w:spacing w:val="-38"/>
        </w:rPr>
        <w:t> </w:t>
      </w:r>
      <w:r>
        <w:rPr>
          <w:spacing w:val="-3"/>
        </w:rPr>
        <w:t>月，本公司之全资子公司—东软（香港）有限公司作为锚定投资者，参与弘和仁爱</w:t>
      </w:r>
      <w:r>
        <w:rPr>
          <w:w w:val="100"/>
        </w:rPr>
        <w:t> </w:t>
      </w:r>
      <w:r>
        <w:rPr>
          <w:spacing w:val="-2"/>
        </w:rPr>
        <w:t>医疗集团有限公司（以下简称“弘和仁爱医疗”）在香港联合交易所的首次公开发行，以自有资</w:t>
      </w:r>
      <w:r>
        <w:rPr>
          <w:spacing w:val="-25"/>
        </w:rPr>
        <w:t> </w:t>
      </w:r>
      <w:r>
        <w:rPr>
          <w:spacing w:val="-25"/>
        </w:rPr>
      </w:r>
      <w:r>
        <w:rPr/>
        <w:t>金</w:t>
      </w:r>
      <w:r>
        <w:rPr>
          <w:spacing w:val="-54"/>
        </w:rPr>
        <w:t> </w:t>
      </w:r>
      <w:r>
        <w:rPr>
          <w:rFonts w:ascii="宋体" w:hAnsi="宋体" w:cs="宋体" w:eastAsia="宋体" w:hint="default"/>
        </w:rPr>
        <w:t>500</w:t>
      </w:r>
      <w:r>
        <w:rPr>
          <w:rFonts w:ascii="宋体" w:hAnsi="宋体" w:cs="宋体" w:eastAsia="宋体" w:hint="default"/>
          <w:spacing w:val="-56"/>
        </w:rPr>
        <w:t> </w:t>
      </w:r>
      <w:r>
        <w:rPr/>
        <w:t>万美元，按弘和仁爱医疗在香港联合交易所首次公开发行价格进行认购。</w:t>
      </w:r>
    </w:p>
    <w:p>
      <w:pPr>
        <w:pStyle w:val="BodyText"/>
        <w:spacing w:line="272" w:lineRule="exact" w:before="1"/>
        <w:ind w:left="398" w:right="49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月本公司及本公司之子公司东软（香港）有限公司以自有资金合计</w:t>
      </w:r>
      <w:r>
        <w:rPr>
          <w:spacing w:val="-52"/>
        </w:rPr>
        <w:t> </w:t>
      </w:r>
      <w:r>
        <w:rPr>
          <w:rFonts w:ascii="宋体" w:hAnsi="宋体" w:cs="宋体" w:eastAsia="宋体" w:hint="default"/>
        </w:rPr>
        <w:t>1,800</w:t>
      </w:r>
      <w:r>
        <w:rPr>
          <w:rFonts w:ascii="宋体" w:hAnsi="宋体" w:cs="宋体" w:eastAsia="宋体" w:hint="default"/>
          <w:spacing w:val="-53"/>
        </w:rPr>
        <w:t> </w:t>
      </w:r>
      <w:r>
        <w:rPr/>
        <w:t>万美元</w:t>
      </w:r>
      <w:r>
        <w:rPr>
          <w:w w:val="100"/>
        </w:rPr>
        <w:t> </w:t>
      </w:r>
      <w:r>
        <w:rPr>
          <w:spacing w:val="-2"/>
        </w:rPr>
        <w:t>认购甘肃银行在香港联合交易所首次公开发行的股份，报告期内相关手续已办理完毕，由其他非</w:t>
      </w:r>
    </w:p>
    <w:p>
      <w:pPr>
        <w:pStyle w:val="BodyText"/>
        <w:spacing w:line="247" w:lineRule="exact"/>
        <w:ind w:left="398" w:right="0"/>
        <w:jc w:val="left"/>
      </w:pPr>
      <w:r>
        <w:rPr/>
        <w:t>流动资产转至可供出售金融资产核算。</w:t>
      </w:r>
    </w:p>
    <w:p>
      <w:pPr>
        <w:pStyle w:val="BodyText"/>
        <w:spacing w:line="237" w:lineRule="auto"/>
        <w:ind w:left="398" w:right="497"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月本公司及本公司之子公司东软（香港）有限公司以自有资金合计</w:t>
      </w:r>
      <w:r>
        <w:rPr>
          <w:spacing w:val="-52"/>
        </w:rPr>
        <w:t> </w:t>
      </w:r>
      <w:r>
        <w:rPr>
          <w:rFonts w:ascii="宋体" w:hAnsi="宋体" w:cs="宋体" w:eastAsia="宋体" w:hint="default"/>
        </w:rPr>
        <w:t>1,000</w:t>
      </w:r>
      <w:r>
        <w:rPr>
          <w:rFonts w:ascii="宋体" w:hAnsi="宋体" w:cs="宋体" w:eastAsia="宋体" w:hint="default"/>
          <w:spacing w:val="-53"/>
        </w:rPr>
        <w:t> </w:t>
      </w:r>
      <w:r>
        <w:rPr/>
        <w:t>万美元</w:t>
      </w:r>
      <w:r>
        <w:rPr>
          <w:w w:val="100"/>
        </w:rPr>
        <w:t> </w:t>
      </w:r>
      <w:r>
        <w:rPr>
          <w:spacing w:val="-2"/>
        </w:rPr>
        <w:t>认购亚信科技在香港联合交易所首次公开发行的股份，按亚信科技在香港联合交易所首次公开发</w:t>
      </w:r>
      <w:r>
        <w:rPr>
          <w:spacing w:val="-25"/>
        </w:rPr>
        <w:t> </w:t>
      </w:r>
      <w:r>
        <w:rPr>
          <w:spacing w:val="-25"/>
        </w:rPr>
      </w:r>
      <w:r>
        <w:rPr/>
        <w:t>行价格进行认购。</w:t>
      </w:r>
    </w:p>
    <w:p>
      <w:pPr>
        <w:pStyle w:val="BodyText"/>
        <w:spacing w:line="274" w:lineRule="exact"/>
        <w:ind w:left="818" w:right="0"/>
        <w:jc w:val="left"/>
      </w:pPr>
      <w:r>
        <w:rPr/>
        <w:t>本公司持有的上市公司权益投资列示如下：</w:t>
      </w:r>
    </w:p>
    <w:p>
      <w:pPr>
        <w:pStyle w:val="BodyText"/>
        <w:tabs>
          <w:tab w:pos="1051" w:val="left" w:leader="none"/>
        </w:tabs>
        <w:spacing w:line="271" w:lineRule="exact"/>
        <w:ind w:left="0" w:right="499"/>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917"/>
        <w:gridCol w:w="3068"/>
        <w:gridCol w:w="3065"/>
      </w:tblGrid>
      <w:tr>
        <w:trPr>
          <w:trHeight w:val="281"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13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9"/>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165,483,697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34,192,490</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113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165,483,697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34,192,490</w:t>
            </w:r>
          </w:p>
        </w:tc>
      </w:tr>
    </w:tbl>
    <w:p>
      <w:pPr>
        <w:spacing w:line="240" w:lineRule="auto" w:before="5"/>
        <w:rPr>
          <w:rFonts w:ascii="宋体" w:hAnsi="宋体" w:cs="宋体" w:eastAsia="宋体" w:hint="default"/>
          <w:sz w:val="15"/>
          <w:szCs w:val="15"/>
        </w:rPr>
      </w:pPr>
    </w:p>
    <w:p>
      <w:pPr>
        <w:pStyle w:val="BodyText"/>
        <w:spacing w:line="274" w:lineRule="exact" w:before="36"/>
        <w:ind w:left="398" w:right="0"/>
        <w:jc w:val="left"/>
      </w:pPr>
      <w:r>
        <w:rPr/>
        <w:t>其中可供出售金融资产明细如下：</w:t>
      </w:r>
    </w:p>
    <w:p>
      <w:pPr>
        <w:pStyle w:val="BodyText"/>
        <w:tabs>
          <w:tab w:pos="1051" w:val="left" w:leader="none"/>
        </w:tabs>
        <w:spacing w:line="274" w:lineRule="exact"/>
        <w:ind w:left="0" w:right="49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1"/>
        <w:gridCol w:w="1561"/>
        <w:gridCol w:w="1416"/>
        <w:gridCol w:w="1277"/>
        <w:gridCol w:w="1418"/>
        <w:gridCol w:w="1421"/>
        <w:gridCol w:w="1414"/>
      </w:tblGrid>
      <w:tr>
        <w:trPr>
          <w:trHeight w:val="55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
              <w:jc w:val="left"/>
              <w:rPr>
                <w:rFonts w:ascii="宋体" w:hAnsi="宋体" w:cs="宋体" w:eastAsia="宋体" w:hint="default"/>
                <w:sz w:val="21"/>
                <w:szCs w:val="21"/>
              </w:rPr>
            </w:pPr>
            <w:r>
              <w:rPr>
                <w:rFonts w:ascii="宋体" w:hAnsi="宋体" w:cs="宋体" w:eastAsia="宋体" w:hint="default"/>
                <w:sz w:val="21"/>
                <w:szCs w:val="21"/>
              </w:rPr>
              <w:t>占该公司股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报告期所有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者权益变动</w:t>
            </w:r>
          </w:p>
        </w:tc>
      </w:tr>
      <w:tr>
        <w:trPr>
          <w:trHeight w:val="28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HK03869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弘和仁爱医疗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34,762,373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46,619,799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12,427,309</w:t>
            </w:r>
          </w:p>
        </w:tc>
      </w:tr>
      <w:tr>
        <w:trPr>
          <w:trHeight w:val="28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HK02139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甘肃银行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53,478,650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52,600,730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-16,218,912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-877,920</w:t>
            </w:r>
          </w:p>
        </w:tc>
      </w:tr>
      <w:tr>
        <w:trPr>
          <w:trHeight w:val="28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HK01675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亚信科技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69,676,643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66,263,168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-3,413,475</w:t>
            </w:r>
          </w:p>
        </w:tc>
      </w:tr>
      <w:tr>
        <w:trPr>
          <w:trHeight w:val="28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157,917,666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165,483,697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sz w:val="21"/>
              </w:rPr>
              <w:t>-16,218,912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8,135,914</w:t>
            </w:r>
          </w:p>
        </w:tc>
      </w:tr>
    </w:tbl>
    <w:p>
      <w:pPr>
        <w:spacing w:after="0" w:line="243" w:lineRule="exact"/>
        <w:jc w:val="right"/>
        <w:rPr>
          <w:rFonts w:ascii="宋体" w:hAnsi="宋体" w:cs="宋体" w:eastAsia="宋体" w:hint="default"/>
          <w:sz w:val="21"/>
          <w:szCs w:val="21"/>
        </w:rPr>
        <w:sectPr>
          <w:footerReference w:type="default" r:id="rId124"/>
          <w:pgSz w:w="11910" w:h="16840"/>
          <w:pgMar w:footer="1248" w:header="0" w:top="1260" w:bottom="1440" w:left="1400" w:right="780"/>
          <w:pgNumType w:start="1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26"/>
        <w:ind w:right="117"/>
        <w:jc w:val="left"/>
        <w:rPr>
          <w:b w:val="0"/>
          <w:bCs w:val="0"/>
        </w:rPr>
      </w:pPr>
      <w:r>
        <w:rPr/>
        <w:t>（三）流动性风险</w:t>
      </w:r>
      <w:r>
        <w:rPr>
          <w:b w:val="0"/>
          <w:bCs w:val="0"/>
        </w:rPr>
      </w:r>
    </w:p>
    <w:p>
      <w:pPr>
        <w:pStyle w:val="BodyText"/>
        <w:spacing w:line="237" w:lineRule="auto" w:before="66"/>
        <w:ind w:right="230" w:firstLine="419"/>
        <w:jc w:val="both"/>
      </w:pPr>
      <w:r>
        <w:rPr>
          <w:spacing w:val="-2"/>
        </w:rPr>
        <w:t>流动风险，是指企业在履行以交付现金或其他金融资产的方式结算的义务时发生资金短缺的</w:t>
      </w:r>
      <w:r>
        <w:rPr>
          <w:w w:val="100"/>
        </w:rPr>
        <w:t> </w:t>
      </w:r>
      <w:r>
        <w:rPr>
          <w:spacing w:val="-2"/>
        </w:rPr>
        <w:t>风险。本公司的政策是确保拥有充足的现金以偿还到期债务。流动性风险由本公司的财务部门集</w:t>
      </w:r>
      <w:r>
        <w:rPr>
          <w:spacing w:val="-25"/>
        </w:rPr>
        <w:t> </w:t>
      </w:r>
      <w:r>
        <w:rPr>
          <w:spacing w:val="-25"/>
        </w:rPr>
      </w:r>
      <w:r>
        <w:rPr>
          <w:spacing w:val="-4"/>
        </w:rPr>
        <w:t>中控制。财务部门通过监控银行存款余额以及对未来</w:t>
      </w:r>
      <w:r>
        <w:rPr>
          <w:spacing w:val="-19"/>
        </w:rPr>
        <w:t> </w:t>
      </w:r>
      <w:r>
        <w:rPr>
          <w:rFonts w:ascii="宋体" w:hAnsi="宋体" w:cs="宋体" w:eastAsia="宋体" w:hint="default"/>
        </w:rPr>
        <w:t>12</w:t>
      </w:r>
      <w:r>
        <w:rPr>
          <w:rFonts w:ascii="宋体" w:hAnsi="宋体" w:cs="宋体" w:eastAsia="宋体" w:hint="default"/>
          <w:spacing w:val="-22"/>
        </w:rPr>
        <w:t> </w:t>
      </w:r>
      <w:r>
        <w:rPr>
          <w:spacing w:val="-5"/>
        </w:rPr>
        <w:t>个月现金流量的滚动预测，确保公司在所</w:t>
      </w:r>
      <w:r>
        <w:rPr>
          <w:spacing w:val="-92"/>
        </w:rPr>
        <w:t> </w:t>
      </w:r>
      <w:r>
        <w:rPr>
          <w:spacing w:val="-92"/>
        </w:rPr>
      </w:r>
      <w:r>
        <w:rPr/>
        <w:t>有合理预测的情况下拥有充足的资金偿还债务。</w:t>
      </w:r>
    </w:p>
    <w:p>
      <w:pPr>
        <w:spacing w:line="240" w:lineRule="auto" w:before="10"/>
        <w:rPr>
          <w:rFonts w:ascii="宋体" w:hAnsi="宋体" w:cs="宋体" w:eastAsia="宋体" w:hint="default"/>
          <w:sz w:val="22"/>
          <w:szCs w:val="22"/>
        </w:rPr>
      </w:pPr>
    </w:p>
    <w:p>
      <w:pPr>
        <w:pStyle w:val="BodyText"/>
        <w:spacing w:line="272" w:lineRule="exact"/>
        <w:ind w:right="237" w:firstLine="419"/>
        <w:jc w:val="both"/>
      </w:pPr>
      <w:r>
        <w:rPr>
          <w:spacing w:val="-2"/>
        </w:rPr>
        <w:t>本公司在资金正常和紧张的情况下，确保有足够的流动性来履行到期债务，且与金融机构进</w:t>
      </w:r>
      <w:r>
        <w:rPr>
          <w:w w:val="100"/>
        </w:rPr>
        <w:t> </w:t>
      </w:r>
      <w:r>
        <w:rPr/>
        <w:t>行融资磋商，保持一定水平的备用授信额度以降低流动性风险。</w:t>
      </w:r>
    </w:p>
    <w:p>
      <w:pPr>
        <w:spacing w:line="240" w:lineRule="auto" w:before="10"/>
        <w:rPr>
          <w:rFonts w:ascii="宋体" w:hAnsi="宋体" w:cs="宋体" w:eastAsia="宋体" w:hint="default"/>
          <w:sz w:val="18"/>
          <w:szCs w:val="18"/>
        </w:rPr>
      </w:pPr>
    </w:p>
    <w:p>
      <w:pPr>
        <w:pStyle w:val="BodyText"/>
        <w:spacing w:line="240" w:lineRule="auto"/>
        <w:ind w:left="638" w:right="117"/>
        <w:jc w:val="left"/>
      </w:pPr>
      <w:r>
        <w:rPr/>
        <w:t>下表概括了金融负债按未折现的合同现金流量所作的到期期限分析：</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317"/>
        <w:gridCol w:w="1697"/>
        <w:gridCol w:w="1580"/>
        <w:gridCol w:w="1729"/>
        <w:gridCol w:w="1728"/>
      </w:tblGrid>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834,219,530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690,223,775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26,479,749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33,177,428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72,270,128</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344,813,117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11,115,588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5,548,002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19,238,506</w:t>
            </w: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392,916,112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39,999,945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14,912,553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25,724,282</w:t>
            </w:r>
          </w:p>
        </w:tc>
      </w:tr>
      <w:tr>
        <w:trPr>
          <w:trHeight w:val="28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sz w:val="21"/>
              </w:rPr>
              <w:t>600,000,000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8" w:top="1260" w:bottom="1440" w:left="1580" w:right="1040"/>
        </w:sect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25"/>
          <w:pgSz w:w="11910" w:h="16840"/>
          <w:pgMar w:footer="1248" w:header="0" w:top="1260" w:bottom="1440" w:left="1660" w:right="1120"/>
          <w:pgNumType w:start="181"/>
        </w:sectPr>
      </w:pPr>
    </w:p>
    <w:p>
      <w:pPr>
        <w:pStyle w:val="Heading2"/>
        <w:spacing w:line="240" w:lineRule="auto" w:before="26"/>
        <w:ind w:left="138" w:right="-18"/>
        <w:jc w:val="left"/>
        <w:rPr>
          <w:b w:val="0"/>
          <w:bCs w:val="0"/>
        </w:rPr>
      </w:pPr>
      <w:r>
        <w:rPr/>
        <w:t>十一、公允价值的披露</w:t>
      </w:r>
      <w:r>
        <w:rPr>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62"/>
        </w:rPr>
        <w:t> </w:t>
      </w:r>
      <w:r>
        <w:rPr/>
        <w:t>以公允价值计量的资产和负债的期末公允价值</w:t>
      </w:r>
      <w:r>
        <w:rPr>
          <w:b w:val="0"/>
          <w:bCs w:val="0"/>
        </w:rPr>
      </w:r>
    </w:p>
    <w:p>
      <w:pPr>
        <w:pStyle w:val="BodyText"/>
        <w:tabs>
          <w:tab w:pos="980" w:val="left" w:leader="none"/>
        </w:tabs>
        <w:spacing w:line="240" w:lineRule="auto" w:before="64"/>
        <w:ind w:left="1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20"/>
          <w:cols w:num="2" w:equalWidth="0">
            <w:col w:w="5381" w:space="1352"/>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81"/>
        <w:gridCol w:w="1481"/>
        <w:gridCol w:w="1640"/>
        <w:gridCol w:w="1705"/>
        <w:gridCol w:w="1486"/>
      </w:tblGrid>
      <w:tr>
        <w:trPr>
          <w:trHeight w:val="281" w:hRule="exact"/>
        </w:trPr>
        <w:tc>
          <w:tcPr>
            <w:tcW w:w="2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3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581"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pacing w:val="8"/>
                <w:sz w:val="21"/>
                <w:szCs w:val="21"/>
              </w:rPr>
              <w:t>指定以公允价值计量且</w:t>
            </w:r>
            <w:r>
              <w:rPr>
                <w:rFonts w:ascii="宋体" w:hAnsi="宋体" w:cs="宋体" w:eastAsia="宋体" w:hint="default"/>
                <w:sz w:val="21"/>
                <w:szCs w:val="21"/>
              </w:rPr>
            </w: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pacing w:val="-1"/>
                <w:sz w:val="21"/>
                <w:szCs w:val="21"/>
              </w:rPr>
              <w:t>其变动计入当期损益的金融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165,483,697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165,483,697</w:t>
            </w: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165,483,697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165,483,697</w:t>
            </w: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7"/>
                <w:sz w:val="21"/>
                <w:szCs w:val="21"/>
              </w:rPr>
              <w:t>持续以公允价值计量的资</w:t>
            </w:r>
            <w:r>
              <w:rPr>
                <w:rFonts w:ascii="宋体" w:hAnsi="宋体" w:cs="宋体" w:eastAsia="宋体" w:hint="default"/>
                <w:spacing w:val="17"/>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165,483,697</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165,483,697</w:t>
            </w:r>
          </w:p>
        </w:tc>
      </w:tr>
      <w:tr>
        <w:trPr>
          <w:trHeight w:val="307"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（六）指定为以公允价值计</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26"/>
        <w:ind w:left="118" w:right="0"/>
        <w:jc w:val="left"/>
        <w:rPr>
          <w:b w:val="0"/>
          <w:bCs w:val="0"/>
        </w:rPr>
      </w:pPr>
      <w:r>
        <w:rPr>
          <w:rFonts w:ascii="宋体" w:hAnsi="宋体" w:cs="宋体" w:eastAsia="宋体" w:hint="default"/>
        </w:rPr>
        <w:t>2</w:t>
      </w:r>
      <w:r>
        <w:rPr/>
        <w:t>、</w:t>
      </w:r>
      <w:r>
        <w:rPr>
          <w:spacing w:val="-63"/>
        </w:rPr>
        <w:t> </w:t>
      </w:r>
      <w:r>
        <w:rPr/>
        <w:t>持续和非持续第一层次公允价值计量项目市价的确定依据</w:t>
      </w:r>
      <w:r>
        <w:rPr>
          <w:b w:val="0"/>
          <w:bCs w:val="0"/>
        </w:rPr>
      </w:r>
    </w:p>
    <w:p>
      <w:pPr>
        <w:pStyle w:val="BodyText"/>
        <w:tabs>
          <w:tab w:pos="960" w:val="left" w:leader="none"/>
        </w:tabs>
        <w:spacing w:line="272" w:lineRule="exact" w:before="92"/>
        <w:ind w:left="538" w:right="117" w:hanging="420"/>
        <w:jc w:val="left"/>
      </w:pPr>
      <w:r>
        <w:rPr>
          <w:spacing w:val="-1"/>
        </w:rPr>
        <w:t>√适用</w:t>
        <w:tab/>
      </w:r>
      <w:r>
        <w:rPr>
          <w:spacing w:val="-2"/>
        </w:rPr>
        <w:t>□不适用</w:t>
      </w:r>
      <w:r>
        <w:rPr>
          <w:spacing w:val="-99"/>
        </w:rPr>
        <w:t> </w:t>
      </w:r>
      <w:r>
        <w:rPr>
          <w:spacing w:val="-99"/>
        </w:rPr>
      </w:r>
      <w:r>
        <w:rPr>
          <w:spacing w:val="-2"/>
        </w:rPr>
        <w:t>对于上市权益工具投资，本公司以证券交易所的、在本年最接近资产负债表日的交易日的收</w:t>
      </w:r>
    </w:p>
    <w:p>
      <w:pPr>
        <w:pStyle w:val="BodyText"/>
        <w:spacing w:line="249" w:lineRule="exact"/>
        <w:ind w:left="118" w:right="0"/>
        <w:jc w:val="left"/>
      </w:pPr>
      <w:r>
        <w:rPr/>
        <w:t>盘时的市场价格作为确定公允价值的依据。</w:t>
      </w:r>
    </w:p>
    <w:p>
      <w:pPr>
        <w:spacing w:line="240" w:lineRule="auto" w:before="12"/>
        <w:rPr>
          <w:rFonts w:ascii="宋体" w:hAnsi="宋体" w:cs="宋体" w:eastAsia="宋体" w:hint="default"/>
          <w:sz w:val="26"/>
          <w:szCs w:val="26"/>
        </w:rPr>
      </w:pPr>
    </w:p>
    <w:p>
      <w:pPr>
        <w:pStyle w:val="Heading2"/>
        <w:spacing w:line="312" w:lineRule="exact"/>
        <w:ind w:left="542" w:right="97" w:hanging="425"/>
        <w:jc w:val="left"/>
        <w:rPr>
          <w:b w:val="0"/>
          <w:bCs w:val="0"/>
        </w:rPr>
      </w:pPr>
      <w:r>
        <w:rPr>
          <w:rFonts w:ascii="宋体" w:hAnsi="宋体" w:cs="宋体" w:eastAsia="宋体" w:hint="default"/>
        </w:rPr>
        <w:t>3</w:t>
      </w:r>
      <w:r>
        <w:rPr/>
        <w:t>、</w:t>
      </w:r>
      <w:r>
        <w:rPr>
          <w:spacing w:val="-84"/>
        </w:rPr>
        <w:t> </w:t>
      </w:r>
      <w:r>
        <w:rPr/>
        <w:t>持续和非持续第二层次公允价值计量项目，采用的估值技术和重要参数的定性及</w:t>
      </w:r>
      <w:r>
        <w:rPr>
          <w:w w:val="99"/>
        </w:rPr>
        <w:t> </w:t>
      </w:r>
      <w:r>
        <w:rPr/>
        <w:t>定量信息</w:t>
      </w:r>
      <w:r>
        <w:rPr>
          <w:b w:val="0"/>
          <w:bCs w:val="0"/>
        </w:rPr>
      </w:r>
    </w:p>
    <w:p>
      <w:pPr>
        <w:pStyle w:val="BodyText"/>
        <w:tabs>
          <w:tab w:pos="960" w:val="left" w:leader="none"/>
        </w:tabs>
        <w:spacing w:line="240" w:lineRule="auto" w:before="35"/>
        <w:ind w:left="118" w:right="0"/>
        <w:jc w:val="left"/>
      </w:pPr>
      <w:r>
        <w:rPr>
          <w:spacing w:val="-1"/>
        </w:rPr>
        <w:t>□适用</w:t>
        <w:tab/>
      </w:r>
      <w:r>
        <w:rPr>
          <w:spacing w:val="-2"/>
        </w:rPr>
        <w:t>√不适用</w:t>
      </w:r>
    </w:p>
    <w:p>
      <w:pPr>
        <w:spacing w:line="240" w:lineRule="auto" w:before="2"/>
        <w:rPr>
          <w:rFonts w:ascii="宋体" w:hAnsi="宋体" w:cs="宋体" w:eastAsia="宋体" w:hint="default"/>
          <w:sz w:val="27"/>
          <w:szCs w:val="27"/>
        </w:rPr>
      </w:pPr>
    </w:p>
    <w:p>
      <w:pPr>
        <w:pStyle w:val="Heading2"/>
        <w:spacing w:line="312" w:lineRule="exact"/>
        <w:ind w:left="542" w:right="97" w:hanging="425"/>
        <w:jc w:val="left"/>
        <w:rPr>
          <w:b w:val="0"/>
          <w:bCs w:val="0"/>
        </w:rPr>
      </w:pPr>
      <w:r>
        <w:rPr>
          <w:rFonts w:ascii="宋体" w:hAnsi="宋体" w:cs="宋体" w:eastAsia="宋体" w:hint="default"/>
        </w:rPr>
        <w:t>4</w:t>
      </w:r>
      <w:r>
        <w:rPr/>
        <w:t>、</w:t>
      </w:r>
      <w:r>
        <w:rPr>
          <w:spacing w:val="-84"/>
        </w:rPr>
        <w:t> </w:t>
      </w:r>
      <w:r>
        <w:rPr/>
        <w:t>持续和非持续第三层次公允价值计量项目，采用的估值技术和重要参数的定性及</w:t>
      </w:r>
      <w:r>
        <w:rPr>
          <w:w w:val="99"/>
        </w:rPr>
        <w:t> </w:t>
      </w:r>
      <w:r>
        <w:rPr/>
        <w:t>定量信息</w:t>
      </w:r>
      <w:r>
        <w:rPr>
          <w:b w:val="0"/>
          <w:bCs w:val="0"/>
        </w:rPr>
      </w:r>
    </w:p>
    <w:p>
      <w:pPr>
        <w:pStyle w:val="BodyText"/>
        <w:tabs>
          <w:tab w:pos="960" w:val="left" w:leader="none"/>
        </w:tabs>
        <w:spacing w:line="240" w:lineRule="auto" w:before="33"/>
        <w:ind w:left="118" w:right="0"/>
        <w:jc w:val="left"/>
      </w:pPr>
      <w:r>
        <w:rPr>
          <w:spacing w:val="-1"/>
        </w:rPr>
        <w:t>□适用</w:t>
        <w:tab/>
      </w:r>
      <w:r>
        <w:rPr>
          <w:spacing w:val="-2"/>
        </w:rPr>
        <w:t>√不适用</w:t>
      </w:r>
    </w:p>
    <w:p>
      <w:pPr>
        <w:spacing w:line="240" w:lineRule="auto" w:before="1"/>
        <w:rPr>
          <w:rFonts w:ascii="宋体" w:hAnsi="宋体" w:cs="宋体" w:eastAsia="宋体" w:hint="default"/>
          <w:sz w:val="27"/>
          <w:szCs w:val="27"/>
        </w:rPr>
      </w:pPr>
    </w:p>
    <w:p>
      <w:pPr>
        <w:pStyle w:val="Heading2"/>
        <w:spacing w:line="312" w:lineRule="exact"/>
        <w:ind w:left="542" w:right="97" w:hanging="425"/>
        <w:jc w:val="left"/>
        <w:rPr>
          <w:b w:val="0"/>
          <w:bCs w:val="0"/>
        </w:rPr>
      </w:pPr>
      <w:r>
        <w:rPr>
          <w:rFonts w:ascii="宋体" w:hAnsi="宋体" w:cs="宋体" w:eastAsia="宋体" w:hint="default"/>
        </w:rPr>
        <w:t>5</w:t>
      </w:r>
      <w:r>
        <w:rPr/>
        <w:t>、</w:t>
      </w:r>
      <w:r>
        <w:rPr>
          <w:spacing w:val="-84"/>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960" w:val="left" w:leader="none"/>
        </w:tabs>
        <w:spacing w:line="240" w:lineRule="auto" w:before="35"/>
        <w:ind w:left="118" w:right="0"/>
        <w:jc w:val="left"/>
      </w:pPr>
      <w:r>
        <w:rPr>
          <w:spacing w:val="-1"/>
        </w:rPr>
        <w:t>□适用</w:t>
        <w:tab/>
      </w:r>
      <w:r>
        <w:rPr>
          <w:spacing w:val="-2"/>
        </w:rPr>
        <w:t>√不适用</w:t>
      </w:r>
    </w:p>
    <w:p>
      <w:pPr>
        <w:spacing w:line="240" w:lineRule="auto" w:before="12"/>
        <w:rPr>
          <w:rFonts w:ascii="宋体" w:hAnsi="宋体" w:cs="宋体" w:eastAsia="宋体" w:hint="default"/>
          <w:sz w:val="26"/>
          <w:szCs w:val="26"/>
        </w:rPr>
      </w:pPr>
    </w:p>
    <w:p>
      <w:pPr>
        <w:pStyle w:val="Heading2"/>
        <w:spacing w:line="312" w:lineRule="exact"/>
        <w:ind w:left="542" w:right="97" w:hanging="425"/>
        <w:jc w:val="left"/>
        <w:rPr>
          <w:b w:val="0"/>
          <w:bCs w:val="0"/>
        </w:rPr>
      </w:pPr>
      <w:r>
        <w:rPr>
          <w:rFonts w:ascii="宋体" w:hAnsi="宋体" w:cs="宋体" w:eastAsia="宋体" w:hint="default"/>
        </w:rPr>
        <w:t>6</w:t>
      </w:r>
      <w:r>
        <w:rPr/>
        <w:t>、</w:t>
      </w:r>
      <w:r>
        <w:rPr>
          <w:spacing w:val="-84"/>
        </w:rPr>
        <w:t> </w:t>
      </w:r>
      <w:r>
        <w:rPr/>
        <w:t>持续的公允价值计量项目，本期内发生各层级之间转换的，转换的原因及确定转</w:t>
      </w:r>
      <w:r>
        <w:rPr>
          <w:w w:val="99"/>
        </w:rPr>
        <w:t> </w:t>
      </w:r>
      <w:r>
        <w:rPr/>
        <w:t>换时点的政策</w:t>
      </w:r>
      <w:r>
        <w:rPr>
          <w:b w:val="0"/>
          <w:bCs w:val="0"/>
        </w:rPr>
      </w:r>
    </w:p>
    <w:p>
      <w:pPr>
        <w:pStyle w:val="BodyText"/>
        <w:tabs>
          <w:tab w:pos="960" w:val="left" w:leader="none"/>
        </w:tabs>
        <w:spacing w:line="240" w:lineRule="auto" w:before="35"/>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7</w:t>
      </w:r>
      <w:r>
        <w:rPr/>
        <w:t>、</w:t>
      </w:r>
      <w:r>
        <w:rPr>
          <w:spacing w:val="-61"/>
        </w:rPr>
        <w:t> </w:t>
      </w:r>
      <w:r>
        <w:rPr/>
        <w:t>本期内发生的估值技术变更及变更原因</w:t>
      </w:r>
      <w:r>
        <w:rPr>
          <w:b w:val="0"/>
          <w:bCs w:val="0"/>
        </w:rPr>
      </w:r>
    </w:p>
    <w:p>
      <w:pPr>
        <w:pStyle w:val="BodyText"/>
        <w:tabs>
          <w:tab w:pos="960" w:val="left" w:leader="none"/>
        </w:tabs>
        <w:spacing w:line="240" w:lineRule="auto" w:before="61"/>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8</w:t>
      </w:r>
      <w:r>
        <w:rPr/>
        <w:t>、</w:t>
      </w:r>
      <w:r>
        <w:rPr>
          <w:spacing w:val="-62"/>
        </w:rPr>
        <w:t> </w:t>
      </w:r>
      <w:r>
        <w:rPr/>
        <w:t>不以公允价值计量的金融资产和金融负债的公允价值情况</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9</w:t>
      </w:r>
      <w:r>
        <w:rPr/>
        <w:t>、</w:t>
      </w:r>
      <w:r>
        <w:rPr>
          <w:spacing w:val="-57"/>
        </w:rPr>
        <w:t> </w:t>
      </w:r>
      <w:r>
        <w:rPr/>
        <w:t>其他</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83" w:lineRule="auto"/>
        <w:ind w:left="118" w:right="6278"/>
        <w:jc w:val="left"/>
        <w:rPr>
          <w:b w:val="0"/>
          <w:bCs w:val="0"/>
        </w:rPr>
      </w:pPr>
      <w:r>
        <w:rPr/>
        <w:t>十二、关联方及关联交易</w:t>
      </w:r>
      <w:r>
        <w:rPr>
          <w:w w:val="99"/>
        </w:rPr>
        <w:t> </w:t>
      </w:r>
      <w:r>
        <w:rPr>
          <w:rFonts w:ascii="宋体" w:hAnsi="宋体" w:cs="宋体" w:eastAsia="宋体" w:hint="default"/>
        </w:rPr>
        <w:t>1</w:t>
      </w:r>
      <w:r>
        <w:rPr/>
        <w:t>、</w:t>
      </w:r>
      <w:r>
        <w:rPr>
          <w:spacing w:val="-60"/>
        </w:rPr>
        <w:t> </w:t>
      </w:r>
      <w:r>
        <w:rPr/>
        <w:t>本企业的母公司情况</w:t>
      </w:r>
      <w:r>
        <w:rPr>
          <w:b w:val="0"/>
          <w:bCs w:val="0"/>
        </w:rPr>
      </w:r>
    </w:p>
    <w:p>
      <w:pPr>
        <w:pStyle w:val="BodyText"/>
        <w:tabs>
          <w:tab w:pos="960" w:val="left" w:leader="none"/>
        </w:tabs>
        <w:spacing w:line="240" w:lineRule="auto" w:before="21"/>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t>、</w:t>
      </w:r>
      <w:r>
        <w:rPr>
          <w:spacing w:val="-60"/>
        </w:rPr>
        <w:t> </w:t>
      </w:r>
      <w:r>
        <w:rPr/>
        <w:t>本企业的子公司情况</w:t>
      </w:r>
      <w:r>
        <w:rPr>
          <w:b w:val="0"/>
          <w:bCs w:val="0"/>
        </w:rPr>
      </w:r>
    </w:p>
    <w:p>
      <w:pPr>
        <w:pStyle w:val="BodyText"/>
        <w:tabs>
          <w:tab w:pos="960" w:val="left" w:leader="none"/>
        </w:tabs>
        <w:spacing w:line="272" w:lineRule="exact" w:before="92"/>
        <w:ind w:left="538" w:right="2849" w:hanging="420"/>
        <w:jc w:val="left"/>
      </w:pPr>
      <w:r>
        <w:rPr>
          <w:spacing w:val="-1"/>
        </w:rPr>
        <w:t>√适用</w:t>
        <w:tab/>
      </w:r>
      <w:r>
        <w:rPr>
          <w:spacing w:val="-2"/>
        </w:rPr>
        <w:t>□不适用</w:t>
      </w:r>
      <w:r>
        <w:rPr>
          <w:spacing w:val="-99"/>
        </w:rPr>
        <w:t> </w:t>
      </w:r>
      <w:r>
        <w:rPr>
          <w:spacing w:val="-99"/>
        </w:rPr>
      </w:r>
      <w:r>
        <w:rPr>
          <w:spacing w:val="-2"/>
        </w:rPr>
        <w:t>本企业子公司的情况详见本附注“九、在其他主体中的权益”</w:t>
      </w:r>
    </w:p>
    <w:p>
      <w:pPr>
        <w:spacing w:after="0" w:line="272" w:lineRule="exact"/>
        <w:jc w:val="left"/>
        <w:sectPr>
          <w:pgSz w:w="11910" w:h="16840"/>
          <w:pgMar w:header="0" w:footer="1248" w:top="1260" w:bottom="1440" w:left="16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before="26"/>
        <w:ind w:right="117"/>
        <w:jc w:val="left"/>
        <w:rPr>
          <w:b w:val="0"/>
          <w:bCs w:val="0"/>
        </w:rPr>
      </w:pPr>
      <w:r>
        <w:rPr>
          <w:rFonts w:ascii="宋体" w:hAnsi="宋体" w:cs="宋体" w:eastAsia="宋体" w:hint="default"/>
        </w:rPr>
        <w:t>3</w:t>
      </w:r>
      <w:r>
        <w:rPr/>
        <w:t>、</w:t>
      </w:r>
      <w:r>
        <w:rPr>
          <w:spacing w:val="-61"/>
        </w:rPr>
        <w:t> </w:t>
      </w:r>
      <w:r>
        <w:rPr/>
        <w:t>本企业合营和联营企业情况</w:t>
      </w:r>
      <w:r>
        <w:rPr>
          <w:b w:val="0"/>
          <w:bCs w:val="0"/>
        </w:rPr>
      </w:r>
    </w:p>
    <w:p>
      <w:pPr>
        <w:pStyle w:val="BodyText"/>
        <w:spacing w:line="273" w:lineRule="exact" w:before="64"/>
        <w:ind w:right="117"/>
        <w:jc w:val="left"/>
      </w:pPr>
      <w:r>
        <w:rPr/>
        <w:t>本企业重要的合营或联营企业详见附注</w:t>
      </w:r>
    </w:p>
    <w:p>
      <w:pPr>
        <w:pStyle w:val="BodyText"/>
        <w:spacing w:line="240" w:lineRule="auto"/>
        <w:ind w:right="6307"/>
        <w:jc w:val="left"/>
      </w:pPr>
      <w:r>
        <w:rPr/>
        <w:t>√适用</w:t>
      </w:r>
      <w:r>
        <w:rPr>
          <w:spacing w:val="-2"/>
        </w:rPr>
        <w:t> </w:t>
      </w:r>
      <w:r>
        <w:rPr/>
        <w:t>□不适用</w:t>
      </w:r>
      <w:r>
        <w:rPr>
          <w:w w:val="100"/>
        </w:rPr>
        <w:t> </w:t>
      </w:r>
      <w:r>
        <w:rPr>
          <w:spacing w:val="-2"/>
        </w:rPr>
        <w:t>“九、在其他主体中的权益”</w:t>
      </w:r>
    </w:p>
    <w:p>
      <w:pPr>
        <w:spacing w:line="240" w:lineRule="auto" w:before="6"/>
        <w:rPr>
          <w:rFonts w:ascii="宋体" w:hAnsi="宋体" w:cs="宋体" w:eastAsia="宋体" w:hint="default"/>
          <w:sz w:val="20"/>
          <w:szCs w:val="20"/>
        </w:rPr>
      </w:pPr>
    </w:p>
    <w:p>
      <w:pPr>
        <w:pStyle w:val="BodyText"/>
        <w:spacing w:line="240" w:lineRule="auto"/>
        <w:ind w:right="117"/>
        <w:jc w:val="left"/>
      </w:pPr>
      <w:r>
        <w:rPr>
          <w:spacing w:val="-2"/>
        </w:rPr>
        <w:t>本期与本公司发生关联方交易，或前期与本公司发生关联方交易形成余额的其他合营或联营企业</w:t>
      </w:r>
      <w:r>
        <w:rPr>
          <w:spacing w:val="-26"/>
        </w:rPr>
        <w:t> </w:t>
      </w:r>
      <w:r>
        <w:rPr>
          <w:spacing w:val="-26"/>
        </w:rPr>
      </w:r>
      <w:r>
        <w:rPr/>
        <w:t>情况如下</w:t>
      </w:r>
    </w:p>
    <w:p>
      <w:pPr>
        <w:pStyle w:val="BodyText"/>
        <w:spacing w:line="271" w:lineRule="exact"/>
        <w:ind w:right="11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488"/>
        <w:gridCol w:w="2561"/>
      </w:tblGrid>
      <w:tr>
        <w:trPr>
          <w:trHeight w:val="29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43" w:right="0"/>
              <w:jc w:val="left"/>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诺基亚东软通信技术有限公司（“诺基亚东软”）</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沈阳东软系统集成工程有限公司(“沈阳工程”)</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邯郸云计算中心有限公司（“邯郸云计算”）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沈阳东软医疗系统有限公司（“东软医疗”）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东软熙康控股有限公司（“熙康”）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睿驰达新能源汽车运营服务邯郸有限公司（“睿驰达邯郸”）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原联营企业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汉朗网络信息科技（北京）有限公司（“汉朗”）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天津天任大数据科技有限公司（“天津天任”）</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北京东软望海科技有限公司（“东软望海”）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河北数港科技有限公司（“河北数港”）</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融盛财产保险股份有限公司（“融盛财险”）</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6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辽宁东软创业投资有限公司（“东软创投”）</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其他说明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w:t>
      </w:r>
      <w:r>
        <w:rPr>
          <w:spacing w:val="-60"/>
        </w:rPr>
        <w:t> </w:t>
      </w:r>
      <w:r>
        <w:rPr/>
        <w:t>其他关联方情况</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东北大学科技产业集团有限公司（“东北大学”）</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阿尔派株式会社、阿尔派电子（中国）有限公司（“阿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尔派”）</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大连东软控股有限公司(“东软控股”)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东芝解决方案株式会社、株式会社东芝（“东芝”）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其子公司与本公司同一董事</w:t>
            </w:r>
          </w:p>
        </w:tc>
      </w:tr>
      <w:tr>
        <w:trPr>
          <w:trHeight w:val="555"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大连康睿道管理咨询中心（有限合伙）(“大连康睿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道”)</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本公司董事长兼首席执行官为其执行事</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务合伙人委派代表</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大连东软思维科技发展有限公司（“大连思维”）</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本公司董事长兼首席执行官为其控股股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东的执行事务合伙人委派代表</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大连熙康云舍发展有限公司（“大连云舍”）</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与本公司同一董事长</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沈阳康睿道咨询有限公司（“沈阳康睿道”）</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与本公司同一董事长</w:t>
            </w:r>
          </w:p>
        </w:tc>
      </w:tr>
      <w:tr>
        <w:trPr>
          <w:trHeight w:val="826"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沈阳福瑞驰企业管理中心（有限合伙</w:t>
            </w:r>
            <w:r>
              <w:rPr>
                <w:rFonts w:ascii="宋体" w:hAnsi="宋体" w:cs="宋体" w:eastAsia="宋体" w:hint="default"/>
                <w:sz w:val="21"/>
                <w:szCs w:val="21"/>
              </w:rPr>
              <w:t>)</w:t>
            </w:r>
            <w:r>
              <w:rPr>
                <w:rFonts w:ascii="宋体" w:hAnsi="宋体" w:cs="宋体" w:eastAsia="宋体" w:hint="default"/>
                <w:sz w:val="21"/>
                <w:szCs w:val="21"/>
              </w:rPr>
              <w:t>（“福瑞驰”）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本公司高级副总裁兼董事会秘书担任福</w:t>
            </w:r>
          </w:p>
          <w:p>
            <w:pPr>
              <w:pStyle w:val="TableParagraph"/>
              <w:spacing w:line="240" w:lineRule="auto"/>
              <w:ind w:left="129" w:right="122"/>
              <w:jc w:val="left"/>
              <w:rPr>
                <w:rFonts w:ascii="宋体" w:hAnsi="宋体" w:cs="宋体" w:eastAsia="宋体" w:hint="default"/>
                <w:sz w:val="21"/>
                <w:szCs w:val="21"/>
              </w:rPr>
            </w:pPr>
            <w:r>
              <w:rPr>
                <w:rFonts w:ascii="宋体" w:hAnsi="宋体" w:cs="宋体" w:eastAsia="宋体" w:hint="default"/>
                <w:spacing w:val="-2"/>
                <w:sz w:val="21"/>
                <w:szCs w:val="21"/>
              </w:rPr>
              <w:t>瑞驰部分有限合伙人的执行事务合伙人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委派代表，为福瑞驰普通合伙人的股东</w:t>
            </w: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沈阳福绣企业管理中心（有限合伙）（“福绣”）</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本公司高级副总裁兼董事会秘书担任该</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公司的执行事务合伙人委派代表</w:t>
            </w:r>
          </w:p>
        </w:tc>
      </w:tr>
    </w:tbl>
    <w:p>
      <w:pPr>
        <w:spacing w:after="0" w:line="274" w:lineRule="exact"/>
        <w:jc w:val="center"/>
        <w:rPr>
          <w:rFonts w:ascii="宋体" w:hAnsi="宋体" w:cs="宋体" w:eastAsia="宋体" w:hint="default"/>
          <w:sz w:val="21"/>
          <w:szCs w:val="21"/>
        </w:rPr>
        <w:sectPr>
          <w:pgSz w:w="11910" w:h="16840"/>
          <w:pgMar w:header="0" w:footer="1248" w:top="1260" w:bottom="144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660" w:right="1120"/>
        </w:sectPr>
      </w:pPr>
    </w:p>
    <w:p>
      <w:pPr>
        <w:spacing w:line="285" w:lineRule="auto" w:before="26"/>
        <w:ind w:left="138" w:right="0" w:firstLine="0"/>
        <w:jc w:val="left"/>
        <w:rPr>
          <w:rFonts w:ascii="宋体" w:hAnsi="宋体" w:cs="宋体" w:eastAsia="宋体" w:hint="default"/>
          <w:sz w:val="21"/>
          <w:szCs w:val="21"/>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关联交易情况</w:t>
      </w:r>
      <w:r>
        <w:rPr>
          <w:rFonts w:ascii="宋体" w:hAnsi="宋体" w:cs="宋体" w:eastAsia="宋体" w:hint="default"/>
          <w:b/>
          <w:bCs/>
          <w:w w:val="99"/>
          <w:sz w:val="24"/>
          <w:szCs w:val="24"/>
        </w:rPr>
        <w:t> </w:t>
      </w:r>
      <w:r>
        <w:rPr>
          <w:rFonts w:ascii="宋体" w:hAnsi="宋体" w:cs="宋体" w:eastAsia="宋体" w:hint="default"/>
          <w:b/>
          <w:bCs/>
          <w:w w:val="95"/>
          <w:sz w:val="24"/>
          <w:szCs w:val="24"/>
        </w:rPr>
        <w:t>(1).</w:t>
      </w:r>
      <w:r>
        <w:rPr>
          <w:rFonts w:ascii="宋体" w:hAnsi="宋体" w:cs="宋体" w:eastAsia="宋体" w:hint="default"/>
          <w:b/>
          <w:bCs/>
          <w:w w:val="95"/>
          <w:sz w:val="24"/>
          <w:szCs w:val="24"/>
        </w:rPr>
        <w:t>购销商品、提供和接受劳务的关联交易</w:t>
      </w:r>
      <w:r>
        <w:rPr>
          <w:rFonts w:ascii="宋体" w:hAnsi="宋体" w:cs="宋体" w:eastAsia="宋体" w:hint="default"/>
          <w:b/>
          <w:bCs/>
          <w:spacing w:val="112"/>
          <w:w w:val="95"/>
          <w:sz w:val="24"/>
          <w:szCs w:val="24"/>
        </w:rPr>
        <w:t> </w:t>
      </w:r>
      <w:r>
        <w:rPr>
          <w:rFonts w:ascii="宋体" w:hAnsi="宋体" w:cs="宋体" w:eastAsia="宋体" w:hint="default"/>
          <w:b/>
          <w:bCs/>
          <w:spacing w:val="112"/>
          <w:w w:val="95"/>
          <w:sz w:val="24"/>
          <w:szCs w:val="24"/>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1"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4718" w:space="1803"/>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192,750,519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127,255,126</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18,270,608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9,279,949</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5,455,172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11,304,780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1,584,699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774,187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原材料或产成品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1,920,787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768,436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4,050,952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466,046,739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534,269,027</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11,963,340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30,721,265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8,186,392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4,993,561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21,885,335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1,844,700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3,787,191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511,538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支付劳务服务费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1,676,080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支付培训费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35,396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2,351,241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支付物业管理费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4,617,772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1,652,954</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660" w:right="1120"/>
        </w:sectPr>
      </w:pPr>
    </w:p>
    <w:p>
      <w:pPr>
        <w:pStyle w:val="BodyText"/>
        <w:spacing w:line="273"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556" w:space="39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16"/>
        <w:gridCol w:w="2552"/>
        <w:gridCol w:w="2127"/>
        <w:gridCol w:w="2201"/>
      </w:tblGrid>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107,732,393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188,110,727</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191,105,286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114,163,793</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156,829,722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96,163,013</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49,769,342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62,151,795</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10,138,281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22,927,379</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5,328,851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6,376,037</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1,473,900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2,059,541</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12,570,986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10,768,416</w:t>
            </w: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176,282</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汉朗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2,564,103</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2,648,679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233,302</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日电东软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27,555</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天津天任</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3,544,828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470,085</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睿驰达邯郸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385,051</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387,931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232,184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9,405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系统集成或软件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30,190,432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6,830,983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6,856,023</w:t>
            </w: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9,340,114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6,108,985</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4,582,927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10,248,426</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1,591,978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1,407,182</w:t>
            </w:r>
          </w:p>
        </w:tc>
      </w:tr>
    </w:tbl>
    <w:p>
      <w:pPr>
        <w:spacing w:after="0" w:line="243" w:lineRule="exact"/>
        <w:jc w:val="right"/>
        <w:rPr>
          <w:rFonts w:ascii="宋体" w:hAnsi="宋体" w:cs="宋体" w:eastAsia="宋体" w:hint="default"/>
          <w:sz w:val="21"/>
          <w:szCs w:val="21"/>
        </w:rPr>
        <w:sectPr>
          <w:type w:val="continuous"/>
          <w:pgSz w:w="11910" w:h="16840"/>
          <w:pgMar w:top="1580" w:bottom="280" w:left="1660" w:right="1120"/>
        </w:sectPr>
      </w:pPr>
    </w:p>
    <w:p>
      <w:pPr>
        <w:spacing w:line="240" w:lineRule="auto" w:before="0"/>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2016"/>
        <w:gridCol w:w="2552"/>
        <w:gridCol w:w="2127"/>
        <w:gridCol w:w="2201"/>
      </w:tblGrid>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1,095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212,857</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62,893</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23,766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沈阳康睿道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23,333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大连康睿道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9,597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福瑞驰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福绣</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274,833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41,994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房租及物业管理收入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70,965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1,035,062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11,786,792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17,713,208</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46,650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1,302,654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1,433,652</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29,871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1,697,642</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left="138" w:right="27"/>
        <w:jc w:val="left"/>
      </w:pPr>
      <w:r>
        <w:rPr/>
        <w:t>购销商品、提供和接受劳务的关联交易说明</w:t>
      </w:r>
    </w:p>
    <w:p>
      <w:pPr>
        <w:pStyle w:val="BodyText"/>
        <w:spacing w:line="273"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pStyle w:val="BodyText"/>
        <w:spacing w:line="274" w:lineRule="exact" w:before="64"/>
        <w:ind w:left="138" w:right="27"/>
        <w:jc w:val="left"/>
      </w:pPr>
      <w:r>
        <w:rPr/>
        <w:t>本公司受托管理</w:t>
      </w:r>
      <w:r>
        <w:rPr>
          <w:rFonts w:ascii="宋体" w:hAnsi="宋体" w:cs="宋体" w:eastAsia="宋体" w:hint="default"/>
        </w:rPr>
        <w:t>/</w:t>
      </w:r>
      <w:r>
        <w:rPr/>
        <w:t>承包情况表：</w:t>
      </w:r>
    </w:p>
    <w:p>
      <w:pPr>
        <w:pStyle w:val="BodyText"/>
        <w:spacing w:line="272" w:lineRule="exact" w:before="27"/>
        <w:ind w:left="138" w:right="5252"/>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72" w:lineRule="exact" w:before="1"/>
        <w:ind w:left="138" w:right="5252"/>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46" w:lineRule="exact"/>
        <w:ind w:left="138" w:right="27"/>
        <w:jc w:val="left"/>
      </w:pPr>
      <w:r>
        <w:rPr/>
        <w:t>□适用</w:t>
      </w:r>
      <w:r>
        <w:rPr>
          <w:spacing w:val="-1"/>
        </w:rPr>
        <w:t> </w:t>
      </w:r>
      <w:r>
        <w:rPr/>
        <w:t>√不适用</w:t>
      </w:r>
    </w:p>
    <w:p>
      <w:pPr>
        <w:pStyle w:val="BodyText"/>
        <w:spacing w:line="272" w:lineRule="exact"/>
        <w:ind w:left="138" w:right="27"/>
        <w:jc w:val="left"/>
      </w:pPr>
      <w:r>
        <w:rPr/>
        <w:t>关联管理</w:t>
      </w:r>
      <w:r>
        <w:rPr>
          <w:rFonts w:ascii="宋体" w:hAnsi="宋体" w:cs="宋体" w:eastAsia="宋体" w:hint="default"/>
        </w:rPr>
        <w:t>/</w:t>
      </w:r>
      <w:r>
        <w:rPr/>
        <w:t>出包情况说明</w:t>
      </w:r>
    </w:p>
    <w:p>
      <w:pPr>
        <w:pStyle w:val="BodyText"/>
        <w:spacing w:line="273"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26"/>
          <w:pgSz w:w="11910" w:h="16840"/>
          <w:pgMar w:header="913" w:footer="1248" w:top="1260" w:bottom="1440" w:left="1660" w:right="1120"/>
        </w:sectPr>
      </w:pPr>
    </w:p>
    <w:p>
      <w:pPr>
        <w:pStyle w:val="Heading2"/>
        <w:spacing w:line="240" w:lineRule="auto" w:before="26"/>
        <w:ind w:left="138" w:right="0"/>
        <w:jc w:val="left"/>
        <w:rPr>
          <w:b w:val="0"/>
          <w:bCs w:val="0"/>
        </w:rPr>
      </w:pPr>
      <w:r>
        <w:rPr>
          <w:rFonts w:ascii="宋体" w:hAnsi="宋体" w:cs="宋体" w:eastAsia="宋体" w:hint="default"/>
          <w:w w:val="95"/>
        </w:rPr>
        <w:t>(3).</w:t>
      </w:r>
      <w:r>
        <w:rPr>
          <w:w w:val="95"/>
        </w:rPr>
        <w:t>关联租赁情况</w:t>
      </w:r>
      <w:r>
        <w:rPr>
          <w:b w:val="0"/>
          <w:bCs w:val="0"/>
        </w:rPr>
      </w:r>
    </w:p>
    <w:p>
      <w:pPr>
        <w:pStyle w:val="BodyText"/>
        <w:spacing w:line="274" w:lineRule="exact" w:before="64"/>
        <w:ind w:left="138" w:right="0"/>
        <w:jc w:val="left"/>
      </w:pPr>
      <w:r>
        <w:rPr/>
        <w:t>本公司作为出租方：</w:t>
      </w:r>
    </w:p>
    <w:p>
      <w:pPr>
        <w:pStyle w:val="BodyText"/>
        <w:spacing w:line="274"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64"/>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068" w:space="4454"/>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3"/>
        <w:gridCol w:w="1843"/>
        <w:gridCol w:w="2268"/>
        <w:gridCol w:w="2201"/>
      </w:tblGrid>
      <w:tr>
        <w:trPr>
          <w:trHeight w:val="34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60"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7"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5"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1"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5,546,650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5,361,418</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4,582,927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10,248,426</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8,261,210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5,121,825</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1,523,195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1,381,580</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212,857</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62,893</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23,766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沈阳康睿道</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23,333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228,376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68,027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3,095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福瑞驰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3,095</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913" w:footer="1248" w:top="1260" w:bottom="1440" w:left="1580" w:right="1040"/>
        </w:sectPr>
      </w:pPr>
    </w:p>
    <w:p>
      <w:pPr>
        <w:pStyle w:val="BodyText"/>
        <w:spacing w:line="273" w:lineRule="exact" w:before="36"/>
        <w:ind w:right="-8"/>
        <w:jc w:val="left"/>
      </w:pPr>
      <w:r>
        <w:rPr>
          <w:spacing w:val="-1"/>
        </w:rPr>
        <w:t>本公司作为承租方：</w:t>
      </w:r>
    </w:p>
    <w:p>
      <w:pPr>
        <w:pStyle w:val="BodyText"/>
        <w:spacing w:line="273" w:lineRule="exact"/>
        <w:ind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1985"/>
        <w:gridCol w:w="2410"/>
        <w:gridCol w:w="2485"/>
      </w:tblGrid>
      <w:tr>
        <w:trPr>
          <w:trHeight w:val="32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sz w:val="21"/>
              </w:rPr>
              <w:t>3,363,543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02" w:right="0"/>
              <w:jc w:val="left"/>
              <w:rPr>
                <w:rFonts w:ascii="宋体" w:hAnsi="宋体" w:cs="宋体" w:eastAsia="宋体" w:hint="default"/>
                <w:sz w:val="21"/>
                <w:szCs w:val="21"/>
              </w:rPr>
            </w:pPr>
            <w:r>
              <w:rPr>
                <w:rFonts w:ascii="宋体"/>
                <w:sz w:val="21"/>
              </w:rPr>
              <w:t>1,401,476</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关联租赁情况说明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关联担保情况</w:t>
      </w:r>
      <w:r>
        <w:rPr>
          <w:b w:val="0"/>
          <w:bCs w:val="0"/>
        </w:rPr>
      </w:r>
    </w:p>
    <w:p>
      <w:pPr>
        <w:pStyle w:val="BodyText"/>
        <w:spacing w:line="274" w:lineRule="exact" w:before="64"/>
        <w:ind w:right="117"/>
        <w:jc w:val="left"/>
      </w:pPr>
      <w:r>
        <w:rPr/>
        <w:t>本公司作为担保方</w:t>
      </w:r>
    </w:p>
    <w:p>
      <w:pPr>
        <w:pStyle w:val="BodyText"/>
        <w:spacing w:line="272" w:lineRule="exact" w:before="27"/>
        <w:ind w:right="7167"/>
        <w:jc w:val="left"/>
      </w:pPr>
      <w:r>
        <w:rPr/>
        <w:t>□适用</w:t>
      </w:r>
      <w:r>
        <w:rPr>
          <w:spacing w:val="-2"/>
        </w:rPr>
        <w:t> </w:t>
      </w:r>
      <w:r>
        <w:rPr/>
        <w:t>√不适用</w:t>
      </w:r>
      <w:r>
        <w:rPr>
          <w:w w:val="100"/>
        </w:rPr>
        <w:t> </w:t>
      </w:r>
      <w:r>
        <w:rPr>
          <w:spacing w:val="-1"/>
        </w:rPr>
        <w:t>本公司作为被担保方</w:t>
      </w:r>
    </w:p>
    <w:p>
      <w:pPr>
        <w:pStyle w:val="BodyText"/>
        <w:spacing w:line="246" w:lineRule="exact"/>
        <w:ind w:right="117"/>
        <w:jc w:val="left"/>
      </w:pPr>
      <w:r>
        <w:rPr/>
        <w:t>□适用</w:t>
      </w:r>
      <w:r>
        <w:rPr>
          <w:spacing w:val="-1"/>
        </w:rPr>
        <w:t> </w:t>
      </w:r>
      <w:r>
        <w:rPr/>
        <w:t>√不适用</w:t>
      </w:r>
    </w:p>
    <w:p>
      <w:pPr>
        <w:pStyle w:val="BodyText"/>
        <w:spacing w:line="272" w:lineRule="exact"/>
        <w:ind w:right="117"/>
        <w:jc w:val="left"/>
      </w:pPr>
      <w:r>
        <w:rPr/>
        <w:t>关联担保情况说明</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20"/>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64"/>
        <w:ind w:right="-20"/>
        <w:jc w:val="left"/>
      </w:pPr>
      <w:r>
        <w:rPr/>
        <w:t>□适用</w:t>
      </w:r>
      <w:r>
        <w:rPr>
          <w:spacing w:val="-1"/>
        </w:rPr>
        <w:t> </w:t>
      </w:r>
      <w:r>
        <w:rPr/>
        <w:t>√不适用</w:t>
      </w:r>
    </w:p>
    <w:p>
      <w:pPr>
        <w:pStyle w:val="Heading2"/>
        <w:spacing w:line="240" w:lineRule="auto" w:before="52"/>
        <w:ind w:right="-20"/>
        <w:jc w:val="left"/>
        <w:rPr>
          <w:b w:val="0"/>
          <w:bCs w:val="0"/>
        </w:rPr>
      </w:pPr>
      <w:r>
        <w:rPr>
          <w:rFonts w:ascii="宋体" w:hAnsi="宋体" w:cs="宋体" w:eastAsia="宋体" w:hint="default"/>
        </w:rPr>
        <w:t>(6).</w:t>
      </w:r>
      <w:r>
        <w:rPr/>
        <w:t>关联方资产转让、债务重组情况</w:t>
      </w:r>
      <w:r>
        <w:rPr>
          <w:b w:val="0"/>
          <w:bCs w:val="0"/>
        </w:rPr>
      </w:r>
    </w:p>
    <w:p>
      <w:pPr>
        <w:pStyle w:val="BodyText"/>
        <w:spacing w:line="240" w:lineRule="auto" w:before="61"/>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076" w:space="24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0"/>
        <w:gridCol w:w="3827"/>
        <w:gridCol w:w="1844"/>
        <w:gridCol w:w="1709"/>
      </w:tblGrid>
      <w:tr>
        <w:trPr>
          <w:trHeight w:val="33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本公司之子公司向关联方采购生产线等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9,275,872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本公司之子公司向关联方采购生产线系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统等固定资产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256,410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本公司之子公司东软集团（大连）有限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公司转让定制项目土地及地上建筑物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sz w:val="21"/>
              </w:rPr>
              <w:t>107,090,000</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20"/>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64"/>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480" w:val="left" w:leader="none"/>
        </w:tabs>
        <w:spacing w:line="240" w:lineRule="auto" w:before="155"/>
        <w:ind w:right="0"/>
        <w:jc w:val="left"/>
      </w:pPr>
      <w:r>
        <w:rPr>
          <w:spacing w:val="-1"/>
        </w:rPr>
        <w:t>单位：万元</w:t>
        <w:tab/>
      </w:r>
      <w:r>
        <w:rPr>
          <w:spacing w:val="-2"/>
        </w:rPr>
        <w:t>币种：人民币</w:t>
      </w:r>
    </w:p>
    <w:p>
      <w:pPr>
        <w:spacing w:after="0" w:line="240" w:lineRule="auto"/>
        <w:jc w:val="left"/>
        <w:sectPr>
          <w:type w:val="continuous"/>
          <w:pgSz w:w="11910" w:h="16840"/>
          <w:pgMar w:top="1580" w:bottom="280" w:left="1580" w:right="1040"/>
          <w:cols w:num="2" w:equalWidth="0">
            <w:col w:w="2630" w:space="3681"/>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2931"/>
        <w:gridCol w:w="2845"/>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2,967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3,005</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73" w:lineRule="exact" w:before="64"/>
        <w:ind w:right="117"/>
        <w:jc w:val="left"/>
      </w:pPr>
      <w:r>
        <w:rPr>
          <w:spacing w:val="-1"/>
        </w:rPr>
        <w:t>√适用</w:t>
        <w:tab/>
      </w:r>
      <w:r>
        <w:rPr>
          <w:spacing w:val="-2"/>
        </w:rPr>
        <w:t>□不适用</w:t>
      </w:r>
    </w:p>
    <w:p>
      <w:pPr>
        <w:pStyle w:val="BodyText"/>
        <w:spacing w:line="237" w:lineRule="auto"/>
        <w:ind w:right="117" w:firstLine="419"/>
        <w:jc w:val="left"/>
      </w:pPr>
      <w:r>
        <w:rPr>
          <w:rFonts w:ascii="宋体" w:hAnsi="宋体" w:cs="宋体" w:eastAsia="宋体" w:hint="default"/>
          <w:spacing w:val="-8"/>
        </w:rPr>
        <w:t>1</w:t>
      </w:r>
      <w:r>
        <w:rPr>
          <w:spacing w:val="-8"/>
        </w:rPr>
        <w:t>、于</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w:t>
      </w:r>
      <w:r>
        <w:rPr>
          <w:spacing w:val="-44"/>
        </w:rPr>
        <w:t> </w:t>
      </w:r>
      <w:r>
        <w:rPr>
          <w:rFonts w:ascii="宋体" w:hAnsi="宋体" w:cs="宋体" w:eastAsia="宋体" w:hint="default"/>
        </w:rPr>
        <w:t>29</w:t>
      </w:r>
      <w:r>
        <w:rPr>
          <w:rFonts w:ascii="宋体" w:hAnsi="宋体" w:cs="宋体" w:eastAsia="宋体" w:hint="default"/>
          <w:spacing w:val="-47"/>
        </w:rPr>
        <w:t> </w:t>
      </w:r>
      <w:r>
        <w:rPr>
          <w:spacing w:val="-4"/>
        </w:rPr>
        <w:t>日召开的公司八届十二次董事会审议通过了《关于对东软（澄迈）置业</w:t>
      </w:r>
      <w:r>
        <w:rPr>
          <w:w w:val="100"/>
        </w:rPr>
        <w:t> </w:t>
      </w:r>
      <w:r>
        <w:rPr>
          <w:spacing w:val="-2"/>
        </w:rPr>
        <w:t>有限公司增资的议案》，董事会同意东软集团（海南）有限公司（以下简称“东软海南”）与大</w:t>
      </w:r>
      <w:r>
        <w:rPr>
          <w:spacing w:val="-25"/>
        </w:rPr>
        <w:t> </w:t>
      </w:r>
      <w:r>
        <w:rPr>
          <w:spacing w:val="-25"/>
        </w:rPr>
      </w:r>
      <w:r>
        <w:rPr>
          <w:spacing w:val="-2"/>
        </w:rPr>
        <w:t>连熙康云舍发展有限公司、东软（澄迈）置业有限公司（以下简称“澄迈置业”）签订《增资协</w:t>
      </w:r>
      <w:r>
        <w:rPr>
          <w:spacing w:val="-25"/>
        </w:rPr>
        <w:t> </w:t>
      </w:r>
      <w:r>
        <w:rPr>
          <w:spacing w:val="-25"/>
        </w:rPr>
      </w:r>
      <w:r>
        <w:rPr/>
        <w:t>议》，东软海南与大连云舍对澄迈置业同比例增资。其中，东软海南以货币方式认缴澄迈置业</w:t>
      </w:r>
      <w:r>
        <w:rPr>
          <w:w w:val="100"/>
        </w:rPr>
        <w:t> </w:t>
      </w:r>
      <w:r>
        <w:rPr>
          <w:rFonts w:ascii="宋体" w:hAnsi="宋体" w:cs="宋体" w:eastAsia="宋体" w:hint="default"/>
        </w:rPr>
        <w:t>50,887,235</w:t>
      </w:r>
      <w:r>
        <w:rPr>
          <w:rFonts w:ascii="宋体" w:hAnsi="宋体" w:cs="宋体" w:eastAsia="宋体" w:hint="default"/>
          <w:spacing w:val="-57"/>
        </w:rPr>
        <w:t> </w:t>
      </w:r>
      <w:r>
        <w:rPr/>
        <w:t>元新增注册资本出资额，增资金额为</w:t>
      </w:r>
      <w:r>
        <w:rPr>
          <w:spacing w:val="-57"/>
        </w:rPr>
        <w:t> </w:t>
      </w:r>
      <w:r>
        <w:rPr>
          <w:rFonts w:ascii="宋体" w:hAnsi="宋体" w:cs="宋体" w:eastAsia="宋体" w:hint="default"/>
        </w:rPr>
        <w:t>60,693,566</w:t>
      </w:r>
      <w:r>
        <w:rPr>
          <w:rFonts w:ascii="宋体" w:hAnsi="宋体" w:cs="宋体" w:eastAsia="宋体" w:hint="default"/>
          <w:spacing w:val="-59"/>
        </w:rPr>
        <w:t> </w:t>
      </w:r>
      <w:r>
        <w:rPr/>
        <w:t>元，超出注册资本的部分计入资本</w:t>
      </w:r>
    </w:p>
    <w:p>
      <w:pPr>
        <w:pStyle w:val="BodyText"/>
        <w:spacing w:line="271" w:lineRule="exact"/>
        <w:ind w:right="117"/>
        <w:jc w:val="left"/>
      </w:pPr>
      <w:r>
        <w:rPr/>
        <w:t>公积；大连云舍以货币方式认缴澄迈置业</w:t>
      </w:r>
      <w:r>
        <w:rPr>
          <w:spacing w:val="-58"/>
        </w:rPr>
        <w:t> </w:t>
      </w:r>
      <w:r>
        <w:rPr>
          <w:rFonts w:ascii="宋体" w:hAnsi="宋体" w:cs="宋体" w:eastAsia="宋体" w:hint="default"/>
        </w:rPr>
        <w:t>52,964,265</w:t>
      </w:r>
      <w:r>
        <w:rPr>
          <w:rFonts w:ascii="宋体" w:hAnsi="宋体" w:cs="宋体" w:eastAsia="宋体" w:hint="default"/>
          <w:spacing w:val="-58"/>
        </w:rPr>
        <w:t> </w:t>
      </w:r>
      <w:r>
        <w:rPr/>
        <w:t>元新增注册资本出资额，增资金额为</w:t>
      </w:r>
    </w:p>
    <w:p>
      <w:pPr>
        <w:pStyle w:val="BodyText"/>
        <w:spacing w:line="274" w:lineRule="exact"/>
        <w:ind w:right="117"/>
        <w:jc w:val="left"/>
      </w:pPr>
      <w:r>
        <w:rPr>
          <w:rFonts w:ascii="宋体" w:hAnsi="宋体" w:cs="宋体" w:eastAsia="宋体" w:hint="default"/>
        </w:rPr>
        <w:t>63,170,855 </w:t>
      </w:r>
      <w:r>
        <w:rPr>
          <w:spacing w:val="-3"/>
        </w:rPr>
        <w:t>元，超出注册资本的部分计入资本公积。增资价格均为 </w:t>
      </w:r>
      <w:r>
        <w:rPr>
          <w:rFonts w:ascii="宋体" w:hAnsi="宋体" w:cs="宋体" w:eastAsia="宋体" w:hint="default"/>
        </w:rPr>
        <w:t>1.19 </w:t>
      </w:r>
      <w:r>
        <w:rPr>
          <w:spacing w:val="-4"/>
        </w:rPr>
        <w:t>元</w:t>
      </w:r>
      <w:r>
        <w:rPr>
          <w:rFonts w:ascii="宋体" w:hAnsi="宋体" w:cs="宋体" w:eastAsia="宋体" w:hint="default"/>
          <w:spacing w:val="-4"/>
        </w:rPr>
        <w:t>/</w:t>
      </w:r>
      <w:r>
        <w:rPr>
          <w:spacing w:val="-4"/>
        </w:rPr>
        <w:t>股（</w:t>
      </w:r>
      <w:r>
        <w:rPr>
          <w:rFonts w:ascii="宋体" w:hAnsi="宋体" w:cs="宋体" w:eastAsia="宋体" w:hint="default"/>
          <w:spacing w:val="-4"/>
        </w:rPr>
        <w:t>1 </w:t>
      </w:r>
      <w:r>
        <w:rPr/>
        <w:t>股等于 </w:t>
      </w:r>
      <w:r>
        <w:rPr>
          <w:rFonts w:ascii="宋体" w:hAnsi="宋体" w:cs="宋体" w:eastAsia="宋体" w:hint="default"/>
        </w:rPr>
        <w:t>1</w:t>
      </w:r>
      <w:r>
        <w:rPr>
          <w:rFonts w:ascii="宋体" w:hAnsi="宋体" w:cs="宋体" w:eastAsia="宋体" w:hint="default"/>
          <w:spacing w:val="-3"/>
        </w:rPr>
        <w:t> </w:t>
      </w:r>
      <w:r>
        <w:rPr/>
        <w:t>元</w:t>
      </w:r>
    </w:p>
    <w:p>
      <w:pPr>
        <w:spacing w:after="0" w:line="274" w:lineRule="exact"/>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spacing w:line="240" w:lineRule="auto" w:before="36"/>
        <w:ind w:left="138" w:right="161"/>
        <w:jc w:val="both"/>
      </w:pPr>
      <w:r>
        <w:rPr/>
        <w:t>注册资本）。具体内容详见本公司于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日刊登在《中国证券报》、《上海证券报》</w:t>
      </w:r>
      <w:r>
        <w:rPr>
          <w:w w:val="100"/>
        </w:rPr>
        <w:t> </w:t>
      </w:r>
      <w:r>
        <w:rPr/>
        <w:t>上的相关公告。</w:t>
      </w:r>
    </w:p>
    <w:p>
      <w:pPr>
        <w:pStyle w:val="BodyText"/>
        <w:spacing w:line="237" w:lineRule="auto"/>
        <w:ind w:left="138" w:right="147" w:firstLine="419"/>
        <w:jc w:val="both"/>
      </w:pPr>
      <w:r>
        <w:rPr>
          <w:rFonts w:ascii="宋体" w:hAnsi="宋体" w:cs="宋体" w:eastAsia="宋体" w:hint="default"/>
          <w:spacing w:val="-15"/>
          <w:w w:val="100"/>
        </w:rPr>
        <w:t>2</w:t>
      </w:r>
      <w:r>
        <w:rPr>
          <w:spacing w:val="-15"/>
          <w:w w:val="100"/>
        </w:rPr>
        <w:t>、</w:t>
      </w:r>
      <w:r>
        <w:rPr>
          <w:rFonts w:ascii="宋体" w:hAnsi="宋体" w:cs="宋体" w:eastAsia="宋体" w:hint="default"/>
          <w:spacing w:val="-15"/>
          <w:w w:val="100"/>
        </w:rPr>
        <w:t>2018</w:t>
      </w:r>
      <w:r>
        <w:rPr>
          <w:rFonts w:ascii="宋体" w:hAnsi="宋体" w:cs="宋体" w:eastAsia="宋体" w:hint="default"/>
          <w:spacing w:val="-50"/>
          <w:w w:val="100"/>
        </w:rPr>
        <w:t> </w:t>
      </w:r>
      <w:r>
        <w:rPr>
          <w:w w:val="100"/>
        </w:rPr>
        <w:t>年</w:t>
      </w:r>
      <w:r>
        <w:rPr>
          <w:spacing w:val="-50"/>
          <w:w w:val="100"/>
        </w:rPr>
        <w:t> </w:t>
      </w:r>
      <w:r>
        <w:rPr>
          <w:rFonts w:ascii="宋体" w:hAnsi="宋体" w:cs="宋体" w:eastAsia="宋体" w:hint="default"/>
          <w:w w:val="100"/>
        </w:rPr>
        <w:t>5</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spacing w:val="-2"/>
          <w:w w:val="100"/>
        </w:rPr>
        <w:t>23</w:t>
      </w:r>
      <w:r>
        <w:rPr>
          <w:rFonts w:ascii="宋体" w:hAnsi="宋体" w:cs="宋体" w:eastAsia="宋体" w:hint="default"/>
          <w:spacing w:val="-49"/>
          <w:w w:val="100"/>
        </w:rPr>
        <w:t> </w:t>
      </w:r>
      <w:r>
        <w:rPr>
          <w:spacing w:val="-7"/>
          <w:w w:val="100"/>
        </w:rPr>
        <w:t>日召开的公司八届十五次董事会审议通过了《关于对东软睿驰汽车技术（上</w:t>
      </w:r>
      <w:r>
        <w:rPr>
          <w:w w:val="100"/>
        </w:rPr>
        <w:t> </w:t>
      </w:r>
      <w:r>
        <w:rPr>
          <w:spacing w:val="-2"/>
        </w:rPr>
        <w:t>海）有限公司增资的议案》，董事会同意本公司与阿尔派电子（中国）有限公司（以下简称“阿</w:t>
      </w:r>
      <w:r>
        <w:rPr>
          <w:spacing w:val="-25"/>
        </w:rPr>
        <w:t> </w:t>
      </w:r>
      <w:r>
        <w:rPr>
          <w:spacing w:val="-25"/>
        </w:rPr>
      </w:r>
      <w:r>
        <w:rPr>
          <w:spacing w:val="-2"/>
        </w:rPr>
        <w:t>尔派中国”）、沈阳福瑞驰企业管理中心（有限合伙）共同签订《增资协议》。东软睿驰新增注</w:t>
      </w:r>
      <w:r>
        <w:rPr>
          <w:spacing w:val="-26"/>
        </w:rPr>
        <w:t> </w:t>
      </w:r>
      <w:r>
        <w:rPr>
          <w:spacing w:val="-26"/>
        </w:rPr>
      </w:r>
      <w:r>
        <w:rPr/>
        <w:t>册资本出资额</w:t>
      </w:r>
      <w:r>
        <w:rPr>
          <w:spacing w:val="-47"/>
        </w:rPr>
        <w:t> </w:t>
      </w:r>
      <w:r>
        <w:rPr>
          <w:rFonts w:ascii="宋体" w:hAnsi="宋体" w:cs="宋体" w:eastAsia="宋体" w:hint="default"/>
        </w:rPr>
        <w:t>66,281</w:t>
      </w:r>
      <w:r>
        <w:rPr>
          <w:rFonts w:ascii="宋体" w:hAnsi="宋体" w:cs="宋体" w:eastAsia="宋体" w:hint="default"/>
          <w:spacing w:val="-47"/>
        </w:rPr>
        <w:t> </w:t>
      </w:r>
      <w:r>
        <w:rPr>
          <w:spacing w:val="-5"/>
        </w:rPr>
        <w:t>万元，本公司认缴出资</w:t>
      </w:r>
      <w:r>
        <w:rPr>
          <w:spacing w:val="-46"/>
        </w:rPr>
        <w:t> </w:t>
      </w:r>
      <w:r>
        <w:rPr>
          <w:rFonts w:ascii="宋体" w:hAnsi="宋体" w:cs="宋体" w:eastAsia="宋体" w:hint="default"/>
        </w:rPr>
        <w:t>20,500</w:t>
      </w:r>
      <w:r>
        <w:rPr>
          <w:rFonts w:ascii="宋体" w:hAnsi="宋体" w:cs="宋体" w:eastAsia="宋体" w:hint="default"/>
          <w:spacing w:val="-49"/>
        </w:rPr>
        <w:t> </w:t>
      </w:r>
      <w:r>
        <w:rPr>
          <w:spacing w:val="-4"/>
        </w:rPr>
        <w:t>万元，阿尔派中国认缴出资</w:t>
      </w:r>
      <w:r>
        <w:rPr>
          <w:spacing w:val="-46"/>
        </w:rPr>
        <w:t> </w:t>
      </w:r>
      <w:r>
        <w:rPr>
          <w:rFonts w:ascii="宋体" w:hAnsi="宋体" w:cs="宋体" w:eastAsia="宋体" w:hint="default"/>
        </w:rPr>
        <w:t>19,500</w:t>
      </w:r>
      <w:r>
        <w:rPr>
          <w:rFonts w:ascii="宋体" w:hAnsi="宋体" w:cs="宋体" w:eastAsia="宋体" w:hint="default"/>
          <w:spacing w:val="-49"/>
        </w:rPr>
        <w:t> </w:t>
      </w:r>
      <w:r>
        <w:rPr>
          <w:spacing w:val="-9"/>
        </w:rPr>
        <w:t>万元，福</w:t>
      </w:r>
    </w:p>
    <w:p>
      <w:pPr>
        <w:pStyle w:val="BodyText"/>
        <w:spacing w:line="271" w:lineRule="exact"/>
        <w:ind w:left="138" w:right="0"/>
        <w:jc w:val="both"/>
      </w:pPr>
      <w:r>
        <w:rPr/>
        <w:t>瑞驰认缴出资</w:t>
      </w:r>
      <w:r>
        <w:rPr>
          <w:spacing w:val="-54"/>
        </w:rPr>
        <w:t> </w:t>
      </w:r>
      <w:r>
        <w:rPr>
          <w:rFonts w:ascii="宋体" w:hAnsi="宋体" w:cs="宋体" w:eastAsia="宋体" w:hint="default"/>
        </w:rPr>
        <w:t>26,281</w:t>
      </w:r>
      <w:r>
        <w:rPr>
          <w:rFonts w:ascii="宋体" w:hAnsi="宋体" w:cs="宋体" w:eastAsia="宋体" w:hint="default"/>
          <w:spacing w:val="-54"/>
        </w:rPr>
        <w:t> </w:t>
      </w:r>
      <w:r>
        <w:rPr/>
        <w:t>万元。本次增资价格为</w:t>
      </w:r>
      <w:r>
        <w:rPr>
          <w:spacing w:val="-2"/>
        </w:rPr>
        <w:t> </w:t>
      </w:r>
      <w:r>
        <w:rPr>
          <w:rFonts w:ascii="宋体" w:hAnsi="宋体" w:cs="宋体" w:eastAsia="宋体" w:hint="default"/>
        </w:rPr>
        <w:t>1</w:t>
      </w:r>
      <w:r>
        <w:rPr>
          <w:rFonts w:ascii="宋体" w:hAnsi="宋体" w:cs="宋体" w:eastAsia="宋体" w:hint="default"/>
          <w:spacing w:val="-4"/>
        </w:rPr>
        <w:t> </w:t>
      </w:r>
      <w:r>
        <w:rPr/>
        <w:t>元</w:t>
      </w:r>
      <w:r>
        <w:rPr>
          <w:rFonts w:ascii="宋体" w:hAnsi="宋体" w:cs="宋体" w:eastAsia="宋体" w:hint="default"/>
        </w:rPr>
        <w:t>/</w:t>
      </w:r>
      <w:r>
        <w:rPr/>
        <w:t>每元注册资本，增资金额合计</w:t>
      </w:r>
      <w:r>
        <w:rPr>
          <w:spacing w:val="-53"/>
        </w:rPr>
        <w:t> </w:t>
      </w:r>
      <w:r>
        <w:rPr>
          <w:rFonts w:ascii="宋体" w:hAnsi="宋体" w:cs="宋体" w:eastAsia="宋体" w:hint="default"/>
        </w:rPr>
        <w:t>66,281</w:t>
      </w:r>
      <w:r>
        <w:rPr>
          <w:rFonts w:ascii="宋体" w:hAnsi="宋体" w:cs="宋体" w:eastAsia="宋体" w:hint="default"/>
          <w:spacing w:val="-54"/>
        </w:rPr>
        <w:t> </w:t>
      </w:r>
      <w:r>
        <w:rPr/>
        <w:t>万元。</w:t>
      </w:r>
    </w:p>
    <w:p>
      <w:pPr>
        <w:pStyle w:val="BodyText"/>
        <w:spacing w:line="272" w:lineRule="exact"/>
        <w:ind w:left="138" w:right="0"/>
        <w:jc w:val="both"/>
      </w:pPr>
      <w:r>
        <w:rPr/>
        <w:t>本次增资完成后，东软睿驰注册资本由</w:t>
      </w:r>
      <w:r>
        <w:rPr>
          <w:spacing w:val="-2"/>
        </w:rPr>
        <w:t> </w:t>
      </w:r>
      <w:r>
        <w:rPr>
          <w:rFonts w:ascii="宋体" w:hAnsi="宋体" w:cs="宋体" w:eastAsia="宋体" w:hint="default"/>
        </w:rPr>
        <w:t>63,962</w:t>
      </w:r>
      <w:r>
        <w:rPr>
          <w:rFonts w:ascii="宋体" w:hAnsi="宋体" w:cs="宋体" w:eastAsia="宋体" w:hint="default"/>
          <w:spacing w:val="-2"/>
        </w:rPr>
        <w:t> </w:t>
      </w:r>
      <w:r>
        <w:rPr/>
        <w:t>万元变更为</w:t>
      </w:r>
      <w:r>
        <w:rPr>
          <w:spacing w:val="-54"/>
        </w:rPr>
        <w:t> </w:t>
      </w:r>
      <w:r>
        <w:rPr>
          <w:rFonts w:ascii="宋体" w:hAnsi="宋体" w:cs="宋体" w:eastAsia="宋体" w:hint="default"/>
        </w:rPr>
        <w:t>130,243</w:t>
      </w:r>
      <w:r>
        <w:rPr>
          <w:rFonts w:ascii="宋体" w:hAnsi="宋体" w:cs="宋体" w:eastAsia="宋体" w:hint="default"/>
          <w:spacing w:val="-54"/>
        </w:rPr>
        <w:t> </w:t>
      </w:r>
      <w:r>
        <w:rPr/>
        <w:t>万元。本次增资后，东软睿</w:t>
      </w:r>
    </w:p>
    <w:p>
      <w:pPr>
        <w:pStyle w:val="BodyText"/>
        <w:spacing w:line="272" w:lineRule="exact"/>
        <w:ind w:left="138" w:right="0"/>
        <w:jc w:val="both"/>
        <w:rPr>
          <w:rFonts w:ascii="宋体" w:hAnsi="宋体" w:cs="宋体" w:eastAsia="宋体" w:hint="default"/>
        </w:rPr>
      </w:pPr>
      <w:r>
        <w:rPr>
          <w:spacing w:val="-2"/>
        </w:rPr>
        <w:t>驰董事会结构及议事规则不变，东软睿驰仍为本公司控股子公司。具体内容详见本公司于</w:t>
      </w:r>
      <w:r>
        <w:rPr>
          <w:spacing w:val="25"/>
        </w:rPr>
        <w:t> </w:t>
      </w:r>
      <w:r>
        <w:rPr>
          <w:rFonts w:ascii="宋体" w:hAnsi="宋体" w:cs="宋体" w:eastAsia="宋体" w:hint="default"/>
          <w:spacing w:val="-1"/>
        </w:rPr>
        <w:t>2018</w:t>
      </w:r>
    </w:p>
    <w:p>
      <w:pPr>
        <w:pStyle w:val="BodyText"/>
        <w:spacing w:line="272" w:lineRule="exact" w:before="27"/>
        <w:ind w:left="558" w:right="148" w:hanging="420"/>
        <w:jc w:val="left"/>
      </w:pP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日刊登在《中国证券报》、《上海证券报》上的相关公告。</w:t>
      </w:r>
      <w:r>
        <w:rPr>
          <w:w w:val="100"/>
        </w:rPr>
        <w:t> </w:t>
      </w:r>
      <w:r>
        <w:rPr>
          <w:rFonts w:ascii="宋体" w:hAnsi="宋体" w:cs="宋体" w:eastAsia="宋体" w:hint="default"/>
        </w:rPr>
        <w:t>3</w:t>
      </w:r>
      <w:r>
        <w:rPr/>
        <w:t>、根据辽发改高技</w:t>
      </w:r>
      <w:r>
        <w:rPr>
          <w:rFonts w:ascii="宋体" w:hAnsi="宋体" w:cs="宋体" w:eastAsia="宋体" w:hint="default"/>
        </w:rPr>
        <w:t>[2013]1381</w:t>
      </w:r>
      <w:r>
        <w:rPr>
          <w:rFonts w:ascii="宋体" w:hAnsi="宋体" w:cs="宋体" w:eastAsia="宋体" w:hint="default"/>
          <w:spacing w:val="-51"/>
        </w:rPr>
        <w:t> </w:t>
      </w:r>
      <w:r>
        <w:rPr>
          <w:spacing w:val="-3"/>
        </w:rPr>
        <w:t>号文件，东软集团股份有限公司的“多排螺旋</w:t>
      </w:r>
      <w:r>
        <w:rPr>
          <w:spacing w:val="-51"/>
        </w:rPr>
        <w:t> </w:t>
      </w:r>
      <w:r>
        <w:rPr>
          <w:rFonts w:ascii="宋体" w:hAnsi="宋体" w:cs="宋体" w:eastAsia="宋体" w:hint="default"/>
        </w:rPr>
        <w:t>CT</w:t>
      </w:r>
      <w:r>
        <w:rPr>
          <w:rFonts w:ascii="宋体" w:hAnsi="宋体" w:cs="宋体" w:eastAsia="宋体" w:hint="default"/>
          <w:spacing w:val="-48"/>
        </w:rPr>
        <w:t> </w:t>
      </w:r>
      <w:r>
        <w:rPr/>
        <w:t>产业链建设</w:t>
      </w:r>
    </w:p>
    <w:p>
      <w:pPr>
        <w:pStyle w:val="BodyText"/>
        <w:spacing w:line="247" w:lineRule="exact"/>
        <w:ind w:left="138" w:right="0"/>
        <w:jc w:val="both"/>
        <w:rPr>
          <w:rFonts w:ascii="宋体" w:hAnsi="宋体" w:cs="宋体" w:eastAsia="宋体" w:hint="default"/>
        </w:rPr>
      </w:pPr>
      <w:r>
        <w:rPr>
          <w:spacing w:val="-3"/>
        </w:rPr>
        <w:t>项目”获得国家发展改革委、财政部、工业和信息化部卫生和计划生育委批复。本项目已于</w:t>
      </w:r>
      <w:r>
        <w:rPr>
          <w:spacing w:val="17"/>
        </w:rPr>
        <w:t> </w:t>
      </w:r>
      <w:r>
        <w:rPr>
          <w:rFonts w:ascii="宋体" w:hAnsi="宋体" w:cs="宋体" w:eastAsia="宋体" w:hint="default"/>
        </w:rPr>
        <w:t>2017</w:t>
      </w:r>
    </w:p>
    <w:p>
      <w:pPr>
        <w:pStyle w:val="BodyText"/>
        <w:spacing w:line="237" w:lineRule="auto" w:before="1"/>
        <w:ind w:left="138" w:right="160"/>
        <w:jc w:val="both"/>
      </w:pPr>
      <w:r>
        <w:rPr/>
        <w:t>年通过项目验收。公司于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月收到自沈阳市浑南区财政拨入的第二笔项目经费</w:t>
      </w:r>
      <w:r>
        <w:rPr>
          <w:spacing w:val="-52"/>
        </w:rPr>
        <w:t> </w:t>
      </w:r>
      <w:r>
        <w:rPr>
          <w:rFonts w:ascii="宋体" w:hAnsi="宋体" w:cs="宋体" w:eastAsia="宋体" w:hint="default"/>
        </w:rPr>
        <w:t>1,600</w:t>
      </w:r>
      <w:r>
        <w:rPr>
          <w:rFonts w:ascii="宋体" w:hAnsi="宋体" w:cs="宋体" w:eastAsia="宋体" w:hint="default"/>
          <w:spacing w:val="-53"/>
        </w:rPr>
        <w:t> </w:t>
      </w:r>
      <w:r>
        <w:rPr/>
        <w:t>万</w:t>
      </w:r>
      <w:r>
        <w:rPr>
          <w:w w:val="100"/>
        </w:rPr>
        <w:t> </w:t>
      </w:r>
      <w:r>
        <w:rPr/>
        <w:t>元，其中：</w:t>
      </w:r>
      <w:r>
        <w:rPr>
          <w:rFonts w:ascii="宋体" w:hAnsi="宋体" w:cs="宋体" w:eastAsia="宋体" w:hint="default"/>
        </w:rPr>
        <w:t>200</w:t>
      </w:r>
      <w:r>
        <w:rPr>
          <w:rFonts w:ascii="宋体" w:hAnsi="宋体" w:cs="宋体" w:eastAsia="宋体" w:hint="default"/>
          <w:spacing w:val="-56"/>
        </w:rPr>
        <w:t> </w:t>
      </w:r>
      <w:r>
        <w:rPr/>
        <w:t>万元作为东软集团的项目经费，剩余</w:t>
      </w:r>
      <w:r>
        <w:rPr>
          <w:spacing w:val="-53"/>
        </w:rPr>
        <w:t> </w:t>
      </w:r>
      <w:r>
        <w:rPr>
          <w:rFonts w:ascii="宋体" w:hAnsi="宋体" w:cs="宋体" w:eastAsia="宋体" w:hint="default"/>
        </w:rPr>
        <w:t>1,400</w:t>
      </w:r>
      <w:r>
        <w:rPr>
          <w:rFonts w:ascii="宋体" w:hAnsi="宋体" w:cs="宋体" w:eastAsia="宋体" w:hint="default"/>
          <w:spacing w:val="-54"/>
        </w:rPr>
        <w:t> </w:t>
      </w:r>
      <w:r>
        <w:rPr/>
        <w:t>万元作为东软医疗的项目经费拨入东</w:t>
      </w:r>
      <w:r>
        <w:rPr>
          <w:w w:val="100"/>
        </w:rPr>
        <w:t> </w:t>
      </w:r>
      <w:r>
        <w:rPr/>
        <w:t>软医疗。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3" w:footer="1248" w:top="1260" w:bottom="1440" w:left="1660" w:right="1120"/>
        </w:sectPr>
      </w:pPr>
    </w:p>
    <w:p>
      <w:pPr>
        <w:pStyle w:val="Heading2"/>
        <w:spacing w:line="283" w:lineRule="auto" w:before="177"/>
        <w:ind w:left="138" w:right="-18"/>
        <w:jc w:val="left"/>
        <w:rPr>
          <w:b w:val="0"/>
          <w:bCs w:val="0"/>
        </w:rPr>
      </w:pPr>
      <w:r>
        <w:rPr>
          <w:rFonts w:ascii="宋体" w:hAnsi="宋体" w:cs="宋体" w:eastAsia="宋体" w:hint="default"/>
        </w:rPr>
        <w:t>6</w:t>
      </w:r>
      <w:r>
        <w:rPr/>
        <w:t>、</w:t>
      </w:r>
      <w:r>
        <w:rPr>
          <w:spacing w:val="-60"/>
        </w:rPr>
        <w:t> </w:t>
      </w:r>
      <w:r>
        <w:rPr/>
        <w:t>关联方应收应付款项</w:t>
      </w:r>
      <w:r>
        <w:rPr>
          <w:w w:val="99"/>
        </w:rPr>
        <w:t> </w:t>
      </w:r>
      <w:r>
        <w:rPr>
          <w:rFonts w:ascii="宋体" w:hAnsi="宋体" w:cs="宋体" w:eastAsia="宋体" w:hint="default"/>
        </w:rPr>
        <w:t>(1).</w:t>
      </w:r>
      <w:r>
        <w:rPr/>
        <w:t>应收项目</w:t>
      </w:r>
      <w:r>
        <w:rPr>
          <w:b w:val="0"/>
          <w:bCs w:val="0"/>
        </w:rPr>
      </w:r>
    </w:p>
    <w:p>
      <w:pPr>
        <w:pStyle w:val="BodyText"/>
        <w:tabs>
          <w:tab w:pos="980" w:val="left" w:leader="none"/>
        </w:tabs>
        <w:spacing w:line="240" w:lineRule="auto" w:before="18"/>
        <w:ind w:left="1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84" w:val="left" w:leader="none"/>
        </w:tabs>
        <w:spacing w:line="240" w:lineRule="auto" w:before="152"/>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20"/>
          <w:cols w:num="2" w:equalWidth="0">
            <w:col w:w="2732" w:space="40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5"/>
        <w:gridCol w:w="1563"/>
        <w:gridCol w:w="1418"/>
        <w:gridCol w:w="1421"/>
        <w:gridCol w:w="1561"/>
        <w:gridCol w:w="1488"/>
      </w:tblGrid>
      <w:tr>
        <w:trPr>
          <w:trHeight w:val="284"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8"/>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108"/>
              <w:ind w:left="45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5"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诺基亚东软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9,451,500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134,060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10,376,881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103,769</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21,456,020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221,661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15,882,918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162,344</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8,794,030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8,162,716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81,627</w:t>
            </w: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大连思维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2,499,000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24,990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4,781,750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47,818</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694,937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1,255,861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12,558</w:t>
            </w: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859,269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15,436,494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154,365</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32,374,684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323,747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1,782,200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17,822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132,768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208,433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2,084</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天津天任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2,549,000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25,490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沈阳康睿道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福瑞驰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4,875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大连云舍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2,992,680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4,302,928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280,295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339,579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131,567</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660" w:right="1120"/>
        </w:sectPr>
      </w:pPr>
    </w:p>
    <w:p>
      <w:pPr>
        <w:pStyle w:val="Heading2"/>
        <w:spacing w:line="240" w:lineRule="auto" w:before="26"/>
        <w:ind w:left="138" w:right="-12"/>
        <w:jc w:val="left"/>
        <w:rPr>
          <w:b w:val="0"/>
          <w:bCs w:val="0"/>
        </w:rPr>
      </w:pPr>
      <w:r>
        <w:rPr>
          <w:rFonts w:ascii="宋体" w:hAnsi="宋体" w:cs="宋体" w:eastAsia="宋体" w:hint="default"/>
        </w:rPr>
        <w:t>(2).</w:t>
      </w:r>
      <w:r>
        <w:rPr/>
        <w:t>应付项目</w:t>
      </w:r>
      <w:r>
        <w:rPr>
          <w:b w:val="0"/>
          <w:bCs w:val="0"/>
        </w:rPr>
      </w:r>
    </w:p>
    <w:p>
      <w:pPr>
        <w:pStyle w:val="BodyText"/>
        <w:tabs>
          <w:tab w:pos="980" w:val="left" w:leader="none"/>
        </w:tabs>
        <w:spacing w:line="240" w:lineRule="auto" w:before="64"/>
        <w:ind w:left="1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084" w:val="left" w:leader="none"/>
        </w:tabs>
        <w:spacing w:line="240" w:lineRule="auto" w:before="154"/>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1120"/>
          <w:cols w:num="2" w:equalWidth="0">
            <w:col w:w="1821" w:space="49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235"/>
        <w:gridCol w:w="2485"/>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1" w:lineRule="exact"/>
        <w:jc w:val="left"/>
        <w:rPr>
          <w:rFonts w:ascii="宋体" w:hAnsi="宋体" w:cs="宋体" w:eastAsia="宋体" w:hint="default"/>
          <w:sz w:val="21"/>
          <w:szCs w:val="21"/>
        </w:rPr>
        <w:sectPr>
          <w:type w:val="continuous"/>
          <w:pgSz w:w="11910" w:h="16840"/>
          <w:pgMar w:top="1580" w:bottom="280" w:left="1660" w:right="1120"/>
        </w:sectPr>
      </w:pPr>
    </w:p>
    <w:p>
      <w:pPr>
        <w:spacing w:line="240" w:lineRule="auto" w:before="0"/>
        <w:rPr>
          <w:rFonts w:ascii="宋体" w:hAnsi="宋体" w:cs="宋体" w:eastAsia="宋体" w:hint="default"/>
          <w:sz w:val="19"/>
          <w:szCs w:val="19"/>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235"/>
        <w:gridCol w:w="2485"/>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1,202,447</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56,207,761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2,718,639</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4,137,305</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1,881,551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2,648,666</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999,357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8,819,426</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8,237,700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1,425,498</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1,359,934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57,368,735</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275,705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1,039,000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212,490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241,435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223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898,599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23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91,676</w:t>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292,022</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1,318,400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沈阳工程</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63,485</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东北大学</w:t>
            </w:r>
          </w:p>
        </w:tc>
        <w:tc>
          <w:tcPr>
            <w:tcW w:w="2235" w:type="dxa"/>
            <w:tcBorders>
              <w:top w:val="single" w:sz="4" w:space="0" w:color="000000"/>
              <w:left w:val="single" w:sz="4" w:space="0" w:color="000000"/>
              <w:bottom w:val="single" w:sz="4" w:space="0" w:color="000000"/>
              <w:right w:val="single" w:sz="4" w:space="0" w:color="000000"/>
            </w:tcBorders>
          </w:tcPr>
          <w:p>
            <w:pP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835,551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1,285,415</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173,172</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河北数港</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232,000</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东软望海</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21,252</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61,749</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141,163</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1,821,573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1,743,461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融盛财险</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107,207</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578,991</w:t>
            </w:r>
          </w:p>
        </w:tc>
        <w:tc>
          <w:tcPr>
            <w:tcW w:w="24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7</w:t>
      </w:r>
      <w:r>
        <w:rPr/>
        <w:t>、</w:t>
      </w:r>
      <w:r>
        <w:rPr>
          <w:spacing w:val="-60"/>
        </w:rPr>
        <w:t> </w:t>
      </w:r>
      <w:r>
        <w:rPr/>
        <w:t>关联方承诺</w:t>
      </w:r>
      <w:r>
        <w:rPr>
          <w:b w:val="0"/>
          <w:bCs w:val="0"/>
        </w:rPr>
      </w:r>
    </w:p>
    <w:p>
      <w:pPr>
        <w:pStyle w:val="BodyText"/>
        <w:tabs>
          <w:tab w:pos="1060" w:val="left" w:leader="none"/>
        </w:tabs>
        <w:spacing w:line="272" w:lineRule="exact" w:before="92"/>
        <w:ind w:right="124"/>
        <w:jc w:val="left"/>
      </w:pPr>
      <w:r>
        <w:rPr>
          <w:spacing w:val="-1"/>
        </w:rPr>
        <w:t>√适用</w:t>
        <w:tab/>
      </w:r>
      <w:r>
        <w:rPr>
          <w:spacing w:val="-2"/>
        </w:rPr>
        <w:t>□不适用</w:t>
      </w:r>
      <w:r>
        <w:rPr>
          <w:spacing w:val="-99"/>
        </w:rPr>
        <w:t> </w:t>
      </w:r>
      <w:r>
        <w:rPr>
          <w:spacing w:val="-99"/>
        </w:rPr>
      </w:r>
      <w:r>
        <w:rPr>
          <w:spacing w:val="-4"/>
          <w:w w:val="100"/>
        </w:rPr>
        <w:t>以下为本公司于资产负债表日，已签约而尚不必在资产负债表上列示的与关联方有关的承诺事项：</w:t>
      </w:r>
    </w:p>
    <w:p>
      <w:pPr>
        <w:pStyle w:val="BodyText"/>
        <w:tabs>
          <w:tab w:pos="1051" w:val="left" w:leader="none"/>
        </w:tabs>
        <w:spacing w:line="249" w:lineRule="exact"/>
        <w:ind w:left="0" w:right="2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101"/>
        <w:gridCol w:w="2290"/>
        <w:gridCol w:w="2127"/>
        <w:gridCol w:w="2269"/>
      </w:tblGrid>
      <w:tr>
        <w:trPr>
          <w:trHeight w:val="295"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2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08"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295"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向关联方销售商品</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7,082,782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7,987,812</w:t>
            </w:r>
          </w:p>
        </w:tc>
      </w:tr>
      <w:tr>
        <w:trPr>
          <w:trHeight w:val="295" w:hRule="exact"/>
        </w:trPr>
        <w:tc>
          <w:tcPr>
            <w:tcW w:w="210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7,082,782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7,987,812</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27"/>
          <w:pgSz w:w="11910" w:h="16840"/>
          <w:pgMar w:header="913" w:footer="1248" w:top="1260" w:bottom="1440" w:left="1580" w:right="1040"/>
        </w:sectPr>
      </w:pPr>
    </w:p>
    <w:p>
      <w:pPr>
        <w:pStyle w:val="Heading2"/>
        <w:spacing w:line="240" w:lineRule="auto" w:before="26"/>
        <w:ind w:right="-19"/>
        <w:jc w:val="left"/>
        <w:rPr>
          <w:b w:val="0"/>
          <w:bCs w:val="0"/>
        </w:rPr>
      </w:pPr>
      <w:r>
        <w:rPr/>
        <w:t>十三、股份支付</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w:t>
      </w:r>
      <w:r>
        <w:rPr>
          <w:spacing w:val="-61"/>
        </w:rPr>
        <w:t> </w:t>
      </w:r>
      <w:r>
        <w:rPr/>
        <w:t>股份支付总体情况</w:t>
      </w:r>
      <w:r>
        <w:rPr>
          <w:b w:val="0"/>
          <w:bCs w:val="0"/>
        </w:rPr>
      </w:r>
    </w:p>
    <w:p>
      <w:pPr>
        <w:pStyle w:val="BodyText"/>
        <w:spacing w:line="240" w:lineRule="auto" w:before="64"/>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580" w:bottom="280" w:left="1580" w:right="1040"/>
          <w:cols w:num="2" w:equalWidth="0">
            <w:col w:w="2570" w:space="39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197"/>
        <w:gridCol w:w="1853"/>
      </w:tblGrid>
      <w:tr>
        <w:trPr>
          <w:trHeight w:val="281"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5,744,760</w:t>
            </w:r>
          </w:p>
        </w:tc>
      </w:tr>
      <w:tr>
        <w:trPr>
          <w:trHeight w:val="283"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9,750</w:t>
            </w:r>
          </w:p>
        </w:tc>
      </w:tr>
      <w:tr>
        <w:trPr>
          <w:trHeight w:val="281"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注：</w:t>
      </w:r>
    </w:p>
    <w:p>
      <w:pPr>
        <w:pStyle w:val="BodyText"/>
        <w:spacing w:line="272" w:lineRule="exact"/>
        <w:ind w:left="638" w:right="117"/>
        <w:jc w:val="left"/>
      </w:pPr>
      <w:r>
        <w:rPr>
          <w:spacing w:val="-8"/>
        </w:rPr>
        <w:t>（</w:t>
      </w:r>
      <w:r>
        <w:rPr>
          <w:rFonts w:ascii="宋体" w:hAnsi="宋体" w:cs="宋体" w:eastAsia="宋体" w:hint="default"/>
          <w:spacing w:val="-8"/>
        </w:rPr>
        <w:t>1</w:t>
      </w:r>
      <w:r>
        <w:rPr>
          <w:spacing w:val="-8"/>
        </w:rPr>
        <w:t>）本公司于</w:t>
      </w:r>
      <w:r>
        <w:rPr>
          <w:spacing w:val="-44"/>
        </w:rPr>
        <w:t> </w:t>
      </w:r>
      <w:r>
        <w:rPr>
          <w:rFonts w:ascii="宋体" w:hAnsi="宋体" w:cs="宋体" w:eastAsia="宋体" w:hint="default"/>
        </w:rPr>
        <w:t>2015</w:t>
      </w:r>
      <w:r>
        <w:rPr>
          <w:rFonts w:ascii="宋体" w:hAnsi="宋体" w:cs="宋体" w:eastAsia="宋体" w:hint="default"/>
          <w:spacing w:val="-40"/>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1"/>
        </w:rPr>
        <w:t> </w:t>
      </w:r>
      <w:r>
        <w:rPr>
          <w:rFonts w:ascii="宋体" w:hAnsi="宋体" w:cs="宋体" w:eastAsia="宋体" w:hint="default"/>
        </w:rPr>
        <w:t>21</w:t>
      </w:r>
      <w:r>
        <w:rPr>
          <w:rFonts w:ascii="宋体" w:hAnsi="宋体" w:cs="宋体" w:eastAsia="宋体" w:hint="default"/>
          <w:spacing w:val="-44"/>
        </w:rPr>
        <w:t> </w:t>
      </w:r>
      <w:r>
        <w:rPr>
          <w:spacing w:val="-4"/>
        </w:rPr>
        <w:t>日召开的公司七届十八次董事会审议通过《关于调整限制性股</w:t>
      </w:r>
    </w:p>
    <w:p>
      <w:pPr>
        <w:pStyle w:val="BodyText"/>
        <w:spacing w:line="274" w:lineRule="exact"/>
        <w:ind w:right="117"/>
        <w:jc w:val="left"/>
      </w:pPr>
      <w:r>
        <w:rPr/>
        <w:t>票激励计划激励对象的议案》、《关于限制性股票激励计划首次授予的议案》，向</w:t>
      </w:r>
      <w:r>
        <w:rPr>
          <w:spacing w:val="-53"/>
        </w:rPr>
        <w:t> </w:t>
      </w:r>
      <w:r>
        <w:rPr>
          <w:rFonts w:ascii="宋体" w:hAnsi="宋体" w:cs="宋体" w:eastAsia="宋体" w:hint="default"/>
        </w:rPr>
        <w:t>395</w:t>
      </w:r>
      <w:r>
        <w:rPr>
          <w:rFonts w:ascii="宋体" w:hAnsi="宋体" w:cs="宋体" w:eastAsia="宋体" w:hint="default"/>
          <w:spacing w:val="-56"/>
        </w:rPr>
        <w:t> </w:t>
      </w:r>
      <w:r>
        <w:rPr/>
        <w:t>名激励对</w:t>
      </w:r>
    </w:p>
    <w:p>
      <w:pPr>
        <w:spacing w:after="0" w:line="274" w:lineRule="exact"/>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BodyText"/>
        <w:spacing w:line="237" w:lineRule="auto" w:before="38"/>
        <w:ind w:left="118" w:right="108"/>
        <w:jc w:val="both"/>
      </w:pPr>
      <w:r>
        <w:rPr/>
        <w:t>象授予</w:t>
      </w:r>
      <w:r>
        <w:rPr>
          <w:spacing w:val="-51"/>
        </w:rPr>
        <w:t> </w:t>
      </w:r>
      <w:r>
        <w:rPr>
          <w:rFonts w:ascii="宋体" w:hAnsi="宋体" w:cs="宋体" w:eastAsia="宋体" w:hint="default"/>
        </w:rPr>
        <w:t>1,498.25</w:t>
      </w:r>
      <w:r>
        <w:rPr>
          <w:rFonts w:ascii="宋体" w:hAnsi="宋体" w:cs="宋体" w:eastAsia="宋体" w:hint="default"/>
          <w:spacing w:val="-51"/>
        </w:rPr>
        <w:t> </w:t>
      </w:r>
      <w:r>
        <w:rPr>
          <w:spacing w:val="-3"/>
        </w:rPr>
        <w:t>万股限制性股票，授予价格</w:t>
      </w:r>
      <w:r>
        <w:rPr>
          <w:spacing w:val="-51"/>
        </w:rPr>
        <w:t> </w:t>
      </w:r>
      <w:r>
        <w:rPr>
          <w:rFonts w:ascii="宋体" w:hAnsi="宋体" w:cs="宋体" w:eastAsia="宋体" w:hint="default"/>
        </w:rPr>
        <w:t>9.00</w:t>
      </w:r>
      <w:r>
        <w:rPr>
          <w:rFonts w:ascii="宋体" w:hAnsi="宋体" w:cs="宋体" w:eastAsia="宋体" w:hint="default"/>
          <w:spacing w:val="-50"/>
        </w:rPr>
        <w:t> </w:t>
      </w:r>
      <w:r>
        <w:rPr/>
        <w:t>元</w:t>
      </w:r>
      <w:r>
        <w:rPr>
          <w:rFonts w:ascii="宋体" w:hAnsi="宋体" w:cs="宋体" w:eastAsia="宋体" w:hint="default"/>
        </w:rPr>
        <w:t>/</w:t>
      </w:r>
      <w:r>
        <w:rPr/>
        <w:t>股。</w:t>
      </w:r>
      <w:r>
        <w:rPr>
          <w:spacing w:val="-8"/>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spacing w:val="-3"/>
        </w:rPr>
        <w:t>日，公司限制性股票</w:t>
      </w:r>
      <w:r>
        <w:rPr>
          <w:w w:val="100"/>
        </w:rPr>
        <w:t> </w:t>
      </w:r>
      <w:r>
        <w:rPr>
          <w:spacing w:val="-2"/>
        </w:rPr>
        <w:t>激励计划首次授予的登记手续办理完成，中国证券登记结算有限责任公司上海分公司出具了《证</w:t>
      </w:r>
      <w:r>
        <w:rPr>
          <w:spacing w:val="-25"/>
        </w:rPr>
        <w:t> </w:t>
      </w:r>
      <w:r>
        <w:rPr>
          <w:spacing w:val="-25"/>
        </w:rPr>
      </w:r>
      <w:r>
        <w:rPr>
          <w:spacing w:val="-3"/>
        </w:rPr>
        <w:t>券变更登记证明》。</w:t>
      </w:r>
      <w:r>
        <w:rPr>
          <w:rFonts w:ascii="宋体" w:hAnsi="宋体" w:cs="宋体" w:eastAsia="宋体" w:hint="default"/>
          <w:spacing w:val="-3"/>
        </w:rPr>
        <w:t>2016</w:t>
      </w:r>
      <w:r>
        <w:rPr>
          <w:rFonts w:ascii="宋体" w:hAnsi="宋体" w:cs="宋体" w:eastAsia="宋体" w:hint="default"/>
          <w:spacing w:val="-41"/>
        </w:rPr>
        <w:t> </w:t>
      </w:r>
      <w:r>
        <w:rPr/>
        <w:t>年</w:t>
      </w:r>
      <w:r>
        <w:rPr>
          <w:spacing w:val="-39"/>
        </w:rPr>
        <w:t> </w:t>
      </w:r>
      <w:r>
        <w:rPr>
          <w:rFonts w:ascii="宋体" w:hAnsi="宋体" w:cs="宋体" w:eastAsia="宋体" w:hint="default"/>
        </w:rPr>
        <w:t>7</w:t>
      </w:r>
      <w:r>
        <w:rPr>
          <w:rFonts w:ascii="宋体" w:hAnsi="宋体" w:cs="宋体" w:eastAsia="宋体" w:hint="default"/>
          <w:spacing w:val="-41"/>
        </w:rPr>
        <w:t> </w:t>
      </w:r>
      <w:r>
        <w:rPr/>
        <w:t>月</w:t>
      </w:r>
      <w:r>
        <w:rPr>
          <w:spacing w:val="-39"/>
        </w:rPr>
        <w:t> </w:t>
      </w:r>
      <w:r>
        <w:rPr>
          <w:rFonts w:ascii="宋体" w:hAnsi="宋体" w:cs="宋体" w:eastAsia="宋体" w:hint="default"/>
        </w:rPr>
        <w:t>6</w:t>
      </w:r>
      <w:r>
        <w:rPr>
          <w:rFonts w:ascii="宋体" w:hAnsi="宋体" w:cs="宋体" w:eastAsia="宋体" w:hint="default"/>
          <w:spacing w:val="-39"/>
        </w:rPr>
        <w:t> </w:t>
      </w:r>
      <w:r>
        <w:rPr>
          <w:spacing w:val="-3"/>
        </w:rPr>
        <w:t>日，本公司于召开的公司七届三十次董事会审议通过《关于向</w:t>
      </w:r>
    </w:p>
    <w:p>
      <w:pPr>
        <w:pStyle w:val="BodyText"/>
        <w:spacing w:line="272" w:lineRule="exact"/>
        <w:ind w:left="118" w:right="0"/>
        <w:jc w:val="both"/>
      </w:pPr>
      <w:r>
        <w:rPr>
          <w:spacing w:val="-6"/>
        </w:rPr>
        <w:t>激励对象授予预留限制性股票的议案》，董事会同意向</w:t>
      </w:r>
      <w:r>
        <w:rPr>
          <w:spacing w:val="-42"/>
        </w:rPr>
        <w:t> </w:t>
      </w:r>
      <w:r>
        <w:rPr>
          <w:rFonts w:ascii="宋体" w:hAnsi="宋体" w:cs="宋体" w:eastAsia="宋体" w:hint="default"/>
        </w:rPr>
        <w:t>46</w:t>
      </w:r>
      <w:r>
        <w:rPr>
          <w:rFonts w:ascii="宋体" w:hAnsi="宋体" w:cs="宋体" w:eastAsia="宋体" w:hint="default"/>
          <w:spacing w:val="-44"/>
        </w:rPr>
        <w:t> </w:t>
      </w:r>
      <w:r>
        <w:rPr/>
        <w:t>名激励对象授予</w:t>
      </w:r>
      <w:r>
        <w:rPr>
          <w:spacing w:val="-42"/>
        </w:rPr>
        <w:t> </w:t>
      </w:r>
      <w:r>
        <w:rPr>
          <w:rFonts w:ascii="宋体" w:hAnsi="宋体" w:cs="宋体" w:eastAsia="宋体" w:hint="default"/>
        </w:rPr>
        <w:t>99.15</w:t>
      </w:r>
      <w:r>
        <w:rPr>
          <w:rFonts w:ascii="宋体" w:hAnsi="宋体" w:cs="宋体" w:eastAsia="宋体" w:hint="default"/>
          <w:spacing w:val="-41"/>
        </w:rPr>
        <w:t> </w:t>
      </w:r>
      <w:r>
        <w:rPr/>
        <w:t>万股预留限制性</w:t>
      </w:r>
    </w:p>
    <w:p>
      <w:pPr>
        <w:pStyle w:val="BodyText"/>
        <w:spacing w:line="237" w:lineRule="auto"/>
        <w:ind w:left="118" w:right="117"/>
        <w:jc w:val="both"/>
      </w:pPr>
      <w:r>
        <w:rPr/>
        <w:t>股票，授予价格</w:t>
      </w:r>
      <w:r>
        <w:rPr>
          <w:spacing w:val="-53"/>
        </w:rPr>
        <w:t> </w:t>
      </w:r>
      <w:r>
        <w:rPr>
          <w:rFonts w:ascii="宋体" w:hAnsi="宋体" w:cs="宋体" w:eastAsia="宋体" w:hint="default"/>
        </w:rPr>
        <w:t>9.00</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日，公司限制性股票激励计划预留限制性股票的登</w:t>
      </w:r>
      <w:r>
        <w:rPr>
          <w:w w:val="100"/>
        </w:rPr>
        <w:t> </w:t>
      </w:r>
      <w:r>
        <w:rPr>
          <w:spacing w:val="-2"/>
        </w:rPr>
        <w:t>记手续办理完成，中国证券登记结算有限责任公司上海分公司出具了《证券变更登记证明》。本</w:t>
      </w:r>
      <w:r>
        <w:rPr>
          <w:spacing w:val="-25"/>
        </w:rPr>
        <w:t> </w:t>
      </w:r>
      <w:r>
        <w:rPr>
          <w:spacing w:val="-25"/>
        </w:rPr>
      </w:r>
      <w:r>
        <w:rPr/>
        <w:t>公司于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2"/>
        </w:rPr>
        <w:t> </w:t>
      </w:r>
      <w:r>
        <w:rPr/>
        <w:t>日召开的公司七届三十一次董事会审议通过《关于公司回购注销部分限制</w:t>
      </w:r>
    </w:p>
    <w:p>
      <w:pPr>
        <w:pStyle w:val="BodyText"/>
        <w:spacing w:line="272" w:lineRule="exact"/>
        <w:ind w:left="118" w:right="0"/>
        <w:jc w:val="both"/>
      </w:pPr>
      <w:r>
        <w:rPr>
          <w:spacing w:val="-6"/>
        </w:rPr>
        <w:t>性股票的议案》，董事会同意公司回购并注销</w:t>
      </w:r>
      <w:r>
        <w:rPr>
          <w:spacing w:val="-48"/>
        </w:rPr>
        <w:t> </w:t>
      </w:r>
      <w:r>
        <w:rPr>
          <w:rFonts w:ascii="宋体" w:hAnsi="宋体" w:cs="宋体" w:eastAsia="宋体" w:hint="default"/>
        </w:rPr>
        <w:t>10</w:t>
      </w:r>
      <w:r>
        <w:rPr>
          <w:rFonts w:ascii="宋体" w:hAnsi="宋体" w:cs="宋体" w:eastAsia="宋体" w:hint="default"/>
          <w:spacing w:val="-48"/>
        </w:rPr>
        <w:t> </w:t>
      </w:r>
      <w:r>
        <w:rPr/>
        <w:t>名激励对象持有的已获授但未解锁的</w:t>
      </w:r>
      <w:r>
        <w:rPr>
          <w:spacing w:val="-47"/>
        </w:rPr>
        <w:t> </w:t>
      </w:r>
      <w:r>
        <w:rPr>
          <w:rFonts w:ascii="宋体" w:hAnsi="宋体" w:cs="宋体" w:eastAsia="宋体" w:hint="default"/>
        </w:rPr>
        <w:t>37.05</w:t>
      </w:r>
      <w:r>
        <w:rPr>
          <w:rFonts w:ascii="宋体" w:hAnsi="宋体" w:cs="宋体" w:eastAsia="宋体" w:hint="default"/>
          <w:spacing w:val="-48"/>
        </w:rPr>
        <w:t> </w:t>
      </w:r>
      <w:r>
        <w:rPr>
          <w:spacing w:val="-3"/>
        </w:rPr>
        <w:t>万股</w:t>
      </w:r>
      <w:r>
        <w:rPr/>
      </w:r>
    </w:p>
    <w:p>
      <w:pPr>
        <w:pStyle w:val="BodyText"/>
        <w:spacing w:line="237" w:lineRule="auto"/>
        <w:ind w:left="118" w:right="110"/>
        <w:jc w:val="both"/>
        <w:rPr>
          <w:rFonts w:ascii="宋体" w:hAnsi="宋体" w:cs="宋体" w:eastAsia="宋体" w:hint="default"/>
        </w:rPr>
      </w:pPr>
      <w:r>
        <w:rPr/>
        <w:t>限制性股票，回购价格为</w:t>
      </w:r>
      <w:r>
        <w:rPr>
          <w:spacing w:val="-56"/>
        </w:rPr>
        <w:t> </w:t>
      </w:r>
      <w:r>
        <w:rPr>
          <w:rFonts w:ascii="宋体" w:hAnsi="宋体" w:cs="宋体" w:eastAsia="宋体" w:hint="default"/>
        </w:rPr>
        <w:t>8.905</w:t>
      </w:r>
      <w:r>
        <w:rPr>
          <w:rFonts w:ascii="宋体" w:hAnsi="宋体" w:cs="宋体" w:eastAsia="宋体" w:hint="default"/>
          <w:spacing w:val="-56"/>
        </w:rPr>
        <w:t> </w:t>
      </w:r>
      <w:r>
        <w:rPr/>
        <w:t>元</w:t>
      </w:r>
      <w:r>
        <w:rPr>
          <w:rFonts w:ascii="宋体" w:hAnsi="宋体" w:cs="宋体" w:eastAsia="宋体" w:hint="default"/>
        </w:rPr>
        <w:t>/</w:t>
      </w:r>
      <w:r>
        <w:rPr/>
        <w:t>股，于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日完成注销。于</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spacing w:val="-3"/>
        </w:rPr>
        <w:t>日召</w:t>
      </w:r>
      <w:r>
        <w:rPr>
          <w:spacing w:val="-3"/>
          <w:w w:val="100"/>
        </w:rPr>
        <w:t> </w:t>
      </w:r>
      <w:r>
        <w:rPr>
          <w:spacing w:val="-2"/>
        </w:rPr>
        <w:t>开的公司七届三十一次董事会审议通过《关于公司限制性股票激励计划首次授予限制性股票第一</w:t>
      </w:r>
      <w:r>
        <w:rPr>
          <w:spacing w:val="-25"/>
        </w:rPr>
        <w:t> </w:t>
      </w:r>
      <w:r>
        <w:rPr>
          <w:spacing w:val="-25"/>
        </w:rPr>
      </w:r>
      <w:r>
        <w:rPr>
          <w:spacing w:val="-2"/>
        </w:rPr>
        <w:t>个锁定期的解锁条件已达成的议案》、《关于公司限制性股票激励计划首次授予限制性股票第一</w:t>
      </w:r>
      <w:r>
        <w:rPr>
          <w:spacing w:val="-25"/>
        </w:rPr>
        <w:t> </w:t>
      </w:r>
      <w:r>
        <w:rPr>
          <w:spacing w:val="-25"/>
        </w:rPr>
      </w:r>
      <w:r>
        <w:rPr>
          <w:spacing w:val="-2"/>
        </w:rPr>
        <w:t>次解锁的议案》。董事会认为公司限制性股票激励计划首次授予限制性股票第一个锁定期的解锁</w:t>
      </w:r>
      <w:r>
        <w:rPr>
          <w:spacing w:val="-25"/>
        </w:rPr>
        <w:t> </w:t>
      </w:r>
      <w:r>
        <w:rPr>
          <w:spacing w:val="-25"/>
        </w:rPr>
      </w:r>
      <w:r>
        <w:rPr>
          <w:spacing w:val="-6"/>
        </w:rPr>
        <w:t>条件已达成。董事会同意</w:t>
      </w:r>
      <w:r>
        <w:rPr>
          <w:spacing w:val="-46"/>
        </w:rPr>
        <w:t> </w:t>
      </w:r>
      <w:r>
        <w:rPr>
          <w:rFonts w:ascii="宋体" w:hAnsi="宋体" w:cs="宋体" w:eastAsia="宋体" w:hint="default"/>
        </w:rPr>
        <w:t>385</w:t>
      </w:r>
      <w:r>
        <w:rPr>
          <w:rFonts w:ascii="宋体" w:hAnsi="宋体" w:cs="宋体" w:eastAsia="宋体" w:hint="default"/>
          <w:spacing w:val="-46"/>
        </w:rPr>
        <w:t> </w:t>
      </w:r>
      <w:r>
        <w:rPr/>
        <w:t>名激励对象获授的</w:t>
      </w:r>
      <w:r>
        <w:rPr>
          <w:spacing w:val="-46"/>
        </w:rPr>
        <w:t> </w:t>
      </w:r>
      <w:r>
        <w:rPr>
          <w:rFonts w:ascii="宋体" w:hAnsi="宋体" w:cs="宋体" w:eastAsia="宋体" w:hint="default"/>
        </w:rPr>
        <w:t>438.36</w:t>
      </w:r>
      <w:r>
        <w:rPr>
          <w:rFonts w:ascii="宋体" w:hAnsi="宋体" w:cs="宋体" w:eastAsia="宋体" w:hint="default"/>
          <w:spacing w:val="-44"/>
        </w:rPr>
        <w:t> </w:t>
      </w:r>
      <w:r>
        <w:rPr>
          <w:spacing w:val="-4"/>
        </w:rPr>
        <w:t>万股限制性股票申请解锁，并在激励对象</w:t>
      </w:r>
      <w:r>
        <w:rPr>
          <w:spacing w:val="-102"/>
        </w:rPr>
        <w:t> </w:t>
      </w:r>
      <w:r>
        <w:rPr>
          <w:spacing w:val="-102"/>
        </w:rPr>
      </w:r>
      <w:r>
        <w:rPr>
          <w:spacing w:val="-2"/>
        </w:rPr>
        <w:t>解锁申请被接受后，由公司董事会统一办理符合解锁条件的限制性股票解锁相关事宜。公司独立</w:t>
      </w:r>
      <w:r>
        <w:rPr>
          <w:spacing w:val="-25"/>
        </w:rPr>
        <w:t> </w:t>
      </w:r>
      <w:r>
        <w:rPr>
          <w:spacing w:val="-25"/>
        </w:rPr>
      </w:r>
      <w:r>
        <w:rPr/>
        <w:t>董事就相关议案发表了独立意见。上述具体内容，详见本公司于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p>
    <w:p>
      <w:pPr>
        <w:pStyle w:val="BodyText"/>
        <w:spacing w:line="272" w:lineRule="exact" w:before="26"/>
        <w:ind w:left="118" w:right="110"/>
        <w:jc w:val="both"/>
      </w:pPr>
      <w:r>
        <w:rPr>
          <w:w w:val="100"/>
        </w:rPr>
        <w:t>月</w:t>
      </w:r>
      <w:r>
        <w:rPr>
          <w:spacing w:val="-54"/>
          <w:w w:val="100"/>
        </w:rPr>
        <w:t> </w:t>
      </w:r>
      <w:r>
        <w:rPr>
          <w:rFonts w:ascii="宋体" w:hAnsi="宋体" w:cs="宋体" w:eastAsia="宋体" w:hint="default"/>
          <w:w w:val="100"/>
        </w:rPr>
        <w:t>15</w:t>
      </w:r>
      <w:r>
        <w:rPr>
          <w:rFonts w:ascii="宋体" w:hAnsi="宋体" w:cs="宋体" w:eastAsia="宋体" w:hint="default"/>
          <w:spacing w:val="-56"/>
          <w:w w:val="100"/>
        </w:rPr>
        <w:t> </w:t>
      </w:r>
      <w:r>
        <w:rPr>
          <w:spacing w:val="-9"/>
          <w:w w:val="100"/>
        </w:rPr>
        <w:t>日、</w:t>
      </w:r>
      <w:r>
        <w:rPr>
          <w:rFonts w:ascii="宋体" w:hAnsi="宋体" w:cs="宋体" w:eastAsia="宋体" w:hint="default"/>
          <w:spacing w:val="-9"/>
          <w:w w:val="100"/>
        </w:rPr>
        <w:t>2016</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3"/>
          <w:w w:val="100"/>
        </w:rPr>
        <w:t> </w:t>
      </w:r>
      <w:r>
        <w:rPr>
          <w:rFonts w:ascii="宋体" w:hAnsi="宋体" w:cs="宋体" w:eastAsia="宋体" w:hint="default"/>
          <w:spacing w:val="-2"/>
          <w:w w:val="100"/>
        </w:rPr>
        <w:t>23</w:t>
      </w:r>
      <w:r>
        <w:rPr>
          <w:rFonts w:ascii="宋体" w:hAnsi="宋体" w:cs="宋体" w:eastAsia="宋体" w:hint="default"/>
          <w:spacing w:val="-56"/>
          <w:w w:val="100"/>
        </w:rPr>
        <w:t> </w:t>
      </w:r>
      <w:r>
        <w:rPr>
          <w:spacing w:val="-9"/>
          <w:w w:val="100"/>
        </w:rPr>
        <w:t>日、</w:t>
      </w:r>
      <w:r>
        <w:rPr>
          <w:rFonts w:ascii="宋体" w:hAnsi="宋体" w:cs="宋体" w:eastAsia="宋体" w:hint="default"/>
          <w:spacing w:val="-9"/>
          <w:w w:val="100"/>
        </w:rPr>
        <w:t>2016</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27</w:t>
      </w:r>
      <w:r>
        <w:rPr>
          <w:rFonts w:ascii="宋体" w:hAnsi="宋体" w:cs="宋体" w:eastAsia="宋体" w:hint="default"/>
          <w:spacing w:val="-56"/>
          <w:w w:val="100"/>
        </w:rPr>
        <w:t> </w:t>
      </w:r>
      <w:r>
        <w:rPr>
          <w:w w:val="100"/>
        </w:rPr>
        <w:t>日和</w:t>
      </w:r>
      <w:r>
        <w:rPr>
          <w:spacing w:val="-56"/>
          <w:w w:val="100"/>
        </w:rPr>
        <w:t> </w:t>
      </w:r>
      <w:r>
        <w:rPr>
          <w:rFonts w:ascii="宋体" w:hAnsi="宋体" w:cs="宋体" w:eastAsia="宋体" w:hint="default"/>
          <w:spacing w:val="-1"/>
          <w:w w:val="100"/>
        </w:rPr>
        <w:t>2016</w:t>
      </w:r>
      <w:r>
        <w:rPr>
          <w:rFonts w:ascii="宋体" w:hAnsi="宋体" w:cs="宋体" w:eastAsia="宋体" w:hint="default"/>
          <w:spacing w:val="-54"/>
          <w:w w:val="100"/>
        </w:rPr>
        <w:t> </w:t>
      </w:r>
      <w:r>
        <w:rPr>
          <w:w w:val="100"/>
        </w:rPr>
        <w:t>年</w:t>
      </w:r>
      <w:r>
        <w:rPr>
          <w:spacing w:val="-56"/>
          <w:w w:val="100"/>
        </w:rPr>
        <w:t> </w:t>
      </w:r>
      <w:r>
        <w:rPr>
          <w:rFonts w:ascii="宋体" w:hAnsi="宋体" w:cs="宋体" w:eastAsia="宋体" w:hint="default"/>
          <w:w w:val="100"/>
        </w:rPr>
        <w:t>10</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24</w:t>
      </w:r>
      <w:r>
        <w:rPr>
          <w:rFonts w:ascii="宋体" w:hAnsi="宋体" w:cs="宋体" w:eastAsia="宋体" w:hint="default"/>
          <w:spacing w:val="-56"/>
          <w:w w:val="100"/>
        </w:rPr>
        <w:t> </w:t>
      </w:r>
      <w:r>
        <w:rPr>
          <w:spacing w:val="-16"/>
          <w:w w:val="100"/>
        </w:rPr>
        <w:t>日刊登在《中国证券报》、《上</w:t>
      </w:r>
      <w:r>
        <w:rPr>
          <w:w w:val="100"/>
        </w:rPr>
        <w:t> </w:t>
      </w:r>
      <w:r>
        <w:rPr/>
        <w:t>海证券报》上的相关公告。</w:t>
      </w:r>
    </w:p>
    <w:p>
      <w:pPr>
        <w:pStyle w:val="BodyText"/>
        <w:spacing w:line="247" w:lineRule="exact"/>
        <w:ind w:left="538" w:right="0"/>
        <w:jc w:val="left"/>
      </w:pPr>
      <w:r>
        <w:rPr/>
        <w:t>（</w:t>
      </w:r>
      <w:r>
        <w:rPr>
          <w:rFonts w:ascii="宋体" w:hAnsi="宋体" w:cs="宋体" w:eastAsia="宋体" w:hint="default"/>
        </w:rPr>
        <w:t>2</w:t>
      </w:r>
      <w:r>
        <w:rPr/>
        <w:t>）限制性股票激励计划首次于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日授予，增加股本人民币</w:t>
      </w:r>
      <w:r>
        <w:rPr>
          <w:spacing w:val="-53"/>
        </w:rPr>
        <w:t> </w:t>
      </w:r>
      <w:r>
        <w:rPr>
          <w:rFonts w:ascii="宋体" w:hAnsi="宋体" w:cs="宋体" w:eastAsia="宋体" w:hint="default"/>
        </w:rPr>
        <w:t>14,982,500</w:t>
      </w:r>
      <w:r>
        <w:rPr>
          <w:rFonts w:ascii="宋体" w:hAnsi="宋体" w:cs="宋体" w:eastAsia="宋体" w:hint="default"/>
          <w:spacing w:val="-56"/>
        </w:rPr>
        <w:t> </w:t>
      </w:r>
      <w:r>
        <w:rPr/>
        <w:t>元，</w:t>
      </w:r>
    </w:p>
    <w:p>
      <w:pPr>
        <w:pStyle w:val="BodyText"/>
        <w:spacing w:line="271" w:lineRule="exact"/>
        <w:ind w:left="118" w:right="0"/>
        <w:jc w:val="both"/>
      </w:pPr>
      <w:r>
        <w:rPr/>
        <w:t>增加资本公积人民币</w:t>
      </w:r>
      <w:r>
        <w:rPr>
          <w:spacing w:val="-50"/>
        </w:rPr>
        <w:t> </w:t>
      </w:r>
      <w:r>
        <w:rPr>
          <w:rFonts w:ascii="宋体" w:hAnsi="宋体" w:cs="宋体" w:eastAsia="宋体" w:hint="default"/>
        </w:rPr>
        <w:t>119,860,000</w:t>
      </w:r>
      <w:r>
        <w:rPr>
          <w:rFonts w:ascii="宋体" w:hAnsi="宋体" w:cs="宋体" w:eastAsia="宋体" w:hint="default"/>
          <w:spacing w:val="6"/>
        </w:rPr>
        <w:t> </w:t>
      </w:r>
      <w:r>
        <w:rPr>
          <w:spacing w:val="-5"/>
        </w:rPr>
        <w:t>元。变更后的注册资本为人民币</w:t>
      </w:r>
      <w:r>
        <w:rPr>
          <w:spacing w:val="-50"/>
        </w:rPr>
        <w:t> </w:t>
      </w:r>
      <w:r>
        <w:rPr>
          <w:rFonts w:ascii="宋体" w:hAnsi="宋体" w:cs="宋体" w:eastAsia="宋体" w:hint="default"/>
        </w:rPr>
        <w:t>1,242,576,745</w:t>
      </w:r>
      <w:r>
        <w:rPr>
          <w:rFonts w:ascii="宋体" w:hAnsi="宋体" w:cs="宋体" w:eastAsia="宋体" w:hint="default"/>
          <w:spacing w:val="-52"/>
        </w:rPr>
        <w:t> </w:t>
      </w:r>
      <w:r>
        <w:rPr/>
        <w:t>元</w:t>
      </w:r>
      <w:r>
        <w:rPr>
          <w:rFonts w:ascii="宋体" w:hAnsi="宋体" w:cs="宋体" w:eastAsia="宋体" w:hint="default"/>
        </w:rPr>
        <w:t>,</w:t>
      </w:r>
      <w:r>
        <w:rPr>
          <w:rFonts w:ascii="宋体" w:hAnsi="宋体" w:cs="宋体" w:eastAsia="宋体" w:hint="default"/>
          <w:spacing w:val="4"/>
        </w:rPr>
        <w:t> </w:t>
      </w:r>
      <w:r>
        <w:rPr/>
        <w:t>实收资本</w:t>
      </w:r>
    </w:p>
    <w:p>
      <w:pPr>
        <w:pStyle w:val="BodyText"/>
        <w:spacing w:line="272" w:lineRule="exact"/>
        <w:ind w:left="118" w:right="0"/>
        <w:jc w:val="both"/>
      </w:pPr>
      <w:r>
        <w:rPr/>
        <w:t>（股本）为人民币</w:t>
      </w:r>
      <w:r>
        <w:rPr>
          <w:spacing w:val="-57"/>
        </w:rPr>
        <w:t> </w:t>
      </w:r>
      <w:r>
        <w:rPr>
          <w:rFonts w:ascii="宋体" w:hAnsi="宋体" w:cs="宋体" w:eastAsia="宋体" w:hint="default"/>
        </w:rPr>
        <w:t>1,242,576,745</w:t>
      </w:r>
      <w:r>
        <w:rPr>
          <w:rFonts w:ascii="宋体" w:hAnsi="宋体" w:cs="宋体" w:eastAsia="宋体" w:hint="default"/>
          <w:spacing w:val="-56"/>
        </w:rPr>
        <w:t> </w:t>
      </w:r>
      <w:r>
        <w:rPr/>
        <w:t>元。同时，公司就回购义务确认负债（作收库存股处理），按</w:t>
      </w:r>
    </w:p>
    <w:p>
      <w:pPr>
        <w:pStyle w:val="BodyText"/>
        <w:spacing w:line="272" w:lineRule="exact" w:before="27"/>
        <w:ind w:left="118" w:right="117"/>
        <w:jc w:val="both"/>
      </w:pPr>
      <w:r>
        <w:rPr/>
        <w:t>照发行限制性股票的数量以及相应的回购价格计算确定的金额</w:t>
      </w:r>
      <w:r>
        <w:rPr>
          <w:spacing w:val="-54"/>
        </w:rPr>
        <w:t> </w:t>
      </w:r>
      <w:r>
        <w:rPr>
          <w:rFonts w:ascii="宋体" w:hAnsi="宋体" w:cs="宋体" w:eastAsia="宋体" w:hint="default"/>
        </w:rPr>
        <w:t>134,842,500</w:t>
      </w:r>
      <w:r>
        <w:rPr>
          <w:rFonts w:ascii="宋体" w:hAnsi="宋体" w:cs="宋体" w:eastAsia="宋体" w:hint="default"/>
          <w:spacing w:val="-56"/>
        </w:rPr>
        <w:t> </w:t>
      </w:r>
      <w:r>
        <w:rPr/>
        <w:t>元，同时增加“库存</w:t>
      </w:r>
      <w:r>
        <w:rPr>
          <w:w w:val="100"/>
        </w:rPr>
        <w:t> </w:t>
      </w:r>
      <w:r>
        <w:rPr/>
        <w:t>股”和“其他应付款——限制性股票回购义务”。</w:t>
      </w:r>
    </w:p>
    <w:p>
      <w:pPr>
        <w:pStyle w:val="BodyText"/>
        <w:spacing w:line="247" w:lineRule="exact"/>
        <w:ind w:left="643" w:right="0"/>
        <w:jc w:val="left"/>
      </w:pPr>
      <w:r>
        <w:rPr/>
        <w:t>预留限制性股票于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3"/>
        </w:rPr>
        <w:t> </w:t>
      </w:r>
      <w:r>
        <w:rPr/>
        <w:t>日授予，增加股本人民币</w:t>
      </w:r>
      <w:r>
        <w:rPr>
          <w:spacing w:val="-53"/>
        </w:rPr>
        <w:t> </w:t>
      </w:r>
      <w:r>
        <w:rPr>
          <w:rFonts w:ascii="宋体" w:hAnsi="宋体" w:cs="宋体" w:eastAsia="宋体" w:hint="default"/>
        </w:rPr>
        <w:t>991,500</w:t>
      </w:r>
      <w:r>
        <w:rPr>
          <w:rFonts w:ascii="宋体" w:hAnsi="宋体" w:cs="宋体" w:eastAsia="宋体" w:hint="default"/>
          <w:spacing w:val="-53"/>
        </w:rPr>
        <w:t> </w:t>
      </w:r>
      <w:r>
        <w:rPr/>
        <w:t>元，增加资本公积人民</w:t>
      </w:r>
    </w:p>
    <w:p>
      <w:pPr>
        <w:pStyle w:val="BodyText"/>
        <w:spacing w:line="273" w:lineRule="exact"/>
        <w:ind w:left="118" w:right="0"/>
        <w:jc w:val="both"/>
      </w:pPr>
      <w:r>
        <w:rPr/>
        <w:t>币</w:t>
      </w:r>
      <w:r>
        <w:rPr>
          <w:spacing w:val="-54"/>
        </w:rPr>
        <w:t> </w:t>
      </w:r>
      <w:r>
        <w:rPr>
          <w:rFonts w:ascii="宋体" w:hAnsi="宋体" w:cs="宋体" w:eastAsia="宋体" w:hint="default"/>
        </w:rPr>
        <w:t>7,932,000</w:t>
      </w:r>
      <w:r>
        <w:rPr>
          <w:rFonts w:ascii="宋体" w:hAnsi="宋体" w:cs="宋体" w:eastAsia="宋体" w:hint="default"/>
          <w:spacing w:val="-3"/>
        </w:rPr>
        <w:t> </w:t>
      </w:r>
      <w:r>
        <w:rPr/>
        <w:t>元。变更后的注册资本为人民币</w:t>
      </w:r>
      <w:r>
        <w:rPr>
          <w:spacing w:val="-54"/>
        </w:rPr>
        <w:t> </w:t>
      </w:r>
      <w:r>
        <w:rPr>
          <w:rFonts w:ascii="宋体" w:hAnsi="宋体" w:cs="宋体" w:eastAsia="宋体" w:hint="default"/>
        </w:rPr>
        <w:t>1,243,568,245</w:t>
      </w:r>
      <w:r>
        <w:rPr>
          <w:rFonts w:ascii="宋体" w:hAnsi="宋体" w:cs="宋体" w:eastAsia="宋体" w:hint="default"/>
          <w:spacing w:val="-56"/>
        </w:rPr>
        <w:t> </w:t>
      </w:r>
      <w:r>
        <w:rPr/>
        <w:t>元</w:t>
      </w:r>
      <w:r>
        <w:rPr>
          <w:rFonts w:ascii="宋体" w:hAnsi="宋体" w:cs="宋体" w:eastAsia="宋体" w:hint="default"/>
        </w:rPr>
        <w:t>,</w:t>
      </w:r>
      <w:r>
        <w:rPr>
          <w:rFonts w:ascii="宋体" w:hAnsi="宋体" w:cs="宋体" w:eastAsia="宋体" w:hint="default"/>
          <w:spacing w:val="-3"/>
        </w:rPr>
        <w:t> </w:t>
      </w:r>
      <w:r>
        <w:rPr/>
        <w:t>实收资本（股本）为人民币</w:t>
      </w:r>
    </w:p>
    <w:p>
      <w:pPr>
        <w:pStyle w:val="BodyText"/>
        <w:spacing w:line="273" w:lineRule="exact"/>
        <w:ind w:left="118" w:right="0"/>
        <w:jc w:val="both"/>
      </w:pPr>
      <w:r>
        <w:rPr>
          <w:rFonts w:ascii="宋体" w:hAnsi="宋体" w:cs="宋体" w:eastAsia="宋体" w:hint="default"/>
          <w:spacing w:val="-1"/>
        </w:rPr>
        <w:t>1,243,568,245</w:t>
      </w:r>
      <w:r>
        <w:rPr>
          <w:rFonts w:ascii="宋体" w:hAnsi="宋体" w:cs="宋体" w:eastAsia="宋体" w:hint="default"/>
          <w:spacing w:val="27"/>
        </w:rPr>
        <w:t> </w:t>
      </w:r>
      <w:r>
        <w:rPr>
          <w:spacing w:val="-2"/>
        </w:rPr>
        <w:t>元。同时，公司就回购义务确认负债（作收库存股处理），按照发行限制性股票</w:t>
      </w:r>
    </w:p>
    <w:p>
      <w:pPr>
        <w:pStyle w:val="BodyText"/>
        <w:spacing w:line="272" w:lineRule="exact"/>
        <w:ind w:left="118" w:right="0"/>
        <w:jc w:val="both"/>
      </w:pPr>
      <w:r>
        <w:rPr/>
        <w:t>的数量以及相应的回购价格计算确定的金额</w:t>
      </w:r>
      <w:r>
        <w:rPr>
          <w:spacing w:val="-57"/>
        </w:rPr>
        <w:t> </w:t>
      </w:r>
      <w:r>
        <w:rPr>
          <w:rFonts w:ascii="宋体" w:hAnsi="宋体" w:cs="宋体" w:eastAsia="宋体" w:hint="default"/>
        </w:rPr>
        <w:t>8,923,500</w:t>
      </w:r>
      <w:r>
        <w:rPr>
          <w:rFonts w:ascii="宋体" w:hAnsi="宋体" w:cs="宋体" w:eastAsia="宋体" w:hint="default"/>
          <w:spacing w:val="-57"/>
        </w:rPr>
        <w:t> </w:t>
      </w:r>
      <w:r>
        <w:rPr/>
        <w:t>元，同时增加“库存股”和“其他应付款</w:t>
      </w:r>
    </w:p>
    <w:p>
      <w:pPr>
        <w:pStyle w:val="BodyText"/>
        <w:spacing w:line="272" w:lineRule="exact"/>
        <w:ind w:left="118" w:right="0"/>
        <w:jc w:val="both"/>
      </w:pPr>
      <w:r>
        <w:rPr/>
        <w:t>——限制性股票回购义务”。</w:t>
      </w:r>
    </w:p>
    <w:p>
      <w:pPr>
        <w:pStyle w:val="BodyText"/>
        <w:spacing w:line="272" w:lineRule="exact"/>
        <w:ind w:left="633" w:right="530"/>
        <w:jc w:val="center"/>
      </w:pPr>
      <w:r>
        <w:rPr/>
        <w:t>回购限制性股票于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日完成注销，减少股本</w:t>
      </w:r>
      <w:r>
        <w:rPr>
          <w:spacing w:val="-53"/>
        </w:rPr>
        <w:t> </w:t>
      </w:r>
      <w:r>
        <w:rPr>
          <w:rFonts w:ascii="宋体" w:hAnsi="宋体" w:cs="宋体" w:eastAsia="宋体" w:hint="default"/>
        </w:rPr>
        <w:t>370,500</w:t>
      </w:r>
      <w:r>
        <w:rPr>
          <w:rFonts w:ascii="宋体" w:hAnsi="宋体" w:cs="宋体" w:eastAsia="宋体" w:hint="default"/>
          <w:spacing w:val="-53"/>
        </w:rPr>
        <w:t> </w:t>
      </w:r>
      <w:r>
        <w:rPr/>
        <w:t>元，减少资本公积</w:t>
      </w:r>
    </w:p>
    <w:p>
      <w:pPr>
        <w:pStyle w:val="BodyText"/>
        <w:spacing w:line="272" w:lineRule="exact"/>
        <w:ind w:left="118" w:right="0"/>
        <w:jc w:val="both"/>
      </w:pPr>
      <w:r>
        <w:rPr>
          <w:rFonts w:ascii="宋体" w:hAnsi="宋体" w:cs="宋体" w:eastAsia="宋体" w:hint="default"/>
        </w:rPr>
        <w:t>2,964,000</w:t>
      </w:r>
      <w:r>
        <w:rPr>
          <w:rFonts w:ascii="宋体" w:hAnsi="宋体" w:cs="宋体" w:eastAsia="宋体" w:hint="default"/>
          <w:spacing w:val="-57"/>
        </w:rPr>
        <w:t> </w:t>
      </w:r>
      <w:r>
        <w:rPr/>
        <w:t>元。变更后的注册资本为人民币</w:t>
      </w:r>
      <w:r>
        <w:rPr>
          <w:spacing w:val="-55"/>
        </w:rPr>
        <w:t> </w:t>
      </w:r>
      <w:r>
        <w:rPr>
          <w:rFonts w:ascii="宋体" w:hAnsi="宋体" w:cs="宋体" w:eastAsia="宋体" w:hint="default"/>
        </w:rPr>
        <w:t>1,243,197,745</w:t>
      </w:r>
      <w:r>
        <w:rPr>
          <w:rFonts w:ascii="宋体" w:hAnsi="宋体" w:cs="宋体" w:eastAsia="宋体" w:hint="default"/>
          <w:spacing w:val="-55"/>
        </w:rPr>
        <w:t> </w:t>
      </w:r>
      <w:r>
        <w:rPr/>
        <w:t>元，实收资本（股本）为人民币</w:t>
      </w:r>
    </w:p>
    <w:p>
      <w:pPr>
        <w:pStyle w:val="BodyText"/>
        <w:spacing w:line="272" w:lineRule="exact"/>
        <w:ind w:left="118" w:right="0"/>
        <w:jc w:val="both"/>
      </w:pPr>
      <w:r>
        <w:rPr>
          <w:rFonts w:ascii="宋体" w:hAnsi="宋体" w:cs="宋体" w:eastAsia="宋体" w:hint="default"/>
          <w:spacing w:val="-1"/>
        </w:rPr>
        <w:t>1,243,197,745</w:t>
      </w:r>
      <w:r>
        <w:rPr>
          <w:rFonts w:ascii="宋体" w:hAnsi="宋体" w:cs="宋体" w:eastAsia="宋体" w:hint="default"/>
          <w:spacing w:val="27"/>
        </w:rPr>
        <w:t> </w:t>
      </w:r>
      <w:r>
        <w:rPr>
          <w:spacing w:val="-2"/>
        </w:rPr>
        <w:t>元。同时，公司按照回购限制性股票的数量以及相应的回购价格计算确定的金额</w:t>
      </w:r>
    </w:p>
    <w:p>
      <w:pPr>
        <w:pStyle w:val="BodyText"/>
        <w:spacing w:line="272" w:lineRule="exact" w:before="27"/>
        <w:ind w:left="118" w:right="170"/>
        <w:jc w:val="both"/>
      </w:pPr>
      <w:r>
        <w:rPr>
          <w:rFonts w:ascii="宋体" w:hAnsi="宋体" w:cs="宋体" w:eastAsia="宋体" w:hint="default"/>
          <w:spacing w:val="-1"/>
        </w:rPr>
        <w:t>3,299,303</w:t>
      </w:r>
      <w:r>
        <w:rPr>
          <w:rFonts w:ascii="宋体" w:hAnsi="宋体" w:cs="宋体" w:eastAsia="宋体" w:hint="default"/>
        </w:rPr>
        <w:t> </w:t>
      </w:r>
      <w:r>
        <w:rPr>
          <w:spacing w:val="-2"/>
        </w:rPr>
        <w:t>元，同时冲减“库存股”和“其他应付款——限制性股票回购义务”；回购限制性股</w:t>
      </w:r>
      <w:r>
        <w:rPr>
          <w:spacing w:val="-79"/>
        </w:rPr>
        <w:t> </w:t>
      </w:r>
      <w:r>
        <w:rPr>
          <w:spacing w:val="-79"/>
        </w:rPr>
      </w:r>
      <w:r>
        <w:rPr/>
        <w:t>票对应的持有者的现金股利冲减“库存股”35,197</w:t>
      </w:r>
      <w:r>
        <w:rPr>
          <w:spacing w:val="-57"/>
        </w:rPr>
        <w:t> </w:t>
      </w:r>
      <w:r>
        <w:rPr/>
        <w:t>元。</w:t>
      </w:r>
    </w:p>
    <w:p>
      <w:pPr>
        <w:pStyle w:val="BodyText"/>
        <w:spacing w:line="272" w:lineRule="exact" w:before="1"/>
        <w:ind w:left="118" w:right="108" w:firstLine="419"/>
        <w:jc w:val="both"/>
      </w:pPr>
      <w:r>
        <w:rPr>
          <w:rFonts w:ascii="宋体" w:hAnsi="宋体" w:cs="宋体" w:eastAsia="宋体" w:hint="default"/>
          <w:w w:val="100"/>
        </w:rPr>
        <w:t>2016</w:t>
      </w:r>
      <w:r>
        <w:rPr>
          <w:rFonts w:ascii="宋体" w:hAnsi="宋体" w:cs="宋体" w:eastAsia="宋体" w:hint="default"/>
          <w:spacing w:val="-53"/>
          <w:w w:val="100"/>
        </w:rPr>
        <w:t> </w:t>
      </w:r>
      <w:r>
        <w:rPr>
          <w:spacing w:val="-7"/>
          <w:w w:val="100"/>
        </w:rPr>
        <w:t>年，本公司向全体股东派发现金红利</w:t>
      </w:r>
      <w:r>
        <w:rPr>
          <w:spacing w:val="-51"/>
          <w:w w:val="100"/>
        </w:rPr>
        <w:t> </w:t>
      </w:r>
      <w:r>
        <w:rPr>
          <w:rFonts w:ascii="宋体" w:hAnsi="宋体" w:cs="宋体" w:eastAsia="宋体" w:hint="default"/>
          <w:spacing w:val="-1"/>
          <w:w w:val="100"/>
        </w:rPr>
        <w:t>118,044,791</w:t>
      </w:r>
      <w:r>
        <w:rPr>
          <w:rFonts w:ascii="宋体" w:hAnsi="宋体" w:cs="宋体" w:eastAsia="宋体" w:hint="default"/>
          <w:spacing w:val="-51"/>
          <w:w w:val="100"/>
        </w:rPr>
        <w:t> </w:t>
      </w:r>
      <w:r>
        <w:rPr>
          <w:spacing w:val="-14"/>
          <w:w w:val="100"/>
        </w:rPr>
        <w:t>元，根据《企业会计准则解释第</w:t>
      </w:r>
      <w:r>
        <w:rPr>
          <w:spacing w:val="-50"/>
          <w:w w:val="100"/>
        </w:rPr>
        <w:t> </w:t>
      </w:r>
      <w:r>
        <w:rPr>
          <w:rFonts w:ascii="宋体" w:hAnsi="宋体" w:cs="宋体" w:eastAsia="宋体" w:hint="default"/>
          <w:w w:val="100"/>
        </w:rPr>
        <w:t>7</w:t>
      </w:r>
      <w:r>
        <w:rPr>
          <w:rFonts w:ascii="宋体" w:hAnsi="宋体" w:cs="宋体" w:eastAsia="宋体" w:hint="default"/>
          <w:spacing w:val="-53"/>
          <w:w w:val="100"/>
        </w:rPr>
        <w:t> </w:t>
      </w:r>
      <w:r>
        <w:rPr>
          <w:w w:val="100"/>
        </w:rPr>
        <w:t>号》 </w:t>
      </w:r>
      <w:r>
        <w:rPr>
          <w:spacing w:val="-2"/>
        </w:rPr>
        <w:t>的规定，对于预计未来可解锁限制性股票持有者，公司应分配给限制性股票持有者的现金股利应</w:t>
      </w:r>
    </w:p>
    <w:p>
      <w:pPr>
        <w:pStyle w:val="BodyText"/>
        <w:spacing w:line="272" w:lineRule="exact" w:before="1"/>
        <w:ind w:left="118" w:right="117"/>
        <w:jc w:val="both"/>
      </w:pPr>
      <w:r>
        <w:rPr>
          <w:spacing w:val="-2"/>
        </w:rPr>
        <w:t>当作为利润分配进行会计处理，同时减少“其他应付款——限制性股票回购义务”和“库存股”</w:t>
      </w:r>
      <w:r>
        <w:rPr>
          <w:spacing w:val="-26"/>
        </w:rPr>
        <w:t> </w:t>
      </w:r>
      <w:r>
        <w:rPr>
          <w:spacing w:val="-26"/>
        </w:rPr>
      </w:r>
      <w:r>
        <w:rPr/>
        <w:t>的余额</w:t>
      </w:r>
      <w:r>
        <w:rPr>
          <w:spacing w:val="-55"/>
        </w:rPr>
        <w:t> </w:t>
      </w:r>
      <w:r>
        <w:rPr>
          <w:rFonts w:ascii="宋体" w:hAnsi="宋体" w:cs="宋体" w:eastAsia="宋体" w:hint="default"/>
        </w:rPr>
        <w:t>1,273,887</w:t>
      </w:r>
      <w:r>
        <w:rPr>
          <w:rFonts w:ascii="宋体" w:hAnsi="宋体" w:cs="宋体" w:eastAsia="宋体" w:hint="default"/>
          <w:spacing w:val="-55"/>
        </w:rPr>
        <w:t> </w:t>
      </w:r>
      <w:r>
        <w:rPr/>
        <w:t>元；对于预计未来不可解锁限制性股票持有者，公司应分配给限制性股票持有</w:t>
      </w:r>
    </w:p>
    <w:p>
      <w:pPr>
        <w:pStyle w:val="BodyText"/>
        <w:spacing w:line="248" w:lineRule="exact"/>
        <w:ind w:left="118" w:right="0"/>
        <w:jc w:val="both"/>
      </w:pPr>
      <w:r>
        <w:rPr>
          <w:spacing w:val="-2"/>
        </w:rPr>
        <w:t>者的现金股利应当冲减负债“其他应付款——限制性股票回购义务”149,451</w:t>
      </w:r>
      <w:r>
        <w:rPr>
          <w:spacing w:val="19"/>
        </w:rPr>
        <w:t> </w:t>
      </w:r>
      <w:r>
        <w:rPr/>
        <w:t>元。</w:t>
      </w:r>
    </w:p>
    <w:p>
      <w:pPr>
        <w:pStyle w:val="BodyText"/>
        <w:spacing w:line="237" w:lineRule="auto"/>
        <w:ind w:left="118" w:right="110" w:firstLine="419"/>
        <w:jc w:val="both"/>
      </w:pPr>
      <w:r>
        <w:rPr>
          <w:rFonts w:ascii="宋体" w:hAnsi="宋体" w:cs="宋体" w:eastAsia="宋体" w:hint="default"/>
        </w:rPr>
        <w:t>2017</w:t>
      </w:r>
      <w:r>
        <w:rPr>
          <w:rFonts w:ascii="宋体" w:hAnsi="宋体" w:cs="宋体" w:eastAsia="宋体" w:hint="default"/>
          <w:spacing w:val="-42"/>
        </w:rPr>
        <w:t> </w:t>
      </w:r>
      <w:r>
        <w:rPr>
          <w:spacing w:val="-3"/>
        </w:rPr>
        <w:t>年，本公司向全体股东派发现金红利</w:t>
      </w:r>
      <w:r>
        <w:rPr>
          <w:spacing w:val="-39"/>
        </w:rPr>
        <w:t> </w:t>
      </w:r>
      <w:r>
        <w:rPr>
          <w:rFonts w:ascii="宋体" w:hAnsi="宋体" w:cs="宋体" w:eastAsia="宋体" w:hint="default"/>
        </w:rPr>
        <w:t>124,319,775</w:t>
      </w:r>
      <w:r>
        <w:rPr>
          <w:rFonts w:ascii="宋体" w:hAnsi="宋体" w:cs="宋体" w:eastAsia="宋体" w:hint="default"/>
          <w:spacing w:val="-39"/>
        </w:rPr>
        <w:t> </w:t>
      </w:r>
      <w:r>
        <w:rPr>
          <w:spacing w:val="-3"/>
        </w:rPr>
        <w:t>元，对于预计未来可解锁限制性股票</w:t>
      </w:r>
      <w:r>
        <w:rPr>
          <w:w w:val="100"/>
        </w:rPr>
        <w:t> </w:t>
      </w:r>
      <w:r>
        <w:rPr>
          <w:spacing w:val="-2"/>
        </w:rPr>
        <w:t>持有者，公司应分配给限制性股票持有者的现金股利应当作为利润分配进行会计处理，同时减少</w:t>
      </w:r>
      <w:r>
        <w:rPr>
          <w:spacing w:val="-25"/>
        </w:rPr>
        <w:t> </w:t>
      </w:r>
      <w:r>
        <w:rPr>
          <w:spacing w:val="-25"/>
        </w:rPr>
      </w:r>
      <w:r>
        <w:rPr/>
        <w:t>“其他应付款——限制性股票回购义务”和“库存股”的余额</w:t>
      </w:r>
      <w:r>
        <w:rPr>
          <w:spacing w:val="-55"/>
        </w:rPr>
        <w:t> </w:t>
      </w:r>
      <w:r>
        <w:rPr>
          <w:rFonts w:ascii="宋体" w:hAnsi="宋体" w:cs="宋体" w:eastAsia="宋体" w:hint="default"/>
        </w:rPr>
        <w:t>994,288</w:t>
      </w:r>
      <w:r>
        <w:rPr>
          <w:rFonts w:ascii="宋体" w:hAnsi="宋体" w:cs="宋体" w:eastAsia="宋体" w:hint="default"/>
          <w:spacing w:val="-57"/>
        </w:rPr>
        <w:t> </w:t>
      </w:r>
      <w:r>
        <w:rPr/>
        <w:t>元；对于预计未来不可解</w:t>
      </w:r>
      <w:r>
        <w:rPr>
          <w:w w:val="100"/>
        </w:rPr>
        <w:t> </w:t>
      </w:r>
      <w:r>
        <w:rPr/>
        <w:t>锁限制性股票持有者，公司应分配给限制性股票持有者的现金股利应当冲减负债“其他应付款</w:t>
      </w:r>
    </w:p>
    <w:p>
      <w:pPr>
        <w:pStyle w:val="BodyText"/>
        <w:spacing w:line="272" w:lineRule="exact"/>
        <w:ind w:left="118" w:right="0"/>
        <w:jc w:val="both"/>
      </w:pPr>
      <w:r>
        <w:rPr/>
        <w:t>——限制性股票回购义务”127,703</w:t>
      </w:r>
      <w:r>
        <w:rPr>
          <w:spacing w:val="-50"/>
        </w:rPr>
        <w:t> </w:t>
      </w:r>
      <w:r>
        <w:rPr>
          <w:spacing w:val="-4"/>
        </w:rPr>
        <w:t>元。回购限制性股票于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48"/>
        </w:rPr>
        <w:t> </w:t>
      </w:r>
      <w:r>
        <w:rPr>
          <w:rFonts w:ascii="宋体" w:hAnsi="宋体" w:cs="宋体" w:eastAsia="宋体" w:hint="default"/>
        </w:rPr>
        <w:t>22</w:t>
      </w:r>
      <w:r>
        <w:rPr>
          <w:rFonts w:ascii="宋体" w:hAnsi="宋体" w:cs="宋体" w:eastAsia="宋体" w:hint="default"/>
          <w:spacing w:val="-50"/>
        </w:rPr>
        <w:t> </w:t>
      </w:r>
      <w:r>
        <w:rPr>
          <w:spacing w:val="-4"/>
        </w:rPr>
        <w:t>日完成注销，减少股</w:t>
      </w:r>
    </w:p>
    <w:p>
      <w:pPr>
        <w:pStyle w:val="BodyText"/>
        <w:spacing w:line="272" w:lineRule="exact"/>
        <w:ind w:left="118" w:right="0"/>
        <w:jc w:val="both"/>
      </w:pPr>
      <w:r>
        <w:rPr/>
        <w:t>本</w:t>
      </w:r>
      <w:r>
        <w:rPr>
          <w:spacing w:val="-54"/>
        </w:rPr>
        <w:t> </w:t>
      </w:r>
      <w:r>
        <w:rPr>
          <w:rFonts w:ascii="宋体" w:hAnsi="宋体" w:cs="宋体" w:eastAsia="宋体" w:hint="default"/>
        </w:rPr>
        <w:t>519,740</w:t>
      </w:r>
      <w:r>
        <w:rPr>
          <w:rFonts w:ascii="宋体" w:hAnsi="宋体" w:cs="宋体" w:eastAsia="宋体" w:hint="default"/>
          <w:spacing w:val="-56"/>
        </w:rPr>
        <w:t> </w:t>
      </w:r>
      <w:r>
        <w:rPr/>
        <w:t>元，减少资本公积</w:t>
      </w:r>
      <w:r>
        <w:rPr>
          <w:spacing w:val="-53"/>
        </w:rPr>
        <w:t> </w:t>
      </w:r>
      <w:r>
        <w:rPr>
          <w:rFonts w:ascii="宋体" w:hAnsi="宋体" w:cs="宋体" w:eastAsia="宋体" w:hint="default"/>
        </w:rPr>
        <w:t>4,157,920</w:t>
      </w:r>
      <w:r>
        <w:rPr>
          <w:rFonts w:ascii="宋体" w:hAnsi="宋体" w:cs="宋体" w:eastAsia="宋体" w:hint="default"/>
          <w:spacing w:val="-56"/>
        </w:rPr>
        <w:t> </w:t>
      </w:r>
      <w:r>
        <w:rPr/>
        <w:t>元。变更后的注册资本为人民币</w:t>
      </w:r>
      <w:r>
        <w:rPr>
          <w:spacing w:val="-54"/>
        </w:rPr>
        <w:t> </w:t>
      </w:r>
      <w:r>
        <w:rPr>
          <w:rFonts w:ascii="宋体" w:hAnsi="宋体" w:cs="宋体" w:eastAsia="宋体" w:hint="default"/>
        </w:rPr>
        <w:t>1,242,678,005</w:t>
      </w:r>
      <w:r>
        <w:rPr>
          <w:rFonts w:ascii="宋体" w:hAnsi="宋体" w:cs="宋体" w:eastAsia="宋体" w:hint="default"/>
          <w:spacing w:val="-53"/>
        </w:rPr>
        <w:t> </w:t>
      </w:r>
      <w:r>
        <w:rPr/>
        <w:t>元，实</w:t>
      </w:r>
    </w:p>
    <w:p>
      <w:pPr>
        <w:pStyle w:val="BodyText"/>
        <w:spacing w:line="272" w:lineRule="exact"/>
        <w:ind w:left="118" w:right="0"/>
        <w:jc w:val="both"/>
      </w:pPr>
      <w:r>
        <w:rPr/>
        <w:t>收资本（股本）为人民币</w:t>
      </w:r>
      <w:r>
        <w:rPr>
          <w:spacing w:val="-56"/>
        </w:rPr>
        <w:t> </w:t>
      </w:r>
      <w:r>
        <w:rPr>
          <w:rFonts w:ascii="宋体" w:hAnsi="宋体" w:cs="宋体" w:eastAsia="宋体" w:hint="default"/>
        </w:rPr>
        <w:t>1,242,678,005</w:t>
      </w:r>
      <w:r>
        <w:rPr>
          <w:rFonts w:ascii="宋体" w:hAnsi="宋体" w:cs="宋体" w:eastAsia="宋体" w:hint="default"/>
          <w:spacing w:val="-56"/>
        </w:rPr>
        <w:t> </w:t>
      </w:r>
      <w:r>
        <w:rPr/>
        <w:t>元。同时，公司按照回购限制性股票的数量以及相应的</w:t>
      </w:r>
    </w:p>
    <w:p>
      <w:pPr>
        <w:pStyle w:val="BodyText"/>
        <w:spacing w:line="240" w:lineRule="auto"/>
        <w:ind w:left="118" w:right="119"/>
        <w:jc w:val="both"/>
      </w:pPr>
      <w:r>
        <w:rPr/>
        <w:t>回购价格计算确定的金额</w:t>
      </w:r>
      <w:r>
        <w:rPr>
          <w:spacing w:val="-56"/>
        </w:rPr>
        <w:t> </w:t>
      </w:r>
      <w:r>
        <w:rPr>
          <w:rFonts w:ascii="宋体" w:hAnsi="宋体" w:cs="宋体" w:eastAsia="宋体" w:hint="default"/>
        </w:rPr>
        <w:t>4,576,311</w:t>
      </w:r>
      <w:r>
        <w:rPr>
          <w:rFonts w:ascii="宋体" w:hAnsi="宋体" w:cs="宋体" w:eastAsia="宋体" w:hint="default"/>
          <w:spacing w:val="-56"/>
        </w:rPr>
        <w:t> </w:t>
      </w:r>
      <w:r>
        <w:rPr/>
        <w:t>元，同时冲减“库存股”和“其他应付款——限制性股票回</w:t>
      </w:r>
      <w:r>
        <w:rPr>
          <w:w w:val="100"/>
        </w:rPr>
        <w:t> </w:t>
      </w:r>
      <w:r>
        <w:rPr>
          <w:spacing w:val="-2"/>
        </w:rPr>
        <w:t>购义务”；回购限制性股票对应的持有者的现金股利冲减“库存股”101,349</w:t>
      </w:r>
      <w:r>
        <w:rPr>
          <w:spacing w:val="19"/>
        </w:rPr>
        <w:t> </w:t>
      </w:r>
      <w:r>
        <w:rPr/>
        <w:t>元。</w:t>
      </w:r>
    </w:p>
    <w:p>
      <w:pPr>
        <w:pStyle w:val="BodyText"/>
        <w:spacing w:line="237" w:lineRule="auto"/>
        <w:ind w:left="118" w:right="110" w:firstLine="419"/>
        <w:jc w:val="both"/>
      </w:pPr>
      <w:r>
        <w:rPr>
          <w:rFonts w:ascii="宋体" w:hAnsi="宋体" w:cs="宋体" w:eastAsia="宋体" w:hint="default"/>
        </w:rPr>
        <w:t>2018</w:t>
      </w:r>
      <w:r>
        <w:rPr>
          <w:rFonts w:ascii="宋体" w:hAnsi="宋体" w:cs="宋体" w:eastAsia="宋体" w:hint="default"/>
          <w:spacing w:val="-42"/>
        </w:rPr>
        <w:t> </w:t>
      </w:r>
      <w:r>
        <w:rPr>
          <w:spacing w:val="-3"/>
        </w:rPr>
        <w:t>年，本公司向全体股东派发现金红利</w:t>
      </w:r>
      <w:r>
        <w:rPr>
          <w:spacing w:val="-39"/>
        </w:rPr>
        <w:t> </w:t>
      </w:r>
      <w:r>
        <w:rPr>
          <w:rFonts w:ascii="宋体" w:hAnsi="宋体" w:cs="宋体" w:eastAsia="宋体" w:hint="default"/>
        </w:rPr>
        <w:t>111,841,020</w:t>
      </w:r>
      <w:r>
        <w:rPr>
          <w:rFonts w:ascii="宋体" w:hAnsi="宋体" w:cs="宋体" w:eastAsia="宋体" w:hint="default"/>
          <w:spacing w:val="-39"/>
        </w:rPr>
        <w:t> </w:t>
      </w:r>
      <w:r>
        <w:rPr>
          <w:spacing w:val="-3"/>
        </w:rPr>
        <w:t>元，对于预计未来可解锁限制性股票</w:t>
      </w:r>
      <w:r>
        <w:rPr>
          <w:w w:val="100"/>
        </w:rPr>
        <w:t> </w:t>
      </w:r>
      <w:r>
        <w:rPr>
          <w:spacing w:val="-2"/>
        </w:rPr>
        <w:t>持有者，公司应分配给限制性股票持有者的现金股利应当作为利润分配进行会计处理，同时减少</w:t>
      </w:r>
      <w:r>
        <w:rPr>
          <w:spacing w:val="-25"/>
        </w:rPr>
        <w:t> </w:t>
      </w:r>
      <w:r>
        <w:rPr>
          <w:spacing w:val="-25"/>
        </w:rPr>
      </w:r>
      <w:r>
        <w:rPr/>
        <w:t>“其他应付款——限制性股票回购义务”和“库存股”的余额</w:t>
      </w:r>
      <w:r>
        <w:rPr>
          <w:spacing w:val="-55"/>
        </w:rPr>
        <w:t> </w:t>
      </w:r>
      <w:r>
        <w:rPr>
          <w:rFonts w:ascii="宋体" w:hAnsi="宋体" w:cs="宋体" w:eastAsia="宋体" w:hint="default"/>
        </w:rPr>
        <w:t>598,557</w:t>
      </w:r>
      <w:r>
        <w:rPr>
          <w:rFonts w:ascii="宋体" w:hAnsi="宋体" w:cs="宋体" w:eastAsia="宋体" w:hint="default"/>
          <w:spacing w:val="-57"/>
        </w:rPr>
        <w:t> </w:t>
      </w:r>
      <w:r>
        <w:rPr/>
        <w:t>元；对于预计未来不可解</w:t>
      </w:r>
      <w:r>
        <w:rPr>
          <w:w w:val="100"/>
        </w:rPr>
        <w:t> </w:t>
      </w:r>
      <w:r>
        <w:rPr/>
        <w:t>锁限制性股票持有者，公司应分配给限制性股票持有者的现金股利应当冲减负债“其他应付款</w:t>
      </w:r>
    </w:p>
    <w:p>
      <w:pPr>
        <w:spacing w:after="0" w:line="237" w:lineRule="auto"/>
        <w:jc w:val="both"/>
        <w:sectPr>
          <w:pgSz w:w="11910" w:h="16840"/>
          <w:pgMar w:header="913" w:footer="1248" w:top="1260" w:bottom="1440" w:left="1680" w:right="1160"/>
        </w:sectPr>
      </w:pPr>
    </w:p>
    <w:p>
      <w:pPr>
        <w:spacing w:line="240" w:lineRule="auto" w:before="9"/>
        <w:rPr>
          <w:rFonts w:ascii="宋体" w:hAnsi="宋体" w:cs="宋体" w:eastAsia="宋体" w:hint="default"/>
          <w:sz w:val="13"/>
          <w:szCs w:val="13"/>
        </w:rPr>
      </w:pPr>
    </w:p>
    <w:p>
      <w:pPr>
        <w:pStyle w:val="BodyText"/>
        <w:spacing w:line="274" w:lineRule="exact" w:before="36"/>
        <w:ind w:right="0"/>
        <w:jc w:val="both"/>
      </w:pPr>
      <w:r>
        <w:rPr/>
        <w:t>——限制性股票回购义务”53,835</w:t>
      </w:r>
      <w:r>
        <w:rPr>
          <w:spacing w:val="-51"/>
        </w:rPr>
        <w:t> </w:t>
      </w:r>
      <w:r>
        <w:rPr>
          <w:spacing w:val="-3"/>
        </w:rPr>
        <w:t>元。第一次回购限制性股票于</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8"/>
        </w:rPr>
        <w:t> </w:t>
      </w:r>
      <w:r>
        <w:rPr>
          <w:rFonts w:ascii="宋体" w:hAnsi="宋体" w:cs="宋体" w:eastAsia="宋体" w:hint="default"/>
        </w:rPr>
        <w:t>28</w:t>
      </w:r>
      <w:r>
        <w:rPr>
          <w:rFonts w:ascii="宋体" w:hAnsi="宋体" w:cs="宋体" w:eastAsia="宋体" w:hint="default"/>
          <w:spacing w:val="-51"/>
        </w:rPr>
        <w:t> </w:t>
      </w:r>
      <w:r>
        <w:rPr>
          <w:spacing w:val="-4"/>
        </w:rPr>
        <w:t>日完成注销，减</w:t>
      </w:r>
    </w:p>
    <w:p>
      <w:pPr>
        <w:pStyle w:val="BodyText"/>
        <w:spacing w:line="272" w:lineRule="exact"/>
        <w:ind w:right="0"/>
        <w:jc w:val="both"/>
      </w:pPr>
      <w:r>
        <w:rPr/>
        <w:t>少股本</w:t>
      </w:r>
      <w:r>
        <w:rPr>
          <w:spacing w:val="-46"/>
        </w:rPr>
        <w:t> </w:t>
      </w:r>
      <w:r>
        <w:rPr>
          <w:rFonts w:ascii="宋体" w:hAnsi="宋体" w:cs="宋体" w:eastAsia="宋体" w:hint="default"/>
        </w:rPr>
        <w:t>9,750</w:t>
      </w:r>
      <w:r>
        <w:rPr>
          <w:rFonts w:ascii="宋体" w:hAnsi="宋体" w:cs="宋体" w:eastAsia="宋体" w:hint="default"/>
          <w:spacing w:val="-46"/>
        </w:rPr>
        <w:t> </w:t>
      </w:r>
      <w:r>
        <w:rPr>
          <w:spacing w:val="-6"/>
        </w:rPr>
        <w:t>元，减少资本公积</w:t>
      </w:r>
      <w:r>
        <w:rPr>
          <w:spacing w:val="-45"/>
        </w:rPr>
        <w:t> </w:t>
      </w:r>
      <w:r>
        <w:rPr>
          <w:rFonts w:ascii="宋体" w:hAnsi="宋体" w:cs="宋体" w:eastAsia="宋体" w:hint="default"/>
        </w:rPr>
        <w:t>78,000</w:t>
      </w:r>
      <w:r>
        <w:rPr>
          <w:rFonts w:ascii="宋体" w:hAnsi="宋体" w:cs="宋体" w:eastAsia="宋体" w:hint="default"/>
          <w:spacing w:val="-48"/>
        </w:rPr>
        <w:t> </w:t>
      </w:r>
      <w:r>
        <w:rPr>
          <w:spacing w:val="-4"/>
        </w:rPr>
        <w:t>元，变更后的注册资本为人民币</w:t>
      </w:r>
      <w:r>
        <w:rPr>
          <w:spacing w:val="-46"/>
        </w:rPr>
        <w:t> </w:t>
      </w:r>
      <w:r>
        <w:rPr>
          <w:rFonts w:ascii="宋体" w:hAnsi="宋体" w:cs="宋体" w:eastAsia="宋体" w:hint="default"/>
        </w:rPr>
        <w:t>1,242,668,255</w:t>
      </w:r>
      <w:r>
        <w:rPr>
          <w:rFonts w:ascii="宋体" w:hAnsi="宋体" w:cs="宋体" w:eastAsia="宋体" w:hint="default"/>
          <w:spacing w:val="-48"/>
        </w:rPr>
        <w:t> </w:t>
      </w:r>
      <w:r>
        <w:rPr>
          <w:spacing w:val="-9"/>
        </w:rPr>
        <w:t>元，实收</w:t>
      </w:r>
    </w:p>
    <w:p>
      <w:pPr>
        <w:pStyle w:val="BodyText"/>
        <w:spacing w:line="272" w:lineRule="exact"/>
        <w:ind w:right="0"/>
        <w:jc w:val="both"/>
      </w:pPr>
      <w:r>
        <w:rPr/>
        <w:t>资本（股本）为人民币</w:t>
      </w:r>
      <w:r>
        <w:rPr>
          <w:spacing w:val="-56"/>
        </w:rPr>
        <w:t> </w:t>
      </w:r>
      <w:r>
        <w:rPr>
          <w:rFonts w:ascii="宋体" w:hAnsi="宋体" w:cs="宋体" w:eastAsia="宋体" w:hint="default"/>
        </w:rPr>
        <w:t>1,242,668,255</w:t>
      </w:r>
      <w:r>
        <w:rPr>
          <w:rFonts w:ascii="宋体" w:hAnsi="宋体" w:cs="宋体" w:eastAsia="宋体" w:hint="default"/>
          <w:spacing w:val="-57"/>
        </w:rPr>
        <w:t> </w:t>
      </w:r>
      <w:r>
        <w:rPr/>
        <w:t>元。同时，公司按照回购限制性股票的数量以及相应的回</w:t>
      </w:r>
    </w:p>
    <w:p>
      <w:pPr>
        <w:pStyle w:val="BodyText"/>
        <w:spacing w:line="237" w:lineRule="auto" w:before="2"/>
        <w:ind w:right="242"/>
        <w:jc w:val="both"/>
      </w:pPr>
      <w:r>
        <w:rPr/>
        <w:t>购价格计算确定的金额</w:t>
      </w:r>
      <w:r>
        <w:rPr>
          <w:spacing w:val="-54"/>
        </w:rPr>
        <w:t> </w:t>
      </w:r>
      <w:r>
        <w:rPr>
          <w:rFonts w:ascii="宋体" w:hAnsi="宋体" w:cs="宋体" w:eastAsia="宋体" w:hint="default"/>
        </w:rPr>
        <w:t>85,897</w:t>
      </w:r>
      <w:r>
        <w:rPr>
          <w:rFonts w:ascii="宋体" w:hAnsi="宋体" w:cs="宋体" w:eastAsia="宋体" w:hint="default"/>
          <w:spacing w:val="-57"/>
        </w:rPr>
        <w:t> </w:t>
      </w:r>
      <w:r>
        <w:rPr/>
        <w:t>元，同时冲减“库存股”和“其他应付款——限制性股票回购义</w:t>
      </w:r>
      <w:r>
        <w:rPr>
          <w:w w:val="100"/>
        </w:rPr>
        <w:t> </w:t>
      </w:r>
      <w:r>
        <w:rPr/>
        <w:t>务”；回购限制性股票对应的持有者的现金股利冲减“库存股”1,853</w:t>
      </w:r>
      <w:r>
        <w:rPr>
          <w:spacing w:val="-56"/>
        </w:rPr>
        <w:t> </w:t>
      </w:r>
      <w:r>
        <w:rPr/>
        <w:t>元。第二次回购限制性股</w:t>
      </w:r>
      <w:r>
        <w:rPr>
          <w:w w:val="100"/>
        </w:rPr>
        <w:t> </w:t>
      </w:r>
      <w:r>
        <w:rPr/>
        <w:t>票于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t>日完成注销，截至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日，相关工商变更登记手续尚未办理完</w:t>
      </w:r>
    </w:p>
    <w:p>
      <w:pPr>
        <w:pStyle w:val="BodyText"/>
        <w:spacing w:line="274" w:lineRule="exact" w:before="22"/>
        <w:ind w:right="228"/>
        <w:jc w:val="both"/>
      </w:pPr>
      <w:r>
        <w:rPr>
          <w:spacing w:val="-5"/>
          <w:w w:val="100"/>
        </w:rPr>
        <w:t>毕。公司按照回购限制性股票的数量以及相应的回购价格计算确定的金额</w:t>
      </w:r>
      <w:r>
        <w:rPr>
          <w:spacing w:val="-44"/>
          <w:w w:val="100"/>
        </w:rPr>
        <w:t> </w:t>
      </w:r>
      <w:r>
        <w:rPr>
          <w:rFonts w:ascii="宋体" w:hAnsi="宋体" w:cs="宋体" w:eastAsia="宋体" w:hint="default"/>
          <w:spacing w:val="-1"/>
          <w:w w:val="100"/>
        </w:rPr>
        <w:t>2,596,721</w:t>
      </w:r>
      <w:r>
        <w:rPr>
          <w:rFonts w:ascii="宋体" w:hAnsi="宋体" w:cs="宋体" w:eastAsia="宋体" w:hint="default"/>
          <w:spacing w:val="-47"/>
          <w:w w:val="100"/>
        </w:rPr>
        <w:t> </w:t>
      </w:r>
      <w:r>
        <w:rPr>
          <w:spacing w:val="-18"/>
          <w:w w:val="100"/>
        </w:rPr>
        <w:t>元，冲减“其</w:t>
      </w:r>
      <w:r>
        <w:rPr>
          <w:spacing w:val="-102"/>
          <w:w w:val="100"/>
        </w:rPr>
        <w:t> </w:t>
      </w:r>
      <w:r>
        <w:rPr>
          <w:spacing w:val="-102"/>
          <w:w w:val="100"/>
        </w:rPr>
      </w:r>
      <w:r>
        <w:rPr/>
        <w:t>他应付款——限制性股票回购义务”。</w:t>
      </w:r>
    </w:p>
    <w:p>
      <w:pPr>
        <w:pStyle w:val="BodyText"/>
        <w:spacing w:line="245" w:lineRule="exact"/>
        <w:ind w:left="638" w:right="117"/>
        <w:jc w:val="left"/>
      </w:pPr>
      <w:r>
        <w:rPr/>
        <w:t>（</w:t>
      </w:r>
      <w:r>
        <w:rPr>
          <w:rFonts w:ascii="宋体" w:hAnsi="宋体" w:cs="宋体" w:eastAsia="宋体" w:hint="default"/>
        </w:rPr>
        <w:t>3</w:t>
      </w:r>
      <w:r>
        <w:rPr/>
        <w:t>）首次授予的限制性股票自相应的授予日</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日起满</w:t>
      </w:r>
      <w:r>
        <w:rPr>
          <w:spacing w:val="-53"/>
        </w:rPr>
        <w:t> </w:t>
      </w:r>
      <w:r>
        <w:rPr>
          <w:rFonts w:ascii="宋体" w:hAnsi="宋体" w:cs="宋体" w:eastAsia="宋体" w:hint="default"/>
        </w:rPr>
        <w:t>12</w:t>
      </w:r>
      <w:r>
        <w:rPr>
          <w:rFonts w:ascii="宋体" w:hAnsi="宋体" w:cs="宋体" w:eastAsia="宋体" w:hint="default"/>
          <w:spacing w:val="-55"/>
        </w:rPr>
        <w:t> </w:t>
      </w:r>
      <w:r>
        <w:rPr/>
        <w:t>个月后，激励对象应</w:t>
      </w:r>
    </w:p>
    <w:p>
      <w:pPr>
        <w:pStyle w:val="BodyText"/>
        <w:spacing w:line="272" w:lineRule="exact"/>
        <w:ind w:right="0"/>
        <w:jc w:val="both"/>
      </w:pPr>
      <w:r>
        <w:rPr/>
        <w:t>在未来</w:t>
      </w:r>
      <w:r>
        <w:rPr>
          <w:spacing w:val="-52"/>
        </w:rPr>
        <w:t> </w:t>
      </w:r>
      <w:r>
        <w:rPr>
          <w:rFonts w:ascii="宋体" w:hAnsi="宋体" w:cs="宋体" w:eastAsia="宋体" w:hint="default"/>
        </w:rPr>
        <w:t>36</w:t>
      </w:r>
      <w:r>
        <w:rPr>
          <w:rFonts w:ascii="宋体" w:hAnsi="宋体" w:cs="宋体" w:eastAsia="宋体" w:hint="default"/>
          <w:spacing w:val="-54"/>
        </w:rPr>
        <w:t> </w:t>
      </w:r>
      <w:r>
        <w:rPr/>
        <w:t>个月内分三次解锁，预留限制性股票自相应的授予日</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日起满</w:t>
      </w:r>
      <w:r>
        <w:rPr>
          <w:spacing w:val="-52"/>
        </w:rPr>
        <w:t> </w:t>
      </w:r>
      <w:r>
        <w:rPr>
          <w:rFonts w:ascii="宋体" w:hAnsi="宋体" w:cs="宋体" w:eastAsia="宋体" w:hint="default"/>
        </w:rPr>
        <w:t>12</w:t>
      </w:r>
      <w:r>
        <w:rPr>
          <w:rFonts w:ascii="宋体" w:hAnsi="宋体" w:cs="宋体" w:eastAsia="宋体" w:hint="default"/>
          <w:spacing w:val="-52"/>
        </w:rPr>
        <w:t> </w:t>
      </w:r>
      <w:r>
        <w:rPr/>
        <w:t>个月后，</w:t>
      </w:r>
    </w:p>
    <w:p>
      <w:pPr>
        <w:pStyle w:val="BodyText"/>
        <w:spacing w:line="272" w:lineRule="exact"/>
        <w:ind w:right="0"/>
        <w:jc w:val="both"/>
      </w:pPr>
      <w:r>
        <w:rPr>
          <w:w w:val="100"/>
        </w:rPr>
        <w:t>激励</w:t>
      </w:r>
      <w:r>
        <w:rPr>
          <w:spacing w:val="-3"/>
          <w:w w:val="100"/>
        </w:rPr>
        <w:t>对</w:t>
      </w:r>
      <w:r>
        <w:rPr>
          <w:w w:val="100"/>
        </w:rPr>
        <w:t>象</w:t>
      </w:r>
      <w:r>
        <w:rPr>
          <w:spacing w:val="-3"/>
          <w:w w:val="100"/>
        </w:rPr>
        <w:t>应</w:t>
      </w:r>
      <w:r>
        <w:rPr>
          <w:w w:val="100"/>
        </w:rPr>
        <w:t>在</w:t>
      </w:r>
      <w:r>
        <w:rPr>
          <w:spacing w:val="-3"/>
          <w:w w:val="100"/>
        </w:rPr>
        <w:t>未</w:t>
      </w:r>
      <w:r>
        <w:rPr>
          <w:w w:val="100"/>
        </w:rPr>
        <w:t>来</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spacing w:val="-3"/>
          <w:w w:val="100"/>
        </w:rPr>
        <w:t>个月</w:t>
      </w:r>
      <w:r>
        <w:rPr>
          <w:w w:val="100"/>
        </w:rPr>
        <w:t>内分</w:t>
      </w:r>
      <w:r>
        <w:rPr>
          <w:spacing w:val="-3"/>
          <w:w w:val="100"/>
        </w:rPr>
        <w:t>二</w:t>
      </w:r>
      <w:r>
        <w:rPr>
          <w:w w:val="100"/>
        </w:rPr>
        <w:t>次</w:t>
      </w:r>
      <w:r>
        <w:rPr>
          <w:spacing w:val="-3"/>
          <w:w w:val="100"/>
        </w:rPr>
        <w:t>解锁</w:t>
      </w:r>
      <w:r>
        <w:rPr>
          <w:spacing w:val="-92"/>
          <w:w w:val="100"/>
        </w:rPr>
        <w:t>。</w:t>
      </w:r>
      <w:r>
        <w:rPr>
          <w:spacing w:val="-3"/>
          <w:w w:val="100"/>
        </w:rPr>
        <w:t>公</w:t>
      </w:r>
      <w:r>
        <w:rPr>
          <w:w w:val="100"/>
        </w:rPr>
        <w:t>司</w:t>
      </w:r>
      <w:r>
        <w:rPr>
          <w:spacing w:val="-3"/>
          <w:w w:val="100"/>
        </w:rPr>
        <w:t>限</w:t>
      </w:r>
      <w:r>
        <w:rPr>
          <w:w w:val="100"/>
        </w:rPr>
        <w:t>制</w:t>
      </w:r>
      <w:r>
        <w:rPr>
          <w:spacing w:val="-3"/>
          <w:w w:val="100"/>
        </w:rPr>
        <w:t>性</w:t>
      </w:r>
      <w:r>
        <w:rPr>
          <w:w w:val="100"/>
        </w:rPr>
        <w:t>股票</w:t>
      </w:r>
      <w:r>
        <w:rPr>
          <w:spacing w:val="-3"/>
          <w:w w:val="100"/>
        </w:rPr>
        <w:t>激</w:t>
      </w:r>
      <w:r>
        <w:rPr>
          <w:w w:val="100"/>
        </w:rPr>
        <w:t>励</w:t>
      </w:r>
      <w:r>
        <w:rPr>
          <w:spacing w:val="-3"/>
          <w:w w:val="100"/>
        </w:rPr>
        <w:t>计</w:t>
      </w:r>
      <w:r>
        <w:rPr>
          <w:w w:val="100"/>
        </w:rPr>
        <w:t>划</w:t>
      </w:r>
      <w:r>
        <w:rPr>
          <w:spacing w:val="-3"/>
          <w:w w:val="100"/>
        </w:rPr>
        <w:t>首</w:t>
      </w:r>
      <w:r>
        <w:rPr>
          <w:w w:val="100"/>
        </w:rPr>
        <w:t>次</w:t>
      </w:r>
      <w:r>
        <w:rPr>
          <w:spacing w:val="-3"/>
          <w:w w:val="100"/>
        </w:rPr>
        <w:t>授</w:t>
      </w:r>
      <w:r>
        <w:rPr>
          <w:w w:val="100"/>
        </w:rPr>
        <w:t>予</w:t>
      </w:r>
      <w:r>
        <w:rPr>
          <w:spacing w:val="-3"/>
          <w:w w:val="100"/>
        </w:rPr>
        <w:t>限</w:t>
      </w:r>
      <w:r>
        <w:rPr>
          <w:w w:val="100"/>
        </w:rPr>
        <w:t>制性</w:t>
      </w:r>
      <w:r>
        <w:rPr>
          <w:spacing w:val="-3"/>
          <w:w w:val="100"/>
        </w:rPr>
        <w:t>股</w:t>
      </w:r>
      <w:r>
        <w:rPr>
          <w:w w:val="100"/>
        </w:rPr>
        <w:t>票</w:t>
      </w:r>
      <w:r>
        <w:rPr>
          <w:spacing w:val="-3"/>
          <w:w w:val="100"/>
        </w:rPr>
        <w:t>第</w:t>
      </w:r>
      <w:r>
        <w:rPr>
          <w:w w:val="100"/>
        </w:rPr>
        <w:t>一</w:t>
      </w:r>
      <w:r>
        <w:rPr>
          <w:spacing w:val="-3"/>
          <w:w w:val="100"/>
        </w:rPr>
        <w:t>个</w:t>
      </w:r>
      <w:r>
        <w:rPr>
          <w:w w:val="100"/>
        </w:rPr>
        <w:t>锁</w:t>
      </w:r>
    </w:p>
    <w:p>
      <w:pPr>
        <w:pStyle w:val="BodyText"/>
        <w:spacing w:line="237" w:lineRule="auto" w:before="2"/>
        <w:ind w:right="117"/>
        <w:jc w:val="left"/>
      </w:pPr>
      <w:r>
        <w:rPr>
          <w:spacing w:val="-5"/>
        </w:rPr>
        <w:t>定期的解锁条件已达成。董事会同意</w:t>
      </w:r>
      <w:r>
        <w:rPr>
          <w:spacing w:val="-44"/>
        </w:rPr>
        <w:t> </w:t>
      </w:r>
      <w:r>
        <w:rPr>
          <w:rFonts w:ascii="宋体" w:hAnsi="宋体" w:cs="宋体" w:eastAsia="宋体" w:hint="default"/>
        </w:rPr>
        <w:t>385</w:t>
      </w:r>
      <w:r>
        <w:rPr>
          <w:rFonts w:ascii="宋体" w:hAnsi="宋体" w:cs="宋体" w:eastAsia="宋体" w:hint="default"/>
          <w:spacing w:val="-47"/>
        </w:rPr>
        <w:t> </w:t>
      </w:r>
      <w:r>
        <w:rPr/>
        <w:t>名激励对象获授的</w:t>
      </w:r>
      <w:r>
        <w:rPr>
          <w:spacing w:val="-44"/>
        </w:rPr>
        <w:t> </w:t>
      </w:r>
      <w:r>
        <w:rPr>
          <w:rFonts w:ascii="宋体" w:hAnsi="宋体" w:cs="宋体" w:eastAsia="宋体" w:hint="default"/>
        </w:rPr>
        <w:t>438.36</w:t>
      </w:r>
      <w:r>
        <w:rPr>
          <w:rFonts w:ascii="宋体" w:hAnsi="宋体" w:cs="宋体" w:eastAsia="宋体" w:hint="default"/>
          <w:spacing w:val="-44"/>
        </w:rPr>
        <w:t> </w:t>
      </w:r>
      <w:r>
        <w:rPr>
          <w:spacing w:val="-6"/>
        </w:rPr>
        <w:t>万股限制性股票申请解锁，并</w:t>
      </w:r>
      <w:r>
        <w:rPr>
          <w:spacing w:val="-83"/>
        </w:rPr>
        <w:t> </w:t>
      </w:r>
      <w:r>
        <w:rPr>
          <w:spacing w:val="-83"/>
        </w:rPr>
      </w:r>
      <w:r>
        <w:rPr>
          <w:spacing w:val="-4"/>
          <w:w w:val="100"/>
        </w:rPr>
        <w:t>在激励对象解锁申请被接受后，由公司董事会统一办理符合解锁条件的限制性股票解锁相关事宜。</w:t>
      </w:r>
      <w:r>
        <w:rPr>
          <w:spacing w:val="-86"/>
          <w:w w:val="100"/>
        </w:rPr>
        <w:t> </w:t>
      </w:r>
      <w:r>
        <w:rPr>
          <w:spacing w:val="-86"/>
          <w:w w:val="100"/>
        </w:rPr>
      </w:r>
      <w:r>
        <w:rPr/>
        <w:t>第一次解锁的首次授予的限制性股票上市流通日为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7</w:t>
      </w:r>
      <w:r>
        <w:rPr>
          <w:rFonts w:ascii="宋体" w:hAnsi="宋体" w:cs="宋体" w:eastAsia="宋体" w:hint="default"/>
          <w:spacing w:val="-54"/>
        </w:rPr>
        <w:t> </w:t>
      </w:r>
      <w:r>
        <w:rPr>
          <w:spacing w:val="-8"/>
        </w:rPr>
        <w:t>日，</w:t>
      </w:r>
      <w:r>
        <w:rPr>
          <w:rFonts w:ascii="宋体" w:hAnsi="宋体" w:cs="宋体" w:eastAsia="宋体" w:hint="default"/>
          <w:spacing w:val="-8"/>
        </w:rPr>
        <w:t>2016</w:t>
      </w:r>
      <w:r>
        <w:rPr>
          <w:rFonts w:ascii="宋体" w:hAnsi="宋体" w:cs="宋体" w:eastAsia="宋体" w:hint="default"/>
          <w:spacing w:val="-54"/>
        </w:rPr>
        <w:t> </w:t>
      </w:r>
      <w:r>
        <w:rPr/>
        <w:t>年解锁的限制性股票</w:t>
      </w:r>
    </w:p>
    <w:p>
      <w:pPr>
        <w:pStyle w:val="BodyText"/>
        <w:spacing w:line="271" w:lineRule="exact"/>
        <w:ind w:right="0"/>
        <w:jc w:val="both"/>
        <w:rPr>
          <w:rFonts w:ascii="宋体" w:hAnsi="宋体" w:cs="宋体" w:eastAsia="宋体" w:hint="default"/>
        </w:rPr>
      </w:pPr>
      <w:r>
        <w:rPr>
          <w:w w:val="100"/>
        </w:rPr>
        <w:t>上市</w:t>
      </w:r>
      <w:r>
        <w:rPr>
          <w:spacing w:val="-3"/>
          <w:w w:val="100"/>
        </w:rPr>
        <w:t>流</w:t>
      </w:r>
      <w:r>
        <w:rPr>
          <w:w w:val="100"/>
        </w:rPr>
        <w:t>通</w:t>
      </w:r>
      <w:r>
        <w:rPr>
          <w:spacing w:val="-3"/>
          <w:w w:val="100"/>
        </w:rPr>
        <w:t>数</w:t>
      </w:r>
      <w:r>
        <w:rPr>
          <w:w w:val="100"/>
        </w:rPr>
        <w:t>量为</w:t>
      </w:r>
      <w:r>
        <w:rPr>
          <w:spacing w:val="-67"/>
        </w:rPr>
        <w:t> </w:t>
      </w:r>
      <w:r>
        <w:rPr>
          <w:rFonts w:ascii="宋体" w:hAnsi="宋体" w:cs="宋体" w:eastAsia="宋体" w:hint="default"/>
          <w:w w:val="100"/>
        </w:rPr>
        <w:t>438</w:t>
      </w:r>
      <w:r>
        <w:rPr>
          <w:rFonts w:ascii="宋体" w:hAnsi="宋体" w:cs="宋体" w:eastAsia="宋体" w:hint="default"/>
          <w:spacing w:val="-3"/>
          <w:w w:val="100"/>
        </w:rPr>
        <w:t>.</w:t>
      </w:r>
      <w:r>
        <w:rPr>
          <w:rFonts w:ascii="宋体" w:hAnsi="宋体" w:cs="宋体" w:eastAsia="宋体" w:hint="default"/>
          <w:w w:val="100"/>
        </w:rPr>
        <w:t>36</w:t>
      </w:r>
      <w:r>
        <w:rPr>
          <w:rFonts w:ascii="宋体" w:hAnsi="宋体" w:cs="宋体" w:eastAsia="宋体" w:hint="default"/>
          <w:spacing w:val="-64"/>
        </w:rPr>
        <w:t> </w:t>
      </w:r>
      <w:r>
        <w:rPr>
          <w:spacing w:val="-3"/>
          <w:w w:val="100"/>
        </w:rPr>
        <w:t>万</w:t>
      </w:r>
      <w:r>
        <w:rPr>
          <w:w w:val="100"/>
        </w:rPr>
        <w:t>股</w:t>
      </w:r>
      <w:r>
        <w:rPr>
          <w:spacing w:val="-106"/>
          <w:w w:val="100"/>
        </w:rPr>
        <w:t>。</w:t>
      </w:r>
      <w:r>
        <w:rPr>
          <w:spacing w:val="-3"/>
          <w:w w:val="100"/>
        </w:rPr>
        <w:t>第</w:t>
      </w:r>
      <w:r>
        <w:rPr>
          <w:w w:val="100"/>
        </w:rPr>
        <w:t>一</w:t>
      </w:r>
      <w:r>
        <w:rPr>
          <w:spacing w:val="-3"/>
          <w:w w:val="100"/>
        </w:rPr>
        <w:t>次</w:t>
      </w:r>
      <w:r>
        <w:rPr>
          <w:w w:val="100"/>
        </w:rPr>
        <w:t>解</w:t>
      </w:r>
      <w:r>
        <w:rPr>
          <w:spacing w:val="-3"/>
          <w:w w:val="100"/>
        </w:rPr>
        <w:t>锁</w:t>
      </w:r>
      <w:r>
        <w:rPr>
          <w:w w:val="100"/>
        </w:rPr>
        <w:t>的</w:t>
      </w:r>
      <w:r>
        <w:rPr>
          <w:spacing w:val="-3"/>
          <w:w w:val="100"/>
        </w:rPr>
        <w:t>预</w:t>
      </w:r>
      <w:r>
        <w:rPr>
          <w:w w:val="100"/>
        </w:rPr>
        <w:t>留</w:t>
      </w:r>
      <w:r>
        <w:rPr>
          <w:spacing w:val="-3"/>
          <w:w w:val="100"/>
        </w:rPr>
        <w:t>限制</w:t>
      </w:r>
      <w:r>
        <w:rPr>
          <w:w w:val="100"/>
        </w:rPr>
        <w:t>性股</w:t>
      </w:r>
      <w:r>
        <w:rPr>
          <w:spacing w:val="-3"/>
          <w:w w:val="100"/>
        </w:rPr>
        <w:t>票</w:t>
      </w:r>
      <w:r>
        <w:rPr>
          <w:w w:val="100"/>
        </w:rPr>
        <w:t>上</w:t>
      </w:r>
      <w:r>
        <w:rPr>
          <w:spacing w:val="-3"/>
          <w:w w:val="100"/>
        </w:rPr>
        <w:t>市</w:t>
      </w:r>
      <w:r>
        <w:rPr>
          <w:w w:val="100"/>
        </w:rPr>
        <w:t>流</w:t>
      </w:r>
      <w:r>
        <w:rPr>
          <w:spacing w:val="-3"/>
          <w:w w:val="100"/>
        </w:rPr>
        <w:t>通</w:t>
      </w:r>
      <w:r>
        <w:rPr>
          <w:w w:val="100"/>
        </w:rPr>
        <w:t>日为</w:t>
      </w:r>
      <w:r>
        <w:rPr>
          <w:spacing w:val="-67"/>
        </w:rPr>
        <w:t> </w:t>
      </w:r>
      <w:r>
        <w:rPr>
          <w:rFonts w:ascii="宋体" w:hAnsi="宋体" w:cs="宋体" w:eastAsia="宋体" w:hint="default"/>
          <w:w w:val="100"/>
        </w:rPr>
        <w:t>2017</w:t>
      </w:r>
      <w:r>
        <w:rPr>
          <w:rFonts w:ascii="宋体" w:hAnsi="宋体" w:cs="宋体" w:eastAsia="宋体" w:hint="default"/>
          <w:spacing w:val="-66"/>
        </w:rPr>
        <w:t> </w:t>
      </w:r>
      <w:r>
        <w:rPr>
          <w:w w:val="100"/>
        </w:rPr>
        <w:t>年</w:t>
      </w:r>
      <w:r>
        <w:rPr>
          <w:spacing w:val="-65"/>
        </w:rPr>
        <w:t> </w:t>
      </w:r>
      <w:r>
        <w:rPr>
          <w:rFonts w:ascii="宋体" w:hAnsi="宋体" w:cs="宋体" w:eastAsia="宋体" w:hint="default"/>
          <w:w w:val="100"/>
        </w:rPr>
        <w:t>7</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20</w:t>
      </w:r>
      <w:r>
        <w:rPr>
          <w:rFonts w:ascii="宋体" w:hAnsi="宋体" w:cs="宋体" w:eastAsia="宋体" w:hint="default"/>
          <w:spacing w:val="-67"/>
        </w:rPr>
        <w:t> </w:t>
      </w:r>
      <w:r>
        <w:rPr>
          <w:w w:val="100"/>
        </w:rPr>
        <w:t>日</w:t>
      </w:r>
      <w:r>
        <w:rPr>
          <w:spacing w:val="-106"/>
          <w:w w:val="100"/>
        </w:rPr>
        <w:t>，</w:t>
      </w:r>
      <w:r>
        <w:rPr>
          <w:rFonts w:ascii="宋体" w:hAnsi="宋体" w:cs="宋体" w:eastAsia="宋体" w:hint="default"/>
          <w:spacing w:val="-3"/>
          <w:w w:val="100"/>
        </w:rPr>
        <w:t>2</w:t>
      </w:r>
      <w:r>
        <w:rPr>
          <w:rFonts w:ascii="宋体" w:hAnsi="宋体" w:cs="宋体" w:eastAsia="宋体" w:hint="default"/>
          <w:w w:val="100"/>
        </w:rPr>
        <w:t>017</w:t>
      </w:r>
    </w:p>
    <w:p>
      <w:pPr>
        <w:pStyle w:val="BodyText"/>
        <w:spacing w:line="272" w:lineRule="exact"/>
        <w:ind w:right="0"/>
        <w:jc w:val="both"/>
      </w:pPr>
      <w:r>
        <w:rPr>
          <w:w w:val="100"/>
        </w:rPr>
        <w:t>年解</w:t>
      </w:r>
      <w:r>
        <w:rPr>
          <w:spacing w:val="-3"/>
          <w:w w:val="100"/>
        </w:rPr>
        <w:t>锁</w:t>
      </w:r>
      <w:r>
        <w:rPr>
          <w:w w:val="100"/>
        </w:rPr>
        <w:t>的</w:t>
      </w:r>
      <w:r>
        <w:rPr>
          <w:spacing w:val="-3"/>
          <w:w w:val="100"/>
        </w:rPr>
        <w:t>限</w:t>
      </w:r>
      <w:r>
        <w:rPr>
          <w:w w:val="100"/>
        </w:rPr>
        <w:t>制</w:t>
      </w:r>
      <w:r>
        <w:rPr>
          <w:spacing w:val="-3"/>
          <w:w w:val="100"/>
        </w:rPr>
        <w:t>性</w:t>
      </w:r>
      <w:r>
        <w:rPr>
          <w:w w:val="100"/>
        </w:rPr>
        <w:t>股</w:t>
      </w:r>
      <w:r>
        <w:rPr>
          <w:spacing w:val="-3"/>
          <w:w w:val="100"/>
        </w:rPr>
        <w:t>票</w:t>
      </w:r>
      <w:r>
        <w:rPr>
          <w:w w:val="100"/>
        </w:rPr>
        <w:t>上</w:t>
      </w:r>
      <w:r>
        <w:rPr>
          <w:spacing w:val="-3"/>
          <w:w w:val="100"/>
        </w:rPr>
        <w:t>市</w:t>
      </w:r>
      <w:r>
        <w:rPr>
          <w:w w:val="100"/>
        </w:rPr>
        <w:t>流通</w:t>
      </w:r>
      <w:r>
        <w:rPr>
          <w:spacing w:val="-3"/>
          <w:w w:val="100"/>
        </w:rPr>
        <w:t>数量</w:t>
      </w:r>
      <w:r>
        <w:rPr>
          <w:w w:val="100"/>
        </w:rPr>
        <w:t>为</w:t>
      </w:r>
      <w:r>
        <w:rPr>
          <w:spacing w:val="-52"/>
        </w:rPr>
        <w:t> </w:t>
      </w:r>
      <w:r>
        <w:rPr>
          <w:rFonts w:ascii="宋体" w:hAnsi="宋体" w:cs="宋体" w:eastAsia="宋体" w:hint="default"/>
          <w:w w:val="100"/>
        </w:rPr>
        <w:t>49</w:t>
      </w:r>
      <w:r>
        <w:rPr>
          <w:rFonts w:ascii="宋体" w:hAnsi="宋体" w:cs="宋体" w:eastAsia="宋体" w:hint="default"/>
          <w:spacing w:val="-3"/>
          <w:w w:val="100"/>
        </w:rPr>
        <w:t>.</w:t>
      </w:r>
      <w:r>
        <w:rPr>
          <w:rFonts w:ascii="宋体" w:hAnsi="宋体" w:cs="宋体" w:eastAsia="宋体" w:hint="default"/>
          <w:w w:val="100"/>
        </w:rPr>
        <w:t>575</w:t>
      </w:r>
      <w:r>
        <w:rPr>
          <w:rFonts w:ascii="宋体" w:hAnsi="宋体" w:cs="宋体" w:eastAsia="宋体" w:hint="default"/>
          <w:spacing w:val="-55"/>
        </w:rPr>
        <w:t> </w:t>
      </w:r>
      <w:r>
        <w:rPr>
          <w:w w:val="100"/>
        </w:rPr>
        <w:t>万</w:t>
      </w:r>
      <w:r>
        <w:rPr>
          <w:spacing w:val="-3"/>
          <w:w w:val="100"/>
        </w:rPr>
        <w:t>股</w:t>
      </w:r>
      <w:r>
        <w:rPr>
          <w:spacing w:val="-94"/>
          <w:w w:val="100"/>
        </w:rPr>
        <w:t>。</w:t>
      </w:r>
      <w:r>
        <w:rPr>
          <w:w w:val="100"/>
        </w:rPr>
        <w:t>第二</w:t>
      </w:r>
      <w:r>
        <w:rPr>
          <w:spacing w:val="-3"/>
          <w:w w:val="100"/>
        </w:rPr>
        <w:t>次</w:t>
      </w:r>
      <w:r>
        <w:rPr>
          <w:w w:val="100"/>
        </w:rPr>
        <w:t>解</w:t>
      </w:r>
      <w:r>
        <w:rPr>
          <w:spacing w:val="-3"/>
          <w:w w:val="100"/>
        </w:rPr>
        <w:t>锁</w:t>
      </w:r>
      <w:r>
        <w:rPr>
          <w:w w:val="100"/>
        </w:rPr>
        <w:t>的</w:t>
      </w:r>
      <w:r>
        <w:rPr>
          <w:spacing w:val="-3"/>
          <w:w w:val="100"/>
        </w:rPr>
        <w:t>首</w:t>
      </w:r>
      <w:r>
        <w:rPr>
          <w:w w:val="100"/>
        </w:rPr>
        <w:t>次</w:t>
      </w:r>
      <w:r>
        <w:rPr>
          <w:spacing w:val="-3"/>
          <w:w w:val="100"/>
        </w:rPr>
        <w:t>授</w:t>
      </w:r>
      <w:r>
        <w:rPr>
          <w:w w:val="100"/>
        </w:rPr>
        <w:t>予</w:t>
      </w:r>
      <w:r>
        <w:rPr>
          <w:spacing w:val="-3"/>
          <w:w w:val="100"/>
        </w:rPr>
        <w:t>的</w:t>
      </w:r>
      <w:r>
        <w:rPr>
          <w:w w:val="100"/>
        </w:rPr>
        <w:t>限制</w:t>
      </w:r>
      <w:r>
        <w:rPr>
          <w:spacing w:val="-3"/>
          <w:w w:val="100"/>
        </w:rPr>
        <w:t>性</w:t>
      </w:r>
      <w:r>
        <w:rPr>
          <w:w w:val="100"/>
        </w:rPr>
        <w:t>股</w:t>
      </w:r>
      <w:r>
        <w:rPr>
          <w:spacing w:val="-3"/>
          <w:w w:val="100"/>
        </w:rPr>
        <w:t>票</w:t>
      </w:r>
      <w:r>
        <w:rPr>
          <w:w w:val="100"/>
        </w:rPr>
        <w:t>上</w:t>
      </w:r>
      <w:r>
        <w:rPr>
          <w:spacing w:val="-3"/>
          <w:w w:val="100"/>
        </w:rPr>
        <w:t>市流</w:t>
      </w:r>
      <w:r>
        <w:rPr>
          <w:w w:val="100"/>
        </w:rPr>
        <w:t>通</w:t>
      </w:r>
    </w:p>
    <w:p>
      <w:pPr>
        <w:pStyle w:val="BodyText"/>
        <w:spacing w:line="272" w:lineRule="exact"/>
        <w:ind w:right="0"/>
        <w:jc w:val="both"/>
      </w:pPr>
      <w:r>
        <w:rPr/>
        <w:t>日为</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spacing w:val="-4"/>
        </w:rPr>
        <w:t>日，</w:t>
      </w:r>
      <w:r>
        <w:rPr>
          <w:rFonts w:ascii="宋体" w:hAnsi="宋体" w:cs="宋体" w:eastAsia="宋体" w:hint="default"/>
          <w:spacing w:val="-4"/>
        </w:rPr>
        <w:t>2017</w:t>
      </w:r>
      <w:r>
        <w:rPr>
          <w:rFonts w:ascii="宋体" w:hAnsi="宋体" w:cs="宋体" w:eastAsia="宋体" w:hint="default"/>
          <w:spacing w:val="-53"/>
        </w:rPr>
        <w:t> </w:t>
      </w:r>
      <w:r>
        <w:rPr/>
        <w:t>年解锁的限制性股票上市流通数量为</w:t>
      </w:r>
      <w:r>
        <w:rPr>
          <w:spacing w:val="-51"/>
        </w:rPr>
        <w:t> </w:t>
      </w:r>
      <w:r>
        <w:rPr>
          <w:rFonts w:ascii="宋体" w:hAnsi="宋体" w:cs="宋体" w:eastAsia="宋体" w:hint="default"/>
        </w:rPr>
        <w:t>415.19</w:t>
      </w:r>
      <w:r>
        <w:rPr>
          <w:rFonts w:ascii="宋体" w:hAnsi="宋体" w:cs="宋体" w:eastAsia="宋体" w:hint="default"/>
          <w:spacing w:val="-53"/>
        </w:rPr>
        <w:t> </w:t>
      </w:r>
      <w:r>
        <w:rPr>
          <w:spacing w:val="-4"/>
        </w:rPr>
        <w:t>万股。第二次解锁的</w:t>
      </w:r>
    </w:p>
    <w:p>
      <w:pPr>
        <w:pStyle w:val="BodyText"/>
        <w:spacing w:line="272" w:lineRule="exact"/>
        <w:ind w:right="0"/>
        <w:jc w:val="both"/>
      </w:pPr>
      <w:r>
        <w:rPr/>
        <w:t>预留的限制性股票上市流通日为</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w:t>
      </w:r>
      <w:r>
        <w:rPr>
          <w:rFonts w:ascii="宋体" w:hAnsi="宋体" w:cs="宋体" w:eastAsia="宋体" w:hint="default"/>
        </w:rPr>
        <w:t>2018</w:t>
      </w:r>
      <w:r>
        <w:rPr>
          <w:rFonts w:ascii="宋体" w:hAnsi="宋体" w:cs="宋体" w:eastAsia="宋体" w:hint="default"/>
          <w:spacing w:val="-54"/>
        </w:rPr>
        <w:t> </w:t>
      </w:r>
      <w:r>
        <w:rPr/>
        <w:t>年解锁的限制性股票上市流通数量为</w:t>
      </w:r>
    </w:p>
    <w:p>
      <w:pPr>
        <w:pStyle w:val="BodyText"/>
        <w:spacing w:line="271" w:lineRule="exact"/>
        <w:ind w:right="0"/>
        <w:jc w:val="both"/>
      </w:pPr>
      <w:r>
        <w:rPr>
          <w:rFonts w:ascii="宋体" w:hAnsi="宋体" w:cs="宋体" w:eastAsia="宋体" w:hint="default"/>
        </w:rPr>
        <w:t>48.6</w:t>
      </w:r>
      <w:r>
        <w:rPr>
          <w:rFonts w:ascii="宋体" w:hAnsi="宋体" w:cs="宋体" w:eastAsia="宋体" w:hint="default"/>
          <w:spacing w:val="-55"/>
        </w:rPr>
        <w:t> </w:t>
      </w:r>
      <w:r>
        <w:rPr/>
        <w:t>万股。第三次解锁的首次的限制性股票上市流通日为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3"/>
        </w:rPr>
        <w:t> </w:t>
      </w:r>
      <w:r>
        <w:rPr/>
        <w:t>年解锁的限</w:t>
      </w:r>
    </w:p>
    <w:p>
      <w:pPr>
        <w:pStyle w:val="BodyText"/>
        <w:spacing w:line="272" w:lineRule="exact"/>
        <w:ind w:right="0"/>
        <w:jc w:val="both"/>
      </w:pPr>
      <w:r>
        <w:rPr/>
        <w:t>制性股票上市流通数量为</w:t>
      </w:r>
      <w:r>
        <w:rPr>
          <w:spacing w:val="-55"/>
        </w:rPr>
        <w:t> </w:t>
      </w:r>
      <w:r>
        <w:rPr>
          <w:rFonts w:ascii="宋体" w:hAnsi="宋体" w:cs="宋体" w:eastAsia="宋体" w:hint="default"/>
        </w:rPr>
        <w:t>525.876</w:t>
      </w:r>
      <w:r>
        <w:rPr>
          <w:rFonts w:ascii="宋体" w:hAnsi="宋体" w:cs="宋体" w:eastAsia="宋体" w:hint="default"/>
          <w:spacing w:val="-54"/>
        </w:rPr>
        <w:t> </w:t>
      </w:r>
      <w:r>
        <w:rPr/>
        <w:t>万股。</w:t>
      </w:r>
    </w:p>
    <w:p>
      <w:pPr>
        <w:pStyle w:val="BodyText"/>
        <w:spacing w:line="272" w:lineRule="exact"/>
        <w:ind w:left="638" w:right="117"/>
        <w:jc w:val="left"/>
      </w:pPr>
      <w:r>
        <w:rPr>
          <w:spacing w:val="-5"/>
        </w:rPr>
        <w:t>根据《企业会计准则第 </w:t>
      </w:r>
      <w:r>
        <w:rPr>
          <w:rFonts w:ascii="宋体" w:hAnsi="宋体" w:cs="宋体" w:eastAsia="宋体" w:hint="default"/>
        </w:rPr>
        <w:t>11</w:t>
      </w:r>
      <w:r>
        <w:rPr>
          <w:rFonts w:ascii="宋体" w:hAnsi="宋体" w:cs="宋体" w:eastAsia="宋体" w:hint="default"/>
          <w:spacing w:val="-33"/>
        </w:rPr>
        <w:t> </w:t>
      </w:r>
      <w:r>
        <w:rPr>
          <w:spacing w:val="-4"/>
        </w:rPr>
        <w:t>号—股份支付》的规定，公司限制性股票的授予对公司相关年度的</w:t>
      </w:r>
    </w:p>
    <w:p>
      <w:pPr>
        <w:pStyle w:val="BodyText"/>
        <w:spacing w:line="272" w:lineRule="exact"/>
        <w:ind w:right="0"/>
        <w:jc w:val="both"/>
        <w:rPr>
          <w:rFonts w:ascii="宋体" w:hAnsi="宋体" w:cs="宋体" w:eastAsia="宋体" w:hint="default"/>
        </w:rPr>
      </w:pPr>
      <w:r>
        <w:rPr>
          <w:spacing w:val="-3"/>
        </w:rPr>
        <w:t>财务状况和经营成果将产生一定的影响。董事会已确定首次授予限制性股票的授予日为</w:t>
      </w:r>
      <w:r>
        <w:rPr>
          <w:spacing w:val="-30"/>
        </w:rPr>
        <w:t> </w:t>
      </w:r>
      <w:r>
        <w:rPr>
          <w:rFonts w:ascii="宋体" w:hAnsi="宋体" w:cs="宋体" w:eastAsia="宋体" w:hint="default"/>
        </w:rPr>
        <w:t>2015</w:t>
      </w:r>
      <w:r>
        <w:rPr>
          <w:rFonts w:ascii="宋体" w:hAnsi="宋体" w:cs="宋体" w:eastAsia="宋体" w:hint="default"/>
          <w:spacing w:val="-30"/>
        </w:rPr>
        <w:t> </w:t>
      </w:r>
      <w:r>
        <w:rPr/>
        <w:t>年</w:t>
      </w:r>
      <w:r>
        <w:rPr>
          <w:spacing w:val="-33"/>
        </w:rPr>
        <w:t> </w:t>
      </w:r>
      <w:r>
        <w:rPr>
          <w:rFonts w:ascii="宋体" w:hAnsi="宋体" w:cs="宋体" w:eastAsia="宋体" w:hint="default"/>
        </w:rPr>
        <w:t>8</w:t>
      </w:r>
    </w:p>
    <w:p>
      <w:pPr>
        <w:pStyle w:val="BodyText"/>
        <w:spacing w:line="272" w:lineRule="exact"/>
        <w:ind w:right="0"/>
        <w:jc w:val="both"/>
      </w:pP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日，在</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rFonts w:ascii="宋体" w:hAnsi="宋体" w:cs="宋体" w:eastAsia="宋体" w:hint="default"/>
        </w:rPr>
        <w:t>-2018</w:t>
      </w:r>
      <w:r>
        <w:rPr>
          <w:rFonts w:ascii="宋体" w:hAnsi="宋体" w:cs="宋体" w:eastAsia="宋体" w:hint="default"/>
          <w:spacing w:val="-53"/>
        </w:rPr>
        <w:t> </w:t>
      </w:r>
      <w:r>
        <w:rPr/>
        <w:t>年将按照各期限制性股票的解锁比例和授予日限制性股票的公允价值</w:t>
      </w:r>
    </w:p>
    <w:p>
      <w:pPr>
        <w:pStyle w:val="BodyText"/>
        <w:spacing w:line="237" w:lineRule="auto"/>
        <w:ind w:right="227"/>
        <w:jc w:val="both"/>
      </w:pPr>
      <w:r>
        <w:rPr>
          <w:spacing w:val="-4"/>
        </w:rPr>
        <w:t>总额计算并分期确认限制性股票激励成本；预留限制性股票的授予日为</w:t>
      </w:r>
      <w:r>
        <w:rPr>
          <w:spacing w:val="-46"/>
        </w:rPr>
        <w:t> </w:t>
      </w:r>
      <w:r>
        <w:rPr>
          <w:rFonts w:ascii="宋体" w:hAnsi="宋体" w:cs="宋体" w:eastAsia="宋体" w:hint="default"/>
        </w:rPr>
        <w:t>2016</w:t>
      </w:r>
      <w:r>
        <w:rPr>
          <w:rFonts w:ascii="宋体" w:hAnsi="宋体" w:cs="宋体" w:eastAsia="宋体" w:hint="default"/>
          <w:spacing w:val="-49"/>
        </w:rPr>
        <w:t> </w:t>
      </w:r>
      <w:r>
        <w:rPr/>
        <w:t>年</w:t>
      </w:r>
      <w:r>
        <w:rPr>
          <w:spacing w:val="-45"/>
        </w:rPr>
        <w:t> </w:t>
      </w:r>
      <w:r>
        <w:rPr>
          <w:rFonts w:ascii="宋体" w:hAnsi="宋体" w:cs="宋体" w:eastAsia="宋体" w:hint="default"/>
        </w:rPr>
        <w:t>7</w:t>
      </w:r>
      <w:r>
        <w:rPr>
          <w:rFonts w:ascii="宋体" w:hAnsi="宋体" w:cs="宋体" w:eastAsia="宋体" w:hint="default"/>
          <w:spacing w:val="-49"/>
        </w:rPr>
        <w:t> </w:t>
      </w:r>
      <w:r>
        <w:rPr/>
        <w:t>月</w:t>
      </w:r>
      <w:r>
        <w:rPr>
          <w:spacing w:val="-46"/>
        </w:rPr>
        <w:t> </w:t>
      </w:r>
      <w:r>
        <w:rPr>
          <w:rFonts w:ascii="宋体" w:hAnsi="宋体" w:cs="宋体" w:eastAsia="宋体" w:hint="default"/>
        </w:rPr>
        <w:t>6</w:t>
      </w:r>
      <w:r>
        <w:rPr>
          <w:rFonts w:ascii="宋体" w:hAnsi="宋体" w:cs="宋体" w:eastAsia="宋体" w:hint="default"/>
          <w:spacing w:val="-46"/>
        </w:rPr>
        <w:t> </w:t>
      </w:r>
      <w:r>
        <w:rPr>
          <w:spacing w:val="-26"/>
        </w:rPr>
        <w:t>日，在</w:t>
      </w:r>
      <w:r>
        <w:rPr>
          <w:spacing w:val="-46"/>
        </w:rPr>
        <w:t> </w:t>
      </w:r>
      <w:r>
        <w:rPr>
          <w:rFonts w:ascii="宋体" w:hAnsi="宋体" w:cs="宋体" w:eastAsia="宋体" w:hint="default"/>
        </w:rPr>
        <w:t>2016</w:t>
      </w:r>
      <w:r>
        <w:rPr>
          <w:rFonts w:ascii="宋体" w:hAnsi="宋体" w:cs="宋体" w:eastAsia="宋体" w:hint="default"/>
          <w:spacing w:val="-102"/>
        </w:rPr>
        <w:t> </w:t>
      </w:r>
      <w:r>
        <w:rPr>
          <w:rFonts w:ascii="宋体" w:hAnsi="宋体" w:cs="宋体" w:eastAsia="宋体" w:hint="default"/>
          <w:spacing w:val="-102"/>
        </w:rPr>
      </w:r>
      <w:r>
        <w:rPr/>
        <w:t>年</w:t>
      </w:r>
      <w:r>
        <w:rPr>
          <w:rFonts w:ascii="宋体" w:hAnsi="宋体" w:cs="宋体" w:eastAsia="宋体" w:hint="default"/>
        </w:rPr>
        <w:t>-2018</w:t>
      </w:r>
      <w:r>
        <w:rPr>
          <w:rFonts w:ascii="宋体" w:hAnsi="宋体" w:cs="宋体" w:eastAsia="宋体" w:hint="default"/>
          <w:spacing w:val="-55"/>
        </w:rPr>
        <w:t> </w:t>
      </w:r>
      <w:r>
        <w:rPr/>
        <w:t>年将按照各期限制性股票的解锁比例和授予日限制性股票的公允价值总额计算并分期确</w:t>
      </w:r>
      <w:r>
        <w:rPr>
          <w:w w:val="100"/>
        </w:rPr>
        <w:t> </w:t>
      </w:r>
      <w:r>
        <w:rPr/>
        <w:t>认限制性股票激励成本。</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28"/>
          <w:pgSz w:w="11910" w:h="16840"/>
          <w:pgMar w:footer="1248" w:header="913" w:top="1260" w:bottom="1440" w:left="1580" w:right="1040"/>
        </w:sectPr>
      </w:pPr>
    </w:p>
    <w:p>
      <w:pPr>
        <w:pStyle w:val="Heading2"/>
        <w:spacing w:line="240" w:lineRule="auto" w:before="26"/>
        <w:ind w:right="-18"/>
        <w:jc w:val="left"/>
        <w:rPr>
          <w:b w:val="0"/>
          <w:bCs w:val="0"/>
        </w:rPr>
      </w:pPr>
      <w:r>
        <w:rPr>
          <w:rFonts w:ascii="宋体" w:hAnsi="宋体" w:cs="宋体" w:eastAsia="宋体" w:hint="default"/>
        </w:rPr>
        <w:t>2</w:t>
      </w:r>
      <w:r>
        <w:rPr/>
        <w:t>、</w:t>
      </w:r>
      <w:r>
        <w:rPr>
          <w:spacing w:val="-61"/>
        </w:rPr>
        <w:t> </w:t>
      </w:r>
      <w:r>
        <w:rPr/>
        <w:t>以权益结算的股份支付情况</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534" w:space="298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4686"/>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布莱克</w:t>
            </w:r>
            <w:r>
              <w:rPr>
                <w:rFonts w:ascii="宋体" w:hAnsi="宋体" w:cs="宋体" w:eastAsia="宋体" w:hint="default"/>
                <w:spacing w:val="-2"/>
                <w:sz w:val="21"/>
                <w:szCs w:val="21"/>
              </w:rPr>
              <w:t>-</w:t>
            </w:r>
            <w:r>
              <w:rPr>
                <w:rFonts w:ascii="宋体" w:hAnsi="宋体" w:cs="宋体" w:eastAsia="宋体" w:hint="default"/>
                <w:spacing w:val="-2"/>
                <w:sz w:val="21"/>
                <w:szCs w:val="21"/>
              </w:rPr>
              <w:t>斯科尔斯期权定价模型</w:t>
            </w:r>
            <w:r>
              <w:rPr>
                <w:rFonts w:ascii="宋体" w:hAnsi="宋体" w:cs="宋体" w:eastAsia="宋体" w:hint="default"/>
                <w:spacing w:val="-2"/>
                <w:sz w:val="21"/>
                <w:szCs w:val="21"/>
              </w:rPr>
              <w:t>/</w:t>
            </w:r>
            <w:r>
              <w:rPr>
                <w:rFonts w:ascii="宋体" w:hAnsi="宋体" w:cs="宋体" w:eastAsia="宋体" w:hint="default"/>
                <w:spacing w:val="-2"/>
                <w:sz w:val="21"/>
                <w:szCs w:val="21"/>
              </w:rPr>
              <w:t>授予日的收盘价</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持股员工在职情况</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111,055,665</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10,955,951</w:t>
            </w:r>
          </w:p>
        </w:tc>
      </w:tr>
    </w:tbl>
    <w:p>
      <w:pPr>
        <w:spacing w:line="240" w:lineRule="auto" w:before="3"/>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3</w:t>
      </w:r>
      <w:r>
        <w:rPr/>
        <w:t>、</w:t>
      </w:r>
      <w:r>
        <w:rPr>
          <w:spacing w:val="-61"/>
        </w:rPr>
        <w:t> </w:t>
      </w:r>
      <w:r>
        <w:rPr/>
        <w:t>以现金结算的股份支付情况</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w:t>
      </w:r>
      <w:r>
        <w:rPr>
          <w:spacing w:val="-61"/>
        </w:rPr>
        <w:t> </w:t>
      </w:r>
      <w:r>
        <w:rPr/>
        <w:t>股份支付的修改、终止情况</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5</w:t>
      </w:r>
      <w:r>
        <w:rPr/>
        <w:t>、</w:t>
      </w:r>
      <w:r>
        <w:rPr>
          <w:spacing w:val="-57"/>
        </w:rPr>
        <w:t> </w:t>
      </w:r>
      <w:r>
        <w:rPr/>
        <w:t>其他</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after="0" w:line="240" w:lineRule="auto"/>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pStyle w:val="Heading2"/>
        <w:spacing w:line="283" w:lineRule="auto" w:before="26"/>
        <w:ind w:right="6639"/>
        <w:jc w:val="left"/>
        <w:rPr>
          <w:b w:val="0"/>
          <w:bCs w:val="0"/>
        </w:rPr>
      </w:pPr>
      <w:r>
        <w:rPr/>
        <w:t>十四、承诺及或有事项</w:t>
      </w:r>
      <w:r>
        <w:rPr>
          <w:w w:val="99"/>
        </w:rPr>
        <w:t> </w:t>
      </w:r>
      <w:r>
        <w:rPr>
          <w:rFonts w:ascii="宋体" w:hAnsi="宋体" w:cs="宋体" w:eastAsia="宋体" w:hint="default"/>
        </w:rPr>
        <w:t>1</w:t>
      </w:r>
      <w:r>
        <w:rPr/>
        <w:t>、</w:t>
      </w:r>
      <w:r>
        <w:rPr>
          <w:spacing w:val="-61"/>
        </w:rPr>
        <w:t> </w:t>
      </w:r>
      <w:r>
        <w:rPr/>
        <w:t>重要承诺事项</w:t>
      </w:r>
      <w:r>
        <w:rPr>
          <w:b w:val="0"/>
          <w:bCs w:val="0"/>
        </w:rPr>
      </w:r>
    </w:p>
    <w:p>
      <w:pPr>
        <w:spacing w:line="235" w:lineRule="auto" w:before="26"/>
        <w:ind w:left="218" w:right="3147"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资产负债表日存在的对外重要承诺、性质、金额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4"/>
          <w:szCs w:val="24"/>
        </w:rPr>
        <w:t>1</w:t>
      </w:r>
      <w:r>
        <w:rPr>
          <w:rFonts w:ascii="宋体" w:hAnsi="宋体" w:cs="宋体" w:eastAsia="宋体" w:hint="default"/>
          <w:sz w:val="24"/>
          <w:szCs w:val="24"/>
        </w:rPr>
        <w:t>、资产负债表日存在的重要承诺</w:t>
      </w:r>
    </w:p>
    <w:p>
      <w:pPr>
        <w:pStyle w:val="BodyText"/>
        <w:spacing w:line="237" w:lineRule="auto" w:before="5"/>
        <w:ind w:right="227" w:firstLine="419"/>
        <w:jc w:val="both"/>
      </w:pPr>
      <w:r>
        <w:rPr>
          <w:spacing w:val="-16"/>
          <w:w w:val="100"/>
        </w:rPr>
        <w:t>（</w:t>
      </w:r>
      <w:r>
        <w:rPr>
          <w:rFonts w:ascii="宋体" w:hAnsi="宋体" w:cs="宋体" w:eastAsia="宋体" w:hint="default"/>
          <w:spacing w:val="-16"/>
          <w:w w:val="100"/>
        </w:rPr>
        <w:t>1</w:t>
      </w:r>
      <w:r>
        <w:rPr>
          <w:spacing w:val="-16"/>
          <w:w w:val="100"/>
        </w:rPr>
        <w:t>）</w:t>
      </w:r>
      <w:r>
        <w:rPr>
          <w:rFonts w:ascii="宋体" w:hAnsi="宋体" w:cs="宋体" w:eastAsia="宋体" w:hint="default"/>
          <w:spacing w:val="-16"/>
          <w:w w:val="100"/>
        </w:rPr>
        <w:t>2016</w:t>
      </w:r>
      <w:r>
        <w:rPr>
          <w:rFonts w:ascii="宋体" w:hAnsi="宋体" w:cs="宋体" w:eastAsia="宋体" w:hint="default"/>
          <w:spacing w:val="-61"/>
          <w:w w:val="100"/>
        </w:rPr>
        <w:t> </w:t>
      </w:r>
      <w:r>
        <w:rPr>
          <w:w w:val="100"/>
        </w:rPr>
        <w:t>年</w:t>
      </w:r>
      <w:r>
        <w:rPr>
          <w:spacing w:val="-61"/>
          <w:w w:val="100"/>
        </w:rPr>
        <w:t> </w:t>
      </w:r>
      <w:r>
        <w:rPr>
          <w:rFonts w:ascii="宋体" w:hAnsi="宋体" w:cs="宋体" w:eastAsia="宋体" w:hint="default"/>
          <w:w w:val="100"/>
        </w:rPr>
        <w:t>1</w:t>
      </w:r>
      <w:r>
        <w:rPr>
          <w:rFonts w:ascii="宋体" w:hAnsi="宋体" w:cs="宋体" w:eastAsia="宋体" w:hint="default"/>
          <w:spacing w:val="-61"/>
          <w:w w:val="100"/>
        </w:rPr>
        <w:t> </w:t>
      </w:r>
      <w:r>
        <w:rPr>
          <w:w w:val="100"/>
        </w:rPr>
        <w:t>月</w:t>
      </w:r>
      <w:r>
        <w:rPr>
          <w:spacing w:val="-61"/>
          <w:w w:val="100"/>
        </w:rPr>
        <w:t> </w:t>
      </w:r>
      <w:r>
        <w:rPr>
          <w:rFonts w:ascii="宋体" w:hAnsi="宋体" w:cs="宋体" w:eastAsia="宋体" w:hint="default"/>
          <w:w w:val="100"/>
        </w:rPr>
        <w:t>5</w:t>
      </w:r>
      <w:r>
        <w:rPr>
          <w:rFonts w:ascii="宋体" w:hAnsi="宋体" w:cs="宋体" w:eastAsia="宋体" w:hint="default"/>
          <w:spacing w:val="-58"/>
          <w:w w:val="100"/>
        </w:rPr>
        <w:t> </w:t>
      </w:r>
      <w:r>
        <w:rPr>
          <w:spacing w:val="-8"/>
          <w:w w:val="100"/>
        </w:rPr>
        <w:t>日，本公司之控股子公司东软西藏软件有限公司（以下简称“东软西藏”）</w:t>
      </w:r>
      <w:r>
        <w:rPr>
          <w:w w:val="100"/>
        </w:rPr>
        <w:t> </w:t>
      </w:r>
      <w:r>
        <w:rPr>
          <w:spacing w:val="-2"/>
        </w:rPr>
        <w:t>与西藏珂尔信息技术有限公司（以下简称“西藏珂尔”）签订了《业务及相关资产收购协议》，</w:t>
      </w:r>
      <w:r>
        <w:rPr>
          <w:spacing w:val="-25"/>
        </w:rPr>
        <w:t> </w:t>
      </w:r>
      <w:r>
        <w:rPr>
          <w:spacing w:val="-25"/>
        </w:rPr>
      </w:r>
      <w:r>
        <w:rPr>
          <w:spacing w:val="-2"/>
        </w:rPr>
        <w:t>西藏珂尔同意将除电子商务业务之外的，现有的社保等公司全部业务及未来业务机会转让给东软</w:t>
      </w:r>
      <w:r>
        <w:rPr>
          <w:spacing w:val="-25"/>
        </w:rPr>
        <w:t> </w:t>
      </w:r>
      <w:r>
        <w:rPr>
          <w:spacing w:val="-25"/>
        </w:rPr>
      </w:r>
      <w:r>
        <w:rPr>
          <w:spacing w:val="-5"/>
        </w:rPr>
        <w:t>西藏，包括相关资产等，并将与其有关的骨干员工并入东软西藏。本次交易总对价为人民币</w:t>
      </w:r>
      <w:r>
        <w:rPr>
          <w:spacing w:val="-20"/>
        </w:rPr>
        <w:t> </w:t>
      </w:r>
      <w:r>
        <w:rPr>
          <w:rFonts w:ascii="宋体" w:hAnsi="宋体" w:cs="宋体" w:eastAsia="宋体" w:hint="default"/>
        </w:rPr>
        <w:t>2,120</w:t>
      </w:r>
      <w:r>
        <w:rPr>
          <w:rFonts w:ascii="宋体" w:hAnsi="宋体" w:cs="宋体" w:eastAsia="宋体" w:hint="default"/>
          <w:spacing w:val="-92"/>
        </w:rPr>
        <w:t> </w:t>
      </w:r>
      <w:r>
        <w:rPr>
          <w:rFonts w:ascii="宋体" w:hAnsi="宋体" w:cs="宋体" w:eastAsia="宋体" w:hint="default"/>
          <w:spacing w:val="-92"/>
        </w:rPr>
      </w:r>
      <w:r>
        <w:rPr>
          <w:spacing w:val="-2"/>
        </w:rPr>
        <w:t>万元，上述对价以货币方式分五期有条件支付。截至本财务报告批准报出日，东软西藏已合计支</w:t>
      </w:r>
      <w:r>
        <w:rPr>
          <w:spacing w:val="-25"/>
        </w:rPr>
        <w:t> </w:t>
      </w:r>
      <w:r>
        <w:rPr>
          <w:spacing w:val="-25"/>
        </w:rPr>
      </w:r>
      <w:r>
        <w:rPr/>
        <w:t>付</w:t>
      </w:r>
      <w:r>
        <w:rPr>
          <w:spacing w:val="-53"/>
        </w:rPr>
        <w:t> </w:t>
      </w:r>
      <w:r>
        <w:rPr>
          <w:rFonts w:ascii="宋体" w:hAnsi="宋体" w:cs="宋体" w:eastAsia="宋体" w:hint="default"/>
        </w:rPr>
        <w:t>1,802</w:t>
      </w:r>
      <w:r>
        <w:rPr>
          <w:rFonts w:ascii="宋体" w:hAnsi="宋体" w:cs="宋体" w:eastAsia="宋体" w:hint="default"/>
          <w:spacing w:val="-53"/>
        </w:rPr>
        <w:t> </w:t>
      </w:r>
      <w:r>
        <w:rPr/>
        <w:t>万元。</w:t>
      </w:r>
    </w:p>
    <w:p>
      <w:pPr>
        <w:pStyle w:val="BodyText"/>
        <w:spacing w:line="274" w:lineRule="exact" w:before="23"/>
        <w:ind w:right="2969" w:firstLine="419"/>
        <w:jc w:val="left"/>
      </w:pPr>
      <w:r>
        <w:rPr>
          <w:spacing w:val="-2"/>
        </w:rPr>
        <w:t>（</w:t>
      </w:r>
      <w:r>
        <w:rPr>
          <w:rFonts w:ascii="宋体" w:hAnsi="宋体" w:cs="宋体" w:eastAsia="宋体" w:hint="default"/>
          <w:spacing w:val="-2"/>
        </w:rPr>
        <w:t>2</w:t>
      </w:r>
      <w:r>
        <w:rPr>
          <w:spacing w:val="-2"/>
        </w:rPr>
        <w:t>）与关联方相关的未确认承诺事项详见本附注十二、</w:t>
      </w:r>
      <w:r>
        <w:rPr>
          <w:rFonts w:ascii="宋体" w:hAnsi="宋体" w:cs="宋体" w:eastAsia="宋体" w:hint="default"/>
          <w:spacing w:val="-2"/>
        </w:rPr>
        <w:t>7</w:t>
      </w:r>
      <w:r>
        <w:rPr>
          <w:rFonts w:ascii="宋体" w:hAnsi="宋体" w:cs="宋体" w:eastAsia="宋体" w:hint="default"/>
          <w:w w:val="100"/>
        </w:rPr>
        <w:t> </w:t>
      </w:r>
      <w:r>
        <w:rPr>
          <w:rFonts w:ascii="宋体" w:hAnsi="宋体" w:cs="宋体" w:eastAsia="宋体" w:hint="default"/>
        </w:rPr>
        <w:t>2</w:t>
      </w:r>
      <w:r>
        <w:rPr/>
        <w:t>、其他重大财务承诺事项</w:t>
      </w:r>
    </w:p>
    <w:p>
      <w:pPr>
        <w:pStyle w:val="BodyText"/>
        <w:spacing w:line="245" w:lineRule="exact"/>
        <w:ind w:left="638" w:right="117"/>
        <w:jc w:val="left"/>
      </w:pPr>
      <w:r>
        <w:rPr/>
        <w:t>（</w:t>
      </w:r>
      <w:r>
        <w:rPr>
          <w:rFonts w:ascii="宋体" w:hAnsi="宋体" w:cs="宋体" w:eastAsia="宋体" w:hint="default"/>
        </w:rPr>
        <w:t>1</w:t>
      </w:r>
      <w:r>
        <w:rPr/>
        <w:t>）截至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日，公司及子公司向银行申请开立的尚处在有效期内的保函全部</w:t>
      </w:r>
    </w:p>
    <w:p>
      <w:pPr>
        <w:pStyle w:val="BodyText"/>
        <w:spacing w:line="272" w:lineRule="exact"/>
        <w:ind w:right="117"/>
        <w:jc w:val="left"/>
      </w:pPr>
      <w:r>
        <w:rPr/>
        <w:t>为银行保函，其中：人民币余额为</w:t>
      </w:r>
      <w:r>
        <w:rPr>
          <w:spacing w:val="-54"/>
        </w:rPr>
        <w:t> </w:t>
      </w:r>
      <w:r>
        <w:rPr>
          <w:rFonts w:ascii="宋体" w:hAnsi="宋体" w:cs="宋体" w:eastAsia="宋体" w:hint="default"/>
        </w:rPr>
        <w:t>340,529,438</w:t>
      </w:r>
      <w:r>
        <w:rPr>
          <w:rFonts w:ascii="宋体" w:hAnsi="宋体" w:cs="宋体" w:eastAsia="宋体" w:hint="default"/>
          <w:spacing w:val="-54"/>
        </w:rPr>
        <w:t> </w:t>
      </w:r>
      <w:r>
        <w:rPr/>
        <w:t>元</w:t>
      </w:r>
      <w:r>
        <w:rPr>
          <w:rFonts w:ascii="宋体" w:hAnsi="宋体" w:cs="宋体" w:eastAsia="宋体" w:hint="default"/>
        </w:rPr>
        <w:t>,</w:t>
      </w:r>
      <w:r>
        <w:rPr/>
        <w:t>美元余额为</w:t>
      </w:r>
      <w:r>
        <w:rPr>
          <w:spacing w:val="-54"/>
        </w:rPr>
        <w:t> </w:t>
      </w:r>
      <w:r>
        <w:rPr>
          <w:rFonts w:ascii="宋体" w:hAnsi="宋体" w:cs="宋体" w:eastAsia="宋体" w:hint="default"/>
        </w:rPr>
        <w:t>10,000,000</w:t>
      </w:r>
      <w:r>
        <w:rPr>
          <w:rFonts w:ascii="宋体" w:hAnsi="宋体" w:cs="宋体" w:eastAsia="宋体" w:hint="default"/>
          <w:spacing w:val="-56"/>
        </w:rPr>
        <w:t> </w:t>
      </w:r>
      <w:r>
        <w:rPr>
          <w:spacing w:val="-3"/>
        </w:rPr>
        <w:t>元。</w:t>
      </w:r>
      <w:r>
        <w:rPr/>
      </w:r>
    </w:p>
    <w:p>
      <w:pPr>
        <w:pStyle w:val="BodyText"/>
        <w:spacing w:line="273" w:lineRule="exact"/>
        <w:ind w:left="638" w:right="117"/>
        <w:jc w:val="left"/>
      </w:pPr>
      <w:r>
        <w:rPr/>
        <w:t>（</w:t>
      </w:r>
      <w:r>
        <w:rPr>
          <w:rFonts w:ascii="宋体" w:hAnsi="宋体" w:cs="宋体" w:eastAsia="宋体" w:hint="default"/>
        </w:rPr>
        <w:t>2</w:t>
      </w:r>
      <w:r>
        <w:rPr/>
        <w:t>）抵押资产情况参见附注七、</w:t>
      </w:r>
      <w:r>
        <w:rPr>
          <w:rFonts w:ascii="宋体" w:hAnsi="宋体" w:cs="宋体" w:eastAsia="宋体" w:hint="default"/>
        </w:rPr>
        <w:t>70</w:t>
      </w:r>
      <w:r>
        <w:rPr/>
        <w:t>。</w:t>
      </w:r>
    </w:p>
    <w:p>
      <w:pPr>
        <w:spacing w:line="240" w:lineRule="auto" w:before="10"/>
        <w:rPr>
          <w:rFonts w:ascii="宋体" w:hAnsi="宋体" w:cs="宋体" w:eastAsia="宋体" w:hint="default"/>
          <w:sz w:val="24"/>
          <w:szCs w:val="24"/>
        </w:rPr>
      </w:pPr>
    </w:p>
    <w:p>
      <w:pPr>
        <w:pStyle w:val="Heading2"/>
        <w:spacing w:line="283" w:lineRule="auto"/>
        <w:ind w:right="4950"/>
        <w:jc w:val="left"/>
        <w:rPr>
          <w:b w:val="0"/>
          <w:bCs w:val="0"/>
        </w:rPr>
      </w:pPr>
      <w:r>
        <w:rPr>
          <w:rFonts w:ascii="宋体" w:hAnsi="宋体" w:cs="宋体" w:eastAsia="宋体" w:hint="default"/>
        </w:rPr>
        <w:t>2</w:t>
      </w:r>
      <w:r>
        <w:rPr/>
        <w:t>、</w:t>
      </w:r>
      <w:r>
        <w:rPr>
          <w:spacing w:val="-59"/>
        </w:rPr>
        <w:t> </w:t>
      </w:r>
      <w:r>
        <w:rPr/>
        <w:t>或有事项</w:t>
      </w:r>
      <w:r>
        <w:rPr>
          <w:w w:val="99"/>
        </w:rPr>
        <w:t> </w:t>
      </w: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40" w:lineRule="auto" w:before="21"/>
        <w:ind w:right="117"/>
        <w:jc w:val="left"/>
      </w:pPr>
      <w:r>
        <w:rPr>
          <w:spacing w:val="-1"/>
        </w:rPr>
        <w:t>□适用</w:t>
        <w:tab/>
      </w:r>
      <w:r>
        <w:rPr>
          <w:spacing w:val="-2"/>
        </w:rPr>
        <w:t>√不适用</w:t>
      </w:r>
    </w:p>
    <w:p>
      <w:pPr>
        <w:spacing w:line="240" w:lineRule="auto" w:before="7"/>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w:t>
      </w:r>
      <w:r>
        <w:rPr>
          <w:spacing w:val="-57"/>
        </w:rPr>
        <w:t> </w:t>
      </w:r>
      <w:r>
        <w:rPr/>
        <w:t>其他</w:t>
      </w:r>
      <w:r>
        <w:rPr>
          <w:b w:val="0"/>
          <w:bCs w:val="0"/>
        </w:rPr>
      </w:r>
    </w:p>
    <w:p>
      <w:pPr>
        <w:pStyle w:val="BodyText"/>
        <w:tabs>
          <w:tab w:pos="1060" w:val="left" w:leader="none"/>
        </w:tabs>
        <w:spacing w:line="273" w:lineRule="exact" w:before="64"/>
        <w:ind w:right="117"/>
        <w:jc w:val="left"/>
      </w:pPr>
      <w:r>
        <w:rPr>
          <w:spacing w:val="-1"/>
        </w:rPr>
        <w:t>√适用</w:t>
        <w:tab/>
      </w:r>
      <w:r>
        <w:rPr>
          <w:spacing w:val="-2"/>
        </w:rPr>
        <w:t>□不适用</w:t>
      </w:r>
    </w:p>
    <w:p>
      <w:pPr>
        <w:pStyle w:val="BodyText"/>
        <w:spacing w:line="273" w:lineRule="exact"/>
        <w:ind w:left="638" w:right="117"/>
        <w:jc w:val="left"/>
      </w:pPr>
      <w:r>
        <w:rPr/>
        <w:t>期末公司已背书或贴现且在资产负债表日尚未到期的应收票据为</w:t>
      </w:r>
      <w:r>
        <w:rPr>
          <w:spacing w:val="-56"/>
        </w:rPr>
        <w:t> </w:t>
      </w:r>
      <w:r>
        <w:rPr>
          <w:rFonts w:ascii="宋体" w:hAnsi="宋体" w:cs="宋体" w:eastAsia="宋体" w:hint="default"/>
        </w:rPr>
        <w:t>154,737,045</w:t>
      </w:r>
      <w:r>
        <w:rPr>
          <w:rFonts w:ascii="宋体" w:hAnsi="宋体" w:cs="宋体" w:eastAsia="宋体" w:hint="default"/>
          <w:spacing w:val="-55"/>
        </w:rPr>
        <w:t> </w:t>
      </w:r>
      <w:r>
        <w:rPr/>
        <w:t>元。</w:t>
      </w:r>
    </w:p>
    <w:p>
      <w:pPr>
        <w:spacing w:line="240" w:lineRule="auto" w:before="10"/>
        <w:rPr>
          <w:rFonts w:ascii="宋体" w:hAnsi="宋体" w:cs="宋体" w:eastAsia="宋体" w:hint="default"/>
          <w:sz w:val="24"/>
          <w:szCs w:val="24"/>
        </w:rPr>
      </w:pPr>
    </w:p>
    <w:p>
      <w:pPr>
        <w:pStyle w:val="Heading2"/>
        <w:spacing w:line="283" w:lineRule="auto"/>
        <w:ind w:right="6157"/>
        <w:jc w:val="left"/>
        <w:rPr>
          <w:b w:val="0"/>
          <w:bCs w:val="0"/>
        </w:rPr>
      </w:pPr>
      <w:r>
        <w:rPr/>
        <w:t>十五、资产负债表日后事项</w:t>
      </w:r>
      <w:r>
        <w:rPr>
          <w:w w:val="99"/>
        </w:rPr>
        <w:t> </w:t>
      </w:r>
      <w:r>
        <w:rPr>
          <w:rFonts w:ascii="宋体" w:hAnsi="宋体" w:cs="宋体" w:eastAsia="宋体" w:hint="default"/>
        </w:rPr>
        <w:t>1</w:t>
      </w:r>
      <w:r>
        <w:rPr/>
        <w:t>、</w:t>
      </w:r>
      <w:r>
        <w:rPr>
          <w:spacing w:val="-61"/>
        </w:rPr>
        <w:t> </w:t>
      </w:r>
      <w:r>
        <w:rPr/>
        <w:t>重要的非调整事项</w:t>
      </w:r>
      <w:r>
        <w:rPr>
          <w:b w:val="0"/>
          <w:bCs w:val="0"/>
        </w:rPr>
      </w:r>
    </w:p>
    <w:p>
      <w:pPr>
        <w:pStyle w:val="BodyText"/>
        <w:spacing w:line="240" w:lineRule="auto" w:before="21"/>
        <w:ind w:right="11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29"/>
          <w:pgSz w:w="11910" w:h="16840"/>
          <w:pgMar w:footer="1248" w:header="913" w:top="1260" w:bottom="1440" w:left="1580" w:right="1040"/>
          <w:pgNumType w:start="191"/>
        </w:sectPr>
      </w:pPr>
    </w:p>
    <w:p>
      <w:pPr>
        <w:pStyle w:val="Heading2"/>
        <w:spacing w:line="240" w:lineRule="auto" w:before="26"/>
        <w:ind w:right="-19"/>
        <w:jc w:val="left"/>
        <w:rPr>
          <w:b w:val="0"/>
          <w:bCs w:val="0"/>
        </w:rPr>
      </w:pPr>
      <w:r>
        <w:rPr>
          <w:rFonts w:ascii="宋体" w:hAnsi="宋体" w:cs="宋体" w:eastAsia="宋体" w:hint="default"/>
        </w:rPr>
        <w:t>2</w:t>
      </w:r>
      <w:r>
        <w:rPr/>
        <w:t>、</w:t>
      </w:r>
      <w:r>
        <w:rPr>
          <w:spacing w:val="-61"/>
        </w:rPr>
        <w:t> </w:t>
      </w:r>
      <w:r>
        <w:rPr/>
        <w:t>利润分配情况</w:t>
      </w:r>
      <w:r>
        <w:rPr>
          <w:b w:val="0"/>
          <w:bCs w:val="0"/>
        </w:rPr>
      </w:r>
    </w:p>
    <w:p>
      <w:pPr>
        <w:pStyle w:val="BodyText"/>
        <w:spacing w:line="240" w:lineRule="auto" w:before="61"/>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15"/>
          <w:szCs w:val="15"/>
        </w:rPr>
      </w:pPr>
    </w:p>
    <w:p>
      <w:pPr>
        <w:pStyle w:val="BodyText"/>
        <w:spacing w:line="237" w:lineRule="auto" w:before="38"/>
        <w:ind w:right="230" w:firstLine="419"/>
        <w:jc w:val="both"/>
      </w:pPr>
      <w:r>
        <w:rPr>
          <w:spacing w:val="-17"/>
          <w:w w:val="100"/>
        </w:rPr>
        <w:t>注：本公司于</w:t>
      </w:r>
      <w:r>
        <w:rPr>
          <w:spacing w:val="-54"/>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4"/>
          <w:w w:val="100"/>
        </w:rPr>
        <w:t> </w:t>
      </w:r>
      <w:r>
        <w:rPr>
          <w:rFonts w:ascii="宋体" w:hAnsi="宋体" w:cs="宋体" w:eastAsia="宋体" w:hint="default"/>
          <w:w w:val="100"/>
        </w:rPr>
        <w:t>4</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26</w:t>
      </w:r>
      <w:r>
        <w:rPr>
          <w:rFonts w:ascii="宋体" w:hAnsi="宋体" w:cs="宋体" w:eastAsia="宋体" w:hint="default"/>
          <w:spacing w:val="-52"/>
          <w:w w:val="100"/>
        </w:rPr>
        <w:t> </w:t>
      </w:r>
      <w:r>
        <w:rPr>
          <w:spacing w:val="-2"/>
          <w:w w:val="100"/>
        </w:rPr>
        <w:t>日召开的八届二十三次董事会建议</w:t>
      </w:r>
      <w:r>
        <w:rPr>
          <w:spacing w:val="-52"/>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spacing w:val="-2"/>
          <w:w w:val="100"/>
        </w:rPr>
        <w:t>年度以年度母公司净利</w:t>
      </w:r>
      <w:r>
        <w:rPr>
          <w:w w:val="100"/>
        </w:rPr>
        <w:t> </w:t>
      </w:r>
      <w:r>
        <w:rPr/>
        <w:t>润为基础，分别计提</w:t>
      </w:r>
      <w:r>
        <w:rPr>
          <w:spacing w:val="-56"/>
        </w:rPr>
        <w:t> </w:t>
      </w:r>
      <w:r>
        <w:rPr>
          <w:rFonts w:ascii="宋体" w:hAnsi="宋体" w:cs="宋体" w:eastAsia="宋体" w:hint="default"/>
        </w:rPr>
        <w:t>10%</w:t>
      </w:r>
      <w:r>
        <w:rPr/>
        <w:t>及</w:t>
      </w:r>
      <w:r>
        <w:rPr>
          <w:spacing w:val="-56"/>
        </w:rPr>
        <w:t> </w:t>
      </w:r>
      <w:r>
        <w:rPr>
          <w:rFonts w:ascii="宋体" w:hAnsi="宋体" w:cs="宋体" w:eastAsia="宋体" w:hint="default"/>
        </w:rPr>
        <w:t>5%</w:t>
      </w:r>
      <w:r>
        <w:rPr/>
        <w:t>的法定盈余公积金及任意盈余公积金。根据公司未来发展规划，董</w:t>
      </w:r>
      <w:r>
        <w:rPr>
          <w:w w:val="100"/>
        </w:rPr>
        <w:t> </w:t>
      </w:r>
      <w:r>
        <w:rPr/>
        <w:t>事会拟 </w:t>
      </w:r>
      <w:r>
        <w:rPr>
          <w:rFonts w:ascii="宋体" w:hAnsi="宋体" w:cs="宋体" w:eastAsia="宋体" w:hint="default"/>
        </w:rPr>
        <w:t>2018</w:t>
      </w:r>
      <w:r>
        <w:rPr>
          <w:rFonts w:ascii="宋体" w:hAnsi="宋体" w:cs="宋体" w:eastAsia="宋体" w:hint="default"/>
          <w:spacing w:val="-62"/>
        </w:rPr>
        <w:t> </w:t>
      </w:r>
      <w:r>
        <w:rPr>
          <w:spacing w:val="-4"/>
        </w:rPr>
        <w:t>年度不向股东分配股利，也不进行资本公积金转增股本。公司未分配利润中的可支配</w:t>
      </w:r>
    </w:p>
    <w:p>
      <w:pPr>
        <w:pStyle w:val="BodyText"/>
        <w:spacing w:line="272" w:lineRule="exact" w:before="26"/>
        <w:ind w:right="117"/>
        <w:jc w:val="left"/>
      </w:pPr>
      <w:r>
        <w:rPr>
          <w:spacing w:val="-5"/>
        </w:rPr>
        <w:t>资金，将用于公司</w:t>
      </w:r>
      <w:r>
        <w:rPr>
          <w:spacing w:val="-25"/>
        </w:rPr>
        <w:t> </w:t>
      </w:r>
      <w:r>
        <w:rPr>
          <w:rFonts w:ascii="宋体" w:hAnsi="宋体" w:cs="宋体" w:eastAsia="宋体" w:hint="default"/>
        </w:rPr>
        <w:t>2019</w:t>
      </w:r>
      <w:r>
        <w:rPr>
          <w:rFonts w:ascii="宋体" w:hAnsi="宋体" w:cs="宋体" w:eastAsia="宋体" w:hint="default"/>
          <w:spacing w:val="-23"/>
        </w:rPr>
        <w:t> </w:t>
      </w:r>
      <w:r>
        <w:rPr>
          <w:spacing w:val="-4"/>
        </w:rPr>
        <w:t>年度医疗健康及社会保障、智能汽车互联、智慧城市等核心业务的拓展及</w:t>
      </w:r>
      <w:r>
        <w:rPr>
          <w:spacing w:val="-95"/>
        </w:rPr>
        <w:t> </w:t>
      </w:r>
      <w:r>
        <w:rPr>
          <w:spacing w:val="-95"/>
        </w:rPr>
      </w:r>
      <w:r>
        <w:rPr/>
        <w:t>研发投入。以上方案，待公司股东大会批准后实施。</w:t>
      </w:r>
    </w:p>
    <w:p>
      <w:pPr>
        <w:spacing w:after="0" w:line="272"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pStyle w:val="Heading2"/>
        <w:spacing w:line="240" w:lineRule="auto" w:before="26"/>
        <w:ind w:left="118" w:right="0"/>
        <w:jc w:val="left"/>
        <w:rPr>
          <w:b w:val="0"/>
          <w:bCs w:val="0"/>
        </w:rPr>
      </w:pPr>
      <w:r>
        <w:rPr>
          <w:rFonts w:ascii="宋体" w:hAnsi="宋体" w:cs="宋体" w:eastAsia="宋体" w:hint="default"/>
        </w:rPr>
        <w:t>3</w:t>
      </w:r>
      <w:r>
        <w:rPr/>
        <w:t>、</w:t>
      </w:r>
      <w:r>
        <w:rPr>
          <w:spacing w:val="-59"/>
        </w:rPr>
        <w:t> </w:t>
      </w:r>
      <w:r>
        <w:rPr/>
        <w:t>销售退回</w:t>
      </w:r>
      <w:r>
        <w:rPr>
          <w:b w:val="0"/>
          <w:bCs w:val="0"/>
        </w:rPr>
      </w:r>
    </w:p>
    <w:p>
      <w:pPr>
        <w:pStyle w:val="BodyText"/>
        <w:spacing w:line="240" w:lineRule="auto" w:before="64"/>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4</w:t>
      </w:r>
      <w:r>
        <w:rPr/>
        <w:t>、</w:t>
      </w:r>
      <w:r>
        <w:rPr>
          <w:spacing w:val="-62"/>
        </w:rPr>
        <w:t> </w:t>
      </w:r>
      <w:r>
        <w:rPr/>
        <w:t>其他资产负债表日后事项说明</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83" w:lineRule="auto"/>
        <w:ind w:left="118" w:right="6579"/>
        <w:jc w:val="left"/>
        <w:rPr>
          <w:b w:val="0"/>
          <w:bCs w:val="0"/>
        </w:rPr>
      </w:pPr>
      <w:r>
        <w:rPr/>
        <w:t>十六、其他重要事项</w:t>
      </w:r>
      <w:r>
        <w:rPr>
          <w:w w:val="99"/>
        </w:rPr>
        <w:t> </w:t>
      </w:r>
      <w:r>
        <w:rPr>
          <w:rFonts w:ascii="宋体" w:hAnsi="宋体" w:cs="宋体" w:eastAsia="宋体" w:hint="default"/>
        </w:rPr>
        <w:t>1</w:t>
      </w:r>
      <w:r>
        <w:rPr/>
        <w:t>、</w:t>
      </w:r>
      <w:r>
        <w:rPr>
          <w:spacing w:val="-61"/>
        </w:rPr>
        <w:t> </w:t>
      </w:r>
      <w:r>
        <w:rPr/>
        <w:t>前期会计差错更正</w:t>
      </w:r>
      <w:r>
        <w:rPr>
          <w:w w:val="99"/>
        </w:rPr>
        <w:t> </w:t>
      </w:r>
      <w:r>
        <w:rPr>
          <w:rFonts w:ascii="宋体" w:hAnsi="宋体" w:cs="宋体" w:eastAsia="宋体" w:hint="default"/>
        </w:rPr>
        <w:t>(1).</w:t>
      </w:r>
      <w:r>
        <w:rPr/>
        <w:t>追溯重述法</w:t>
      </w:r>
      <w:r>
        <w:rPr>
          <w:b w:val="0"/>
          <w:bCs w:val="0"/>
        </w:rPr>
      </w:r>
    </w:p>
    <w:p>
      <w:pPr>
        <w:pStyle w:val="BodyText"/>
        <w:spacing w:line="240" w:lineRule="auto" w:before="21"/>
        <w:ind w:left="118" w:right="0"/>
        <w:jc w:val="left"/>
      </w:pPr>
      <w:r>
        <w:rPr/>
        <w:t>□适用</w:t>
      </w:r>
      <w:r>
        <w:rPr>
          <w:spacing w:val="-1"/>
        </w:rPr>
        <w:t> </w:t>
      </w:r>
      <w:r>
        <w:rPr/>
        <w:t>√不适用</w:t>
      </w:r>
    </w:p>
    <w:p>
      <w:pPr>
        <w:pStyle w:val="Heading2"/>
        <w:spacing w:line="240" w:lineRule="auto" w:before="50"/>
        <w:ind w:left="118" w:right="0"/>
        <w:jc w:val="left"/>
        <w:rPr>
          <w:b w:val="0"/>
          <w:bCs w:val="0"/>
        </w:rPr>
      </w:pPr>
      <w:r>
        <w:rPr>
          <w:rFonts w:ascii="宋体" w:hAnsi="宋体" w:cs="宋体" w:eastAsia="宋体" w:hint="default"/>
        </w:rPr>
        <w:t>(2).</w:t>
      </w:r>
      <w:r>
        <w:rPr/>
        <w:t>未来适用法</w:t>
      </w:r>
      <w:r>
        <w:rPr>
          <w:b w:val="0"/>
          <w:bCs w:val="0"/>
        </w:rPr>
      </w:r>
    </w:p>
    <w:p>
      <w:pPr>
        <w:pStyle w:val="BodyText"/>
        <w:spacing w:line="240" w:lineRule="auto" w:before="64"/>
        <w:ind w:left="118" w:right="0"/>
        <w:jc w:val="left"/>
      </w:pPr>
      <w:r>
        <w:rPr/>
        <w:t>□适用</w:t>
      </w:r>
      <w:r>
        <w:rPr>
          <w:spacing w:val="-1"/>
        </w:rPr>
        <w:t> </w:t>
      </w:r>
      <w:r>
        <w:rPr/>
        <w:t>√不适用</w:t>
      </w:r>
    </w:p>
    <w:p>
      <w:pPr>
        <w:pStyle w:val="Heading2"/>
        <w:spacing w:line="240" w:lineRule="auto" w:before="50"/>
        <w:ind w:left="118" w:right="0"/>
        <w:jc w:val="left"/>
        <w:rPr>
          <w:b w:val="0"/>
          <w:bCs w:val="0"/>
        </w:rPr>
      </w:pPr>
      <w:r>
        <w:rPr>
          <w:rFonts w:ascii="宋体" w:hAnsi="宋体" w:cs="宋体" w:eastAsia="宋体" w:hint="default"/>
        </w:rPr>
        <w:t>2</w:t>
      </w:r>
      <w:r>
        <w:rPr/>
        <w:t>、</w:t>
      </w:r>
      <w:r>
        <w:rPr>
          <w:spacing w:val="-59"/>
        </w:rPr>
        <w:t> </w:t>
      </w:r>
      <w:r>
        <w:rPr/>
        <w:t>债务重组</w:t>
      </w:r>
      <w:r>
        <w:rPr>
          <w:b w:val="0"/>
          <w:bCs w:val="0"/>
        </w:rPr>
      </w:r>
    </w:p>
    <w:p>
      <w:pPr>
        <w:pStyle w:val="BodyText"/>
        <w:spacing w:line="240" w:lineRule="auto" w:before="64"/>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18" w:right="6517"/>
        <w:jc w:val="left"/>
        <w:rPr>
          <w:b w:val="0"/>
          <w:bCs w:val="0"/>
        </w:rPr>
      </w:pPr>
      <w:r>
        <w:rPr>
          <w:rFonts w:ascii="宋体" w:hAnsi="宋体" w:cs="宋体" w:eastAsia="宋体" w:hint="default"/>
        </w:rPr>
        <w:t>3</w:t>
      </w:r>
      <w:r>
        <w:rPr/>
        <w:t>、</w:t>
      </w:r>
      <w:r>
        <w:rPr>
          <w:spacing w:val="-59"/>
        </w:rPr>
        <w:t> </w:t>
      </w:r>
      <w:r>
        <w:rPr/>
        <w:t>资产置换</w:t>
      </w:r>
      <w:r>
        <w:rPr>
          <w:w w:val="99"/>
        </w:rPr>
        <w:t> </w:t>
      </w:r>
      <w:r>
        <w:rPr>
          <w:rFonts w:ascii="宋体" w:hAnsi="宋体" w:cs="宋体" w:eastAsia="宋体" w:hint="default"/>
        </w:rPr>
        <w:t>(1).</w:t>
      </w:r>
      <w:r>
        <w:rPr/>
        <w:t>非货币性资产交换</w:t>
      </w:r>
      <w:r>
        <w:rPr>
          <w:b w:val="0"/>
          <w:bCs w:val="0"/>
        </w:rPr>
      </w:r>
    </w:p>
    <w:p>
      <w:pPr>
        <w:pStyle w:val="BodyText"/>
        <w:tabs>
          <w:tab w:pos="960" w:val="left" w:leader="none"/>
        </w:tabs>
        <w:spacing w:line="240" w:lineRule="auto" w:before="18"/>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(2).</w:t>
      </w:r>
      <w:r>
        <w:rPr/>
        <w:t>其他资产置换</w:t>
      </w:r>
      <w:r>
        <w:rPr>
          <w:b w:val="0"/>
          <w:bCs w:val="0"/>
        </w:rPr>
      </w:r>
    </w:p>
    <w:p>
      <w:pPr>
        <w:pStyle w:val="BodyText"/>
        <w:tabs>
          <w:tab w:pos="960" w:val="left" w:leader="none"/>
        </w:tabs>
        <w:spacing w:line="240" w:lineRule="auto" w:before="64"/>
        <w:ind w:left="118" w:right="0"/>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18" w:right="0"/>
        <w:jc w:val="left"/>
        <w:rPr>
          <w:b w:val="0"/>
          <w:bCs w:val="0"/>
        </w:rPr>
      </w:pPr>
      <w:r>
        <w:rPr>
          <w:rFonts w:ascii="宋体" w:hAnsi="宋体" w:cs="宋体" w:eastAsia="宋体" w:hint="default"/>
        </w:rPr>
        <w:t>4</w:t>
      </w:r>
      <w:r>
        <w:rPr/>
        <w:t>、</w:t>
      </w:r>
      <w:r>
        <w:rPr>
          <w:spacing w:val="-59"/>
        </w:rPr>
        <w:t> </w:t>
      </w:r>
      <w:r>
        <w:rPr/>
        <w:t>年金计划</w:t>
      </w:r>
      <w:r>
        <w:rPr>
          <w:b w:val="0"/>
          <w:bCs w:val="0"/>
        </w:rPr>
      </w:r>
    </w:p>
    <w:p>
      <w:pPr>
        <w:pStyle w:val="BodyText"/>
        <w:spacing w:line="273" w:lineRule="exact" w:before="64"/>
        <w:ind w:left="118" w:right="0"/>
        <w:jc w:val="left"/>
      </w:pPr>
      <w:r>
        <w:rPr/>
        <w:t>√适用</w:t>
      </w:r>
      <w:r>
        <w:rPr>
          <w:spacing w:val="-1"/>
        </w:rPr>
        <w:t> </w:t>
      </w:r>
      <w:r>
        <w:rPr/>
        <w:t>□不适用</w:t>
      </w:r>
    </w:p>
    <w:p>
      <w:pPr>
        <w:pStyle w:val="BodyText"/>
        <w:spacing w:line="237" w:lineRule="auto"/>
        <w:ind w:left="118" w:right="0" w:firstLine="419"/>
        <w:jc w:val="left"/>
      </w:pPr>
      <w:r>
        <w:rPr/>
        <w:t>公司从</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月起实施了企业年金计划，与公司签订劳动合同，并为公司连续服务满</w:t>
      </w:r>
      <w:r>
        <w:rPr>
          <w:spacing w:val="-53"/>
        </w:rPr>
        <w:t> </w:t>
      </w:r>
      <w:r>
        <w:rPr>
          <w:rFonts w:ascii="宋体" w:hAnsi="宋体" w:cs="宋体" w:eastAsia="宋体" w:hint="default"/>
        </w:rPr>
        <w:t>1</w:t>
      </w:r>
      <w:r>
        <w:rPr>
          <w:rFonts w:ascii="宋体" w:hAnsi="宋体" w:cs="宋体" w:eastAsia="宋体" w:hint="default"/>
          <w:w w:val="100"/>
        </w:rPr>
        <w:t> </w:t>
      </w:r>
      <w:r>
        <w:rPr>
          <w:spacing w:val="-2"/>
        </w:rPr>
        <w:t>年且已经依法参加了基本养老保险，并且履行缴费义务的正式员工均有资格自愿参加企业年金计</w:t>
      </w:r>
      <w:r>
        <w:rPr>
          <w:spacing w:val="-25"/>
        </w:rPr>
        <w:t> </w:t>
      </w:r>
      <w:r>
        <w:rPr>
          <w:spacing w:val="-25"/>
        </w:rPr>
      </w:r>
      <w:r>
        <w:rPr>
          <w:spacing w:val="-2"/>
        </w:rPr>
        <w:t>划。本计划的资金由公司和计划参加人共同缴纳，实行按月计提，按季缴费，对于根据年金计划</w:t>
      </w:r>
      <w:r>
        <w:rPr>
          <w:spacing w:val="-25"/>
        </w:rPr>
        <w:t> </w:t>
      </w:r>
      <w:r>
        <w:rPr>
          <w:spacing w:val="-25"/>
        </w:rPr>
      </w:r>
      <w:r>
        <w:rPr>
          <w:spacing w:val="-2"/>
        </w:rPr>
        <w:t>应由公司负担的缴费的部分，直接计入相关成本费用。公司对该计划以企业年金基金形式、采用</w:t>
      </w:r>
      <w:r>
        <w:rPr>
          <w:spacing w:val="-25"/>
        </w:rPr>
        <w:t> </w:t>
      </w:r>
      <w:r>
        <w:rPr>
          <w:spacing w:val="-25"/>
        </w:rPr>
      </w:r>
      <w:r>
        <w:rPr>
          <w:spacing w:val="-2"/>
        </w:rPr>
        <w:t>信托方式实行专户管理，该企业年金基金与公司的固有资产或其他资产严格分开，不纳入公司的</w:t>
      </w:r>
      <w:r>
        <w:rPr>
          <w:spacing w:val="-25"/>
        </w:rPr>
        <w:t> </w:t>
      </w:r>
      <w:r>
        <w:rPr>
          <w:spacing w:val="-25"/>
        </w:rPr>
      </w:r>
      <w:r>
        <w:rPr/>
        <w:t>财务报表。</w:t>
      </w:r>
    </w:p>
    <w:p>
      <w:pPr>
        <w:spacing w:line="240" w:lineRule="auto" w:before="10"/>
        <w:rPr>
          <w:rFonts w:ascii="宋体" w:hAnsi="宋体" w:cs="宋体" w:eastAsia="宋体" w:hint="default"/>
          <w:sz w:val="18"/>
          <w:szCs w:val="18"/>
        </w:rPr>
      </w:pPr>
    </w:p>
    <w:p>
      <w:pPr>
        <w:pStyle w:val="Heading2"/>
        <w:spacing w:line="240" w:lineRule="auto"/>
        <w:ind w:left="118" w:right="0"/>
        <w:jc w:val="left"/>
        <w:rPr>
          <w:b w:val="0"/>
          <w:bCs w:val="0"/>
        </w:rPr>
      </w:pPr>
      <w:r>
        <w:rPr>
          <w:rFonts w:ascii="宋体" w:hAnsi="宋体" w:cs="宋体" w:eastAsia="宋体" w:hint="default"/>
        </w:rPr>
        <w:t>5</w:t>
      </w:r>
      <w:r>
        <w:rPr/>
        <w:t>、</w:t>
      </w:r>
      <w:r>
        <w:rPr>
          <w:spacing w:val="-59"/>
        </w:rPr>
        <w:t> </w:t>
      </w:r>
      <w:r>
        <w:rPr/>
        <w:t>终止经营</w:t>
      </w:r>
      <w:r>
        <w:rPr>
          <w:b w:val="0"/>
          <w:bCs w:val="0"/>
        </w:rPr>
      </w:r>
    </w:p>
    <w:p>
      <w:pPr>
        <w:pStyle w:val="BodyText"/>
        <w:spacing w:line="240" w:lineRule="auto" w:before="64"/>
        <w:ind w:left="118" w:right="0"/>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18" w:right="5071"/>
        <w:jc w:val="left"/>
        <w:rPr>
          <w:b w:val="0"/>
          <w:bCs w:val="0"/>
        </w:rPr>
      </w:pPr>
      <w:r>
        <w:rPr>
          <w:rFonts w:ascii="宋体" w:hAnsi="宋体" w:cs="宋体" w:eastAsia="宋体" w:hint="default"/>
        </w:rPr>
        <w:t>6</w:t>
      </w:r>
      <w:r>
        <w:rPr/>
        <w:t>、</w:t>
      </w:r>
      <w:r>
        <w:rPr>
          <w:spacing w:val="-59"/>
        </w:rPr>
        <w:t> </w:t>
      </w:r>
      <w:r>
        <w:rPr/>
        <w:t>分部信息</w:t>
      </w:r>
      <w:r>
        <w:rPr>
          <w:w w:val="99"/>
        </w:rPr>
        <w:t> </w:t>
      </w:r>
      <w:r>
        <w:rPr>
          <w:rFonts w:ascii="宋体" w:hAnsi="宋体" w:cs="宋体" w:eastAsia="宋体" w:hint="default"/>
        </w:rPr>
        <w:t>(1).</w:t>
      </w:r>
      <w:r>
        <w:rPr/>
        <w:t>报告分部的确定依据与会计政策</w:t>
      </w:r>
      <w:r>
        <w:rPr>
          <w:b w:val="0"/>
          <w:bCs w:val="0"/>
        </w:rPr>
      </w:r>
    </w:p>
    <w:p>
      <w:pPr>
        <w:pStyle w:val="BodyText"/>
        <w:tabs>
          <w:tab w:pos="960" w:val="left" w:leader="none"/>
        </w:tabs>
        <w:spacing w:line="240" w:lineRule="auto" w:before="21"/>
        <w:ind w:left="538" w:right="117" w:hanging="420"/>
        <w:jc w:val="left"/>
      </w:pPr>
      <w:r>
        <w:rPr>
          <w:spacing w:val="-1"/>
        </w:rPr>
        <w:t>√适用</w:t>
        <w:tab/>
      </w:r>
      <w:r>
        <w:rPr>
          <w:spacing w:val="-2"/>
        </w:rPr>
        <w:t>□不适用</w:t>
      </w:r>
      <w:r>
        <w:rPr>
          <w:spacing w:val="-99"/>
        </w:rPr>
        <w:t> </w:t>
      </w:r>
      <w:r>
        <w:rPr>
          <w:spacing w:val="-99"/>
        </w:rPr>
      </w:r>
      <w:r>
        <w:rPr>
          <w:spacing w:val="-2"/>
        </w:rPr>
        <w:t>根据本集团的管理要求，本集团的经营业务划分为医疗健康及社会保障、智能汽车互联、智</w:t>
      </w:r>
    </w:p>
    <w:p>
      <w:pPr>
        <w:pStyle w:val="BodyText"/>
        <w:spacing w:line="271" w:lineRule="exact"/>
        <w:ind w:left="118" w:right="0"/>
        <w:jc w:val="left"/>
      </w:pPr>
      <w:r>
        <w:rPr/>
        <w:t>慧城市、企业互联及其他</w:t>
      </w:r>
      <w:r>
        <w:rPr>
          <w:spacing w:val="-57"/>
        </w:rPr>
        <w:t> </w:t>
      </w:r>
      <w:r>
        <w:rPr>
          <w:rFonts w:ascii="宋体" w:hAnsi="宋体" w:cs="宋体" w:eastAsia="宋体" w:hint="default"/>
        </w:rPr>
        <w:t>4</w:t>
      </w:r>
      <w:r>
        <w:rPr>
          <w:rFonts w:ascii="宋体" w:hAnsi="宋体" w:cs="宋体" w:eastAsia="宋体" w:hint="default"/>
          <w:spacing w:val="-56"/>
        </w:rPr>
        <w:t> </w:t>
      </w:r>
      <w:r>
        <w:rPr/>
        <w:t>个经营分部，本集团的管理层定期评价这些分部的经营成果，以决定</w:t>
      </w:r>
    </w:p>
    <w:p>
      <w:pPr>
        <w:pStyle w:val="BodyText"/>
        <w:spacing w:line="237" w:lineRule="auto" w:before="2"/>
        <w:ind w:left="118" w:right="117"/>
        <w:jc w:val="both"/>
      </w:pPr>
      <w:r>
        <w:rPr/>
        <w:t>向其分配资源及评价其业绩。在经营分部的基础上本集团确定了</w:t>
      </w:r>
      <w:r>
        <w:rPr>
          <w:spacing w:val="-54"/>
        </w:rPr>
        <w:t> </w:t>
      </w:r>
      <w:r>
        <w:rPr>
          <w:rFonts w:ascii="宋体" w:hAnsi="宋体" w:cs="宋体" w:eastAsia="宋体" w:hint="default"/>
        </w:rPr>
        <w:t>4</w:t>
      </w:r>
      <w:r>
        <w:rPr>
          <w:rFonts w:ascii="宋体" w:hAnsi="宋体" w:cs="宋体" w:eastAsia="宋体" w:hint="default"/>
          <w:spacing w:val="-56"/>
        </w:rPr>
        <w:t> </w:t>
      </w:r>
      <w:r>
        <w:rPr/>
        <w:t>个报告分部，这些报告分部是</w:t>
      </w:r>
      <w:r>
        <w:rPr>
          <w:w w:val="100"/>
        </w:rPr>
        <w:t> </w:t>
      </w:r>
      <w:r>
        <w:rPr>
          <w:spacing w:val="-2"/>
        </w:rPr>
        <w:t>以业务性质为基础确定的，分别为医疗健康及社会保障、智能汽车互联、智慧城市、企业互联及</w:t>
      </w:r>
      <w:r>
        <w:rPr>
          <w:spacing w:val="-25"/>
        </w:rPr>
        <w:t> </w:t>
      </w:r>
      <w:r>
        <w:rPr>
          <w:spacing w:val="-25"/>
        </w:rPr>
      </w:r>
      <w:r>
        <w:rPr/>
        <w:t>其他。</w:t>
      </w:r>
    </w:p>
    <w:p>
      <w:pPr>
        <w:pStyle w:val="BodyText"/>
        <w:spacing w:line="274" w:lineRule="exact"/>
        <w:ind w:left="538" w:right="0"/>
        <w:jc w:val="left"/>
      </w:pPr>
      <w:r>
        <w:rPr/>
        <w:t>分部报告信息采用的会计政策及计量标准与编制财务报表时的会计与计量基础保持一致。</w:t>
      </w:r>
    </w:p>
    <w:p>
      <w:pPr>
        <w:spacing w:after="0" w:line="274" w:lineRule="exact"/>
        <w:jc w:val="left"/>
        <w:sectPr>
          <w:headerReference w:type="default" r:id="rId130"/>
          <w:pgSz w:w="11910" w:h="16840"/>
          <w:pgMar w:header="913" w:footer="1248" w:top="1260" w:bottom="1440" w:left="16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3" w:footer="1248" w:top="1260" w:bottom="1440" w:left="1580" w:right="1040"/>
        </w:sectPr>
      </w:pPr>
    </w:p>
    <w:p>
      <w:pPr>
        <w:pStyle w:val="Heading2"/>
        <w:spacing w:line="240" w:lineRule="auto" w:before="26"/>
        <w:ind w:right="-19"/>
        <w:jc w:val="left"/>
        <w:rPr>
          <w:b w:val="0"/>
          <w:bCs w:val="0"/>
        </w:rPr>
      </w:pPr>
      <w:r>
        <w:rPr>
          <w:rFonts w:ascii="宋体" w:hAnsi="宋体" w:cs="宋体" w:eastAsia="宋体" w:hint="default"/>
        </w:rPr>
        <w:t>(2).</w:t>
      </w:r>
      <w:r>
        <w:rPr/>
        <w:t>报告分部的财务信息</w:t>
      </w:r>
      <w:r>
        <w:rPr>
          <w:b w:val="0"/>
          <w:bCs w:val="0"/>
        </w:rPr>
      </w:r>
    </w:p>
    <w:p>
      <w:pPr>
        <w:pStyle w:val="BodyText"/>
        <w:tabs>
          <w:tab w:pos="1060" w:val="left" w:leader="none"/>
        </w:tabs>
        <w:spacing w:line="240" w:lineRule="auto" w:before="64"/>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872" w:space="3650"/>
            <w:col w:w="2768"/>
          </w:cols>
        </w:sectPr>
      </w:pP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737"/>
        <w:gridCol w:w="1601"/>
        <w:gridCol w:w="1421"/>
        <w:gridCol w:w="1421"/>
        <w:gridCol w:w="1421"/>
        <w:gridCol w:w="764"/>
        <w:gridCol w:w="1526"/>
      </w:tblGrid>
      <w:tr>
        <w:trPr>
          <w:trHeight w:val="5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医疗健康及社会</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保障</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智能汽车互联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智慧城市</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企业互联及其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他</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分部间</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抵销</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1,696,359,966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1,491,932,157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1,849,573,025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2,132,654,992</w:t>
            </w:r>
          </w:p>
        </w:tc>
        <w:tc>
          <w:tcPr>
            <w:tcW w:w="76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7,170,520,140</w:t>
            </w:r>
          </w:p>
        </w:tc>
      </w:tr>
      <w:tr>
        <w:trPr>
          <w:trHeight w:val="5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1,022,308,649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1,166,146,250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1,368,788,344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1,462,373,989</w:t>
            </w:r>
          </w:p>
        </w:tc>
        <w:tc>
          <w:tcPr>
            <w:tcW w:w="76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5,019,617,232</w:t>
            </w:r>
          </w:p>
        </w:tc>
      </w:tr>
      <w:tr>
        <w:trPr>
          <w:trHeight w:val="55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58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13,579,907,669</w:t>
            </w:r>
          </w:p>
        </w:tc>
        <w:tc>
          <w:tcPr>
            <w:tcW w:w="76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13,579,907,669</w:t>
            </w:r>
          </w:p>
        </w:tc>
      </w:tr>
      <w:tr>
        <w:trPr>
          <w:trHeight w:val="55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58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4,562,651,169</w:t>
            </w:r>
          </w:p>
        </w:tc>
        <w:tc>
          <w:tcPr>
            <w:tcW w:w="76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4,562,651,169</w:t>
            </w:r>
          </w:p>
        </w:tc>
      </w:tr>
    </w:tbl>
    <w:p>
      <w:pPr>
        <w:spacing w:line="240" w:lineRule="auto" w:before="7"/>
        <w:rPr>
          <w:rFonts w:ascii="宋体" w:hAnsi="宋体" w:cs="宋体" w:eastAsia="宋体" w:hint="default"/>
          <w:sz w:val="15"/>
          <w:szCs w:val="15"/>
        </w:rPr>
      </w:pPr>
    </w:p>
    <w:p>
      <w:pPr>
        <w:pStyle w:val="BodyText"/>
        <w:spacing w:line="272" w:lineRule="exact" w:before="64"/>
        <w:ind w:right="117" w:firstLine="419"/>
        <w:jc w:val="left"/>
      </w:pPr>
      <w:r>
        <w:rPr>
          <w:spacing w:val="-2"/>
        </w:rPr>
        <w:t>注：由于上述经营分部分散于本公司及部分子公司业务中，故本集团的资产总额与负债总额</w:t>
      </w:r>
      <w:r>
        <w:rPr>
          <w:w w:val="100"/>
        </w:rPr>
        <w:t> </w:t>
      </w:r>
      <w:r>
        <w:rPr/>
        <w:t>未按报告分部进行划分。</w:t>
      </w:r>
    </w:p>
    <w:p>
      <w:pPr>
        <w:spacing w:line="240" w:lineRule="auto" w:before="2"/>
        <w:rPr>
          <w:rFonts w:ascii="宋体" w:hAnsi="宋体" w:cs="宋体" w:eastAsia="宋体" w:hint="default"/>
          <w:sz w:val="25"/>
          <w:szCs w:val="25"/>
        </w:rPr>
      </w:pPr>
    </w:p>
    <w:p>
      <w:pPr>
        <w:pStyle w:val="Heading2"/>
        <w:spacing w:line="312" w:lineRule="exact"/>
        <w:ind w:left="702" w:right="239" w:hanging="485"/>
        <w:jc w:val="left"/>
        <w:rPr>
          <w:b w:val="0"/>
          <w:bCs w:val="0"/>
        </w:rPr>
      </w:pPr>
      <w:r>
        <w:rPr>
          <w:rFonts w:ascii="宋体" w:hAnsi="宋体" w:cs="宋体" w:eastAsia="宋体" w:hint="default"/>
          <w:spacing w:val="-2"/>
          <w:w w:val="95"/>
        </w:rPr>
        <w:t>(3).</w:t>
      </w:r>
      <w:r>
        <w:rPr>
          <w:spacing w:val="-2"/>
          <w:w w:val="95"/>
        </w:rPr>
        <w:t>公司无报告分部的，或者不能披露各报告分部的资产总额和负债总额的，应说明</w:t>
      </w:r>
      <w:r>
        <w:rPr>
          <w:w w:val="95"/>
        </w:rPr>
        <w:t>  </w:t>
      </w:r>
      <w:r>
        <w:rPr>
          <w:spacing w:val="87"/>
          <w:w w:val="95"/>
        </w:rPr>
        <w:t> </w:t>
      </w:r>
      <w:r>
        <w:rPr>
          <w:spacing w:val="87"/>
          <w:w w:val="95"/>
        </w:rPr>
      </w:r>
      <w:r>
        <w:rPr/>
        <w:t>原因</w:t>
      </w:r>
      <w:r>
        <w:rPr>
          <w:b w:val="0"/>
          <w:bCs w:val="0"/>
        </w:rPr>
      </w:r>
    </w:p>
    <w:p>
      <w:pPr>
        <w:pStyle w:val="BodyText"/>
        <w:tabs>
          <w:tab w:pos="1060" w:val="left" w:leader="none"/>
        </w:tabs>
        <w:spacing w:line="240" w:lineRule="auto" w:before="35"/>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t>其他说明</w:t>
      </w:r>
      <w:r>
        <w:rPr>
          <w:b w:val="0"/>
          <w:bCs w:val="0"/>
        </w:rPr>
      </w:r>
    </w:p>
    <w:p>
      <w:pPr>
        <w:pStyle w:val="BodyText"/>
        <w:tabs>
          <w:tab w:pos="1060" w:val="left" w:leader="none"/>
        </w:tabs>
        <w:spacing w:line="240" w:lineRule="auto" w:before="61"/>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7</w:t>
      </w:r>
      <w:r>
        <w:rPr/>
        <w:t>、</w:t>
      </w:r>
      <w:r>
        <w:rPr>
          <w:spacing w:val="-61"/>
        </w:rPr>
        <w:t> </w:t>
      </w:r>
      <w:r>
        <w:rPr/>
        <w:t>其他对投资者决策有影响的重要交易和事项</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8</w:t>
      </w:r>
      <w:r>
        <w:rPr/>
        <w:t>、</w:t>
      </w:r>
      <w:r>
        <w:rPr>
          <w:spacing w:val="-57"/>
        </w:rPr>
        <w:t> </w:t>
      </w:r>
      <w:r>
        <w:rPr/>
        <w:t>其他</w:t>
      </w:r>
      <w:r>
        <w:rPr>
          <w:b w:val="0"/>
          <w:bCs w:val="0"/>
        </w:rPr>
      </w:r>
    </w:p>
    <w:p>
      <w:pPr>
        <w:pStyle w:val="BodyText"/>
        <w:tabs>
          <w:tab w:pos="1060" w:val="left" w:leader="none"/>
        </w:tabs>
        <w:spacing w:line="240" w:lineRule="auto" w:before="64"/>
        <w:ind w:right="117"/>
        <w:jc w:val="left"/>
      </w:pPr>
      <w:r>
        <w:rPr>
          <w:spacing w:val="-1"/>
        </w:rPr>
        <w:t>□适用</w:t>
        <w:tab/>
      </w:r>
      <w:r>
        <w:rPr>
          <w:spacing w:val="-2"/>
        </w:rPr>
        <w:t>√不适用</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85" w:lineRule="auto" w:before="26"/>
        <w:ind w:right="0"/>
        <w:jc w:val="left"/>
        <w:rPr>
          <w:b w:val="0"/>
          <w:bCs w:val="0"/>
        </w:rPr>
      </w:pPr>
      <w:r>
        <w:rPr>
          <w:w w:val="95"/>
        </w:rPr>
        <w:t>十七、母公司财务报表主要项目注释</w:t>
      </w:r>
      <w:r>
        <w:rPr>
          <w:spacing w:val="73"/>
          <w:w w:val="95"/>
        </w:rPr>
        <w:t> </w:t>
      </w:r>
      <w:r>
        <w:rPr>
          <w:spacing w:val="73"/>
          <w:w w:val="95"/>
        </w:rPr>
      </w:r>
      <w:r>
        <w:rPr>
          <w:rFonts w:ascii="宋体" w:hAnsi="宋体" w:cs="宋体" w:eastAsia="宋体" w:hint="default"/>
        </w:rPr>
        <w:t>1</w:t>
      </w:r>
      <w:r>
        <w:rPr/>
        <w:t>、</w:t>
      </w:r>
      <w:r>
        <w:rPr>
          <w:spacing w:val="-60"/>
        </w:rPr>
        <w:t> </w:t>
      </w:r>
      <w:r>
        <w:rPr/>
        <w:t>应收票据及应收账款</w:t>
      </w:r>
      <w:r>
        <w:rPr>
          <w:b w:val="0"/>
          <w:bCs w:val="0"/>
        </w:rPr>
      </w:r>
    </w:p>
    <w:p>
      <w:pPr>
        <w:pStyle w:val="Heading2"/>
        <w:spacing w:line="240" w:lineRule="auto" w:before="12"/>
        <w:ind w:right="0"/>
        <w:jc w:val="left"/>
        <w:rPr>
          <w:b w:val="0"/>
          <w:bCs w:val="0"/>
        </w:rPr>
      </w:pPr>
      <w:r>
        <w:rPr/>
        <w:t>总表情况</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61"/>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072" w:space="2347"/>
            <w:col w:w="287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89"/>
        <w:gridCol w:w="3404"/>
        <w:gridCol w:w="2569"/>
      </w:tblGrid>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46,448,341</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45,121,631</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1,519,695,460</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1,417,917,540</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1,566,143,801</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1,463,039,171</w:t>
            </w: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其他说明：</w:t>
      </w:r>
    </w:p>
    <w:p>
      <w:pPr>
        <w:pStyle w:val="BodyText"/>
        <w:spacing w:line="274" w:lineRule="exact"/>
        <w:ind w:right="117"/>
        <w:jc w:val="left"/>
      </w:pPr>
      <w:r>
        <w:rPr/>
        <w:t>□适用</w:t>
      </w:r>
      <w:r>
        <w:rPr>
          <w:spacing w:val="-1"/>
        </w:rPr>
        <w:t> </w:t>
      </w:r>
      <w:r>
        <w:rPr/>
        <w:t>√不适用</w:t>
      </w:r>
    </w:p>
    <w:p>
      <w:pPr>
        <w:spacing w:after="0" w:line="274" w:lineRule="exact"/>
        <w:jc w:val="left"/>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913" w:footer="1248" w:top="1260" w:bottom="1440" w:left="1580" w:right="1040"/>
        </w:sectPr>
      </w:pPr>
    </w:p>
    <w:p>
      <w:pPr>
        <w:pStyle w:val="Heading2"/>
        <w:spacing w:line="240" w:lineRule="auto" w:before="26"/>
        <w:ind w:right="-18"/>
        <w:jc w:val="left"/>
        <w:rPr>
          <w:b w:val="0"/>
          <w:bCs w:val="0"/>
        </w:rPr>
      </w:pPr>
      <w:r>
        <w:rPr/>
        <w:t>应收票据</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3"/>
        </w:rPr>
        <w:t> </w:t>
      </w:r>
      <w:r>
        <w:rPr/>
        <w:t>应收票据分类列示</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750" w:space="3772"/>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46,448,341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40,745,831</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4,375,800</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46,448,341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45,121,631</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(2).</w:t>
      </w:r>
      <w:r>
        <w:rPr>
          <w:rFonts w:ascii="宋体" w:hAnsi="宋体" w:cs="宋体" w:eastAsia="宋体" w:hint="default"/>
          <w:spacing w:val="-3"/>
        </w:rPr>
        <w:t> </w:t>
      </w:r>
      <w:r>
        <w:rPr/>
        <w:t>期末公司已质押的应收票据</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2"/>
        <w:spacing w:line="240" w:lineRule="auto"/>
        <w:ind w:right="117"/>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b w:val="0"/>
          <w:bCs w:val="0"/>
        </w:rPr>
      </w:r>
    </w:p>
    <w:p>
      <w:pPr>
        <w:pStyle w:val="BodyText"/>
        <w:spacing w:line="240" w:lineRule="auto" w:before="64"/>
        <w:ind w:right="117"/>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3262"/>
        <w:gridCol w:w="2845"/>
      </w:tblGrid>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152,541,331</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62"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152,541,331</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b w:val="0"/>
          <w:bCs w:val="0"/>
        </w:rPr>
      </w:r>
    </w:p>
    <w:p>
      <w:pPr>
        <w:pStyle w:val="BodyText"/>
        <w:spacing w:line="240" w:lineRule="auto" w:before="64"/>
        <w:ind w:right="11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117"/>
        <w:jc w:val="left"/>
      </w:pPr>
      <w:r>
        <w:rPr/>
        <w:t>其他说明：</w:t>
      </w:r>
    </w:p>
    <w:p>
      <w:pPr>
        <w:pStyle w:val="BodyText"/>
        <w:spacing w:line="273" w:lineRule="exact"/>
        <w:ind w:right="117"/>
        <w:jc w:val="left"/>
      </w:pPr>
      <w:r>
        <w:rPr/>
        <w:t>□适用</w:t>
      </w:r>
      <w:r>
        <w:rPr>
          <w:spacing w:val="-1"/>
        </w:rPr>
        <w:t> </w:t>
      </w:r>
      <w:r>
        <w:rPr/>
        <w:t>√不适用</w:t>
      </w:r>
    </w:p>
    <w:p>
      <w:pPr>
        <w:spacing w:after="0" w:line="273" w:lineRule="exact"/>
        <w:jc w:val="left"/>
        <w:sectPr>
          <w:type w:val="continuous"/>
          <w:pgSz w:w="11910" w:h="16840"/>
          <w:pgMar w:top="1580" w:bottom="280" w:left="1580" w:right="1040"/>
        </w:sectPr>
      </w:pPr>
    </w:p>
    <w:p>
      <w:pPr>
        <w:spacing w:line="240" w:lineRule="auto" w:before="8"/>
        <w:rPr>
          <w:rFonts w:ascii="宋体" w:hAnsi="宋体" w:cs="宋体" w:eastAsia="宋体" w:hint="default"/>
          <w:sz w:val="6"/>
          <w:szCs w:val="6"/>
        </w:rPr>
      </w:pPr>
    </w:p>
    <w:p>
      <w:pPr>
        <w:spacing w:line="360" w:lineRule="exact"/>
        <w:ind w:left="623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31"/>
          <w:footerReference w:type="default" r:id="rId132"/>
          <w:pgSz w:w="16840" w:h="11910" w:orient="landscape"/>
          <w:pgMar w:header="0" w:footer="0" w:top="820" w:bottom="280" w:left="1220" w:right="1300"/>
        </w:sectPr>
      </w:pPr>
    </w:p>
    <w:p>
      <w:pPr>
        <w:pStyle w:val="Heading2"/>
        <w:spacing w:line="283" w:lineRule="auto" w:before="26"/>
        <w:ind w:left="220" w:right="-19"/>
        <w:jc w:val="left"/>
        <w:rPr>
          <w:b w:val="0"/>
          <w:bCs w:val="0"/>
        </w:rPr>
      </w:pPr>
      <w:r>
        <w:rPr/>
        <w:t>应收账款</w:t>
      </w:r>
      <w:r>
        <w:rPr>
          <w:w w:val="99"/>
        </w:rPr>
        <w:t> </w:t>
      </w:r>
      <w:r>
        <w:rPr>
          <w:rFonts w:ascii="宋体" w:hAnsi="宋体" w:cs="宋体" w:eastAsia="宋体" w:hint="default"/>
        </w:rPr>
        <w:t>(1).</w:t>
      </w:r>
      <w:r>
        <w:rPr/>
        <w:t>应收账款分类披露</w:t>
      </w:r>
      <w:r>
        <w:rPr>
          <w:b w:val="0"/>
          <w:bCs w:val="0"/>
        </w:rPr>
      </w:r>
    </w:p>
    <w:p>
      <w:pPr>
        <w:pStyle w:val="BodyText"/>
        <w:tabs>
          <w:tab w:pos="1062" w:val="left" w:leader="none"/>
        </w:tabs>
        <w:spacing w:line="240" w:lineRule="auto" w:before="21"/>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51" w:val="left" w:leader="none"/>
        </w:tabs>
        <w:spacing w:line="240" w:lineRule="auto"/>
        <w:ind w:left="0" w:right="219"/>
        <w:jc w:val="right"/>
      </w:pPr>
      <w:r>
        <w:rPr>
          <w:spacing w:val="-1"/>
        </w:rPr>
        <w:t>单位：元</w:t>
        <w:tab/>
        <w:t>币种：人民币</w:t>
      </w:r>
    </w:p>
    <w:p>
      <w:pPr>
        <w:spacing w:after="0" w:line="240" w:lineRule="auto"/>
        <w:jc w:val="right"/>
        <w:sectPr>
          <w:type w:val="continuous"/>
          <w:pgSz w:w="16840" w:h="11910" w:orient="landscape"/>
          <w:pgMar w:top="1580" w:bottom="280" w:left="1220" w:right="1300"/>
          <w:cols w:num="2" w:equalWidth="0">
            <w:col w:w="2633" w:space="3377"/>
            <w:col w:w="8310"/>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292"/>
        <w:gridCol w:w="1426"/>
        <w:gridCol w:w="850"/>
        <w:gridCol w:w="1274"/>
        <w:gridCol w:w="833"/>
        <w:gridCol w:w="1428"/>
        <w:gridCol w:w="1428"/>
        <w:gridCol w:w="850"/>
        <w:gridCol w:w="1274"/>
        <w:gridCol w:w="854"/>
        <w:gridCol w:w="1426"/>
      </w:tblGrid>
      <w:tr>
        <w:trPr>
          <w:trHeight w:val="281"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292" w:type="dxa"/>
            <w:vMerge/>
            <w:tcBorders>
              <w:left w:val="single" w:sz="4" w:space="0" w:color="000000"/>
              <w:right w:val="single" w:sz="4" w:space="0" w:color="000000"/>
            </w:tcBorders>
          </w:tcPr>
          <w:p>
            <w:pP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8"/>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8"/>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229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8"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55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340,128,083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20.58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center"/>
              <w:rPr>
                <w:rFonts w:ascii="宋体" w:hAnsi="宋体" w:cs="宋体" w:eastAsia="宋体" w:hint="default"/>
                <w:sz w:val="21"/>
                <w:szCs w:val="21"/>
              </w:rPr>
            </w:pPr>
            <w:r>
              <w:rPr>
                <w:rFonts w:ascii="宋体"/>
                <w:sz w:val="21"/>
              </w:rPr>
              <w:t>22,313,771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6.56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317,814,312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379,849,897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24.59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22,295,298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357,554,599</w:t>
            </w:r>
          </w:p>
        </w:tc>
      </w:tr>
      <w:tr>
        <w:trPr>
          <w:trHeight w:val="55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1,130,458,682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68.38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center"/>
              <w:rPr>
                <w:rFonts w:ascii="宋体" w:hAnsi="宋体" w:cs="宋体" w:eastAsia="宋体" w:hint="default"/>
                <w:sz w:val="21"/>
                <w:szCs w:val="21"/>
              </w:rPr>
            </w:pPr>
            <w:r>
              <w:rPr>
                <w:rFonts w:ascii="宋体"/>
                <w:sz w:val="21"/>
              </w:rPr>
              <w:t>34,400,251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3.04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1,096,058,431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957,110,916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z w:val="21"/>
              </w:rPr>
              <w:t>61.97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29,516,311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927,594,605</w:t>
            </w: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w:t>
            </w:r>
          </w:p>
          <w:p>
            <w:pPr>
              <w:pStyle w:val="TableParagraph"/>
              <w:spacing w:line="272" w:lineRule="exact" w:before="27"/>
              <w:ind w:left="26" w:right="151"/>
              <w:jc w:val="left"/>
              <w:rPr>
                <w:rFonts w:ascii="宋体" w:hAnsi="宋体" w:cs="宋体" w:eastAsia="宋体" w:hint="default"/>
                <w:sz w:val="21"/>
                <w:szCs w:val="21"/>
              </w:rPr>
            </w:pPr>
            <w:r>
              <w:rPr>
                <w:rFonts w:ascii="宋体" w:hAnsi="宋体" w:cs="宋体" w:eastAsia="宋体" w:hint="default"/>
                <w:spacing w:val="-2"/>
                <w:sz w:val="21"/>
                <w:szCs w:val="21"/>
              </w:rPr>
              <w:t>计提坏账准备的应收账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182,507,665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11.04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3" w:right="0"/>
              <w:jc w:val="center"/>
              <w:rPr>
                <w:rFonts w:ascii="宋体" w:hAnsi="宋体" w:cs="宋体" w:eastAsia="宋体" w:hint="default"/>
                <w:sz w:val="21"/>
                <w:szCs w:val="21"/>
              </w:rPr>
            </w:pPr>
            <w:r>
              <w:rPr>
                <w:rFonts w:ascii="宋体"/>
                <w:sz w:val="21"/>
              </w:rPr>
              <w:t>76,684,948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42.02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105,822,717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207,502,671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z w:val="21"/>
              </w:rPr>
              <w:t>13.44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74,734,335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36.02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132,768,336</w:t>
            </w:r>
          </w:p>
        </w:tc>
      </w:tr>
      <w:tr>
        <w:trPr>
          <w:trHeight w:val="28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1,653,094,430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133,398,970</w:t>
            </w:r>
          </w:p>
        </w:tc>
        <w:tc>
          <w:tcPr>
            <w:tcW w:w="8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1,519,695,460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1,544,463,484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126,545,944</w:t>
            </w: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1,417,917,540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580" w:bottom="280" w:left="1220" w:right="1300"/>
        </w:sectPr>
      </w:pPr>
    </w:p>
    <w:p>
      <w:pPr>
        <w:pStyle w:val="BodyText"/>
        <w:spacing w:line="240" w:lineRule="auto" w:before="36"/>
        <w:ind w:left="220" w:right="0"/>
        <w:jc w:val="left"/>
      </w:pPr>
      <w:r>
        <w:rPr>
          <w:spacing w:val="-2"/>
        </w:rPr>
        <w:t>期末单项金额重大并单项计提坏账准备的应收账款：</w:t>
      </w:r>
    </w:p>
    <w:p>
      <w:pPr>
        <w:pStyle w:val="BodyText"/>
        <w:spacing w:line="240" w:lineRule="auto" w:before="58"/>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5055" w:space="6508"/>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28"/>
        <w:gridCol w:w="2408"/>
        <w:gridCol w:w="2273"/>
        <w:gridCol w:w="2269"/>
        <w:gridCol w:w="3912"/>
      </w:tblGrid>
      <w:tr>
        <w:trPr>
          <w:trHeight w:val="281" w:hRule="exact"/>
        </w:trPr>
        <w:tc>
          <w:tcPr>
            <w:tcW w:w="3228" w:type="dxa"/>
            <w:vMerge w:val="restart"/>
            <w:tcBorders>
              <w:top w:val="single" w:sz="4" w:space="0" w:color="000000"/>
              <w:left w:val="single" w:sz="4" w:space="0" w:color="000000"/>
              <w:right w:val="single" w:sz="4" w:space="0" w:color="000000"/>
            </w:tcBorders>
          </w:tcPr>
          <w:p>
            <w:pPr>
              <w:pStyle w:val="TableParagraph"/>
              <w:spacing w:line="240" w:lineRule="auto" w:before="107"/>
              <w:ind w:left="662"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108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28" w:type="dxa"/>
            <w:vMerge/>
            <w:tcBorders>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140,934,648</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5,833,635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4.14</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95%</w:t>
            </w:r>
            <w:r>
              <w:rPr>
                <w:rFonts w:ascii="宋体" w:hAnsi="宋体" w:cs="宋体" w:eastAsia="宋体" w:hint="default"/>
                <w:sz w:val="21"/>
                <w:szCs w:val="21"/>
              </w:rPr>
              <w:t>以上</w:t>
            </w:r>
          </w:p>
        </w:tc>
      </w:tr>
      <w:tr>
        <w:trPr>
          <w:trHeight w:val="28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138,438,981</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8,617,064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6.22</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3"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47,102,222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4,343,290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9.22</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90%</w:t>
            </w:r>
            <w:r>
              <w:rPr>
                <w:rFonts w:ascii="宋体" w:hAnsi="宋体" w:cs="宋体" w:eastAsia="宋体" w:hint="default"/>
                <w:sz w:val="21"/>
                <w:szCs w:val="21"/>
              </w:rPr>
              <w:t>以上</w:t>
            </w:r>
          </w:p>
        </w:tc>
      </w:tr>
      <w:tr>
        <w:trPr>
          <w:trHeight w:val="281"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z w:val="21"/>
                <w:szCs w:val="21"/>
              </w:rPr>
              <w:t>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13,652,232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3,519,782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25.78</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金额较大—预计可收回比例</w:t>
            </w:r>
            <w:r>
              <w:rPr>
                <w:rFonts w:ascii="宋体" w:hAnsi="宋体" w:cs="宋体" w:eastAsia="宋体" w:hint="default"/>
                <w:spacing w:val="-53"/>
                <w:sz w:val="21"/>
                <w:szCs w:val="21"/>
              </w:rPr>
              <w:t> </w:t>
            </w:r>
            <w:r>
              <w:rPr>
                <w:rFonts w:ascii="宋体" w:hAnsi="宋体" w:cs="宋体" w:eastAsia="宋体" w:hint="default"/>
                <w:sz w:val="21"/>
                <w:szCs w:val="21"/>
              </w:rPr>
              <w:t>70%</w:t>
            </w:r>
            <w:r>
              <w:rPr>
                <w:rFonts w:ascii="宋体" w:hAnsi="宋体" w:cs="宋体" w:eastAsia="宋体" w:hint="default"/>
                <w:sz w:val="21"/>
                <w:szCs w:val="21"/>
              </w:rPr>
              <w:t>以上</w:t>
            </w:r>
          </w:p>
        </w:tc>
      </w:tr>
      <w:tr>
        <w:trPr>
          <w:trHeight w:val="283"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340,128,083</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22,313,771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580" w:bottom="280" w:left="1220" w:right="1300"/>
        </w:sectPr>
      </w:pPr>
    </w:p>
    <w:p>
      <w:pPr>
        <w:spacing w:line="240" w:lineRule="auto" w:before="6"/>
        <w:rPr>
          <w:rFonts w:ascii="宋体" w:hAnsi="宋体" w:cs="宋体" w:eastAsia="宋体" w:hint="default"/>
          <w:sz w:val="29"/>
          <w:szCs w:val="2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p>
      <w:pPr>
        <w:spacing w:line="240" w:lineRule="auto" w:before="2"/>
        <w:rPr>
          <w:rFonts w:ascii="黑体" w:hAnsi="黑体" w:cs="黑体" w:eastAsia="黑体" w:hint="default"/>
          <w:sz w:val="15"/>
          <w:szCs w:val="15"/>
        </w:rPr>
      </w:pPr>
      <w:r>
        <w:rPr/>
        <w:br w:type="column"/>
      </w:r>
      <w:r>
        <w:rPr>
          <w:rFonts w:ascii="黑体"/>
          <w:sz w:val="15"/>
        </w:rPr>
      </w:r>
    </w:p>
    <w:p>
      <w:pPr>
        <w:spacing w:before="0"/>
        <w:ind w:left="220" w:right="0" w:firstLine="0"/>
        <w:jc w:val="left"/>
        <w:rPr>
          <w:rFonts w:ascii="Calibri" w:hAnsi="Calibri" w:cs="Calibri" w:eastAsia="Calibri" w:hint="default"/>
          <w:sz w:val="18"/>
          <w:szCs w:val="18"/>
        </w:rPr>
      </w:pPr>
      <w:r>
        <w:rPr>
          <w:rFonts w:ascii="Calibri"/>
          <w:b/>
          <w:sz w:val="18"/>
        </w:rPr>
        <w:t>195 </w:t>
      </w:r>
      <w:r>
        <w:rPr>
          <w:rFonts w:ascii="Calibri"/>
          <w:sz w:val="18"/>
        </w:rPr>
        <w:t>/</w:t>
      </w:r>
      <w:r>
        <w:rPr>
          <w:rFonts w:ascii="Calibri"/>
          <w:spacing w:val="-5"/>
          <w:sz w:val="18"/>
        </w:rPr>
        <w:t> </w:t>
      </w:r>
      <w:r>
        <w:rPr>
          <w:rFonts w:ascii="Calibri"/>
          <w:b/>
          <w:sz w:val="18"/>
        </w:rPr>
        <w:t>207</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80"/>
            <w:col w:w="1142"/>
          </w:cols>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133"/>
          <w:pgSz w:w="11910" w:h="16840"/>
          <w:pgMar w:footer="1248" w:header="0" w:top="1260" w:bottom="1440" w:left="1580" w:right="1040"/>
          <w:pgNumType w:start="196"/>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2127"/>
        <w:gridCol w:w="2126"/>
        <w:gridCol w:w="1995"/>
      </w:tblGrid>
      <w:tr>
        <w:trPr>
          <w:trHeight w:val="310"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801"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750,105,739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7,501,057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750,105,739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7,501,057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285,427,472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5,708,549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74,917,027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3,745,851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2,848,500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284,850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17,159,944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17,159,944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1,130,458,682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34,400,251</w:t>
            </w: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90" w:lineRule="auto" w:before="36"/>
        <w:ind w:left="638" w:right="4688" w:hanging="420"/>
        <w:jc w:val="left"/>
      </w:pPr>
      <w:r>
        <w:rPr/>
        <w:t>确定该组合依据的说明：</w:t>
      </w:r>
      <w:r>
        <w:rPr>
          <w:w w:val="100"/>
        </w:rPr>
        <w:t> </w:t>
      </w:r>
      <w:r>
        <w:rPr>
          <w:spacing w:val="-2"/>
        </w:rPr>
        <w:t>其中</w:t>
      </w:r>
      <w:r>
        <w:rPr>
          <w:rFonts w:ascii="宋体" w:hAnsi="宋体" w:cs="宋体" w:eastAsia="宋体" w:hint="default"/>
          <w:spacing w:val="-2"/>
        </w:rPr>
        <w:t>3</w:t>
      </w:r>
      <w:r>
        <w:rPr>
          <w:spacing w:val="-2"/>
        </w:rPr>
        <w:t>年以上为</w:t>
      </w:r>
      <w:r>
        <w:rPr>
          <w:rFonts w:ascii="宋体" w:hAnsi="宋体" w:cs="宋体" w:eastAsia="宋体" w:hint="default"/>
          <w:spacing w:val="-2"/>
        </w:rPr>
        <w:t>3</w:t>
      </w:r>
      <w:r>
        <w:rPr>
          <w:spacing w:val="-2"/>
        </w:rPr>
        <w:t>至</w:t>
      </w:r>
      <w:r>
        <w:rPr>
          <w:rFonts w:ascii="宋体" w:hAnsi="宋体" w:cs="宋体" w:eastAsia="宋体" w:hint="default"/>
          <w:spacing w:val="-2"/>
        </w:rPr>
        <w:t>5</w:t>
      </w:r>
      <w:r>
        <w:rPr>
          <w:spacing w:val="-2"/>
        </w:rPr>
        <w:t>年。</w:t>
      </w:r>
    </w:p>
    <w:p>
      <w:pPr>
        <w:spacing w:line="240" w:lineRule="auto" w:before="11"/>
        <w:rPr>
          <w:rFonts w:ascii="宋体" w:hAnsi="宋体" w:cs="宋体" w:eastAsia="宋体" w:hint="default"/>
          <w:sz w:val="21"/>
          <w:szCs w:val="21"/>
        </w:rPr>
      </w:pPr>
    </w:p>
    <w:p>
      <w:pPr>
        <w:pStyle w:val="BodyText"/>
        <w:spacing w:line="240" w:lineRule="auto"/>
        <w:ind w:right="117"/>
        <w:jc w:val="left"/>
      </w:pPr>
      <w:r>
        <w:rPr/>
        <w:t>组合中，采用余额百分比法计提坏账准备的应收账款：</w:t>
      </w:r>
    </w:p>
    <w:p>
      <w:pPr>
        <w:pStyle w:val="BodyText"/>
        <w:spacing w:line="240" w:lineRule="auto" w:before="59"/>
        <w:ind w:right="11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117"/>
        <w:jc w:val="left"/>
      </w:pPr>
      <w:r>
        <w:rPr/>
        <w:t>组合中，采用其他方法计提坏账准备的应收账款：</w:t>
      </w:r>
    </w:p>
    <w:p>
      <w:pPr>
        <w:pStyle w:val="BodyText"/>
        <w:spacing w:line="240" w:lineRule="auto" w:before="56"/>
        <w:ind w:right="117"/>
        <w:jc w:val="left"/>
      </w:pPr>
      <w:r>
        <w:rPr/>
        <w:t>□适用</w:t>
      </w:r>
      <w:r>
        <w:rPr>
          <w:spacing w:val="-1"/>
        </w:rPr>
        <w:t> </w:t>
      </w:r>
      <w:r>
        <w:rPr/>
        <w:t>√不适用</w:t>
      </w:r>
    </w:p>
    <w:p>
      <w:pPr>
        <w:spacing w:line="240" w:lineRule="auto" w:before="4"/>
        <w:rPr>
          <w:rFonts w:ascii="宋体" w:hAnsi="宋体" w:cs="宋体" w:eastAsia="宋体" w:hint="default"/>
          <w:sz w:val="29"/>
          <w:szCs w:val="29"/>
        </w:rPr>
      </w:pPr>
    </w:p>
    <w:p>
      <w:pPr>
        <w:pStyle w:val="Heading2"/>
        <w:spacing w:line="240" w:lineRule="auto"/>
        <w:ind w:right="11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64"/>
        <w:ind w:left="638" w:right="117"/>
        <w:jc w:val="left"/>
      </w:pPr>
      <w:r>
        <w:rPr/>
        <w:t>本期计提坏账准备金额</w:t>
      </w:r>
      <w:r>
        <w:rPr>
          <w:spacing w:val="-55"/>
        </w:rPr>
        <w:t> </w:t>
      </w:r>
      <w:r>
        <w:rPr>
          <w:rFonts w:ascii="宋体" w:hAnsi="宋体" w:cs="宋体" w:eastAsia="宋体" w:hint="default"/>
        </w:rPr>
        <w:t>7,034,119</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181,093</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3" w:lineRule="exact"/>
        <w:ind w:right="117"/>
        <w:jc w:val="left"/>
      </w:pPr>
      <w:r>
        <w:rPr/>
        <w:t>其中本期坏账准备收回或转回金额重要的：</w:t>
      </w:r>
    </w:p>
    <w:p>
      <w:pPr>
        <w:pStyle w:val="BodyText"/>
        <w:spacing w:line="273"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64"/>
        <w:ind w:right="6307"/>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11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280" w:left="1580" w:right="1040"/>
        </w:sectPr>
      </w:pPr>
    </w:p>
    <w:p>
      <w:pPr>
        <w:pStyle w:val="Heading2"/>
        <w:spacing w:line="240" w:lineRule="auto" w:before="26"/>
        <w:ind w:right="0"/>
        <w:jc w:val="left"/>
        <w:rPr>
          <w:b w:val="0"/>
          <w:bCs w:val="0"/>
        </w:rPr>
      </w:pPr>
      <w:r>
        <w:rPr>
          <w:rFonts w:ascii="宋体" w:hAnsi="宋体" w:cs="宋体" w:eastAsia="宋体" w:hint="default"/>
          <w:w w:val="95"/>
        </w:rPr>
        <w:t>(4).</w:t>
      </w:r>
      <w:r>
        <w:rPr>
          <w:w w:val="95"/>
        </w:rPr>
        <w:t>按欠款方归集的期末余额前五名的应收账款情况</w:t>
      </w:r>
      <w:r>
        <w:rPr>
          <w:b w:val="0"/>
          <w:bCs w:val="0"/>
        </w:rPr>
      </w:r>
    </w:p>
    <w:p>
      <w:pPr>
        <w:pStyle w:val="BodyText"/>
        <w:tabs>
          <w:tab w:pos="1060" w:val="left" w:leader="none"/>
        </w:tabs>
        <w:spacing w:line="240" w:lineRule="auto" w:before="6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761" w:space="540"/>
            <w:col w:w="2989"/>
          </w:cols>
        </w:sectPr>
      </w:pP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122"/>
        <w:gridCol w:w="1702"/>
        <w:gridCol w:w="2976"/>
        <w:gridCol w:w="1844"/>
      </w:tblGrid>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107"/>
              <w:ind w:left="6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占应收账款合计数的比例</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sz w:val="21"/>
              </w:rPr>
              <w:t>470,582,915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28.47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9" w:right="0"/>
              <w:jc w:val="left"/>
              <w:rPr>
                <w:rFonts w:ascii="宋体" w:hAnsi="宋体" w:cs="宋体" w:eastAsia="宋体" w:hint="default"/>
                <w:sz w:val="21"/>
                <w:szCs w:val="21"/>
              </w:rPr>
            </w:pPr>
            <w:r>
              <w:rPr>
                <w:rFonts w:ascii="宋体"/>
                <w:sz w:val="21"/>
              </w:rPr>
              <w:t>40,975,671</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13"/>
        <w:rPr>
          <w:rFonts w:ascii="宋体" w:hAnsi="宋体" w:cs="宋体" w:eastAsia="宋体" w:hint="default"/>
          <w:sz w:val="13"/>
          <w:szCs w:val="13"/>
        </w:rPr>
      </w:pPr>
    </w:p>
    <w:p>
      <w:pPr>
        <w:pStyle w:val="Heading2"/>
        <w:spacing w:line="240" w:lineRule="auto" w:before="26"/>
        <w:ind w:left="138" w:right="27"/>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80" w:val="left" w:leader="none"/>
        </w:tabs>
        <w:spacing w:line="240" w:lineRule="auto" w:before="64"/>
        <w:ind w:left="138" w:right="2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80" w:val="left" w:leader="none"/>
        </w:tabs>
        <w:spacing w:line="240" w:lineRule="auto" w:before="64"/>
        <w:ind w:left="138" w:right="2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27"/>
        <w:jc w:val="left"/>
      </w:pPr>
      <w:r>
        <w:rPr/>
        <w:t>其他说明：</w:t>
      </w:r>
    </w:p>
    <w:p>
      <w:pPr>
        <w:pStyle w:val="BodyText"/>
        <w:spacing w:line="273"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248" w:top="1260" w:bottom="1440" w:left="1660" w:right="1120"/>
        </w:sectPr>
      </w:pPr>
    </w:p>
    <w:p>
      <w:pPr>
        <w:pStyle w:val="Heading2"/>
        <w:spacing w:line="285" w:lineRule="auto" w:before="26"/>
        <w:ind w:left="138" w:right="-19"/>
        <w:jc w:val="left"/>
        <w:rPr>
          <w:b w:val="0"/>
          <w:bCs w:val="0"/>
        </w:rPr>
      </w:pPr>
      <w:r>
        <w:rPr>
          <w:rFonts w:ascii="宋体" w:hAnsi="宋体" w:cs="宋体" w:eastAsia="宋体" w:hint="default"/>
        </w:rPr>
        <w:t>2</w:t>
      </w:r>
      <w:r>
        <w:rPr/>
        <w:t>、</w:t>
      </w:r>
      <w:r>
        <w:rPr>
          <w:spacing w:val="-60"/>
        </w:rPr>
        <w:t> </w:t>
      </w:r>
      <w:r>
        <w:rPr/>
        <w:t>其他应收款</w:t>
      </w:r>
      <w:r>
        <w:rPr>
          <w:w w:val="99"/>
        </w:rPr>
        <w:t> </w:t>
      </w:r>
      <w:r>
        <w:rPr/>
        <w:t>总表情况</w:t>
      </w:r>
      <w:r>
        <w:rPr>
          <w:w w:val="99"/>
        </w:rPr>
        <w:t> </w:t>
      </w:r>
      <w:r>
        <w:rPr>
          <w:rFonts w:ascii="宋体" w:hAnsi="宋体" w:cs="宋体" w:eastAsia="宋体" w:hint="default"/>
        </w:rPr>
        <w:t>(1).</w:t>
      </w:r>
      <w:r>
        <w:rPr/>
        <w:t>分类列示</w:t>
      </w:r>
      <w:r>
        <w:rPr>
          <w:b w:val="0"/>
          <w:bCs w:val="0"/>
        </w:rPr>
      </w:r>
    </w:p>
    <w:p>
      <w:pPr>
        <w:pStyle w:val="BodyText"/>
        <w:spacing w:line="240" w:lineRule="auto" w:before="16"/>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1768" w:space="475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473,689,439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388,632,804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473,689,439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388,632,804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4" w:lineRule="exact" w:before="36"/>
        <w:ind w:left="138" w:right="27"/>
        <w:jc w:val="left"/>
      </w:pPr>
      <w:r>
        <w:rPr/>
        <w:t>其他说明：</w:t>
      </w:r>
    </w:p>
    <w:p>
      <w:pPr>
        <w:pStyle w:val="BodyText"/>
        <w:spacing w:line="274"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38" w:right="7039"/>
        <w:jc w:val="left"/>
        <w:rPr>
          <w:b w:val="0"/>
          <w:bCs w:val="0"/>
        </w:rPr>
      </w:pPr>
      <w:r>
        <w:rPr/>
        <w:t>应收利息</w:t>
      </w:r>
      <w:r>
        <w:rPr>
          <w:w w:val="99"/>
        </w:rPr>
        <w:t> </w:t>
      </w:r>
      <w:r>
        <w:rPr>
          <w:rFonts w:ascii="宋体" w:hAnsi="宋体" w:cs="宋体" w:eastAsia="宋体" w:hint="default"/>
        </w:rPr>
        <w:t>(1).</w:t>
      </w:r>
      <w:r>
        <w:rPr/>
        <w:t>应收利息分类</w:t>
      </w:r>
      <w:r>
        <w:rPr>
          <w:b w:val="0"/>
          <w:bCs w:val="0"/>
        </w:rPr>
      </w:r>
    </w:p>
    <w:p>
      <w:pPr>
        <w:pStyle w:val="BodyText"/>
        <w:spacing w:line="240" w:lineRule="auto" w:before="18"/>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(2).</w:t>
      </w:r>
      <w:r>
        <w:rPr/>
        <w:t>重要逾期利息</w:t>
      </w:r>
      <w:r>
        <w:rPr>
          <w:b w:val="0"/>
          <w:bCs w:val="0"/>
        </w:rPr>
      </w:r>
    </w:p>
    <w:p>
      <w:pPr>
        <w:pStyle w:val="BodyText"/>
        <w:spacing w:line="272" w:lineRule="exact" w:before="92"/>
        <w:ind w:left="138" w:right="7394"/>
        <w:jc w:val="left"/>
      </w:pPr>
      <w:r>
        <w:rPr/>
        <w:t>□适用</w:t>
      </w:r>
      <w:r>
        <w:rPr>
          <w:spacing w:val="-1"/>
        </w:rPr>
        <w:t> </w:t>
      </w:r>
      <w:r>
        <w:rPr/>
        <w:t>√不适用</w:t>
      </w:r>
      <w:r>
        <w:rPr>
          <w:w w:val="100"/>
        </w:rPr>
        <w:t> </w:t>
      </w:r>
      <w:r>
        <w:rPr/>
        <w:t>其他说明：</w:t>
      </w:r>
    </w:p>
    <w:p>
      <w:pPr>
        <w:pStyle w:val="BodyText"/>
        <w:spacing w:line="249" w:lineRule="exact"/>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83" w:lineRule="auto"/>
        <w:ind w:left="138" w:right="7520"/>
        <w:jc w:val="left"/>
        <w:rPr>
          <w:b w:val="0"/>
          <w:bCs w:val="0"/>
        </w:rPr>
      </w:pPr>
      <w:r>
        <w:rPr/>
        <w:t>应收股利</w:t>
      </w:r>
      <w:r>
        <w:rPr>
          <w:w w:val="99"/>
        </w:rPr>
        <w:t> </w:t>
      </w:r>
      <w:r>
        <w:rPr>
          <w:rFonts w:ascii="宋体" w:hAnsi="宋体" w:cs="宋体" w:eastAsia="宋体" w:hint="default"/>
        </w:rPr>
        <w:t>(1).</w:t>
      </w:r>
      <w:r>
        <w:rPr/>
        <w:t>应收股利</w:t>
      </w:r>
      <w:r>
        <w:rPr>
          <w:b w:val="0"/>
          <w:bCs w:val="0"/>
        </w:rPr>
      </w:r>
    </w:p>
    <w:p>
      <w:pPr>
        <w:pStyle w:val="BodyText"/>
        <w:spacing w:line="240" w:lineRule="auto" w:before="18"/>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(2).</w:t>
      </w:r>
      <w:r>
        <w:rPr/>
        <w:t>重要的账龄超过</w:t>
      </w:r>
      <w:r>
        <w:rPr>
          <w:spacing w:val="-62"/>
        </w:rPr>
        <w:t> </w:t>
      </w:r>
      <w:r>
        <w:rPr>
          <w:rFonts w:ascii="宋体" w:hAnsi="宋体" w:cs="宋体" w:eastAsia="宋体" w:hint="default"/>
        </w:rPr>
        <w:t>1</w:t>
      </w:r>
      <w:r>
        <w:rPr>
          <w:rFonts w:ascii="宋体" w:hAnsi="宋体" w:cs="宋体" w:eastAsia="宋体" w:hint="default"/>
          <w:spacing w:val="-61"/>
        </w:rPr>
        <w:t> </w:t>
      </w:r>
      <w:r>
        <w:rPr/>
        <w:t>年的应收股利</w:t>
      </w:r>
      <w:r>
        <w:rPr>
          <w:b w:val="0"/>
          <w:bCs w:val="0"/>
        </w:rPr>
      </w:r>
    </w:p>
    <w:p>
      <w:pPr>
        <w:pStyle w:val="BodyText"/>
        <w:spacing w:line="272" w:lineRule="exact" w:before="92"/>
        <w:ind w:left="138" w:right="7394"/>
        <w:jc w:val="left"/>
      </w:pPr>
      <w:r>
        <w:rPr/>
        <w:t>□适用</w:t>
      </w:r>
      <w:r>
        <w:rPr>
          <w:spacing w:val="-1"/>
        </w:rPr>
        <w:t> </w:t>
      </w:r>
      <w:r>
        <w:rPr/>
        <w:t>√不适用</w:t>
      </w:r>
      <w:r>
        <w:rPr>
          <w:w w:val="100"/>
        </w:rPr>
        <w:t> </w:t>
      </w:r>
      <w:r>
        <w:rPr/>
        <w:t>其他说明：</w:t>
      </w:r>
    </w:p>
    <w:p>
      <w:pPr>
        <w:pStyle w:val="BodyText"/>
        <w:spacing w:line="249" w:lineRule="exact"/>
        <w:ind w:left="138" w:right="27"/>
        <w:jc w:val="left"/>
      </w:pPr>
      <w:r>
        <w:rPr/>
        <w:t>□适用</w:t>
      </w:r>
      <w:r>
        <w:rPr>
          <w:spacing w:val="-1"/>
        </w:rPr>
        <w:t> </w:t>
      </w:r>
      <w:r>
        <w:rPr/>
        <w:t>√不适用</w:t>
      </w:r>
    </w:p>
    <w:p>
      <w:pPr>
        <w:spacing w:after="0" w:line="249" w:lineRule="exact"/>
        <w:jc w:val="left"/>
        <w:sectPr>
          <w:type w:val="continuous"/>
          <w:pgSz w:w="11910" w:h="16840"/>
          <w:pgMar w:top="1580" w:bottom="280" w:left="1660" w:right="1120"/>
        </w:sectPr>
      </w:pPr>
    </w:p>
    <w:p>
      <w:pPr>
        <w:spacing w:line="240" w:lineRule="auto" w:before="8"/>
        <w:rPr>
          <w:rFonts w:ascii="宋体" w:hAnsi="宋体" w:cs="宋体" w:eastAsia="宋体" w:hint="default"/>
          <w:sz w:val="6"/>
          <w:szCs w:val="6"/>
        </w:rPr>
      </w:pPr>
    </w:p>
    <w:p>
      <w:pPr>
        <w:spacing w:line="360" w:lineRule="exact"/>
        <w:ind w:left="6150"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9647" cy="228600"/>
            <wp:effectExtent l="0" t="0" r="0" b="0"/>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1789647" cy="228600"/>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34"/>
          <w:footerReference w:type="default" r:id="rId135"/>
          <w:pgSz w:w="16840" w:h="11910" w:orient="landscape"/>
          <w:pgMar w:header="0" w:footer="0" w:top="820" w:bottom="280" w:left="1300" w:right="1240"/>
        </w:sectPr>
      </w:pPr>
    </w:p>
    <w:p>
      <w:pPr>
        <w:pStyle w:val="Heading2"/>
        <w:spacing w:line="240" w:lineRule="auto" w:before="26"/>
        <w:ind w:left="140" w:right="-16"/>
        <w:jc w:val="left"/>
        <w:rPr>
          <w:b w:val="0"/>
          <w:bCs w:val="0"/>
        </w:rPr>
      </w:pPr>
      <w:r>
        <w:rPr/>
        <w:t>其他应收款</w:t>
      </w:r>
      <w:r>
        <w:rPr>
          <w:b w:val="0"/>
          <w:bCs w:val="0"/>
        </w:rPr>
      </w:r>
    </w:p>
    <w:p>
      <w:pPr>
        <w:pStyle w:val="Heading2"/>
        <w:spacing w:line="240" w:lineRule="auto" w:before="58"/>
        <w:ind w:left="140" w:right="-16"/>
        <w:jc w:val="left"/>
        <w:rPr>
          <w:b w:val="0"/>
          <w:bCs w:val="0"/>
        </w:rPr>
      </w:pPr>
      <w:r>
        <w:rPr>
          <w:rFonts w:ascii="宋体" w:hAnsi="宋体" w:cs="宋体" w:eastAsia="宋体" w:hint="default"/>
        </w:rPr>
        <w:t>(1). </w:t>
      </w:r>
      <w:r>
        <w:rPr/>
        <w:t>其他应收款分类披露</w:t>
      </w:r>
      <w:r>
        <w:rPr>
          <w:b w:val="0"/>
          <w:bCs w:val="0"/>
        </w:rPr>
      </w:r>
    </w:p>
    <w:p>
      <w:pPr>
        <w:pStyle w:val="BodyText"/>
        <w:tabs>
          <w:tab w:pos="982" w:val="left" w:leader="none"/>
        </w:tabs>
        <w:spacing w:line="240" w:lineRule="auto" w:before="64"/>
        <w:ind w:left="14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051" w:val="left" w:leader="none"/>
        </w:tabs>
        <w:spacing w:line="240" w:lineRule="auto"/>
        <w:ind w:left="0" w:right="279"/>
        <w:jc w:val="right"/>
      </w:pPr>
      <w:r>
        <w:rPr>
          <w:spacing w:val="-1"/>
        </w:rPr>
        <w:t>单位：元</w:t>
        <w:tab/>
        <w:t>币种：人民币</w:t>
      </w:r>
    </w:p>
    <w:p>
      <w:pPr>
        <w:spacing w:after="0" w:line="240" w:lineRule="auto"/>
        <w:jc w:val="right"/>
        <w:sectPr>
          <w:type w:val="continuous"/>
          <w:pgSz w:w="16840" w:h="11910" w:orient="landscape"/>
          <w:pgMar w:top="1580" w:bottom="280" w:left="1300" w:right="1240"/>
          <w:cols w:num="2" w:equalWidth="0">
            <w:col w:w="2918" w:space="3092"/>
            <w:col w:w="829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4"/>
        <w:gridCol w:w="1301"/>
        <w:gridCol w:w="1153"/>
        <w:gridCol w:w="1202"/>
        <w:gridCol w:w="1239"/>
        <w:gridCol w:w="1219"/>
        <w:gridCol w:w="1217"/>
        <w:gridCol w:w="1061"/>
        <w:gridCol w:w="1135"/>
        <w:gridCol w:w="1349"/>
        <w:gridCol w:w="1349"/>
      </w:tblGrid>
      <w:tr>
        <w:trPr>
          <w:trHeight w:val="293"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844" w:type="dxa"/>
            <w:vMerge/>
            <w:tcBorders>
              <w:left w:val="single" w:sz="4" w:space="0" w:color="000000"/>
              <w:right w:val="single" w:sz="4" w:space="0" w:color="000000"/>
            </w:tcBorders>
          </w:tcPr>
          <w:p>
            <w:pP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9" w:type="dxa"/>
            <w:vMerge w:val="restart"/>
            <w:tcBorders>
              <w:top w:val="single" w:sz="4" w:space="0" w:color="000000"/>
              <w:left w:val="single" w:sz="4" w:space="0" w:color="000000"/>
              <w:right w:val="single" w:sz="4" w:space="0" w:color="000000"/>
            </w:tcBorders>
          </w:tcPr>
          <w:p>
            <w:pPr>
              <w:pStyle w:val="TableParagraph"/>
              <w:spacing w:line="244" w:lineRule="exact"/>
              <w:ind w:left="393"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39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9"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w:t>
            </w:r>
          </w:p>
        </w:tc>
      </w:tr>
      <w:tr>
        <w:trPr>
          <w:trHeight w:val="283" w:hRule="exact"/>
        </w:trPr>
        <w:tc>
          <w:tcPr>
            <w:tcW w:w="1844" w:type="dxa"/>
            <w:vMerge/>
            <w:tcBorders>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c>
          <w:tcPr>
            <w:tcW w:w="1219"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349" w:type="dxa"/>
            <w:vMerge/>
            <w:tcBorders>
              <w:left w:val="single" w:sz="4" w:space="0" w:color="000000"/>
              <w:bottom w:val="single" w:sz="4" w:space="0" w:color="000000"/>
              <w:right w:val="single" w:sz="4" w:space="0" w:color="000000"/>
            </w:tcBorders>
          </w:tcPr>
          <w:p>
            <w:pP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122"/>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122"/>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480,002,318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98.28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11,702,244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468,300,074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394,444,927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98.02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10,621,367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2.69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383,823,560</w:t>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122"/>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8,423,824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3,034,459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36.02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5,389,365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7,962,100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3,152,856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39.6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4,809,244</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488,426,142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14,736,703</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473,689,439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402,407,027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13,774,223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388,632,804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140" w:right="0"/>
        <w:jc w:val="left"/>
      </w:pPr>
      <w:r>
        <w:rPr/>
        <w:t>期末单项金额重大并单项计提坏账准备的其他应收款：</w:t>
      </w:r>
    </w:p>
    <w:p>
      <w:pPr>
        <w:pStyle w:val="BodyText"/>
        <w:spacing w:line="240" w:lineRule="auto" w:before="58"/>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580" w:bottom="280" w:left="1300" w:right="1240"/>
        </w:sectPr>
      </w:pPr>
    </w:p>
    <w:p>
      <w:pPr>
        <w:spacing w:line="240" w:lineRule="auto" w:before="3"/>
        <w:rPr>
          <w:rFonts w:ascii="宋体" w:hAnsi="宋体" w:cs="宋体" w:eastAsia="宋体" w:hint="default"/>
          <w:sz w:val="19"/>
          <w:szCs w:val="19"/>
        </w:rPr>
      </w:pPr>
    </w:p>
    <w:p>
      <w:pPr>
        <w:pStyle w:val="BodyText"/>
        <w:spacing w:line="240" w:lineRule="auto"/>
        <w:ind w:left="14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p>
      <w:pPr>
        <w:spacing w:before="63"/>
        <w:ind w:left="140" w:right="0" w:firstLine="0"/>
        <w:jc w:val="left"/>
        <w:rPr>
          <w:rFonts w:ascii="Calibri" w:hAnsi="Calibri" w:cs="Calibri" w:eastAsia="Calibri" w:hint="default"/>
          <w:sz w:val="18"/>
          <w:szCs w:val="18"/>
        </w:rPr>
      </w:pPr>
      <w:r>
        <w:rPr/>
        <w:br w:type="column"/>
      </w:r>
      <w:r>
        <w:rPr>
          <w:rFonts w:ascii="Calibri"/>
          <w:b/>
          <w:sz w:val="18"/>
        </w:rPr>
        <w:t>198 </w:t>
      </w:r>
      <w:r>
        <w:rPr>
          <w:rFonts w:ascii="Calibri"/>
          <w:sz w:val="18"/>
        </w:rPr>
        <w:t>/</w:t>
      </w:r>
      <w:r>
        <w:rPr>
          <w:rFonts w:ascii="Calibri"/>
          <w:spacing w:val="-5"/>
          <w:sz w:val="18"/>
        </w:rPr>
        <w:t> </w:t>
      </w:r>
      <w:r>
        <w:rPr>
          <w:rFonts w:ascii="Calibri"/>
          <w:b/>
          <w:sz w:val="18"/>
        </w:rPr>
        <w:t>207</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300" w:right="1240"/>
          <w:cols w:num="2" w:equalWidth="0">
            <w:col w:w="3818" w:space="9360"/>
            <w:col w:w="1122"/>
          </w:cols>
        </w:sectPr>
      </w:pPr>
    </w:p>
    <w:p>
      <w:pPr>
        <w:spacing w:line="240" w:lineRule="auto" w:before="8"/>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footerReference w:type="default" r:id="rId136"/>
          <w:pgSz w:w="11910" w:h="16840"/>
          <w:pgMar w:footer="1248" w:header="0" w:top="1260" w:bottom="1440" w:left="1580" w:right="1040"/>
          <w:pgNumType w:start="1"/>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405,434,834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4,054,348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405,434,834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4,054,348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39,168,182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783,364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11,683,420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584,171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19,372,801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1,937,280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4,343,081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4,343,081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480,002,318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11,702,244</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17"/>
        <w:jc w:val="left"/>
      </w:pPr>
      <w:r>
        <w:rPr/>
        <w:t>确定该组合依据的说明：</w:t>
      </w:r>
    </w:p>
    <w:p>
      <w:pPr>
        <w:pStyle w:val="BodyText"/>
        <w:spacing w:line="274" w:lineRule="exact"/>
        <w:ind w:left="638" w:right="117"/>
        <w:jc w:val="left"/>
      </w:pPr>
      <w:r>
        <w:rPr/>
        <w:t>其中</w:t>
      </w:r>
      <w:r>
        <w:rPr>
          <w:spacing w:val="-52"/>
        </w:rPr>
        <w:t> </w:t>
      </w:r>
      <w:r>
        <w:rPr>
          <w:rFonts w:ascii="宋体" w:hAnsi="宋体" w:cs="宋体" w:eastAsia="宋体" w:hint="default"/>
        </w:rPr>
        <w:t>3</w:t>
      </w:r>
      <w:r>
        <w:rPr>
          <w:rFonts w:ascii="宋体" w:hAnsi="宋体" w:cs="宋体" w:eastAsia="宋体" w:hint="default"/>
          <w:spacing w:val="-54"/>
        </w:rPr>
        <w:t> </w:t>
      </w:r>
      <w:r>
        <w:rPr/>
        <w:t>年以上为</w:t>
      </w:r>
      <w:r>
        <w:rPr>
          <w:spacing w:val="-52"/>
        </w:rPr>
        <w:t> </w:t>
      </w:r>
      <w:r>
        <w:rPr>
          <w:rFonts w:ascii="宋体" w:hAnsi="宋体" w:cs="宋体" w:eastAsia="宋体" w:hint="default"/>
        </w:rPr>
        <w:t>3</w:t>
      </w:r>
      <w:r>
        <w:rPr>
          <w:rFonts w:ascii="宋体" w:hAnsi="宋体" w:cs="宋体" w:eastAsia="宋体" w:hint="default"/>
          <w:spacing w:val="-53"/>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
    </w:p>
    <w:p>
      <w:pPr>
        <w:spacing w:line="240" w:lineRule="auto" w:before="3"/>
        <w:rPr>
          <w:rFonts w:ascii="宋体" w:hAnsi="宋体" w:cs="宋体" w:eastAsia="宋体" w:hint="default"/>
          <w:sz w:val="25"/>
          <w:szCs w:val="25"/>
        </w:rPr>
      </w:pPr>
    </w:p>
    <w:p>
      <w:pPr>
        <w:pStyle w:val="BodyText"/>
        <w:spacing w:line="240" w:lineRule="auto"/>
        <w:ind w:right="117"/>
        <w:jc w:val="left"/>
      </w:pPr>
      <w:r>
        <w:rPr/>
        <w:t>组合中，采用余额百分比法计提坏账准备的其他应收款：</w:t>
      </w:r>
    </w:p>
    <w:p>
      <w:pPr>
        <w:pStyle w:val="BodyText"/>
        <w:spacing w:line="240" w:lineRule="auto" w:before="56"/>
        <w:ind w:right="11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117"/>
        <w:jc w:val="left"/>
      </w:pPr>
      <w:r>
        <w:rPr/>
        <w:t>组合中，采用其他方法计提坏账准备的其他应收款：</w:t>
      </w:r>
    </w:p>
    <w:p>
      <w:pPr>
        <w:pStyle w:val="BodyText"/>
        <w:tabs>
          <w:tab w:pos="1060" w:val="left" w:leader="none"/>
        </w:tabs>
        <w:spacing w:line="240" w:lineRule="auto" w:before="56"/>
        <w:ind w:right="117"/>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(2).</w:t>
      </w:r>
      <w:r>
        <w:rPr>
          <w:rFonts w:ascii="宋体" w:hAnsi="宋体" w:cs="宋体" w:eastAsia="宋体" w:hint="default"/>
          <w:spacing w:val="-2"/>
        </w:rPr>
        <w:t> </w:t>
      </w:r>
      <w:r>
        <w:rPr/>
        <w:t>按款项性质分类情况</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2992" w:space="35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暂付个人款项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21,795,138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7,047,427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315,302,284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16,114,674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147,470,216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379,244,926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3,858,504</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488,426,142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402,407,027</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(3).</w:t>
      </w:r>
      <w:r>
        <w:rPr>
          <w:rFonts w:ascii="宋体" w:hAnsi="宋体" w:cs="宋体" w:eastAsia="宋体" w:hint="default"/>
          <w:spacing w:val="-3"/>
        </w:rPr>
        <w:t> </w:t>
      </w:r>
      <w:r>
        <w:rPr/>
        <w:t>本期计提、收回或转回的坏账准备情况</w:t>
      </w:r>
      <w:r>
        <w:rPr>
          <w:b w:val="0"/>
          <w:bCs w:val="0"/>
        </w:rPr>
      </w:r>
    </w:p>
    <w:p>
      <w:pPr>
        <w:pStyle w:val="BodyText"/>
        <w:spacing w:line="240" w:lineRule="auto" w:before="61"/>
        <w:ind w:left="638" w:right="117"/>
        <w:jc w:val="left"/>
      </w:pPr>
      <w:r>
        <w:rPr/>
        <w:t>本期计提坏账准备金额</w:t>
      </w:r>
      <w:r>
        <w:rPr>
          <w:spacing w:val="-55"/>
        </w:rPr>
        <w:t> </w:t>
      </w:r>
      <w:r>
        <w:rPr>
          <w:rFonts w:ascii="宋体" w:hAnsi="宋体" w:cs="宋体" w:eastAsia="宋体" w:hint="default"/>
        </w:rPr>
        <w:t>1,366,835</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404,355</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4" w:lineRule="exact"/>
        <w:ind w:right="117"/>
        <w:jc w:val="left"/>
      </w:pPr>
      <w:r>
        <w:rPr/>
        <w:t>其中本期坏账准备转回或收回金额重要的：</w:t>
      </w:r>
    </w:p>
    <w:p>
      <w:pPr>
        <w:pStyle w:val="BodyText"/>
        <w:spacing w:line="274" w:lineRule="exact"/>
        <w:ind w:right="11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right="117"/>
        <w:jc w:val="left"/>
        <w:rPr>
          <w:b w:val="0"/>
          <w:bCs w:val="0"/>
        </w:rPr>
      </w:pPr>
      <w:r>
        <w:rPr>
          <w:rFonts w:ascii="宋体" w:hAnsi="宋体" w:cs="宋体" w:eastAsia="宋体" w:hint="default"/>
        </w:rPr>
        <w:t>(4).</w:t>
      </w:r>
      <w:r>
        <w:rPr>
          <w:rFonts w:ascii="宋体" w:hAnsi="宋体" w:cs="宋体" w:eastAsia="宋体" w:hint="default"/>
          <w:spacing w:val="-2"/>
        </w:rPr>
        <w:t> </w:t>
      </w:r>
      <w:r>
        <w:rPr/>
        <w:t>本期实际核销的其他应收款情况</w:t>
      </w:r>
      <w:r>
        <w:rPr>
          <w:b w:val="0"/>
          <w:bCs w:val="0"/>
        </w:rPr>
      </w:r>
    </w:p>
    <w:p>
      <w:pPr>
        <w:pStyle w:val="BodyText"/>
        <w:spacing w:line="240" w:lineRule="auto" w:before="61"/>
        <w:ind w:right="117"/>
        <w:jc w:val="left"/>
      </w:pPr>
      <w:r>
        <w:rPr/>
        <w:t>□适用</w:t>
      </w:r>
      <w:r>
        <w:rPr>
          <w:spacing w:val="-1"/>
        </w:rPr>
        <w:t> </w:t>
      </w:r>
      <w:r>
        <w:rPr/>
        <w:t>√不适用</w:t>
      </w:r>
    </w:p>
    <w:p>
      <w:pPr>
        <w:spacing w:after="0" w:line="240" w:lineRule="auto"/>
        <w:jc w:val="left"/>
        <w:sectPr>
          <w:type w:val="continuous"/>
          <w:pgSz w:w="11910" w:h="16840"/>
          <w:pgMar w:top="1580" w:bottom="280" w:left="1580" w:right="1040"/>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66"/>
        <w:gridCol w:w="1637"/>
        <w:gridCol w:w="1457"/>
        <w:gridCol w:w="1284"/>
        <w:gridCol w:w="1719"/>
        <w:gridCol w:w="1632"/>
      </w:tblGrid>
      <w:tr>
        <w:trPr>
          <w:trHeight w:val="82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61"/>
              <w:jc w:val="right"/>
              <w:rPr>
                <w:rFonts w:ascii="宋体" w:hAnsi="宋体" w:cs="宋体" w:eastAsia="宋体" w:hint="default"/>
                <w:sz w:val="21"/>
                <w:szCs w:val="21"/>
              </w:rPr>
            </w:pPr>
            <w:r>
              <w:rPr>
                <w:rFonts w:ascii="宋体" w:hAnsi="宋体" w:cs="宋体" w:eastAsia="宋体" w:hint="default"/>
                <w:sz w:val="21"/>
                <w:szCs w:val="21"/>
              </w:rPr>
              <w:t>账龄</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4" w:right="118"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1" w:right="38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160,293,766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32.82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1,602,938</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135,269,000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27.69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1,352,690</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22,664,075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9"/>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358,996</w:t>
            </w: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5,573,718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55,737</w:t>
            </w:r>
          </w:p>
        </w:tc>
      </w:tr>
      <w:tr>
        <w:trPr>
          <w:trHeight w:val="28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333,800,559</w:t>
            </w:r>
          </w:p>
        </w:tc>
        <w:tc>
          <w:tcPr>
            <w:tcW w:w="1284"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68.34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3,470,361</w:t>
            </w:r>
          </w:p>
        </w:tc>
      </w:tr>
    </w:tbl>
    <w:p>
      <w:pPr>
        <w:spacing w:line="240" w:lineRule="auto" w:before="3"/>
        <w:rPr>
          <w:rFonts w:ascii="宋体" w:hAnsi="宋体" w:cs="宋体" w:eastAsia="宋体" w:hint="default"/>
          <w:sz w:val="20"/>
          <w:szCs w:val="20"/>
        </w:rPr>
      </w:pPr>
    </w:p>
    <w:p>
      <w:pPr>
        <w:pStyle w:val="Heading2"/>
        <w:spacing w:line="240" w:lineRule="auto" w:before="26"/>
        <w:ind w:left="138" w:right="27"/>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spacing w:line="240" w:lineRule="auto" w:before="64"/>
        <w:ind w:left="138" w:right="27"/>
        <w:jc w:val="left"/>
      </w:pPr>
      <w:r>
        <w:rPr/>
        <w:t>□适用</w:t>
      </w:r>
      <w:r>
        <w:rPr>
          <w:spacing w:val="-1"/>
        </w:rPr>
        <w:t> </w:t>
      </w:r>
      <w:r>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(7).</w:t>
      </w:r>
      <w:r>
        <w:rPr>
          <w:rFonts w:ascii="宋体" w:hAnsi="宋体" w:cs="宋体" w:eastAsia="宋体" w:hint="default"/>
          <w:spacing w:val="-4"/>
        </w:rPr>
        <w:t> </w:t>
      </w:r>
      <w:r>
        <w:rPr/>
        <w:t>因金融资产转移而终止确认的其他应收款</w:t>
      </w:r>
      <w:r>
        <w:rPr>
          <w:b w:val="0"/>
          <w:bCs w:val="0"/>
        </w:rPr>
      </w:r>
    </w:p>
    <w:p>
      <w:pPr>
        <w:pStyle w:val="BodyText"/>
        <w:tabs>
          <w:tab w:pos="980" w:val="left" w:leader="none"/>
        </w:tabs>
        <w:spacing w:line="240" w:lineRule="auto" w:before="61"/>
        <w:ind w:left="138" w:right="27"/>
        <w:jc w:val="left"/>
      </w:pPr>
      <w:r>
        <w:rPr>
          <w:spacing w:val="-1"/>
        </w:rPr>
        <w:t>□适用</w:t>
        <w:tab/>
      </w:r>
      <w:r>
        <w:rPr>
          <w:spacing w:val="-2"/>
        </w:rPr>
        <w:t>√不适用</w:t>
      </w:r>
    </w:p>
    <w:p>
      <w:pPr>
        <w:spacing w:line="240" w:lineRule="auto" w:before="10"/>
        <w:rPr>
          <w:rFonts w:ascii="宋体" w:hAnsi="宋体" w:cs="宋体" w:eastAsia="宋体" w:hint="default"/>
          <w:sz w:val="24"/>
          <w:szCs w:val="24"/>
        </w:rPr>
      </w:pPr>
    </w:p>
    <w:p>
      <w:pPr>
        <w:pStyle w:val="Heading2"/>
        <w:spacing w:line="240" w:lineRule="auto"/>
        <w:ind w:left="138" w:right="27"/>
        <w:jc w:val="left"/>
        <w:rPr>
          <w:b w:val="0"/>
          <w:bCs w:val="0"/>
        </w:rPr>
      </w:pPr>
      <w:r>
        <w:rPr>
          <w:rFonts w:ascii="宋体" w:hAnsi="宋体" w:cs="宋体" w:eastAsia="宋体" w:hint="default"/>
        </w:rPr>
        <w:t>(8).</w:t>
      </w:r>
      <w:r>
        <w:rPr>
          <w:rFonts w:ascii="宋体" w:hAnsi="宋体" w:cs="宋体" w:eastAsia="宋体" w:hint="default"/>
          <w:spacing w:val="-4"/>
        </w:rPr>
        <w:t> </w:t>
      </w:r>
      <w:r>
        <w:rPr/>
        <w:t>转移其他应收款且继续涉入形成的资产、负债金额</w:t>
      </w:r>
      <w:r>
        <w:rPr>
          <w:b w:val="0"/>
          <w:bCs w:val="0"/>
        </w:rPr>
      </w:r>
    </w:p>
    <w:p>
      <w:pPr>
        <w:pStyle w:val="BodyText"/>
        <w:tabs>
          <w:tab w:pos="980" w:val="left" w:leader="none"/>
        </w:tabs>
        <w:spacing w:line="240" w:lineRule="auto" w:before="64"/>
        <w:ind w:left="138" w:right="27"/>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4" w:lineRule="exact"/>
        <w:ind w:left="138" w:right="27"/>
        <w:jc w:val="left"/>
      </w:pPr>
      <w:r>
        <w:rPr/>
        <w:t>其他说明：</w:t>
      </w:r>
    </w:p>
    <w:p>
      <w:pPr>
        <w:pStyle w:val="BodyText"/>
        <w:tabs>
          <w:tab w:pos="980" w:val="left" w:leader="none"/>
        </w:tabs>
        <w:spacing w:line="274" w:lineRule="exact"/>
        <w:ind w:left="138" w:right="27"/>
        <w:jc w:val="left"/>
      </w:pPr>
      <w:r>
        <w:rPr>
          <w:spacing w:val="-1"/>
        </w:rPr>
        <w:t>□适用</w:t>
        <w:tab/>
      </w:r>
      <w:r>
        <w:rPr>
          <w:spacing w:val="-2"/>
        </w:rPr>
        <w:t>√不适用</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137"/>
          <w:pgSz w:w="11910" w:h="16840"/>
          <w:pgMar w:header="913" w:footer="1248" w:top="2400" w:bottom="1440" w:left="1660" w:right="1120"/>
        </w:sectPr>
      </w:pPr>
    </w:p>
    <w:p>
      <w:pPr>
        <w:pStyle w:val="Heading2"/>
        <w:spacing w:line="240" w:lineRule="auto" w:before="26"/>
        <w:ind w:left="138" w:right="-19"/>
        <w:jc w:val="left"/>
        <w:rPr>
          <w:b w:val="0"/>
          <w:bCs w:val="0"/>
        </w:rPr>
      </w:pPr>
      <w:r>
        <w:rPr>
          <w:rFonts w:ascii="宋体" w:hAnsi="宋体" w:cs="宋体" w:eastAsia="宋体" w:hint="default"/>
        </w:rPr>
        <w:t>3</w:t>
      </w:r>
      <w:r>
        <w:rPr/>
        <w:t>、</w:t>
      </w:r>
      <w:r>
        <w:rPr>
          <w:spacing w:val="-61"/>
        </w:rPr>
        <w:t> </w:t>
      </w:r>
      <w:r>
        <w:rPr/>
        <w:t>长期股权投资</w:t>
      </w:r>
      <w:r>
        <w:rPr>
          <w:b w:val="0"/>
          <w:bCs w:val="0"/>
        </w:rPr>
      </w:r>
    </w:p>
    <w:p>
      <w:pPr>
        <w:pStyle w:val="BodyText"/>
        <w:spacing w:line="240" w:lineRule="auto" w:before="61"/>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52"/>
        <w:ind w:left="138" w:right="0"/>
        <w:jc w:val="left"/>
      </w:pPr>
      <w:r>
        <w:rPr>
          <w:spacing w:val="-1"/>
        </w:rPr>
        <w:t>单位：元</w:t>
        <w:tab/>
      </w:r>
      <w:r>
        <w:rPr>
          <w:spacing w:val="-2"/>
        </w:rPr>
        <w:t>币种：人民币</w:t>
      </w:r>
    </w:p>
    <w:p>
      <w:pPr>
        <w:spacing w:after="0" w:line="240" w:lineRule="auto"/>
        <w:jc w:val="left"/>
        <w:sectPr>
          <w:type w:val="continuous"/>
          <w:pgSz w:w="11910" w:h="16840"/>
          <w:pgMar w:top="1580" w:bottom="280" w:left="1660" w:right="1120"/>
          <w:cols w:num="2" w:equalWidth="0">
            <w:col w:w="2008" w:space="451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8"/>
        <w:gridCol w:w="1558"/>
        <w:gridCol w:w="636"/>
        <w:gridCol w:w="1428"/>
        <w:gridCol w:w="1426"/>
        <w:gridCol w:w="1114"/>
        <w:gridCol w:w="1426"/>
      </w:tblGrid>
      <w:tr>
        <w:trPr>
          <w:trHeight w:val="28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0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3,890,308,908</w:t>
            </w:r>
          </w:p>
        </w:tc>
        <w:tc>
          <w:tcPr>
            <w:tcW w:w="6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3,890,308,908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3,541,930,909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11,265,778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3,530,665,131</w:t>
            </w:r>
          </w:p>
        </w:tc>
      </w:tr>
      <w:tr>
        <w:trPr>
          <w:trHeight w:val="55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1,987,417,031</w:t>
            </w:r>
          </w:p>
        </w:tc>
        <w:tc>
          <w:tcPr>
            <w:tcW w:w="6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1,987,417,031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1,631,119,589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1,631,119,589</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5,877,725,939</w:t>
            </w:r>
          </w:p>
        </w:tc>
        <w:tc>
          <w:tcPr>
            <w:tcW w:w="63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5,877,725,939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5,173,050,498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11,265,778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5,161,784,720</w:t>
            </w:r>
          </w:p>
        </w:tc>
      </w:tr>
    </w:tbl>
    <w:p>
      <w:pPr>
        <w:spacing w:after="0" w:line="241" w:lineRule="exact"/>
        <w:jc w:val="center"/>
        <w:rPr>
          <w:rFonts w:ascii="宋体" w:hAnsi="宋体" w:cs="宋体" w:eastAsia="宋体" w:hint="default"/>
          <w:sz w:val="21"/>
          <w:szCs w:val="21"/>
        </w:rPr>
        <w:sectPr>
          <w:type w:val="continuous"/>
          <w:pgSz w:w="11910" w:h="16840"/>
          <w:pgMar w:top="1580" w:bottom="2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38"/>
          <w:footerReference w:type="default" r:id="rId139"/>
          <w:pgSz w:w="16840" w:h="11910" w:orient="landscape"/>
          <w:pgMar w:header="913" w:footer="1248" w:top="1260" w:bottom="1440" w:left="1180" w:right="1280"/>
          <w:pgNumType w:start="201"/>
        </w:sectPr>
      </w:pPr>
    </w:p>
    <w:p>
      <w:pPr>
        <w:pStyle w:val="Heading2"/>
        <w:spacing w:line="240" w:lineRule="auto" w:before="26"/>
        <w:ind w:left="260" w:right="-18"/>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64"/>
        <w:ind w:left="26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11" w:val="left" w:leader="none"/>
        </w:tabs>
        <w:spacing w:line="240" w:lineRule="auto" w:before="152"/>
        <w:ind w:left="260" w:right="0"/>
        <w:jc w:val="left"/>
      </w:pPr>
      <w:r>
        <w:rPr>
          <w:spacing w:val="-1"/>
        </w:rPr>
        <w:t>单位：元</w:t>
        <w:tab/>
        <w:t>币种：人民币</w:t>
      </w:r>
    </w:p>
    <w:p>
      <w:pPr>
        <w:spacing w:after="0" w:line="240" w:lineRule="auto"/>
        <w:jc w:val="left"/>
        <w:sectPr>
          <w:type w:val="continuous"/>
          <w:pgSz w:w="16840" w:h="11910" w:orient="landscape"/>
          <w:pgMar w:top="1580" w:bottom="280" w:left="1180" w:right="1280"/>
          <w:cols w:num="2" w:equalWidth="0">
            <w:col w:w="2310" w:space="9253"/>
            <w:col w:w="2817"/>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417"/>
        <w:gridCol w:w="2208"/>
        <w:gridCol w:w="1544"/>
        <w:gridCol w:w="1546"/>
        <w:gridCol w:w="2225"/>
        <w:gridCol w:w="1104"/>
        <w:gridCol w:w="1102"/>
      </w:tblGrid>
      <w:tr>
        <w:trPr>
          <w:trHeight w:val="554"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深圳市东软软件有限公司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5,165,859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47,341</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5,213,200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421,843,079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389,276</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422,232,355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51,513,501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33,998</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51,547,499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湖南东软软件有限公司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12,130,928</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51,333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12,079,595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21,196,760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64,993</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21,261,753</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33,573,996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192,326</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33,766,322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武汉东软信息技术有限公司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25,889,904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150,547</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26,040,451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沈阳逐日数码广告传播有限公司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317,467,702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37,798</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317,505,500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7,037,915</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7,037,915</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9,287,744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160,655</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9,448,399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上海东软时代数码技术有限公司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20,000,000</w:t>
            </w:r>
          </w:p>
        </w:tc>
        <w:tc>
          <w:tcPr>
            <w:tcW w:w="22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14,528,092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275,081</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14,803,173</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北京兰瑞科创信息技术有限公司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9,560,061</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9,560,061</w:t>
            </w:r>
          </w:p>
        </w:tc>
        <w:tc>
          <w:tcPr>
            <w:tcW w:w="22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51,619,150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159,364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51,459,786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132,404,758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7,262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132,412,020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204,596,074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260,142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204,856,216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615,508,120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1,769,812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617,277,932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51,249,683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208,605</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51,458,288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沈阳东软物业管理有限公司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118,993,000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118,993,000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142,960,398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158,752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143,119,150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259,661,004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95,028,000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354,689,004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东软集团（天津）有限公司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20,157,862</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17,965,982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2,191,880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东软集团（唐山）有限公司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180" w:right="12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4417"/>
        <w:gridCol w:w="2208"/>
        <w:gridCol w:w="1544"/>
        <w:gridCol w:w="1546"/>
        <w:gridCol w:w="2225"/>
        <w:gridCol w:w="1104"/>
        <w:gridCol w:w="1102"/>
      </w:tblGrid>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东软集团（海南）有限公司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东软集团（无锡）有限公司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东软集团（芜湖）有限公司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东软集团南京有限公司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24,759,480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16,620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24,776,100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沈阳东软交通信息技术有限公司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5,917,666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62,972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5,980,638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北京利博赛社保信息技术有限公司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11,265,778</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11,265,778</w:t>
            </w:r>
          </w:p>
        </w:tc>
        <w:tc>
          <w:tcPr>
            <w:tcW w:w="22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东软集团（郑州）有限公司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东软集团（南昌）有限公司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20,105,241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15,572</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20,120,813</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东软集团（宁波）有限公司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东软集团（克拉玛依）有限公司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c>
          <w:tcPr>
            <w:tcW w:w="222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30,017,788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14,369</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30,032,157</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东软管理咨询（上海）有限公司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30,784,981</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81,895</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30,703,086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262,737,480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205,036,536</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467,774,016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37,609,205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24,175</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37,633,380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东软集团（南宁）有限公司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东软医疗产业园发展有限公司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东软集团（襄阳）有限公司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沈阳智医科技有限公司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大连东软共创科技有限公司</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49,887,700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49,887,700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生活空间（上海）数据技术服务有限公司</w:t>
            </w:r>
          </w:p>
        </w:tc>
        <w:tc>
          <w:tcPr>
            <w:tcW w:w="2208"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58,507,580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58,507,580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p>
        </w:tc>
        <w:tc>
          <w:tcPr>
            <w:tcW w:w="2208"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天津智医科技有限公司</w:t>
            </w:r>
          </w:p>
        </w:tc>
        <w:tc>
          <w:tcPr>
            <w:tcW w:w="2208"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东软集团（兰州）有限公司</w:t>
            </w:r>
          </w:p>
        </w:tc>
        <w:tc>
          <w:tcPr>
            <w:tcW w:w="2208"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3,541,930,909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427,462,412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79,084,413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3,890,308,908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60" w:right="0" w:firstLine="420"/>
        <w:jc w:val="left"/>
      </w:pPr>
      <w:r>
        <w:rPr>
          <w:spacing w:val="-2"/>
        </w:rPr>
        <w:t>注：本期增加主要为对子公司增资，以及公司执行限制性股票激励计划，根据人员所属公司分别分摊限制性股票的成本和期间费用，本公司根据对</w:t>
      </w:r>
      <w:r>
        <w:rPr>
          <w:w w:val="100"/>
        </w:rPr>
        <w:t> </w:t>
      </w:r>
      <w:r>
        <w:rPr/>
        <w:t>子公司的持股比例和影响金额增加长期股权投资和资本公积。</w:t>
      </w:r>
    </w:p>
    <w:p>
      <w:pPr>
        <w:spacing w:after="0" w:line="272" w:lineRule="exact"/>
        <w:jc w:val="left"/>
        <w:sectPr>
          <w:headerReference w:type="default" r:id="rId140"/>
          <w:pgSz w:w="16840" w:h="11910" w:orient="landscape"/>
          <w:pgMar w:header="913" w:footer="1248" w:top="1260" w:bottom="1440" w:left="11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913" w:footer="1248" w:top="1260" w:bottom="1440" w:left="1220" w:right="1300"/>
        </w:sectPr>
      </w:pPr>
    </w:p>
    <w:p>
      <w:pPr>
        <w:pStyle w:val="Heading2"/>
        <w:spacing w:line="240" w:lineRule="auto" w:before="26"/>
        <w:ind w:left="220" w:right="-18"/>
        <w:jc w:val="left"/>
        <w:rPr>
          <w:b w:val="0"/>
          <w:bCs w:val="0"/>
        </w:rPr>
      </w:pPr>
      <w:r>
        <w:rPr>
          <w:rFonts w:ascii="宋体" w:hAnsi="宋体" w:cs="宋体" w:eastAsia="宋体" w:hint="default"/>
        </w:rPr>
        <w:t>(2).</w:t>
      </w:r>
      <w:r>
        <w:rPr>
          <w:rFonts w:ascii="宋体" w:hAnsi="宋体" w:cs="宋体" w:eastAsia="宋体" w:hint="default"/>
          <w:spacing w:val="-3"/>
        </w:rPr>
        <w:t> </w:t>
      </w:r>
      <w:r>
        <w:rPr/>
        <w:t>对联营、合营企业投资</w:t>
      </w:r>
      <w:r>
        <w:rPr>
          <w:b w:val="0"/>
          <w:bCs w:val="0"/>
        </w:rPr>
      </w:r>
    </w:p>
    <w:p>
      <w:pPr>
        <w:pStyle w:val="BodyText"/>
        <w:spacing w:line="240" w:lineRule="auto" w:before="64"/>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52"/>
        <w:ind w:left="220" w:right="0"/>
        <w:jc w:val="left"/>
      </w:pPr>
      <w:r>
        <w:rPr>
          <w:spacing w:val="-1"/>
        </w:rPr>
        <w:t>单位：元</w:t>
        <w:tab/>
        <w:t>币种：人民币</w:t>
      </w:r>
    </w:p>
    <w:p>
      <w:pPr>
        <w:spacing w:after="0" w:line="240" w:lineRule="auto"/>
        <w:jc w:val="left"/>
        <w:sectPr>
          <w:type w:val="continuous"/>
          <w:pgSz w:w="16840" w:h="11910" w:orient="landscape"/>
          <w:pgMar w:top="1580" w:bottom="280" w:left="1220" w:right="1300"/>
          <w:cols w:num="2" w:equalWidth="0">
            <w:col w:w="3234" w:space="8328"/>
            <w:col w:w="275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84"/>
        <w:gridCol w:w="1385"/>
        <w:gridCol w:w="1207"/>
        <w:gridCol w:w="598"/>
        <w:gridCol w:w="1296"/>
        <w:gridCol w:w="1116"/>
        <w:gridCol w:w="1207"/>
        <w:gridCol w:w="680"/>
        <w:gridCol w:w="598"/>
        <w:gridCol w:w="1207"/>
        <w:gridCol w:w="1385"/>
        <w:gridCol w:w="727"/>
      </w:tblGrid>
      <w:tr>
        <w:trPr>
          <w:trHeight w:val="242" w:hRule="exact"/>
        </w:trPr>
        <w:tc>
          <w:tcPr>
            <w:tcW w:w="2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57" w:right="1154"/>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08" w:right="50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9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08" w:right="504"/>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77" w:right="179"/>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412" w:hRule="exact"/>
        </w:trPr>
        <w:tc>
          <w:tcPr>
            <w:tcW w:w="2684"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91" w:right="101"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3" w:right="10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08" w:right="146"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both"/>
              <w:rPr>
                <w:rFonts w:ascii="宋体" w:hAnsi="宋体" w:cs="宋体" w:eastAsia="宋体" w:hint="default"/>
                <w:sz w:val="18"/>
                <w:szCs w:val="18"/>
              </w:rPr>
            </w:pPr>
            <w:r>
              <w:rPr>
                <w:rFonts w:ascii="宋体" w:hAnsi="宋体" w:cs="宋体" w:eastAsia="宋体" w:hint="default"/>
                <w:sz w:val="18"/>
                <w:szCs w:val="18"/>
              </w:rPr>
              <w:t>宣告</w:t>
            </w:r>
          </w:p>
          <w:p>
            <w:pPr>
              <w:pStyle w:val="TableParagraph"/>
              <w:spacing w:line="237" w:lineRule="auto" w:before="2"/>
              <w:ind w:left="153" w:right="154"/>
              <w:jc w:val="both"/>
              <w:rPr>
                <w:rFonts w:ascii="宋体" w:hAnsi="宋体" w:cs="宋体" w:eastAsia="宋体" w:hint="default"/>
                <w:sz w:val="18"/>
                <w:szCs w:val="18"/>
              </w:rPr>
            </w:pPr>
            <w:r>
              <w:rPr>
                <w:rFonts w:ascii="宋体" w:hAnsi="宋体" w:cs="宋体" w:eastAsia="宋体" w:hint="default"/>
                <w:sz w:val="18"/>
                <w:szCs w:val="18"/>
              </w:rPr>
              <w:t>发放 现金 股利 或利 润</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15" w:right="110"/>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78"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吉林省政坤农民工信息服务有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5,544,836</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-2,012,324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3,532,512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5,544,836</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-2,012,324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3,532,512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诺基亚东软通信技术有限公司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84,456,900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5,088,052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89,544,952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11,503,518</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-770,378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10,733,140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85,902,460</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5,208,333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-931,219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-888,238</w:t>
            </w: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89,291,336</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邯郸云计算中心有限公司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11,310,404</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575,685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11,886,089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沈阳东软医疗系统有限公司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741,599,044</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14,705,261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-596,956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-15,644,681</w:t>
            </w: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265,862,047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1,005,924,715</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汉朗网络信息科技（北京）有限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7,020,808</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-2,490,877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4,529,931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天津天任大数据科技有限公司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2,989,614</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-818,026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2,171,588</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北京东软望海科技有限公司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680,792,005</w:t>
            </w:r>
          </w:p>
        </w:tc>
        <w:tc>
          <w:tcPr>
            <w:tcW w:w="1207"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-155,584,414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61,291,630</w:t>
            </w: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549,603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587,048,824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融盛财产保险股份有限公司</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-17,246,056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182,753,944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1,625,574,753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-151,332,420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-1,528,175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44,758,711</w:t>
            </w: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266,411,650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1,983,884,519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1,631,119,589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-153,344,744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-1,528,175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44,758,711</w:t>
            </w:r>
          </w:p>
        </w:tc>
        <w:tc>
          <w:tcPr>
            <w:tcW w:w="6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266,411,650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1,987,417,031</w:t>
            </w: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41"/>
          <w:footerReference w:type="default" r:id="rId142"/>
          <w:pgSz w:w="11910" w:h="16840"/>
          <w:pgMar w:header="913" w:footer="1248" w:top="1260" w:bottom="1440" w:left="1580" w:right="1040"/>
          <w:pgNumType w:start="204"/>
        </w:sectPr>
      </w:pPr>
    </w:p>
    <w:p>
      <w:pPr>
        <w:pStyle w:val="Heading2"/>
        <w:spacing w:line="240" w:lineRule="auto" w:before="26"/>
        <w:ind w:right="-18"/>
        <w:jc w:val="left"/>
        <w:rPr>
          <w:b w:val="0"/>
          <w:bCs w:val="0"/>
        </w:rPr>
      </w:pPr>
      <w:r>
        <w:rPr>
          <w:rFonts w:ascii="宋体" w:hAnsi="宋体" w:cs="宋体" w:eastAsia="宋体" w:hint="default"/>
        </w:rPr>
        <w:t>4</w:t>
      </w:r>
      <w:r>
        <w:rPr/>
        <w:t>、</w:t>
      </w:r>
      <w:r>
        <w:rPr>
          <w:spacing w:val="-60"/>
        </w:rPr>
        <w:t> </w:t>
      </w:r>
      <w:r>
        <w:rPr/>
        <w:t>营业收入和营业成本</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营业收入和营业成本情况</w:t>
      </w:r>
      <w:r>
        <w:rPr>
          <w:b w:val="0"/>
          <w:bCs w:val="0"/>
        </w:rPr>
      </w:r>
    </w:p>
    <w:p>
      <w:pPr>
        <w:pStyle w:val="BodyText"/>
        <w:tabs>
          <w:tab w:pos="1060" w:val="left" w:leader="none"/>
        </w:tabs>
        <w:spacing w:line="240" w:lineRule="auto" w:before="61"/>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472" w:space="305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2"/>
        <w:gridCol w:w="1582"/>
        <w:gridCol w:w="1582"/>
        <w:gridCol w:w="1579"/>
      </w:tblGrid>
      <w:tr>
        <w:trPr>
          <w:trHeight w:val="283"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2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5,037,036,112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3,756,873,677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5,031,671,065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3,624,154,788</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5,037,036,112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3,756,873,677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5,031,671,065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3,624,154,788</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before="26"/>
        <w:ind w:right="-18"/>
        <w:jc w:val="left"/>
        <w:rPr>
          <w:b w:val="0"/>
          <w:bCs w:val="0"/>
        </w:rPr>
      </w:pPr>
      <w:r>
        <w:rPr>
          <w:rFonts w:ascii="宋体" w:hAnsi="宋体" w:cs="宋体" w:eastAsia="宋体" w:hint="default"/>
        </w:rPr>
        <w:t>5</w:t>
      </w:r>
      <w:r>
        <w:rPr/>
        <w:t>、</w:t>
      </w:r>
      <w:r>
        <w:rPr>
          <w:spacing w:val="-59"/>
        </w:rPr>
        <w:t> </w:t>
      </w:r>
      <w:r>
        <w:rPr/>
        <w:t>投资收益</w:t>
      </w:r>
      <w:r>
        <w:rPr>
          <w:b w:val="0"/>
          <w:bCs w:val="0"/>
        </w:rPr>
      </w:r>
    </w:p>
    <w:p>
      <w:pPr>
        <w:pStyle w:val="BodyText"/>
        <w:spacing w:line="240" w:lineRule="auto" w:before="6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16,307,821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30,128,437</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-153,344,744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-35,997,819</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-14,901,115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413,258,835</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7,999,624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8,020,225</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266,386,565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122,448,151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416,749,678</w:t>
            </w:r>
          </w:p>
        </w:tc>
      </w:tr>
    </w:tbl>
    <w:p>
      <w:pPr>
        <w:spacing w:line="240" w:lineRule="auto" w:before="6"/>
        <w:rPr>
          <w:rFonts w:ascii="宋体" w:hAnsi="宋体" w:cs="宋体" w:eastAsia="宋体" w:hint="default"/>
          <w:sz w:val="20"/>
          <w:szCs w:val="20"/>
        </w:rPr>
      </w:pPr>
    </w:p>
    <w:p>
      <w:pPr>
        <w:pStyle w:val="Heading2"/>
        <w:spacing w:line="240" w:lineRule="auto" w:before="26"/>
        <w:ind w:right="117"/>
        <w:jc w:val="left"/>
        <w:rPr>
          <w:b w:val="0"/>
          <w:bCs w:val="0"/>
        </w:rPr>
      </w:pPr>
      <w:r>
        <w:rPr>
          <w:rFonts w:ascii="宋体" w:hAnsi="宋体" w:cs="宋体" w:eastAsia="宋体" w:hint="default"/>
        </w:rPr>
        <w:t>6</w:t>
      </w:r>
      <w:r>
        <w:rPr/>
        <w:t>、</w:t>
      </w:r>
      <w:r>
        <w:rPr>
          <w:spacing w:val="-57"/>
        </w:rPr>
        <w:t> </w:t>
      </w:r>
      <w:r>
        <w:rPr/>
        <w:t>其他</w:t>
      </w:r>
      <w:r>
        <w:rPr>
          <w:b w:val="0"/>
          <w:bCs w:val="0"/>
        </w:rPr>
      </w:r>
    </w:p>
    <w:p>
      <w:pPr>
        <w:pStyle w:val="BodyText"/>
        <w:tabs>
          <w:tab w:pos="1060" w:val="left" w:leader="none"/>
        </w:tabs>
        <w:spacing w:line="240" w:lineRule="auto" w:before="62"/>
        <w:ind w:right="117"/>
        <w:jc w:val="left"/>
      </w:pPr>
      <w:r>
        <w:rPr>
          <w:spacing w:val="-1"/>
        </w:rPr>
        <w:t>□适用</w:t>
        <w:tab/>
      </w:r>
      <w:r>
        <w:rPr>
          <w:spacing w:val="-2"/>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13" w:footer="1248" w:top="1260" w:bottom="1440" w:left="1580" w:right="1040"/>
        </w:sectPr>
      </w:pPr>
    </w:p>
    <w:p>
      <w:pPr>
        <w:pStyle w:val="Heading4"/>
        <w:spacing w:line="240" w:lineRule="auto" w:before="36"/>
        <w:ind w:right="-19"/>
        <w:jc w:val="left"/>
        <w:rPr>
          <w:b w:val="0"/>
          <w:bCs w:val="0"/>
        </w:rPr>
      </w:pPr>
      <w:r>
        <w:rPr/>
        <w:t>十八、补充资料</w:t>
      </w:r>
      <w:r>
        <w:rPr>
          <w:b w:val="0"/>
          <w:bCs w:val="0"/>
        </w:rPr>
      </w:r>
    </w:p>
    <w:p>
      <w:pPr>
        <w:pStyle w:val="Heading2"/>
        <w:spacing w:line="240" w:lineRule="auto" w:before="50"/>
        <w:ind w:right="-19"/>
        <w:jc w:val="left"/>
        <w:rPr>
          <w:b w:val="0"/>
          <w:bCs w:val="0"/>
        </w:rPr>
      </w:pPr>
      <w:r>
        <w:rPr>
          <w:rFonts w:ascii="宋体" w:hAnsi="宋体" w:cs="宋体" w:eastAsia="宋体" w:hint="default"/>
        </w:rPr>
        <w:t>1</w:t>
      </w:r>
      <w:r>
        <w:rPr/>
        <w:t>、</w:t>
      </w:r>
      <w:r>
        <w:rPr>
          <w:spacing w:val="-4"/>
        </w:rPr>
        <w:t> </w:t>
      </w:r>
      <w:r>
        <w:rPr/>
        <w:t>当期非经常性损益明细表</w:t>
      </w:r>
      <w:r>
        <w:rPr>
          <w:b w:val="0"/>
          <w:bCs w:val="0"/>
        </w:rPr>
      </w:r>
    </w:p>
    <w:p>
      <w:pPr>
        <w:pStyle w:val="BodyText"/>
        <w:tabs>
          <w:tab w:pos="1060" w:val="left" w:leader="none"/>
        </w:tabs>
        <w:spacing w:line="240" w:lineRule="auto" w:before="64"/>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580" w:bottom="280" w:left="1580" w:right="1040"/>
          <w:cols w:num="2" w:equalWidth="0">
            <w:col w:w="3350" w:space="317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1561"/>
        <w:gridCol w:w="1567"/>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5,582,486</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3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计入当期损益的政府补助（与企业业务密切相关，按照国家统</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一标准定额或定量享受的政府补助除外）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124,621,426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主要为计入损</w:t>
            </w:r>
          </w:p>
          <w:p>
            <w:pPr>
              <w:pStyle w:val="TableParagraph"/>
              <w:spacing w:line="272" w:lineRule="exact" w:before="27"/>
              <w:ind w:left="100" w:right="192"/>
              <w:jc w:val="left"/>
              <w:rPr>
                <w:rFonts w:ascii="宋体" w:hAnsi="宋体" w:cs="宋体" w:eastAsia="宋体" w:hint="default"/>
                <w:sz w:val="21"/>
                <w:szCs w:val="21"/>
              </w:rPr>
            </w:pPr>
            <w:r>
              <w:rPr>
                <w:rFonts w:ascii="宋体" w:hAnsi="宋体" w:cs="宋体" w:eastAsia="宋体" w:hint="default"/>
                <w:sz w:val="21"/>
                <w:szCs w:val="21"/>
              </w:rPr>
              <w:t>益的科研项目</w:t>
            </w:r>
            <w:r>
              <w:rPr>
                <w:rFonts w:ascii="宋体" w:hAnsi="宋体" w:cs="宋体" w:eastAsia="宋体" w:hint="default"/>
                <w:w w:val="100"/>
                <w:sz w:val="21"/>
                <w:szCs w:val="21"/>
              </w:rPr>
              <w:t> </w:t>
            </w:r>
            <w:r>
              <w:rPr>
                <w:rFonts w:ascii="宋体" w:hAnsi="宋体" w:cs="宋体" w:eastAsia="宋体" w:hint="default"/>
                <w:sz w:val="21"/>
                <w:szCs w:val="21"/>
              </w:rPr>
              <w:t>等政府补助</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37" w:lineRule="auto" w:before="1"/>
              <w:ind w:left="103" w:right="130"/>
              <w:jc w:val="both"/>
              <w:rPr>
                <w:rFonts w:ascii="宋体" w:hAnsi="宋体" w:cs="宋体" w:eastAsia="宋体" w:hint="default"/>
                <w:sz w:val="21"/>
                <w:szCs w:val="21"/>
              </w:rPr>
            </w:pPr>
            <w:r>
              <w:rPr>
                <w:rFonts w:ascii="宋体" w:hAnsi="宋体" w:cs="宋体" w:eastAsia="宋体" w:hint="default"/>
                <w:spacing w:val="-2"/>
                <w:sz w:val="21"/>
                <w:szCs w:val="21"/>
              </w:rPr>
              <w:t>性金融资产、交易性金融负债产生的公允价值变动损益，以及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处置交易性金融资产、交易性金融负债和可供出售金融资产取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得的投资收益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-16,218,912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pacing w:val="13"/>
                <w:sz w:val="21"/>
                <w:szCs w:val="21"/>
              </w:rPr>
              <w:t>处置可供出售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金融资产取得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的投资收益</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185,356</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-995,779</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3,683,431</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-11,499,441</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-6,417,855</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98,940,712</w:t>
            </w:r>
          </w:p>
        </w:tc>
        <w:tc>
          <w:tcPr>
            <w:tcW w:w="15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117"/>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117"/>
        <w:jc w:val="left"/>
      </w:pPr>
      <w:r>
        <w:rPr/>
        <w:t>□适用</w:t>
      </w:r>
      <w:r>
        <w:rPr>
          <w:spacing w:val="-1"/>
        </w:rPr>
        <w:t> </w:t>
      </w:r>
      <w:r>
        <w:rPr/>
        <w:t>√不适用</w:t>
      </w:r>
    </w:p>
    <w:p>
      <w:pPr>
        <w:spacing w:after="0" w:line="271" w:lineRule="exact"/>
        <w:jc w:val="left"/>
        <w:sectPr>
          <w:type w:val="continuous"/>
          <w:pgSz w:w="11910" w:h="16840"/>
          <w:pgMar w:top="1580" w:bottom="280" w:left="1580" w:right="1040"/>
        </w:sectPr>
      </w:pPr>
    </w:p>
    <w:p>
      <w:pPr>
        <w:spacing w:line="240" w:lineRule="auto" w:before="9"/>
        <w:rPr>
          <w:rFonts w:ascii="宋体" w:hAnsi="宋体" w:cs="宋体" w:eastAsia="宋体" w:hint="default"/>
          <w:sz w:val="13"/>
          <w:szCs w:val="13"/>
        </w:rPr>
      </w:pPr>
    </w:p>
    <w:p>
      <w:pPr>
        <w:pStyle w:val="Heading4"/>
        <w:spacing w:line="240" w:lineRule="auto" w:before="36"/>
        <w:ind w:right="11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11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983"/>
        <w:gridCol w:w="1985"/>
        <w:gridCol w:w="1711"/>
      </w:tblGrid>
      <w:tr>
        <w:trPr>
          <w:trHeight w:val="283" w:hRule="exact"/>
        </w:trPr>
        <w:tc>
          <w:tcPr>
            <w:tcW w:w="3370" w:type="dxa"/>
            <w:vMerge w:val="restart"/>
            <w:tcBorders>
              <w:top w:val="single" w:sz="4" w:space="0" w:color="000000"/>
              <w:left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983" w:type="dxa"/>
            <w:vMerge w:val="restart"/>
            <w:tcBorders>
              <w:top w:val="single" w:sz="4" w:space="0" w:color="000000"/>
              <w:left w:val="single" w:sz="4" w:space="0" w:color="000000"/>
              <w:right w:val="single" w:sz="4" w:space="0" w:color="000000"/>
            </w:tcBorders>
          </w:tcPr>
          <w:p>
            <w:pPr>
              <w:pStyle w:val="TableParagraph"/>
              <w:spacing w:line="272" w:lineRule="exact" w:before="44"/>
              <w:ind w:left="513" w:right="142"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p>
        </w:tc>
        <w:tc>
          <w:tcPr>
            <w:tcW w:w="3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370"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z w:val="21"/>
              </w:rPr>
              <w:t>1.22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z w:val="21"/>
              </w:rPr>
              <w:t>0.09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0.09</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r>
    </w:tbl>
    <w:p>
      <w:pPr>
        <w:spacing w:line="240" w:lineRule="auto" w:before="12"/>
        <w:rPr>
          <w:rFonts w:ascii="宋体" w:hAnsi="宋体" w:cs="宋体" w:eastAsia="宋体" w:hint="default"/>
          <w:sz w:val="19"/>
          <w:szCs w:val="19"/>
        </w:rPr>
      </w:pPr>
    </w:p>
    <w:p>
      <w:pPr>
        <w:pStyle w:val="Heading4"/>
        <w:spacing w:line="240" w:lineRule="auto" w:before="36"/>
        <w:ind w:right="11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11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ind w:right="11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117"/>
        <w:jc w:val="left"/>
      </w:pPr>
      <w:r>
        <w:rPr>
          <w:spacing w:val="-1"/>
        </w:rPr>
        <w:t>□适用</w:t>
        <w:tab/>
      </w:r>
      <w:r>
        <w:rPr>
          <w:spacing w:val="-2"/>
        </w:rPr>
        <w:t>√不适用</w:t>
      </w:r>
    </w:p>
    <w:p>
      <w:pPr>
        <w:spacing w:after="0" w:line="240" w:lineRule="auto"/>
        <w:jc w:val="left"/>
        <w:sectPr>
          <w:pgSz w:w="11910" w:h="16840"/>
          <w:pgMar w:header="913"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spacing w:line="240" w:lineRule="auto"/>
        <w:ind w:left="3060" w:right="3077"/>
        <w:jc w:val="center"/>
        <w:rPr>
          <w:b w:val="0"/>
          <w:bCs w:val="0"/>
        </w:rPr>
      </w:pPr>
      <w:bookmarkStart w:name="_TOC_250000" w:id="12"/>
      <w:r>
        <w:rPr/>
        <w:t>第十二节</w:t>
      </w:r>
      <w:r>
        <w:rPr>
          <w:spacing w:val="-3"/>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733"/>
        <w:gridCol w:w="7163"/>
      </w:tblGrid>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载有董事长刘积仁签名和公司盖章的</w:t>
            </w:r>
            <w:r>
              <w:rPr>
                <w:rFonts w:ascii="宋体" w:hAnsi="宋体" w:cs="宋体" w:eastAsia="宋体" w:hint="default"/>
                <w:sz w:val="21"/>
                <w:szCs w:val="21"/>
              </w:rPr>
              <w:t>2018</w:t>
            </w:r>
            <w:r>
              <w:rPr>
                <w:rFonts w:ascii="宋体" w:hAnsi="宋体" w:cs="宋体" w:eastAsia="宋体" w:hint="default"/>
                <w:sz w:val="21"/>
                <w:szCs w:val="21"/>
              </w:rPr>
              <w:t>年年度报告文本；</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载有董事长刘积仁、高级副总裁兼首席财务官张晓鸥、会计核算部部长金辉签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名并盖章的财务报告文本；</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7"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报告期内，在中国证监会指定报刊上公开披露过的所有公司文件的正文及公告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的原稿。</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4"/>
          <w:szCs w:val="14"/>
        </w:rPr>
      </w:pPr>
    </w:p>
    <w:p>
      <w:pPr>
        <w:pStyle w:val="BodyText"/>
        <w:spacing w:line="314" w:lineRule="auto"/>
        <w:ind w:left="5239" w:right="155" w:firstLine="1627"/>
        <w:jc w:val="right"/>
      </w:pPr>
      <w:r>
        <w:rPr>
          <w:spacing w:val="-2"/>
        </w:rPr>
        <w:t>东软集团股份有限公司</w:t>
      </w:r>
      <w:r>
        <w:rPr>
          <w:w w:val="100"/>
        </w:rPr>
        <w:t> </w:t>
      </w:r>
      <w:r>
        <w:rPr>
          <w:spacing w:val="-1"/>
        </w:rPr>
        <w:t>董事长：刘积仁</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36"/>
        <w:ind w:left="138" w:right="27"/>
        <w:jc w:val="left"/>
        <w:rPr>
          <w:b w:val="0"/>
          <w:bCs w:val="0"/>
        </w:rPr>
      </w:pPr>
      <w:r>
        <w:rPr/>
        <w:t>修订信息</w:t>
      </w:r>
      <w:r>
        <w:rPr>
          <w:b w:val="0"/>
          <w:bCs w:val="0"/>
        </w:rPr>
      </w:r>
    </w:p>
    <w:p>
      <w:pPr>
        <w:pStyle w:val="BodyText"/>
        <w:spacing w:line="240" w:lineRule="auto" w:before="8"/>
        <w:ind w:left="138" w:right="27"/>
        <w:jc w:val="left"/>
      </w:pPr>
      <w:r>
        <w:rPr/>
        <w:t>□适用</w:t>
      </w:r>
      <w:r>
        <w:rPr>
          <w:spacing w:val="-1"/>
        </w:rPr>
        <w:t> </w:t>
      </w:r>
      <w:r>
        <w:rPr/>
        <w:t>√不适用</w:t>
      </w:r>
    </w:p>
    <w:sectPr>
      <w:pgSz w:w="11910" w:h="16840"/>
      <w:pgMar w:header="913" w:footer="1248" w:top="1260" w:bottom="144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S UI Gothic">
    <w:altName w:val="MS UI Gothic"/>
    <w:charset w:val="0"/>
    <w:family w:val="swiss"/>
    <w:pitch w:val="variable"/>
  </w:font>
  <w:font w:name="MS Gothic">
    <w:altName w:val="MS Gothic"/>
    <w:charset w:val="0"/>
    <w:family w:val="modern"/>
    <w:pitch w:val="fixed"/>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03.899994pt;margin-top:768.529968pt;width:28.8pt;height:11pt;mso-position-horizontal-relative:page;mso-position-vertical-relative:page;z-index:-1166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8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2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6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1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1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61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780029pt;margin-top:521.906006pt;width:33.4pt;height:11pt;mso-position-horizontal-relative:page;mso-position-vertical-relative:page;z-index:-1166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9.024002pt;margin-top:532.661011pt;width:185.85pt;height:12.6pt;mso-position-horizontal-relative:page;mso-position-vertical-relative:page;z-index:-11660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780029pt;margin-top:521.906006pt;width:32.4pt;height:11pt;mso-position-horizontal-relative:page;mso-position-vertical-relative:page;z-index:-1165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9.024002pt;margin-top:532.661011pt;width:185.85pt;height:12.6pt;mso-position-horizontal-relative:page;mso-position-vertical-relative:page;z-index:-11659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532.661011pt;width:185.85pt;height:12.6pt;mso-position-horizontal-relative:page;mso-position-vertical-relative:page;z-index:-11659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5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8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58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3.179993pt;margin-top:768.649963pt;width:33.4pt;height:11pt;mso-position-horizontal-relative:page;mso-position-vertical-relative:page;z-index:-116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9.024002pt;margin-top:779.284973pt;width:185.9pt;height:12.6pt;mso-position-horizontal-relative:page;mso-position-vertical-relative:page;z-index:-11657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6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8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4.179993pt;margin-top:768.649963pt;width:32.4pt;height:11pt;mso-position-horizontal-relative:page;mso-position-vertical-relative:page;z-index:-1165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9.024002pt;margin-top:779.284973pt;width:185.9pt;height:12.6pt;mso-position-horizontal-relative:page;mso-position-vertical-relative:page;z-index:-11656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3.179993pt;margin-top:768.649963pt;width:33.4pt;height:11pt;mso-position-horizontal-relative:page;mso-position-vertical-relative:page;z-index:-1165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9.024002pt;margin-top:779.284973pt;width:185.9pt;height:12.6pt;mso-position-horizontal-relative:page;mso-position-vertical-relative:page;z-index:-11656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779.284973pt;width:185.9pt;height:12.6pt;mso-position-horizontal-relative:page;mso-position-vertical-relative:page;z-index:-11656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5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5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4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5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3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53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679993pt;margin-top:521.906006pt;width:33.4pt;height:11pt;mso-position-horizontal-relative:page;mso-position-vertical-relative:page;z-index:-116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1652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679993pt;margin-top:521.906006pt;width:33.4pt;height:11pt;mso-position-horizontal-relative:page;mso-position-vertical-relative:page;z-index:-116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1651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51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7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1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5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50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9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16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9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85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164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7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7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6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46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6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6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7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5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45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4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4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4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44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3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3.119995pt;margin-top:521.906006pt;width:37.950pt;height:11pt;mso-position-horizontal-relative:page;mso-position-vertical-relative:page;z-index:-116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1643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43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2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65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1641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1641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1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164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40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9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9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8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16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8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7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5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163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16368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9.900024pt;margin-top:521.906006pt;width:36.950pt;height:11pt;mso-position-horizontal-relative:page;mso-position-vertical-relative:page;z-index:-1163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1636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16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1635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4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4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3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779999pt;margin-top:768.529968pt;width:36.950pt;height:11pt;mso-position-horizontal-relative:page;mso-position-vertical-relative:page;z-index:-1163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2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2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6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5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196</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1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3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99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31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900024pt;margin-top:521.906006pt;width:37.950pt;height:11pt;mso-position-horizontal-relative:page;mso-position-vertical-relative:page;z-index:-1163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1629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779999pt;margin-top:768.529968pt;width:37.950pt;height:11pt;mso-position-horizontal-relative:page;mso-position-vertical-relative:page;z-index:-1162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204</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28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339996pt;margin-top:768.529968pt;width:33.4pt;height:11pt;mso-position-horizontal-relative:page;mso-position-vertical-relative:page;z-index:-1166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4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339996pt;margin-top:768.529968pt;width:32.4pt;height:11pt;mso-position-horizontal-relative:page;mso-position-vertical-relative:page;z-index:-1166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207</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1662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黑体" w:hAnsi="黑体" w:cs="黑体" w:eastAsia="黑体" w:hint="default"/>
                  </w:rPr>
                  <w:t>2018</w:t>
                </w:r>
                <w:r>
                  <w:rPr>
                    <w:rFonts w:ascii="黑体" w:hAnsi="黑体" w:cs="黑体" w:eastAsia="黑体" w:hint="default"/>
                    <w:spacing w:val="-55"/>
                  </w:rPr>
                  <w:t> </w:t>
                </w:r>
                <w:r>
                  <w:rPr>
                    <w:rFonts w:ascii="黑体" w:hAnsi="黑体" w:cs="黑体" w:eastAsia="黑体" w:hint="default"/>
                  </w:rPr>
                  <w:t>年年度报告</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9.499985pt;width:141.7pt;height:18.1pt;mso-position-horizontal-relative:page;mso-position-vertical-relative:page;z-index:-1166944" type="#_x0000_t75" stroked="false">
          <v:imagedata r:id="rId1" o:titl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344" type="#_x0000_t75" stroked="false">
          <v:imagedata r:id="rId1" o:titl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224" type="#_x0000_t75" stroked="false">
          <v:imagedata r:id="rId1" o:titl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0.349976pt;margin-top:42.850006pt;width:141.7pt;height:18.1pt;mso-position-horizontal-relative:page;mso-position-vertical-relative:page;z-index:-1166080" type="#_x0000_t75" stroked="false">
          <v:imagedata r:id="rId1" o:titl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0.349976pt;margin-top:42.850006pt;width:141.7pt;height:18.1pt;mso-position-horizontal-relative:page;mso-position-vertical-relative:page;z-index:-1166008" type="#_x0000_t75" stroked="false">
          <v:imagedata r:id="rId1" o:titl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0.349976pt;margin-top:42.850006pt;width:141.7pt;height:18.1pt;mso-position-horizontal-relative:page;mso-position-vertical-relative:page;z-index:-1165984" type="#_x0000_t75" stroked="false">
          <v:imagedata r:id="rId1" o:titl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75pt;margin-top:45.399982pt;width:141.7pt;height:18.1pt;mso-position-horizontal-relative:page;mso-position-vertical-relative:page;z-index:-1165888" type="#_x0000_t75" stroked="false">
          <v:imagedata r:id="rId1" o:titl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3.5pt;margin-top:42.399982pt;width:141.7pt;height:18.1pt;mso-position-horizontal-relative:page;mso-position-vertical-relative:page;z-index:-1165792" type="#_x0000_t75" stroked="false">
          <v:imagedata r:id="rId1" o:titl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3.5pt;margin-top:42.399982pt;width:141.7pt;height:18.1pt;mso-position-horizontal-relative:page;mso-position-vertical-relative:page;z-index:-1165720" type="#_x0000_t75" stroked="false">
          <v:imagedata r:id="rId1" o:titl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576" type="#_x0000_t75" stroked="fals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872" type="#_x0000_t75" stroked="false">
          <v:imagedata r:id="rId1" o:titl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504" type="#_x0000_t75" stroked="false">
          <v:imagedata r:id="rId1" o:titl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480" type="#_x0000_t75" stroked="false">
          <v:imagedata r:id="rId1" o:titl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456" type="#_x0000_t75" stroked="false">
          <v:imagedata r:id="rId1" o:titl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6.75pt;margin-top:45.650009pt;width:141.7pt;height:18.1pt;mso-position-horizontal-relative:page;mso-position-vertical-relative:page;z-index:-1165312" type="#_x0000_t75" stroked="false">
          <v:imagedata r:id="rId1" o:titl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6.75pt;margin-top:45.650009pt;width:141.7pt;height:18.1pt;mso-position-horizontal-relative:page;mso-position-vertical-relative:page;z-index:-1165240" type="#_x0000_t75" stroked="false">
          <v:imagedata r:id="rId1" o:titl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096" type="#_x0000_t75" stroked="false">
          <v:imagedata r:id="rId1" o:titl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5072" type="#_x0000_t75" stroked="fals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752" type="#_x0000_t75" stroked="false">
          <v:imagedata r:id="rId1" o:titl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952" type="#_x0000_t75" stroked="false">
          <v:imagedata r:id="rId1" o:titl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832" type="#_x0000_t75" stroked="false">
          <v:imagedata r:id="rId1" o:titl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712" type="#_x0000_t75" stroked="false">
          <v:imagedata r:id="rId1" o:titl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592" type="#_x0000_t75" stroked="false">
          <v:imagedata r:id="rId1" o:titl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448" type="#_x0000_t75" stroked="false">
          <v:imagedata r:id="rId1" o:titl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632" type="#_x0000_t75" stroked="false">
          <v:imagedata r:id="rId1" o:titl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280" type="#_x0000_t75" stroked="false">
          <v:imagedata r:id="rId1" o:titl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208" type="#_x0000_t75" stroked="false">
          <v:imagedata r:id="rId1" o:titl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4088" type="#_x0000_t75" stroked="false">
          <v:imagedata r:id="rId1" o:titl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824" type="#_x0000_t75" stroked="false">
          <v:imagedata r:id="rId1" o:titl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752" type="#_x0000_t75" stroked="false">
          <v:imagedata r:id="rId1" o:titl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5pt;margin-top:45.650009pt;width:141.7pt;height:18.1pt;mso-position-horizontal-relative:page;mso-position-vertical-relative:page;z-index:-1163728" type="#_x0000_t75" stroked="false">
          <v:imagedata r:id="rId1" o:titl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5pt;margin-top:45.650009pt;width:141.7pt;height:18.1pt;mso-position-horizontal-relative:page;mso-position-vertical-relative:page;z-index:-1163656" type="#_x0000_t75" stroked="false">
          <v:imagedata r:id="rId1" o:titl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536" type="#_x0000_t75" stroked="false">
          <v:imagedata r:id="rId1" o:titl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368" type="#_x0000_t75" stroked="false">
          <v:imagedata r:id="rId1" o:titl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344" type="#_x0000_t75" stroked="false">
          <v:imagedata r:id="rId1" o:titl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224" type="#_x0000_t75" stroked="false">
          <v:imagedata r:id="rId1" o:titl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3104" type="#_x0000_t75" stroked="false">
          <v:imagedata r:id="rId1" o:title=""/>
        </v:shape>
      </w:pict>
    </w:r>
    <w:r>
      <w:rPr/>
      <w:pict>
        <v:shape style="position:absolute;margin-left:88.903999pt;margin-top:76.907486pt;width:297.25pt;height:31pt;mso-position-horizontal-relative:page;mso-position-vertical-relative:page;z-index:-116308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pacing w:val="-4"/>
                    <w:sz w:val="24"/>
                    <w:szCs w:val="24"/>
                  </w:rPr>
                  <w:t> </w:t>
                </w:r>
                <w:r>
                  <w:rPr>
                    <w:rFonts w:ascii="宋体" w:hAnsi="宋体" w:cs="宋体" w:eastAsia="宋体" w:hint="default"/>
                    <w:b/>
                    <w:bCs/>
                    <w:sz w:val="24"/>
                    <w:szCs w:val="24"/>
                  </w:rPr>
                  <w:t>按欠款方归集的期末余额前五名的其他应收款情况</w:t>
                </w:r>
                <w:r>
                  <w:rPr>
                    <w:rFonts w:ascii="宋体" w:hAnsi="宋体" w:cs="宋体" w:eastAsia="宋体" w:hint="default"/>
                    <w:sz w:val="24"/>
                    <w:szCs w:val="24"/>
                  </w:rPr>
                </w:r>
              </w:p>
              <w:p>
                <w:pPr>
                  <w:pStyle w:val="BodyText"/>
                  <w:spacing w:line="240" w:lineRule="auto" w:before="64"/>
                  <w:ind w:left="20" w:right="0"/>
                  <w:jc w:val="left"/>
                </w:pPr>
                <w:r>
                  <w:rPr/>
                  <w:t>√适用</w:t>
                </w:r>
                <w:r>
                  <w:rPr>
                    <w:spacing w:val="-1"/>
                  </w:rPr>
                  <w:t> </w:t>
                </w:r>
                <w:r>
                  <w:rPr/>
                  <w:t>□不适用</w:t>
                </w:r>
              </w:p>
            </w:txbxContent>
          </v:textbox>
          <w10:wrap type="none"/>
        </v:shape>
      </w:pict>
    </w:r>
    <w:r>
      <w:rPr/>
      <w:pict>
        <v:shape style="position:absolute;margin-left:414.98999pt;margin-top:108.984985pt;width:117.75pt;height:12.6pt;mso-position-horizontal-relative:page;mso-position-vertical-relative:page;z-index:-1163056" type="#_x0000_t202" filled="false" stroked="false">
          <v:textbox inset="0,0,0,0">
            <w:txbxContent>
              <w:p>
                <w:pPr>
                  <w:pStyle w:val="BodyText"/>
                  <w:tabs>
                    <w:tab w:pos="1071" w:val="left" w:leader="none"/>
                  </w:tabs>
                  <w:spacing w:line="231" w:lineRule="exact"/>
                  <w:ind w:left="20" w:right="0"/>
                  <w:jc w:val="left"/>
                </w:pPr>
                <w:r>
                  <w:rPr>
                    <w:spacing w:val="-1"/>
                  </w:rPr>
                  <w:t>单位：元</w:t>
                  <w:tab/>
                </w:r>
                <w:r>
                  <w:rPr>
                    <w:spacing w:val="-2"/>
                  </w:rPr>
                  <w:t>币种：人民币</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5pt;margin-top:45.650009pt;width:141.7pt;height:18.1pt;mso-position-horizontal-relative:page;mso-position-vertical-relative:page;z-index:-1163032" type="#_x0000_t75" stroked="false">
          <v:imagedata r:id="rId1" o:titl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2.5pt;margin-top:45.650009pt;width:141.7pt;height:18.1pt;mso-position-horizontal-relative:page;mso-position-vertical-relative:page;z-index:-1162960" type="#_x0000_t75" stroked="false">
          <v:imagedata r:id="rId1" o:titl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560" type="#_x0000_t75" stroked="false">
          <v:imagedata r:id="rId1" o:titl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0.350006pt;margin-top:45.649982pt;width:141.7pt;height:18.1pt;mso-position-horizontal-relative:page;mso-position-vertical-relative:page;z-index:-1162936" type="#_x0000_t75" stroked="false">
          <v:imagedata r:id="rId1" o:titl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440" type="#_x0000_t75" stroked="false">
          <v:imagedata r:id="rId1" o:titl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416" type="#_x0000_t75" stroked="false">
          <v:imagedata r:id="rId1" o:title=""/>
        </v:shape>
      </w:pict>
    </w:r>
    <w:r>
      <w:rPr/>
      <w:pict>
        <v:shape style="position:absolute;margin-left:88.903999pt;margin-top:76.704987pt;width:80.850pt;height:29.25pt;mso-position-horizontal-relative:page;mso-position-vertical-relative:page;z-index:-116639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58"/>
                  <w:ind w:left="20" w:right="0"/>
                  <w:jc w:val="left"/>
                </w:pPr>
                <w:r>
                  <w:rPr/>
                  <w:t>□适用</w:t>
                </w:r>
                <w:r>
                  <w:rPr>
                    <w:spacing w:val="-1"/>
                  </w:rPr>
                  <w:t> </w:t>
                </w:r>
                <w:r>
                  <w:rPr/>
                  <w:t>√不适用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850006pt;margin-top:47.549984pt;width:141.7pt;height:18.1pt;mso-position-horizontal-relative:page;mso-position-vertical-relative:page;z-index:-1166368" type="#_x0000_t75" stroked="fals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1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2759"/>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4"/>
      <w:szCs w:val="24"/>
    </w:rPr>
  </w:style>
  <w:style w:styleId="Heading3" w:type="paragraph">
    <w:name w:val="Heading 3"/>
    <w:basedOn w:val="Normal"/>
    <w:uiPriority w:val="1"/>
    <w:qFormat/>
    <w:pPr>
      <w:ind w:left="63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neusoft.com" TargetMode="External"/><Relationship Id="rId9" Type="http://schemas.openxmlformats.org/officeDocument/2006/relationships/hyperlink" Target="http://www.neusoft.com/"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12.xml"/><Relationship Id="rId34" Type="http://schemas.openxmlformats.org/officeDocument/2006/relationships/footer" Target="footer14.xml"/><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5.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header" Target="header16.xml"/><Relationship Id="rId43" Type="http://schemas.openxmlformats.org/officeDocument/2006/relationships/footer" Target="footer19.xml"/><Relationship Id="rId44" Type="http://schemas.openxmlformats.org/officeDocument/2006/relationships/header" Target="header17.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header" Target="header18.xml"/><Relationship Id="rId48" Type="http://schemas.openxmlformats.org/officeDocument/2006/relationships/footer" Target="footer22.xml"/><Relationship Id="rId49" Type="http://schemas.openxmlformats.org/officeDocument/2006/relationships/header" Target="header19.xml"/><Relationship Id="rId50" Type="http://schemas.openxmlformats.org/officeDocument/2006/relationships/footer" Target="footer23.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header" Target="header22.xml"/><Relationship Id="rId54" Type="http://schemas.openxmlformats.org/officeDocument/2006/relationships/footer" Target="footer24.xml"/><Relationship Id="rId55" Type="http://schemas.openxmlformats.org/officeDocument/2006/relationships/header" Target="header23.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header" Target="header24.xml"/><Relationship Id="rId59" Type="http://schemas.openxmlformats.org/officeDocument/2006/relationships/footer" Target="footer27.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8.xml"/><Relationship Id="rId63" Type="http://schemas.openxmlformats.org/officeDocument/2006/relationships/footer" Target="footer29.xml"/><Relationship Id="rId64" Type="http://schemas.openxmlformats.org/officeDocument/2006/relationships/header" Target="header27.xml"/><Relationship Id="rId65" Type="http://schemas.openxmlformats.org/officeDocument/2006/relationships/footer" Target="footer30.xml"/><Relationship Id="rId66" Type="http://schemas.openxmlformats.org/officeDocument/2006/relationships/header" Target="header28.xml"/><Relationship Id="rId67" Type="http://schemas.openxmlformats.org/officeDocument/2006/relationships/header" Target="header29.xml"/><Relationship Id="rId68" Type="http://schemas.openxmlformats.org/officeDocument/2006/relationships/footer" Target="footer31.xml"/><Relationship Id="rId69" Type="http://schemas.openxmlformats.org/officeDocument/2006/relationships/footer" Target="footer32.xml"/><Relationship Id="rId70" Type="http://schemas.openxmlformats.org/officeDocument/2006/relationships/header" Target="header30.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header" Target="header31.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header" Target="header32.xml"/><Relationship Id="rId77" Type="http://schemas.openxmlformats.org/officeDocument/2006/relationships/footer" Target="footer37.xml"/><Relationship Id="rId78" Type="http://schemas.openxmlformats.org/officeDocument/2006/relationships/header" Target="header33.xml"/><Relationship Id="rId79" Type="http://schemas.openxmlformats.org/officeDocument/2006/relationships/footer" Target="footer38.xml"/><Relationship Id="rId80" Type="http://schemas.openxmlformats.org/officeDocument/2006/relationships/footer" Target="footer39.xml"/><Relationship Id="rId81" Type="http://schemas.openxmlformats.org/officeDocument/2006/relationships/header" Target="header34.xml"/><Relationship Id="rId82" Type="http://schemas.openxmlformats.org/officeDocument/2006/relationships/footer" Target="footer40.xml"/><Relationship Id="rId83" Type="http://schemas.openxmlformats.org/officeDocument/2006/relationships/header" Target="header35.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36.xml"/><Relationship Id="rId87" Type="http://schemas.openxmlformats.org/officeDocument/2006/relationships/footer" Target="footer43.xml"/><Relationship Id="rId88" Type="http://schemas.openxmlformats.org/officeDocument/2006/relationships/header" Target="header37.xml"/><Relationship Id="rId89" Type="http://schemas.openxmlformats.org/officeDocument/2006/relationships/footer" Target="footer44.xml"/><Relationship Id="rId90" Type="http://schemas.openxmlformats.org/officeDocument/2006/relationships/header" Target="header38.xml"/><Relationship Id="rId91" Type="http://schemas.openxmlformats.org/officeDocument/2006/relationships/footer" Target="footer45.xml"/><Relationship Id="rId92" Type="http://schemas.openxmlformats.org/officeDocument/2006/relationships/footer" Target="footer46.xml"/><Relationship Id="rId93" Type="http://schemas.openxmlformats.org/officeDocument/2006/relationships/header" Target="header39.xml"/><Relationship Id="rId94" Type="http://schemas.openxmlformats.org/officeDocument/2006/relationships/footer" Target="footer47.xml"/><Relationship Id="rId95" Type="http://schemas.openxmlformats.org/officeDocument/2006/relationships/header" Target="header40.xml"/><Relationship Id="rId96" Type="http://schemas.openxmlformats.org/officeDocument/2006/relationships/footer" Target="footer48.xml"/><Relationship Id="rId97" Type="http://schemas.openxmlformats.org/officeDocument/2006/relationships/header" Target="header41.xml"/><Relationship Id="rId98" Type="http://schemas.openxmlformats.org/officeDocument/2006/relationships/footer" Target="footer49.xml"/><Relationship Id="rId99" Type="http://schemas.openxmlformats.org/officeDocument/2006/relationships/header" Target="header42.xml"/><Relationship Id="rId100" Type="http://schemas.openxmlformats.org/officeDocument/2006/relationships/footer" Target="footer50.xml"/><Relationship Id="rId101" Type="http://schemas.openxmlformats.org/officeDocument/2006/relationships/header" Target="header43.xml"/><Relationship Id="rId102" Type="http://schemas.openxmlformats.org/officeDocument/2006/relationships/footer" Target="footer51.xml"/><Relationship Id="rId103" Type="http://schemas.openxmlformats.org/officeDocument/2006/relationships/footer" Target="footer52.xml"/><Relationship Id="rId104" Type="http://schemas.openxmlformats.org/officeDocument/2006/relationships/header" Target="header44.xml"/><Relationship Id="rId105" Type="http://schemas.openxmlformats.org/officeDocument/2006/relationships/footer" Target="footer53.xml"/><Relationship Id="rId106" Type="http://schemas.openxmlformats.org/officeDocument/2006/relationships/footer" Target="footer54.xml"/><Relationship Id="rId107" Type="http://schemas.openxmlformats.org/officeDocument/2006/relationships/footer" Target="footer55.xml"/><Relationship Id="rId108" Type="http://schemas.openxmlformats.org/officeDocument/2006/relationships/header" Target="header45.xml"/><Relationship Id="rId109" Type="http://schemas.openxmlformats.org/officeDocument/2006/relationships/footer" Target="footer56.xml"/><Relationship Id="rId110" Type="http://schemas.openxmlformats.org/officeDocument/2006/relationships/footer" Target="footer57.xml"/><Relationship Id="rId111" Type="http://schemas.openxmlformats.org/officeDocument/2006/relationships/footer" Target="footer58.xml"/><Relationship Id="rId112" Type="http://schemas.openxmlformats.org/officeDocument/2006/relationships/header" Target="header46.xml"/><Relationship Id="rId113" Type="http://schemas.openxmlformats.org/officeDocument/2006/relationships/footer" Target="footer59.xml"/><Relationship Id="rId114" Type="http://schemas.openxmlformats.org/officeDocument/2006/relationships/header" Target="header47.xml"/><Relationship Id="rId115" Type="http://schemas.openxmlformats.org/officeDocument/2006/relationships/header" Target="header48.xml"/><Relationship Id="rId116" Type="http://schemas.openxmlformats.org/officeDocument/2006/relationships/footer" Target="footer60.xml"/><Relationship Id="rId117" Type="http://schemas.openxmlformats.org/officeDocument/2006/relationships/header" Target="header49.xml"/><Relationship Id="rId118" Type="http://schemas.openxmlformats.org/officeDocument/2006/relationships/footer" Target="footer61.xml"/><Relationship Id="rId119" Type="http://schemas.openxmlformats.org/officeDocument/2006/relationships/footer" Target="footer62.xml"/><Relationship Id="rId120" Type="http://schemas.openxmlformats.org/officeDocument/2006/relationships/header" Target="header50.xml"/><Relationship Id="rId121" Type="http://schemas.openxmlformats.org/officeDocument/2006/relationships/footer" Target="footer63.xml"/><Relationship Id="rId122" Type="http://schemas.openxmlformats.org/officeDocument/2006/relationships/header" Target="header51.xml"/><Relationship Id="rId123" Type="http://schemas.openxmlformats.org/officeDocument/2006/relationships/footer" Target="footer64.xml"/><Relationship Id="rId124" Type="http://schemas.openxmlformats.org/officeDocument/2006/relationships/footer" Target="footer65.xml"/><Relationship Id="rId125" Type="http://schemas.openxmlformats.org/officeDocument/2006/relationships/footer" Target="footer66.xml"/><Relationship Id="rId126" Type="http://schemas.openxmlformats.org/officeDocument/2006/relationships/header" Target="header52.xml"/><Relationship Id="rId127" Type="http://schemas.openxmlformats.org/officeDocument/2006/relationships/header" Target="header53.xml"/><Relationship Id="rId128" Type="http://schemas.openxmlformats.org/officeDocument/2006/relationships/footer" Target="footer67.xml"/><Relationship Id="rId129" Type="http://schemas.openxmlformats.org/officeDocument/2006/relationships/footer" Target="footer68.xml"/><Relationship Id="rId130" Type="http://schemas.openxmlformats.org/officeDocument/2006/relationships/header" Target="header54.xml"/><Relationship Id="rId131" Type="http://schemas.openxmlformats.org/officeDocument/2006/relationships/header" Target="header55.xml"/><Relationship Id="rId132" Type="http://schemas.openxmlformats.org/officeDocument/2006/relationships/footer" Target="footer69.xml"/><Relationship Id="rId133" Type="http://schemas.openxmlformats.org/officeDocument/2006/relationships/footer" Target="footer70.xml"/><Relationship Id="rId134" Type="http://schemas.openxmlformats.org/officeDocument/2006/relationships/header" Target="header56.xml"/><Relationship Id="rId135" Type="http://schemas.openxmlformats.org/officeDocument/2006/relationships/footer" Target="footer71.xml"/><Relationship Id="rId136" Type="http://schemas.openxmlformats.org/officeDocument/2006/relationships/footer" Target="footer72.xml"/><Relationship Id="rId137" Type="http://schemas.openxmlformats.org/officeDocument/2006/relationships/header" Target="header57.xml"/><Relationship Id="rId138" Type="http://schemas.openxmlformats.org/officeDocument/2006/relationships/header" Target="header58.xml"/><Relationship Id="rId139" Type="http://schemas.openxmlformats.org/officeDocument/2006/relationships/footer" Target="footer73.xml"/><Relationship Id="rId140" Type="http://schemas.openxmlformats.org/officeDocument/2006/relationships/header" Target="header59.xml"/><Relationship Id="rId141" Type="http://schemas.openxmlformats.org/officeDocument/2006/relationships/header" Target="header60.xml"/><Relationship Id="rId142" Type="http://schemas.openxmlformats.org/officeDocument/2006/relationships/footer" Target="footer7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7.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41.xml.rels><?xml version="1.0" encoding="UTF-8" standalone="yes"?>
<Relationships xmlns="http://schemas.openxmlformats.org/package/2006/relationships"><Relationship Id="rId1" Type="http://schemas.openxmlformats.org/officeDocument/2006/relationships/image" Target="media/image1.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s>

</file>

<file path=word/_rels/header44.xml.rels><?xml version="1.0" encoding="UTF-8" standalone="yes"?>
<Relationships xmlns="http://schemas.openxmlformats.org/package/2006/relationships"><Relationship Id="rId1" Type="http://schemas.openxmlformats.org/officeDocument/2006/relationships/image" Target="media/image1.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s>

</file>

<file path=word/_rels/header47.xml.rels><?xml version="1.0" encoding="UTF-8" standalone="yes"?>
<Relationships xmlns="http://schemas.openxmlformats.org/package/2006/relationships"><Relationship Id="rId1" Type="http://schemas.openxmlformats.org/officeDocument/2006/relationships/image" Target="media/image1.png"/></Relationships>

</file>

<file path=word/_rels/header48.xml.rels><?xml version="1.0" encoding="UTF-8" standalone="yes"?>
<Relationships xmlns="http://schemas.openxmlformats.org/package/2006/relationships"><Relationship Id="rId1" Type="http://schemas.openxmlformats.org/officeDocument/2006/relationships/image" Target="media/image1.png"/></Relationships>

</file>

<file path=word/_rels/header49.xml.rels><?xml version="1.0" encoding="UTF-8" standalone="yes"?>
<Relationships xmlns="http://schemas.openxmlformats.org/package/2006/relationships"><Relationship Id="rId1" Type="http://schemas.openxmlformats.org/officeDocument/2006/relationships/image" Target="media/image1.png"/></Relationships>

</file>

<file path=word/_rels/header50.xml.rels><?xml version="1.0" encoding="UTF-8" standalone="yes"?>
<Relationships xmlns="http://schemas.openxmlformats.org/package/2006/relationships"><Relationship Id="rId1" Type="http://schemas.openxmlformats.org/officeDocument/2006/relationships/image" Target="media/image1.png"/></Relationships>

</file>

<file path=word/_rels/header52.xml.rels><?xml version="1.0" encoding="UTF-8" standalone="yes"?>
<Relationships xmlns="http://schemas.openxmlformats.org/package/2006/relationships"><Relationship Id="rId1" Type="http://schemas.openxmlformats.org/officeDocument/2006/relationships/image" Target="media/image1.png"/></Relationships>

</file>

<file path=word/_rels/header53.xml.rels><?xml version="1.0" encoding="UTF-8" standalone="yes"?>
<Relationships xmlns="http://schemas.openxmlformats.org/package/2006/relationships"><Relationship Id="rId1" Type="http://schemas.openxmlformats.org/officeDocument/2006/relationships/image" Target="media/image1.png"/></Relationships>

</file>

<file path=word/_rels/header54.xml.rels><?xml version="1.0" encoding="UTF-8" standalone="yes"?>
<Relationships xmlns="http://schemas.openxmlformats.org/package/2006/relationships"><Relationship Id="rId1" Type="http://schemas.openxmlformats.org/officeDocument/2006/relationships/image" Target="media/image1.png"/></Relationships>

</file>

<file path=word/_rels/header57.xml.rels><?xml version="1.0" encoding="UTF-8" standalone="yes"?>
<Relationships xmlns="http://schemas.openxmlformats.org/package/2006/relationships"><Relationship Id="rId1" Type="http://schemas.openxmlformats.org/officeDocument/2006/relationships/image" Target="media/image1.png"/></Relationships>

</file>

<file path=word/_rels/header58.xml.rels><?xml version="1.0" encoding="UTF-8" standalone="yes"?>
<Relationships xmlns="http://schemas.openxmlformats.org/package/2006/relationships"><Relationship Id="rId1" Type="http://schemas.openxmlformats.org/officeDocument/2006/relationships/image" Target="media/image1.png"/></Relationships>

</file>

<file path=word/_rels/header59.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60.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2020-05-05T04:37:06Z</dcterms:created>
  <dcterms:modified xsi:type="dcterms:W3CDTF">2020-05-05T04:37:06Z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