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xml" ContentType="application/vnd.openxmlformats-officedocument.wordprocessingml.header+xml"/>
  <Override PartName="/word/footer15.xml" ContentType="application/vnd.openxmlformats-officedocument.wordprocessingml.footer+xml"/>
  <Override PartName="/word/header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6.xml" ContentType="application/vnd.openxmlformats-officedocument.wordprocessingml.header+xml"/>
  <Override PartName="/word/footer42.xml" ContentType="application/vnd.openxmlformats-officedocument.wordprocessingml.footer+xml"/>
  <Override PartName="/word/header7.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600797</w:t>
        <w:tab/>
      </w:r>
      <w:r>
        <w:rPr>
          <w:spacing w:val="-2"/>
        </w:rPr>
        <w:t>公司简称：浙大网新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200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浙大网新科技股份有限公司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5"/>
        <w:ind w:left="2001" w:right="200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7"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4"/>
        <w:spacing w:line="240" w:lineRule="auto" w:before="0"/>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5"/>
        <w:ind w:left="138" w:right="0"/>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7" w:lineRule="auto" w:before="142"/>
        <w:ind w:left="505" w:right="0" w:hanging="368"/>
        <w:jc w:val="left"/>
        <w:rPr>
          <w:b w:val="0"/>
          <w:bCs w:val="0"/>
        </w:rPr>
      </w:pPr>
      <w:r>
        <w:rPr>
          <w:spacing w:val="-1"/>
        </w:rPr>
        <w:t>四、公司负责人史烈先生、主管会计工作负责人黄涛先生及会计机构负责人（会计主管人员）吴</w:t>
      </w:r>
      <w:r>
        <w:rPr>
          <w:spacing w:val="-88"/>
        </w:rPr>
        <w:t> </w:t>
      </w:r>
      <w:r>
        <w:rPr>
          <w:spacing w:val="-88"/>
        </w:rPr>
      </w:r>
      <w:r>
        <w:rPr/>
        <w:t>颖艳女士声明：保证年度报告中财务报告的真实、准确、完整。</w:t>
      </w:r>
      <w:r>
        <w:rPr>
          <w:b w:val="0"/>
          <w:bCs w:val="0"/>
        </w:rPr>
      </w:r>
    </w:p>
    <w:p>
      <w:pPr>
        <w:spacing w:line="520" w:lineRule="atLeast" w:before="56"/>
        <w:ind w:left="562" w:right="130" w:hanging="425"/>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z w:val="21"/>
          <w:szCs w:val="21"/>
        </w:rPr>
        <w:t>根据天健会计师事务所（特殊普通合伙）出具的公司</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年度审计报告，母公司</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年度</w:t>
      </w:r>
    </w:p>
    <w:p>
      <w:pPr>
        <w:pStyle w:val="BodyText"/>
        <w:spacing w:line="272" w:lineRule="exact"/>
        <w:ind w:left="138" w:right="0"/>
        <w:jc w:val="left"/>
      </w:pPr>
      <w:r>
        <w:rPr>
          <w:w w:val="100"/>
        </w:rPr>
        <w:t>实现</w:t>
      </w:r>
      <w:r>
        <w:rPr>
          <w:spacing w:val="-3"/>
          <w:w w:val="100"/>
        </w:rPr>
        <w:t>净</w:t>
      </w:r>
      <w:r>
        <w:rPr>
          <w:w w:val="100"/>
        </w:rPr>
        <w:t>利</w:t>
      </w:r>
      <w:r>
        <w:rPr>
          <w:spacing w:val="-3"/>
          <w:w w:val="100"/>
        </w:rPr>
        <w:t>润</w:t>
      </w:r>
      <w:r>
        <w:rPr>
          <w:w w:val="100"/>
        </w:rPr>
        <w:t>为</w:t>
      </w:r>
      <w:r>
        <w:rPr>
          <w:spacing w:val="-63"/>
        </w:rPr>
        <w:t> </w:t>
      </w:r>
      <w:r>
        <w:rPr>
          <w:rFonts w:ascii="宋体" w:hAnsi="宋体" w:cs="宋体" w:eastAsia="宋体" w:hint="default"/>
          <w:w w:val="100"/>
        </w:rPr>
        <w:t>426</w:t>
      </w:r>
      <w:r>
        <w:rPr>
          <w:rFonts w:ascii="宋体" w:hAnsi="宋体" w:cs="宋体" w:eastAsia="宋体" w:hint="default"/>
          <w:spacing w:val="-3"/>
          <w:w w:val="100"/>
        </w:rPr>
        <w:t>,</w:t>
      </w:r>
      <w:r>
        <w:rPr>
          <w:rFonts w:ascii="宋体" w:hAnsi="宋体" w:cs="宋体" w:eastAsia="宋体" w:hint="default"/>
          <w:w w:val="100"/>
        </w:rPr>
        <w:t>709</w:t>
      </w:r>
      <w:r>
        <w:rPr>
          <w:rFonts w:ascii="宋体" w:hAnsi="宋体" w:cs="宋体" w:eastAsia="宋体" w:hint="default"/>
          <w:spacing w:val="-3"/>
          <w:w w:val="100"/>
        </w:rPr>
        <w:t>,</w:t>
      </w:r>
      <w:r>
        <w:rPr>
          <w:rFonts w:ascii="宋体" w:hAnsi="宋体" w:cs="宋体" w:eastAsia="宋体" w:hint="default"/>
          <w:w w:val="100"/>
        </w:rPr>
        <w:t>1</w:t>
      </w:r>
      <w:r>
        <w:rPr>
          <w:rFonts w:ascii="宋体" w:hAnsi="宋体" w:cs="宋体" w:eastAsia="宋体" w:hint="default"/>
          <w:spacing w:val="-3"/>
          <w:w w:val="100"/>
        </w:rPr>
        <w:t>3</w:t>
      </w:r>
      <w:r>
        <w:rPr>
          <w:rFonts w:ascii="宋体" w:hAnsi="宋体" w:cs="宋体" w:eastAsia="宋体" w:hint="default"/>
          <w:w w:val="100"/>
        </w:rPr>
        <w:t>8.42</w:t>
      </w:r>
      <w:r>
        <w:rPr>
          <w:rFonts w:ascii="宋体" w:hAnsi="宋体" w:cs="宋体" w:eastAsia="宋体" w:hint="default"/>
          <w:spacing w:val="-62"/>
        </w:rPr>
        <w:t> </w:t>
      </w:r>
      <w:r>
        <w:rPr>
          <w:w w:val="100"/>
        </w:rPr>
        <w:t>元</w:t>
      </w:r>
      <w:r>
        <w:rPr>
          <w:spacing w:val="-108"/>
          <w:w w:val="100"/>
        </w:rPr>
        <w:t>，</w:t>
      </w:r>
      <w:r>
        <w:rPr>
          <w:w w:val="100"/>
        </w:rPr>
        <w:t>按</w:t>
      </w:r>
      <w:r>
        <w:rPr>
          <w:spacing w:val="-3"/>
          <w:w w:val="100"/>
        </w:rPr>
        <w:t>照</w:t>
      </w:r>
      <w:r>
        <w:rPr>
          <w:w w:val="100"/>
        </w:rPr>
        <w:t>公</w:t>
      </w:r>
      <w:r>
        <w:rPr>
          <w:spacing w:val="-3"/>
          <w:w w:val="100"/>
        </w:rPr>
        <w:t>司</w:t>
      </w:r>
      <w:r>
        <w:rPr>
          <w:w w:val="100"/>
        </w:rPr>
        <w:t>章</w:t>
      </w:r>
      <w:r>
        <w:rPr>
          <w:spacing w:val="-3"/>
          <w:w w:val="100"/>
        </w:rPr>
        <w:t>程规</w:t>
      </w:r>
      <w:r>
        <w:rPr>
          <w:w w:val="100"/>
        </w:rPr>
        <w:t>定</w:t>
      </w:r>
      <w:r>
        <w:rPr>
          <w:spacing w:val="-106"/>
          <w:w w:val="100"/>
        </w:rPr>
        <w:t>，</w:t>
      </w:r>
      <w:r>
        <w:rPr>
          <w:spacing w:val="-3"/>
          <w:w w:val="100"/>
        </w:rPr>
        <w:t>提</w:t>
      </w:r>
      <w:r>
        <w:rPr>
          <w:w w:val="100"/>
        </w:rPr>
        <w:t>取</w:t>
      </w:r>
      <w:r>
        <w:rPr>
          <w:spacing w:val="-60"/>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1"/>
          <w:w w:val="100"/>
        </w:rPr>
        <w:t>%</w:t>
      </w:r>
      <w:r>
        <w:rPr>
          <w:spacing w:val="-3"/>
          <w:w w:val="100"/>
        </w:rPr>
        <w:t>的</w:t>
      </w:r>
      <w:r>
        <w:rPr>
          <w:w w:val="100"/>
        </w:rPr>
        <w:t>法</w:t>
      </w:r>
      <w:r>
        <w:rPr>
          <w:spacing w:val="-3"/>
          <w:w w:val="100"/>
        </w:rPr>
        <w:t>定</w:t>
      </w:r>
      <w:r>
        <w:rPr>
          <w:w w:val="100"/>
        </w:rPr>
        <w:t>公</w:t>
      </w:r>
      <w:r>
        <w:rPr>
          <w:spacing w:val="-3"/>
          <w:w w:val="100"/>
        </w:rPr>
        <w:t>积</w:t>
      </w:r>
      <w:r>
        <w:rPr>
          <w:w w:val="100"/>
        </w:rPr>
        <w:t>金</w:t>
      </w:r>
      <w:r>
        <w:rPr>
          <w:spacing w:val="-63"/>
        </w:rPr>
        <w:t> </w:t>
      </w:r>
      <w:r>
        <w:rPr>
          <w:rFonts w:ascii="宋体" w:hAnsi="宋体" w:cs="宋体" w:eastAsia="宋体" w:hint="default"/>
          <w:w w:val="100"/>
        </w:rPr>
        <w:t>42,67</w:t>
      </w:r>
      <w:r>
        <w:rPr>
          <w:rFonts w:ascii="宋体" w:hAnsi="宋体" w:cs="宋体" w:eastAsia="宋体" w:hint="default"/>
          <w:spacing w:val="-3"/>
          <w:w w:val="100"/>
        </w:rPr>
        <w:t>0</w:t>
      </w:r>
      <w:r>
        <w:rPr>
          <w:rFonts w:ascii="宋体" w:hAnsi="宋体" w:cs="宋体" w:eastAsia="宋体" w:hint="default"/>
          <w:w w:val="100"/>
        </w:rPr>
        <w:t>,91</w:t>
      </w:r>
      <w:r>
        <w:rPr>
          <w:rFonts w:ascii="宋体" w:hAnsi="宋体" w:cs="宋体" w:eastAsia="宋体" w:hint="default"/>
          <w:spacing w:val="-3"/>
          <w:w w:val="100"/>
        </w:rPr>
        <w:t>3</w:t>
      </w:r>
      <w:r>
        <w:rPr>
          <w:rFonts w:ascii="宋体" w:hAnsi="宋体" w:cs="宋体" w:eastAsia="宋体" w:hint="default"/>
          <w:w w:val="100"/>
        </w:rPr>
        <w:t>.</w:t>
      </w:r>
      <w:r>
        <w:rPr>
          <w:rFonts w:ascii="宋体" w:hAnsi="宋体" w:cs="宋体" w:eastAsia="宋体" w:hint="default"/>
          <w:spacing w:val="-3"/>
          <w:w w:val="100"/>
        </w:rPr>
        <w:t>8</w:t>
      </w:r>
      <w:r>
        <w:rPr>
          <w:rFonts w:ascii="宋体" w:hAnsi="宋体" w:cs="宋体" w:eastAsia="宋体" w:hint="default"/>
          <w:w w:val="100"/>
        </w:rPr>
        <w:t>4</w:t>
      </w:r>
      <w:r>
        <w:rPr>
          <w:rFonts w:ascii="宋体" w:hAnsi="宋体" w:cs="宋体" w:eastAsia="宋体" w:hint="default"/>
          <w:spacing w:val="-60"/>
        </w:rPr>
        <w:t> </w:t>
      </w:r>
      <w:r>
        <w:rPr>
          <w:spacing w:val="-3"/>
          <w:w w:val="100"/>
        </w:rPr>
        <w:t>元，</w:t>
      </w:r>
      <w:r>
        <w:rPr>
          <w:w w:val="100"/>
        </w:rPr>
      </w:r>
    </w:p>
    <w:p>
      <w:pPr>
        <w:pStyle w:val="BodyText"/>
        <w:spacing w:line="273" w:lineRule="exact"/>
        <w:ind w:left="138" w:right="0"/>
        <w:jc w:val="left"/>
      </w:pPr>
      <w:r>
        <w:rPr/>
        <w:t>加上年初未分配利润</w:t>
      </w:r>
      <w:r>
        <w:rPr>
          <w:spacing w:val="-56"/>
        </w:rPr>
        <w:t> </w:t>
      </w:r>
      <w:r>
        <w:rPr>
          <w:rFonts w:ascii="宋体" w:hAnsi="宋体" w:cs="宋体" w:eastAsia="宋体" w:hint="default"/>
        </w:rPr>
        <w:t>104,026,064.89</w:t>
      </w:r>
      <w:r>
        <w:rPr>
          <w:rFonts w:ascii="宋体" w:hAnsi="宋体" w:cs="宋体" w:eastAsia="宋体" w:hint="default"/>
          <w:spacing w:val="-55"/>
        </w:rPr>
        <w:t> </w:t>
      </w:r>
      <w:r>
        <w:rPr/>
        <w:t>元，年末实际可供分配的利润为</w:t>
      </w:r>
      <w:r>
        <w:rPr>
          <w:spacing w:val="-56"/>
        </w:rPr>
        <w:t> </w:t>
      </w:r>
      <w:r>
        <w:rPr>
          <w:rFonts w:ascii="宋体" w:hAnsi="宋体" w:cs="宋体" w:eastAsia="宋体" w:hint="default"/>
        </w:rPr>
        <w:t>488,064,289.47</w:t>
      </w:r>
      <w:r>
        <w:rPr>
          <w:rFonts w:ascii="宋体" w:hAnsi="宋体" w:cs="宋体" w:eastAsia="宋体" w:hint="default"/>
          <w:spacing w:val="-58"/>
        </w:rPr>
        <w:t> </w:t>
      </w:r>
      <w:r>
        <w:rPr/>
        <w:t>元。</w:t>
      </w:r>
    </w:p>
    <w:p>
      <w:pPr>
        <w:pStyle w:val="BodyText"/>
        <w:spacing w:line="273" w:lineRule="exact" w:before="118"/>
        <w:ind w:left="562" w:right="0"/>
        <w:jc w:val="left"/>
      </w:pPr>
      <w:r>
        <w:rPr/>
        <w:t>现拟以</w:t>
      </w:r>
      <w:r>
        <w:rPr>
          <w:spacing w:val="-54"/>
        </w:rPr>
        <w:t> </w:t>
      </w:r>
      <w:r>
        <w:rPr>
          <w:rFonts w:ascii="宋体" w:hAnsi="宋体" w:cs="宋体" w:eastAsia="宋体" w:hint="default"/>
        </w:rPr>
        <w:t>2015</w:t>
      </w:r>
      <w:r>
        <w:rPr>
          <w:rFonts w:ascii="宋体" w:hAnsi="宋体" w:cs="宋体" w:eastAsia="宋体" w:hint="default"/>
          <w:spacing w:val="-54"/>
        </w:rPr>
        <w:t> </w:t>
      </w:r>
      <w:r>
        <w:rPr/>
        <w:t>年末股份总数</w:t>
      </w:r>
      <w:r>
        <w:rPr>
          <w:spacing w:val="-53"/>
        </w:rPr>
        <w:t> </w:t>
      </w:r>
      <w:r>
        <w:rPr>
          <w:rFonts w:ascii="宋体" w:hAnsi="宋体" w:cs="宋体" w:eastAsia="宋体" w:hint="default"/>
        </w:rPr>
        <w:t>914,043,256</w:t>
      </w:r>
      <w:r>
        <w:rPr>
          <w:rFonts w:ascii="宋体" w:hAnsi="宋体" w:cs="宋体" w:eastAsia="宋体" w:hint="default"/>
          <w:spacing w:val="-56"/>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6"/>
        </w:rPr>
        <w:t> </w:t>
      </w:r>
      <w:r>
        <w:rPr/>
        <w:t>股派发现金红利</w:t>
      </w:r>
      <w:r>
        <w:rPr>
          <w:spacing w:val="-53"/>
        </w:rPr>
        <w:t> </w:t>
      </w:r>
      <w:r>
        <w:rPr>
          <w:rFonts w:ascii="宋体" w:hAnsi="宋体" w:cs="宋体" w:eastAsia="宋体" w:hint="default"/>
        </w:rPr>
        <w:t>0.3</w:t>
      </w:r>
      <w:r>
        <w:rPr>
          <w:rFonts w:ascii="宋体" w:hAnsi="宋体" w:cs="宋体" w:eastAsia="宋体" w:hint="default"/>
          <w:spacing w:val="-54"/>
        </w:rPr>
        <w:t> </w:t>
      </w:r>
      <w:r>
        <w:rPr/>
        <w:t>元</w:t>
      </w:r>
    </w:p>
    <w:p>
      <w:pPr>
        <w:pStyle w:val="BodyText"/>
        <w:spacing w:line="240" w:lineRule="auto"/>
        <w:ind w:left="138" w:right="0"/>
        <w:jc w:val="left"/>
      </w:pPr>
      <w:r>
        <w:rPr>
          <w:spacing w:val="-7"/>
        </w:rPr>
        <w:t>（含税），共计派发现金</w:t>
      </w:r>
      <w:r>
        <w:rPr>
          <w:spacing w:val="-47"/>
        </w:rPr>
        <w:t> </w:t>
      </w:r>
      <w:r>
        <w:rPr>
          <w:rFonts w:ascii="宋体" w:hAnsi="宋体" w:cs="宋体" w:eastAsia="宋体" w:hint="default"/>
        </w:rPr>
        <w:t>27,421,297.68</w:t>
      </w:r>
      <w:r>
        <w:rPr>
          <w:rFonts w:ascii="宋体" w:hAnsi="宋体" w:cs="宋体" w:eastAsia="宋体" w:hint="default"/>
          <w:spacing w:val="-50"/>
        </w:rPr>
        <w:t> </w:t>
      </w:r>
      <w:r>
        <w:rPr>
          <w:spacing w:val="-5"/>
        </w:rPr>
        <w:t>元，剩余可分配利润</w:t>
      </w:r>
      <w:r>
        <w:rPr>
          <w:spacing w:val="-47"/>
        </w:rPr>
        <w:t> </w:t>
      </w:r>
      <w:r>
        <w:rPr>
          <w:rFonts w:ascii="宋体" w:hAnsi="宋体" w:cs="宋体" w:eastAsia="宋体" w:hint="default"/>
        </w:rPr>
        <w:t>460,642,991.79</w:t>
      </w:r>
      <w:r>
        <w:rPr>
          <w:rFonts w:ascii="宋体" w:hAnsi="宋体" w:cs="宋体" w:eastAsia="宋体" w:hint="default"/>
          <w:spacing w:val="-50"/>
        </w:rPr>
        <w:t> </w:t>
      </w:r>
      <w:r>
        <w:rPr/>
        <w:t>元转入以后年度分</w:t>
      </w:r>
      <w:r>
        <w:rPr>
          <w:spacing w:val="-103"/>
        </w:rPr>
        <w:t> </w:t>
      </w:r>
      <w:r>
        <w:rPr>
          <w:spacing w:val="-103"/>
        </w:rPr>
      </w:r>
      <w:r>
        <w:rPr/>
        <w:t>配。本年度公司不进行公积金转增股本方案。</w:t>
      </w:r>
    </w:p>
    <w:p>
      <w:pPr>
        <w:pStyle w:val="BodyText"/>
        <w:spacing w:line="240" w:lineRule="auto" w:before="116"/>
        <w:ind w:left="562" w:right="0"/>
        <w:jc w:val="left"/>
      </w:pPr>
      <w:r>
        <w:rPr/>
        <w:t>本议案须提交</w:t>
      </w:r>
      <w:r>
        <w:rPr>
          <w:spacing w:val="-54"/>
        </w:rPr>
        <w:t> </w:t>
      </w:r>
      <w:r>
        <w:rPr>
          <w:rFonts w:ascii="宋体" w:hAnsi="宋体" w:cs="宋体" w:eastAsia="宋体" w:hint="default"/>
        </w:rPr>
        <w:t>2015</w:t>
      </w:r>
      <w:r>
        <w:rPr>
          <w:rFonts w:ascii="宋体" w:hAnsi="宋体" w:cs="宋体" w:eastAsia="宋体" w:hint="default"/>
          <w:spacing w:val="-56"/>
        </w:rPr>
        <w:t> </w:t>
      </w:r>
      <w:r>
        <w:rPr/>
        <w:t>年度股东大会审议通过。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before="0"/>
        <w:ind w:left="138" w:right="0"/>
        <w:jc w:val="left"/>
        <w:rPr>
          <w:b w:val="0"/>
          <w:bCs w:val="0"/>
        </w:rPr>
      </w:pPr>
      <w:r>
        <w:rPr/>
        <w:t>六、</w:t>
      </w:r>
      <w:r>
        <w:rPr>
          <w:spacing w:val="-24"/>
        </w:rPr>
        <w:t> </w:t>
      </w:r>
      <w:r>
        <w:rPr/>
        <w:t>前瞻性陈述的风险声明</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0"/>
        <w:jc w:val="left"/>
      </w:pPr>
      <w:r>
        <w:rPr>
          <w:spacing w:val="-2"/>
        </w:rPr>
        <w:t>本报告中所涉及的发展战略、经营计划等前瞻性描述不构成公司对投资者的实质承诺，敬请投资</w:t>
      </w:r>
      <w:r>
        <w:rPr>
          <w:spacing w:val="-26"/>
        </w:rPr>
        <w:t> </w:t>
      </w:r>
      <w:r>
        <w:rPr>
          <w:spacing w:val="-26"/>
        </w:rPr>
      </w:r>
      <w:r>
        <w:rPr/>
        <w:t>者注意投资风险</w:t>
      </w:r>
    </w:p>
    <w:p>
      <w:pPr>
        <w:spacing w:line="240" w:lineRule="auto" w:before="2"/>
        <w:rPr>
          <w:rFonts w:ascii="宋体" w:hAnsi="宋体" w:cs="宋体" w:eastAsia="宋体" w:hint="default"/>
          <w:sz w:val="23"/>
          <w:szCs w:val="23"/>
        </w:rPr>
      </w:pPr>
    </w:p>
    <w:p>
      <w:pPr>
        <w:pStyle w:val="Heading4"/>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4"/>
        <w:tabs>
          <w:tab w:pos="781" w:val="left" w:leader="none"/>
        </w:tabs>
        <w:spacing w:line="355"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4"/>
        <w:rPr>
          <w:rFonts w:ascii="宋体" w:hAnsi="宋体" w:cs="宋体" w:eastAsia="宋体" w:hint="default"/>
          <w:sz w:val="25"/>
          <w:szCs w:val="25"/>
        </w:rPr>
      </w:pPr>
    </w:p>
    <w:p>
      <w:pPr>
        <w:pStyle w:val="Heading4"/>
        <w:tabs>
          <w:tab w:pos="781" w:val="left" w:leader="none"/>
        </w:tabs>
        <w:spacing w:line="240" w:lineRule="auto"/>
        <w:ind w:left="138" w:right="0"/>
        <w:jc w:val="left"/>
        <w:rPr>
          <w:b w:val="0"/>
          <w:bCs w:val="0"/>
        </w:rPr>
      </w:pPr>
      <w:r>
        <w:rPr/>
        <w:t>九、</w:t>
        <w:tab/>
        <w:t>重大风险提示</w:t>
      </w:r>
      <w:r>
        <w:rPr>
          <w:b w:val="0"/>
          <w:bCs w:val="0"/>
        </w:rPr>
      </w:r>
    </w:p>
    <w:p>
      <w:pPr>
        <w:spacing w:line="240" w:lineRule="auto" w:before="9"/>
        <w:rPr>
          <w:rFonts w:ascii="宋体" w:hAnsi="宋体" w:cs="宋体" w:eastAsia="宋体" w:hint="default"/>
          <w:b/>
          <w:bCs/>
          <w:sz w:val="19"/>
          <w:szCs w:val="19"/>
        </w:rPr>
      </w:pPr>
    </w:p>
    <w:p>
      <w:pPr>
        <w:pStyle w:val="BodyText"/>
        <w:spacing w:line="237" w:lineRule="auto"/>
        <w:ind w:left="138" w:right="128" w:firstLine="424"/>
        <w:jc w:val="both"/>
      </w:pPr>
      <w:r>
        <w:rPr>
          <w:spacing w:val="-4"/>
        </w:rPr>
        <w:t>公司可能面对的风险及应对措施已在本报告中的“第四节</w:t>
      </w:r>
      <w:r>
        <w:rPr>
          <w:spacing w:val="59"/>
        </w:rPr>
        <w:t> </w:t>
      </w:r>
      <w:r>
        <w:rPr>
          <w:spacing w:val="-5"/>
        </w:rPr>
        <w:t>管理层讨论与分析”中“三、公司</w:t>
      </w:r>
      <w:r>
        <w:rPr>
          <w:w w:val="100"/>
        </w:rPr>
        <w:t> </w:t>
      </w:r>
      <w:r>
        <w:rPr>
          <w:spacing w:val="-2"/>
        </w:rPr>
        <w:t>关于公司未来发展的讨论与分析”中“（四）可能面对的风险”中予以了详细描述，敬请查阅相</w:t>
      </w:r>
      <w:r>
        <w:rPr>
          <w:spacing w:val="-24"/>
        </w:rPr>
        <w:t> </w:t>
      </w:r>
      <w:r>
        <w:rPr>
          <w:spacing w:val="-24"/>
        </w:rPr>
      </w:r>
      <w:r>
        <w:rPr/>
        <w:t>关内容。</w:t>
      </w:r>
    </w:p>
    <w:p>
      <w:pPr>
        <w:spacing w:after="0" w:line="237"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003" w:right="200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213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859"/>
        <w:ind w:right="17"/>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right="2940"/>
        <w:jc w:val="left"/>
      </w:pPr>
      <w:r>
        <w:rPr/>
        <w:pict>
          <v:shape style="position:absolute;margin-left:84.264pt;margin-top:45.773682pt;width:453.2pt;height:475.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7"/>
                    <w:gridCol w:w="3015"/>
                    <w:gridCol w:w="3017"/>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Calibri" w:hAnsi="Calibri" w:cs="Calibri" w:eastAsia="Calibri" w:hint="default"/>
                            <w:sz w:val="21"/>
                            <w:szCs w:val="21"/>
                          </w:rPr>
                          <w:t>/</w:t>
                        </w:r>
                        <w:r>
                          <w:rPr>
                            <w:rFonts w:ascii="宋体" w:hAnsi="宋体" w:cs="宋体" w:eastAsia="宋体" w:hint="default"/>
                            <w:sz w:val="21"/>
                            <w:szCs w:val="21"/>
                          </w:rPr>
                          <w:t>交易所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浙大网新、网新、本公司、公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网新集团</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浙江浙大网新集团有限公司，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系公司控股股东</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网新电气</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网新信息</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网新恩普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浙江网新恩普软件有限公司</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网新系统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浙大网新系统工程有限公司，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系网新集团控股子公司</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创元玖号</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嘉兴创元玖号股权投资合伙企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业（有限合伙）</w:t>
                        </w:r>
                      </w:p>
                    </w:tc>
                  </w:tr>
                  <w:tr>
                    <w:trPr>
                      <w:trHeight w:val="406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交易对方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网新集团、陈根土、沈越、张</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灿洪、江正元、岐兵、邵震洲、</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杨波、张美霞、高春林、陈琦、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赵维武、冯惠忠、蒋永明、黄</w:t>
                        </w:r>
                        <w:r>
                          <w:rPr>
                            <w:rFonts w:ascii="宋体" w:hAnsi="宋体" w:cs="宋体" w:eastAsia="宋体" w:hint="default"/>
                            <w:sz w:val="21"/>
                            <w:szCs w:val="21"/>
                          </w:rPr>
                        </w:r>
                      </w:p>
                      <w:p>
                        <w:pPr>
                          <w:pStyle w:val="TableParagraph"/>
                          <w:spacing w:line="273" w:lineRule="auto" w:before="7"/>
                          <w:ind w:left="103" w:right="96"/>
                          <w:jc w:val="both"/>
                          <w:rPr>
                            <w:rFonts w:ascii="宋体" w:hAnsi="宋体" w:cs="宋体" w:eastAsia="宋体" w:hint="default"/>
                            <w:sz w:val="21"/>
                            <w:szCs w:val="21"/>
                          </w:rPr>
                        </w:pPr>
                        <w:r>
                          <w:rPr>
                            <w:rFonts w:ascii="宋体" w:hAnsi="宋体" w:cs="宋体" w:eastAsia="宋体" w:hint="default"/>
                            <w:spacing w:val="2"/>
                            <w:sz w:val="21"/>
                            <w:szCs w:val="21"/>
                          </w:rPr>
                          <w:t>海燕、周斌、李壮、汪勇、陈</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琰、郑劲飞、龚明伟、刘风、</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徐萍、刘音、丁强、华涛、朱</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莉萍、柯章炮、薛卫军、王燕</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飞、章薇、张勇、张卫红、徐</w:t>
                        </w:r>
                        <w:r>
                          <w:rPr>
                            <w:rFonts w:ascii="宋体" w:hAnsi="宋体" w:cs="宋体" w:eastAsia="宋体" w:hint="default"/>
                            <w:sz w:val="21"/>
                            <w:szCs w:val="21"/>
                          </w:rPr>
                        </w:r>
                      </w:p>
                      <w:p>
                        <w:pPr>
                          <w:pStyle w:val="TableParagraph"/>
                          <w:spacing w:line="273" w:lineRule="auto" w:before="7"/>
                          <w:ind w:left="103" w:right="-5"/>
                          <w:jc w:val="both"/>
                          <w:rPr>
                            <w:rFonts w:ascii="宋体" w:hAnsi="宋体" w:cs="宋体" w:eastAsia="宋体" w:hint="default"/>
                            <w:sz w:val="21"/>
                            <w:szCs w:val="21"/>
                          </w:rPr>
                        </w:pPr>
                        <w:r>
                          <w:rPr>
                            <w:rFonts w:ascii="宋体" w:hAnsi="宋体" w:cs="宋体" w:eastAsia="宋体" w:hint="default"/>
                            <w:spacing w:val="-4"/>
                            <w:sz w:val="21"/>
                            <w:szCs w:val="21"/>
                          </w:rPr>
                          <w:t>大兴、谭春林、李伟强、洪璐、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沈宏、李桂、史剑峰、郑建设、</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沈霞、费新锋、邢炯、朱丹东、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王珺、汤秀燕、冯宁前、施展</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3717" w:val="left" w:leader="none"/>
        </w:tabs>
        <w:spacing w:line="240" w:lineRule="auto" w:before="14"/>
        <w:ind w:left="2457" w:right="233"/>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4"/>
        <w:spacing w:line="240" w:lineRule="auto"/>
        <w:ind w:right="2940"/>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tabs>
                <w:tab w:pos="972" w:val="left" w:leader="none"/>
              </w:tabs>
              <w:spacing w:line="241" w:lineRule="exact"/>
              <w:ind w:left="24" w:right="0"/>
              <w:jc w:val="left"/>
              <w:rPr>
                <w:rFonts w:ascii="宋体" w:hAnsi="宋体" w:cs="宋体" w:eastAsia="宋体" w:hint="default"/>
                <w:sz w:val="21"/>
                <w:szCs w:val="21"/>
              </w:rPr>
            </w:pPr>
            <w:r>
              <w:rPr>
                <w:rFonts w:ascii="宋体"/>
                <w:spacing w:val="-1"/>
                <w:sz w:val="21"/>
              </w:rPr>
              <w:t>Insigma</w:t>
              <w:tab/>
              <w:t>Technology</w:t>
            </w:r>
            <w:r>
              <w:rPr>
                <w:rFonts w:ascii="宋体"/>
                <w:spacing w:val="12"/>
                <w:sz w:val="21"/>
              </w:rPr>
              <w:t> </w:t>
            </w:r>
            <w:r>
              <w:rPr>
                <w:rFonts w:ascii="宋体"/>
                <w:spacing w:val="-1"/>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Insigma</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史烈</w:t>
            </w:r>
          </w:p>
        </w:tc>
      </w:tr>
    </w:tbl>
    <w:p>
      <w:pPr>
        <w:spacing w:line="240" w:lineRule="auto" w:before="9"/>
        <w:rPr>
          <w:rFonts w:ascii="宋体" w:hAnsi="宋体" w:cs="宋体" w:eastAsia="宋体" w:hint="default"/>
          <w:b/>
          <w:bCs/>
          <w:sz w:val="24"/>
          <w:szCs w:val="24"/>
        </w:rPr>
      </w:pPr>
    </w:p>
    <w:p>
      <w:pPr>
        <w:pStyle w:val="Heading4"/>
        <w:spacing w:line="240" w:lineRule="auto"/>
        <w:ind w:right="2940"/>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马清</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z w:val="21"/>
                <w:szCs w:val="21"/>
              </w:rPr>
              <w:t>18</w:t>
            </w:r>
            <w:r>
              <w:rPr>
                <w:rFonts w:ascii="宋体" w:hAnsi="宋体" w:cs="宋体" w:eastAsia="宋体" w:hint="default"/>
                <w:sz w:val="21"/>
                <w:szCs w:val="21"/>
              </w:rPr>
              <w:t>号浙</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大网新软件园</w:t>
            </w:r>
            <w:r>
              <w:rPr>
                <w:rFonts w:ascii="宋体" w:hAnsi="宋体" w:cs="宋体" w:eastAsia="宋体" w:hint="default"/>
                <w:sz w:val="21"/>
                <w:szCs w:val="21"/>
              </w:rPr>
              <w:t>A</w:t>
            </w:r>
            <w:r>
              <w:rPr>
                <w:rFonts w:ascii="宋体" w:hAnsi="宋体" w:cs="宋体" w:eastAsia="宋体" w:hint="default"/>
                <w:sz w:val="21"/>
                <w:szCs w:val="21"/>
              </w:rPr>
              <w:t>楼</w:t>
            </w:r>
            <w:r>
              <w:rPr>
                <w:rFonts w:ascii="宋体" w:hAnsi="宋体" w:cs="宋体" w:eastAsia="宋体" w:hint="default"/>
                <w:sz w:val="21"/>
                <w:szCs w:val="21"/>
              </w:rPr>
              <w:t>15</w:t>
            </w:r>
            <w:r>
              <w:rPr>
                <w:rFonts w:ascii="宋体" w:hAnsi="宋体" w:cs="宋体" w:eastAsia="宋体" w:hint="default"/>
                <w:sz w:val="21"/>
                <w:szCs w:val="21"/>
              </w:rPr>
              <w:t>层</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z w:val="21"/>
                <w:szCs w:val="21"/>
              </w:rPr>
              <w:t>18</w:t>
            </w:r>
            <w:r>
              <w:rPr>
                <w:rFonts w:ascii="宋体" w:hAnsi="宋体" w:cs="宋体" w:eastAsia="宋体" w:hint="default"/>
                <w:sz w:val="21"/>
                <w:szCs w:val="21"/>
              </w:rPr>
              <w:t>号浙</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大网新软件园</w:t>
            </w:r>
            <w:r>
              <w:rPr>
                <w:rFonts w:ascii="宋体" w:hAnsi="宋体" w:cs="宋体" w:eastAsia="宋体" w:hint="default"/>
                <w:sz w:val="21"/>
                <w:szCs w:val="21"/>
              </w:rPr>
              <w:t>A</w:t>
            </w:r>
            <w:r>
              <w:rPr>
                <w:rFonts w:ascii="宋体" w:hAnsi="宋体" w:cs="宋体" w:eastAsia="宋体" w:hint="default"/>
                <w:sz w:val="21"/>
                <w:szCs w:val="21"/>
              </w:rPr>
              <w:t>楼</w:t>
            </w:r>
            <w:r>
              <w:rPr>
                <w:rFonts w:ascii="宋体" w:hAnsi="宋体" w:cs="宋体" w:eastAsia="宋体" w:hint="default"/>
                <w:sz w:val="21"/>
                <w:szCs w:val="21"/>
              </w:rPr>
              <w:t>15</w:t>
            </w:r>
            <w:r>
              <w:rPr>
                <w:rFonts w:ascii="宋体" w:hAnsi="宋体" w:cs="宋体" w:eastAsia="宋体" w:hint="default"/>
                <w:sz w:val="21"/>
                <w:szCs w:val="21"/>
              </w:rPr>
              <w:t>层</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0571-87950500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0571-87950500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0571-87988110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0571-87988110</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xukefei@insigma.com.cn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maqing@insigma.com.cn</w:t>
              </w:r>
            </w:hyperlink>
          </w:p>
        </w:tc>
      </w:tr>
    </w:tbl>
    <w:p>
      <w:pPr>
        <w:spacing w:line="240" w:lineRule="auto" w:before="9"/>
        <w:rPr>
          <w:rFonts w:ascii="宋体" w:hAnsi="宋体" w:cs="宋体" w:eastAsia="宋体" w:hint="default"/>
          <w:b/>
          <w:bCs/>
          <w:sz w:val="24"/>
          <w:szCs w:val="24"/>
        </w:rPr>
      </w:pPr>
    </w:p>
    <w:p>
      <w:pPr>
        <w:pStyle w:val="Heading4"/>
        <w:spacing w:line="240" w:lineRule="auto"/>
        <w:ind w:right="2940"/>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55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浙江省杭州市西湖区西园一路</w:t>
            </w:r>
            <w:r>
              <w:rPr>
                <w:rFonts w:ascii="宋体" w:hAnsi="宋体" w:cs="宋体" w:eastAsia="宋体" w:hint="default"/>
                <w:sz w:val="21"/>
                <w:szCs w:val="21"/>
              </w:rPr>
              <w:t>18</w:t>
            </w:r>
            <w:r>
              <w:rPr>
                <w:rFonts w:ascii="宋体" w:hAnsi="宋体" w:cs="宋体" w:eastAsia="宋体" w:hint="default"/>
                <w:sz w:val="21"/>
                <w:szCs w:val="21"/>
              </w:rPr>
              <w:t>号浙大网新软件园</w:t>
            </w:r>
            <w:r>
              <w:rPr>
                <w:rFonts w:ascii="宋体" w:hAnsi="宋体" w:cs="宋体" w:eastAsia="宋体" w:hint="default"/>
                <w:sz w:val="21"/>
                <w:szCs w:val="21"/>
              </w:rPr>
              <w:t>A</w:t>
            </w:r>
            <w:r>
              <w:rPr>
                <w:rFonts w:ascii="宋体" w:hAnsi="宋体" w:cs="宋体" w:eastAsia="宋体" w:hint="default"/>
                <w:sz w:val="21"/>
                <w:szCs w:val="21"/>
              </w:rPr>
              <w:t>楼</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1501</w:t>
            </w:r>
            <w:r>
              <w:rPr>
                <w:rFonts w:ascii="宋体" w:hAnsi="宋体" w:cs="宋体" w:eastAsia="宋体" w:hint="default"/>
                <w:sz w:val="21"/>
                <w:szCs w:val="21"/>
              </w:rPr>
              <w:t>室</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sz w:val="21"/>
              </w:rPr>
              <w:t>310030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z w:val="21"/>
                <w:szCs w:val="21"/>
              </w:rPr>
              <w:t>18</w:t>
            </w:r>
            <w:r>
              <w:rPr>
                <w:rFonts w:ascii="宋体" w:hAnsi="宋体" w:cs="宋体" w:eastAsia="宋体" w:hint="default"/>
                <w:sz w:val="21"/>
                <w:szCs w:val="21"/>
              </w:rPr>
              <w:t>号浙大网新软件园</w:t>
            </w:r>
            <w:r>
              <w:rPr>
                <w:rFonts w:ascii="宋体" w:hAnsi="宋体" w:cs="宋体" w:eastAsia="宋体" w:hint="default"/>
                <w:sz w:val="21"/>
                <w:szCs w:val="21"/>
              </w:rPr>
              <w:t>A</w:t>
            </w:r>
            <w:r>
              <w:rPr>
                <w:rFonts w:ascii="宋体" w:hAnsi="宋体" w:cs="宋体" w:eastAsia="宋体" w:hint="default"/>
                <w:sz w:val="21"/>
                <w:szCs w:val="21"/>
              </w:rPr>
              <w:t>楼</w:t>
            </w:r>
            <w:r>
              <w:rPr>
                <w:rFonts w:ascii="宋体" w:hAnsi="宋体" w:cs="宋体" w:eastAsia="宋体" w:hint="default"/>
                <w:sz w:val="21"/>
                <w:szCs w:val="21"/>
              </w:rPr>
              <w:t>15</w:t>
            </w:r>
            <w:r>
              <w:rPr>
                <w:rFonts w:ascii="宋体" w:hAnsi="宋体" w:cs="宋体" w:eastAsia="宋体" w:hint="default"/>
                <w:sz w:val="21"/>
                <w:szCs w:val="21"/>
              </w:rPr>
              <w:t>层</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310030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www.insigma.com.cn</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10">
              <w:r>
                <w:rPr>
                  <w:rFonts w:ascii="宋体"/>
                  <w:sz w:val="21"/>
                </w:rPr>
                <w:t>zdwx@insigma.com.cn</w:t>
              </w:r>
            </w:hyperlink>
          </w:p>
        </w:tc>
      </w:tr>
    </w:tbl>
    <w:p>
      <w:pPr>
        <w:spacing w:line="240" w:lineRule="auto" w:before="9"/>
        <w:rPr>
          <w:rFonts w:ascii="宋体" w:hAnsi="宋体" w:cs="宋体" w:eastAsia="宋体" w:hint="default"/>
          <w:b/>
          <w:bCs/>
          <w:sz w:val="24"/>
          <w:szCs w:val="24"/>
        </w:rPr>
      </w:pPr>
    </w:p>
    <w:p>
      <w:pPr>
        <w:pStyle w:val="Heading4"/>
        <w:spacing w:line="240" w:lineRule="auto"/>
        <w:ind w:right="2940"/>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www.sse.com.cn</w:t>
              </w:r>
            </w:hyperlink>
          </w:p>
        </w:tc>
      </w:tr>
      <w:tr>
        <w:trPr>
          <w:trHeight w:val="557"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z w:val="21"/>
                <w:szCs w:val="21"/>
              </w:rPr>
              <w:t>18</w:t>
            </w:r>
            <w:r>
              <w:rPr>
                <w:rFonts w:ascii="宋体" w:hAnsi="宋体" w:cs="宋体" w:eastAsia="宋体" w:hint="default"/>
                <w:sz w:val="21"/>
                <w:szCs w:val="21"/>
              </w:rPr>
              <w:t>号浙大网新软件园</w:t>
            </w:r>
            <w:r>
              <w:rPr>
                <w:rFonts w:ascii="宋体" w:hAnsi="宋体" w:cs="宋体" w:eastAsia="宋体" w:hint="default"/>
                <w:sz w:val="21"/>
                <w:szCs w:val="21"/>
              </w:rPr>
              <w:t>A</w:t>
            </w:r>
            <w:r>
              <w:rPr>
                <w:rFonts w:ascii="宋体" w:hAnsi="宋体" w:cs="宋体" w:eastAsia="宋体" w:hint="default"/>
                <w:sz w:val="21"/>
                <w:szCs w:val="21"/>
              </w:rPr>
              <w:t>楼</w:t>
            </w:r>
            <w:r>
              <w:rPr>
                <w:rFonts w:ascii="宋体" w:hAnsi="宋体" w:cs="宋体" w:eastAsia="宋体" w:hint="default"/>
                <w:sz w:val="21"/>
                <w:szCs w:val="21"/>
              </w:rPr>
              <w:t>15</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层董事会办公室</w:t>
            </w:r>
          </w:p>
        </w:tc>
      </w:tr>
    </w:tbl>
    <w:p>
      <w:pPr>
        <w:spacing w:line="240" w:lineRule="auto" w:before="8"/>
        <w:rPr>
          <w:rFonts w:ascii="宋体" w:hAnsi="宋体" w:cs="宋体" w:eastAsia="宋体" w:hint="default"/>
          <w:b/>
          <w:bCs/>
          <w:sz w:val="21"/>
          <w:szCs w:val="21"/>
        </w:rPr>
      </w:pPr>
    </w:p>
    <w:p>
      <w:pPr>
        <w:pStyle w:val="Heading4"/>
        <w:spacing w:line="240" w:lineRule="auto"/>
        <w:ind w:right="2940"/>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600797</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24"/>
          <w:szCs w:val="24"/>
        </w:rPr>
      </w:pPr>
    </w:p>
    <w:p>
      <w:pPr>
        <w:pStyle w:val="Heading4"/>
        <w:spacing w:line="240" w:lineRule="auto"/>
        <w:ind w:right="2940"/>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73" w:lineRule="auto" w:before="153"/>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4"/>
                <w:sz w:val="21"/>
                <w:szCs w:val="21"/>
              </w:rPr>
              <w:t> </w:t>
            </w:r>
            <w:r>
              <w:rPr>
                <w:rFonts w:ascii="宋体" w:hAnsi="宋体" w:cs="宋体" w:eastAsia="宋体" w:hint="default"/>
                <w:sz w:val="21"/>
                <w:szCs w:val="21"/>
              </w:rPr>
              <w:t>128</w:t>
            </w:r>
            <w:r>
              <w:rPr>
                <w:rFonts w:ascii="宋体" w:hAnsi="宋体" w:cs="宋体" w:eastAsia="宋体" w:hint="default"/>
                <w:spacing w:val="-54"/>
                <w:sz w:val="21"/>
                <w:szCs w:val="21"/>
              </w:rPr>
              <w:t> </w:t>
            </w:r>
            <w:r>
              <w:rPr>
                <w:rFonts w:ascii="宋体" w:hAnsi="宋体" w:cs="宋体" w:eastAsia="宋体" w:hint="default"/>
                <w:sz w:val="21"/>
                <w:szCs w:val="21"/>
              </w:rPr>
              <w:t>号新湖商务大厦</w:t>
            </w:r>
          </w:p>
        </w:tc>
      </w:tr>
      <w:tr>
        <w:trPr>
          <w:trHeight w:val="324"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毛晓东、黄锦洪</w:t>
            </w:r>
          </w:p>
        </w:tc>
      </w:tr>
    </w:tbl>
    <w:p>
      <w:pPr>
        <w:spacing w:after="0" w:line="26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225" w:type="dxa"/>
        <w:tblLayout w:type="fixed"/>
        <w:tblCellMar>
          <w:top w:w="0" w:type="dxa"/>
          <w:left w:w="0" w:type="dxa"/>
          <w:bottom w:w="0" w:type="dxa"/>
          <w:right w:w="0" w:type="dxa"/>
        </w:tblCellMar>
        <w:tblLook w:val="01E0"/>
      </w:tblPr>
      <w:tblGrid>
        <w:gridCol w:w="2993"/>
        <w:gridCol w:w="1796"/>
        <w:gridCol w:w="4261"/>
      </w:tblGrid>
      <w:tr>
        <w:trPr>
          <w:trHeight w:val="324"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浙商证券股份有限公司</w:t>
            </w:r>
          </w:p>
        </w:tc>
      </w:tr>
      <w:tr>
        <w:trPr>
          <w:trHeight w:val="322"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杭州市杭大路</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号黄龙世纪广场</w:t>
            </w:r>
            <w:r>
              <w:rPr>
                <w:rFonts w:ascii="宋体" w:hAnsi="宋体" w:cs="宋体" w:eastAsia="宋体" w:hint="default"/>
                <w:spacing w:val="-51"/>
                <w:sz w:val="21"/>
                <w:szCs w:val="21"/>
              </w:rPr>
              <w:t> </w:t>
            </w:r>
            <w:r>
              <w:rPr>
                <w:rFonts w:ascii="宋体" w:hAnsi="宋体" w:cs="宋体" w:eastAsia="宋体" w:hint="default"/>
                <w:sz w:val="21"/>
                <w:szCs w:val="21"/>
              </w:rPr>
              <w:t>C</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宋体" w:hAnsi="宋体" w:cs="宋体" w:eastAsia="宋体" w:hint="default"/>
                <w:sz w:val="21"/>
                <w:szCs w:val="21"/>
              </w:rPr>
              <w:t>607</w:t>
            </w:r>
          </w:p>
        </w:tc>
      </w:tr>
      <w:tr>
        <w:trPr>
          <w:trHeight w:val="63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洪涛、项骏</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120" w:bottom="1380" w:left="460" w:right="0"/>
        </w:sectPr>
      </w:pPr>
    </w:p>
    <w:p>
      <w:pPr>
        <w:pStyle w:val="Heading4"/>
        <w:spacing w:line="240" w:lineRule="auto"/>
        <w:ind w:left="1338"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97"/>
        <w:ind w:left="133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2389" w:val="left" w:leader="none"/>
        </w:tabs>
        <w:spacing w:line="240" w:lineRule="auto"/>
        <w:ind w:left="1338" w:right="0"/>
        <w:jc w:val="left"/>
      </w:pPr>
      <w:r>
        <w:rPr>
          <w:spacing w:val="-1"/>
        </w:rPr>
        <w:t>单位：元</w:t>
        <w:tab/>
      </w:r>
      <w:r>
        <w:rPr>
          <w:spacing w:val="-2"/>
        </w:rPr>
        <w:t>币种：人民币</w:t>
      </w:r>
    </w:p>
    <w:p>
      <w:pPr>
        <w:spacing w:after="0" w:line="240" w:lineRule="auto"/>
        <w:jc w:val="left"/>
        <w:sectPr>
          <w:type w:val="continuous"/>
          <w:pgSz w:w="11910" w:h="16840"/>
          <w:pgMar w:top="1120" w:bottom="1380" w:left="460" w:right="0"/>
          <w:cols w:num="2" w:equalWidth="0">
            <w:col w:w="4787" w:space="1734"/>
            <w:col w:w="4929"/>
          </w:cols>
        </w:sectPr>
      </w:pP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25"/>
        <w:gridCol w:w="1896"/>
        <w:gridCol w:w="1897"/>
        <w:gridCol w:w="1896"/>
        <w:gridCol w:w="953"/>
        <w:gridCol w:w="2317"/>
        <w:gridCol w:w="1896"/>
      </w:tblGrid>
      <w:tr>
        <w:trPr>
          <w:trHeight w:val="421" w:hRule="exact"/>
        </w:trPr>
        <w:tc>
          <w:tcPr>
            <w:tcW w:w="425"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主</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要</w:t>
            </w:r>
            <w:r>
              <w:rPr>
                <w:rFonts w:ascii="宋体" w:hAnsi="宋体" w:cs="宋体" w:eastAsia="宋体" w:hint="default"/>
                <w:w w:val="100"/>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95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53" w:right="155"/>
              <w:jc w:val="center"/>
              <w:rPr>
                <w:rFonts w:ascii="宋体" w:hAnsi="宋体" w:cs="宋体" w:eastAsia="宋体" w:hint="default"/>
                <w:sz w:val="21"/>
                <w:szCs w:val="21"/>
              </w:rPr>
            </w:pPr>
            <w:r>
              <w:rPr>
                <w:rFonts w:ascii="宋体" w:hAnsi="宋体" w:cs="宋体" w:eastAsia="宋体" w:hint="default"/>
                <w:sz w:val="21"/>
                <w:szCs w:val="21"/>
              </w:rPr>
              <w:t>本期比</w:t>
            </w:r>
            <w:r>
              <w:rPr>
                <w:rFonts w:ascii="宋体" w:hAnsi="宋体" w:cs="宋体" w:eastAsia="宋体" w:hint="default"/>
                <w:w w:val="100"/>
                <w:sz w:val="21"/>
                <w:szCs w:val="21"/>
              </w:rPr>
              <w:t> </w:t>
            </w: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4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1224" w:hRule="exact"/>
        </w:trPr>
        <w:tc>
          <w:tcPr>
            <w:tcW w:w="425"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62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62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953" w:type="dxa"/>
            <w:vMerge/>
            <w:tcBorders>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调整后</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623"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1099"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5,269,210,755.95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5,145,880,573.54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4,704,471,333.66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5,610,772,875.88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5,205,236,643.82</w:t>
            </w:r>
          </w:p>
        </w:tc>
      </w:tr>
      <w:tr>
        <w:trPr>
          <w:trHeight w:val="3552"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归</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212,923,037.21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-139,531,421.49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-157,012,775.13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252.60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77,443,825.17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53,486,593.84</w:t>
            </w:r>
          </w:p>
        </w:tc>
      </w:tr>
      <w:tr>
        <w:trPr>
          <w:trHeight w:val="4369"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归</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扣</w:t>
            </w:r>
            <w:r>
              <w:rPr>
                <w:rFonts w:ascii="宋体" w:hAnsi="宋体" w:cs="宋体" w:eastAsia="宋体" w:hint="default"/>
                <w:w w:val="100"/>
                <w:sz w:val="21"/>
                <w:szCs w:val="21"/>
              </w:rPr>
              <w:t> </w:t>
            </w:r>
            <w:r>
              <w:rPr>
                <w:rFonts w:ascii="宋体" w:hAnsi="宋体" w:cs="宋体" w:eastAsia="宋体" w:hint="default"/>
                <w:sz w:val="21"/>
                <w:szCs w:val="21"/>
              </w:rPr>
              <w:t>除</w:t>
            </w:r>
            <w:r>
              <w:rPr>
                <w:rFonts w:ascii="宋体" w:hAnsi="宋体" w:cs="宋体" w:eastAsia="宋体" w:hint="default"/>
                <w:w w:val="100"/>
                <w:sz w:val="21"/>
                <w:szCs w:val="21"/>
              </w:rPr>
              <w:t> </w:t>
            </w:r>
            <w:r>
              <w:rPr>
                <w:rFonts w:ascii="宋体" w:hAnsi="宋体" w:cs="宋体" w:eastAsia="宋体" w:hint="default"/>
                <w:sz w:val="21"/>
                <w:szCs w:val="21"/>
              </w:rPr>
              <w:t>非</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-226,331,262.85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-346,398,977.14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-346,398,977.14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34.66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-27,881,535.86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-27,881,535.86</w:t>
            </w:r>
          </w:p>
        </w:tc>
      </w:tr>
    </w:tbl>
    <w:p>
      <w:pPr>
        <w:spacing w:after="0" w:line="241" w:lineRule="exact"/>
        <w:jc w:val="right"/>
        <w:rPr>
          <w:rFonts w:ascii="宋体" w:hAnsi="宋体" w:cs="宋体" w:eastAsia="宋体" w:hint="default"/>
          <w:sz w:val="21"/>
          <w:szCs w:val="21"/>
        </w:rPr>
        <w:sectPr>
          <w:type w:val="continuous"/>
          <w:pgSz w:w="11910" w:h="16840"/>
          <w:pgMar w:top="1120" w:bottom="138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425"/>
        <w:gridCol w:w="1896"/>
        <w:gridCol w:w="1897"/>
        <w:gridCol w:w="1896"/>
        <w:gridCol w:w="953"/>
        <w:gridCol w:w="2317"/>
        <w:gridCol w:w="1896"/>
      </w:tblGrid>
      <w:tr>
        <w:trPr>
          <w:trHeight w:val="164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损</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3553"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经</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活</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33,291,966.58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176,531,792.08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79,558,178.75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-81.14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208,732,780.97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208,732,780.97</w:t>
            </w:r>
          </w:p>
        </w:tc>
      </w:tr>
      <w:tr>
        <w:trPr>
          <w:trHeight w:val="295" w:hRule="exact"/>
        </w:trPr>
        <w:tc>
          <w:tcPr>
            <w:tcW w:w="42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25" w:type="dxa"/>
            <w:vMerge w:val="restart"/>
            <w:tcBorders>
              <w:top w:val="single" w:sz="4" w:space="0" w:color="000000"/>
              <w:left w:val="single" w:sz="4" w:space="0" w:color="000000"/>
              <w:right w:val="single" w:sz="4" w:space="0" w:color="000000"/>
            </w:tcBorders>
          </w:tcPr>
          <w:p>
            <w:pP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953" w:type="dxa"/>
            <w:vMerge w:val="restart"/>
            <w:tcBorders>
              <w:top w:val="single" w:sz="4" w:space="0" w:color="000000"/>
              <w:left w:val="single" w:sz="4" w:space="0" w:color="000000"/>
              <w:right w:val="single" w:sz="4"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101" w:firstLine="50"/>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4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6"/>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881" w:hRule="exact"/>
        </w:trPr>
        <w:tc>
          <w:tcPr>
            <w:tcW w:w="425"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953" w:type="dxa"/>
            <w:vMerge/>
            <w:tcBorders>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调整后</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623"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3553"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归</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2,053,034,815.68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1,624,922,379.07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1,544,596,415.64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26.35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1,859,464,820.28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1,790,825,335.14</w:t>
            </w:r>
          </w:p>
        </w:tc>
      </w:tr>
      <w:tr>
        <w:trPr>
          <w:trHeight w:val="826"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总</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4,278,389,110.29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5,207,488,188.91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4,628,106,539.01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-17.84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5,399,102,226.60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4,985,835,290.88</w:t>
            </w:r>
          </w:p>
        </w:tc>
      </w:tr>
      <w:tr>
        <w:trPr>
          <w:trHeight w:val="1373"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期</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914,043,256.00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821,711,995.00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821,711,995.00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831,769,995.00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831,769,995.00</w:t>
            </w:r>
          </w:p>
        </w:tc>
      </w:tr>
    </w:tbl>
    <w:p>
      <w:pPr>
        <w:spacing w:after="0" w:line="241" w:lineRule="exact"/>
        <w:jc w:val="right"/>
        <w:rPr>
          <w:rFonts w:ascii="宋体" w:hAnsi="宋体" w:cs="宋体" w:eastAsia="宋体" w:hint="default"/>
          <w:sz w:val="21"/>
          <w:szCs w:val="21"/>
        </w:rPr>
        <w:sectPr>
          <w:pgSz w:w="11910" w:h="16840"/>
          <w:pgMar w:header="880" w:footer="1195" w:top="1120" w:bottom="1380" w:left="460" w:right="0"/>
        </w:sectPr>
      </w:pPr>
    </w:p>
    <w:p>
      <w:pPr>
        <w:spacing w:line="240" w:lineRule="auto" w:before="0"/>
        <w:rPr>
          <w:rFonts w:ascii="Times New Roman" w:hAnsi="Times New Roman" w:cs="Times New Roman" w:eastAsia="Times New Roman" w:hint="default"/>
          <w:sz w:val="20"/>
          <w:szCs w:val="20"/>
        </w:rPr>
      </w:pPr>
    </w:p>
    <w:p>
      <w:pPr>
        <w:pStyle w:val="Heading4"/>
        <w:tabs>
          <w:tab w:pos="1057" w:val="left" w:leader="none"/>
        </w:tabs>
        <w:spacing w:line="240" w:lineRule="auto" w:before="158"/>
        <w:ind w:right="294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631"/>
        <w:gridCol w:w="1186"/>
        <w:gridCol w:w="996"/>
        <w:gridCol w:w="984"/>
        <w:gridCol w:w="1301"/>
        <w:gridCol w:w="994"/>
        <w:gridCol w:w="958"/>
      </w:tblGrid>
      <w:tr>
        <w:trPr>
          <w:trHeight w:val="456" w:hRule="exact"/>
        </w:trPr>
        <w:tc>
          <w:tcPr>
            <w:tcW w:w="263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301"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40" w:lineRule="auto"/>
              <w:ind w:left="223" w:right="223"/>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372" w:hRule="exact"/>
        </w:trPr>
        <w:tc>
          <w:tcPr>
            <w:tcW w:w="2631"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7"/>
              <w:jc w:val="right"/>
              <w:rPr>
                <w:rFonts w:ascii="宋体" w:hAnsi="宋体" w:cs="宋体" w:eastAsia="宋体" w:hint="default"/>
                <w:sz w:val="21"/>
                <w:szCs w:val="21"/>
              </w:rPr>
            </w:pPr>
            <w:r>
              <w:rPr>
                <w:rFonts w:ascii="宋体" w:hAnsi="宋体" w:cs="宋体" w:eastAsia="宋体" w:hint="default"/>
                <w:sz w:val="21"/>
                <w:szCs w:val="21"/>
              </w:rPr>
              <w:t>调整后</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01"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5"/>
              <w:jc w:val="right"/>
              <w:rPr>
                <w:rFonts w:ascii="宋体" w:hAnsi="宋体" w:cs="宋体" w:eastAsia="宋体" w:hint="default"/>
                <w:sz w:val="21"/>
                <w:szCs w:val="21"/>
              </w:rPr>
            </w:pPr>
            <w:r>
              <w:rPr>
                <w:rFonts w:ascii="宋体" w:hAnsi="宋体" w:cs="宋体" w:eastAsia="宋体" w:hint="default"/>
                <w:sz w:val="21"/>
                <w:szCs w:val="21"/>
              </w:rPr>
              <w:t>调整前</w:t>
            </w:r>
          </w:p>
        </w:tc>
      </w:tr>
      <w:tr>
        <w:trPr>
          <w:trHeight w:val="283"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0.07</w:t>
            </w:r>
          </w:p>
        </w:tc>
      </w:tr>
      <w:tr>
        <w:trPr>
          <w:trHeight w:val="281"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0.07</w:t>
            </w:r>
          </w:p>
        </w:tc>
      </w:tr>
      <w:tr>
        <w:trPr>
          <w:trHeight w:val="554"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-0.03</w:t>
            </w:r>
          </w:p>
        </w:tc>
      </w:tr>
      <w:tr>
        <w:trPr>
          <w:trHeight w:val="557"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12.06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-8.14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20.20</w:t>
            </w:r>
          </w:p>
          <w:p>
            <w:pPr>
              <w:pStyle w:val="TableParagraph"/>
              <w:spacing w:line="273" w:lineRule="exact"/>
              <w:ind w:left="242" w:right="0"/>
              <w:jc w:val="center"/>
              <w:rPr>
                <w:rFonts w:ascii="宋体" w:hAnsi="宋体" w:cs="宋体" w:eastAsia="宋体" w:hint="default"/>
                <w:sz w:val="21"/>
                <w:szCs w:val="21"/>
              </w:rPr>
            </w:pPr>
            <w:r>
              <w:rPr>
                <w:rFonts w:ascii="宋体" w:hAnsi="宋体" w:cs="宋体" w:eastAsia="宋体" w:hint="default"/>
                <w:sz w:val="21"/>
                <w:szCs w:val="21"/>
              </w:rPr>
              <w:t>个百分点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2.88</w:t>
            </w:r>
          </w:p>
        </w:tc>
      </w:tr>
      <w:tr>
        <w:trPr>
          <w:trHeight w:val="555"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-13.43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-19.19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5.76</w:t>
            </w:r>
            <w:r>
              <w:rPr>
                <w:rFonts w:ascii="宋体" w:hAnsi="宋体" w:cs="宋体" w:eastAsia="宋体" w:hint="default"/>
                <w:sz w:val="21"/>
                <w:szCs w:val="21"/>
              </w:rPr>
              <w:t>个</w:t>
            </w:r>
          </w:p>
          <w:p>
            <w:pPr>
              <w:pStyle w:val="TableParagraph"/>
              <w:spacing w:line="273" w:lineRule="exact"/>
              <w:ind w:left="55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-1.50</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pStyle w:val="BodyText"/>
        <w:spacing w:line="273" w:lineRule="auto" w:before="36"/>
        <w:ind w:left="642" w:right="233" w:hanging="425"/>
        <w:jc w:val="left"/>
      </w:pPr>
      <w:r>
        <w:rPr/>
        <w:t>报告期末公司前三年主要会计数据和财务指标的说明</w:t>
      </w:r>
      <w:r>
        <w:rPr>
          <w:w w:val="100"/>
        </w:rPr>
        <w:t> </w:t>
      </w:r>
      <w:r>
        <w:rPr>
          <w:spacing w:val="-2"/>
        </w:rPr>
        <w:t>公司会计数据进行追溯调整的主要原因，详见“公司财务报表附注”中“五、合并财务报表</w:t>
      </w:r>
    </w:p>
    <w:p>
      <w:pPr>
        <w:pStyle w:val="BodyText"/>
        <w:spacing w:line="273" w:lineRule="auto" w:before="7"/>
        <w:ind w:right="233"/>
        <w:jc w:val="left"/>
      </w:pPr>
      <w:r>
        <w:rPr/>
        <w:t>项目注释”中“（四</w:t>
      </w:r>
      <w:r>
        <w:rPr>
          <w:rFonts w:ascii="宋体" w:hAnsi="宋体" w:cs="宋体" w:eastAsia="宋体" w:hint="default"/>
        </w:rPr>
        <w:t>)</w:t>
      </w:r>
      <w:r>
        <w:rPr>
          <w:rFonts w:ascii="宋体" w:hAnsi="宋体" w:cs="宋体" w:eastAsia="宋体" w:hint="default"/>
          <w:spacing w:val="-5"/>
        </w:rPr>
        <w:t> </w:t>
      </w:r>
      <w:r>
        <w:rPr/>
        <w:t>合并所有者权益变动表项目注释”中“</w:t>
      </w:r>
      <w:r>
        <w:rPr>
          <w:rFonts w:ascii="宋体" w:hAnsi="宋体" w:cs="宋体" w:eastAsia="宋体" w:hint="default"/>
        </w:rPr>
        <w:t>1.</w:t>
      </w:r>
      <w:r>
        <w:rPr/>
        <w:t>本公司财务报表数据进行追溯调</w:t>
      </w:r>
      <w:r>
        <w:rPr>
          <w:w w:val="100"/>
        </w:rPr>
        <w:t> </w:t>
      </w:r>
      <w:r>
        <w:rPr/>
        <w:t>整的原因”。</w:t>
      </w:r>
    </w:p>
    <w:p>
      <w:pPr>
        <w:spacing w:line="240" w:lineRule="auto" w:before="0"/>
        <w:rPr>
          <w:rFonts w:ascii="宋体" w:hAnsi="宋体" w:cs="宋体" w:eastAsia="宋体" w:hint="default"/>
          <w:sz w:val="29"/>
          <w:szCs w:val="29"/>
        </w:rPr>
      </w:pPr>
    </w:p>
    <w:p>
      <w:pPr>
        <w:pStyle w:val="Heading4"/>
        <w:spacing w:line="240" w:lineRule="auto" w:before="0"/>
        <w:ind w:right="2940"/>
        <w:jc w:val="left"/>
        <w:rPr>
          <w:b w:val="0"/>
          <w:bCs w:val="0"/>
        </w:rPr>
      </w:pPr>
      <w:r>
        <w:rPr/>
        <w:t>八、</w:t>
      </w:r>
      <w:r>
        <w:rPr>
          <w:spacing w:val="-32"/>
        </w:rPr>
        <w:t> </w:t>
      </w:r>
      <w:r>
        <w:rPr/>
        <w:t>境内外会计准则下会计数据差异</w:t>
      </w:r>
      <w:r>
        <w:rPr>
          <w:b w:val="0"/>
          <w:bCs w:val="0"/>
        </w:rPr>
      </w:r>
    </w:p>
    <w:p>
      <w:pPr>
        <w:pStyle w:val="Heading4"/>
        <w:spacing w:line="247" w:lineRule="auto" w:before="97"/>
        <w:ind w:left="638" w:right="233"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right="2940"/>
        <w:jc w:val="left"/>
      </w:pPr>
      <w:r>
        <w:rPr/>
        <w:t>□适用</w:t>
      </w:r>
      <w:r>
        <w:rPr>
          <w:spacing w:val="-1"/>
        </w:rPr>
        <w:t> </w:t>
      </w:r>
      <w:r>
        <w:rPr/>
        <w:t>√不适用</w:t>
      </w:r>
    </w:p>
    <w:p>
      <w:pPr>
        <w:pStyle w:val="Heading4"/>
        <w:spacing w:line="247" w:lineRule="auto" w:before="97"/>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91"/>
        <w:ind w:right="294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ind w:right="2940"/>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70"/>
        <w:gridCol w:w="1791"/>
        <w:gridCol w:w="1896"/>
        <w:gridCol w:w="1896"/>
        <w:gridCol w:w="1897"/>
      </w:tblGrid>
      <w:tr>
        <w:trPr>
          <w:trHeight w:val="634" w:hRule="exact"/>
        </w:trPr>
        <w:tc>
          <w:tcPr>
            <w:tcW w:w="157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32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863,800,232.65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1,286,924,876.75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1,175,942,562.62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1,942,543,083.93</w:t>
            </w:r>
          </w:p>
        </w:tc>
      </w:tr>
      <w:tr>
        <w:trPr>
          <w:trHeight w:val="946"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both"/>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-26,323,246.67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73,320,463.03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-42,044,670.12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207,970,490.97</w:t>
            </w:r>
          </w:p>
        </w:tc>
      </w:tr>
      <w:tr>
        <w:trPr>
          <w:trHeight w:val="1258"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both"/>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司股东的扣除</w:t>
            </w:r>
            <w:r>
              <w:rPr>
                <w:rFonts w:ascii="宋体" w:hAnsi="宋体" w:cs="宋体" w:eastAsia="宋体" w:hint="default"/>
                <w:w w:val="100"/>
                <w:sz w:val="21"/>
                <w:szCs w:val="21"/>
              </w:rPr>
              <w:t> </w:t>
            </w:r>
            <w:r>
              <w:rPr>
                <w:rFonts w:ascii="宋体" w:hAnsi="宋体" w:cs="宋体" w:eastAsia="宋体" w:hint="default"/>
                <w:sz w:val="21"/>
                <w:szCs w:val="21"/>
              </w:rPr>
              <w:t>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-36,990,653.49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-41,081,938.43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-40,651,894.55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-107,606,776.38</w:t>
            </w:r>
          </w:p>
        </w:tc>
      </w:tr>
      <w:tr>
        <w:trPr>
          <w:trHeight w:val="948"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2"/>
              <w:jc w:val="both"/>
              <w:rPr>
                <w:rFonts w:ascii="宋体" w:hAnsi="宋体" w:cs="宋体" w:eastAsia="宋体" w:hint="default"/>
                <w:sz w:val="21"/>
                <w:szCs w:val="21"/>
              </w:rPr>
            </w:pPr>
            <w:r>
              <w:rPr>
                <w:rFonts w:ascii="宋体" w:hAnsi="宋体" w:cs="宋体" w:eastAsia="宋体" w:hint="default"/>
                <w:sz w:val="21"/>
                <w:szCs w:val="21"/>
              </w:rPr>
              <w:t>经营活动产生</w:t>
            </w:r>
            <w:r>
              <w:rPr>
                <w:rFonts w:ascii="宋体" w:hAnsi="宋体" w:cs="宋体" w:eastAsia="宋体" w:hint="default"/>
                <w:w w:val="100"/>
                <w:sz w:val="21"/>
                <w:szCs w:val="21"/>
              </w:rPr>
              <w:t> </w:t>
            </w:r>
            <w:r>
              <w:rPr>
                <w:rFonts w:ascii="宋体" w:hAnsi="宋体" w:cs="宋体" w:eastAsia="宋体" w:hint="default"/>
                <w:sz w:val="21"/>
                <w:szCs w:val="21"/>
              </w:rPr>
              <w:t>的现金流量净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-253,365,135.50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-11,732,514.28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69,043,813.64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229,345,802.72</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BodyText"/>
        <w:spacing w:line="240" w:lineRule="auto" w:before="36"/>
        <w:ind w:right="0"/>
        <w:jc w:val="left"/>
      </w:pPr>
      <w:r>
        <w:rPr>
          <w:spacing w:val="-2"/>
        </w:rPr>
        <w:t>季度数据与已披露定期报告数据差异说明</w:t>
      </w:r>
    </w:p>
    <w:p>
      <w:pPr>
        <w:pStyle w:val="BodyText"/>
        <w:spacing w:line="240" w:lineRule="auto" w:before="37"/>
        <w:ind w:right="0"/>
        <w:jc w:val="left"/>
      </w:pPr>
      <w:r>
        <w:rPr/>
        <w:t>□适用</w:t>
      </w:r>
      <w:r>
        <w:rPr>
          <w:spacing w:val="-1"/>
        </w:rPr>
        <w:t> </w:t>
      </w:r>
      <w:r>
        <w:rPr/>
        <w:t>√不适用</w:t>
      </w:r>
    </w:p>
    <w:p>
      <w:pPr>
        <w:pStyle w:val="Heading4"/>
        <w:spacing w:line="240" w:lineRule="auto" w:before="97"/>
        <w:ind w:right="0"/>
        <w:jc w:val="left"/>
        <w:rPr>
          <w:b w:val="0"/>
          <w:bCs w:val="0"/>
        </w:rPr>
      </w:pPr>
      <w:r>
        <w:rPr/>
        <w:t>十、</w:t>
      </w:r>
      <w:r>
        <w:rPr>
          <w:spacing w:val="-31"/>
        </w:rPr>
        <w:t> </w:t>
      </w:r>
      <w:r>
        <w:rPr/>
        <w:t>非经常性损益项目和金额</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004" w:space="2729"/>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46"/>
        <w:gridCol w:w="1688"/>
        <w:gridCol w:w="943"/>
        <w:gridCol w:w="1688"/>
        <w:gridCol w:w="1685"/>
      </w:tblGrid>
      <w:tr>
        <w:trPr>
          <w:trHeight w:val="94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8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3" w:lineRule="auto" w:before="37"/>
              <w:ind w:left="148" w:right="149"/>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8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83"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463,112,297.43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权</w:t>
            </w:r>
            <w:r>
              <w:rPr>
                <w:rFonts w:ascii="宋体" w:hAnsi="宋体" w:cs="宋体" w:eastAsia="宋体" w:hint="default"/>
                <w:spacing w:val="-54"/>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93,513,470.03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45,925,133.85</w:t>
            </w: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或偶发性的税收返还、减免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22,092,916.16</w:t>
            </w: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29,311,650.24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26,461,444.33</w:t>
            </w: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收取的资金占用费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249,971.06</w:t>
            </w: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194,044.44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944,000.00</w:t>
            </w:r>
          </w:p>
        </w:tc>
      </w:tr>
      <w:tr>
        <w:trPr>
          <w:trHeight w:val="125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合营企业的投资成本小于取得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投资时应享有被投资单位可辨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认净资产公允价值产生的收益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委托他人投资或管理资产的损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因不可抗力因素，如遭受自然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灾害而计提的各项资产减值准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企业重组费用，如安置职工的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支出、整合费用等</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的超过公允价值部分的损益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同一控制下企业合并产生的子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27,626,187.36</w:t>
            </w: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17,481,353.64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23,957,231.33</w:t>
            </w: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有事项产生的损益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4,781,674.98</w:t>
            </w: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9,964,015.66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15,313,571.22</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46"/>
        <w:gridCol w:w="1688"/>
        <w:gridCol w:w="943"/>
        <w:gridCol w:w="1688"/>
        <w:gridCol w:w="1685"/>
      </w:tblGrid>
      <w:tr>
        <w:trPr>
          <w:trHeight w:val="948"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减值准备转回</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根据税收、会计等法律、法规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的要求对当期损益进行一次性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调整对当期损益的影响</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收入和支出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-7,233,722.75</w:t>
            </w: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center"/>
              <w:rPr>
                <w:rFonts w:ascii="宋体" w:hAnsi="宋体" w:cs="宋体" w:eastAsia="宋体" w:hint="default"/>
                <w:sz w:val="21"/>
                <w:szCs w:val="21"/>
              </w:rPr>
            </w:pPr>
            <w:r>
              <w:rPr>
                <w:rFonts w:ascii="宋体"/>
                <w:sz w:val="21"/>
              </w:rPr>
              <w:t>69,832,947.50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858,885.59</w:t>
            </w: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损益项目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387,757.96</w:t>
            </w: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允价值重新计量产生的利得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18,633,347.74</w:t>
            </w: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-11,672,691.29</w:t>
            </w: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-5,450,899.70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-5,342,026.86</w:t>
            </w:r>
          </w:p>
        </w:tc>
      </w:tr>
      <w:tr>
        <w:trPr>
          <w:trHeight w:val="324"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-78,723,438.59</w:t>
            </w: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center"/>
              <w:rPr>
                <w:rFonts w:ascii="宋体" w:hAnsi="宋体" w:cs="宋体" w:eastAsia="宋体" w:hint="default"/>
                <w:sz w:val="21"/>
                <w:szCs w:val="21"/>
              </w:rPr>
            </w:pPr>
            <w:r>
              <w:rPr>
                <w:rFonts w:ascii="宋体"/>
                <w:sz w:val="21"/>
              </w:rPr>
              <w:t>-7,979,026.16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-2,792,878.43</w:t>
            </w:r>
          </w:p>
        </w:tc>
      </w:tr>
      <w:tr>
        <w:trPr>
          <w:trHeight w:val="322"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439,254,300.06</w:t>
            </w:r>
          </w:p>
        </w:tc>
        <w:tc>
          <w:tcPr>
            <w:tcW w:w="94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206,867,555.65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105,325,361.03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1057" w:val="left" w:leader="none"/>
        </w:tabs>
        <w:spacing w:line="240" w:lineRule="auto"/>
        <w:ind w:right="2940"/>
        <w:jc w:val="left"/>
        <w:rPr>
          <w:b w:val="0"/>
          <w:bCs w:val="0"/>
        </w:rPr>
      </w:pPr>
      <w:r>
        <w:rPr/>
        <w:t>十一、</w:t>
        <w:tab/>
        <w:t>采用公允价值计量的项目</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83" w:right="148" w:hanging="629"/>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94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firstLine="218"/>
              <w:jc w:val="both"/>
              <w:rPr>
                <w:rFonts w:ascii="宋体" w:hAnsi="宋体" w:cs="宋体" w:eastAsia="宋体" w:hint="default"/>
                <w:sz w:val="21"/>
                <w:szCs w:val="21"/>
              </w:rPr>
            </w:pPr>
            <w:r>
              <w:rPr>
                <w:rFonts w:ascii="宋体" w:hAnsi="宋体" w:cs="宋体" w:eastAsia="宋体" w:hint="default"/>
                <w:spacing w:val="4"/>
                <w:sz w:val="21"/>
                <w:szCs w:val="21"/>
              </w:rPr>
              <w:t>以公允价值计量</w:t>
            </w:r>
            <w:r>
              <w:rPr>
                <w:rFonts w:ascii="宋体" w:hAnsi="宋体" w:cs="宋体" w:eastAsia="宋体" w:hint="default"/>
                <w:w w:val="100"/>
                <w:sz w:val="21"/>
                <w:szCs w:val="21"/>
              </w:rPr>
              <w:t> </w:t>
            </w:r>
            <w:r>
              <w:rPr>
                <w:rFonts w:ascii="宋体" w:hAnsi="宋体" w:cs="宋体" w:eastAsia="宋体" w:hint="default"/>
                <w:spacing w:val="4"/>
                <w:sz w:val="21"/>
                <w:szCs w:val="21"/>
              </w:rPr>
              <w:t>且其变动计入当期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0" w:right="0"/>
              <w:jc w:val="center"/>
              <w:rPr>
                <w:rFonts w:ascii="宋体" w:hAnsi="宋体" w:cs="宋体" w:eastAsia="宋体" w:hint="default"/>
                <w:sz w:val="21"/>
                <w:szCs w:val="21"/>
              </w:rPr>
            </w:pPr>
            <w:r>
              <w:rPr>
                <w:rFonts w:ascii="宋体"/>
                <w:sz w:val="21"/>
              </w:rPr>
              <w:t>12,855,750.12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8,412,476.29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-4,443,273.83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5,087,239.57</w:t>
            </w:r>
          </w:p>
        </w:tc>
      </w:tr>
      <w:tr>
        <w:trPr>
          <w:trHeight w:val="94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4"/>
                <w:sz w:val="21"/>
                <w:szCs w:val="21"/>
              </w:rPr>
              <w:t>以公允价值计量且</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益的金融负债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403,627.63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403,627.63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-403,627.63</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0" w:right="0"/>
              <w:jc w:val="center"/>
              <w:rPr>
                <w:rFonts w:ascii="宋体" w:hAnsi="宋体" w:cs="宋体" w:eastAsia="宋体" w:hint="default"/>
                <w:sz w:val="21"/>
                <w:szCs w:val="21"/>
              </w:rPr>
            </w:pPr>
            <w:r>
              <w:rPr>
                <w:rFonts w:ascii="宋体"/>
                <w:sz w:val="21"/>
              </w:rPr>
              <w:t>12,855,750.12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8,816,103.92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-4,039,646.20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4,683,611.94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tabs>
          <w:tab w:pos="1259" w:val="left" w:leader="none"/>
        </w:tabs>
        <w:spacing w:line="240" w:lineRule="auto" w:before="14"/>
        <w:ind w:right="15"/>
        <w:jc w:val="center"/>
        <w:rPr>
          <w:b w:val="0"/>
          <w:bCs w:val="0"/>
        </w:rPr>
      </w:pPr>
      <w:bookmarkStart w:name="_TOC_250009" w:id="3"/>
      <w:r>
        <w:rPr>
          <w:w w:val="95"/>
        </w:rPr>
        <w:t>第三节</w:t>
        <w:tab/>
      </w:r>
      <w:r>
        <w:rPr/>
        <w:t>公司业务概要</w:t>
      </w:r>
      <w:bookmarkEnd w:id="3"/>
      <w:r>
        <w:rPr>
          <w:b w:val="0"/>
          <w:bCs w:val="0"/>
        </w:rPr>
      </w:r>
    </w:p>
    <w:p>
      <w:pPr>
        <w:pStyle w:val="Heading4"/>
        <w:spacing w:line="240" w:lineRule="auto" w:before="219"/>
        <w:ind w:right="2940"/>
        <w:jc w:val="left"/>
        <w:rPr>
          <w:b w:val="0"/>
          <w:bCs w:val="0"/>
        </w:rPr>
      </w:pPr>
      <w:r>
        <w:rPr/>
        <w:t>一、报告期内公司所从事的主要业务、经营模式及行业情况说明</w:t>
      </w:r>
      <w:r>
        <w:rPr>
          <w:b w:val="0"/>
          <w:bCs w:val="0"/>
        </w:rPr>
      </w:r>
    </w:p>
    <w:p>
      <w:pPr>
        <w:pStyle w:val="Heading4"/>
        <w:spacing w:line="240" w:lineRule="auto" w:before="128"/>
        <w:ind w:right="2940"/>
        <w:jc w:val="left"/>
        <w:rPr>
          <w:b w:val="0"/>
          <w:bCs w:val="0"/>
        </w:rPr>
      </w:pPr>
      <w:r>
        <w:rPr/>
        <w:t>（一）报告期内公司所从事的主要业务、经营模式</w:t>
      </w:r>
      <w:r>
        <w:rPr>
          <w:b w:val="0"/>
          <w:bCs w:val="0"/>
        </w:rPr>
      </w:r>
    </w:p>
    <w:p>
      <w:pPr>
        <w:spacing w:after="0" w:line="240" w:lineRule="auto"/>
        <w:jc w:val="left"/>
        <w:sectPr>
          <w:footerReference w:type="default" r:id="rId12"/>
          <w:pgSz w:w="11910" w:h="16840"/>
          <w:pgMar w:footer="1195" w:header="880" w:top="1120" w:bottom="1380" w:left="1580" w:right="1040"/>
        </w:sectPr>
      </w:pPr>
    </w:p>
    <w:p>
      <w:pPr>
        <w:spacing w:line="240" w:lineRule="auto" w:before="4"/>
        <w:rPr>
          <w:rFonts w:ascii="宋体" w:hAnsi="宋体" w:cs="宋体" w:eastAsia="宋体" w:hint="default"/>
          <w:b/>
          <w:bCs/>
          <w:sz w:val="29"/>
          <w:szCs w:val="29"/>
        </w:rPr>
      </w:pPr>
    </w:p>
    <w:p>
      <w:pPr>
        <w:pStyle w:val="BodyText"/>
        <w:spacing w:line="326" w:lineRule="auto" w:before="36"/>
        <w:ind w:left="138" w:right="127" w:firstLine="419"/>
        <w:jc w:val="both"/>
      </w:pPr>
      <w:r>
        <w:rPr>
          <w:spacing w:val="-5"/>
        </w:rPr>
        <w:t>报告期内，公司基于“中国领先的 </w:t>
      </w:r>
      <w:r>
        <w:rPr>
          <w:rFonts w:ascii="宋体" w:hAnsi="宋体" w:cs="宋体" w:eastAsia="宋体" w:hint="default"/>
        </w:rPr>
        <w:t>IT</w:t>
      </w:r>
      <w:r>
        <w:rPr>
          <w:rFonts w:ascii="宋体" w:hAnsi="宋体" w:cs="宋体" w:eastAsia="宋体" w:hint="default"/>
          <w:spacing w:val="-42"/>
        </w:rPr>
        <w:t> </w:t>
      </w:r>
      <w:r>
        <w:rPr>
          <w:spacing w:val="-4"/>
        </w:rPr>
        <w:t>全案服务商”的总体定位，为客户提供从咨询规划到架</w:t>
      </w:r>
      <w:r>
        <w:rPr>
          <w:w w:val="100"/>
        </w:rPr>
        <w:t> </w:t>
      </w:r>
      <w:r>
        <w:rPr>
          <w:spacing w:val="-6"/>
        </w:rPr>
        <w:t>构设计、软件开发、大数据商务智能、业务流程外包、软硬件系统集成、运营维护，再到云架构、</w:t>
      </w:r>
      <w:r>
        <w:rPr>
          <w:spacing w:val="-52"/>
        </w:rPr>
        <w:t> </w:t>
      </w:r>
      <w:r>
        <w:rPr>
          <w:spacing w:val="-52"/>
        </w:rPr>
      </w:r>
      <w:r>
        <w:rPr/>
        <w:t>云迁移的全套</w:t>
      </w:r>
      <w:r>
        <w:rPr>
          <w:spacing w:val="-23"/>
        </w:rPr>
        <w:t> </w:t>
      </w:r>
      <w:r>
        <w:rPr>
          <w:rFonts w:ascii="宋体" w:hAnsi="宋体" w:cs="宋体" w:eastAsia="宋体" w:hint="default"/>
        </w:rPr>
        <w:t>IT</w:t>
      </w:r>
      <w:r>
        <w:rPr>
          <w:rFonts w:ascii="宋体" w:hAnsi="宋体" w:cs="宋体" w:eastAsia="宋体" w:hint="default"/>
          <w:spacing w:val="-23"/>
        </w:rPr>
        <w:t> </w:t>
      </w:r>
      <w:r>
        <w:rPr>
          <w:spacing w:val="-5"/>
        </w:rPr>
        <w:t>解决方案以及承揽大型工程总包。在新的定位基础上，公司提出全面投身“互联</w:t>
      </w:r>
      <w:r>
        <w:rPr>
          <w:spacing w:val="-93"/>
        </w:rPr>
        <w:t> </w:t>
      </w:r>
      <w:r>
        <w:rPr>
          <w:spacing w:val="-93"/>
        </w:rPr>
      </w:r>
      <w:r>
        <w:rPr>
          <w:spacing w:val="-4"/>
        </w:rPr>
        <w:t>网</w:t>
      </w:r>
      <w:r>
        <w:rPr>
          <w:rFonts w:ascii="宋体" w:hAnsi="宋体" w:cs="宋体" w:eastAsia="宋体" w:hint="default"/>
          <w:spacing w:val="-4"/>
        </w:rPr>
        <w:t>+</w:t>
      </w:r>
      <w:r>
        <w:rPr>
          <w:spacing w:val="-4"/>
        </w:rPr>
        <w:t>”的战略导向。网新有多年深耕于传统行业做信息化服务的扎实基础，有对客户需求的深刻理</w:t>
      </w:r>
      <w:r>
        <w:rPr>
          <w:spacing w:val="-35"/>
        </w:rPr>
        <w:t> </w:t>
      </w:r>
      <w:r>
        <w:rPr>
          <w:spacing w:val="-35"/>
        </w:rPr>
      </w:r>
      <w:r>
        <w:rPr>
          <w:spacing w:val="-4"/>
        </w:rPr>
        <w:t>解，有对大数据、物联网、移动互联、云计算技术的储备与前瞻，网新正是“互联网</w:t>
      </w:r>
      <w:r>
        <w:rPr>
          <w:rFonts w:ascii="宋体" w:hAnsi="宋体" w:cs="宋体" w:eastAsia="宋体" w:hint="default"/>
          <w:spacing w:val="-4"/>
        </w:rPr>
        <w:t>+</w:t>
      </w:r>
      <w:r>
        <w:rPr>
          <w:spacing w:val="-4"/>
        </w:rPr>
        <w:t>”当中的连</w:t>
      </w:r>
      <w:r>
        <w:rPr>
          <w:spacing w:val="-40"/>
        </w:rPr>
        <w:t> </w:t>
      </w:r>
      <w:r>
        <w:rPr>
          <w:spacing w:val="-40"/>
        </w:rPr>
      </w:r>
      <w:r>
        <w:rPr/>
        <w:t>接器和魔术师，帮助客户找到其所在行业的“互联网</w:t>
      </w:r>
      <w:r>
        <w:rPr>
          <w:rFonts w:ascii="宋体" w:hAnsi="宋体" w:cs="宋体" w:eastAsia="宋体" w:hint="default"/>
        </w:rPr>
        <w:t>+</w:t>
      </w:r>
      <w:r>
        <w:rPr/>
        <w:t>”。</w:t>
      </w:r>
    </w:p>
    <w:p>
      <w:pPr>
        <w:pStyle w:val="BodyText"/>
        <w:spacing w:line="326" w:lineRule="auto" w:before="24"/>
        <w:ind w:left="138" w:right="127" w:firstLine="419"/>
        <w:jc w:val="both"/>
      </w:pPr>
      <w:r>
        <w:rPr>
          <w:spacing w:val="-4"/>
        </w:rPr>
        <w:t>围绕该战略导向，公司致力于提供智慧城市、智慧商务和智慧生活领域的 </w:t>
      </w:r>
      <w:r>
        <w:rPr>
          <w:rFonts w:ascii="宋体" w:hAnsi="宋体" w:cs="宋体" w:eastAsia="宋体" w:hint="default"/>
        </w:rPr>
        <w:t>IT</w:t>
      </w:r>
      <w:r>
        <w:rPr>
          <w:rFonts w:ascii="宋体" w:hAnsi="宋体" w:cs="宋体" w:eastAsia="宋体" w:hint="default"/>
          <w:spacing w:val="-42"/>
        </w:rPr>
        <w:t> </w:t>
      </w:r>
      <w:r>
        <w:rPr>
          <w:spacing w:val="-6"/>
        </w:rPr>
        <w:t>全案服务，分别</w:t>
      </w:r>
      <w:r>
        <w:rPr>
          <w:w w:val="100"/>
        </w:rPr>
        <w:t> </w:t>
      </w:r>
      <w:r>
        <w:rPr/>
        <w:t>面向城市管理、产业经济和社会民生提供互联网化解决方案和运营服务。</w:t>
      </w:r>
    </w:p>
    <w:p>
      <w:pPr>
        <w:pStyle w:val="BodyText"/>
        <w:spacing w:line="326" w:lineRule="auto" w:before="24"/>
        <w:ind w:left="138" w:right="137" w:firstLine="419"/>
        <w:jc w:val="both"/>
      </w:pPr>
      <w:r>
        <w:rPr>
          <w:spacing w:val="-2"/>
        </w:rPr>
        <w:t>在智慧城市领域，公司以“绿色、智能、互联、协同”为核心理念，将创新科技与前瞻性管</w:t>
      </w:r>
      <w:r>
        <w:rPr>
          <w:w w:val="100"/>
        </w:rPr>
        <w:t> </w:t>
      </w:r>
      <w:r>
        <w:rPr>
          <w:spacing w:val="-2"/>
        </w:rPr>
        <w:t>理思维进行有机融合，服务于智慧城市的建设与运营，为政府客户提供包括城市咨询规划、城市</w:t>
      </w:r>
      <w:r>
        <w:rPr>
          <w:spacing w:val="-25"/>
        </w:rPr>
        <w:t> </w:t>
      </w:r>
      <w:r>
        <w:rPr>
          <w:spacing w:val="-25"/>
        </w:rPr>
      </w:r>
      <w:r>
        <w:rPr>
          <w:spacing w:val="-2"/>
        </w:rPr>
        <w:t>基础设施建设、城市公共服务平台建设与创新运营模式在内的智慧城市全案服务，助力政府客户</w:t>
      </w:r>
      <w:r>
        <w:rPr>
          <w:spacing w:val="-25"/>
        </w:rPr>
        <w:t> </w:t>
      </w:r>
      <w:r>
        <w:rPr>
          <w:spacing w:val="-25"/>
        </w:rPr>
      </w:r>
      <w:r>
        <w:rPr>
          <w:spacing w:val="-2"/>
        </w:rPr>
        <w:t>从行政管理向集约高效、服务型政府转变；为行业、企业和个人客户提供众多行业的解决方案、</w:t>
      </w:r>
      <w:r>
        <w:rPr>
          <w:spacing w:val="-25"/>
        </w:rPr>
        <w:t> </w:t>
      </w:r>
      <w:r>
        <w:rPr>
          <w:spacing w:val="-25"/>
        </w:rPr>
      </w:r>
      <w:r>
        <w:rPr>
          <w:spacing w:val="-2"/>
        </w:rPr>
        <w:t>高效互联的公共服务平台、协同便捷的市民应用服务体系；从而提高城市的生活品质，实现人与</w:t>
      </w:r>
      <w:r>
        <w:rPr>
          <w:spacing w:val="-26"/>
        </w:rPr>
        <w:t> </w:t>
      </w:r>
      <w:r>
        <w:rPr>
          <w:spacing w:val="-26"/>
        </w:rPr>
      </w:r>
      <w:r>
        <w:rPr>
          <w:spacing w:val="-2"/>
        </w:rPr>
        <w:t>城市、城市与自然之间的和谐共荣。主要产品包括智慧人社系统、市民综合服务体系、轨道交通</w:t>
      </w:r>
      <w:r>
        <w:rPr>
          <w:spacing w:val="-25"/>
        </w:rPr>
        <w:t> </w:t>
      </w:r>
      <w:r>
        <w:rPr>
          <w:spacing w:val="-25"/>
        </w:rPr>
      </w:r>
      <w:r>
        <w:rPr/>
        <w:t>智能化、智慧会展解决方案等。</w:t>
      </w:r>
    </w:p>
    <w:p>
      <w:pPr>
        <w:pStyle w:val="BodyText"/>
        <w:spacing w:line="326" w:lineRule="auto" w:before="24"/>
        <w:ind w:left="138" w:right="137" w:firstLine="419"/>
        <w:jc w:val="both"/>
      </w:pPr>
      <w:r>
        <w:rPr>
          <w:spacing w:val="-2"/>
        </w:rPr>
        <w:t>在智慧商务领域，公司深入剖析企业的内外部价值链，从业务流程改造到合规性管理，从信</w:t>
      </w:r>
      <w:r>
        <w:rPr>
          <w:w w:val="100"/>
        </w:rPr>
        <w:t> </w:t>
      </w:r>
      <w:r>
        <w:rPr>
          <w:spacing w:val="-2"/>
        </w:rPr>
        <w:t>息流到物流、资金流，从市场渠道重构到产业链上下游合作，公司为企业客户提供全链条的增值</w:t>
      </w:r>
      <w:r>
        <w:rPr>
          <w:spacing w:val="-25"/>
        </w:rPr>
        <w:t> </w:t>
      </w:r>
      <w:r>
        <w:rPr>
          <w:spacing w:val="-25"/>
        </w:rPr>
      </w:r>
      <w:r>
        <w:rPr/>
        <w:t>服务，采用新兴技术提升组织效能与精益生产，通过构建</w:t>
      </w:r>
      <w:r>
        <w:rPr>
          <w:spacing w:val="-54"/>
        </w:rPr>
        <w:t> </w:t>
      </w:r>
      <w:r>
        <w:rPr>
          <w:rFonts w:ascii="宋体" w:hAnsi="宋体" w:cs="宋体" w:eastAsia="宋体" w:hint="default"/>
        </w:rPr>
        <w:t>O2O</w:t>
      </w:r>
      <w:r>
        <w:rPr>
          <w:rFonts w:ascii="宋体" w:hAnsi="宋体" w:cs="宋体" w:eastAsia="宋体" w:hint="default"/>
          <w:spacing w:val="-56"/>
        </w:rPr>
        <w:t> </w:t>
      </w:r>
      <w:r>
        <w:rPr/>
        <w:t>营销体系盘活线上线下一盘棋，利</w:t>
      </w:r>
      <w:r>
        <w:rPr>
          <w:w w:val="100"/>
        </w:rPr>
        <w:t> </w:t>
      </w:r>
      <w:r>
        <w:rPr>
          <w:spacing w:val="-2"/>
        </w:rPr>
        <w:t>用互联网思维进行商业模式创新。主要产品包括金融信息系统、企业信用服务、企业电子商务平</w:t>
      </w:r>
      <w:r>
        <w:rPr>
          <w:spacing w:val="-25"/>
        </w:rPr>
        <w:t> </w:t>
      </w:r>
      <w:r>
        <w:rPr>
          <w:spacing w:val="-25"/>
        </w:rPr>
      </w:r>
      <w:r>
        <w:rPr/>
        <w:t>台、智慧物流、智能生产管理解决方案等。</w:t>
      </w:r>
    </w:p>
    <w:p>
      <w:pPr>
        <w:pStyle w:val="BodyText"/>
        <w:spacing w:line="326" w:lineRule="auto" w:before="24"/>
        <w:ind w:left="138" w:right="133" w:firstLine="424"/>
        <w:jc w:val="both"/>
      </w:pPr>
      <w:r>
        <w:rPr>
          <w:spacing w:val="-2"/>
        </w:rPr>
        <w:t>在智慧生活领域，公司打造智慧生活云平台，借助移动互联产品为个人用户提供服务。主要</w:t>
      </w:r>
      <w:r>
        <w:rPr>
          <w:w w:val="100"/>
        </w:rPr>
        <w:t> </w:t>
      </w:r>
      <w:r>
        <w:rPr/>
        <w:t>产品包括智慧社区解决方案、智慧助残解决方案、医快付</w:t>
      </w:r>
      <w:r>
        <w:rPr>
          <w:spacing w:val="-53"/>
        </w:rPr>
        <w:t> </w:t>
      </w:r>
      <w:r>
        <w:rPr>
          <w:rFonts w:ascii="宋体" w:hAnsi="宋体" w:cs="宋体" w:eastAsia="宋体" w:hint="default"/>
        </w:rPr>
        <w:t>APP</w:t>
      </w:r>
      <w:r>
        <w:rPr>
          <w:rFonts w:ascii="宋体" w:hAnsi="宋体" w:cs="宋体" w:eastAsia="宋体" w:hint="default"/>
          <w:spacing w:val="-55"/>
        </w:rPr>
        <w:t> </w:t>
      </w:r>
      <w:r>
        <w:rPr/>
        <w:t>等。</w:t>
      </w:r>
    </w:p>
    <w:p>
      <w:pPr>
        <w:spacing w:line="240" w:lineRule="auto" w:before="0"/>
        <w:rPr>
          <w:rFonts w:ascii="宋体" w:hAnsi="宋体" w:cs="宋体" w:eastAsia="宋体" w:hint="default"/>
          <w:sz w:val="20"/>
          <w:szCs w:val="20"/>
        </w:rPr>
      </w:pPr>
    </w:p>
    <w:p>
      <w:pPr>
        <w:spacing w:line="326" w:lineRule="auto" w:before="136"/>
        <w:ind w:left="543" w:right="4629" w:hanging="406"/>
        <w:jc w:val="left"/>
        <w:rPr>
          <w:rFonts w:ascii="Calibri" w:hAnsi="Calibri" w:cs="Calibri" w:eastAsia="Calibri" w:hint="default"/>
          <w:sz w:val="14"/>
          <w:szCs w:val="14"/>
        </w:rPr>
      </w:pPr>
      <w:r>
        <w:rPr>
          <w:rFonts w:ascii="宋体" w:hAnsi="宋体" w:cs="宋体" w:eastAsia="宋体" w:hint="default"/>
          <w:b/>
          <w:bCs/>
          <w:sz w:val="21"/>
          <w:szCs w:val="21"/>
        </w:rPr>
        <w:t>（二）报告期内公司所处的行业情况说明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公司所处行业为软件与信息技术服务业。</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b/>
          <w:bCs/>
          <w:sz w:val="21"/>
          <w:szCs w:val="21"/>
        </w:rPr>
        <w:t>信息技术服务业发展现状</w:t>
      </w:r>
      <w:r>
        <w:rPr>
          <w:rFonts w:ascii="Calibri" w:hAnsi="Calibri" w:cs="Calibri" w:eastAsia="Calibri" w:hint="default"/>
          <w:b/>
          <w:bCs/>
          <w:position w:val="10"/>
          <w:sz w:val="14"/>
          <w:szCs w:val="14"/>
        </w:rPr>
        <w:t>1</w:t>
      </w:r>
      <w:r>
        <w:rPr>
          <w:rFonts w:ascii="Calibri" w:hAnsi="Calibri" w:cs="Calibri" w:eastAsia="Calibri" w:hint="default"/>
          <w:sz w:val="14"/>
          <w:szCs w:val="14"/>
        </w:rPr>
      </w:r>
    </w:p>
    <w:p>
      <w:pPr>
        <w:pStyle w:val="BodyText"/>
        <w:spacing w:line="326" w:lineRule="auto" w:before="5"/>
        <w:ind w:left="138" w:right="137" w:firstLine="419"/>
        <w:jc w:val="both"/>
      </w:pPr>
      <w:r>
        <w:rPr/>
        <w:t>近年来，随着信息技术服务逐步走向应用前台，融合 </w:t>
      </w:r>
      <w:r>
        <w:rPr>
          <w:rFonts w:ascii="宋体" w:hAnsi="宋体" w:cs="宋体" w:eastAsia="宋体" w:hint="default"/>
        </w:rPr>
        <w:t>IT</w:t>
      </w:r>
      <w:r>
        <w:rPr>
          <w:rFonts w:ascii="宋体" w:hAnsi="宋体" w:cs="宋体" w:eastAsia="宋体" w:hint="default"/>
          <w:spacing w:val="-55"/>
        </w:rPr>
        <w:t> </w:t>
      </w:r>
      <w:r>
        <w:rPr/>
        <w:t>技术与企业自身业务、提升企业管</w:t>
      </w:r>
      <w:r>
        <w:rPr>
          <w:w w:val="100"/>
        </w:rPr>
        <w:t> </w:t>
      </w:r>
      <w:r>
        <w:rPr>
          <w:spacing w:val="-2"/>
        </w:rPr>
        <w:t>理水平和运营效率的信息工具被提升到企业战略层面，受到越来越多的企业用户的重视，对信息</w:t>
      </w:r>
      <w:r>
        <w:rPr>
          <w:spacing w:val="-25"/>
        </w:rPr>
        <w:t> </w:t>
      </w:r>
      <w:r>
        <w:rPr>
          <w:spacing w:val="-25"/>
        </w:rPr>
      </w:r>
      <w:r>
        <w:rPr/>
        <w:t>技术服务的投入也在持续升温。根据美国信息产业咨询公司 </w:t>
      </w:r>
      <w:r>
        <w:rPr>
          <w:rFonts w:ascii="宋体" w:hAnsi="宋体" w:cs="宋体" w:eastAsia="宋体" w:hint="default"/>
        </w:rPr>
        <w:t>Gartner </w:t>
      </w:r>
      <w:r>
        <w:rPr/>
        <w:t>的预测数据，</w:t>
      </w:r>
      <w:r>
        <w:rPr>
          <w:rFonts w:ascii="宋体" w:hAnsi="宋体" w:cs="宋体" w:eastAsia="宋体" w:hint="default"/>
        </w:rPr>
        <w:t>2015</w:t>
      </w:r>
      <w:r>
        <w:rPr>
          <w:rFonts w:ascii="宋体" w:hAnsi="宋体" w:cs="宋体" w:eastAsia="宋体" w:hint="default"/>
          <w:spacing w:val="-58"/>
        </w:rPr>
        <w:t> </w:t>
      </w:r>
      <w:r>
        <w:rPr/>
        <w:t>年全球</w:t>
      </w:r>
      <w:r>
        <w:rPr>
          <w:w w:val="100"/>
        </w:rPr>
        <w:t> </w:t>
      </w:r>
      <w:r>
        <w:rPr>
          <w:rFonts w:ascii="宋体" w:hAnsi="宋体" w:cs="宋体" w:eastAsia="宋体" w:hint="default"/>
        </w:rPr>
        <w:t>IT </w:t>
      </w:r>
      <w:r>
        <w:rPr/>
        <w:t>服务支出达到 </w:t>
      </w:r>
      <w:r>
        <w:rPr>
          <w:rFonts w:ascii="宋体" w:hAnsi="宋体" w:cs="宋体" w:eastAsia="宋体" w:hint="default"/>
        </w:rPr>
        <w:t>9,810</w:t>
      </w:r>
      <w:r>
        <w:rPr>
          <w:rFonts w:ascii="宋体" w:hAnsi="宋体" w:cs="宋体" w:eastAsia="宋体" w:hint="default"/>
          <w:spacing w:val="-55"/>
        </w:rPr>
        <w:t> </w:t>
      </w:r>
      <w:r>
        <w:rPr/>
        <w:t>亿美元，实现温和增长。</w:t>
      </w:r>
    </w:p>
    <w:p>
      <w:pPr>
        <w:pStyle w:val="BodyText"/>
        <w:spacing w:line="326" w:lineRule="auto" w:before="24"/>
        <w:ind w:left="138" w:right="127" w:firstLine="419"/>
        <w:jc w:val="both"/>
      </w:pPr>
      <w:r>
        <w:rPr>
          <w:spacing w:val="-3"/>
        </w:rPr>
        <w:t>我国信息技术服务市场发展潜力巨大，发展前景非常广阔。计世资讯《</w:t>
      </w:r>
      <w:r>
        <w:rPr>
          <w:rFonts w:ascii="宋体" w:hAnsi="宋体" w:cs="宋体" w:eastAsia="宋体" w:hint="default"/>
          <w:spacing w:val="-3"/>
        </w:rPr>
        <w:t>2015</w:t>
      </w:r>
      <w:r>
        <w:rPr>
          <w:rFonts w:ascii="宋体" w:hAnsi="宋体" w:cs="宋体" w:eastAsia="宋体" w:hint="default"/>
          <w:spacing w:val="-13"/>
        </w:rPr>
        <w:t> </w:t>
      </w:r>
      <w:r>
        <w:rPr/>
        <w:t>年中国政府行业</w:t>
      </w:r>
      <w:r>
        <w:rPr>
          <w:w w:val="100"/>
        </w:rPr>
        <w:t> </w:t>
      </w:r>
      <w:r>
        <w:rPr/>
        <w:t>信息化建设与</w:t>
      </w:r>
      <w:r>
        <w:rPr>
          <w:spacing w:val="-56"/>
        </w:rPr>
        <w:t> </w:t>
      </w:r>
      <w:r>
        <w:rPr>
          <w:rFonts w:ascii="宋体" w:hAnsi="宋体" w:cs="宋体" w:eastAsia="宋体" w:hint="default"/>
        </w:rPr>
        <w:t>IT</w:t>
      </w:r>
      <w:r>
        <w:rPr>
          <w:rFonts w:ascii="宋体" w:hAnsi="宋体" w:cs="宋体" w:eastAsia="宋体" w:hint="default"/>
          <w:spacing w:val="-56"/>
        </w:rPr>
        <w:t> </w:t>
      </w:r>
      <w:r>
        <w:rPr/>
        <w:t>应用趋势研究报告》研究结果显示，</w:t>
      </w:r>
      <w:r>
        <w:rPr>
          <w:rFonts w:ascii="宋体" w:hAnsi="宋体" w:cs="宋体" w:eastAsia="宋体" w:hint="default"/>
        </w:rPr>
        <w:t>2014</w:t>
      </w:r>
      <w:r>
        <w:rPr>
          <w:rFonts w:ascii="宋体" w:hAnsi="宋体" w:cs="宋体" w:eastAsia="宋体" w:hint="default"/>
          <w:spacing w:val="-56"/>
        </w:rPr>
        <w:t> </w:t>
      </w:r>
      <w:r>
        <w:rPr/>
        <w:t>年中国政府行业的信息化投入规模达</w:t>
      </w:r>
      <w:r>
        <w:rPr>
          <w:w w:val="100"/>
        </w:rPr>
        <w:t> </w:t>
      </w:r>
      <w:r>
        <w:rPr/>
        <w:t>到</w:t>
      </w:r>
      <w:r>
        <w:rPr>
          <w:spacing w:val="-55"/>
        </w:rPr>
        <w:t> </w:t>
      </w:r>
      <w:r>
        <w:rPr>
          <w:rFonts w:ascii="宋体" w:hAnsi="宋体" w:cs="宋体" w:eastAsia="宋体" w:hint="default"/>
        </w:rPr>
        <w:t>572.2</w:t>
      </w:r>
      <w:r>
        <w:rPr>
          <w:rFonts w:ascii="宋体" w:hAnsi="宋体" w:cs="宋体" w:eastAsia="宋体" w:hint="default"/>
          <w:spacing w:val="-55"/>
        </w:rPr>
        <w:t> </w:t>
      </w:r>
      <w:r>
        <w:rPr/>
        <w:t>亿元人民币，比</w:t>
      </w:r>
      <w:r>
        <w:rPr>
          <w:spacing w:val="-57"/>
        </w:rPr>
        <w:t> </w:t>
      </w:r>
      <w:r>
        <w:rPr>
          <w:rFonts w:ascii="宋体" w:hAnsi="宋体" w:cs="宋体" w:eastAsia="宋体" w:hint="default"/>
        </w:rPr>
        <w:t>2013</w:t>
      </w:r>
      <w:r>
        <w:rPr>
          <w:rFonts w:ascii="宋体" w:hAnsi="宋体" w:cs="宋体" w:eastAsia="宋体" w:hint="default"/>
          <w:spacing w:val="-57"/>
        </w:rPr>
        <w:t> </w:t>
      </w:r>
      <w:r>
        <w:rPr/>
        <w:t>年增长</w:t>
      </w:r>
      <w:r>
        <w:rPr>
          <w:spacing w:val="-55"/>
        </w:rPr>
        <w:t> </w:t>
      </w:r>
      <w:r>
        <w:rPr>
          <w:rFonts w:ascii="宋体" w:hAnsi="宋体" w:cs="宋体" w:eastAsia="宋体" w:hint="default"/>
        </w:rPr>
        <w:t>7.5%</w:t>
      </w:r>
      <w:r>
        <w:rPr/>
        <w:t>，继续保持增长的态势。</w:t>
      </w:r>
      <w:r>
        <w:rPr>
          <w:rFonts w:ascii="宋体" w:hAnsi="宋体" w:cs="宋体" w:eastAsia="宋体" w:hint="default"/>
        </w:rPr>
        <w:t>2015</w:t>
      </w:r>
      <w:r>
        <w:rPr>
          <w:rFonts w:ascii="宋体" w:hAnsi="宋体" w:cs="宋体" w:eastAsia="宋体" w:hint="default"/>
          <w:spacing w:val="-55"/>
        </w:rPr>
        <w:t> </w:t>
      </w:r>
      <w:r>
        <w:rPr/>
        <w:t>年“十三五”规划建议</w:t>
      </w:r>
      <w:r>
        <w:rPr>
          <w:w w:val="100"/>
        </w:rPr>
        <w:t> </w:t>
      </w:r>
      <w:r>
        <w:rPr>
          <w:spacing w:val="-2"/>
        </w:rPr>
        <w:t>提出，“促进新一代信息通信技术等产业发展壮大”。近年来，在国家相关产业扶持政策的推动</w:t>
      </w:r>
      <w:r>
        <w:rPr>
          <w:spacing w:val="-25"/>
        </w:rPr>
        <w:t> </w:t>
      </w:r>
      <w:r>
        <w:rPr>
          <w:spacing w:val="-25"/>
        </w:rPr>
      </w:r>
      <w:r>
        <w:rPr/>
        <w:t>下，政府与企业加大对信息技术服务的投入，我国软件产业步入新的快速发展阶段。</w:t>
      </w:r>
    </w:p>
    <w:p>
      <w:pPr>
        <w:spacing w:line="240" w:lineRule="auto" w:before="12"/>
        <w:rPr>
          <w:rFonts w:ascii="宋体" w:hAnsi="宋体" w:cs="宋体" w:eastAsia="宋体" w:hint="default"/>
          <w:sz w:val="14"/>
          <w:szCs w:val="14"/>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144.5pt;height:.5pt;mso-position-horizontal-relative:char;mso-position-vertical-relative:line" coordorigin="0,0" coordsize="2890,10">
            <v:group style="position:absolute;left:5;top:5;width:2881;height:2" coordorigin="5,5" coordsize="2881,2">
              <v:shape style="position:absolute;left:5;top:5;width:2881;height:2" coordorigin="5,5" coordsize="2881,0" path="m5,5l2885,5e" filled="false" stroked="true" strokeweight=".47998pt" strokecolor="#000000">
                <v:path arrowok="t"/>
              </v:shape>
            </v:group>
          </v:group>
        </w:pict>
      </w:r>
      <w:r>
        <w:rPr>
          <w:rFonts w:ascii="宋体" w:hAnsi="宋体" w:cs="宋体" w:eastAsia="宋体" w:hint="default"/>
          <w:sz w:val="2"/>
          <w:szCs w:val="2"/>
        </w:rPr>
      </w:r>
    </w:p>
    <w:p>
      <w:pPr>
        <w:spacing w:line="236" w:lineRule="exact" w:before="84"/>
        <w:ind w:left="138" w:right="0" w:firstLine="0"/>
        <w:jc w:val="left"/>
        <w:rPr>
          <w:rFonts w:ascii="Calibri" w:hAnsi="Calibri" w:cs="Calibri" w:eastAsia="Calibri" w:hint="default"/>
          <w:sz w:val="18"/>
          <w:szCs w:val="18"/>
        </w:rPr>
      </w:pPr>
      <w:r>
        <w:rPr>
          <w:rFonts w:ascii="Calibri" w:hAnsi="Calibri" w:cs="Calibri" w:eastAsia="Calibri" w:hint="default"/>
          <w:position w:val="9"/>
          <w:sz w:val="12"/>
          <w:szCs w:val="12"/>
        </w:rPr>
        <w:t>1 </w:t>
      </w:r>
      <w:r>
        <w:rPr>
          <w:rFonts w:ascii="宋体" w:hAnsi="宋体" w:cs="宋体" w:eastAsia="宋体" w:hint="default"/>
          <w:sz w:val="18"/>
          <w:szCs w:val="18"/>
        </w:rPr>
        <w:t>中国产业信息网（</w:t>
      </w:r>
      <w:hyperlink r:id="rId14">
        <w:r>
          <w:rPr>
            <w:rFonts w:ascii="Calibri" w:hAnsi="Calibri" w:cs="Calibri" w:eastAsia="Calibri" w:hint="default"/>
            <w:sz w:val="18"/>
            <w:szCs w:val="18"/>
          </w:rPr>
          <w:t>http://www.chyxx.com</w:t>
        </w:r>
      </w:hyperlink>
      <w:r>
        <w:rPr>
          <w:rFonts w:ascii="宋体" w:hAnsi="宋体" w:cs="宋体" w:eastAsia="宋体" w:hint="default"/>
          <w:sz w:val="18"/>
          <w:szCs w:val="18"/>
        </w:rPr>
        <w:t>）发布的《</w:t>
      </w:r>
      <w:r>
        <w:rPr>
          <w:rFonts w:ascii="Calibri" w:hAnsi="Calibri" w:cs="Calibri" w:eastAsia="Calibri" w:hint="default"/>
          <w:sz w:val="18"/>
          <w:szCs w:val="18"/>
        </w:rPr>
        <w:t>2016-2022</w:t>
      </w:r>
      <w:r>
        <w:rPr>
          <w:rFonts w:ascii="Calibri" w:hAnsi="Calibri" w:cs="Calibri" w:eastAsia="Calibri" w:hint="default"/>
          <w:spacing w:val="-21"/>
          <w:sz w:val="18"/>
          <w:szCs w:val="18"/>
        </w:rPr>
        <w:t> </w:t>
      </w:r>
      <w:r>
        <w:rPr>
          <w:rFonts w:ascii="宋体" w:hAnsi="宋体" w:cs="宋体" w:eastAsia="宋体" w:hint="default"/>
          <w:sz w:val="18"/>
          <w:szCs w:val="18"/>
        </w:rPr>
        <w:t>年中国信息技术市场现状分析与产业未来发展前 景预测报告》公开版摘要，参考地址：</w:t>
      </w:r>
      <w:hyperlink r:id="rId15">
        <w:r>
          <w:rPr>
            <w:rFonts w:ascii="Calibri" w:hAnsi="Calibri" w:cs="Calibri" w:eastAsia="Calibri" w:hint="default"/>
            <w:sz w:val="18"/>
            <w:szCs w:val="18"/>
          </w:rPr>
          <w:t>http://www.chyxx.com/industry/201512/365888.html</w:t>
        </w:r>
      </w:hyperlink>
    </w:p>
    <w:p>
      <w:pPr>
        <w:spacing w:after="0" w:line="236" w:lineRule="exact"/>
        <w:jc w:val="left"/>
        <w:rPr>
          <w:rFonts w:ascii="Calibri" w:hAnsi="Calibri" w:cs="Calibri" w:eastAsia="Calibri" w:hint="default"/>
          <w:sz w:val="18"/>
          <w:szCs w:val="18"/>
        </w:rPr>
        <w:sectPr>
          <w:footerReference w:type="default" r:id="rId13"/>
          <w:pgSz w:w="11910" w:h="16840"/>
          <w:pgMar w:footer="1195" w:header="880" w:top="1120" w:bottom="1380" w:left="1660" w:right="1140"/>
          <w:pgNumType w:start="11"/>
        </w:sectPr>
      </w:pPr>
    </w:p>
    <w:p>
      <w:pPr>
        <w:spacing w:line="240" w:lineRule="auto" w:before="0"/>
        <w:rPr>
          <w:rFonts w:ascii="Calibri" w:hAnsi="Calibri" w:cs="Calibri" w:eastAsia="Calibri" w:hint="default"/>
          <w:sz w:val="20"/>
          <w:szCs w:val="20"/>
        </w:rPr>
      </w:pPr>
    </w:p>
    <w:p>
      <w:pPr>
        <w:pStyle w:val="Heading4"/>
        <w:spacing w:line="240" w:lineRule="auto" w:before="175"/>
        <w:ind w:left="560" w:right="204"/>
        <w:jc w:val="left"/>
        <w:rPr>
          <w:b w:val="0"/>
          <w:bCs w:val="0"/>
        </w:rPr>
      </w:pPr>
      <w:r>
        <w:rPr>
          <w:rFonts w:ascii="宋体" w:hAnsi="宋体" w:cs="宋体" w:eastAsia="宋体" w:hint="default"/>
        </w:rPr>
        <w:t>2</w:t>
      </w:r>
      <w:r>
        <w:rPr/>
        <w:t>．新一轮信息技术带来深度化城市社会革命——智慧城市</w:t>
      </w:r>
      <w:r>
        <w:rPr>
          <w:b w:val="0"/>
          <w:bCs w:val="0"/>
        </w:rPr>
      </w:r>
    </w:p>
    <w:p>
      <w:pPr>
        <w:pStyle w:val="BodyText"/>
        <w:spacing w:line="326" w:lineRule="auto" w:before="99"/>
        <w:ind w:left="138" w:right="217" w:firstLine="419"/>
        <w:jc w:val="both"/>
      </w:pP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月中共中央、国务院发布《国家新型城镇化规划</w:t>
      </w:r>
      <w:r>
        <w:rPr>
          <w:rFonts w:ascii="宋体" w:hAnsi="宋体" w:cs="宋体" w:eastAsia="宋体" w:hint="default"/>
        </w:rPr>
        <w:t>(2014-2020</w:t>
      </w:r>
      <w:r>
        <w:rPr>
          <w:rFonts w:ascii="宋体" w:hAnsi="宋体" w:cs="宋体" w:eastAsia="宋体" w:hint="default"/>
          <w:spacing w:val="-55"/>
        </w:rPr>
        <w:t> </w:t>
      </w:r>
      <w:r>
        <w:rPr/>
        <w:t>年</w:t>
      </w:r>
      <w:r>
        <w:rPr>
          <w:rFonts w:ascii="宋体" w:hAnsi="宋体" w:cs="宋体" w:eastAsia="宋体" w:hint="default"/>
        </w:rPr>
        <w:t>)</w:t>
      </w:r>
      <w:r>
        <w:rPr/>
        <w:t>》，明确“推进智</w:t>
      </w:r>
      <w:r>
        <w:rPr>
          <w:w w:val="100"/>
        </w:rPr>
        <w:t> </w:t>
      </w:r>
      <w:r>
        <w:rPr>
          <w:spacing w:val="-2"/>
        </w:rPr>
        <w:t>慧城市建设”，第一次将智慧城市纳入国家级战略规划，“智慧城市”建设正式成为国家行为。</w:t>
      </w:r>
      <w:r>
        <w:rPr>
          <w:spacing w:val="-25"/>
        </w:rPr>
        <w:t> </w:t>
      </w:r>
      <w:r>
        <w:rPr>
          <w:spacing w:val="-25"/>
        </w:rPr>
      </w:r>
      <w:r>
        <w:rPr>
          <w:rFonts w:ascii="宋体" w:hAnsi="宋体" w:cs="宋体" w:eastAsia="宋体" w:hint="default"/>
        </w:rPr>
        <w:t>2015</w:t>
      </w:r>
      <w:r>
        <w:rPr>
          <w:rFonts w:ascii="宋体" w:hAnsi="宋体" w:cs="宋体" w:eastAsia="宋体" w:hint="default"/>
          <w:spacing w:val="-57"/>
        </w:rPr>
        <w:t> </w:t>
      </w:r>
      <w:r>
        <w:rPr/>
        <w:t>年，智慧城市首次写进国家层面的政府工作报告。</w:t>
      </w:r>
    </w:p>
    <w:p>
      <w:pPr>
        <w:pStyle w:val="BodyText"/>
        <w:spacing w:line="326" w:lineRule="auto" w:before="24"/>
        <w:ind w:left="138" w:right="207" w:firstLine="419"/>
        <w:jc w:val="both"/>
        <w:rPr>
          <w:rFonts w:ascii="宋体" w:hAnsi="宋体" w:cs="宋体" w:eastAsia="宋体" w:hint="default"/>
          <w:sz w:val="11"/>
          <w:szCs w:val="11"/>
        </w:rPr>
      </w:pPr>
      <w:r>
        <w:rPr>
          <w:spacing w:val="-4"/>
        </w:rPr>
        <w:t>“十三五”时期，中国经济发展处于新常态，迫切需要发展新动能。在“互联网</w:t>
      </w:r>
      <w:r>
        <w:rPr>
          <w:rFonts w:ascii="宋体" w:hAnsi="宋体" w:cs="宋体" w:eastAsia="宋体" w:hint="default"/>
          <w:spacing w:val="-4"/>
        </w:rPr>
        <w:t>+</w:t>
      </w:r>
      <w:r>
        <w:rPr>
          <w:spacing w:val="-4"/>
        </w:rPr>
        <w:t>”、“大数</w:t>
      </w:r>
      <w:r>
        <w:rPr>
          <w:w w:val="100"/>
        </w:rPr>
        <w:t> </w:t>
      </w:r>
      <w:r>
        <w:rPr>
          <w:spacing w:val="-4"/>
        </w:rPr>
        <w:t>据”、“中国制造</w:t>
      </w:r>
      <w:r>
        <w:rPr>
          <w:spacing w:val="-40"/>
        </w:rPr>
        <w:t> </w:t>
      </w:r>
      <w:r>
        <w:rPr>
          <w:rFonts w:ascii="宋体" w:hAnsi="宋体" w:cs="宋体" w:eastAsia="宋体" w:hint="default"/>
          <w:spacing w:val="-3"/>
        </w:rPr>
        <w:t>2025</w:t>
      </w:r>
      <w:r>
        <w:rPr>
          <w:spacing w:val="-3"/>
        </w:rPr>
        <w:t>”、“三网融合”等国家重大战略的实施带动下，</w:t>
      </w:r>
      <w:r>
        <w:rPr>
          <w:rFonts w:ascii="宋体" w:hAnsi="宋体" w:cs="宋体" w:eastAsia="宋体" w:hint="default"/>
          <w:spacing w:val="-3"/>
          <w:position w:val="11"/>
          <w:sz w:val="11"/>
          <w:szCs w:val="11"/>
        </w:rPr>
        <w:t>2</w:t>
      </w:r>
      <w:r>
        <w:rPr>
          <w:rFonts w:ascii="宋体" w:hAnsi="宋体" w:cs="宋体" w:eastAsia="宋体" w:hint="default"/>
          <w:spacing w:val="24"/>
          <w:position w:val="11"/>
          <w:sz w:val="11"/>
          <w:szCs w:val="11"/>
        </w:rPr>
        <w:t> </w:t>
      </w:r>
      <w:r>
        <w:rPr>
          <w:rFonts w:ascii="宋体" w:hAnsi="宋体" w:cs="宋体" w:eastAsia="宋体" w:hint="default"/>
        </w:rPr>
        <w:t>2015</w:t>
      </w:r>
      <w:r>
        <w:rPr>
          <w:rFonts w:ascii="宋体" w:hAnsi="宋体" w:cs="宋体" w:eastAsia="宋体" w:hint="default"/>
          <w:spacing w:val="-39"/>
        </w:rPr>
        <w:t> </w:t>
      </w:r>
      <w:r>
        <w:rPr/>
        <w:t>年中国智慧城市</w:t>
      </w:r>
      <w:r>
        <w:rPr>
          <w:spacing w:val="-100"/>
        </w:rPr>
        <w:t> </w:t>
      </w:r>
      <w:r>
        <w:rPr>
          <w:spacing w:val="-100"/>
        </w:rPr>
      </w:r>
      <w:r>
        <w:rPr/>
        <w:t>市场</w:t>
      </w:r>
      <w:r>
        <w:rPr>
          <w:spacing w:val="-55"/>
        </w:rPr>
        <w:t> </w:t>
      </w:r>
      <w:r>
        <w:rPr>
          <w:rFonts w:ascii="宋体" w:hAnsi="宋体" w:cs="宋体" w:eastAsia="宋体" w:hint="default"/>
        </w:rPr>
        <w:t>IT</w:t>
      </w:r>
      <w:r>
        <w:rPr>
          <w:rFonts w:ascii="宋体" w:hAnsi="宋体" w:cs="宋体" w:eastAsia="宋体" w:hint="default"/>
          <w:spacing w:val="-55"/>
        </w:rPr>
        <w:t> </w:t>
      </w:r>
      <w:r>
        <w:rPr/>
        <w:t>投资规模达到</w:t>
      </w:r>
      <w:r>
        <w:rPr>
          <w:spacing w:val="-54"/>
        </w:rPr>
        <w:t> </w:t>
      </w:r>
      <w:r>
        <w:rPr>
          <w:rFonts w:ascii="宋体" w:hAnsi="宋体" w:cs="宋体" w:eastAsia="宋体" w:hint="default"/>
        </w:rPr>
        <w:t>2480</w:t>
      </w:r>
      <w:r>
        <w:rPr>
          <w:rFonts w:ascii="宋体" w:hAnsi="宋体" w:cs="宋体" w:eastAsia="宋体" w:hint="default"/>
          <w:spacing w:val="-55"/>
        </w:rPr>
        <w:t> </w:t>
      </w:r>
      <w:r>
        <w:rPr/>
        <w:t>亿元，年投资增长率为</w:t>
      </w:r>
      <w:r>
        <w:rPr>
          <w:spacing w:val="-57"/>
        </w:rPr>
        <w:t> </w:t>
      </w:r>
      <w:r>
        <w:rPr>
          <w:rFonts w:ascii="宋体" w:hAnsi="宋体" w:cs="宋体" w:eastAsia="宋体" w:hint="default"/>
        </w:rPr>
        <w:t>20.4%</w:t>
      </w:r>
      <w:r>
        <w:rPr/>
        <w:t>。</w:t>
      </w:r>
      <w:r>
        <w:rPr>
          <w:rFonts w:ascii="宋体" w:hAnsi="宋体" w:cs="宋体" w:eastAsia="宋体" w:hint="default"/>
          <w:position w:val="11"/>
          <w:sz w:val="11"/>
          <w:szCs w:val="11"/>
        </w:rPr>
        <w:t>3</w:t>
      </w:r>
      <w:r>
        <w:rPr>
          <w:rFonts w:ascii="宋体" w:hAnsi="宋体" w:cs="宋体" w:eastAsia="宋体" w:hint="default"/>
          <w:sz w:val="11"/>
          <w:szCs w:val="11"/>
        </w:rPr>
      </w:r>
    </w:p>
    <w:p>
      <w:pPr>
        <w:pStyle w:val="BodyText"/>
        <w:spacing w:line="326" w:lineRule="auto" w:before="15"/>
        <w:ind w:left="138" w:right="207" w:firstLine="419"/>
        <w:jc w:val="both"/>
      </w:pPr>
      <w:r>
        <w:rPr>
          <w:spacing w:val="-9"/>
          <w:w w:val="100"/>
        </w:rPr>
        <w:t>在全球新一轮科技革命和产业变革兴起的时代背景下，随着国家提出的“互联网</w:t>
      </w:r>
      <w:r>
        <w:rPr>
          <w:rFonts w:ascii="宋体" w:hAnsi="宋体" w:cs="宋体" w:eastAsia="宋体" w:hint="default"/>
          <w:spacing w:val="-9"/>
          <w:w w:val="100"/>
        </w:rPr>
        <w:t>+</w:t>
      </w:r>
      <w:r>
        <w:rPr>
          <w:spacing w:val="-9"/>
          <w:w w:val="100"/>
        </w:rPr>
        <w:t>”行动计划，</w:t>
      </w:r>
      <w:r>
        <w:rPr>
          <w:w w:val="100"/>
        </w:rPr>
        <w:t> </w:t>
      </w:r>
      <w:r>
        <w:rPr>
          <w:spacing w:val="-2"/>
        </w:rPr>
        <w:t>与智慧城市两大潮流的交融汇合，智慧城市从盲目追捧期走向实施落地期。因此，智慧城市建设</w:t>
      </w:r>
      <w:r>
        <w:rPr>
          <w:spacing w:val="-25"/>
        </w:rPr>
        <w:t> </w:t>
      </w:r>
      <w:r>
        <w:rPr>
          <w:spacing w:val="-25"/>
        </w:rPr>
      </w:r>
      <w:r>
        <w:rPr/>
        <w:t>对于信息技术服务行业提出了新的要求。大量企业开始探索</w:t>
      </w:r>
      <w:r>
        <w:rPr>
          <w:spacing w:val="-56"/>
        </w:rPr>
        <w:t> </w:t>
      </w:r>
      <w:r>
        <w:rPr>
          <w:rFonts w:ascii="宋体" w:hAnsi="宋体" w:cs="宋体" w:eastAsia="宋体" w:hint="default"/>
        </w:rPr>
        <w:t>PPP</w:t>
      </w:r>
      <w:r>
        <w:rPr>
          <w:rFonts w:ascii="宋体" w:hAnsi="宋体" w:cs="宋体" w:eastAsia="宋体" w:hint="default"/>
          <w:spacing w:val="-56"/>
        </w:rPr>
        <w:t> </w:t>
      </w:r>
      <w:r>
        <w:rPr/>
        <w:t>模式参与智慧城市建设。</w:t>
      </w:r>
    </w:p>
    <w:p>
      <w:pPr>
        <w:pStyle w:val="Heading4"/>
        <w:spacing w:line="240" w:lineRule="auto" w:before="24"/>
        <w:ind w:left="560" w:right="204"/>
        <w:jc w:val="left"/>
        <w:rPr>
          <w:b w:val="0"/>
          <w:bCs w:val="0"/>
        </w:rPr>
      </w:pPr>
      <w:r>
        <w:rPr>
          <w:rFonts w:ascii="宋体" w:hAnsi="宋体" w:cs="宋体" w:eastAsia="宋体" w:hint="default"/>
        </w:rPr>
        <w:t>3.</w:t>
      </w:r>
      <w:r>
        <w:rPr>
          <w:rFonts w:ascii="宋体" w:hAnsi="宋体" w:cs="宋体" w:eastAsia="宋体" w:hint="default"/>
          <w:spacing w:val="1"/>
        </w:rPr>
        <w:t> </w:t>
      </w:r>
      <w:r>
        <w:rPr/>
        <w:t>“互联网</w:t>
      </w:r>
      <w:r>
        <w:rPr>
          <w:rFonts w:ascii="宋体" w:hAnsi="宋体" w:cs="宋体" w:eastAsia="宋体" w:hint="default"/>
        </w:rPr>
        <w:t>+</w:t>
      </w:r>
      <w:r>
        <w:rPr/>
        <w:t>”行动计划为行业迎来新机遇</w:t>
      </w:r>
      <w:r>
        <w:rPr>
          <w:b w:val="0"/>
          <w:bCs w:val="0"/>
        </w:rPr>
      </w:r>
    </w:p>
    <w:p>
      <w:pPr>
        <w:pStyle w:val="BodyText"/>
        <w:spacing w:line="326" w:lineRule="auto" w:before="99"/>
        <w:ind w:left="138" w:right="207" w:firstLine="419"/>
        <w:jc w:val="both"/>
      </w:pPr>
      <w:r>
        <w:rPr/>
        <w:t>我国互联网渗透率持续提升，根据</w:t>
      </w:r>
      <w:r>
        <w:rPr>
          <w:spacing w:val="-54"/>
        </w:rPr>
        <w:t> </w:t>
      </w:r>
      <w:r>
        <w:rPr>
          <w:rFonts w:ascii="宋体" w:hAnsi="宋体" w:cs="宋体" w:eastAsia="宋体" w:hint="default"/>
        </w:rPr>
        <w:t>CNNIC</w:t>
      </w:r>
      <w:r>
        <w:rPr>
          <w:rFonts w:ascii="宋体" w:hAnsi="宋体" w:cs="宋体" w:eastAsia="宋体" w:hint="default"/>
          <w:spacing w:val="-56"/>
        </w:rPr>
        <w:t> </w:t>
      </w:r>
      <w:r>
        <w:rPr/>
        <w:t>第</w:t>
      </w:r>
      <w:r>
        <w:rPr>
          <w:spacing w:val="-54"/>
        </w:rPr>
        <w:t> </w:t>
      </w:r>
      <w:r>
        <w:rPr>
          <w:rFonts w:ascii="宋体" w:hAnsi="宋体" w:cs="宋体" w:eastAsia="宋体" w:hint="default"/>
        </w:rPr>
        <w:t>31</w:t>
      </w:r>
      <w:r>
        <w:rPr>
          <w:rFonts w:ascii="宋体" w:hAnsi="宋体" w:cs="宋体" w:eastAsia="宋体" w:hint="default"/>
          <w:spacing w:val="-53"/>
        </w:rPr>
        <w:t> </w:t>
      </w:r>
      <w:r>
        <w:rPr/>
        <w:t>次互联网报告显示，我国网民数量已达</w:t>
      </w:r>
      <w:r>
        <w:rPr>
          <w:spacing w:val="-54"/>
        </w:rPr>
        <w:t> </w:t>
      </w:r>
      <w:r>
        <w:rPr>
          <w:rFonts w:ascii="宋体" w:hAnsi="宋体" w:cs="宋体" w:eastAsia="宋体" w:hint="default"/>
        </w:rPr>
        <w:t>5.64</w:t>
      </w:r>
      <w:r>
        <w:rPr>
          <w:rFonts w:ascii="宋体" w:hAnsi="宋体" w:cs="宋体" w:eastAsia="宋体" w:hint="default"/>
          <w:w w:val="100"/>
        </w:rPr>
        <w:t> </w:t>
      </w:r>
      <w:r>
        <w:rPr>
          <w:spacing w:val="-3"/>
        </w:rPr>
        <w:t>亿，互联网渗透率为</w:t>
      </w:r>
      <w:r>
        <w:rPr>
          <w:spacing w:val="-33"/>
        </w:rPr>
        <w:t> </w:t>
      </w:r>
      <w:r>
        <w:rPr>
          <w:rFonts w:ascii="宋体" w:hAnsi="宋体" w:cs="宋体" w:eastAsia="宋体" w:hint="default"/>
          <w:spacing w:val="-3"/>
        </w:rPr>
        <w:t>42%</w:t>
      </w:r>
      <w:r>
        <w:rPr>
          <w:spacing w:val="-3"/>
        </w:rPr>
        <w:t>，在过去四年保持</w:t>
      </w:r>
      <w:r>
        <w:rPr>
          <w:spacing w:val="-33"/>
        </w:rPr>
        <w:t> </w:t>
      </w:r>
      <w:r>
        <w:rPr>
          <w:rFonts w:ascii="宋体" w:hAnsi="宋体" w:cs="宋体" w:eastAsia="宋体" w:hint="default"/>
          <w:spacing w:val="-3"/>
        </w:rPr>
        <w:t>10%</w:t>
      </w:r>
      <w:r>
        <w:rPr>
          <w:spacing w:val="-3"/>
        </w:rPr>
        <w:t>的复合增速。但与欧美等发达国家约</w:t>
      </w:r>
      <w:r>
        <w:rPr>
          <w:spacing w:val="-32"/>
        </w:rPr>
        <w:t> </w:t>
      </w:r>
      <w:r>
        <w:rPr>
          <w:rFonts w:ascii="宋体" w:hAnsi="宋体" w:cs="宋体" w:eastAsia="宋体" w:hint="default"/>
        </w:rPr>
        <w:t>80%</w:t>
      </w:r>
      <w:r>
        <w:rPr/>
        <w:t>左右的互</w:t>
      </w:r>
      <w:r>
        <w:rPr>
          <w:spacing w:val="-97"/>
        </w:rPr>
        <w:t> </w:t>
      </w:r>
      <w:r>
        <w:rPr>
          <w:spacing w:val="-97"/>
        </w:rPr>
      </w:r>
      <w:r>
        <w:rPr>
          <w:spacing w:val="-2"/>
        </w:rPr>
        <w:t>联网渗透率比较，我国互联网增长潜力依旧。</w:t>
      </w:r>
      <w:r>
        <w:rPr>
          <w:rFonts w:ascii="宋体" w:hAnsi="宋体" w:cs="宋体" w:eastAsia="宋体" w:hint="default"/>
          <w:spacing w:val="-2"/>
          <w:position w:val="11"/>
          <w:sz w:val="11"/>
          <w:szCs w:val="11"/>
        </w:rPr>
        <w:t>4</w:t>
      </w:r>
      <w:r>
        <w:rPr>
          <w:spacing w:val="-2"/>
        </w:rPr>
        <w:t>互联网已经成为企业连接客户的最重要纽带，</w:t>
      </w:r>
      <w:r>
        <w:rPr>
          <w:rFonts w:ascii="宋体" w:hAnsi="宋体" w:cs="宋体" w:eastAsia="宋体" w:hint="default"/>
          <w:spacing w:val="-2"/>
        </w:rPr>
        <w:t>B2C</w:t>
      </w:r>
      <w:r>
        <w:rPr>
          <w:rFonts w:ascii="宋体" w:hAnsi="宋体" w:cs="宋体" w:eastAsia="宋体" w:hint="default"/>
          <w:spacing w:val="-20"/>
        </w:rPr>
        <w:t> </w:t>
      </w:r>
      <w:r>
        <w:rPr/>
        <w:t>业务从线下转移到线上成为一种趋势。</w:t>
      </w:r>
    </w:p>
    <w:p>
      <w:pPr>
        <w:pStyle w:val="BodyText"/>
        <w:spacing w:line="326" w:lineRule="auto" w:before="24"/>
        <w:ind w:left="138" w:right="208" w:firstLine="419"/>
        <w:jc w:val="both"/>
      </w:pPr>
      <w:r>
        <w:rPr>
          <w:rFonts w:ascii="宋体" w:hAnsi="宋体" w:cs="宋体" w:eastAsia="宋体" w:hint="default"/>
        </w:rPr>
        <w:t>2015</w:t>
      </w:r>
      <w:r>
        <w:rPr>
          <w:rFonts w:ascii="宋体" w:hAnsi="宋体" w:cs="宋体" w:eastAsia="宋体" w:hint="default"/>
          <w:spacing w:val="-58"/>
        </w:rPr>
        <w:t> </w:t>
      </w:r>
      <w:r>
        <w:rPr/>
        <w:t>年《国务院关于积极推进“互联网</w:t>
      </w:r>
      <w:r>
        <w:rPr>
          <w:rFonts w:ascii="宋体" w:hAnsi="宋体" w:cs="宋体" w:eastAsia="宋体" w:hint="default"/>
        </w:rPr>
        <w:t>+</w:t>
      </w:r>
      <w:r>
        <w:rPr/>
        <w:t>”行动的指导意见》出台，要求“大力拓展互联网</w:t>
      </w:r>
      <w:r>
        <w:rPr>
          <w:w w:val="100"/>
        </w:rPr>
        <w:t> </w:t>
      </w:r>
      <w:r>
        <w:rPr>
          <w:spacing w:val="-2"/>
        </w:rPr>
        <w:t>与经济社会各领域融合的广度和深度”。国家鼓励各类创新主体充分利用互联网，把握市场需求</w:t>
      </w:r>
      <w:r>
        <w:rPr>
          <w:spacing w:val="-25"/>
        </w:rPr>
        <w:t> </w:t>
      </w:r>
      <w:r>
        <w:rPr>
          <w:spacing w:val="-25"/>
        </w:rPr>
      </w:r>
      <w:r>
        <w:rPr>
          <w:spacing w:val="-2"/>
        </w:rPr>
        <w:t>导向，加强创新资源共享与合作，促进前沿技术和创新成果及时转化，构建开放式创新体系。并</w:t>
      </w:r>
      <w:r>
        <w:rPr>
          <w:spacing w:val="-25"/>
        </w:rPr>
        <w:t> </w:t>
      </w:r>
      <w:r>
        <w:rPr>
          <w:spacing w:val="-25"/>
        </w:rPr>
      </w:r>
      <w:r>
        <w:rPr/>
        <w:t>在</w:t>
      </w:r>
      <w:r>
        <w:rPr>
          <w:spacing w:val="-24"/>
        </w:rPr>
        <w:t> </w:t>
      </w:r>
      <w:r>
        <w:rPr>
          <w:rFonts w:ascii="宋体" w:hAnsi="宋体" w:cs="宋体" w:eastAsia="宋体" w:hint="default"/>
        </w:rPr>
        <w:t>2015</w:t>
      </w:r>
      <w:r>
        <w:rPr>
          <w:rFonts w:ascii="宋体" w:hAnsi="宋体" w:cs="宋体" w:eastAsia="宋体" w:hint="default"/>
          <w:spacing w:val="-24"/>
        </w:rPr>
        <w:t> </w:t>
      </w:r>
      <w:r>
        <w:rPr>
          <w:spacing w:val="-7"/>
        </w:rPr>
        <w:t>年政府工作报告中阐述“互联网</w:t>
      </w:r>
      <w:r>
        <w:rPr>
          <w:rFonts w:ascii="宋体" w:hAnsi="宋体" w:cs="宋体" w:eastAsia="宋体" w:hint="default"/>
          <w:spacing w:val="-7"/>
        </w:rPr>
        <w:t>+</w:t>
      </w:r>
      <w:r>
        <w:rPr>
          <w:spacing w:val="-7"/>
        </w:rPr>
        <w:t>”行动计划时指出“推动移动互联网、云计算、大数据、</w:t>
      </w:r>
      <w:r>
        <w:rPr>
          <w:spacing w:val="-92"/>
        </w:rPr>
        <w:t> </w:t>
      </w:r>
      <w:r>
        <w:rPr>
          <w:spacing w:val="-92"/>
        </w:rPr>
      </w:r>
      <w:r>
        <w:rPr>
          <w:spacing w:val="-6"/>
        </w:rPr>
        <w:t>物联网等与现代制造业结合，促进电子商务、工业互联网和互联网金融健康发展”。在报告期内，</w:t>
      </w:r>
      <w:r>
        <w:rPr>
          <w:spacing w:val="-53"/>
        </w:rPr>
        <w:t> </w:t>
      </w:r>
      <w:r>
        <w:rPr>
          <w:spacing w:val="-53"/>
        </w:rPr>
      </w:r>
      <w:r>
        <w:rPr>
          <w:spacing w:val="-2"/>
        </w:rPr>
        <w:t>包括浙大网新在内的越来越多的传统信息技术服务企业开始寻求互联网化转型，借助互联网化变</w:t>
      </w:r>
      <w:r>
        <w:rPr>
          <w:spacing w:val="-25"/>
        </w:rPr>
        <w:t> </w:t>
      </w:r>
      <w:r>
        <w:rPr>
          <w:spacing w:val="-25"/>
        </w:rPr>
      </w:r>
      <w:r>
        <w:rPr/>
        <w:t>革东风有效延伸公司业务，打破行业垄断和地域割据，构建共享平台，实现跨界融合。</w:t>
      </w:r>
    </w:p>
    <w:p>
      <w:pPr>
        <w:spacing w:line="240" w:lineRule="auto" w:before="11"/>
        <w:rPr>
          <w:rFonts w:ascii="宋体" w:hAnsi="宋体" w:cs="宋体" w:eastAsia="宋体" w:hint="default"/>
          <w:sz w:val="27"/>
          <w:szCs w:val="27"/>
        </w:rPr>
      </w:pPr>
    </w:p>
    <w:p>
      <w:pPr>
        <w:spacing w:line="324" w:lineRule="auto" w:before="0"/>
        <w:ind w:left="562" w:right="204" w:hanging="425"/>
        <w:jc w:val="left"/>
        <w:rPr>
          <w:rFonts w:ascii="宋体" w:hAnsi="宋体" w:cs="宋体" w:eastAsia="宋体" w:hint="default"/>
          <w:sz w:val="21"/>
          <w:szCs w:val="21"/>
        </w:rPr>
      </w:pPr>
      <w:r>
        <w:rPr>
          <w:rFonts w:ascii="宋体" w:hAnsi="宋体" w:cs="宋体" w:eastAsia="宋体" w:hint="default"/>
          <w:b/>
          <w:bCs/>
          <w:sz w:val="21"/>
          <w:szCs w:val="21"/>
        </w:rPr>
        <w:t>二、报告期内公司主要资产发生重大变化情况的说明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3"/>
          <w:sz w:val="21"/>
          <w:szCs w:val="21"/>
        </w:rPr>
        <w:t>1</w:t>
      </w:r>
      <w:r>
        <w:rPr>
          <w:rFonts w:ascii="宋体" w:hAnsi="宋体" w:cs="宋体" w:eastAsia="宋体" w:hint="default"/>
          <w:spacing w:val="-3"/>
          <w:sz w:val="21"/>
          <w:szCs w:val="21"/>
        </w:rPr>
        <w:t>、报告期内，公司以发行股份和现金方式收购浙江网新电气技术有限公司</w:t>
      </w:r>
      <w:r>
        <w:rPr>
          <w:rFonts w:ascii="宋体" w:hAnsi="宋体" w:cs="宋体" w:eastAsia="宋体" w:hint="default"/>
          <w:spacing w:val="21"/>
          <w:sz w:val="21"/>
          <w:szCs w:val="21"/>
        </w:rPr>
        <w:t> </w:t>
      </w:r>
      <w:r>
        <w:rPr>
          <w:rFonts w:ascii="宋体" w:hAnsi="宋体" w:cs="宋体" w:eastAsia="宋体" w:hint="default"/>
          <w:spacing w:val="-3"/>
          <w:sz w:val="21"/>
          <w:szCs w:val="21"/>
        </w:rPr>
        <w:t>72%</w:t>
      </w:r>
      <w:r>
        <w:rPr>
          <w:rFonts w:ascii="宋体" w:hAnsi="宋体" w:cs="宋体" w:eastAsia="宋体" w:hint="default"/>
          <w:spacing w:val="-3"/>
          <w:sz w:val="21"/>
          <w:szCs w:val="21"/>
        </w:rPr>
        <w:t>股权、浙江网</w:t>
      </w:r>
    </w:p>
    <w:p>
      <w:pPr>
        <w:pStyle w:val="BodyText"/>
        <w:spacing w:line="239" w:lineRule="exact"/>
        <w:ind w:left="138" w:right="103"/>
        <w:jc w:val="left"/>
      </w:pPr>
      <w:r>
        <w:rPr/>
        <w:t>新信息科技有限公司 </w:t>
      </w:r>
      <w:r>
        <w:rPr>
          <w:rFonts w:ascii="宋体" w:hAnsi="宋体" w:cs="宋体" w:eastAsia="宋体" w:hint="default"/>
          <w:spacing w:val="-4"/>
        </w:rPr>
        <w:t>100%</w:t>
      </w:r>
      <w:r>
        <w:rPr>
          <w:spacing w:val="-4"/>
        </w:rPr>
        <w:t>股权、浙江网新恩普软件有限公司</w:t>
      </w:r>
      <w:r>
        <w:rPr>
          <w:spacing w:val="-58"/>
        </w:rPr>
        <w:t> </w:t>
      </w:r>
      <w:r>
        <w:rPr>
          <w:rFonts w:ascii="宋体" w:hAnsi="宋体" w:cs="宋体" w:eastAsia="宋体" w:hint="default"/>
          <w:spacing w:val="-4"/>
        </w:rPr>
        <w:t>24.47%</w:t>
      </w:r>
      <w:r>
        <w:rPr>
          <w:spacing w:val="-4"/>
        </w:rPr>
        <w:t>股权、杭州普吉投资管理有限</w:t>
      </w:r>
    </w:p>
    <w:p>
      <w:pPr>
        <w:pStyle w:val="BodyText"/>
        <w:spacing w:line="273" w:lineRule="auto" w:before="37"/>
        <w:ind w:left="562" w:right="206" w:hanging="425"/>
        <w:jc w:val="left"/>
      </w:pPr>
      <w:r>
        <w:rPr/>
        <w:t>公司</w:t>
      </w:r>
      <w:r>
        <w:rPr>
          <w:spacing w:val="-54"/>
        </w:rPr>
        <w:t> </w:t>
      </w:r>
      <w:r>
        <w:rPr>
          <w:rFonts w:ascii="宋体" w:hAnsi="宋体" w:cs="宋体" w:eastAsia="宋体" w:hint="default"/>
        </w:rPr>
        <w:t>78.26%</w:t>
      </w:r>
      <w:r>
        <w:rPr/>
        <w:t>股权。截至报告期末，本次交易涉及标的资产全部过户完成。</w:t>
      </w:r>
      <w:r>
        <w:rPr>
          <w:w w:val="100"/>
        </w:rPr>
        <w:t> </w:t>
      </w:r>
      <w:r>
        <w:rPr>
          <w:rFonts w:ascii="宋体" w:hAnsi="宋体" w:cs="宋体" w:eastAsia="宋体" w:hint="default"/>
          <w:spacing w:val="-3"/>
        </w:rPr>
        <w:t>2</w:t>
      </w:r>
      <w:r>
        <w:rPr>
          <w:spacing w:val="-3"/>
        </w:rPr>
        <w:t>、报告期内，公司将全资子公司北京晓通网络科技有限公司</w:t>
      </w:r>
      <w:r>
        <w:rPr>
          <w:spacing w:val="-26"/>
        </w:rPr>
        <w:t> </w:t>
      </w:r>
      <w:r>
        <w:rPr>
          <w:rFonts w:ascii="宋体" w:hAnsi="宋体" w:cs="宋体" w:eastAsia="宋体" w:hint="default"/>
        </w:rPr>
        <w:t>81%</w:t>
      </w:r>
      <w:r>
        <w:rPr/>
        <w:t>的股权转让给北京宏峰富源</w:t>
      </w:r>
    </w:p>
    <w:p>
      <w:pPr>
        <w:pStyle w:val="BodyText"/>
        <w:spacing w:line="273" w:lineRule="auto" w:before="7"/>
        <w:ind w:left="562" w:right="204" w:hanging="425"/>
        <w:jc w:val="left"/>
      </w:pPr>
      <w:r>
        <w:rPr/>
        <w:t>投资有限公司。截至报告期末，目标公司股权过户等变更工作已正式办理完成。</w:t>
      </w:r>
      <w:r>
        <w:rPr>
          <w:w w:val="100"/>
        </w:rPr>
        <w:t> </w:t>
      </w:r>
      <w:r>
        <w:rPr>
          <w:rFonts w:ascii="宋体" w:hAnsi="宋体" w:cs="宋体" w:eastAsia="宋体" w:hint="default"/>
          <w:spacing w:val="-4"/>
        </w:rPr>
        <w:t>3</w:t>
      </w:r>
      <w:r>
        <w:rPr>
          <w:spacing w:val="-4"/>
        </w:rPr>
        <w:t>、报告期内，公司与北京晓通网络科技有限公司、陈锐及宏峰富源四方共同签订《股权转让</w:t>
      </w:r>
    </w:p>
    <w:p>
      <w:pPr>
        <w:pStyle w:val="BodyText"/>
        <w:spacing w:line="273" w:lineRule="auto" w:before="7"/>
        <w:ind w:left="138" w:right="204"/>
        <w:jc w:val="left"/>
      </w:pPr>
      <w:r>
        <w:rPr>
          <w:spacing w:val="-3"/>
        </w:rPr>
        <w:t>协议》，收购北京晓通所持有的北京晓通智能系统科技有限公司 </w:t>
      </w:r>
      <w:r>
        <w:rPr>
          <w:rFonts w:ascii="宋体" w:hAnsi="宋体" w:cs="宋体" w:eastAsia="宋体" w:hint="default"/>
          <w:spacing w:val="-3"/>
        </w:rPr>
        <w:t>100%</w:t>
      </w:r>
      <w:r>
        <w:rPr>
          <w:spacing w:val="-3"/>
        </w:rPr>
        <w:t>的股权，截至报告期末，目</w:t>
      </w:r>
      <w:r>
        <w:rPr>
          <w:spacing w:val="-76"/>
        </w:rPr>
        <w:t> </w:t>
      </w:r>
      <w:r>
        <w:rPr>
          <w:spacing w:val="-76"/>
        </w:rPr>
      </w:r>
      <w:r>
        <w:rPr/>
        <w:t>标公司股权过户等变更工作已正式办理完成。</w:t>
      </w:r>
    </w:p>
    <w:p>
      <w:pPr>
        <w:pStyle w:val="BodyText"/>
        <w:spacing w:line="273" w:lineRule="auto" w:before="7"/>
        <w:ind w:left="138" w:right="103" w:firstLine="424"/>
        <w:jc w:val="left"/>
      </w:pPr>
      <w:r>
        <w:rPr>
          <w:rFonts w:ascii="宋体" w:hAnsi="宋体" w:cs="宋体" w:eastAsia="宋体" w:hint="default"/>
          <w:spacing w:val="-4"/>
        </w:rPr>
        <w:t>4</w:t>
      </w:r>
      <w:r>
        <w:rPr>
          <w:spacing w:val="-4"/>
        </w:rPr>
        <w:t>、报告期内，公司与始于信公司、信达地产股份有限公司签署《北京浙大网新科技有限公司</w:t>
      </w:r>
      <w:r>
        <w:rPr>
          <w:w w:val="100"/>
        </w:rPr>
        <w:t> </w:t>
      </w:r>
      <w:r>
        <w:rPr/>
        <w:t>股权及债权转让合同》，同意将全资子公司北京网新</w:t>
      </w:r>
      <w:r>
        <w:rPr>
          <w:spacing w:val="-55"/>
        </w:rPr>
        <w:t> </w:t>
      </w:r>
      <w:r>
        <w:rPr>
          <w:rFonts w:ascii="宋体" w:hAnsi="宋体" w:cs="宋体" w:eastAsia="宋体" w:hint="default"/>
        </w:rPr>
        <w:t>95%</w:t>
      </w:r>
      <w:r>
        <w:rPr/>
        <w:t>股权以及公司对北京网新享有的总额为</w:t>
      </w:r>
      <w:r>
        <w:rPr>
          <w:w w:val="100"/>
        </w:rPr>
        <w:t> </w:t>
      </w:r>
      <w:r>
        <w:rPr>
          <w:rFonts w:ascii="宋体" w:hAnsi="宋体" w:cs="宋体" w:eastAsia="宋体" w:hint="default"/>
          <w:w w:val="100"/>
        </w:rPr>
        <w:t>8948.70</w:t>
      </w:r>
      <w:r>
        <w:rPr>
          <w:rFonts w:ascii="宋体" w:hAnsi="宋体" w:cs="宋体" w:eastAsia="宋体" w:hint="default"/>
          <w:spacing w:val="-68"/>
          <w:w w:val="100"/>
        </w:rPr>
        <w:t> </w:t>
      </w:r>
      <w:r>
        <w:rPr>
          <w:spacing w:val="-5"/>
          <w:w w:val="100"/>
        </w:rPr>
        <w:t>万元人民币的债权转让给北京始于信投资管理有限公司，共计人民币</w:t>
      </w:r>
      <w:r>
        <w:rPr>
          <w:spacing w:val="-65"/>
          <w:w w:val="100"/>
        </w:rPr>
        <w:t> </w:t>
      </w:r>
      <w:r>
        <w:rPr>
          <w:rFonts w:ascii="宋体" w:hAnsi="宋体" w:cs="宋体" w:eastAsia="宋体" w:hint="default"/>
          <w:spacing w:val="-1"/>
          <w:w w:val="100"/>
        </w:rPr>
        <w:t>469,974,350.00</w:t>
      </w:r>
      <w:r>
        <w:rPr>
          <w:rFonts w:ascii="宋体" w:hAnsi="宋体" w:cs="宋体" w:eastAsia="宋体" w:hint="default"/>
          <w:spacing w:val="-65"/>
          <w:w w:val="100"/>
        </w:rPr>
        <w:t> </w:t>
      </w:r>
      <w:r>
        <w:rPr>
          <w:spacing w:val="-3"/>
          <w:w w:val="100"/>
        </w:rPr>
        <w:t>元。 </w:t>
      </w:r>
      <w:r>
        <w:rPr/>
        <w:t>截至报告期末，目标公司股权过户等变更工作已正式办理完成。</w:t>
      </w:r>
    </w:p>
    <w:p>
      <w:pPr>
        <w:spacing w:line="240" w:lineRule="auto" w:before="3"/>
        <w:rPr>
          <w:rFonts w:ascii="宋体" w:hAnsi="宋体" w:cs="宋体" w:eastAsia="宋体" w:hint="default"/>
          <w:sz w:val="27"/>
          <w:szCs w:val="27"/>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144.5pt;height:.5pt;mso-position-horizontal-relative:char;mso-position-vertical-relative:line" coordorigin="0,0" coordsize="2890,10">
            <v:group style="position:absolute;left:5;top:5;width:2881;height:2" coordorigin="5,5" coordsize="2881,2">
              <v:shape style="position:absolute;left:5;top:5;width:2881;height:2" coordorigin="5,5" coordsize="2881,0" path="m5,5l2885,5e" filled="false" stroked="true" strokeweight=".47998pt" strokecolor="#000000">
                <v:path arrowok="t"/>
              </v:shape>
            </v:group>
          </v:group>
        </w:pict>
      </w:r>
      <w:r>
        <w:rPr>
          <w:rFonts w:ascii="宋体" w:hAnsi="宋体" w:cs="宋体" w:eastAsia="宋体" w:hint="default"/>
          <w:sz w:val="2"/>
          <w:szCs w:val="2"/>
        </w:rPr>
      </w:r>
    </w:p>
    <w:p>
      <w:pPr>
        <w:spacing w:line="246" w:lineRule="exact" w:before="63"/>
        <w:ind w:left="138" w:right="204" w:firstLine="0"/>
        <w:jc w:val="left"/>
        <w:rPr>
          <w:rFonts w:ascii="宋体" w:hAnsi="宋体" w:cs="宋体" w:eastAsia="宋体" w:hint="default"/>
          <w:sz w:val="18"/>
          <w:szCs w:val="18"/>
        </w:rPr>
      </w:pPr>
      <w:r>
        <w:rPr>
          <w:rFonts w:ascii="Calibri" w:hAnsi="Calibri" w:cs="Calibri" w:eastAsia="Calibri" w:hint="default"/>
          <w:position w:val="9"/>
          <w:sz w:val="12"/>
          <w:szCs w:val="12"/>
        </w:rPr>
        <w:t>2   </w:t>
      </w:r>
      <w:r>
        <w:rPr>
          <w:rFonts w:ascii="宋体" w:hAnsi="宋体" w:cs="宋体" w:eastAsia="宋体" w:hint="default"/>
          <w:sz w:val="18"/>
          <w:szCs w:val="18"/>
        </w:rPr>
        <w:t>赛迪方略《</w:t>
      </w:r>
      <w:r>
        <w:rPr>
          <w:rFonts w:ascii="Calibri" w:hAnsi="Calibri" w:cs="Calibri" w:eastAsia="Calibri" w:hint="default"/>
          <w:sz w:val="18"/>
          <w:szCs w:val="18"/>
        </w:rPr>
        <w:t>2015</w:t>
      </w:r>
      <w:r>
        <w:rPr>
          <w:rFonts w:ascii="Calibri" w:hAnsi="Calibri" w:cs="Calibri" w:eastAsia="Calibri" w:hint="default"/>
          <w:spacing w:val="6"/>
          <w:sz w:val="18"/>
          <w:szCs w:val="18"/>
        </w:rPr>
        <w:t> </w:t>
      </w:r>
      <w:r>
        <w:rPr>
          <w:rFonts w:ascii="宋体" w:hAnsi="宋体" w:cs="宋体" w:eastAsia="宋体" w:hint="default"/>
          <w:sz w:val="18"/>
          <w:szCs w:val="18"/>
        </w:rPr>
        <w:t>年中国智慧城市发展回顾与展望》</w:t>
      </w:r>
    </w:p>
    <w:p>
      <w:pPr>
        <w:spacing w:line="234" w:lineRule="exact" w:before="0"/>
        <w:ind w:left="138" w:right="204" w:firstLine="0"/>
        <w:jc w:val="left"/>
        <w:rPr>
          <w:rFonts w:ascii="宋体" w:hAnsi="宋体" w:cs="宋体" w:eastAsia="宋体" w:hint="default"/>
          <w:sz w:val="18"/>
          <w:szCs w:val="18"/>
        </w:rPr>
      </w:pPr>
      <w:r>
        <w:rPr>
          <w:rFonts w:ascii="Calibri" w:hAnsi="Calibri" w:cs="Calibri" w:eastAsia="Calibri" w:hint="default"/>
          <w:position w:val="9"/>
          <w:sz w:val="12"/>
          <w:szCs w:val="12"/>
        </w:rPr>
        <w:t>3  </w:t>
      </w:r>
      <w:r>
        <w:rPr>
          <w:rFonts w:ascii="Calibri" w:hAnsi="Calibri" w:cs="Calibri" w:eastAsia="Calibri" w:hint="default"/>
          <w:spacing w:val="7"/>
          <w:position w:val="9"/>
          <w:sz w:val="12"/>
          <w:szCs w:val="12"/>
        </w:rPr>
        <w:t> </w:t>
      </w:r>
      <w:r>
        <w:rPr>
          <w:rFonts w:ascii="宋体" w:hAnsi="宋体" w:cs="宋体" w:eastAsia="宋体" w:hint="default"/>
          <w:sz w:val="18"/>
          <w:szCs w:val="18"/>
        </w:rPr>
        <w:t>数据来源：赛迪方略</w:t>
      </w:r>
      <w:r>
        <w:rPr>
          <w:rFonts w:ascii="宋体" w:hAnsi="宋体" w:cs="宋体" w:eastAsia="宋体" w:hint="default"/>
          <w:spacing w:val="-46"/>
          <w:sz w:val="18"/>
          <w:szCs w:val="18"/>
        </w:rPr>
        <w:t> </w:t>
      </w:r>
      <w:r>
        <w:rPr>
          <w:rFonts w:ascii="Calibri" w:hAnsi="Calibri" w:cs="Calibri" w:eastAsia="Calibri" w:hint="default"/>
          <w:sz w:val="18"/>
          <w:szCs w:val="18"/>
        </w:rPr>
        <w:t>2016</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p>
    <w:p>
      <w:pPr>
        <w:spacing w:line="247" w:lineRule="exact" w:before="0"/>
        <w:ind w:left="138" w:right="204" w:firstLine="0"/>
        <w:jc w:val="left"/>
        <w:rPr>
          <w:rFonts w:ascii="宋体" w:hAnsi="宋体" w:cs="宋体" w:eastAsia="宋体" w:hint="default"/>
          <w:sz w:val="18"/>
          <w:szCs w:val="18"/>
        </w:rPr>
      </w:pPr>
      <w:r>
        <w:rPr>
          <w:rFonts w:ascii="Calibri" w:hAnsi="Calibri" w:cs="Calibri" w:eastAsia="Calibri" w:hint="default"/>
          <w:position w:val="9"/>
          <w:sz w:val="12"/>
          <w:szCs w:val="12"/>
        </w:rPr>
        <w:t>4  </w:t>
      </w:r>
      <w:r>
        <w:rPr>
          <w:rFonts w:ascii="Calibri" w:hAnsi="Calibri" w:cs="Calibri" w:eastAsia="Calibri" w:hint="default"/>
          <w:spacing w:val="7"/>
          <w:position w:val="9"/>
          <w:sz w:val="12"/>
          <w:szCs w:val="12"/>
        </w:rPr>
        <w:t> </w:t>
      </w:r>
      <w:r>
        <w:rPr>
          <w:rFonts w:ascii="Calibri" w:hAnsi="Calibri" w:cs="Calibri" w:eastAsia="Calibri" w:hint="default"/>
          <w:sz w:val="18"/>
          <w:szCs w:val="18"/>
        </w:rPr>
        <w:t>CNNIC</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次《中国互联网络发展状况统计报告》</w:t>
      </w:r>
    </w:p>
    <w:p>
      <w:pPr>
        <w:spacing w:after="0" w:line="247" w:lineRule="exact"/>
        <w:jc w:val="left"/>
        <w:rPr>
          <w:rFonts w:ascii="宋体" w:hAnsi="宋体" w:cs="宋体" w:eastAsia="宋体" w:hint="default"/>
          <w:sz w:val="18"/>
          <w:szCs w:val="18"/>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391" w:val="left" w:leader="none"/>
        </w:tabs>
        <w:spacing w:line="240" w:lineRule="auto" w:before="177"/>
        <w:ind w:left="138" w:right="204"/>
        <w:jc w:val="left"/>
      </w:pPr>
      <w:r>
        <w:rPr/>
        <w:t>其中：境外资产</w:t>
      </w:r>
      <w:r>
        <w:rPr>
          <w:spacing w:val="-58"/>
        </w:rPr>
        <w:t> </w:t>
      </w:r>
      <w:r>
        <w:rPr>
          <w:rFonts w:ascii="宋体" w:hAnsi="宋体" w:cs="宋体" w:eastAsia="宋体" w:hint="default"/>
        </w:rPr>
        <w:t>177,514,561.63</w:t>
      </w:r>
      <w:r>
        <w:rPr/>
        <w:t>（单位：元</w:t>
        <w:tab/>
        <w:t>币种：人民币），占总资产的比例为</w:t>
      </w:r>
      <w:r>
        <w:rPr>
          <w:spacing w:val="-55"/>
        </w:rPr>
        <w:t> </w:t>
      </w:r>
      <w:r>
        <w:rPr>
          <w:rFonts w:ascii="宋体" w:hAnsi="宋体" w:cs="宋体" w:eastAsia="宋体" w:hint="default"/>
        </w:rPr>
        <w:t>4.15%</w:t>
      </w:r>
      <w:r>
        <w:rPr/>
        <w:t>。</w:t>
      </w:r>
    </w:p>
    <w:p>
      <w:pPr>
        <w:spacing w:line="240" w:lineRule="auto" w:before="10"/>
        <w:rPr>
          <w:rFonts w:ascii="宋体" w:hAnsi="宋体" w:cs="宋体" w:eastAsia="宋体" w:hint="default"/>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line="352" w:lineRule="auto" w:before="36"/>
        <w:ind w:left="562" w:right="204" w:hanging="425"/>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公司背靠浙江大学，拥有政产学研一体化的平台优势。通过开放合作，公司将浙大原始创新</w:t>
      </w:r>
    </w:p>
    <w:p>
      <w:pPr>
        <w:pStyle w:val="BodyText"/>
        <w:spacing w:line="326" w:lineRule="auto" w:before="1"/>
        <w:ind w:left="138" w:right="207"/>
        <w:jc w:val="both"/>
      </w:pPr>
      <w:r>
        <w:rPr>
          <w:spacing w:val="-4"/>
        </w:rPr>
        <w:t>成果与国家发展导向、市场需求有机结合，形成“技术</w:t>
      </w:r>
      <w:r>
        <w:rPr>
          <w:rFonts w:ascii="宋体" w:hAnsi="宋体" w:cs="宋体" w:eastAsia="宋体" w:hint="default"/>
          <w:spacing w:val="-4"/>
        </w:rPr>
        <w:t>+</w:t>
      </w:r>
      <w:r>
        <w:rPr>
          <w:spacing w:val="-4"/>
        </w:rPr>
        <w:t>资本”的强大孵化与加速力，同时浙大也</w:t>
      </w:r>
      <w:r>
        <w:rPr>
          <w:spacing w:val="-34"/>
        </w:rPr>
        <w:t> </w:t>
      </w:r>
      <w:r>
        <w:rPr>
          <w:spacing w:val="-34"/>
        </w:rPr>
      </w:r>
      <w:r>
        <w:rPr/>
        <w:t>为公司源源不断地输送高素质的人才。经过十六年的发展，公司夯实了三大核心能力：</w:t>
      </w:r>
    </w:p>
    <w:p>
      <w:pPr>
        <w:spacing w:line="326" w:lineRule="auto" w:before="24"/>
        <w:ind w:left="562" w:right="204" w:firstLine="2"/>
        <w:jc w:val="left"/>
        <w:rPr>
          <w:rFonts w:ascii="宋体" w:hAnsi="宋体" w:cs="宋体" w:eastAsia="宋体" w:hint="default"/>
          <w:sz w:val="21"/>
          <w:szCs w:val="21"/>
        </w:rPr>
      </w:pPr>
      <w:r>
        <w:rPr>
          <w:rFonts w:ascii="宋体" w:hAnsi="宋体" w:cs="宋体" w:eastAsia="宋体" w:hint="default"/>
          <w:b/>
          <w:bCs/>
          <w:sz w:val="21"/>
          <w:szCs w:val="21"/>
        </w:rPr>
        <w:t>（一）在信息技术领域的深厚技术积淀，规模化的大型信息系统开发能力</w:t>
      </w:r>
      <w:r>
        <w:rPr>
          <w:rFonts w:ascii="宋体" w:hAnsi="宋体" w:cs="宋体" w:eastAsia="宋体" w:hint="default"/>
          <w:b/>
          <w:bCs/>
          <w:w w:val="100"/>
          <w:sz w:val="21"/>
          <w:szCs w:val="21"/>
        </w:rPr>
        <w:t> </w:t>
      </w:r>
      <w:r>
        <w:rPr>
          <w:rFonts w:ascii="宋体" w:hAnsi="宋体" w:cs="宋体" w:eastAsia="宋体" w:hint="default"/>
          <w:spacing w:val="-2"/>
          <w:sz w:val="21"/>
          <w:szCs w:val="21"/>
        </w:rPr>
        <w:t>以公司与浙大共建的一系列联合技术中心的科研力量为内核，公司十多年来积累了计算金融</w:t>
      </w:r>
    </w:p>
    <w:p>
      <w:pPr>
        <w:pStyle w:val="BodyText"/>
        <w:spacing w:line="326" w:lineRule="auto" w:before="24"/>
        <w:ind w:left="138" w:right="208"/>
        <w:jc w:val="both"/>
      </w:pPr>
      <w:r>
        <w:rPr/>
        <w:t>技术、</w:t>
      </w:r>
      <w:r>
        <w:rPr>
          <w:rFonts w:ascii="宋体" w:hAnsi="宋体" w:cs="宋体" w:eastAsia="宋体" w:hint="default"/>
        </w:rPr>
        <w:t>Linux</w:t>
      </w:r>
      <w:r>
        <w:rPr>
          <w:rFonts w:ascii="宋体" w:hAnsi="宋体" w:cs="宋体" w:eastAsia="宋体" w:hint="default"/>
          <w:spacing w:val="-55"/>
        </w:rPr>
        <w:t> </w:t>
      </w:r>
      <w:r>
        <w:rPr/>
        <w:t>兼容内核、智能互联的数据交换系统、嵌入式软件、残疾人信息无障碍等一系列核</w:t>
      </w:r>
      <w:r>
        <w:rPr>
          <w:w w:val="100"/>
        </w:rPr>
        <w:t> </w:t>
      </w:r>
      <w:r>
        <w:rPr>
          <w:spacing w:val="-6"/>
        </w:rPr>
        <w:t>心技术，并在云计算、大数据、移动互联、电子支付、人工智能等领域积极进行技术储备。同时，</w:t>
      </w:r>
      <w:r>
        <w:rPr>
          <w:spacing w:val="-51"/>
        </w:rPr>
        <w:t> </w:t>
      </w:r>
      <w:r>
        <w:rPr>
          <w:spacing w:val="-51"/>
        </w:rPr>
      </w:r>
      <w:r>
        <w:rPr>
          <w:spacing w:val="-2"/>
        </w:rPr>
        <w:t>公司以全球布局的十二大软件开发交付基地为主体，具备从需求规划、研发阶段承接国际大型软</w:t>
      </w:r>
      <w:r>
        <w:rPr>
          <w:spacing w:val="-25"/>
        </w:rPr>
        <w:t> </w:t>
      </w:r>
      <w:r>
        <w:rPr>
          <w:spacing w:val="-25"/>
        </w:rPr>
      </w:r>
      <w:r>
        <w:rPr>
          <w:spacing w:val="-2"/>
        </w:rPr>
        <w:t>件系统项目的卓越开发能力。基于以上先进技术，公司能为各类行业客户做定制开发，成为客户</w:t>
      </w:r>
      <w:r>
        <w:rPr>
          <w:spacing w:val="-25"/>
        </w:rPr>
        <w:t> </w:t>
      </w:r>
      <w:r>
        <w:rPr>
          <w:spacing w:val="-25"/>
        </w:rPr>
      </w:r>
      <w:r>
        <w:rPr/>
        <w:t>转型“互联网</w:t>
      </w:r>
      <w:r>
        <w:rPr>
          <w:rFonts w:ascii="宋体" w:hAnsi="宋体" w:cs="宋体" w:eastAsia="宋体" w:hint="default"/>
        </w:rPr>
        <w:t>+</w:t>
      </w:r>
      <w:r>
        <w:rPr/>
        <w:t>”的连接器。</w:t>
      </w:r>
    </w:p>
    <w:p>
      <w:pPr>
        <w:spacing w:line="326" w:lineRule="auto" w:before="24"/>
        <w:ind w:left="562" w:right="204" w:firstLine="2"/>
        <w:jc w:val="left"/>
        <w:rPr>
          <w:rFonts w:ascii="宋体" w:hAnsi="宋体" w:cs="宋体" w:eastAsia="宋体" w:hint="default"/>
          <w:sz w:val="21"/>
          <w:szCs w:val="21"/>
        </w:rPr>
      </w:pPr>
      <w:r>
        <w:rPr>
          <w:rFonts w:ascii="宋体" w:hAnsi="宋体" w:cs="宋体" w:eastAsia="宋体" w:hint="default"/>
          <w:b/>
          <w:bCs/>
          <w:sz w:val="21"/>
          <w:szCs w:val="21"/>
        </w:rPr>
        <w:t>（二）深入垂直行业的云应用解决方案能力</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公司在智慧城市各个行业领域均拥有国内顶尖的行业专家智库，积累了行业高端的核心技术</w:t>
      </w:r>
    </w:p>
    <w:p>
      <w:pPr>
        <w:pStyle w:val="BodyText"/>
        <w:spacing w:line="326" w:lineRule="auto" w:before="24"/>
        <w:ind w:left="138" w:right="217"/>
        <w:jc w:val="both"/>
      </w:pPr>
      <w:r>
        <w:rPr>
          <w:spacing w:val="-2"/>
        </w:rPr>
        <w:t>及行业差异化能力资源。公司已经形成了以社保一体化、市民一卡通、智慧人社、智慧交通等产</w:t>
      </w:r>
      <w:r>
        <w:rPr>
          <w:spacing w:val="-25"/>
        </w:rPr>
        <w:t> </w:t>
      </w:r>
      <w:r>
        <w:rPr>
          <w:spacing w:val="-25"/>
        </w:rPr>
      </w:r>
      <w:r>
        <w:rPr>
          <w:spacing w:val="-2"/>
        </w:rPr>
        <w:t>品为核心的“智慧城市”解决方案群和以智慧金融、电子商务等产品为核心的“智慧商务”解决</w:t>
      </w:r>
      <w:r>
        <w:rPr>
          <w:spacing w:val="-25"/>
        </w:rPr>
        <w:t> </w:t>
      </w:r>
      <w:r>
        <w:rPr>
          <w:spacing w:val="-25"/>
        </w:rPr>
      </w:r>
      <w:r>
        <w:rPr>
          <w:spacing w:val="-2"/>
        </w:rPr>
        <w:t>方案群。基于对行业的深入了解，公司擅长与其行业客户相互激发，帮助客户在其所专长的领域</w:t>
      </w:r>
      <w:r>
        <w:rPr>
          <w:spacing w:val="-25"/>
        </w:rPr>
        <w:t> </w:t>
      </w:r>
      <w:r>
        <w:rPr>
          <w:spacing w:val="-25"/>
        </w:rPr>
      </w:r>
      <w:r>
        <w:rPr/>
        <w:t>找到行业痛点，开辟新蓝海，实现基于自身能力和资源的互联网化释放。</w:t>
      </w:r>
    </w:p>
    <w:p>
      <w:pPr>
        <w:pStyle w:val="Heading4"/>
        <w:spacing w:line="240" w:lineRule="auto" w:before="24"/>
        <w:ind w:left="565" w:right="204"/>
        <w:jc w:val="left"/>
        <w:rPr>
          <w:b w:val="0"/>
          <w:bCs w:val="0"/>
        </w:rPr>
      </w:pPr>
      <w:r>
        <w:rPr/>
        <w:t>（三）大型项目总包实施管理能力</w:t>
      </w:r>
      <w:r>
        <w:rPr>
          <w:b w:val="0"/>
          <w:bCs w:val="0"/>
        </w:rPr>
      </w:r>
    </w:p>
    <w:p>
      <w:pPr>
        <w:pStyle w:val="BodyText"/>
        <w:spacing w:line="326" w:lineRule="auto" w:before="99"/>
        <w:ind w:left="138" w:right="204" w:firstLine="424"/>
        <w:jc w:val="left"/>
      </w:pPr>
      <w:r>
        <w:rPr/>
        <w:t>公司经过 </w:t>
      </w:r>
      <w:r>
        <w:rPr>
          <w:rFonts w:ascii="宋体" w:hAnsi="宋体" w:cs="宋体" w:eastAsia="宋体" w:hint="default"/>
        </w:rPr>
        <w:t>15</w:t>
      </w:r>
      <w:r>
        <w:rPr>
          <w:rFonts w:ascii="宋体" w:hAnsi="宋体" w:cs="宋体" w:eastAsia="宋体" w:hint="default"/>
          <w:spacing w:val="-52"/>
        </w:rPr>
        <w:t> </w:t>
      </w:r>
      <w:r>
        <w:rPr>
          <w:spacing w:val="-5"/>
        </w:rPr>
        <w:t>年的技术积累、大型现代化项目管理经验积累，具备从咨询设计到软件开发、软</w:t>
      </w:r>
      <w:r>
        <w:rPr>
          <w:w w:val="100"/>
        </w:rPr>
        <w:t> </w:t>
      </w:r>
      <w:r>
        <w:rPr/>
        <w:t>硬件总集成、运营维护，再到云架构、云迁移的大型工程总包实施能力。</w:t>
      </w:r>
    </w:p>
    <w:p>
      <w:pPr>
        <w:spacing w:line="240" w:lineRule="auto" w:before="0"/>
        <w:rPr>
          <w:rFonts w:ascii="宋体" w:hAnsi="宋体" w:cs="宋体" w:eastAsia="宋体" w:hint="default"/>
          <w:sz w:val="20"/>
          <w:szCs w:val="20"/>
        </w:rPr>
      </w:pPr>
    </w:p>
    <w:p>
      <w:pPr>
        <w:pStyle w:val="BodyText"/>
        <w:spacing w:line="326" w:lineRule="auto" w:before="136"/>
        <w:ind w:left="138" w:right="104" w:firstLine="424"/>
        <w:jc w:val="left"/>
      </w:pPr>
      <w:r>
        <w:rPr/>
        <w:t>基于以上三大核心能力，公司正在推进互联网化转型。公司不仅在</w:t>
      </w:r>
      <w:r>
        <w:rPr>
          <w:spacing w:val="-54"/>
        </w:rPr>
        <w:t> </w:t>
      </w:r>
      <w:r>
        <w:rPr>
          <w:rFonts w:ascii="宋体" w:hAnsi="宋体" w:cs="宋体" w:eastAsia="宋体" w:hint="default"/>
        </w:rPr>
        <w:t>IT</w:t>
      </w:r>
      <w:r>
        <w:rPr>
          <w:rFonts w:ascii="宋体" w:hAnsi="宋体" w:cs="宋体" w:eastAsia="宋体" w:hint="default"/>
          <w:spacing w:val="-56"/>
        </w:rPr>
        <w:t> </w:t>
      </w:r>
      <w:r>
        <w:rPr/>
        <w:t>技术、商业模式策划、</w:t>
      </w:r>
      <w:r>
        <w:rPr>
          <w:w w:val="100"/>
        </w:rPr>
        <w:t> </w:t>
      </w:r>
      <w:r>
        <w:rPr/>
        <w:t>资本运作、渠道重构、业务运营等方面，帮助客户实现互联网化转型，做客户的转型顾问；同时</w:t>
      </w:r>
      <w:r>
        <w:rPr>
          <w:w w:val="100"/>
        </w:rPr>
        <w:t> </w:t>
      </w:r>
      <w:r>
        <w:rPr/>
        <w:t>公司自身从组织架构、业务布局、运作模式、思维方式、技术储备、人才引进等各方面也进行互</w:t>
      </w:r>
      <w:r>
        <w:rPr>
          <w:w w:val="100"/>
        </w:rPr>
        <w:t> </w:t>
      </w:r>
      <w:r>
        <w:rPr/>
        <w:t>联网化转型与重构。</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1"/>
        <w:tabs>
          <w:tab w:pos="4060" w:val="left" w:leader="none"/>
        </w:tabs>
        <w:spacing w:line="240" w:lineRule="auto"/>
        <w:ind w:left="2800" w:right="204"/>
        <w:jc w:val="left"/>
        <w:rPr>
          <w:b w:val="0"/>
          <w:bCs w:val="0"/>
        </w:rPr>
      </w:pPr>
      <w:bookmarkStart w:name="_TOC_250008" w:id="4"/>
      <w:r>
        <w:rPr>
          <w:w w:val="95"/>
        </w:rPr>
        <w:t>第四节</w:t>
        <w:tab/>
      </w:r>
      <w:r>
        <w:rPr/>
        <w:t>管理层讨论与分析</w:t>
      </w:r>
      <w:bookmarkEnd w:id="4"/>
      <w:r>
        <w:rPr>
          <w:b w:val="0"/>
          <w:bCs w:val="0"/>
        </w:rPr>
      </w:r>
    </w:p>
    <w:p>
      <w:pPr>
        <w:pStyle w:val="Heading4"/>
        <w:spacing w:line="352" w:lineRule="auto" w:before="219"/>
        <w:ind w:left="138" w:right="6920"/>
        <w:jc w:val="left"/>
        <w:rPr>
          <w:b w:val="0"/>
          <w:bCs w:val="0"/>
        </w:rPr>
      </w:pPr>
      <w:r>
        <w:rPr/>
        <w:t>一、管理层讨论与分析</w:t>
      </w:r>
      <w:r>
        <w:rPr>
          <w:spacing w:val="-104"/>
        </w:rPr>
        <w:t> </w:t>
      </w:r>
      <w:r>
        <w:rPr>
          <w:spacing w:val="-104"/>
        </w:rPr>
      </w:r>
      <w:r>
        <w:rPr>
          <w:rFonts w:ascii="宋体" w:hAnsi="宋体" w:cs="宋体" w:eastAsia="宋体" w:hint="default"/>
        </w:rPr>
        <w:t>1</w:t>
      </w:r>
      <w:r>
        <w:rPr/>
        <w:t>、</w:t>
      </w:r>
      <w:r>
        <w:rPr>
          <w:spacing w:val="1"/>
        </w:rPr>
        <w:t> </w:t>
      </w:r>
      <w:r>
        <w:rPr/>
        <w:t>总体经营情况</w:t>
      </w:r>
      <w:r>
        <w:rPr>
          <w:b w:val="0"/>
          <w:bCs w:val="0"/>
        </w:rPr>
      </w:r>
    </w:p>
    <w:p>
      <w:pPr>
        <w:pStyle w:val="BodyText"/>
        <w:spacing w:line="240" w:lineRule="auto" w:before="1"/>
        <w:ind w:left="558" w:right="103"/>
        <w:jc w:val="left"/>
      </w:pPr>
      <w:r>
        <w:rPr>
          <w:spacing w:val="-4"/>
        </w:rPr>
        <w:t>报告期内，公司实现营业收入</w:t>
      </w:r>
      <w:r>
        <w:rPr>
          <w:spacing w:val="-42"/>
        </w:rPr>
        <w:t> </w:t>
      </w:r>
      <w:r>
        <w:rPr>
          <w:rFonts w:ascii="宋体" w:hAnsi="宋体" w:cs="宋体" w:eastAsia="宋体" w:hint="default"/>
        </w:rPr>
        <w:t>526,921.08</w:t>
      </w:r>
      <w:r>
        <w:rPr>
          <w:rFonts w:ascii="宋体" w:hAnsi="宋体" w:cs="宋体" w:eastAsia="宋体" w:hint="default"/>
          <w:spacing w:val="-43"/>
        </w:rPr>
        <w:t> </w:t>
      </w:r>
      <w:r>
        <w:rPr>
          <w:spacing w:val="-6"/>
        </w:rPr>
        <w:t>万元，同比增加</w:t>
      </w:r>
      <w:r>
        <w:rPr>
          <w:spacing w:val="-42"/>
        </w:rPr>
        <w:t> </w:t>
      </w:r>
      <w:r>
        <w:rPr>
          <w:rFonts w:ascii="宋体" w:hAnsi="宋体" w:cs="宋体" w:eastAsia="宋体" w:hint="default"/>
        </w:rPr>
        <w:t>12,333.02</w:t>
      </w:r>
      <w:r>
        <w:rPr>
          <w:rFonts w:ascii="宋体" w:hAnsi="宋体" w:cs="宋体" w:eastAsia="宋体" w:hint="default"/>
          <w:spacing w:val="-43"/>
        </w:rPr>
        <w:t> </w:t>
      </w:r>
      <w:r>
        <w:rPr>
          <w:spacing w:val="-5"/>
        </w:rPr>
        <w:t>万元。归属于上市公司</w:t>
      </w:r>
    </w:p>
    <w:p>
      <w:pPr>
        <w:pStyle w:val="BodyText"/>
        <w:spacing w:line="240" w:lineRule="auto" w:before="99"/>
        <w:ind w:left="138" w:right="0"/>
        <w:jc w:val="both"/>
      </w:pPr>
      <w:r>
        <w:rPr/>
        <w:t>股东的净利润</w:t>
      </w:r>
      <w:r>
        <w:rPr>
          <w:spacing w:val="-54"/>
        </w:rPr>
        <w:t> </w:t>
      </w:r>
      <w:r>
        <w:rPr>
          <w:rFonts w:ascii="宋体" w:hAnsi="宋体" w:cs="宋体" w:eastAsia="宋体" w:hint="default"/>
        </w:rPr>
        <w:t>21,292.30</w:t>
      </w:r>
      <w:r>
        <w:rPr>
          <w:rFonts w:ascii="宋体" w:hAnsi="宋体" w:cs="宋体" w:eastAsia="宋体" w:hint="default"/>
          <w:spacing w:val="-56"/>
        </w:rPr>
        <w:t> </w:t>
      </w:r>
      <w:r>
        <w:rPr/>
        <w:t>万元，同比增加</w:t>
      </w:r>
      <w:r>
        <w:rPr>
          <w:spacing w:val="-54"/>
        </w:rPr>
        <w:t> </w:t>
      </w:r>
      <w:r>
        <w:rPr>
          <w:rFonts w:ascii="宋体" w:hAnsi="宋体" w:cs="宋体" w:eastAsia="宋体" w:hint="default"/>
        </w:rPr>
        <w:t>35,245.45</w:t>
      </w:r>
      <w:r>
        <w:rPr>
          <w:rFonts w:ascii="宋体" w:hAnsi="宋体" w:cs="宋体" w:eastAsia="宋体" w:hint="default"/>
          <w:spacing w:val="-53"/>
        </w:rPr>
        <w:t> </w:t>
      </w:r>
      <w:r>
        <w:rPr/>
        <w:t>万元。</w:t>
      </w:r>
    </w:p>
    <w:p>
      <w:pPr>
        <w:spacing w:after="0" w:line="240"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9"/>
          <w:szCs w:val="29"/>
        </w:rPr>
      </w:pPr>
    </w:p>
    <w:p>
      <w:pPr>
        <w:pStyle w:val="BodyText"/>
        <w:spacing w:line="326" w:lineRule="auto" w:before="36"/>
        <w:ind w:left="138" w:right="128" w:firstLine="424"/>
        <w:jc w:val="both"/>
      </w:pPr>
      <w:r>
        <w:rPr>
          <w:spacing w:val="-4"/>
        </w:rPr>
        <w:t>报告期内</w:t>
      </w:r>
      <w:r>
        <w:rPr>
          <w:rFonts w:ascii="宋体" w:hAnsi="宋体" w:cs="宋体" w:eastAsia="宋体" w:hint="default"/>
          <w:spacing w:val="-4"/>
        </w:rPr>
        <w:t>,</w:t>
      </w:r>
      <w:r>
        <w:rPr>
          <w:spacing w:val="-4"/>
        </w:rPr>
        <w:t>公司加快在智慧城市领域的业务布局，加大对资产及资本的全方位整合力度。一方</w:t>
      </w:r>
      <w:r>
        <w:rPr>
          <w:w w:val="100"/>
        </w:rPr>
        <w:t> </w:t>
      </w:r>
      <w:r>
        <w:rPr>
          <w:spacing w:val="-2"/>
        </w:rPr>
        <w:t>面通过发行股份及现金方式购买网新电气、网新信息、网新恩普等聚焦智慧城市及智慧生活领域</w:t>
      </w:r>
      <w:r>
        <w:rPr>
          <w:spacing w:val="-25"/>
        </w:rPr>
        <w:t> </w:t>
      </w:r>
      <w:r>
        <w:rPr>
          <w:spacing w:val="-25"/>
        </w:rPr>
      </w:r>
      <w:r>
        <w:rPr>
          <w:spacing w:val="-6"/>
        </w:rPr>
        <w:t>的公司股权，丰富公司在智慧人社、智慧交通、智慧会展、智慧园区等垂直领域的行业解决方案，</w:t>
      </w:r>
      <w:r>
        <w:rPr>
          <w:spacing w:val="-53"/>
        </w:rPr>
        <w:t> </w:t>
      </w:r>
      <w:r>
        <w:rPr>
          <w:spacing w:val="-53"/>
        </w:rPr>
      </w:r>
      <w:r>
        <w:rPr>
          <w:spacing w:val="-4"/>
        </w:rPr>
        <w:t>寻求新的业务增长点；另一方面加快对传统</w:t>
      </w:r>
      <w:r>
        <w:rPr>
          <w:spacing w:val="-29"/>
        </w:rPr>
        <w:t> </w:t>
      </w:r>
      <w:r>
        <w:rPr>
          <w:rFonts w:ascii="宋体" w:hAnsi="宋体" w:cs="宋体" w:eastAsia="宋体" w:hint="default"/>
        </w:rPr>
        <w:t>IT</w:t>
      </w:r>
      <w:r>
        <w:rPr>
          <w:rFonts w:ascii="宋体" w:hAnsi="宋体" w:cs="宋体" w:eastAsia="宋体" w:hint="default"/>
          <w:spacing w:val="-29"/>
        </w:rPr>
        <w:t> </w:t>
      </w:r>
      <w:r>
        <w:rPr>
          <w:spacing w:val="-4"/>
        </w:rPr>
        <w:t>分销业务的剥离与转型，剥离了北京晓通网络设备</w:t>
      </w:r>
      <w:r>
        <w:rPr>
          <w:spacing w:val="-94"/>
        </w:rPr>
        <w:t> </w:t>
      </w:r>
      <w:r>
        <w:rPr>
          <w:spacing w:val="-94"/>
        </w:rPr>
      </w:r>
      <w:r>
        <w:rPr>
          <w:spacing w:val="-2"/>
        </w:rPr>
        <w:t>分销业务，并对基于联想产品的纯分销业务模式进行全面转型升级，优化业务结构；同时公司还</w:t>
      </w:r>
      <w:r>
        <w:rPr>
          <w:spacing w:val="-25"/>
        </w:rPr>
        <w:t> </w:t>
      </w:r>
      <w:r>
        <w:rPr>
          <w:spacing w:val="-25"/>
        </w:rPr>
      </w:r>
      <w:r>
        <w:rPr>
          <w:spacing w:val="-2"/>
        </w:rPr>
        <w:t>加大对存量资产的处置力度，处置了北京网新等长期股权投资，全面改善公司资产质量，盘活资</w:t>
      </w:r>
      <w:r>
        <w:rPr>
          <w:spacing w:val="-25"/>
        </w:rPr>
        <w:t> </w:t>
      </w:r>
      <w:r>
        <w:rPr>
          <w:spacing w:val="-25"/>
        </w:rPr>
      </w:r>
      <w:r>
        <w:rPr/>
        <w:t>源。公司通过</w:t>
      </w:r>
      <w:r>
        <w:rPr>
          <w:spacing w:val="-56"/>
        </w:rPr>
        <w:t> </w:t>
      </w:r>
      <w:r>
        <w:rPr>
          <w:rFonts w:ascii="宋体" w:hAnsi="宋体" w:cs="宋体" w:eastAsia="宋体" w:hint="default"/>
        </w:rPr>
        <w:t>2015</w:t>
      </w:r>
      <w:r>
        <w:rPr>
          <w:rFonts w:ascii="宋体" w:hAnsi="宋体" w:cs="宋体" w:eastAsia="宋体" w:hint="default"/>
          <w:spacing w:val="-58"/>
        </w:rPr>
        <w:t> </w:t>
      </w:r>
      <w:r>
        <w:rPr/>
        <w:t>年的强力整合，为进一步推进“互联网</w:t>
      </w:r>
      <w:r>
        <w:rPr>
          <w:rFonts w:ascii="宋体" w:hAnsi="宋体" w:cs="宋体" w:eastAsia="宋体" w:hint="default"/>
        </w:rPr>
        <w:t>+</w:t>
      </w:r>
      <w:r>
        <w:rPr/>
        <w:t>”战略，发力云计算和大数据，打造</w:t>
      </w:r>
      <w:r>
        <w:rPr>
          <w:w w:val="100"/>
        </w:rPr>
        <w:t> </w:t>
      </w:r>
      <w:r>
        <w:rPr>
          <w:spacing w:val="-2"/>
        </w:rPr>
        <w:t>基于云的四大业务架构——网新云服务、智慧城市、智慧商务、智慧生活，为形成立体协同的业</w:t>
      </w:r>
      <w:r>
        <w:rPr>
          <w:spacing w:val="-25"/>
        </w:rPr>
        <w:t> </w:t>
      </w:r>
      <w:r>
        <w:rPr>
          <w:spacing w:val="-25"/>
        </w:rPr>
      </w:r>
      <w:r>
        <w:rPr/>
        <w:t>务体系奠定了坚实基础。</w:t>
      </w:r>
    </w:p>
    <w:p>
      <w:pPr>
        <w:pStyle w:val="Heading4"/>
        <w:spacing w:line="240" w:lineRule="auto" w:before="24"/>
        <w:ind w:left="138" w:right="0"/>
        <w:jc w:val="left"/>
        <w:rPr>
          <w:b w:val="0"/>
          <w:bCs w:val="0"/>
        </w:rPr>
      </w:pPr>
      <w:r>
        <w:rPr>
          <w:rFonts w:ascii="宋体" w:hAnsi="宋体" w:cs="宋体" w:eastAsia="宋体" w:hint="default"/>
        </w:rPr>
        <w:t>2</w:t>
      </w:r>
      <w:r>
        <w:rPr/>
        <w:t>、主营业务经营情况</w:t>
      </w:r>
      <w:r>
        <w:rPr>
          <w:b w:val="0"/>
          <w:bCs w:val="0"/>
        </w:rPr>
      </w:r>
    </w:p>
    <w:p>
      <w:pPr>
        <w:pStyle w:val="BodyText"/>
        <w:spacing w:line="326" w:lineRule="auto" w:before="99"/>
        <w:ind w:left="138" w:right="129" w:firstLine="424"/>
        <w:jc w:val="both"/>
      </w:pPr>
      <w:r>
        <w:rPr>
          <w:rFonts w:ascii="宋体" w:hAnsi="宋体" w:cs="宋体" w:eastAsia="宋体" w:hint="default"/>
        </w:rPr>
        <w:t>2015</w:t>
      </w:r>
      <w:r>
        <w:rPr>
          <w:rFonts w:ascii="宋体" w:hAnsi="宋体" w:cs="宋体" w:eastAsia="宋体" w:hint="default"/>
          <w:spacing w:val="-7"/>
        </w:rPr>
        <w:t> </w:t>
      </w:r>
      <w:r>
        <w:rPr>
          <w:spacing w:val="-3"/>
        </w:rPr>
        <w:t>年公司在落实“互联网</w:t>
      </w:r>
      <w:r>
        <w:rPr>
          <w:rFonts w:ascii="宋体" w:hAnsi="宋体" w:cs="宋体" w:eastAsia="宋体" w:hint="default"/>
          <w:spacing w:val="-3"/>
        </w:rPr>
        <w:t>+X</w:t>
      </w:r>
      <w:r>
        <w:rPr>
          <w:spacing w:val="-3"/>
        </w:rPr>
        <w:t>”战略的部署与实施，围绕云计算、大数据、移动互联、物联</w:t>
      </w:r>
      <w:r>
        <w:rPr>
          <w:w w:val="100"/>
        </w:rPr>
        <w:t> </w:t>
      </w:r>
      <w:r>
        <w:rPr/>
        <w:t>网等新兴技术，重点投入发展互联网化业务方面有所突破。</w:t>
      </w:r>
    </w:p>
    <w:p>
      <w:pPr>
        <w:pStyle w:val="BodyText"/>
        <w:spacing w:line="326" w:lineRule="auto" w:before="24"/>
        <w:ind w:left="138" w:right="130" w:firstLine="424"/>
        <w:jc w:val="left"/>
      </w:pPr>
      <w:r>
        <w:rPr>
          <w:spacing w:val="-2"/>
        </w:rPr>
        <w:t>在品牌建设上，报告期内公司连续十三年入围工信部中国电子信息百强企业名单，并再次入</w:t>
      </w:r>
      <w:r>
        <w:rPr>
          <w:w w:val="100"/>
        </w:rPr>
        <w:t> </w:t>
      </w:r>
      <w:r>
        <w:rPr/>
        <w:t>选</w:t>
      </w:r>
      <w:r>
        <w:rPr>
          <w:spacing w:val="-55"/>
        </w:rPr>
        <w:t> </w:t>
      </w:r>
      <w:r>
        <w:rPr>
          <w:rFonts w:ascii="宋体" w:hAnsi="宋体" w:cs="宋体" w:eastAsia="宋体" w:hint="default"/>
        </w:rPr>
        <w:t>IAOP</w:t>
      </w:r>
      <w:r>
        <w:rPr>
          <w:rFonts w:ascii="宋体" w:hAnsi="宋体" w:cs="宋体" w:eastAsia="宋体" w:hint="default"/>
          <w:spacing w:val="-3"/>
        </w:rPr>
        <w:t> </w:t>
      </w:r>
      <w:r>
        <w:rPr>
          <w:rFonts w:ascii="宋体" w:hAnsi="宋体" w:cs="宋体" w:eastAsia="宋体" w:hint="default"/>
        </w:rPr>
        <w:t>2015</w:t>
      </w:r>
      <w:r>
        <w:rPr>
          <w:rFonts w:ascii="宋体" w:hAnsi="宋体" w:cs="宋体" w:eastAsia="宋体" w:hint="default"/>
          <w:spacing w:val="-55"/>
        </w:rPr>
        <w:t> </w:t>
      </w:r>
      <w:r>
        <w:rPr/>
        <w:t>全球外包百强，荣获“</w:t>
      </w:r>
      <w:r>
        <w:rPr>
          <w:rFonts w:ascii="宋体" w:hAnsi="宋体" w:cs="宋体" w:eastAsia="宋体" w:hint="default"/>
        </w:rPr>
        <w:t>2015</w:t>
      </w:r>
      <w:r>
        <w:rPr>
          <w:rFonts w:ascii="宋体" w:hAnsi="宋体" w:cs="宋体" w:eastAsia="宋体" w:hint="default"/>
          <w:spacing w:val="-55"/>
        </w:rPr>
        <w:t> </w:t>
      </w:r>
      <w:r>
        <w:rPr/>
        <w:t>年度全球最佳服务外包供应商中国五十强”、“</w:t>
      </w:r>
      <w:r>
        <w:rPr>
          <w:rFonts w:ascii="宋体" w:hAnsi="宋体" w:cs="宋体" w:eastAsia="宋体" w:hint="default"/>
        </w:rPr>
        <w:t>2015</w:t>
      </w:r>
      <w:r>
        <w:rPr>
          <w:rFonts w:ascii="宋体" w:hAnsi="宋体" w:cs="宋体" w:eastAsia="宋体" w:hint="default"/>
          <w:w w:val="100"/>
        </w:rPr>
        <w:t> </w:t>
      </w:r>
      <w:r>
        <w:rPr/>
        <w:t>年中国服务外包十大领军企业”、</w:t>
      </w:r>
      <w:r>
        <w:rPr>
          <w:spacing w:val="-3"/>
        </w:rPr>
        <w:t> </w:t>
      </w:r>
      <w:r>
        <w:rPr/>
        <w:t>“</w:t>
      </w:r>
      <w:r>
        <w:rPr>
          <w:rFonts w:ascii="宋体" w:hAnsi="宋体" w:cs="宋体" w:eastAsia="宋体" w:hint="default"/>
        </w:rPr>
        <w:t>2015</w:t>
      </w:r>
      <w:r>
        <w:rPr>
          <w:rFonts w:ascii="宋体" w:hAnsi="宋体" w:cs="宋体" w:eastAsia="宋体" w:hint="default"/>
          <w:spacing w:val="-54"/>
        </w:rPr>
        <w:t> </w:t>
      </w:r>
      <w:r>
        <w:rPr/>
        <w:t>年中国服务业企业</w:t>
      </w:r>
      <w:r>
        <w:rPr>
          <w:spacing w:val="-54"/>
        </w:rPr>
        <w:t> </w:t>
      </w:r>
      <w:r>
        <w:rPr>
          <w:rFonts w:ascii="宋体" w:hAnsi="宋体" w:cs="宋体" w:eastAsia="宋体" w:hint="default"/>
        </w:rPr>
        <w:t>500</w:t>
      </w:r>
      <w:r>
        <w:rPr>
          <w:rFonts w:ascii="宋体" w:hAnsi="宋体" w:cs="宋体" w:eastAsia="宋体" w:hint="default"/>
          <w:spacing w:val="-56"/>
        </w:rPr>
        <w:t> </w:t>
      </w:r>
      <w:r>
        <w:rPr/>
        <w:t>强”、“</w:t>
      </w:r>
      <w:r>
        <w:rPr>
          <w:rFonts w:ascii="宋体" w:hAnsi="宋体" w:cs="宋体" w:eastAsia="宋体" w:hint="default"/>
        </w:rPr>
        <w:t>2015</w:t>
      </w:r>
      <w:r>
        <w:rPr>
          <w:rFonts w:ascii="宋体" w:hAnsi="宋体" w:cs="宋体" w:eastAsia="宋体" w:hint="default"/>
          <w:spacing w:val="-53"/>
        </w:rPr>
        <w:t> </w:t>
      </w:r>
      <w:r>
        <w:rPr/>
        <w:t>年度中国互联网</w:t>
      </w:r>
      <w:r>
        <w:rPr>
          <w:w w:val="100"/>
        </w:rPr>
        <w:t> </w:t>
      </w:r>
      <w:r>
        <w:rPr/>
        <w:t>行业领军企业奖”、“浙江省著名商标”等多项荣誉。</w:t>
      </w:r>
    </w:p>
    <w:p>
      <w:pPr>
        <w:spacing w:line="240" w:lineRule="auto" w:before="0"/>
        <w:rPr>
          <w:rFonts w:ascii="宋体" w:hAnsi="宋体" w:cs="宋体" w:eastAsia="宋体" w:hint="default"/>
          <w:sz w:val="20"/>
          <w:szCs w:val="20"/>
        </w:rPr>
      </w:pPr>
    </w:p>
    <w:p>
      <w:pPr>
        <w:pStyle w:val="BodyText"/>
        <w:spacing w:line="326" w:lineRule="auto" w:before="137"/>
        <w:ind w:left="562" w:right="0" w:firstLine="14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85"/>
        </w:rPr>
        <w:t> </w:t>
      </w:r>
      <w:r>
        <w:rPr/>
        <w:t>智慧城市</w:t>
      </w:r>
      <w:r>
        <w:rPr>
          <w:w w:val="100"/>
        </w:rPr>
        <w:t> </w:t>
      </w:r>
      <w:r>
        <w:rPr>
          <w:spacing w:val="-2"/>
        </w:rPr>
        <w:t>在报告期内，公司继续推进以社保一体化、市民综合服务体系、智慧人社、智慧交通等产品</w:t>
      </w:r>
    </w:p>
    <w:p>
      <w:pPr>
        <w:pStyle w:val="BodyText"/>
        <w:spacing w:line="326" w:lineRule="auto" w:before="24"/>
        <w:ind w:left="138" w:right="0"/>
        <w:jc w:val="left"/>
      </w:pPr>
      <w:r>
        <w:rPr>
          <w:spacing w:val="-3"/>
        </w:rPr>
        <w:t>为核心的“智慧城市”解决方案群，并开始探索政企共建、</w:t>
      </w:r>
      <w:r>
        <w:rPr>
          <w:rFonts w:ascii="宋体" w:hAnsi="宋体" w:cs="宋体" w:eastAsia="宋体" w:hint="default"/>
          <w:spacing w:val="-3"/>
        </w:rPr>
        <w:t>PPP</w:t>
      </w:r>
      <w:r>
        <w:rPr>
          <w:spacing w:val="-3"/>
        </w:rPr>
        <w:t>、</w:t>
      </w:r>
      <w:r>
        <w:rPr>
          <w:rFonts w:ascii="宋体" w:hAnsi="宋体" w:cs="宋体" w:eastAsia="宋体" w:hint="default"/>
          <w:spacing w:val="-3"/>
        </w:rPr>
        <w:t>BT</w:t>
      </w:r>
      <w:r>
        <w:rPr>
          <w:spacing w:val="-3"/>
        </w:rPr>
        <w:t>、</w:t>
      </w:r>
      <w:r>
        <w:rPr>
          <w:rFonts w:ascii="宋体" w:hAnsi="宋体" w:cs="宋体" w:eastAsia="宋体" w:hint="default"/>
          <w:spacing w:val="-3"/>
        </w:rPr>
        <w:t>BOT </w:t>
      </w:r>
      <w:r>
        <w:rPr/>
        <w:t>等多种模式参与智慧城</w:t>
      </w:r>
      <w:r>
        <w:rPr>
          <w:spacing w:val="-95"/>
        </w:rPr>
        <w:t> </w:t>
      </w:r>
      <w:r>
        <w:rPr>
          <w:spacing w:val="-95"/>
        </w:rPr>
      </w:r>
      <w:r>
        <w:rPr/>
        <w:t>市建设。</w:t>
      </w:r>
    </w:p>
    <w:p>
      <w:pPr>
        <w:pStyle w:val="BodyText"/>
        <w:spacing w:line="326" w:lineRule="auto" w:before="24"/>
        <w:ind w:left="138" w:right="132" w:firstLine="424"/>
        <w:jc w:val="both"/>
      </w:pPr>
      <w:r>
        <w:rPr>
          <w:spacing w:val="-2"/>
        </w:rPr>
        <w:t>在智慧人社领域，公司继续开拓多个部级、省级行业客户和多个地市级客户。公司承建人社</w:t>
      </w:r>
      <w:r>
        <w:rPr>
          <w:w w:val="100"/>
        </w:rPr>
        <w:t> </w:t>
      </w:r>
      <w:r>
        <w:rPr>
          <w:spacing w:val="-2"/>
        </w:rPr>
        <w:t>部全民参保、中组部（人社部）国家公务员管理两项国家部委核心业务与五项省级业务，包括浙</w:t>
      </w:r>
      <w:r>
        <w:rPr>
          <w:spacing w:val="-25"/>
        </w:rPr>
        <w:t> </w:t>
      </w:r>
      <w:r>
        <w:rPr>
          <w:spacing w:val="-25"/>
        </w:rPr>
      </w:r>
      <w:r>
        <w:rPr>
          <w:spacing w:val="-2"/>
        </w:rPr>
        <w:t>江、广东、河南、河北等；并中标浙江省机关保险软件与集成项目，量化运营管理又迈上一个新</w:t>
      </w:r>
      <w:r>
        <w:rPr>
          <w:spacing w:val="-25"/>
        </w:rPr>
        <w:t> </w:t>
      </w:r>
      <w:r>
        <w:rPr>
          <w:spacing w:val="-25"/>
        </w:rPr>
      </w:r>
      <w:r>
        <w:rPr/>
        <w:t>台阶。</w:t>
      </w:r>
    </w:p>
    <w:p>
      <w:pPr>
        <w:pStyle w:val="BodyText"/>
        <w:spacing w:line="326" w:lineRule="auto" w:before="24"/>
        <w:ind w:left="138" w:right="128" w:firstLine="424"/>
        <w:jc w:val="both"/>
      </w:pPr>
      <w:r>
        <w:rPr>
          <w:spacing w:val="-2"/>
        </w:rPr>
        <w:t>在市民综合服务体系领域，公司继续推动传统市民卡向互联网服务和大数据增值应用服务的</w:t>
      </w:r>
      <w:r>
        <w:rPr>
          <w:w w:val="100"/>
        </w:rPr>
        <w:t> </w:t>
      </w:r>
      <w:r>
        <w:rPr/>
        <w:t>升级转型。公司承接的克拉玛依市民卡工程是国内首个基于公安部</w:t>
      </w:r>
      <w:r>
        <w:rPr>
          <w:spacing w:val="-54"/>
        </w:rPr>
        <w:t> </w:t>
      </w:r>
      <w:r>
        <w:rPr>
          <w:rFonts w:ascii="宋体" w:hAnsi="宋体" w:cs="宋体" w:eastAsia="宋体" w:hint="default"/>
        </w:rPr>
        <w:t>eID</w:t>
      </w:r>
      <w:r>
        <w:rPr>
          <w:rFonts w:ascii="宋体" w:hAnsi="宋体" w:cs="宋体" w:eastAsia="宋体" w:hint="default"/>
          <w:spacing w:val="-56"/>
        </w:rPr>
        <w:t> </w:t>
      </w:r>
      <w:r>
        <w:rPr/>
        <w:t>电子身份证平台的市民卡</w:t>
      </w:r>
      <w:r>
        <w:rPr>
          <w:w w:val="100"/>
        </w:rPr>
        <w:t> </w:t>
      </w:r>
      <w:r>
        <w:rPr>
          <w:spacing w:val="-4"/>
        </w:rPr>
        <w:t>工程，为将来市民卡的互联网应用拓展提供有力工具；公司成功交付浙江省义乌市社会保障•市民</w:t>
      </w:r>
      <w:r>
        <w:rPr>
          <w:spacing w:val="-36"/>
        </w:rPr>
        <w:t> </w:t>
      </w:r>
      <w:r>
        <w:rPr>
          <w:spacing w:val="-36"/>
        </w:rPr>
      </w:r>
      <w:r>
        <w:rPr>
          <w:spacing w:val="-3"/>
        </w:rPr>
        <w:t>卡项目，充分融合移动互联、大数据、</w:t>
      </w:r>
      <w:r>
        <w:rPr>
          <w:rFonts w:ascii="宋体" w:hAnsi="宋体" w:cs="宋体" w:eastAsia="宋体" w:hint="default"/>
          <w:spacing w:val="-3"/>
        </w:rPr>
        <w:t>RFID </w:t>
      </w:r>
      <w:r>
        <w:rPr>
          <w:spacing w:val="-3"/>
        </w:rPr>
        <w:t>等技术，整合各类便民服务，为义乌市量身定制市民</w:t>
      </w:r>
      <w:r>
        <w:rPr>
          <w:spacing w:val="-74"/>
        </w:rPr>
        <w:t> </w:t>
      </w:r>
      <w:r>
        <w:rPr>
          <w:spacing w:val="-74"/>
        </w:rPr>
      </w:r>
      <w:r>
        <w:rPr/>
        <w:t>卡民生服务和征信应用，将市民卡工程打造成为义乌市</w:t>
      </w:r>
      <w:r>
        <w:rPr>
          <w:spacing w:val="-56"/>
        </w:rPr>
        <w:t> </w:t>
      </w:r>
      <w:r>
        <w:rPr>
          <w:rFonts w:ascii="宋体" w:hAnsi="宋体" w:cs="宋体" w:eastAsia="宋体" w:hint="default"/>
        </w:rPr>
        <w:t>IC</w:t>
      </w:r>
      <w:r>
        <w:rPr>
          <w:rFonts w:ascii="宋体" w:hAnsi="宋体" w:cs="宋体" w:eastAsia="宋体" w:hint="default"/>
          <w:spacing w:val="-56"/>
        </w:rPr>
        <w:t> </w:t>
      </w:r>
      <w:r>
        <w:rPr/>
        <w:t>卡应用的统一、规范、权威载体。</w:t>
      </w:r>
    </w:p>
    <w:p>
      <w:pPr>
        <w:pStyle w:val="BodyText"/>
        <w:spacing w:line="326" w:lineRule="auto" w:before="24"/>
        <w:ind w:left="138" w:right="132" w:firstLine="424"/>
        <w:jc w:val="both"/>
      </w:pPr>
      <w:r>
        <w:rPr>
          <w:spacing w:val="-2"/>
        </w:rPr>
        <w:t>在智慧政务领域，公司承担的工信部电子发展基金项目顺利通过验收。公司成功签约并交付</w:t>
      </w:r>
      <w:r>
        <w:rPr>
          <w:w w:val="100"/>
        </w:rPr>
        <w:t> </w:t>
      </w:r>
      <w:r>
        <w:rPr>
          <w:spacing w:val="-2"/>
        </w:rPr>
        <w:t>国内首个智慧工会平台项目——杭州市总工会“智慧工会工作平台项目”，更好地实现线上线下</w:t>
      </w:r>
      <w:r>
        <w:rPr>
          <w:spacing w:val="-25"/>
        </w:rPr>
        <w:t> </w:t>
      </w:r>
      <w:r>
        <w:rPr>
          <w:spacing w:val="-25"/>
        </w:rPr>
      </w:r>
      <w:r>
        <w:rPr/>
        <w:t>为职工群众服务，助力其向“互联网</w:t>
      </w:r>
      <w:r>
        <w:rPr>
          <w:rFonts w:ascii="宋体" w:hAnsi="宋体" w:cs="宋体" w:eastAsia="宋体" w:hint="default"/>
        </w:rPr>
        <w:t>+</w:t>
      </w:r>
      <w:r>
        <w:rPr/>
        <w:t>”转型升级。</w:t>
      </w:r>
    </w:p>
    <w:p>
      <w:pPr>
        <w:pStyle w:val="BodyText"/>
        <w:spacing w:line="326" w:lineRule="auto" w:before="24"/>
        <w:ind w:left="138" w:right="128" w:firstLine="424"/>
        <w:jc w:val="both"/>
      </w:pPr>
      <w:r>
        <w:rPr>
          <w:spacing w:val="-2"/>
        </w:rPr>
        <w:t>在智慧交通领域，公司成功签约汉孝城际铁路客服信息系统集成项目，是继武黄、武冈、武</w:t>
      </w:r>
      <w:r>
        <w:rPr>
          <w:w w:val="100"/>
        </w:rPr>
        <w:t> </w:t>
      </w:r>
      <w:r>
        <w:rPr/>
        <w:t>咸城际后在湖北中标的又一城际铁路项目，并成功签订金华至温州铁路扩能改造工程金华南等</w:t>
      </w:r>
      <w:r>
        <w:rPr>
          <w:spacing w:val="-55"/>
        </w:rPr>
        <w:t> </w:t>
      </w:r>
      <w:r>
        <w:rPr>
          <w:rFonts w:ascii="宋体" w:hAnsi="宋体" w:cs="宋体" w:eastAsia="宋体" w:hint="default"/>
        </w:rPr>
        <w:t>6</w:t>
      </w:r>
      <w:r>
        <w:rPr>
          <w:rFonts w:ascii="宋体" w:hAnsi="宋体" w:cs="宋体" w:eastAsia="宋体" w:hint="default"/>
          <w:w w:val="100"/>
        </w:rPr>
        <w:t> </w:t>
      </w:r>
      <w:r>
        <w:rPr>
          <w:spacing w:val="-5"/>
          <w:w w:val="100"/>
        </w:rPr>
        <w:t>座车站信息系统工程施工总价承包合同；公司中标杭州紫之隧道弱电安装</w:t>
      </w:r>
      <w:r>
        <w:rPr>
          <w:spacing w:val="-42"/>
          <w:w w:val="100"/>
        </w:rPr>
        <w:t> </w:t>
      </w:r>
      <w:r>
        <w:rPr>
          <w:rFonts w:ascii="宋体" w:hAnsi="宋体" w:cs="宋体" w:eastAsia="宋体" w:hint="default"/>
          <w:w w:val="100"/>
        </w:rPr>
        <w:t>RD</w:t>
      </w:r>
      <w:r>
        <w:rPr>
          <w:rFonts w:ascii="宋体" w:hAnsi="宋体" w:cs="宋体" w:eastAsia="宋体" w:hint="default"/>
          <w:spacing w:val="-44"/>
          <w:w w:val="100"/>
        </w:rPr>
        <w:t> </w:t>
      </w:r>
      <w:r>
        <w:rPr>
          <w:spacing w:val="-2"/>
          <w:w w:val="100"/>
        </w:rPr>
        <w:t>标段项目与环城北路</w:t>
      </w:r>
      <w:r>
        <w:rPr>
          <w:spacing w:val="-101"/>
          <w:w w:val="100"/>
        </w:rPr>
        <w:t> </w:t>
      </w:r>
      <w:r>
        <w:rPr>
          <w:spacing w:val="-101"/>
          <w:w w:val="100"/>
        </w:rPr>
      </w:r>
      <w:r>
        <w:rPr>
          <w:spacing w:val="-2"/>
        </w:rPr>
        <w:t>地下通道监控与通信系统项目，推动杭州市“二环、三纵、五横”快速路网建设，缓解地面交通</w:t>
      </w:r>
    </w:p>
    <w:p>
      <w:pPr>
        <w:spacing w:after="0" w:line="326"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9"/>
          <w:szCs w:val="29"/>
        </w:rPr>
      </w:pPr>
    </w:p>
    <w:p>
      <w:pPr>
        <w:pStyle w:val="BodyText"/>
        <w:spacing w:line="326" w:lineRule="auto" w:before="36"/>
        <w:ind w:left="138" w:right="127"/>
        <w:jc w:val="both"/>
      </w:pPr>
      <w:r>
        <w:rPr>
          <w:spacing w:val="-4"/>
          <w:w w:val="100"/>
        </w:rPr>
        <w:t>压力；中标国家发改委下一代互联网示范城市重点建设项目——苏州市吴江区基于</w:t>
      </w:r>
      <w:r>
        <w:rPr>
          <w:spacing w:val="-50"/>
          <w:w w:val="100"/>
        </w:rPr>
        <w:t> </w:t>
      </w:r>
      <w:r>
        <w:rPr>
          <w:rFonts w:ascii="宋体" w:hAnsi="宋体" w:cs="宋体" w:eastAsia="宋体" w:hint="default"/>
          <w:spacing w:val="-1"/>
          <w:w w:val="100"/>
        </w:rPr>
        <w:t>IPv6</w:t>
      </w:r>
      <w:r>
        <w:rPr>
          <w:rFonts w:ascii="宋体" w:hAnsi="宋体" w:cs="宋体" w:eastAsia="宋体" w:hint="default"/>
          <w:spacing w:val="-53"/>
          <w:w w:val="100"/>
        </w:rPr>
        <w:t> </w:t>
      </w:r>
      <w:r>
        <w:rPr>
          <w:spacing w:val="-2"/>
          <w:w w:val="100"/>
        </w:rPr>
        <w:t>的智慧交</w:t>
      </w:r>
      <w:r>
        <w:rPr>
          <w:w w:val="100"/>
        </w:rPr>
        <w:t> </w:t>
      </w:r>
      <w:r>
        <w:rPr>
          <w:spacing w:val="-3"/>
        </w:rPr>
        <w:t>通一体化平台，在国内率先应用下一代互联网</w:t>
      </w:r>
      <w:r>
        <w:rPr>
          <w:spacing w:val="-27"/>
        </w:rPr>
        <w:t> </w:t>
      </w:r>
      <w:r>
        <w:rPr>
          <w:rFonts w:ascii="宋体" w:hAnsi="宋体" w:cs="宋体" w:eastAsia="宋体" w:hint="default"/>
        </w:rPr>
        <w:t>IPv6</w:t>
      </w:r>
      <w:r>
        <w:rPr>
          <w:rFonts w:ascii="宋体" w:hAnsi="宋体" w:cs="宋体" w:eastAsia="宋体" w:hint="default"/>
          <w:spacing w:val="-30"/>
        </w:rPr>
        <w:t> </w:t>
      </w:r>
      <w:r>
        <w:rPr>
          <w:spacing w:val="-5"/>
        </w:rPr>
        <w:t>技术，抢占产业部署先机；公司推动杭州停车</w:t>
      </w:r>
      <w:r>
        <w:rPr>
          <w:spacing w:val="-95"/>
        </w:rPr>
        <w:t> </w:t>
      </w:r>
      <w:r>
        <w:rPr>
          <w:spacing w:val="-95"/>
        </w:rPr>
      </w:r>
      <w:r>
        <w:rPr>
          <w:spacing w:val="-2"/>
        </w:rPr>
        <w:t>服务的互联网化，助力杭州市成为全国首家采用支付宝进行路边停车自助缴费的城市，重构传统</w:t>
      </w:r>
      <w:r>
        <w:rPr>
          <w:spacing w:val="-25"/>
        </w:rPr>
        <w:t> </w:t>
      </w:r>
      <w:r>
        <w:rPr>
          <w:spacing w:val="-25"/>
        </w:rPr>
      </w:r>
      <w:r>
        <w:rPr/>
        <w:t>城市停车管理。</w:t>
      </w:r>
    </w:p>
    <w:p>
      <w:pPr>
        <w:pStyle w:val="BodyText"/>
        <w:spacing w:line="326" w:lineRule="auto" w:before="24"/>
        <w:ind w:left="138" w:right="132" w:firstLine="424"/>
        <w:jc w:val="both"/>
      </w:pPr>
      <w:r>
        <w:rPr/>
        <w:t>在智慧城市公共设施领域，公司积极投入到</w:t>
      </w:r>
      <w:r>
        <w:rPr>
          <w:spacing w:val="-55"/>
        </w:rPr>
        <w:t> </w:t>
      </w:r>
      <w:r>
        <w:rPr>
          <w:rFonts w:ascii="宋体" w:hAnsi="宋体" w:cs="宋体" w:eastAsia="宋体" w:hint="default"/>
        </w:rPr>
        <w:t>G20</w:t>
      </w:r>
      <w:r>
        <w:rPr>
          <w:rFonts w:ascii="宋体" w:hAnsi="宋体" w:cs="宋体" w:eastAsia="宋体" w:hint="default"/>
          <w:spacing w:val="-54"/>
        </w:rPr>
        <w:t> </w:t>
      </w:r>
      <w:r>
        <w:rPr/>
        <w:t>峰会重点工程的建设筹备工作中，中标参建</w:t>
      </w:r>
      <w:r>
        <w:rPr>
          <w:w w:val="100"/>
        </w:rPr>
        <w:t> </w:t>
      </w:r>
      <w:r>
        <w:rPr>
          <w:rFonts w:ascii="宋体" w:hAnsi="宋体" w:cs="宋体" w:eastAsia="宋体" w:hint="default"/>
        </w:rPr>
        <w:t>G20</w:t>
      </w:r>
      <w:r>
        <w:rPr>
          <w:rFonts w:ascii="宋体" w:hAnsi="宋体" w:cs="宋体" w:eastAsia="宋体" w:hint="default"/>
          <w:spacing w:val="-55"/>
        </w:rPr>
        <w:t> </w:t>
      </w:r>
      <w:r>
        <w:rPr/>
        <w:t>峰会主场馆、全球第二大单体建筑—杭州国际博览中心；公司通过全面的资源整合，推动城</w:t>
      </w:r>
      <w:r>
        <w:rPr>
          <w:w w:val="100"/>
        </w:rPr>
        <w:t> </w:t>
      </w:r>
      <w:r>
        <w:rPr>
          <w:spacing w:val="-2"/>
        </w:rPr>
        <w:t>市建筑向“绿色建筑”转型，实现建筑产业与城市的共融发展。公司中标中国人寿（浙江）办公</w:t>
      </w:r>
      <w:r>
        <w:rPr>
          <w:spacing w:val="-25"/>
        </w:rPr>
        <w:t> </w:t>
      </w:r>
      <w:r>
        <w:rPr>
          <w:spacing w:val="-25"/>
        </w:rPr>
      </w:r>
      <w:r>
        <w:rPr>
          <w:spacing w:val="-2"/>
        </w:rPr>
        <w:t>大楼、浙江影视后期制作中心二期工程、泛海国际大酒店、杭州公安反恐指挥数据中心等项目。</w:t>
      </w:r>
      <w:r>
        <w:rPr>
          <w:spacing w:val="-25"/>
        </w:rPr>
        <w:t> </w:t>
      </w:r>
      <w:r>
        <w:rPr>
          <w:spacing w:val="-25"/>
        </w:rPr>
      </w:r>
      <w:r>
        <w:rPr>
          <w:spacing w:val="-2"/>
        </w:rPr>
        <w:t>同时公司围绕“绿色数据中心”的战略，将专业服务链扩展至数据中心的技术检测和运维服务业</w:t>
      </w:r>
      <w:r>
        <w:rPr>
          <w:spacing w:val="-25"/>
        </w:rPr>
        <w:t> </w:t>
      </w:r>
      <w:r>
        <w:rPr>
          <w:spacing w:val="-25"/>
        </w:rPr>
      </w:r>
      <w:r>
        <w:rPr>
          <w:spacing w:val="-2"/>
        </w:rPr>
        <w:t>务，完成多个运行中的数据中心的动力技术检测工作，包括受北京市电力管理办公室委托，在北</w:t>
      </w:r>
      <w:r>
        <w:rPr>
          <w:spacing w:val="-25"/>
        </w:rPr>
        <w:t> </w:t>
      </w:r>
      <w:r>
        <w:rPr>
          <w:spacing w:val="-25"/>
        </w:rPr>
      </w:r>
      <w:r>
        <w:rPr/>
        <w:t>京地区开展数据中心节电试点与技术应用研究。</w:t>
      </w:r>
    </w:p>
    <w:p>
      <w:pPr>
        <w:pStyle w:val="BodyText"/>
        <w:spacing w:line="326" w:lineRule="auto" w:before="24"/>
        <w:ind w:left="138" w:right="133" w:firstLine="424"/>
        <w:jc w:val="both"/>
      </w:pPr>
      <w:r>
        <w:rPr>
          <w:spacing w:val="-2"/>
        </w:rPr>
        <w:t>在智慧环保领域，公司成功中标杭州市智慧低碳管理与服务平台项目，助力实现杭州市温室</w:t>
      </w:r>
      <w:r>
        <w:rPr>
          <w:w w:val="100"/>
        </w:rPr>
        <w:t> </w:t>
      </w:r>
      <w:r>
        <w:rPr/>
        <w:t>气体排放管理的数据采集精细化、排放核查具体化和考核管理智能化。</w:t>
      </w:r>
    </w:p>
    <w:p>
      <w:pPr>
        <w:pStyle w:val="BodyText"/>
        <w:spacing w:line="326" w:lineRule="auto" w:before="24"/>
        <w:ind w:left="138" w:right="133" w:firstLine="424"/>
        <w:jc w:val="both"/>
      </w:pPr>
      <w:r>
        <w:rPr>
          <w:spacing w:val="-2"/>
        </w:rPr>
        <w:t>基于前期在老挝市场的开拓与积累，报告期内，公司与中国工商银行老挝分行的信息化项目</w:t>
      </w:r>
      <w:r>
        <w:rPr>
          <w:w w:val="100"/>
        </w:rPr>
        <w:t> </w:t>
      </w:r>
      <w:r>
        <w:rPr/>
        <w:t>已顺利交付；电信领域的</w:t>
      </w:r>
      <w:r>
        <w:rPr>
          <w:spacing w:val="-57"/>
        </w:rPr>
        <w:t> </w:t>
      </w:r>
      <w:r>
        <w:rPr>
          <w:rFonts w:ascii="宋体" w:hAnsi="宋体" w:cs="宋体" w:eastAsia="宋体" w:hint="default"/>
        </w:rPr>
        <w:t>LANNIC</w:t>
      </w:r>
      <w:r>
        <w:rPr>
          <w:rFonts w:ascii="宋体" w:hAnsi="宋体" w:cs="宋体" w:eastAsia="宋体" w:hint="default"/>
          <w:spacing w:val="-55"/>
        </w:rPr>
        <w:t> </w:t>
      </w:r>
      <w:r>
        <w:rPr/>
        <w:t>项目已启动。</w:t>
      </w:r>
    </w:p>
    <w:p>
      <w:pPr>
        <w:spacing w:line="240" w:lineRule="auto" w:before="0"/>
        <w:rPr>
          <w:rFonts w:ascii="宋体" w:hAnsi="宋体" w:cs="宋体" w:eastAsia="宋体" w:hint="default"/>
          <w:sz w:val="20"/>
          <w:szCs w:val="20"/>
        </w:rPr>
      </w:pPr>
    </w:p>
    <w:p>
      <w:pPr>
        <w:pStyle w:val="BodyText"/>
        <w:spacing w:line="326" w:lineRule="auto" w:before="136"/>
        <w:ind w:left="562" w:right="0" w:firstLine="14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85"/>
        </w:rPr>
        <w:t> </w:t>
      </w:r>
      <w:r>
        <w:rPr/>
        <w:t>智慧商务</w:t>
      </w:r>
      <w:r>
        <w:rPr>
          <w:w w:val="100"/>
        </w:rPr>
        <w:t> </w:t>
      </w:r>
      <w:r>
        <w:rPr>
          <w:spacing w:val="-2"/>
        </w:rPr>
        <w:t>公司致力于为企业创造价值，帮助企业在其价值网络中获得更高的价值定位。因此公司深入</w:t>
      </w:r>
    </w:p>
    <w:p>
      <w:pPr>
        <w:pStyle w:val="BodyText"/>
        <w:spacing w:line="326" w:lineRule="auto" w:before="24"/>
        <w:ind w:left="138" w:right="128"/>
        <w:jc w:val="both"/>
      </w:pPr>
      <w:r>
        <w:rPr>
          <w:spacing w:val="-4"/>
        </w:rPr>
        <w:t>剖析企业的内外部价值链，为企业提供全链条的增值服务，借以在“互联网</w:t>
      </w:r>
      <w:r>
        <w:rPr>
          <w:rFonts w:ascii="宋体" w:hAnsi="宋体" w:cs="宋体" w:eastAsia="宋体" w:hint="default"/>
          <w:spacing w:val="-4"/>
        </w:rPr>
        <w:t>+</w:t>
      </w:r>
      <w:r>
        <w:rPr>
          <w:spacing w:val="-4"/>
        </w:rPr>
        <w:t>”的时代，帮助企业</w:t>
      </w:r>
      <w:r>
        <w:rPr>
          <w:spacing w:val="-37"/>
        </w:rPr>
        <w:t> </w:t>
      </w:r>
      <w:r>
        <w:rPr>
          <w:spacing w:val="-37"/>
        </w:rPr>
      </w:r>
      <w:r>
        <w:rPr/>
        <w:t>在全新的竞技场上占领先机。</w:t>
      </w:r>
    </w:p>
    <w:p>
      <w:pPr>
        <w:pStyle w:val="BodyText"/>
        <w:spacing w:line="326" w:lineRule="auto" w:before="24"/>
        <w:ind w:left="138" w:right="133" w:firstLine="424"/>
        <w:jc w:val="both"/>
      </w:pPr>
      <w:r>
        <w:rPr>
          <w:spacing w:val="-2"/>
        </w:rPr>
        <w:t>在智慧金融领域，国际市场，公司继续保持和道富银行良好稳定的合作关系，并稳健提升了</w:t>
      </w:r>
      <w:r>
        <w:rPr>
          <w:w w:val="100"/>
        </w:rPr>
        <w:t> </w:t>
      </w:r>
      <w:r>
        <w:rPr/>
        <w:t>与</w:t>
      </w:r>
      <w:r>
        <w:rPr>
          <w:spacing w:val="-55"/>
        </w:rPr>
        <w:t> </w:t>
      </w:r>
      <w:r>
        <w:rPr>
          <w:rFonts w:ascii="宋体" w:hAnsi="宋体" w:cs="宋体" w:eastAsia="宋体" w:hint="default"/>
        </w:rPr>
        <w:t>DST</w:t>
      </w:r>
      <w:r>
        <w:rPr/>
        <w:t>、</w:t>
      </w:r>
      <w:r>
        <w:rPr>
          <w:rFonts w:ascii="宋体" w:hAnsi="宋体" w:cs="宋体" w:eastAsia="宋体" w:hint="default"/>
        </w:rPr>
        <w:t>WON</w:t>
      </w:r>
      <w:r>
        <w:rPr>
          <w:rFonts w:ascii="宋体" w:hAnsi="宋体" w:cs="宋体" w:eastAsia="宋体" w:hint="default"/>
          <w:spacing w:val="-55"/>
        </w:rPr>
        <w:t> </w:t>
      </w:r>
      <w:r>
        <w:rPr/>
        <w:t>的合作层次，同时拓展了包括</w:t>
      </w:r>
      <w:r>
        <w:rPr>
          <w:spacing w:val="-55"/>
        </w:rPr>
        <w:t> </w:t>
      </w:r>
      <w:r>
        <w:rPr>
          <w:rFonts w:ascii="宋体" w:hAnsi="宋体" w:cs="宋体" w:eastAsia="宋体" w:hint="default"/>
        </w:rPr>
        <w:t>Visa</w:t>
      </w:r>
      <w:r>
        <w:rPr>
          <w:rFonts w:ascii="宋体" w:hAnsi="宋体" w:cs="宋体" w:eastAsia="宋体" w:hint="default"/>
          <w:spacing w:val="-55"/>
        </w:rPr>
        <w:t> </w:t>
      </w:r>
      <w:r>
        <w:rPr/>
        <w:t>在内的新客户；国内市场，公司和</w:t>
      </w:r>
      <w:r>
        <w:rPr>
          <w:spacing w:val="-54"/>
        </w:rPr>
        <w:t> </w:t>
      </w:r>
      <w:r>
        <w:rPr>
          <w:rFonts w:ascii="宋体" w:hAnsi="宋体" w:cs="宋体" w:eastAsia="宋体" w:hint="default"/>
        </w:rPr>
        <w:t>CEFTS</w:t>
      </w:r>
      <w:r>
        <w:rPr>
          <w:rFonts w:ascii="宋体" w:hAnsi="宋体" w:cs="宋体" w:eastAsia="宋体" w:hint="default"/>
          <w:spacing w:val="-57"/>
        </w:rPr>
        <w:t> </w:t>
      </w:r>
      <w:r>
        <w:rPr/>
        <w:t>的合作</w:t>
      </w:r>
      <w:r>
        <w:rPr>
          <w:w w:val="100"/>
        </w:rPr>
        <w:t> </w:t>
      </w:r>
      <w:r>
        <w:rPr>
          <w:spacing w:val="-2"/>
        </w:rPr>
        <w:t>关系持续深化，同时保持与国内大中型银行的合作关系，持续为浦发银行、贵州银行等核心客户</w:t>
      </w:r>
      <w:r>
        <w:rPr>
          <w:spacing w:val="-26"/>
        </w:rPr>
        <w:t> </w:t>
      </w:r>
      <w:r>
        <w:rPr>
          <w:spacing w:val="-26"/>
        </w:rPr>
      </w:r>
      <w:r>
        <w:rPr>
          <w:spacing w:val="-2"/>
        </w:rPr>
        <w:t>提供定制化开发服务；此外公司签约了包括广西小微，浙江金融资产交易中心，云南农信，嘉兴</w:t>
      </w:r>
      <w:r>
        <w:rPr>
          <w:spacing w:val="-25"/>
        </w:rPr>
        <w:t> </w:t>
      </w:r>
      <w:r>
        <w:rPr>
          <w:spacing w:val="-25"/>
        </w:rPr>
      </w:r>
      <w:r>
        <w:rPr/>
        <w:t>银行等在内企业的金融信息服务。</w:t>
      </w:r>
    </w:p>
    <w:p>
      <w:pPr>
        <w:pStyle w:val="BodyText"/>
        <w:spacing w:line="326" w:lineRule="auto" w:before="24"/>
        <w:ind w:left="138" w:right="133" w:firstLine="424"/>
        <w:jc w:val="both"/>
      </w:pPr>
      <w:r>
        <w:rPr>
          <w:spacing w:val="-2"/>
        </w:rPr>
        <w:t>在电子商务领域，公司与新云联，中策车空间，拉扎斯网络等公司展开合作。在智慧物流领</w:t>
      </w:r>
      <w:r>
        <w:rPr>
          <w:w w:val="100"/>
        </w:rPr>
        <w:t> </w:t>
      </w:r>
      <w:r>
        <w:rPr/>
        <w:t>域，公司为安徽烟草公司宿州公司提供智能配送系统开发服务。</w:t>
      </w:r>
    </w:p>
    <w:p>
      <w:pPr>
        <w:pStyle w:val="BodyText"/>
        <w:spacing w:line="326" w:lineRule="auto" w:before="24"/>
        <w:ind w:left="138" w:right="128" w:firstLine="424"/>
        <w:jc w:val="both"/>
      </w:pPr>
      <w:r>
        <w:rPr/>
        <w:t>在智能制造领域，公司拓展了新客户</w:t>
      </w:r>
      <w:r>
        <w:rPr>
          <w:spacing w:val="-55"/>
        </w:rPr>
        <w:t> </w:t>
      </w:r>
      <w:r>
        <w:rPr>
          <w:rFonts w:ascii="宋体" w:hAnsi="宋体" w:cs="宋体" w:eastAsia="宋体" w:hint="default"/>
        </w:rPr>
        <w:t>Bosch</w:t>
      </w:r>
      <w:r>
        <w:rPr>
          <w:rFonts w:ascii="宋体" w:hAnsi="宋体" w:cs="宋体" w:eastAsia="宋体" w:hint="default"/>
          <w:spacing w:val="-45"/>
        </w:rPr>
        <w:t> </w:t>
      </w:r>
      <w:r>
        <w:rPr>
          <w:rFonts w:ascii="宋体" w:hAnsi="宋体" w:cs="宋体" w:eastAsia="宋体" w:hint="default"/>
        </w:rPr>
        <w:t>China</w:t>
      </w:r>
      <w:r>
        <w:rPr/>
        <w:t>，为其提供</w:t>
      </w:r>
      <w:r>
        <w:rPr>
          <w:spacing w:val="-55"/>
        </w:rPr>
        <w:t> </w:t>
      </w:r>
      <w:r>
        <w:rPr>
          <w:rFonts w:ascii="宋体" w:hAnsi="宋体" w:cs="宋体" w:eastAsia="宋体" w:hint="default"/>
        </w:rPr>
        <w:t>STDF</w:t>
      </w:r>
      <w:r>
        <w:rPr>
          <w:rFonts w:ascii="宋体" w:hAnsi="宋体" w:cs="宋体" w:eastAsia="宋体" w:hint="default"/>
          <w:spacing w:val="-57"/>
        </w:rPr>
        <w:t> </w:t>
      </w:r>
      <w:r>
        <w:rPr/>
        <w:t>数据解析系统开发等多项</w:t>
      </w:r>
      <w:r>
        <w:rPr>
          <w:w w:val="100"/>
        </w:rPr>
        <w:t> </w:t>
      </w:r>
      <w:r>
        <w:rPr>
          <w:spacing w:val="-2"/>
        </w:rPr>
        <w:t>技术支持；公司中标浙江能源集团核心应用基础平台建设项目；与美的集团成功签署并交付智能</w:t>
      </w:r>
      <w:r>
        <w:rPr>
          <w:spacing w:val="-25"/>
        </w:rPr>
        <w:t> </w:t>
      </w:r>
      <w:r>
        <w:rPr>
          <w:spacing w:val="-25"/>
        </w:rPr>
      </w:r>
      <w:r>
        <w:rPr/>
        <w:t>家居管家系统的功能测试、接口测试以及性能测试项目。</w:t>
      </w:r>
    </w:p>
    <w:p>
      <w:pPr>
        <w:pStyle w:val="BodyText"/>
        <w:spacing w:line="326" w:lineRule="auto" w:before="24"/>
        <w:ind w:left="138" w:right="130" w:firstLine="424"/>
        <w:jc w:val="both"/>
      </w:pPr>
      <w:r>
        <w:rPr>
          <w:spacing w:val="-2"/>
        </w:rPr>
        <w:t>在企业征信服务领域，公司继续推广企业电子证书在工商年报、地税申报、公积金应用、社</w:t>
      </w:r>
      <w:r>
        <w:rPr>
          <w:w w:val="100"/>
        </w:rPr>
        <w:t> </w:t>
      </w:r>
      <w:r>
        <w:rPr>
          <w:spacing w:val="-3"/>
        </w:rPr>
        <w:t>保应用的推广，同时研发以联合身份认证为基础的联连公共服务平台，通过 </w:t>
      </w:r>
      <w:r>
        <w:rPr>
          <w:rFonts w:ascii="宋体" w:hAnsi="宋体" w:cs="宋体" w:eastAsia="宋体" w:hint="default"/>
          <w:spacing w:val="-4"/>
        </w:rPr>
        <w:t>PC</w:t>
      </w:r>
      <w:r>
        <w:rPr>
          <w:spacing w:val="-4"/>
        </w:rPr>
        <w:t>、客户端、微信等</w:t>
      </w:r>
      <w:r>
        <w:rPr>
          <w:spacing w:val="-69"/>
        </w:rPr>
        <w:t> </w:t>
      </w:r>
      <w:r>
        <w:rPr>
          <w:spacing w:val="-69"/>
        </w:rPr>
      </w:r>
      <w:r>
        <w:rPr/>
        <w:t>方式向企业、个人提供证书应用与服务，现安装量累计超过</w:t>
      </w:r>
      <w:r>
        <w:rPr>
          <w:spacing w:val="-55"/>
        </w:rPr>
        <w:t> </w:t>
      </w:r>
      <w:r>
        <w:rPr>
          <w:rFonts w:ascii="宋体" w:hAnsi="宋体" w:cs="宋体" w:eastAsia="宋体" w:hint="default"/>
        </w:rPr>
        <w:t>23</w:t>
      </w:r>
      <w:r>
        <w:rPr>
          <w:rFonts w:ascii="宋体" w:hAnsi="宋体" w:cs="宋体" w:eastAsia="宋体" w:hint="default"/>
          <w:spacing w:val="-55"/>
        </w:rPr>
        <w:t> </w:t>
      </w:r>
      <w:r>
        <w:rPr/>
        <w:t>万家，活跃用户量超过</w:t>
      </w:r>
      <w:r>
        <w:rPr>
          <w:spacing w:val="-54"/>
        </w:rPr>
        <w:t> </w:t>
      </w:r>
      <w:r>
        <w:rPr>
          <w:rFonts w:ascii="宋体" w:hAnsi="宋体" w:cs="宋体" w:eastAsia="宋体" w:hint="default"/>
        </w:rPr>
        <w:t>15</w:t>
      </w:r>
      <w:r>
        <w:rPr>
          <w:rFonts w:ascii="宋体" w:hAnsi="宋体" w:cs="宋体" w:eastAsia="宋体" w:hint="default"/>
          <w:spacing w:val="-55"/>
        </w:rPr>
        <w:t> </w:t>
      </w:r>
      <w:r>
        <w:rPr/>
        <w:t>万，确</w:t>
      </w:r>
      <w:r>
        <w:rPr>
          <w:w w:val="100"/>
        </w:rPr>
        <w:t> </w:t>
      </w:r>
      <w:r>
        <w:rPr>
          <w:spacing w:val="-2"/>
        </w:rPr>
        <w:t>立了第三方应用服务商的接入体系和标准。同时，公司通过上虞区企业信用信息服务云平台的探</w:t>
      </w:r>
      <w:r>
        <w:rPr>
          <w:spacing w:val="-25"/>
        </w:rPr>
        <w:t> </w:t>
      </w:r>
      <w:r>
        <w:rPr>
          <w:spacing w:val="-25"/>
        </w:rPr>
      </w:r>
      <w:r>
        <w:rPr>
          <w:spacing w:val="-2"/>
        </w:rPr>
        <w:t>索，为金融机构的融资风险提供预警与分析，为政府智慧监管服务提供辅助决策，从单一的网络</w:t>
      </w:r>
      <w:r>
        <w:rPr>
          <w:spacing w:val="-25"/>
        </w:rPr>
        <w:t> </w:t>
      </w:r>
      <w:r>
        <w:rPr>
          <w:spacing w:val="-25"/>
        </w:rPr>
      </w:r>
      <w:r>
        <w:rPr/>
        <w:t>身份服务迈入网络信用服务领域。</w:t>
      </w:r>
    </w:p>
    <w:p>
      <w:pPr>
        <w:spacing w:after="0" w:line="326"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9"/>
          <w:szCs w:val="29"/>
        </w:rPr>
      </w:pPr>
    </w:p>
    <w:p>
      <w:pPr>
        <w:pStyle w:val="BodyText"/>
        <w:spacing w:line="326" w:lineRule="auto" w:before="36"/>
        <w:ind w:left="562" w:right="204" w:firstLine="141"/>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85"/>
        </w:rPr>
        <w:t> </w:t>
      </w:r>
      <w:r>
        <w:rPr/>
        <w:t>智慧生活</w:t>
      </w:r>
      <w:r>
        <w:rPr>
          <w:spacing w:val="-3"/>
          <w:w w:val="100"/>
        </w:rPr>
        <w:t> </w:t>
      </w:r>
      <w:r>
        <w:rPr>
          <w:spacing w:val="-2"/>
        </w:rPr>
        <w:t>在智慧社区领域，公司建设昆山市智慧社区项目，目标运用互联网思维创新应用场景，惠及</w:t>
      </w:r>
    </w:p>
    <w:p>
      <w:pPr>
        <w:pStyle w:val="BodyText"/>
        <w:spacing w:line="326" w:lineRule="auto" w:before="24"/>
        <w:ind w:left="562" w:right="204" w:hanging="425"/>
        <w:jc w:val="left"/>
      </w:pPr>
      <w:r>
        <w:rPr/>
        <w:t>昆山全市</w:t>
      </w:r>
      <w:r>
        <w:rPr>
          <w:spacing w:val="-54"/>
        </w:rPr>
        <w:t> </w:t>
      </w:r>
      <w:r>
        <w:rPr>
          <w:rFonts w:ascii="宋体" w:hAnsi="宋体" w:cs="宋体" w:eastAsia="宋体" w:hint="default"/>
        </w:rPr>
        <w:t>200</w:t>
      </w:r>
      <w:r>
        <w:rPr>
          <w:rFonts w:ascii="宋体" w:hAnsi="宋体" w:cs="宋体" w:eastAsia="宋体" w:hint="default"/>
          <w:spacing w:val="-54"/>
        </w:rPr>
        <w:t> </w:t>
      </w:r>
      <w:r>
        <w:rPr/>
        <w:t>万市民，力争打造国内智慧社区领域技术和人文创新的典范。</w:t>
      </w:r>
      <w:r>
        <w:rPr>
          <w:w w:val="100"/>
        </w:rPr>
        <w:t> </w:t>
      </w:r>
      <w:r>
        <w:rPr>
          <w:spacing w:val="-2"/>
        </w:rPr>
        <w:t>在智慧医疗领域，公司在省社保部门的大力支持下，联合浙江大学医学院附属邵逸夫医院推</w:t>
      </w:r>
    </w:p>
    <w:p>
      <w:pPr>
        <w:pStyle w:val="BodyText"/>
        <w:spacing w:line="326" w:lineRule="auto" w:before="24"/>
        <w:ind w:left="138" w:right="217"/>
        <w:jc w:val="both"/>
      </w:pPr>
      <w:r>
        <w:rPr/>
        <w:t>出医快付</w:t>
      </w:r>
      <w:r>
        <w:rPr>
          <w:spacing w:val="-56"/>
        </w:rPr>
        <w:t> </w:t>
      </w:r>
      <w:r>
        <w:rPr>
          <w:rFonts w:ascii="宋体" w:hAnsi="宋体" w:cs="宋体" w:eastAsia="宋体" w:hint="default"/>
        </w:rPr>
        <w:t>APP</w:t>
      </w:r>
      <w:r>
        <w:rPr/>
        <w:t>，在全国首推医保自费融合缴费模式，并为患者提供涵盖智能导诊、预约挂号、移</w:t>
      </w:r>
      <w:r>
        <w:rPr>
          <w:w w:val="100"/>
        </w:rPr>
        <w:t> </w:t>
      </w:r>
      <w:r>
        <w:rPr>
          <w:spacing w:val="-2"/>
        </w:rPr>
        <w:t>动支付、排队候诊、报告推送等方面的服务，打造完整移动就医闭环，真正实现就医全流程移动</w:t>
      </w:r>
      <w:r>
        <w:rPr>
          <w:spacing w:val="-25"/>
        </w:rPr>
        <w:t> </w:t>
      </w:r>
      <w:r>
        <w:rPr>
          <w:spacing w:val="-25"/>
        </w:rPr>
      </w:r>
      <w:r>
        <w:rPr/>
        <w:t>化构想。</w:t>
      </w:r>
    </w:p>
    <w:p>
      <w:pPr>
        <w:pStyle w:val="BodyText"/>
        <w:spacing w:line="326" w:lineRule="auto" w:before="24"/>
        <w:ind w:left="138" w:right="207" w:firstLine="424"/>
        <w:jc w:val="both"/>
      </w:pPr>
      <w:r>
        <w:rPr>
          <w:spacing w:val="-5"/>
          <w:w w:val="100"/>
        </w:rPr>
        <w:t>在智慧助残领域，公司继续为中残联提供中国智能残疾人证和残疾人服务体系的</w:t>
      </w:r>
      <w:r>
        <w:rPr>
          <w:w w:val="100"/>
        </w:rPr>
        <w:t> </w:t>
      </w:r>
      <w:r>
        <w:rPr>
          <w:rFonts w:ascii="宋体" w:hAnsi="宋体" w:cs="宋体" w:eastAsia="宋体" w:hint="default"/>
          <w:w w:val="100"/>
        </w:rPr>
        <w:t>IT</w:t>
      </w:r>
      <w:r>
        <w:rPr>
          <w:rFonts w:ascii="宋体" w:hAnsi="宋体" w:cs="宋体" w:eastAsia="宋体" w:hint="default"/>
          <w:spacing w:val="-82"/>
          <w:w w:val="100"/>
        </w:rPr>
        <w:t> </w:t>
      </w:r>
      <w:r>
        <w:rPr>
          <w:spacing w:val="-2"/>
          <w:w w:val="100"/>
        </w:rPr>
        <w:t>和规范标</w:t>
      </w:r>
      <w:r>
        <w:rPr>
          <w:w w:val="100"/>
        </w:rPr>
        <w:t> </w:t>
      </w:r>
      <w:r>
        <w:rPr>
          <w:spacing w:val="-2"/>
        </w:rPr>
        <w:t>准服务，报告期内，逐步在中残联体系内开展地方平台的试点，中标浙江省残联业务管控信息化</w:t>
      </w:r>
      <w:r>
        <w:rPr>
          <w:spacing w:val="-25"/>
        </w:rPr>
        <w:t> </w:t>
      </w:r>
      <w:r>
        <w:rPr>
          <w:spacing w:val="-25"/>
        </w:rPr>
      </w:r>
      <w:r>
        <w:rPr>
          <w:spacing w:val="-2"/>
        </w:rPr>
        <w:t>平台项目（二期），并积极推动残疾人卡及残疾人服务平台同市民卡的结合，以及在各试点城市</w:t>
      </w:r>
      <w:r>
        <w:rPr>
          <w:spacing w:val="-25"/>
        </w:rPr>
        <w:t> </w:t>
      </w:r>
      <w:r>
        <w:rPr>
          <w:spacing w:val="-25"/>
        </w:rPr>
      </w:r>
      <w:r>
        <w:rPr/>
        <w:t>的落地。公司承建的“全国残疾人就业创业网络服务平台”已上线运行。</w:t>
      </w:r>
    </w:p>
    <w:p>
      <w:pPr>
        <w:spacing w:line="240" w:lineRule="auto" w:before="0"/>
        <w:rPr>
          <w:rFonts w:ascii="宋体" w:hAnsi="宋体" w:cs="宋体" w:eastAsia="宋体" w:hint="default"/>
          <w:sz w:val="20"/>
          <w:szCs w:val="20"/>
        </w:rPr>
      </w:pPr>
    </w:p>
    <w:p>
      <w:pPr>
        <w:spacing w:before="136"/>
        <w:ind w:left="704" w:right="2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88"/>
          <w:sz w:val="21"/>
          <w:szCs w:val="21"/>
        </w:rPr>
        <w:t> </w:t>
      </w:r>
      <w:r>
        <w:rPr>
          <w:rFonts w:ascii="宋体" w:hAnsi="宋体" w:cs="宋体" w:eastAsia="宋体" w:hint="default"/>
          <w:sz w:val="21"/>
          <w:szCs w:val="21"/>
        </w:rPr>
        <w:t>技术创新</w:t>
      </w:r>
    </w:p>
    <w:p>
      <w:pPr>
        <w:pStyle w:val="BodyText"/>
        <w:spacing w:line="326" w:lineRule="auto" w:before="99"/>
        <w:ind w:left="138" w:right="101" w:firstLine="424"/>
        <w:jc w:val="left"/>
      </w:pPr>
      <w:r>
        <w:rPr/>
        <w:t>报告期内，公司加强技术研发投入和知识产权建设，取得</w:t>
      </w:r>
      <w:r>
        <w:rPr>
          <w:spacing w:val="-54"/>
        </w:rPr>
        <w:t> </w:t>
      </w:r>
      <w:r>
        <w:rPr>
          <w:rFonts w:ascii="宋体" w:hAnsi="宋体" w:cs="宋体" w:eastAsia="宋体" w:hint="default"/>
        </w:rPr>
        <w:t>6</w:t>
      </w:r>
      <w:r>
        <w:rPr>
          <w:rFonts w:ascii="宋体" w:hAnsi="宋体" w:cs="宋体" w:eastAsia="宋体" w:hint="default"/>
          <w:spacing w:val="-54"/>
        </w:rPr>
        <w:t> </w:t>
      </w:r>
      <w:r>
        <w:rPr/>
        <w:t>项实用新型专利；获得中国软件</w:t>
      </w:r>
      <w:r>
        <w:rPr>
          <w:w w:val="100"/>
        </w:rPr>
        <w:t> </w:t>
      </w:r>
      <w:r>
        <w:rPr>
          <w:spacing w:val="-1"/>
          <w:w w:val="100"/>
        </w:rPr>
        <w:t>行业协会颁发的</w:t>
      </w:r>
      <w:r>
        <w:rPr>
          <w:spacing w:val="-61"/>
          <w:w w:val="100"/>
        </w:rPr>
        <w:t> </w:t>
      </w:r>
      <w:r>
        <w:rPr>
          <w:rFonts w:ascii="宋体" w:hAnsi="宋体" w:cs="宋体" w:eastAsia="宋体" w:hint="default"/>
          <w:spacing w:val="-1"/>
          <w:w w:val="100"/>
        </w:rPr>
        <w:t>AAA</w:t>
      </w:r>
      <w:r>
        <w:rPr>
          <w:rFonts w:ascii="宋体" w:hAnsi="宋体" w:cs="宋体" w:eastAsia="宋体" w:hint="default"/>
          <w:spacing w:val="-61"/>
          <w:w w:val="100"/>
        </w:rPr>
        <w:t> </w:t>
      </w:r>
      <w:r>
        <w:rPr>
          <w:spacing w:val="-9"/>
          <w:w w:val="100"/>
        </w:rPr>
        <w:t>级企业信用等级证书、</w:t>
      </w:r>
      <w:r>
        <w:rPr>
          <w:rFonts w:ascii="宋体" w:hAnsi="宋体" w:cs="宋体" w:eastAsia="宋体" w:hint="default"/>
          <w:spacing w:val="-9"/>
          <w:w w:val="100"/>
        </w:rPr>
        <w:t>ITSS</w:t>
      </w:r>
      <w:r>
        <w:rPr>
          <w:rFonts w:ascii="宋体" w:hAnsi="宋体" w:cs="宋体" w:eastAsia="宋体" w:hint="default"/>
          <w:spacing w:val="-64"/>
          <w:w w:val="100"/>
        </w:rPr>
        <w:t> </w:t>
      </w:r>
      <w:r>
        <w:rPr>
          <w:spacing w:val="-2"/>
          <w:w w:val="100"/>
        </w:rPr>
        <w:t>信息技术服务运维标准证书在内的多项企业证书；</w:t>
      </w:r>
      <w:r>
        <w:rPr>
          <w:spacing w:val="-103"/>
          <w:w w:val="100"/>
        </w:rPr>
        <w:t> </w:t>
      </w:r>
      <w:r>
        <w:rPr>
          <w:spacing w:val="-103"/>
          <w:w w:val="100"/>
        </w:rPr>
      </w:r>
      <w:r>
        <w:rPr/>
        <w:t>成功通过</w:t>
      </w:r>
      <w:r>
        <w:rPr>
          <w:spacing w:val="-54"/>
        </w:rPr>
        <w:t> </w:t>
      </w:r>
      <w:r>
        <w:rPr>
          <w:rFonts w:ascii="宋体" w:hAnsi="宋体" w:cs="宋体" w:eastAsia="宋体" w:hint="default"/>
        </w:rPr>
        <w:t>CMMI5</w:t>
      </w:r>
      <w:r>
        <w:rPr>
          <w:rFonts w:ascii="宋体" w:hAnsi="宋体" w:cs="宋体" w:eastAsia="宋体" w:hint="default"/>
          <w:spacing w:val="-56"/>
        </w:rPr>
        <w:t> </w:t>
      </w:r>
      <w:r>
        <w:rPr/>
        <w:t>体系与</w:t>
      </w:r>
      <w:r>
        <w:rPr>
          <w:spacing w:val="-53"/>
        </w:rPr>
        <w:t> </w:t>
      </w:r>
      <w:r>
        <w:rPr>
          <w:rFonts w:ascii="宋体" w:hAnsi="宋体" w:cs="宋体" w:eastAsia="宋体" w:hint="default"/>
        </w:rPr>
        <w:t>GB/T22080-2008</w:t>
      </w:r>
      <w:r>
        <w:rPr>
          <w:rFonts w:ascii="宋体" w:hAnsi="宋体" w:cs="宋体" w:eastAsia="宋体" w:hint="default"/>
          <w:spacing w:val="-49"/>
        </w:rPr>
        <w:t> </w:t>
      </w:r>
      <w:r>
        <w:rPr>
          <w:rFonts w:ascii="宋体" w:hAnsi="宋体" w:cs="宋体" w:eastAsia="宋体" w:hint="default"/>
        </w:rPr>
        <w:t>idt</w:t>
      </w:r>
      <w:r>
        <w:rPr>
          <w:rFonts w:ascii="宋体" w:hAnsi="宋体" w:cs="宋体" w:eastAsia="宋体" w:hint="default"/>
          <w:spacing w:val="-49"/>
        </w:rPr>
        <w:t> </w:t>
      </w:r>
      <w:r>
        <w:rPr>
          <w:rFonts w:ascii="宋体" w:hAnsi="宋体" w:cs="宋体" w:eastAsia="宋体" w:hint="default"/>
        </w:rPr>
        <w:t>ISO/IEC27000:2005</w:t>
      </w:r>
      <w:r>
        <w:rPr>
          <w:rFonts w:ascii="宋体" w:hAnsi="宋体" w:cs="宋体" w:eastAsia="宋体" w:hint="default"/>
          <w:spacing w:val="-54"/>
        </w:rPr>
        <w:t> </w:t>
      </w:r>
      <w:r>
        <w:rPr/>
        <w:t>信息安全管理体系认证，强化项</w:t>
      </w:r>
      <w:r>
        <w:rPr>
          <w:w w:val="100"/>
        </w:rPr>
        <w:t> </w:t>
      </w:r>
      <w:r>
        <w:rPr/>
        <w:t>目管理过程与服务质量；获得人社部机关保核心平台资质、央行颁发的企业征信业务经营资质等</w:t>
      </w:r>
      <w:r>
        <w:rPr>
          <w:w w:val="100"/>
        </w:rPr>
        <w:t> </w:t>
      </w:r>
      <w:r>
        <w:rPr/>
        <w:t>多项资质认证。</w:t>
      </w:r>
    </w:p>
    <w:p>
      <w:pPr>
        <w:pStyle w:val="BodyText"/>
        <w:spacing w:line="326" w:lineRule="auto" w:before="24"/>
        <w:ind w:left="138" w:right="101" w:firstLine="424"/>
        <w:jc w:val="left"/>
      </w:pPr>
      <w:r>
        <w:rPr/>
        <w:t>在大数据、云计算领域，公司继续增强在</w:t>
      </w:r>
      <w:r>
        <w:rPr>
          <w:spacing w:val="-54"/>
        </w:rPr>
        <w:t> </w:t>
      </w:r>
      <w:r>
        <w:rPr>
          <w:rFonts w:ascii="宋体" w:hAnsi="宋体" w:cs="宋体" w:eastAsia="宋体" w:hint="default"/>
        </w:rPr>
        <w:t>IDC</w:t>
      </w:r>
      <w:r>
        <w:rPr>
          <w:rFonts w:ascii="宋体" w:hAnsi="宋体" w:cs="宋体" w:eastAsia="宋体" w:hint="default"/>
          <w:spacing w:val="-56"/>
        </w:rPr>
        <w:t> </w:t>
      </w:r>
      <w:r>
        <w:rPr/>
        <w:t>数据中心建设运营的投资力度，与华数合资建</w:t>
      </w:r>
      <w:r>
        <w:rPr>
          <w:w w:val="100"/>
        </w:rPr>
        <w:t> </w:t>
      </w:r>
      <w:r>
        <w:rPr>
          <w:spacing w:val="-2"/>
          <w:w w:val="100"/>
        </w:rPr>
        <w:t>设的华通千岛湖数据中心荣获</w:t>
      </w:r>
      <w:r>
        <w:rPr>
          <w:spacing w:val="-48"/>
          <w:w w:val="100"/>
        </w:rPr>
        <w:t> </w:t>
      </w:r>
      <w:r>
        <w:rPr>
          <w:rFonts w:ascii="宋体" w:hAnsi="宋体" w:cs="宋体" w:eastAsia="宋体" w:hint="default"/>
          <w:spacing w:val="-1"/>
          <w:w w:val="100"/>
        </w:rPr>
        <w:t>2015</w:t>
      </w:r>
      <w:r>
        <w:rPr>
          <w:rFonts w:ascii="宋体" w:hAnsi="宋体" w:cs="宋体" w:eastAsia="宋体" w:hint="default"/>
          <w:spacing w:val="-50"/>
          <w:w w:val="100"/>
        </w:rPr>
        <w:t> </w:t>
      </w:r>
      <w:r>
        <w:rPr>
          <w:spacing w:val="-8"/>
          <w:w w:val="100"/>
        </w:rPr>
        <w:t>数据中心年度创新奖。公司推出私有云自动化解决方案（</w:t>
      </w:r>
      <w:r>
        <w:rPr>
          <w:rFonts w:ascii="宋体" w:hAnsi="宋体" w:cs="宋体" w:eastAsia="宋体" w:hint="default"/>
          <w:spacing w:val="-8"/>
          <w:w w:val="100"/>
        </w:rPr>
        <w:t>PCAS</w:t>
      </w:r>
      <w:r>
        <w:rPr>
          <w:spacing w:val="-8"/>
          <w:w w:val="100"/>
        </w:rPr>
        <w:t>）</w:t>
      </w:r>
      <w:r>
        <w:rPr>
          <w:spacing w:val="-103"/>
          <w:w w:val="100"/>
        </w:rPr>
        <w:t> </w:t>
      </w:r>
      <w:r>
        <w:rPr/>
        <w:t>群、大数据分析服务平台（</w:t>
      </w:r>
      <w:r>
        <w:rPr>
          <w:rFonts w:ascii="宋体" w:hAnsi="宋体" w:cs="宋体" w:eastAsia="宋体" w:hint="default"/>
        </w:rPr>
        <w:t>BADP</w:t>
      </w:r>
      <w:r>
        <w:rPr/>
        <w:t>）、统一身份与访问控制管理平台（</w:t>
      </w:r>
      <w:r>
        <w:rPr>
          <w:rFonts w:ascii="宋体" w:hAnsi="宋体" w:cs="宋体" w:eastAsia="宋体" w:hint="default"/>
        </w:rPr>
        <w:t>IAM</w:t>
      </w:r>
      <w:r>
        <w:rPr/>
        <w:t>）</w:t>
      </w:r>
      <w:r>
        <w:rPr>
          <w:spacing w:val="-4"/>
        </w:rPr>
        <w:t> </w:t>
      </w:r>
      <w:r>
        <w:rPr/>
        <w:t>等技术产品和服务，</w:t>
      </w:r>
      <w:r>
        <w:rPr>
          <w:w w:val="100"/>
        </w:rPr>
        <w:t> </w:t>
      </w:r>
      <w:r>
        <w:rPr/>
        <w:t>目前已经成熟地运用在国内外项目中。并且公司自主研发首款大数据新闻聚合阅读产品——“摘</w:t>
      </w:r>
      <w:r>
        <w:rPr>
          <w:w w:val="100"/>
        </w:rPr>
        <w:t> </w:t>
      </w:r>
      <w:r>
        <w:rPr/>
        <w:t>客”移动端</w:t>
      </w:r>
      <w:r>
        <w:rPr>
          <w:spacing w:val="-52"/>
        </w:rPr>
        <w:t> </w:t>
      </w:r>
      <w:r>
        <w:rPr>
          <w:rFonts w:ascii="宋体" w:hAnsi="宋体" w:cs="宋体" w:eastAsia="宋体" w:hint="default"/>
        </w:rPr>
        <w:t>APP</w:t>
      </w:r>
      <w:r>
        <w:rPr>
          <w:rFonts w:ascii="宋体" w:hAnsi="宋体" w:cs="宋体" w:eastAsia="宋体" w:hint="default"/>
          <w:spacing w:val="-54"/>
        </w:rPr>
        <w:t> </w:t>
      </w:r>
      <w:r>
        <w:rPr/>
        <w:t>上线。</w:t>
      </w:r>
    </w:p>
    <w:p>
      <w:pPr>
        <w:pStyle w:val="BodyText"/>
        <w:spacing w:line="326" w:lineRule="auto" w:before="24"/>
        <w:ind w:left="138" w:right="207" w:firstLine="424"/>
        <w:jc w:val="both"/>
      </w:pPr>
      <w:r>
        <w:rPr>
          <w:spacing w:val="-2"/>
        </w:rPr>
        <w:t>此外，公司坚持基于“大、物、移、云”技术进行业务创新，建立面向多领域的软件产品和</w:t>
      </w:r>
      <w:r>
        <w:rPr>
          <w:w w:val="100"/>
        </w:rPr>
        <w:t> </w:t>
      </w:r>
      <w:r>
        <w:rPr>
          <w:spacing w:val="-2"/>
        </w:rPr>
        <w:t>解决方案，如：品牌厂商电子商务解决方案、互联网金融解决方案、智慧物流路线规划系统、大</w:t>
      </w:r>
      <w:r>
        <w:rPr>
          <w:spacing w:val="-25"/>
        </w:rPr>
        <w:t> </w:t>
      </w:r>
      <w:r>
        <w:rPr>
          <w:spacing w:val="-25"/>
        </w:rPr>
      </w:r>
      <w:r>
        <w:rPr>
          <w:spacing w:val="-2"/>
        </w:rPr>
        <w:t>数据分析服务平台等。其中品牌厂商电子商务解决方案、互联网金融解决方案均获得工信部举办</w:t>
      </w:r>
      <w:r>
        <w:rPr>
          <w:spacing w:val="-25"/>
        </w:rPr>
        <w:t> </w:t>
      </w:r>
      <w:r>
        <w:rPr>
          <w:spacing w:val="-25"/>
        </w:rPr>
      </w:r>
      <w:r>
        <w:rPr>
          <w:spacing w:val="-4"/>
        </w:rPr>
        <w:t>的第十九届中国国际软件博览会金奖；自主研发的《市民卡的“互联网</w:t>
      </w:r>
      <w:r>
        <w:rPr>
          <w:rFonts w:ascii="宋体" w:hAnsi="宋体" w:cs="宋体" w:eastAsia="宋体" w:hint="default"/>
          <w:spacing w:val="-4"/>
        </w:rPr>
        <w:t>+</w:t>
      </w:r>
      <w:r>
        <w:rPr>
          <w:spacing w:val="-4"/>
        </w:rPr>
        <w:t>”民生通服务平台》项目</w:t>
      </w:r>
      <w:r>
        <w:rPr>
          <w:spacing w:val="-34"/>
        </w:rPr>
        <w:t> </w:t>
      </w:r>
      <w:r>
        <w:rPr>
          <w:spacing w:val="-34"/>
        </w:rPr>
      </w:r>
      <w:r>
        <w:rPr/>
        <w:t>获</w:t>
      </w:r>
      <w:r>
        <w:rPr>
          <w:spacing w:val="-55"/>
        </w:rPr>
        <w:t> </w:t>
      </w:r>
      <w:r>
        <w:rPr>
          <w:rFonts w:ascii="宋体" w:hAnsi="宋体" w:cs="宋体" w:eastAsia="宋体" w:hint="default"/>
        </w:rPr>
        <w:t>2015</w:t>
      </w:r>
      <w:r>
        <w:rPr>
          <w:rFonts w:ascii="宋体" w:hAnsi="宋体" w:cs="宋体" w:eastAsia="宋体" w:hint="default"/>
          <w:spacing w:val="-55"/>
        </w:rPr>
        <w:t> </w:t>
      </w:r>
      <w:r>
        <w:rPr/>
        <w:t>年度“国家金卡工程金蚂蚁奖—创新产品奖”；“网新组态平台软件</w:t>
      </w:r>
      <w:r>
        <w:rPr>
          <w:spacing w:val="-57"/>
        </w:rPr>
        <w:t> </w:t>
      </w:r>
      <w:r>
        <w:rPr>
          <w:rFonts w:ascii="宋体" w:hAnsi="宋体" w:cs="宋体" w:eastAsia="宋体" w:hint="default"/>
        </w:rPr>
        <w:t>V1.0</w:t>
      </w:r>
      <w:r>
        <w:rPr/>
        <w:t>”被中国建筑</w:t>
      </w:r>
      <w:r>
        <w:rPr>
          <w:w w:val="100"/>
        </w:rPr>
        <w:t> </w:t>
      </w:r>
      <w:r>
        <w:rPr>
          <w:spacing w:val="-2"/>
        </w:rPr>
        <w:t>业协会评为“智能建筑优质产品”；自主研发的“基于物联网技术的智能物流配送系统”成功上</w:t>
      </w:r>
      <w:r>
        <w:rPr>
          <w:spacing w:val="-25"/>
        </w:rPr>
        <w:t> </w:t>
      </w:r>
      <w:r>
        <w:rPr>
          <w:spacing w:val="-25"/>
        </w:rPr>
      </w:r>
      <w:r>
        <w:rPr/>
        <w:t>榜《</w:t>
      </w:r>
      <w:r>
        <w:rPr>
          <w:rFonts w:ascii="宋体" w:hAnsi="宋体" w:cs="宋体" w:eastAsia="宋体" w:hint="default"/>
        </w:rPr>
        <w:t>2015 </w:t>
      </w:r>
      <w:r>
        <w:rPr>
          <w:spacing w:val="-3"/>
        </w:rPr>
        <w:t>年（第一批）杭州市物联网推广示范应用项目》；“网新恩普劳动保障监察管理信息系</w:t>
      </w:r>
      <w:r>
        <w:rPr>
          <w:spacing w:val="-93"/>
        </w:rPr>
        <w:t> </w:t>
      </w:r>
      <w:r>
        <w:rPr>
          <w:spacing w:val="-93"/>
        </w:rPr>
      </w:r>
      <w:r>
        <w:rPr>
          <w:spacing w:val="-5"/>
        </w:rPr>
        <w:t>统”摘得</w:t>
      </w:r>
      <w:r>
        <w:rPr>
          <w:spacing w:val="-47"/>
        </w:rPr>
        <w:t> </w:t>
      </w:r>
      <w:r>
        <w:rPr>
          <w:rFonts w:ascii="宋体" w:hAnsi="宋体" w:cs="宋体" w:eastAsia="宋体" w:hint="default"/>
        </w:rPr>
        <w:t>2014</w:t>
      </w:r>
      <w:r>
        <w:rPr>
          <w:rFonts w:ascii="宋体" w:hAnsi="宋体" w:cs="宋体" w:eastAsia="宋体" w:hint="default"/>
          <w:spacing w:val="-45"/>
        </w:rPr>
        <w:t> </w:t>
      </w:r>
      <w:r>
        <w:rPr/>
        <w:t>年度</w:t>
      </w:r>
      <w:r>
        <w:rPr>
          <w:spacing w:val="-3"/>
        </w:rPr>
        <w:t> </w:t>
      </w:r>
      <w:r>
        <w:rPr>
          <w:spacing w:val="-4"/>
        </w:rPr>
        <w:t>“浙江最佳创新软件产品”奖；“恒信互联网融资交易系统”获</w:t>
      </w:r>
      <w:r>
        <w:rPr>
          <w:spacing w:val="-46"/>
        </w:rPr>
        <w:t> </w:t>
      </w:r>
      <w:r>
        <w:rPr>
          <w:rFonts w:ascii="宋体" w:hAnsi="宋体" w:cs="宋体" w:eastAsia="宋体" w:hint="default"/>
        </w:rPr>
        <w:t>2014</w:t>
      </w:r>
      <w:r>
        <w:rPr>
          <w:rFonts w:ascii="宋体" w:hAnsi="宋体" w:cs="宋体" w:eastAsia="宋体" w:hint="default"/>
          <w:spacing w:val="-45"/>
        </w:rPr>
        <w:t> </w:t>
      </w:r>
      <w:r>
        <w:rPr/>
        <w:t>中国优</w:t>
      </w:r>
      <w:r>
        <w:rPr>
          <w:spacing w:val="-102"/>
        </w:rPr>
        <w:t> </w:t>
      </w:r>
      <w:r>
        <w:rPr>
          <w:spacing w:val="-102"/>
        </w:rPr>
      </w:r>
      <w:r>
        <w:rPr/>
        <w:t>秀金融</w:t>
      </w:r>
      <w:r>
        <w:rPr>
          <w:spacing w:val="-43"/>
        </w:rPr>
        <w:t> </w:t>
      </w:r>
      <w:r>
        <w:rPr>
          <w:rFonts w:ascii="宋体" w:hAnsi="宋体" w:cs="宋体" w:eastAsia="宋体" w:hint="default"/>
        </w:rPr>
        <w:t>IT</w:t>
      </w:r>
      <w:r>
        <w:rPr>
          <w:rFonts w:ascii="宋体" w:hAnsi="宋体" w:cs="宋体" w:eastAsia="宋体" w:hint="default"/>
          <w:spacing w:val="-46"/>
        </w:rPr>
        <w:t> </w:t>
      </w:r>
      <w:r>
        <w:rPr>
          <w:spacing w:val="-4"/>
        </w:rPr>
        <w:t>产品和解决方案奖；“恒天恒信新一代互联网融资生态链系统”申报</w:t>
      </w:r>
      <w:r>
        <w:rPr>
          <w:spacing w:val="-42"/>
        </w:rPr>
        <w:t> </w:t>
      </w:r>
      <w:r>
        <w:rPr>
          <w:rFonts w:ascii="宋体" w:hAnsi="宋体" w:cs="宋体" w:eastAsia="宋体" w:hint="default"/>
        </w:rPr>
        <w:t>2016-2020</w:t>
      </w:r>
      <w:r>
        <w:rPr>
          <w:rFonts w:ascii="宋体" w:hAnsi="宋体" w:cs="宋体" w:eastAsia="宋体" w:hint="default"/>
          <w:spacing w:val="-43"/>
        </w:rPr>
        <w:t> </w:t>
      </w:r>
      <w:r>
        <w:rPr>
          <w:spacing w:val="-9"/>
        </w:rPr>
        <w:t>年（十</w:t>
      </w:r>
      <w:r>
        <w:rPr>
          <w:spacing w:val="-101"/>
        </w:rPr>
        <w:t> </w:t>
      </w:r>
      <w:r>
        <w:rPr>
          <w:spacing w:val="-101"/>
        </w:rPr>
      </w:r>
      <w:r>
        <w:rPr/>
        <w:t>三五）杭州市电子信息产业重大项目。</w:t>
      </w:r>
    </w:p>
    <w:p>
      <w:pPr>
        <w:pStyle w:val="BodyText"/>
        <w:spacing w:line="326" w:lineRule="auto" w:before="24"/>
        <w:ind w:left="138" w:right="204" w:firstLine="424"/>
        <w:jc w:val="left"/>
      </w:pPr>
      <w:r>
        <w:rPr/>
        <w:t>同时公司继续深化校企合作，连续第十三年赞助浙大电脑节活动，并在浙江大学开展</w:t>
      </w:r>
      <w:r>
        <w:rPr>
          <w:spacing w:val="-53"/>
        </w:rPr>
        <w:t> </w:t>
      </w:r>
      <w:r>
        <w:rPr>
          <w:rFonts w:ascii="宋体" w:hAnsi="宋体" w:cs="宋体" w:eastAsia="宋体" w:hint="default"/>
        </w:rPr>
        <w:t>2015</w:t>
      </w:r>
      <w:r>
        <w:rPr>
          <w:rFonts w:ascii="宋体" w:hAnsi="宋体" w:cs="宋体" w:eastAsia="宋体" w:hint="default"/>
          <w:w w:val="100"/>
        </w:rPr>
        <w:t> </w:t>
      </w:r>
      <w:r>
        <w:rPr>
          <w:spacing w:val="-6"/>
          <w:w w:val="100"/>
        </w:rPr>
        <w:t>首届浙大网新杯创新创业设计大赛，通过此类活动深化产学研合作，促进创新人才与企业的对接。</w:t>
      </w:r>
    </w:p>
    <w:p>
      <w:pPr>
        <w:spacing w:after="0" w:line="326" w:lineRule="auto"/>
        <w:jc w:val="left"/>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spacing w:line="324" w:lineRule="auto" w:before="36"/>
        <w:ind w:left="1018" w:right="4026" w:hanging="42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参见“一、管理层讨论与分析”</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200" w:right="660"/>
        </w:sectPr>
      </w:pPr>
    </w:p>
    <w:p>
      <w:pPr>
        <w:pStyle w:val="Heading4"/>
        <w:spacing w:line="240" w:lineRule="auto"/>
        <w:ind w:left="598"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4"/>
        <w:spacing w:line="240" w:lineRule="auto" w:before="146"/>
        <w:ind w:left="598"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39" w:val="left" w:leader="none"/>
        </w:tabs>
        <w:spacing w:line="240" w:lineRule="auto"/>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00" w:right="660"/>
          <w:cols w:num="3" w:equalWidth="0">
            <w:col w:w="2235" w:space="468"/>
            <w:col w:w="4396" w:space="40"/>
            <w:col w:w="2911"/>
          </w:cols>
        </w:sectPr>
      </w:pPr>
    </w:p>
    <w:p>
      <w:pPr>
        <w:spacing w:line="240" w:lineRule="auto" w:before="10"/>
        <w:rPr>
          <w:rFonts w:ascii="宋体" w:hAnsi="宋体" w:cs="宋体" w:eastAsia="宋体" w:hint="default"/>
          <w:sz w:val="3"/>
          <w:szCs w:val="3"/>
        </w:rPr>
      </w:pPr>
    </w:p>
    <w:tbl>
      <w:tblPr>
        <w:tblW w:w="0" w:type="auto"/>
        <w:jc w:val="left"/>
        <w:tblInd w:w="485" w:type="dxa"/>
        <w:tblLayout w:type="fixed"/>
        <w:tblCellMar>
          <w:top w:w="0" w:type="dxa"/>
          <w:left w:w="0" w:type="dxa"/>
          <w:bottom w:w="0" w:type="dxa"/>
          <w:right w:w="0" w:type="dxa"/>
        </w:tblCellMar>
        <w:tblLook w:val="01E0"/>
      </w:tblPr>
      <w:tblGrid>
        <w:gridCol w:w="3358"/>
        <w:gridCol w:w="1896"/>
        <w:gridCol w:w="1898"/>
        <w:gridCol w:w="1897"/>
      </w:tblGrid>
      <w:tr>
        <w:trPr>
          <w:trHeight w:val="32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5,269,210,755.95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5,145,880,573.54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2.40</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4,504,815,118.71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4,370,612,676.62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3.07</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182,700,487.93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179,897,821.07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1.56</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639,870,920.74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588,594,375.72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8.71</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93,908,716.60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129,708,763.53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-27.60</w:t>
            </w:r>
          </w:p>
        </w:tc>
      </w:tr>
      <w:tr>
        <w:trPr>
          <w:trHeight w:val="32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33,291,966.58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176,531,792.08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-81.14</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438,462,155.14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95,714,755.70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358.09</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-465,497,513.50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-244,855,401.85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-90.11</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162,357,086.72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111,116,427.84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46.11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1017" w:val="left" w:leader="none"/>
        </w:tabs>
        <w:spacing w:line="240" w:lineRule="auto"/>
        <w:ind w:left="598" w:right="4026"/>
        <w:jc w:val="left"/>
        <w:rPr>
          <w:b w:val="0"/>
          <w:bCs w:val="0"/>
        </w:rPr>
      </w:pPr>
      <w:r>
        <w:rPr>
          <w:rFonts w:ascii="宋体" w:hAnsi="宋体" w:cs="宋体" w:eastAsia="宋体" w:hint="default"/>
          <w:w w:val="95"/>
        </w:rPr>
        <w:t>1.</w:t>
        <w:tab/>
      </w:r>
      <w:r>
        <w:rPr/>
        <w:t>收入和成本分析</w:t>
      </w:r>
      <w:r>
        <w:rPr>
          <w:b w:val="0"/>
          <w:bCs w:val="0"/>
        </w:rPr>
      </w:r>
    </w:p>
    <w:p>
      <w:pPr>
        <w:spacing w:line="240" w:lineRule="auto" w:before="5"/>
        <w:rPr>
          <w:rFonts w:ascii="宋体" w:hAnsi="宋体" w:cs="宋体" w:eastAsia="宋体" w:hint="default"/>
          <w:b/>
          <w:bCs/>
          <w:sz w:val="28"/>
          <w:szCs w:val="28"/>
        </w:rPr>
      </w:pPr>
    </w:p>
    <w:p>
      <w:pPr>
        <w:spacing w:line="20" w:lineRule="exact"/>
        <w:ind w:left="5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pStyle w:val="Heading4"/>
        <w:spacing w:line="240" w:lineRule="auto"/>
        <w:ind w:left="598" w:right="4026"/>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97"/>
        <w:ind w:left="0" w:right="61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636"/>
        <w:gridCol w:w="1899"/>
        <w:gridCol w:w="1896"/>
        <w:gridCol w:w="742"/>
        <w:gridCol w:w="1054"/>
        <w:gridCol w:w="845"/>
        <w:gridCol w:w="2737"/>
      </w:tblGrid>
      <w:tr>
        <w:trPr>
          <w:trHeight w:val="322" w:hRule="exact"/>
        </w:trPr>
        <w:tc>
          <w:tcPr>
            <w:tcW w:w="98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57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06" w:right="98" w:hanging="104"/>
              <w:jc w:val="left"/>
              <w:rPr>
                <w:rFonts w:ascii="宋体" w:hAnsi="宋体" w:cs="宋体" w:eastAsia="宋体" w:hint="default"/>
                <w:sz w:val="21"/>
                <w:szCs w:val="21"/>
              </w:rPr>
            </w:pPr>
            <w:r>
              <w:rPr>
                <w:rFonts w:ascii="宋体" w:hAnsi="宋体" w:cs="宋体" w:eastAsia="宋体" w:hint="default"/>
                <w:sz w:val="21"/>
                <w:szCs w:val="21"/>
              </w:rPr>
              <w:t>分行</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3" w:right="-5" w:firstLine="52"/>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27"/>
                <w:w w:val="100"/>
                <w:sz w:val="21"/>
                <w:szCs w:val="21"/>
              </w:rPr>
              <w:t>率（</w:t>
            </w:r>
            <w:r>
              <w:rPr>
                <w:rFonts w:ascii="宋体" w:hAnsi="宋体" w:cs="宋体" w:eastAsia="宋体" w:hint="default"/>
                <w:spacing w:val="-27"/>
                <w:w w:val="100"/>
                <w:sz w:val="21"/>
                <w:szCs w:val="21"/>
              </w:rPr>
              <w:t>%</w:t>
            </w:r>
            <w:r>
              <w:rPr>
                <w:rFonts w:ascii="宋体" w:hAnsi="宋体" w:cs="宋体" w:eastAsia="宋体" w:hint="default"/>
                <w:spacing w:val="-27"/>
                <w:w w:val="100"/>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03" w:right="204"/>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5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firstLine="103"/>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w w:val="100"/>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比上</w:t>
            </w:r>
            <w:r>
              <w:rPr>
                <w:rFonts w:ascii="宋体" w:hAnsi="宋体" w:cs="宋体" w:eastAsia="宋体" w:hint="default"/>
                <w:spacing w:val="-103"/>
                <w:sz w:val="21"/>
                <w:szCs w:val="21"/>
              </w:rPr>
              <w:t> </w:t>
            </w:r>
            <w:r>
              <w:rPr>
                <w:rFonts w:ascii="宋体" w:hAnsi="宋体" w:cs="宋体" w:eastAsia="宋体" w:hint="default"/>
                <w:sz w:val="21"/>
                <w:szCs w:val="21"/>
              </w:rPr>
              <w:t>年增</w:t>
            </w:r>
            <w:r>
              <w:rPr>
                <w:rFonts w:ascii="宋体" w:hAnsi="宋体" w:cs="宋体" w:eastAsia="宋体" w:hint="default"/>
                <w:spacing w:val="-103"/>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125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网络</w:t>
            </w:r>
            <w:r>
              <w:rPr>
                <w:rFonts w:ascii="宋体" w:hAnsi="宋体" w:cs="宋体" w:eastAsia="宋体" w:hint="default"/>
                <w:spacing w:val="-103"/>
                <w:sz w:val="21"/>
                <w:szCs w:val="21"/>
              </w:rPr>
              <w:t> </w:t>
            </w:r>
            <w:r>
              <w:rPr>
                <w:rFonts w:ascii="宋体" w:hAnsi="宋体" w:cs="宋体" w:eastAsia="宋体" w:hint="default"/>
                <w:sz w:val="21"/>
                <w:szCs w:val="21"/>
              </w:rPr>
              <w:t>设备</w:t>
            </w:r>
            <w:r>
              <w:rPr>
                <w:rFonts w:ascii="宋体" w:hAnsi="宋体" w:cs="宋体" w:eastAsia="宋体" w:hint="default"/>
                <w:spacing w:val="-103"/>
                <w:sz w:val="21"/>
                <w:szCs w:val="21"/>
              </w:rPr>
              <w:t> </w:t>
            </w:r>
            <w:r>
              <w:rPr>
                <w:rFonts w:ascii="宋体" w:hAnsi="宋体" w:cs="宋体" w:eastAsia="宋体" w:hint="default"/>
                <w:sz w:val="21"/>
                <w:szCs w:val="21"/>
              </w:rPr>
              <w:t>与终</w:t>
            </w:r>
            <w:r>
              <w:rPr>
                <w:rFonts w:ascii="宋体" w:hAnsi="宋体" w:cs="宋体" w:eastAsia="宋体" w:hint="default"/>
                <w:spacing w:val="-103"/>
                <w:sz w:val="21"/>
                <w:szCs w:val="21"/>
              </w:rPr>
              <w:t> </w:t>
            </w:r>
            <w:r>
              <w:rPr>
                <w:rFonts w:ascii="宋体" w:hAnsi="宋体" w:cs="宋体" w:eastAsia="宋体" w:hint="default"/>
                <w:sz w:val="21"/>
                <w:szCs w:val="21"/>
              </w:rPr>
              <w:t>端</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3,164,022,465.80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2,983,148,322.34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55" w:right="0"/>
              <w:jc w:val="left"/>
              <w:rPr>
                <w:rFonts w:ascii="宋体" w:hAnsi="宋体" w:cs="宋体" w:eastAsia="宋体" w:hint="default"/>
                <w:sz w:val="21"/>
                <w:szCs w:val="21"/>
              </w:rPr>
            </w:pPr>
            <w:r>
              <w:rPr>
                <w:rFonts w:ascii="宋体"/>
                <w:sz w:val="21"/>
              </w:rPr>
              <w:t>5.72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3.48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3.88</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0.36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19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系统</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软件</w:t>
            </w:r>
            <w:r>
              <w:rPr>
                <w:rFonts w:ascii="宋体" w:hAnsi="宋体" w:cs="宋体" w:eastAsia="宋体" w:hint="default"/>
                <w:w w:val="100"/>
                <w:sz w:val="21"/>
                <w:szCs w:val="21"/>
              </w:rPr>
              <w:t> </w:t>
            </w:r>
            <w:r>
              <w:rPr>
                <w:rFonts w:ascii="宋体" w:hAnsi="宋体" w:cs="宋体" w:eastAsia="宋体" w:hint="default"/>
                <w:sz w:val="21"/>
                <w:szCs w:val="21"/>
              </w:rPr>
              <w:t>外包</w:t>
            </w:r>
            <w:r>
              <w:rPr>
                <w:rFonts w:ascii="宋体" w:hAnsi="宋体" w:cs="宋体" w:eastAsia="宋体" w:hint="default"/>
                <w:w w:val="100"/>
                <w:sz w:val="21"/>
                <w:szCs w:val="21"/>
              </w:rPr>
              <w:t> </w:t>
            </w:r>
            <w:r>
              <w:rPr>
                <w:rFonts w:ascii="宋体" w:hAnsi="宋体" w:cs="宋体" w:eastAsia="宋体" w:hint="default"/>
                <w:sz w:val="21"/>
                <w:szCs w:val="21"/>
              </w:rPr>
              <w:t>与服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2,081,339,563.51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1,511,745,822.46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27.37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0.47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0.74</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0.19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98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32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分地</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营业收</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62" w:lineRule="exact"/>
        <w:jc w:val="center"/>
        <w:rPr>
          <w:rFonts w:ascii="宋体" w:hAnsi="宋体" w:cs="宋体" w:eastAsia="宋体" w:hint="default"/>
          <w:sz w:val="21"/>
          <w:szCs w:val="21"/>
        </w:rPr>
        <w:sectPr>
          <w:type w:val="continuous"/>
          <w:pgSz w:w="11910" w:h="16840"/>
          <w:pgMar w:top="1120" w:bottom="1380" w:left="1200" w:right="6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636"/>
        <w:gridCol w:w="1899"/>
        <w:gridCol w:w="1896"/>
        <w:gridCol w:w="742"/>
        <w:gridCol w:w="1054"/>
        <w:gridCol w:w="845"/>
        <w:gridCol w:w="2737"/>
      </w:tblGrid>
      <w:tr>
        <w:trPr>
          <w:trHeight w:val="126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区</w:t>
            </w:r>
          </w:p>
        </w:tc>
        <w:tc>
          <w:tcPr>
            <w:tcW w:w="189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5"/>
              <w:jc w:val="left"/>
              <w:rPr>
                <w:rFonts w:ascii="宋体" w:hAnsi="宋体" w:cs="宋体" w:eastAsia="宋体" w:hint="default"/>
                <w:sz w:val="21"/>
                <w:szCs w:val="21"/>
              </w:rPr>
            </w:pPr>
            <w:r>
              <w:rPr>
                <w:rFonts w:ascii="宋体" w:hAnsi="宋体" w:cs="宋体" w:eastAsia="宋体" w:hint="default"/>
                <w:spacing w:val="-106"/>
                <w:w w:val="100"/>
                <w:sz w:val="21"/>
                <w:szCs w:val="21"/>
              </w:rPr>
              <w:t>率</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firstLine="103"/>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w w:val="100"/>
                <w:sz w:val="21"/>
                <w:szCs w:val="21"/>
              </w:rPr>
              <w:t> </w:t>
            </w:r>
            <w:r>
              <w:rPr>
                <w:rFonts w:ascii="宋体" w:hAnsi="宋体" w:cs="宋体" w:eastAsia="宋体" w:hint="default"/>
                <w:sz w:val="21"/>
                <w:szCs w:val="21"/>
              </w:rPr>
              <w:t>比上</w:t>
            </w:r>
            <w:r>
              <w:rPr>
                <w:rFonts w:ascii="宋体" w:hAnsi="宋体" w:cs="宋体" w:eastAsia="宋体" w:hint="default"/>
                <w:spacing w:val="-103"/>
                <w:sz w:val="21"/>
                <w:szCs w:val="21"/>
              </w:rPr>
              <w:t> </w:t>
            </w:r>
            <w:r>
              <w:rPr>
                <w:rFonts w:ascii="宋体" w:hAnsi="宋体" w:cs="宋体" w:eastAsia="宋体" w:hint="default"/>
                <w:sz w:val="21"/>
                <w:szCs w:val="21"/>
              </w:rPr>
              <w:t>年增</w:t>
            </w:r>
            <w:r>
              <w:rPr>
                <w:rFonts w:ascii="宋体" w:hAnsi="宋体" w:cs="宋体" w:eastAsia="宋体" w:hint="default"/>
                <w:spacing w:val="-103"/>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4,960,365,122.96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4,265,005,068.68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14.02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9" w:right="0"/>
              <w:jc w:val="left"/>
              <w:rPr>
                <w:rFonts w:ascii="宋体" w:hAnsi="宋体" w:cs="宋体" w:eastAsia="宋体" w:hint="default"/>
                <w:sz w:val="21"/>
                <w:szCs w:val="21"/>
              </w:rPr>
            </w:pPr>
            <w:r>
              <w:rPr>
                <w:rFonts w:ascii="宋体"/>
                <w:sz w:val="21"/>
              </w:rPr>
              <w:t>1.49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1.75</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0.22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284,996,906.35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229,889,076.12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19.34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6" w:right="0"/>
              <w:jc w:val="left"/>
              <w:rPr>
                <w:rFonts w:ascii="宋体" w:hAnsi="宋体" w:cs="宋体" w:eastAsia="宋体" w:hint="default"/>
                <w:sz w:val="21"/>
                <w:szCs w:val="21"/>
              </w:rPr>
            </w:pPr>
            <w:r>
              <w:rPr>
                <w:rFonts w:ascii="宋体"/>
                <w:sz w:val="21"/>
              </w:rPr>
              <w:t>23.79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3" w:right="0"/>
              <w:jc w:val="left"/>
              <w:rPr>
                <w:rFonts w:ascii="宋体" w:hAnsi="宋体" w:cs="宋体" w:eastAsia="宋体" w:hint="default"/>
                <w:sz w:val="21"/>
                <w:szCs w:val="21"/>
              </w:rPr>
            </w:pPr>
            <w:r>
              <w:rPr>
                <w:rFonts w:ascii="宋体"/>
                <w:sz w:val="21"/>
              </w:rPr>
              <w:t>35.54</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6.99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left="598" w:right="4026"/>
        <w:jc w:val="left"/>
        <w:rPr>
          <w:b w:val="0"/>
          <w:bCs w:val="0"/>
        </w:rPr>
      </w:pPr>
      <w:r>
        <w:rPr>
          <w:rFonts w:ascii="宋体" w:hAnsi="宋体" w:cs="宋体" w:eastAsia="宋体" w:hint="default"/>
        </w:rPr>
        <w:t>(2).</w:t>
      </w:r>
      <w:r>
        <w:rPr>
          <w:rFonts w:ascii="宋体" w:hAnsi="宋体" w:cs="宋体" w:eastAsia="宋体" w:hint="default"/>
          <w:spacing w:val="39"/>
        </w:rPr>
        <w:t> </w:t>
      </w:r>
      <w:r>
        <w:rPr/>
        <w:t>成本分析表</w:t>
      </w:r>
      <w:r>
        <w:rPr>
          <w:b w:val="0"/>
          <w:bCs w:val="0"/>
        </w:rPr>
      </w:r>
    </w:p>
    <w:p>
      <w:pPr>
        <w:pStyle w:val="BodyText"/>
        <w:spacing w:line="240" w:lineRule="auto" w:before="97"/>
        <w:ind w:left="0" w:right="61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485" w:type="dxa"/>
        <w:tblLayout w:type="fixed"/>
        <w:tblCellMar>
          <w:top w:w="0" w:type="dxa"/>
          <w:left w:w="0" w:type="dxa"/>
          <w:bottom w:w="0" w:type="dxa"/>
          <w:right w:w="0" w:type="dxa"/>
        </w:tblCellMar>
        <w:tblLook w:val="01E0"/>
      </w:tblPr>
      <w:tblGrid>
        <w:gridCol w:w="1015"/>
        <w:gridCol w:w="938"/>
        <w:gridCol w:w="1897"/>
        <w:gridCol w:w="910"/>
        <w:gridCol w:w="1898"/>
        <w:gridCol w:w="845"/>
        <w:gridCol w:w="953"/>
        <w:gridCol w:w="593"/>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570"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46" w:right="146"/>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4" w:right="130"/>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9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55"/>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4" w:right="185"/>
              <w:jc w:val="both"/>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r>
      <w:tr>
        <w:trPr>
          <w:trHeight w:val="948"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6"/>
              <w:jc w:val="both"/>
              <w:rPr>
                <w:rFonts w:ascii="宋体" w:hAnsi="宋体" w:cs="宋体" w:eastAsia="宋体" w:hint="default"/>
                <w:sz w:val="21"/>
                <w:szCs w:val="21"/>
              </w:rPr>
            </w:pPr>
            <w:r>
              <w:rPr>
                <w:rFonts w:ascii="宋体" w:hAnsi="宋体" w:cs="宋体" w:eastAsia="宋体" w:hint="default"/>
                <w:sz w:val="21"/>
                <w:szCs w:val="21"/>
              </w:rPr>
              <w:t>网络设</w:t>
            </w:r>
            <w:r>
              <w:rPr>
                <w:rFonts w:ascii="宋体" w:hAnsi="宋体" w:cs="宋体" w:eastAsia="宋体" w:hint="default"/>
                <w:spacing w:val="-102"/>
                <w:sz w:val="21"/>
                <w:szCs w:val="21"/>
              </w:rPr>
              <w:t> </w:t>
            </w:r>
            <w:r>
              <w:rPr>
                <w:rFonts w:ascii="宋体" w:hAnsi="宋体" w:cs="宋体" w:eastAsia="宋体" w:hint="default"/>
                <w:sz w:val="21"/>
                <w:szCs w:val="21"/>
              </w:rPr>
              <w:t>备与终</w:t>
            </w:r>
            <w:r>
              <w:rPr>
                <w:rFonts w:ascii="宋体" w:hAnsi="宋体" w:cs="宋体" w:eastAsia="宋体" w:hint="default"/>
                <w:spacing w:val="-102"/>
                <w:sz w:val="21"/>
                <w:szCs w:val="21"/>
              </w:rPr>
              <w:t> </w:t>
            </w:r>
            <w:r>
              <w:rPr>
                <w:rFonts w:ascii="宋体" w:hAnsi="宋体" w:cs="宋体" w:eastAsia="宋体" w:hint="default"/>
                <w:sz w:val="21"/>
                <w:szCs w:val="21"/>
              </w:rPr>
              <w:t>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left"/>
              <w:rPr>
                <w:rFonts w:ascii="宋体" w:hAnsi="宋体" w:cs="宋体" w:eastAsia="宋体" w:hint="default"/>
                <w:sz w:val="21"/>
                <w:szCs w:val="21"/>
              </w:rPr>
            </w:pPr>
            <w:r>
              <w:rPr>
                <w:rFonts w:ascii="宋体" w:hAnsi="宋体" w:cs="宋体" w:eastAsia="宋体" w:hint="default"/>
                <w:sz w:val="21"/>
                <w:szCs w:val="21"/>
              </w:rPr>
              <w:t>采购成</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2,983,148,322.34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66.37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1"/>
                <w:szCs w:val="21"/>
              </w:rPr>
            </w:pPr>
            <w:r>
              <w:rPr>
                <w:rFonts w:ascii="宋体"/>
                <w:spacing w:val="-1"/>
                <w:sz w:val="21"/>
              </w:rPr>
              <w:t>2,871,663,938.58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65.85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3.88</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系统集</w:t>
            </w:r>
            <w:r>
              <w:rPr>
                <w:rFonts w:ascii="宋体" w:hAnsi="宋体" w:cs="宋体" w:eastAsia="宋体" w:hint="default"/>
                <w:spacing w:val="-102"/>
                <w:sz w:val="21"/>
                <w:szCs w:val="21"/>
              </w:rPr>
              <w:t> </w:t>
            </w:r>
            <w:r>
              <w:rPr>
                <w:rFonts w:ascii="宋体" w:hAnsi="宋体" w:cs="宋体" w:eastAsia="宋体" w:hint="default"/>
                <w:spacing w:val="-11"/>
                <w:sz w:val="21"/>
                <w:szCs w:val="21"/>
              </w:rPr>
              <w:t>成、软件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外包与</w:t>
            </w:r>
            <w:r>
              <w:rPr>
                <w:rFonts w:ascii="宋体" w:hAnsi="宋体" w:cs="宋体" w:eastAsia="宋体" w:hint="default"/>
                <w:spacing w:val="-102"/>
                <w:sz w:val="21"/>
                <w:szCs w:val="21"/>
              </w:rPr>
              <w:t> </w:t>
            </w:r>
            <w:r>
              <w:rPr>
                <w:rFonts w:ascii="宋体" w:hAnsi="宋体" w:cs="宋体" w:eastAsia="宋体" w:hint="default"/>
                <w:sz w:val="21"/>
                <w:szCs w:val="21"/>
              </w:rPr>
              <w:t>服务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1"/>
              <w:jc w:val="left"/>
              <w:rPr>
                <w:rFonts w:ascii="宋体" w:hAnsi="宋体" w:cs="宋体" w:eastAsia="宋体" w:hint="default"/>
                <w:sz w:val="21"/>
                <w:szCs w:val="21"/>
              </w:rPr>
            </w:pPr>
            <w:r>
              <w:rPr>
                <w:rFonts w:ascii="宋体" w:hAnsi="宋体" w:cs="宋体" w:eastAsia="宋体" w:hint="default"/>
                <w:sz w:val="21"/>
                <w:szCs w:val="21"/>
              </w:rPr>
              <w:t>集成服</w:t>
            </w:r>
            <w:r>
              <w:rPr>
                <w:rFonts w:ascii="宋体" w:hAnsi="宋体" w:cs="宋体" w:eastAsia="宋体" w:hint="default"/>
                <w:spacing w:val="-102"/>
                <w:sz w:val="21"/>
                <w:szCs w:val="21"/>
              </w:rPr>
              <w:t> </w:t>
            </w:r>
            <w:r>
              <w:rPr>
                <w:rFonts w:ascii="宋体" w:hAnsi="宋体" w:cs="宋体" w:eastAsia="宋体" w:hint="default"/>
                <w:sz w:val="21"/>
                <w:szCs w:val="21"/>
              </w:rPr>
              <w:t>务成本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1,511,745,822.46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33.63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1,500,664,769.68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34.41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0.74</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3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4,494,894,144.80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4,372,328,708.26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100.26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2.80</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抵消</w:t>
            </w:r>
          </w:p>
        </w:tc>
        <w:tc>
          <w:tcPr>
            <w:tcW w:w="93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11,168,588.33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0.26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-100.00</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4,494,894,144.80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4,361,160,119.93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3.07</w:t>
            </w:r>
          </w:p>
        </w:tc>
        <w:tc>
          <w:tcPr>
            <w:tcW w:w="5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4"/>
        <w:tabs>
          <w:tab w:pos="1017" w:val="left" w:leader="none"/>
        </w:tabs>
        <w:spacing w:line="240" w:lineRule="auto"/>
        <w:ind w:left="598" w:right="4026"/>
        <w:jc w:val="left"/>
        <w:rPr>
          <w:b w:val="0"/>
          <w:bCs w:val="0"/>
        </w:rPr>
      </w:pPr>
      <w:r>
        <w:rPr>
          <w:rFonts w:ascii="宋体" w:hAnsi="宋体" w:cs="宋体" w:eastAsia="宋体" w:hint="default"/>
          <w:w w:val="95"/>
        </w:rPr>
        <w:t>2.</w:t>
        <w:tab/>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485" w:type="dxa"/>
        <w:tblLayout w:type="fixed"/>
        <w:tblCellMar>
          <w:top w:w="0" w:type="dxa"/>
          <w:left w:w="0" w:type="dxa"/>
          <w:bottom w:w="0" w:type="dxa"/>
          <w:right w:w="0" w:type="dxa"/>
        </w:tblCellMar>
        <w:tblLook w:val="01E0"/>
      </w:tblPr>
      <w:tblGrid>
        <w:gridCol w:w="1327"/>
        <w:gridCol w:w="1757"/>
        <w:gridCol w:w="1844"/>
        <w:gridCol w:w="1702"/>
        <w:gridCol w:w="1169"/>
        <w:gridCol w:w="667"/>
      </w:tblGrid>
      <w:tr>
        <w:trPr>
          <w:trHeight w:val="711"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4"/>
                <w:sz w:val="22"/>
                <w:szCs w:val="22"/>
              </w:rPr>
              <w:t> </w:t>
            </w:r>
            <w:r>
              <w:rPr>
                <w:rFonts w:ascii="宋体" w:hAnsi="宋体" w:cs="宋体" w:eastAsia="宋体" w:hint="default"/>
                <w:sz w:val="22"/>
                <w:szCs w:val="22"/>
              </w:rPr>
              <w:t>年金额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4"/>
                <w:sz w:val="22"/>
                <w:szCs w:val="22"/>
              </w:rPr>
              <w:t> </w:t>
            </w:r>
            <w:r>
              <w:rPr>
                <w:rFonts w:ascii="宋体" w:hAnsi="宋体" w:cs="宋体" w:eastAsia="宋体" w:hint="default"/>
                <w:sz w:val="22"/>
                <w:szCs w:val="22"/>
              </w:rPr>
              <w:t>年金额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2"/>
                <w:szCs w:val="22"/>
              </w:rPr>
            </w:pPr>
            <w:r>
              <w:rPr>
                <w:rFonts w:ascii="宋体" w:hAnsi="宋体" w:cs="宋体" w:eastAsia="宋体" w:hint="default"/>
                <w:sz w:val="22"/>
                <w:szCs w:val="22"/>
              </w:rPr>
              <w:t>增减额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6"/>
              <w:ind w:left="103" w:right="171"/>
              <w:jc w:val="left"/>
              <w:rPr>
                <w:rFonts w:ascii="宋体" w:hAnsi="宋体" w:cs="宋体" w:eastAsia="宋体" w:hint="default"/>
                <w:sz w:val="22"/>
                <w:szCs w:val="22"/>
              </w:rPr>
            </w:pPr>
            <w:r>
              <w:rPr>
                <w:rFonts w:ascii="宋体" w:hAnsi="宋体" w:cs="宋体" w:eastAsia="宋体" w:hint="default"/>
                <w:sz w:val="22"/>
                <w:szCs w:val="22"/>
              </w:rPr>
              <w:t>增减幅度</w:t>
            </w:r>
            <w:r>
              <w:rPr>
                <w:rFonts w:ascii="宋体" w:hAnsi="宋体" w:cs="宋体" w:eastAsia="宋体" w:hint="default"/>
                <w:spacing w:val="-107"/>
                <w:sz w:val="22"/>
                <w:szCs w:val="22"/>
              </w:rPr>
              <w:t> </w:t>
            </w:r>
            <w:r>
              <w:rPr>
                <w:rFonts w:ascii="宋体" w:hAnsi="宋体" w:cs="宋体" w:eastAsia="宋体" w:hint="default"/>
                <w:sz w:val="22"/>
                <w:szCs w:val="22"/>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2"/>
                <w:szCs w:val="22"/>
              </w:rPr>
            </w:pPr>
            <w:r>
              <w:rPr>
                <w:rFonts w:ascii="宋体" w:hAnsi="宋体" w:cs="宋体" w:eastAsia="宋体" w:hint="default"/>
                <w:sz w:val="22"/>
                <w:szCs w:val="22"/>
              </w:rPr>
              <w:t>说明</w:t>
            </w:r>
          </w:p>
        </w:tc>
      </w:tr>
      <w:tr>
        <w:trPr>
          <w:trHeight w:val="67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
              <w:ind w:left="103" w:right="158"/>
              <w:jc w:val="left"/>
              <w:rPr>
                <w:rFonts w:ascii="宋体" w:hAnsi="宋体" w:cs="宋体" w:eastAsia="宋体" w:hint="default"/>
                <w:sz w:val="21"/>
                <w:szCs w:val="21"/>
              </w:rPr>
            </w:pPr>
            <w:r>
              <w:rPr>
                <w:rFonts w:ascii="宋体" w:hAnsi="宋体" w:cs="宋体" w:eastAsia="宋体" w:hint="default"/>
                <w:sz w:val="21"/>
                <w:szCs w:val="21"/>
              </w:rPr>
              <w:t>营业税金及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附加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85"/>
              <w:jc w:val="right"/>
              <w:rPr>
                <w:rFonts w:ascii="宋体" w:hAnsi="宋体" w:cs="宋体" w:eastAsia="宋体" w:hint="default"/>
                <w:sz w:val="21"/>
                <w:szCs w:val="21"/>
              </w:rPr>
            </w:pPr>
            <w:r>
              <w:rPr>
                <w:rFonts w:ascii="宋体"/>
                <w:spacing w:val="-1"/>
                <w:sz w:val="21"/>
              </w:rPr>
              <w:t>20,335,676.26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32" w:right="0"/>
              <w:jc w:val="left"/>
              <w:rPr>
                <w:rFonts w:ascii="宋体" w:hAnsi="宋体" w:cs="宋体" w:eastAsia="宋体" w:hint="default"/>
                <w:sz w:val="21"/>
                <w:szCs w:val="21"/>
              </w:rPr>
            </w:pPr>
            <w:r>
              <w:rPr>
                <w:rFonts w:ascii="宋体"/>
                <w:sz w:val="21"/>
              </w:rPr>
              <w:t>24,530,531.61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63" w:right="0"/>
              <w:jc w:val="left"/>
              <w:rPr>
                <w:rFonts w:ascii="宋体" w:hAnsi="宋体" w:cs="宋体" w:eastAsia="宋体" w:hint="default"/>
                <w:sz w:val="21"/>
                <w:szCs w:val="21"/>
              </w:rPr>
            </w:pPr>
            <w:r>
              <w:rPr>
                <w:rFonts w:ascii="宋体"/>
                <w:sz w:val="21"/>
              </w:rPr>
              <w:t>-4,194,855.35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 w:right="0"/>
              <w:jc w:val="center"/>
              <w:rPr>
                <w:rFonts w:ascii="宋体" w:hAnsi="宋体" w:cs="宋体" w:eastAsia="宋体" w:hint="default"/>
                <w:sz w:val="21"/>
                <w:szCs w:val="21"/>
              </w:rPr>
            </w:pPr>
            <w:r>
              <w:rPr>
                <w:rFonts w:ascii="宋体"/>
                <w:sz w:val="21"/>
              </w:rPr>
              <w:t>-17.10</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32"/>
              <w:jc w:val="right"/>
              <w:rPr>
                <w:rFonts w:ascii="宋体" w:hAnsi="宋体" w:cs="宋体" w:eastAsia="宋体" w:hint="default"/>
                <w:sz w:val="21"/>
                <w:szCs w:val="21"/>
              </w:rPr>
            </w:pPr>
            <w:r>
              <w:rPr>
                <w:rFonts w:ascii="宋体"/>
                <w:spacing w:val="-1"/>
                <w:sz w:val="21"/>
              </w:rPr>
              <w:t>182,700,487.93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9" w:right="0"/>
              <w:jc w:val="left"/>
              <w:rPr>
                <w:rFonts w:ascii="宋体" w:hAnsi="宋体" w:cs="宋体" w:eastAsia="宋体" w:hint="default"/>
                <w:sz w:val="21"/>
                <w:szCs w:val="21"/>
              </w:rPr>
            </w:pPr>
            <w:r>
              <w:rPr>
                <w:rFonts w:ascii="宋体"/>
                <w:sz w:val="21"/>
              </w:rPr>
              <w:t>179,897,821.07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5" w:right="0"/>
              <w:jc w:val="left"/>
              <w:rPr>
                <w:rFonts w:ascii="宋体" w:hAnsi="宋体" w:cs="宋体" w:eastAsia="宋体" w:hint="default"/>
                <w:sz w:val="21"/>
                <w:szCs w:val="21"/>
              </w:rPr>
            </w:pPr>
            <w:r>
              <w:rPr>
                <w:rFonts w:ascii="宋体"/>
                <w:sz w:val="21"/>
              </w:rPr>
              <w:t>2,802,666.86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sz w:val="21"/>
              </w:rPr>
              <w:t>1.56</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2"/>
              <w:jc w:val="right"/>
              <w:rPr>
                <w:rFonts w:ascii="宋体" w:hAnsi="宋体" w:cs="宋体" w:eastAsia="宋体" w:hint="default"/>
                <w:sz w:val="21"/>
                <w:szCs w:val="21"/>
              </w:rPr>
            </w:pPr>
            <w:r>
              <w:rPr>
                <w:rFonts w:ascii="宋体"/>
                <w:spacing w:val="-1"/>
                <w:sz w:val="21"/>
              </w:rPr>
              <w:t>639,870,920.74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9" w:right="0"/>
              <w:jc w:val="left"/>
              <w:rPr>
                <w:rFonts w:ascii="宋体" w:hAnsi="宋体" w:cs="宋体" w:eastAsia="宋体" w:hint="default"/>
                <w:sz w:val="21"/>
                <w:szCs w:val="21"/>
              </w:rPr>
            </w:pPr>
            <w:r>
              <w:rPr>
                <w:rFonts w:ascii="宋体"/>
                <w:sz w:val="21"/>
              </w:rPr>
              <w:t>588,594,375.72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3" w:right="0"/>
              <w:jc w:val="left"/>
              <w:rPr>
                <w:rFonts w:ascii="宋体" w:hAnsi="宋体" w:cs="宋体" w:eastAsia="宋体" w:hint="default"/>
                <w:sz w:val="21"/>
                <w:szCs w:val="21"/>
              </w:rPr>
            </w:pPr>
            <w:r>
              <w:rPr>
                <w:rFonts w:ascii="宋体"/>
                <w:sz w:val="21"/>
              </w:rPr>
              <w:t>51,276,545.02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8.71</w:t>
            </w: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5"/>
              <w:jc w:val="right"/>
              <w:rPr>
                <w:rFonts w:ascii="宋体" w:hAnsi="宋体" w:cs="宋体" w:eastAsia="宋体" w:hint="default"/>
                <w:sz w:val="21"/>
                <w:szCs w:val="21"/>
              </w:rPr>
            </w:pPr>
            <w:r>
              <w:rPr>
                <w:rFonts w:ascii="宋体"/>
                <w:spacing w:val="-1"/>
                <w:sz w:val="21"/>
              </w:rPr>
              <w:t>93,908,716.60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79" w:right="0"/>
              <w:jc w:val="left"/>
              <w:rPr>
                <w:rFonts w:ascii="宋体" w:hAnsi="宋体" w:cs="宋体" w:eastAsia="宋体" w:hint="default"/>
                <w:sz w:val="21"/>
                <w:szCs w:val="21"/>
              </w:rPr>
            </w:pPr>
            <w:r>
              <w:rPr>
                <w:rFonts w:ascii="宋体"/>
                <w:sz w:val="21"/>
              </w:rPr>
              <w:t>129,708,763.53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 w:right="0"/>
              <w:jc w:val="left"/>
              <w:rPr>
                <w:rFonts w:ascii="宋体" w:hAnsi="宋体" w:cs="宋体" w:eastAsia="宋体" w:hint="default"/>
                <w:sz w:val="21"/>
                <w:szCs w:val="21"/>
              </w:rPr>
            </w:pPr>
            <w:r>
              <w:rPr>
                <w:rFonts w:ascii="宋体"/>
                <w:sz w:val="21"/>
              </w:rPr>
              <w:t>-35,800,046.93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-27.60</w:t>
            </w:r>
          </w:p>
        </w:tc>
        <w:tc>
          <w:tcPr>
            <w:tcW w:w="6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200" w:right="660"/>
        </w:sectPr>
      </w:pPr>
    </w:p>
    <w:p>
      <w:pPr>
        <w:pStyle w:val="Heading4"/>
        <w:tabs>
          <w:tab w:pos="1017" w:val="left" w:leader="none"/>
        </w:tabs>
        <w:spacing w:line="324" w:lineRule="auto"/>
        <w:ind w:left="598"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spacing w:line="240" w:lineRule="auto"/>
        <w:ind w:left="598" w:right="0"/>
        <w:jc w:val="left"/>
      </w:pPr>
      <w:r>
        <w:rPr/>
        <w:t>单位：元</w:t>
      </w:r>
    </w:p>
    <w:p>
      <w:pPr>
        <w:spacing w:after="0" w:line="240" w:lineRule="auto"/>
        <w:jc w:val="left"/>
        <w:sectPr>
          <w:type w:val="continuous"/>
          <w:pgSz w:w="11910" w:h="16840"/>
          <w:pgMar w:top="1120" w:bottom="1380" w:left="1200" w:right="660"/>
          <w:cols w:num="2" w:equalWidth="0">
            <w:col w:w="2077" w:space="5917"/>
            <w:col w:w="205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162,357,086.72</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162,357,086.72</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861</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15.31</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637" w:val="left" w:leader="none"/>
        </w:tabs>
        <w:spacing w:line="240" w:lineRule="auto"/>
        <w:ind w:right="2940"/>
        <w:jc w:val="left"/>
        <w:rPr>
          <w:b w:val="0"/>
          <w:bCs w:val="0"/>
        </w:rPr>
      </w:pPr>
      <w:r>
        <w:rPr>
          <w:rFonts w:ascii="宋体" w:hAnsi="宋体" w:cs="宋体" w:eastAsia="宋体" w:hint="default"/>
          <w:w w:val="95"/>
        </w:rPr>
        <w:t>4.</w:t>
        <w:tab/>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tbl>
      <w:tblPr>
        <w:tblW w:w="0" w:type="auto"/>
        <w:jc w:val="left"/>
        <w:tblInd w:w="182" w:type="dxa"/>
        <w:tblLayout w:type="fixed"/>
        <w:tblCellMar>
          <w:top w:w="0" w:type="dxa"/>
          <w:left w:w="0" w:type="dxa"/>
          <w:bottom w:w="0" w:type="dxa"/>
          <w:right w:w="0" w:type="dxa"/>
        </w:tblCellMar>
        <w:tblLook w:val="01E0"/>
      </w:tblPr>
      <w:tblGrid>
        <w:gridCol w:w="1286"/>
        <w:gridCol w:w="1969"/>
        <w:gridCol w:w="1956"/>
        <w:gridCol w:w="1843"/>
        <w:gridCol w:w="910"/>
        <w:gridCol w:w="934"/>
      </w:tblGrid>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0"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增减额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增减幅</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度</w:t>
            </w:r>
            <w:r>
              <w:rPr>
                <w:rFonts w:ascii="宋体" w:hAnsi="宋体" w:cs="宋体" w:eastAsia="宋体" w:hint="default"/>
                <w:sz w:val="22"/>
                <w:szCs w:val="22"/>
              </w:rPr>
              <w:t>%</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79"/>
              <w:jc w:val="right"/>
              <w:rPr>
                <w:rFonts w:ascii="宋体" w:hAnsi="宋体" w:cs="宋体" w:eastAsia="宋体" w:hint="default"/>
                <w:sz w:val="22"/>
                <w:szCs w:val="22"/>
              </w:rPr>
            </w:pPr>
            <w:r>
              <w:rPr>
                <w:rFonts w:ascii="宋体" w:hAnsi="宋体" w:cs="宋体" w:eastAsia="宋体" w:hint="default"/>
                <w:sz w:val="22"/>
                <w:szCs w:val="22"/>
              </w:rPr>
              <w:t>说明</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75"/>
              <w:jc w:val="left"/>
              <w:rPr>
                <w:rFonts w:ascii="宋体" w:hAnsi="宋体" w:cs="宋体" w:eastAsia="宋体" w:hint="default"/>
                <w:sz w:val="20"/>
                <w:szCs w:val="20"/>
              </w:rPr>
            </w:pPr>
            <w:r>
              <w:rPr>
                <w:rFonts w:ascii="宋体" w:hAnsi="宋体" w:cs="宋体" w:eastAsia="宋体" w:hint="default"/>
                <w:sz w:val="20"/>
                <w:szCs w:val="20"/>
              </w:rPr>
              <w:t>经营活动现</w:t>
            </w:r>
            <w:r>
              <w:rPr>
                <w:rFonts w:ascii="宋体" w:hAnsi="宋体" w:cs="宋体" w:eastAsia="宋体" w:hint="default"/>
                <w:w w:val="99"/>
                <w:sz w:val="20"/>
                <w:szCs w:val="20"/>
              </w:rPr>
              <w:t> </w:t>
            </w:r>
            <w:r>
              <w:rPr>
                <w:rFonts w:ascii="宋体" w:hAnsi="宋体" w:cs="宋体" w:eastAsia="宋体" w:hint="default"/>
                <w:sz w:val="20"/>
                <w:szCs w:val="20"/>
              </w:rPr>
              <w:t>金流入小计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sz w:val="21"/>
              </w:rPr>
              <w:t>6,221,229,052.17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2" w:right="0"/>
              <w:jc w:val="left"/>
              <w:rPr>
                <w:rFonts w:ascii="宋体" w:hAnsi="宋体" w:cs="宋体" w:eastAsia="宋体" w:hint="default"/>
                <w:sz w:val="21"/>
                <w:szCs w:val="21"/>
              </w:rPr>
            </w:pPr>
            <w:r>
              <w:rPr>
                <w:rFonts w:ascii="宋体"/>
                <w:sz w:val="21"/>
              </w:rPr>
              <w:t>6,338,823,070.94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9" w:right="0"/>
              <w:jc w:val="left"/>
              <w:rPr>
                <w:rFonts w:ascii="宋体" w:hAnsi="宋体" w:cs="宋体" w:eastAsia="宋体" w:hint="default"/>
                <w:sz w:val="21"/>
                <w:szCs w:val="21"/>
              </w:rPr>
            </w:pPr>
            <w:r>
              <w:rPr>
                <w:rFonts w:ascii="宋体"/>
                <w:sz w:val="21"/>
              </w:rPr>
              <w:t>-117,594,018.77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2"/>
              <w:jc w:val="right"/>
              <w:rPr>
                <w:rFonts w:ascii="宋体" w:hAnsi="宋体" w:cs="宋体" w:eastAsia="宋体" w:hint="default"/>
                <w:sz w:val="21"/>
                <w:szCs w:val="21"/>
              </w:rPr>
            </w:pPr>
            <w:r>
              <w:rPr>
                <w:rFonts w:ascii="宋体"/>
                <w:sz w:val="21"/>
              </w:rPr>
              <w:t>-1.86</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75"/>
              <w:jc w:val="left"/>
              <w:rPr>
                <w:rFonts w:ascii="宋体" w:hAnsi="宋体" w:cs="宋体" w:eastAsia="宋体" w:hint="default"/>
                <w:sz w:val="20"/>
                <w:szCs w:val="20"/>
              </w:rPr>
            </w:pPr>
            <w:r>
              <w:rPr>
                <w:rFonts w:ascii="宋体" w:hAnsi="宋体" w:cs="宋体" w:eastAsia="宋体" w:hint="default"/>
                <w:sz w:val="20"/>
                <w:szCs w:val="20"/>
              </w:rPr>
              <w:t>经营活动现</w:t>
            </w:r>
            <w:r>
              <w:rPr>
                <w:rFonts w:ascii="宋体" w:hAnsi="宋体" w:cs="宋体" w:eastAsia="宋体" w:hint="default"/>
                <w:w w:val="99"/>
                <w:sz w:val="20"/>
                <w:szCs w:val="20"/>
              </w:rPr>
              <w:t> </w:t>
            </w:r>
            <w:r>
              <w:rPr>
                <w:rFonts w:ascii="宋体" w:hAnsi="宋体" w:cs="宋体" w:eastAsia="宋体" w:hint="default"/>
                <w:sz w:val="20"/>
                <w:szCs w:val="20"/>
              </w:rPr>
              <w:t>金流出小计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sz w:val="21"/>
              </w:rPr>
              <w:t>6,187,937,085.58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2" w:right="0"/>
              <w:jc w:val="left"/>
              <w:rPr>
                <w:rFonts w:ascii="宋体" w:hAnsi="宋体" w:cs="宋体" w:eastAsia="宋体" w:hint="default"/>
                <w:sz w:val="21"/>
                <w:szCs w:val="21"/>
              </w:rPr>
            </w:pPr>
            <w:r>
              <w:rPr>
                <w:rFonts w:ascii="宋体"/>
                <w:sz w:val="21"/>
              </w:rPr>
              <w:t>6,162,291,278.86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2" w:right="0"/>
              <w:jc w:val="left"/>
              <w:rPr>
                <w:rFonts w:ascii="宋体" w:hAnsi="宋体" w:cs="宋体" w:eastAsia="宋体" w:hint="default"/>
                <w:sz w:val="21"/>
                <w:szCs w:val="21"/>
              </w:rPr>
            </w:pPr>
            <w:r>
              <w:rPr>
                <w:rFonts w:ascii="宋体"/>
                <w:sz w:val="21"/>
              </w:rPr>
              <w:t>25,645,806.73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5"/>
              <w:jc w:val="right"/>
              <w:rPr>
                <w:rFonts w:ascii="宋体" w:hAnsi="宋体" w:cs="宋体" w:eastAsia="宋体" w:hint="default"/>
                <w:sz w:val="21"/>
                <w:szCs w:val="21"/>
              </w:rPr>
            </w:pPr>
            <w:r>
              <w:rPr>
                <w:rFonts w:ascii="宋体"/>
                <w:sz w:val="21"/>
              </w:rPr>
              <w:t>0.42</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75"/>
              <w:jc w:val="both"/>
              <w:rPr>
                <w:rFonts w:ascii="宋体" w:hAnsi="宋体" w:cs="宋体" w:eastAsia="宋体" w:hint="default"/>
                <w:sz w:val="20"/>
                <w:szCs w:val="20"/>
              </w:rPr>
            </w:pPr>
            <w:r>
              <w:rPr>
                <w:rFonts w:ascii="宋体" w:hAnsi="宋体" w:cs="宋体" w:eastAsia="宋体" w:hint="default"/>
                <w:sz w:val="20"/>
                <w:szCs w:val="20"/>
              </w:rPr>
              <w:t>经营活动产</w:t>
            </w:r>
            <w:r>
              <w:rPr>
                <w:rFonts w:ascii="宋体" w:hAnsi="宋体" w:cs="宋体" w:eastAsia="宋体" w:hint="default"/>
                <w:w w:val="99"/>
                <w:sz w:val="20"/>
                <w:szCs w:val="20"/>
              </w:rPr>
              <w:t> </w:t>
            </w:r>
            <w:r>
              <w:rPr>
                <w:rFonts w:ascii="宋体" w:hAnsi="宋体" w:cs="宋体" w:eastAsia="宋体" w:hint="default"/>
                <w:sz w:val="20"/>
                <w:szCs w:val="20"/>
              </w:rPr>
              <w:t>生的现金流</w:t>
            </w:r>
            <w:r>
              <w:rPr>
                <w:rFonts w:ascii="宋体" w:hAnsi="宋体" w:cs="宋体" w:eastAsia="宋体" w:hint="default"/>
                <w:w w:val="99"/>
                <w:sz w:val="20"/>
                <w:szCs w:val="20"/>
              </w:rPr>
              <w:t> </w:t>
            </w:r>
            <w:r>
              <w:rPr>
                <w:rFonts w:ascii="宋体" w:hAnsi="宋体" w:cs="宋体" w:eastAsia="宋体" w:hint="default"/>
                <w:sz w:val="20"/>
                <w:szCs w:val="20"/>
              </w:rPr>
              <w:t>量净额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95" w:right="0"/>
              <w:jc w:val="left"/>
              <w:rPr>
                <w:rFonts w:ascii="宋体" w:hAnsi="宋体" w:cs="宋体" w:eastAsia="宋体" w:hint="default"/>
                <w:sz w:val="21"/>
                <w:szCs w:val="21"/>
              </w:rPr>
            </w:pPr>
            <w:r>
              <w:rPr>
                <w:rFonts w:ascii="宋体"/>
                <w:sz w:val="21"/>
              </w:rPr>
              <w:t>33,291,966.58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7" w:right="0"/>
              <w:jc w:val="left"/>
              <w:rPr>
                <w:rFonts w:ascii="宋体" w:hAnsi="宋体" w:cs="宋体" w:eastAsia="宋体" w:hint="default"/>
                <w:sz w:val="21"/>
                <w:szCs w:val="21"/>
              </w:rPr>
            </w:pPr>
            <w:r>
              <w:rPr>
                <w:rFonts w:ascii="宋体"/>
                <w:sz w:val="21"/>
              </w:rPr>
              <w:t>176,531,792.08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29" w:right="0"/>
              <w:jc w:val="left"/>
              <w:rPr>
                <w:rFonts w:ascii="宋体" w:hAnsi="宋体" w:cs="宋体" w:eastAsia="宋体" w:hint="default"/>
                <w:sz w:val="21"/>
                <w:szCs w:val="21"/>
              </w:rPr>
            </w:pPr>
            <w:r>
              <w:rPr>
                <w:rFonts w:ascii="宋体"/>
                <w:sz w:val="21"/>
              </w:rPr>
              <w:t>-143,239,825.50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31"/>
              <w:jc w:val="right"/>
              <w:rPr>
                <w:rFonts w:ascii="宋体" w:hAnsi="宋体" w:cs="宋体" w:eastAsia="宋体" w:hint="default"/>
                <w:sz w:val="21"/>
                <w:szCs w:val="21"/>
              </w:rPr>
            </w:pPr>
            <w:r>
              <w:rPr>
                <w:rFonts w:ascii="宋体"/>
                <w:sz w:val="21"/>
              </w:rPr>
              <w:t>-81.14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410"/>
              <w:jc w:val="right"/>
              <w:rPr>
                <w:rFonts w:ascii="宋体" w:hAnsi="宋体" w:cs="宋体" w:eastAsia="宋体" w:hint="default"/>
                <w:sz w:val="21"/>
                <w:szCs w:val="21"/>
              </w:rPr>
            </w:pPr>
            <w:r>
              <w:rPr>
                <w:rFonts w:ascii="宋体"/>
                <w:w w:val="100"/>
                <w:sz w:val="21"/>
              </w:rPr>
              <w:t>A</w:t>
            </w:r>
          </w:p>
        </w:tc>
      </w:tr>
      <w:tr>
        <w:trPr>
          <w:trHeight w:val="636"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75"/>
              <w:jc w:val="left"/>
              <w:rPr>
                <w:rFonts w:ascii="宋体" w:hAnsi="宋体" w:cs="宋体" w:eastAsia="宋体" w:hint="default"/>
                <w:sz w:val="20"/>
                <w:szCs w:val="20"/>
              </w:rPr>
            </w:pPr>
            <w:r>
              <w:rPr>
                <w:rFonts w:ascii="宋体" w:hAnsi="宋体" w:cs="宋体" w:eastAsia="宋体" w:hint="default"/>
                <w:sz w:val="20"/>
                <w:szCs w:val="20"/>
              </w:rPr>
              <w:t>投资活动现</w:t>
            </w:r>
            <w:r>
              <w:rPr>
                <w:rFonts w:ascii="宋体" w:hAnsi="宋体" w:cs="宋体" w:eastAsia="宋体" w:hint="default"/>
                <w:w w:val="99"/>
                <w:sz w:val="20"/>
                <w:szCs w:val="20"/>
              </w:rPr>
              <w:t> </w:t>
            </w:r>
            <w:r>
              <w:rPr>
                <w:rFonts w:ascii="宋体" w:hAnsi="宋体" w:cs="宋体" w:eastAsia="宋体" w:hint="default"/>
                <w:sz w:val="20"/>
                <w:szCs w:val="20"/>
              </w:rPr>
              <w:t>金流入小计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2" w:right="0"/>
              <w:jc w:val="left"/>
              <w:rPr>
                <w:rFonts w:ascii="宋体" w:hAnsi="宋体" w:cs="宋体" w:eastAsia="宋体" w:hint="default"/>
                <w:sz w:val="21"/>
                <w:szCs w:val="21"/>
              </w:rPr>
            </w:pPr>
            <w:r>
              <w:rPr>
                <w:rFonts w:ascii="宋体"/>
                <w:sz w:val="21"/>
              </w:rPr>
              <w:t>673,004,356.47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7" w:right="0"/>
              <w:jc w:val="left"/>
              <w:rPr>
                <w:rFonts w:ascii="宋体" w:hAnsi="宋体" w:cs="宋体" w:eastAsia="宋体" w:hint="default"/>
                <w:sz w:val="21"/>
                <w:szCs w:val="21"/>
              </w:rPr>
            </w:pPr>
            <w:r>
              <w:rPr>
                <w:rFonts w:ascii="宋体"/>
                <w:sz w:val="21"/>
              </w:rPr>
              <w:t>256,085,506.65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9" w:right="0"/>
              <w:jc w:val="left"/>
              <w:rPr>
                <w:rFonts w:ascii="宋体" w:hAnsi="宋体" w:cs="宋体" w:eastAsia="宋体" w:hint="default"/>
                <w:sz w:val="21"/>
                <w:szCs w:val="21"/>
              </w:rPr>
            </w:pPr>
            <w:r>
              <w:rPr>
                <w:rFonts w:ascii="宋体"/>
                <w:sz w:val="21"/>
              </w:rPr>
              <w:t>416,918,849.82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31"/>
              <w:jc w:val="right"/>
              <w:rPr>
                <w:rFonts w:ascii="宋体" w:hAnsi="宋体" w:cs="宋体" w:eastAsia="宋体" w:hint="default"/>
                <w:sz w:val="21"/>
                <w:szCs w:val="21"/>
              </w:rPr>
            </w:pPr>
            <w:r>
              <w:rPr>
                <w:rFonts w:ascii="宋体"/>
                <w:sz w:val="21"/>
              </w:rPr>
              <w:t>162.80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10"/>
              <w:jc w:val="right"/>
              <w:rPr>
                <w:rFonts w:ascii="宋体" w:hAnsi="宋体" w:cs="宋体" w:eastAsia="宋体" w:hint="default"/>
                <w:sz w:val="21"/>
                <w:szCs w:val="21"/>
              </w:rPr>
            </w:pPr>
            <w:r>
              <w:rPr>
                <w:rFonts w:ascii="宋体"/>
                <w:w w:val="100"/>
                <w:sz w:val="21"/>
              </w:rPr>
              <w:t>B</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75"/>
              <w:jc w:val="left"/>
              <w:rPr>
                <w:rFonts w:ascii="宋体" w:hAnsi="宋体" w:cs="宋体" w:eastAsia="宋体" w:hint="default"/>
                <w:sz w:val="20"/>
                <w:szCs w:val="20"/>
              </w:rPr>
            </w:pPr>
            <w:r>
              <w:rPr>
                <w:rFonts w:ascii="宋体" w:hAnsi="宋体" w:cs="宋体" w:eastAsia="宋体" w:hint="default"/>
                <w:sz w:val="20"/>
                <w:szCs w:val="20"/>
              </w:rPr>
              <w:t>投资活动现</w:t>
            </w:r>
            <w:r>
              <w:rPr>
                <w:rFonts w:ascii="宋体" w:hAnsi="宋体" w:cs="宋体" w:eastAsia="宋体" w:hint="default"/>
                <w:w w:val="99"/>
                <w:sz w:val="20"/>
                <w:szCs w:val="20"/>
              </w:rPr>
              <w:t> </w:t>
            </w:r>
            <w:r>
              <w:rPr>
                <w:rFonts w:ascii="宋体" w:hAnsi="宋体" w:cs="宋体" w:eastAsia="宋体" w:hint="default"/>
                <w:sz w:val="20"/>
                <w:szCs w:val="20"/>
              </w:rPr>
              <w:t>金流出小计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2" w:right="0"/>
              <w:jc w:val="left"/>
              <w:rPr>
                <w:rFonts w:ascii="宋体" w:hAnsi="宋体" w:cs="宋体" w:eastAsia="宋体" w:hint="default"/>
                <w:sz w:val="21"/>
                <w:szCs w:val="21"/>
              </w:rPr>
            </w:pPr>
            <w:r>
              <w:rPr>
                <w:rFonts w:ascii="宋体"/>
                <w:sz w:val="21"/>
              </w:rPr>
              <w:t>234,542,201.33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7" w:right="0"/>
              <w:jc w:val="left"/>
              <w:rPr>
                <w:rFonts w:ascii="宋体" w:hAnsi="宋体" w:cs="宋体" w:eastAsia="宋体" w:hint="default"/>
                <w:sz w:val="21"/>
                <w:szCs w:val="21"/>
              </w:rPr>
            </w:pPr>
            <w:r>
              <w:rPr>
                <w:rFonts w:ascii="宋体"/>
                <w:sz w:val="21"/>
              </w:rPr>
              <w:t>160,370,750.95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2" w:right="0"/>
              <w:jc w:val="left"/>
              <w:rPr>
                <w:rFonts w:ascii="宋体" w:hAnsi="宋体" w:cs="宋体" w:eastAsia="宋体" w:hint="default"/>
                <w:sz w:val="21"/>
                <w:szCs w:val="21"/>
              </w:rPr>
            </w:pPr>
            <w:r>
              <w:rPr>
                <w:rFonts w:ascii="宋体"/>
                <w:sz w:val="21"/>
              </w:rPr>
              <w:t>74,171,450.38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2"/>
              <w:jc w:val="right"/>
              <w:rPr>
                <w:rFonts w:ascii="宋体" w:hAnsi="宋体" w:cs="宋体" w:eastAsia="宋体" w:hint="default"/>
                <w:sz w:val="21"/>
                <w:szCs w:val="21"/>
              </w:rPr>
            </w:pPr>
            <w:r>
              <w:rPr>
                <w:rFonts w:ascii="宋体"/>
                <w:sz w:val="21"/>
              </w:rPr>
              <w:t>46.25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10"/>
              <w:jc w:val="right"/>
              <w:rPr>
                <w:rFonts w:ascii="宋体" w:hAnsi="宋体" w:cs="宋体" w:eastAsia="宋体" w:hint="default"/>
                <w:sz w:val="21"/>
                <w:szCs w:val="21"/>
              </w:rPr>
            </w:pPr>
            <w:r>
              <w:rPr>
                <w:rFonts w:ascii="宋体"/>
                <w:w w:val="100"/>
                <w:sz w:val="21"/>
              </w:rPr>
              <w:t>C</w:t>
            </w:r>
          </w:p>
        </w:tc>
      </w:tr>
      <w:tr>
        <w:trPr>
          <w:trHeight w:val="946"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75"/>
              <w:jc w:val="both"/>
              <w:rPr>
                <w:rFonts w:ascii="宋体" w:hAnsi="宋体" w:cs="宋体" w:eastAsia="宋体" w:hint="default"/>
                <w:sz w:val="20"/>
                <w:szCs w:val="20"/>
              </w:rPr>
            </w:pPr>
            <w:r>
              <w:rPr>
                <w:rFonts w:ascii="宋体" w:hAnsi="宋体" w:cs="宋体" w:eastAsia="宋体" w:hint="default"/>
                <w:sz w:val="20"/>
                <w:szCs w:val="20"/>
              </w:rPr>
              <w:t>投资活动产</w:t>
            </w:r>
            <w:r>
              <w:rPr>
                <w:rFonts w:ascii="宋体" w:hAnsi="宋体" w:cs="宋体" w:eastAsia="宋体" w:hint="default"/>
                <w:w w:val="99"/>
                <w:sz w:val="20"/>
                <w:szCs w:val="20"/>
              </w:rPr>
              <w:t> </w:t>
            </w:r>
            <w:r>
              <w:rPr>
                <w:rFonts w:ascii="宋体" w:hAnsi="宋体" w:cs="宋体" w:eastAsia="宋体" w:hint="default"/>
                <w:sz w:val="20"/>
                <w:szCs w:val="20"/>
              </w:rPr>
              <w:t>生的现金流</w:t>
            </w:r>
            <w:r>
              <w:rPr>
                <w:rFonts w:ascii="宋体" w:hAnsi="宋体" w:cs="宋体" w:eastAsia="宋体" w:hint="default"/>
                <w:w w:val="99"/>
                <w:sz w:val="20"/>
                <w:szCs w:val="20"/>
              </w:rPr>
              <w:t> </w:t>
            </w:r>
            <w:r>
              <w:rPr>
                <w:rFonts w:ascii="宋体" w:hAnsi="宋体" w:cs="宋体" w:eastAsia="宋体" w:hint="default"/>
                <w:sz w:val="20"/>
                <w:szCs w:val="20"/>
              </w:rPr>
              <w:t>量净额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42" w:right="0"/>
              <w:jc w:val="left"/>
              <w:rPr>
                <w:rFonts w:ascii="宋体" w:hAnsi="宋体" w:cs="宋体" w:eastAsia="宋体" w:hint="default"/>
                <w:sz w:val="21"/>
                <w:szCs w:val="21"/>
              </w:rPr>
            </w:pPr>
            <w:r>
              <w:rPr>
                <w:rFonts w:ascii="宋体"/>
                <w:sz w:val="21"/>
              </w:rPr>
              <w:t>438,462,155.14</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90" w:right="0"/>
              <w:jc w:val="left"/>
              <w:rPr>
                <w:rFonts w:ascii="宋体" w:hAnsi="宋体" w:cs="宋体" w:eastAsia="宋体" w:hint="default"/>
                <w:sz w:val="21"/>
                <w:szCs w:val="21"/>
              </w:rPr>
            </w:pPr>
            <w:r>
              <w:rPr>
                <w:rFonts w:ascii="宋体"/>
                <w:sz w:val="21"/>
              </w:rPr>
              <w:t>95,714,755.70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79" w:right="0"/>
              <w:jc w:val="left"/>
              <w:rPr>
                <w:rFonts w:ascii="宋体" w:hAnsi="宋体" w:cs="宋体" w:eastAsia="宋体" w:hint="default"/>
                <w:sz w:val="21"/>
                <w:szCs w:val="21"/>
              </w:rPr>
            </w:pPr>
            <w:r>
              <w:rPr>
                <w:rFonts w:ascii="宋体"/>
                <w:sz w:val="21"/>
              </w:rPr>
              <w:t>342,747,399.44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31"/>
              <w:jc w:val="right"/>
              <w:rPr>
                <w:rFonts w:ascii="宋体" w:hAnsi="宋体" w:cs="宋体" w:eastAsia="宋体" w:hint="default"/>
                <w:sz w:val="21"/>
                <w:szCs w:val="21"/>
              </w:rPr>
            </w:pPr>
            <w:r>
              <w:rPr>
                <w:rFonts w:ascii="宋体"/>
                <w:sz w:val="21"/>
              </w:rPr>
              <w:t>358.09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410"/>
              <w:jc w:val="right"/>
              <w:rPr>
                <w:rFonts w:ascii="宋体" w:hAnsi="宋体" w:cs="宋体" w:eastAsia="宋体" w:hint="default"/>
                <w:sz w:val="21"/>
                <w:szCs w:val="21"/>
              </w:rPr>
            </w:pPr>
            <w:r>
              <w:rPr>
                <w:rFonts w:ascii="宋体"/>
                <w:w w:val="100"/>
                <w:sz w:val="21"/>
              </w:rPr>
              <w:t>D</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75"/>
              <w:jc w:val="left"/>
              <w:rPr>
                <w:rFonts w:ascii="宋体" w:hAnsi="宋体" w:cs="宋体" w:eastAsia="宋体" w:hint="default"/>
                <w:sz w:val="20"/>
                <w:szCs w:val="20"/>
              </w:rPr>
            </w:pPr>
            <w:r>
              <w:rPr>
                <w:rFonts w:ascii="宋体" w:hAnsi="宋体" w:cs="宋体" w:eastAsia="宋体" w:hint="default"/>
                <w:sz w:val="20"/>
                <w:szCs w:val="20"/>
              </w:rPr>
              <w:t>筹资活动现</w:t>
            </w:r>
            <w:r>
              <w:rPr>
                <w:rFonts w:ascii="宋体" w:hAnsi="宋体" w:cs="宋体" w:eastAsia="宋体" w:hint="default"/>
                <w:w w:val="99"/>
                <w:sz w:val="20"/>
                <w:szCs w:val="20"/>
              </w:rPr>
              <w:t> </w:t>
            </w:r>
            <w:r>
              <w:rPr>
                <w:rFonts w:ascii="宋体" w:hAnsi="宋体" w:cs="宋体" w:eastAsia="宋体" w:hint="default"/>
                <w:sz w:val="20"/>
                <w:szCs w:val="20"/>
              </w:rPr>
              <w:t>金流入小计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sz w:val="21"/>
              </w:rPr>
              <w:t>1,971,575,529.93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2" w:right="0"/>
              <w:jc w:val="left"/>
              <w:rPr>
                <w:rFonts w:ascii="宋体" w:hAnsi="宋体" w:cs="宋体" w:eastAsia="宋体" w:hint="default"/>
                <w:sz w:val="21"/>
                <w:szCs w:val="21"/>
              </w:rPr>
            </w:pPr>
            <w:r>
              <w:rPr>
                <w:rFonts w:ascii="宋体"/>
                <w:sz w:val="21"/>
              </w:rPr>
              <w:t>2,337,084,620.00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9" w:right="0"/>
              <w:jc w:val="left"/>
              <w:rPr>
                <w:rFonts w:ascii="宋体" w:hAnsi="宋体" w:cs="宋体" w:eastAsia="宋体" w:hint="default"/>
                <w:sz w:val="21"/>
                <w:szCs w:val="21"/>
              </w:rPr>
            </w:pPr>
            <w:r>
              <w:rPr>
                <w:rFonts w:ascii="宋体"/>
                <w:sz w:val="21"/>
              </w:rPr>
              <w:t>-365,509,090.07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1"/>
              <w:jc w:val="right"/>
              <w:rPr>
                <w:rFonts w:ascii="宋体" w:hAnsi="宋体" w:cs="宋体" w:eastAsia="宋体" w:hint="default"/>
                <w:sz w:val="21"/>
                <w:szCs w:val="21"/>
              </w:rPr>
            </w:pPr>
            <w:r>
              <w:rPr>
                <w:rFonts w:ascii="宋体"/>
                <w:sz w:val="21"/>
              </w:rPr>
              <w:t>-15.64</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75"/>
              <w:jc w:val="left"/>
              <w:rPr>
                <w:rFonts w:ascii="宋体" w:hAnsi="宋体" w:cs="宋体" w:eastAsia="宋体" w:hint="default"/>
                <w:sz w:val="20"/>
                <w:szCs w:val="20"/>
              </w:rPr>
            </w:pPr>
            <w:r>
              <w:rPr>
                <w:rFonts w:ascii="宋体" w:hAnsi="宋体" w:cs="宋体" w:eastAsia="宋体" w:hint="default"/>
                <w:sz w:val="20"/>
                <w:szCs w:val="20"/>
              </w:rPr>
              <w:t>筹资活动现</w:t>
            </w:r>
            <w:r>
              <w:rPr>
                <w:rFonts w:ascii="宋体" w:hAnsi="宋体" w:cs="宋体" w:eastAsia="宋体" w:hint="default"/>
                <w:w w:val="99"/>
                <w:sz w:val="20"/>
                <w:szCs w:val="20"/>
              </w:rPr>
              <w:t> </w:t>
            </w:r>
            <w:r>
              <w:rPr>
                <w:rFonts w:ascii="宋体" w:hAnsi="宋体" w:cs="宋体" w:eastAsia="宋体" w:hint="default"/>
                <w:sz w:val="20"/>
                <w:szCs w:val="20"/>
              </w:rPr>
              <w:t>金流出小计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9" w:right="0"/>
              <w:jc w:val="left"/>
              <w:rPr>
                <w:rFonts w:ascii="宋体" w:hAnsi="宋体" w:cs="宋体" w:eastAsia="宋体" w:hint="default"/>
                <w:sz w:val="21"/>
                <w:szCs w:val="21"/>
              </w:rPr>
            </w:pPr>
            <w:r>
              <w:rPr>
                <w:rFonts w:ascii="宋体"/>
                <w:sz w:val="21"/>
              </w:rPr>
              <w:t>2,437,073,043.43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2" w:right="0"/>
              <w:jc w:val="left"/>
              <w:rPr>
                <w:rFonts w:ascii="宋体" w:hAnsi="宋体" w:cs="宋体" w:eastAsia="宋体" w:hint="default"/>
                <w:sz w:val="21"/>
                <w:szCs w:val="21"/>
              </w:rPr>
            </w:pPr>
            <w:r>
              <w:rPr>
                <w:rFonts w:ascii="宋体"/>
                <w:sz w:val="21"/>
              </w:rPr>
              <w:t>2,581,940,021.85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9" w:right="0"/>
              <w:jc w:val="left"/>
              <w:rPr>
                <w:rFonts w:ascii="宋体" w:hAnsi="宋体" w:cs="宋体" w:eastAsia="宋体" w:hint="default"/>
                <w:sz w:val="21"/>
                <w:szCs w:val="21"/>
              </w:rPr>
            </w:pPr>
            <w:r>
              <w:rPr>
                <w:rFonts w:ascii="宋体"/>
                <w:sz w:val="21"/>
              </w:rPr>
              <w:t>-144,866,978.42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2"/>
              <w:jc w:val="right"/>
              <w:rPr>
                <w:rFonts w:ascii="宋体" w:hAnsi="宋体" w:cs="宋体" w:eastAsia="宋体" w:hint="default"/>
                <w:sz w:val="21"/>
                <w:szCs w:val="21"/>
              </w:rPr>
            </w:pPr>
            <w:r>
              <w:rPr>
                <w:rFonts w:ascii="宋体"/>
                <w:sz w:val="21"/>
              </w:rPr>
              <w:t>-5.61</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75"/>
              <w:jc w:val="both"/>
              <w:rPr>
                <w:rFonts w:ascii="宋体" w:hAnsi="宋体" w:cs="宋体" w:eastAsia="宋体" w:hint="default"/>
                <w:sz w:val="20"/>
                <w:szCs w:val="20"/>
              </w:rPr>
            </w:pPr>
            <w:r>
              <w:rPr>
                <w:rFonts w:ascii="宋体" w:hAnsi="宋体" w:cs="宋体" w:eastAsia="宋体" w:hint="default"/>
                <w:sz w:val="20"/>
                <w:szCs w:val="20"/>
              </w:rPr>
              <w:t>筹资活动产</w:t>
            </w:r>
            <w:r>
              <w:rPr>
                <w:rFonts w:ascii="宋体" w:hAnsi="宋体" w:cs="宋体" w:eastAsia="宋体" w:hint="default"/>
                <w:w w:val="99"/>
                <w:sz w:val="20"/>
                <w:szCs w:val="20"/>
              </w:rPr>
              <w:t> </w:t>
            </w:r>
            <w:r>
              <w:rPr>
                <w:rFonts w:ascii="宋体" w:hAnsi="宋体" w:cs="宋体" w:eastAsia="宋体" w:hint="default"/>
                <w:sz w:val="20"/>
                <w:szCs w:val="20"/>
              </w:rPr>
              <w:t>生的现金流</w:t>
            </w:r>
            <w:r>
              <w:rPr>
                <w:rFonts w:ascii="宋体" w:hAnsi="宋体" w:cs="宋体" w:eastAsia="宋体" w:hint="default"/>
                <w:w w:val="99"/>
                <w:sz w:val="20"/>
                <w:szCs w:val="20"/>
              </w:rPr>
              <w:t> </w:t>
            </w:r>
            <w:r>
              <w:rPr>
                <w:rFonts w:ascii="宋体" w:hAnsi="宋体" w:cs="宋体" w:eastAsia="宋体" w:hint="default"/>
                <w:sz w:val="20"/>
                <w:szCs w:val="20"/>
              </w:rPr>
              <w:t>量净额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91" w:right="0"/>
              <w:jc w:val="left"/>
              <w:rPr>
                <w:rFonts w:ascii="宋体" w:hAnsi="宋体" w:cs="宋体" w:eastAsia="宋体" w:hint="default"/>
                <w:sz w:val="21"/>
                <w:szCs w:val="21"/>
              </w:rPr>
            </w:pPr>
            <w:r>
              <w:rPr>
                <w:rFonts w:ascii="宋体"/>
                <w:sz w:val="21"/>
              </w:rPr>
              <w:t>-465,497,513.50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84" w:right="0"/>
              <w:jc w:val="left"/>
              <w:rPr>
                <w:rFonts w:ascii="宋体" w:hAnsi="宋体" w:cs="宋体" w:eastAsia="宋体" w:hint="default"/>
                <w:sz w:val="21"/>
                <w:szCs w:val="21"/>
              </w:rPr>
            </w:pPr>
            <w:r>
              <w:rPr>
                <w:rFonts w:ascii="宋体"/>
                <w:sz w:val="21"/>
              </w:rPr>
              <w:t>-244,855,401.85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29" w:right="0"/>
              <w:jc w:val="left"/>
              <w:rPr>
                <w:rFonts w:ascii="宋体" w:hAnsi="宋体" w:cs="宋体" w:eastAsia="宋体" w:hint="default"/>
                <w:sz w:val="21"/>
                <w:szCs w:val="21"/>
              </w:rPr>
            </w:pPr>
            <w:r>
              <w:rPr>
                <w:rFonts w:ascii="宋体"/>
                <w:sz w:val="21"/>
              </w:rPr>
              <w:t>-220,642,111.65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31"/>
              <w:jc w:val="right"/>
              <w:rPr>
                <w:rFonts w:ascii="宋体" w:hAnsi="宋体" w:cs="宋体" w:eastAsia="宋体" w:hint="default"/>
                <w:sz w:val="21"/>
                <w:szCs w:val="21"/>
              </w:rPr>
            </w:pPr>
            <w:r>
              <w:rPr>
                <w:rFonts w:ascii="宋体"/>
                <w:sz w:val="21"/>
              </w:rPr>
              <w:t>-90.11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410"/>
              <w:jc w:val="right"/>
              <w:rPr>
                <w:rFonts w:ascii="宋体" w:hAnsi="宋体" w:cs="宋体" w:eastAsia="宋体" w:hint="default"/>
                <w:sz w:val="21"/>
                <w:szCs w:val="21"/>
              </w:rPr>
            </w:pPr>
            <w:r>
              <w:rPr>
                <w:rFonts w:ascii="宋体"/>
                <w:w w:val="100"/>
                <w:sz w:val="21"/>
              </w:rPr>
              <w:t>E</w:t>
            </w:r>
          </w:p>
        </w:tc>
      </w:tr>
      <w:tr>
        <w:trPr>
          <w:trHeight w:val="1260"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75"/>
              <w:jc w:val="both"/>
              <w:rPr>
                <w:rFonts w:ascii="宋体" w:hAnsi="宋体" w:cs="宋体" w:eastAsia="宋体" w:hint="default"/>
                <w:sz w:val="20"/>
                <w:szCs w:val="20"/>
              </w:rPr>
            </w:pPr>
            <w:r>
              <w:rPr>
                <w:rFonts w:ascii="宋体" w:hAnsi="宋体" w:cs="宋体" w:eastAsia="宋体" w:hint="default"/>
                <w:sz w:val="20"/>
                <w:szCs w:val="20"/>
              </w:rPr>
              <w:t>汇率变动对</w:t>
            </w:r>
            <w:r>
              <w:rPr>
                <w:rFonts w:ascii="宋体" w:hAnsi="宋体" w:cs="宋体" w:eastAsia="宋体" w:hint="default"/>
                <w:w w:val="99"/>
                <w:sz w:val="20"/>
                <w:szCs w:val="20"/>
              </w:rPr>
              <w:t> </w:t>
            </w:r>
            <w:r>
              <w:rPr>
                <w:rFonts w:ascii="宋体" w:hAnsi="宋体" w:cs="宋体" w:eastAsia="宋体" w:hint="default"/>
                <w:sz w:val="20"/>
                <w:szCs w:val="20"/>
              </w:rPr>
              <w:t>现金及现金</w:t>
            </w:r>
            <w:r>
              <w:rPr>
                <w:rFonts w:ascii="宋体" w:hAnsi="宋体" w:cs="宋体" w:eastAsia="宋体" w:hint="default"/>
                <w:w w:val="99"/>
                <w:sz w:val="20"/>
                <w:szCs w:val="20"/>
              </w:rPr>
              <w:t> </w:t>
            </w:r>
            <w:r>
              <w:rPr>
                <w:rFonts w:ascii="宋体" w:hAnsi="宋体" w:cs="宋体" w:eastAsia="宋体" w:hint="default"/>
                <w:sz w:val="20"/>
                <w:szCs w:val="20"/>
              </w:rPr>
              <w:t>等价物的影</w:t>
            </w:r>
            <w:r>
              <w:rPr>
                <w:rFonts w:ascii="宋体" w:hAnsi="宋体" w:cs="宋体" w:eastAsia="宋体" w:hint="default"/>
                <w:w w:val="99"/>
                <w:sz w:val="20"/>
                <w:szCs w:val="20"/>
              </w:rPr>
              <w:t> </w:t>
            </w:r>
            <w:r>
              <w:rPr>
                <w:rFonts w:ascii="宋体" w:hAnsi="宋体" w:cs="宋体" w:eastAsia="宋体" w:hint="default"/>
                <w:sz w:val="20"/>
                <w:szCs w:val="20"/>
              </w:rPr>
              <w:t>响</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347" w:right="0"/>
              <w:jc w:val="left"/>
              <w:rPr>
                <w:rFonts w:ascii="宋体" w:hAnsi="宋体" w:cs="宋体" w:eastAsia="宋体" w:hint="default"/>
                <w:sz w:val="21"/>
                <w:szCs w:val="21"/>
              </w:rPr>
            </w:pPr>
            <w:r>
              <w:rPr>
                <w:rFonts w:ascii="宋体"/>
                <w:sz w:val="21"/>
              </w:rPr>
              <w:t>8,175,325.66</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90" w:right="0"/>
              <w:jc w:val="left"/>
              <w:rPr>
                <w:rFonts w:ascii="宋体" w:hAnsi="宋体" w:cs="宋体" w:eastAsia="宋体" w:hint="default"/>
                <w:sz w:val="21"/>
                <w:szCs w:val="21"/>
              </w:rPr>
            </w:pPr>
            <w:r>
              <w:rPr>
                <w:rFonts w:ascii="宋体"/>
                <w:sz w:val="21"/>
              </w:rPr>
              <w:t>-8,537,879.93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32" w:right="0"/>
              <w:jc w:val="left"/>
              <w:rPr>
                <w:rFonts w:ascii="宋体" w:hAnsi="宋体" w:cs="宋体" w:eastAsia="宋体" w:hint="default"/>
                <w:sz w:val="21"/>
                <w:szCs w:val="21"/>
              </w:rPr>
            </w:pPr>
            <w:r>
              <w:rPr>
                <w:rFonts w:ascii="宋体"/>
                <w:sz w:val="21"/>
              </w:rPr>
              <w:t>16,713,205.59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31"/>
              <w:jc w:val="right"/>
              <w:rPr>
                <w:rFonts w:ascii="宋体" w:hAnsi="宋体" w:cs="宋体" w:eastAsia="宋体" w:hint="default"/>
                <w:sz w:val="21"/>
                <w:szCs w:val="21"/>
              </w:rPr>
            </w:pPr>
            <w:r>
              <w:rPr>
                <w:rFonts w:ascii="宋体"/>
                <w:sz w:val="21"/>
              </w:rPr>
              <w:t>195.75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410"/>
              <w:jc w:val="right"/>
              <w:rPr>
                <w:rFonts w:ascii="宋体" w:hAnsi="宋体" w:cs="宋体" w:eastAsia="宋体" w:hint="default"/>
                <w:sz w:val="21"/>
                <w:szCs w:val="21"/>
              </w:rPr>
            </w:pPr>
            <w:r>
              <w:rPr>
                <w:rFonts w:ascii="宋体"/>
                <w:w w:val="100"/>
                <w:sz w:val="21"/>
              </w:rPr>
              <w:t>F</w:t>
            </w:r>
          </w:p>
        </w:tc>
      </w:tr>
      <w:tr>
        <w:trPr>
          <w:trHeight w:val="946"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75"/>
              <w:jc w:val="both"/>
              <w:rPr>
                <w:rFonts w:ascii="宋体" w:hAnsi="宋体" w:cs="宋体" w:eastAsia="宋体" w:hint="default"/>
                <w:sz w:val="20"/>
                <w:szCs w:val="20"/>
              </w:rPr>
            </w:pPr>
            <w:r>
              <w:rPr>
                <w:rFonts w:ascii="宋体" w:hAnsi="宋体" w:cs="宋体" w:eastAsia="宋体" w:hint="default"/>
                <w:sz w:val="20"/>
                <w:szCs w:val="20"/>
              </w:rPr>
              <w:t>现金及现金</w:t>
            </w:r>
            <w:r>
              <w:rPr>
                <w:rFonts w:ascii="宋体" w:hAnsi="宋体" w:cs="宋体" w:eastAsia="宋体" w:hint="default"/>
                <w:w w:val="99"/>
                <w:sz w:val="20"/>
                <w:szCs w:val="20"/>
              </w:rPr>
              <w:t> </w:t>
            </w:r>
            <w:r>
              <w:rPr>
                <w:rFonts w:ascii="宋体" w:hAnsi="宋体" w:cs="宋体" w:eastAsia="宋体" w:hint="default"/>
                <w:sz w:val="20"/>
                <w:szCs w:val="20"/>
              </w:rPr>
              <w:t>等价物净增</w:t>
            </w:r>
            <w:r>
              <w:rPr>
                <w:rFonts w:ascii="宋体" w:hAnsi="宋体" w:cs="宋体" w:eastAsia="宋体" w:hint="default"/>
                <w:w w:val="99"/>
                <w:sz w:val="20"/>
                <w:szCs w:val="20"/>
              </w:rPr>
              <w:t> </w:t>
            </w:r>
            <w:r>
              <w:rPr>
                <w:rFonts w:ascii="宋体" w:hAnsi="宋体" w:cs="宋体" w:eastAsia="宋体" w:hint="default"/>
                <w:sz w:val="20"/>
                <w:szCs w:val="20"/>
              </w:rPr>
              <w:t>加额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95" w:right="0"/>
              <w:jc w:val="left"/>
              <w:rPr>
                <w:rFonts w:ascii="宋体" w:hAnsi="宋体" w:cs="宋体" w:eastAsia="宋体" w:hint="default"/>
                <w:sz w:val="21"/>
                <w:szCs w:val="21"/>
              </w:rPr>
            </w:pPr>
            <w:r>
              <w:rPr>
                <w:rFonts w:ascii="宋体"/>
                <w:sz w:val="21"/>
              </w:rPr>
              <w:t>14,431,933.88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90" w:right="0"/>
              <w:jc w:val="left"/>
              <w:rPr>
                <w:rFonts w:ascii="宋体" w:hAnsi="宋体" w:cs="宋体" w:eastAsia="宋体" w:hint="default"/>
                <w:sz w:val="21"/>
                <w:szCs w:val="21"/>
              </w:rPr>
            </w:pPr>
            <w:r>
              <w:rPr>
                <w:rFonts w:ascii="宋体"/>
                <w:sz w:val="21"/>
              </w:rPr>
              <w:t>18,853,266.00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sz w:val="21"/>
              </w:rPr>
              <w:t>-4,421,332.12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31"/>
              <w:jc w:val="right"/>
              <w:rPr>
                <w:rFonts w:ascii="宋体" w:hAnsi="宋体" w:cs="宋体" w:eastAsia="宋体" w:hint="default"/>
                <w:sz w:val="21"/>
                <w:szCs w:val="21"/>
              </w:rPr>
            </w:pPr>
            <w:r>
              <w:rPr>
                <w:rFonts w:ascii="宋体"/>
                <w:sz w:val="21"/>
              </w:rPr>
              <w:t>-23.45</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A</w:t>
            </w:r>
            <w:r>
              <w:rPr>
                <w:rFonts w:ascii="宋体" w:hAnsi="宋体" w:cs="宋体" w:eastAsia="宋体" w:hint="default"/>
                <w:spacing w:val="-57"/>
                <w:sz w:val="20"/>
                <w:szCs w:val="20"/>
              </w:rPr>
              <w:t> </w:t>
            </w:r>
            <w:r>
              <w:rPr>
                <w:rFonts w:ascii="宋体" w:hAnsi="宋体" w:cs="宋体" w:eastAsia="宋体" w:hint="default"/>
                <w:sz w:val="20"/>
                <w:szCs w:val="20"/>
              </w:rPr>
              <w:t>主要系本期支付给职工以及为职工的现金以及支付的各项税费增加所致。</w:t>
            </w:r>
          </w:p>
        </w:tc>
      </w:tr>
      <w:tr>
        <w:trPr>
          <w:trHeight w:val="322" w:hRule="exact"/>
        </w:trPr>
        <w:tc>
          <w:tcPr>
            <w:tcW w:w="88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B</w:t>
            </w:r>
            <w:r>
              <w:rPr>
                <w:rFonts w:ascii="宋体" w:hAnsi="宋体" w:cs="宋体" w:eastAsia="宋体" w:hint="default"/>
                <w:spacing w:val="-56"/>
                <w:sz w:val="20"/>
                <w:szCs w:val="20"/>
              </w:rPr>
              <w:t> </w:t>
            </w:r>
            <w:r>
              <w:rPr>
                <w:rFonts w:ascii="宋体" w:hAnsi="宋体" w:cs="宋体" w:eastAsia="宋体" w:hint="default"/>
                <w:sz w:val="20"/>
                <w:szCs w:val="20"/>
              </w:rPr>
              <w:t>主要系本期出售子公司股权收回投资金额增加所致。</w:t>
            </w:r>
          </w:p>
        </w:tc>
      </w:tr>
    </w:tbl>
    <w:p>
      <w:pPr>
        <w:spacing w:after="0" w:line="254" w:lineRule="exact"/>
        <w:jc w:val="left"/>
        <w:rPr>
          <w:rFonts w:ascii="宋体" w:hAnsi="宋体" w:cs="宋体" w:eastAsia="宋体" w:hint="default"/>
          <w:sz w:val="20"/>
          <w:szCs w:val="20"/>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8898"/>
      </w:tblGrid>
      <w:tr>
        <w:trPr>
          <w:trHeight w:val="324" w:hRule="exact"/>
        </w:trPr>
        <w:tc>
          <w:tcPr>
            <w:tcW w:w="88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C</w:t>
            </w:r>
            <w:r>
              <w:rPr>
                <w:rFonts w:ascii="宋体" w:hAnsi="宋体" w:cs="宋体" w:eastAsia="宋体" w:hint="default"/>
                <w:spacing w:val="-56"/>
                <w:sz w:val="20"/>
                <w:szCs w:val="20"/>
              </w:rPr>
              <w:t> </w:t>
            </w:r>
            <w:r>
              <w:rPr>
                <w:rFonts w:ascii="宋体" w:hAnsi="宋体" w:cs="宋体" w:eastAsia="宋体" w:hint="default"/>
                <w:sz w:val="20"/>
                <w:szCs w:val="20"/>
              </w:rPr>
              <w:t>主要系本期收购子公司股权支付投资金额增加所致。</w:t>
            </w:r>
          </w:p>
        </w:tc>
      </w:tr>
      <w:tr>
        <w:trPr>
          <w:trHeight w:val="322" w:hRule="exact"/>
        </w:trPr>
        <w:tc>
          <w:tcPr>
            <w:tcW w:w="889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D</w:t>
            </w:r>
            <w:r>
              <w:rPr>
                <w:rFonts w:ascii="宋体" w:hAnsi="宋体" w:cs="宋体" w:eastAsia="宋体" w:hint="default"/>
                <w:spacing w:val="-56"/>
                <w:sz w:val="20"/>
                <w:szCs w:val="20"/>
              </w:rPr>
              <w:t> </w:t>
            </w:r>
            <w:r>
              <w:rPr>
                <w:rFonts w:ascii="宋体" w:hAnsi="宋体" w:cs="宋体" w:eastAsia="宋体" w:hint="default"/>
                <w:sz w:val="20"/>
                <w:szCs w:val="20"/>
              </w:rPr>
              <w:t>主要系本期出售子公司股权收回投资金额增加所致。</w:t>
            </w:r>
          </w:p>
        </w:tc>
      </w:tr>
      <w:tr>
        <w:trPr>
          <w:trHeight w:val="322" w:hRule="exact"/>
        </w:trPr>
        <w:tc>
          <w:tcPr>
            <w:tcW w:w="889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E</w:t>
            </w:r>
            <w:r>
              <w:rPr>
                <w:rFonts w:ascii="宋体" w:hAnsi="宋体" w:cs="宋体" w:eastAsia="宋体" w:hint="default"/>
                <w:spacing w:val="-55"/>
                <w:sz w:val="20"/>
                <w:szCs w:val="20"/>
              </w:rPr>
              <w:t> </w:t>
            </w:r>
            <w:r>
              <w:rPr>
                <w:rFonts w:ascii="宋体" w:hAnsi="宋体" w:cs="宋体" w:eastAsia="宋体" w:hint="default"/>
                <w:sz w:val="20"/>
                <w:szCs w:val="20"/>
              </w:rPr>
              <w:t>主要系本期偿还借款增加所致。</w:t>
            </w:r>
          </w:p>
        </w:tc>
      </w:tr>
      <w:tr>
        <w:trPr>
          <w:trHeight w:val="322" w:hRule="exact"/>
        </w:trPr>
        <w:tc>
          <w:tcPr>
            <w:tcW w:w="889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F</w:t>
            </w:r>
            <w:r>
              <w:rPr>
                <w:rFonts w:ascii="宋体" w:hAnsi="宋体" w:cs="宋体" w:eastAsia="宋体" w:hint="default"/>
                <w:spacing w:val="-54"/>
                <w:sz w:val="20"/>
                <w:szCs w:val="20"/>
              </w:rPr>
              <w:t> </w:t>
            </w:r>
            <w:r>
              <w:rPr>
                <w:rFonts w:ascii="宋体" w:hAnsi="宋体" w:cs="宋体" w:eastAsia="宋体" w:hint="default"/>
                <w:sz w:val="20"/>
                <w:szCs w:val="20"/>
              </w:rPr>
              <w:t>主要系本期人民币贬值所致。</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4"/>
        <w:spacing w:line="240" w:lineRule="auto"/>
        <w:ind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70"/>
        <w:ind w:right="2940"/>
        <w:jc w:val="left"/>
      </w:pPr>
      <w:r>
        <w:rPr/>
        <w:t>√适用</w:t>
      </w:r>
      <w:r>
        <w:rPr>
          <w:spacing w:val="-1"/>
        </w:rPr>
        <w:t> </w:t>
      </w:r>
      <w:r>
        <w:rPr/>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289"/>
        <w:gridCol w:w="1796"/>
        <w:gridCol w:w="1844"/>
        <w:gridCol w:w="1843"/>
        <w:gridCol w:w="1136"/>
        <w:gridCol w:w="646"/>
      </w:tblGrid>
      <w:tr>
        <w:trPr>
          <w:trHeight w:val="634"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0" w:right="0"/>
              <w:jc w:val="left"/>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4"/>
                <w:sz w:val="22"/>
                <w:szCs w:val="22"/>
              </w:rPr>
              <w:t> </w:t>
            </w:r>
            <w:r>
              <w:rPr>
                <w:rFonts w:ascii="宋体" w:hAnsi="宋体" w:cs="宋体" w:eastAsia="宋体" w:hint="default"/>
                <w:sz w:val="22"/>
                <w:szCs w:val="22"/>
              </w:rPr>
              <w:t>年金额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4"/>
                <w:sz w:val="22"/>
                <w:szCs w:val="22"/>
              </w:rPr>
              <w:t> </w:t>
            </w:r>
            <w:r>
              <w:rPr>
                <w:rFonts w:ascii="宋体" w:hAnsi="宋体" w:cs="宋体" w:eastAsia="宋体" w:hint="default"/>
                <w:sz w:val="22"/>
                <w:szCs w:val="22"/>
              </w:rPr>
              <w:t>年金额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22"/>
                <w:szCs w:val="22"/>
              </w:rPr>
            </w:pPr>
            <w:r>
              <w:rPr>
                <w:rFonts w:ascii="宋体" w:hAnsi="宋体" w:cs="宋体" w:eastAsia="宋体" w:hint="default"/>
                <w:sz w:val="22"/>
                <w:szCs w:val="22"/>
              </w:rPr>
              <w:t>增减额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增减幅度</w:t>
            </w:r>
          </w:p>
          <w:p>
            <w:pPr>
              <w:pStyle w:val="TableParagraph"/>
              <w:spacing w:line="240" w:lineRule="auto" w:before="24"/>
              <w:ind w:left="103" w:right="0"/>
              <w:jc w:val="left"/>
              <w:rPr>
                <w:rFonts w:ascii="宋体" w:hAnsi="宋体" w:cs="宋体" w:eastAsia="宋体" w:hint="default"/>
                <w:sz w:val="22"/>
                <w:szCs w:val="22"/>
              </w:rPr>
            </w:pPr>
            <w:r>
              <w:rPr>
                <w:rFonts w:ascii="宋体"/>
                <w:sz w:val="22"/>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说</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w w:val="100"/>
                <w:sz w:val="22"/>
                <w:szCs w:val="22"/>
              </w:rPr>
              <w:t>明</w:t>
            </w:r>
          </w:p>
        </w:tc>
      </w:tr>
      <w:tr>
        <w:trPr>
          <w:trHeight w:val="636"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资产减值</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损失</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sz w:val="21"/>
              </w:rPr>
              <w:t>66,171,859.76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118,595,918.06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-52,424,058.30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sz w:val="21"/>
              </w:rPr>
              <w:t>-44.20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w w:val="100"/>
                <w:sz w:val="21"/>
              </w:rPr>
              <w:t>A</w:t>
            </w:r>
          </w:p>
        </w:tc>
      </w:tr>
      <w:tr>
        <w:trPr>
          <w:trHeight w:val="634"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公允价值</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变动收益</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4,810,327.70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-411,803.58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5,222,131.28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1,268.11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B</w:t>
            </w:r>
          </w:p>
        </w:tc>
      </w:tr>
      <w:tr>
        <w:trPr>
          <w:trHeight w:val="322"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483,486,203.22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63,633,745.04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419,852,458.18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659.80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C</w:t>
            </w:r>
          </w:p>
        </w:tc>
      </w:tr>
      <w:tr>
        <w:trPr>
          <w:trHeight w:val="634"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营业外收</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w w:val="100"/>
                <w:sz w:val="22"/>
                <w:szCs w:val="22"/>
              </w:rPr>
              <w:t>入</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33,005,086.90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108,011,572.39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-75,006,485.49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-69.44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D</w:t>
            </w:r>
          </w:p>
        </w:tc>
      </w:tr>
      <w:tr>
        <w:trPr>
          <w:trHeight w:val="634"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营业外支</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w w:val="100"/>
                <w:sz w:val="22"/>
                <w:szCs w:val="22"/>
              </w:rPr>
              <w:t>出</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12,662,356.66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3,819,645.74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8,842,710.92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231.51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E</w:t>
            </w:r>
          </w:p>
        </w:tc>
      </w:tr>
      <w:tr>
        <w:trPr>
          <w:trHeight w:val="634"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所得税费</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w w:val="100"/>
                <w:sz w:val="22"/>
                <w:szCs w:val="22"/>
              </w:rPr>
              <w:t>用</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宋体"/>
                <w:sz w:val="21"/>
              </w:rPr>
              <w:t>38,157,040.83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22,817,774.61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15,339,266.22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sz w:val="21"/>
              </w:rPr>
              <w:t>67.23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F</w:t>
            </w:r>
          </w:p>
        </w:tc>
      </w:tr>
      <w:tr>
        <w:trPr>
          <w:trHeight w:val="324" w:hRule="exact"/>
        </w:trPr>
        <w:tc>
          <w:tcPr>
            <w:tcW w:w="85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64"/>
                <w:sz w:val="22"/>
                <w:szCs w:val="22"/>
              </w:rPr>
              <w:t> </w:t>
            </w:r>
            <w:r>
              <w:rPr>
                <w:rFonts w:ascii="宋体" w:hAnsi="宋体" w:cs="宋体" w:eastAsia="宋体" w:hint="default"/>
                <w:sz w:val="22"/>
                <w:szCs w:val="22"/>
              </w:rPr>
              <w:t>主要系上期计提浙江浙大网新实业发展有限公司破产重整事项相关损失所致。</w:t>
            </w:r>
          </w:p>
        </w:tc>
      </w:tr>
      <w:tr>
        <w:trPr>
          <w:trHeight w:val="322" w:hRule="exact"/>
        </w:trPr>
        <w:tc>
          <w:tcPr>
            <w:tcW w:w="85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6"/>
                <w:sz w:val="22"/>
                <w:szCs w:val="22"/>
              </w:rPr>
              <w:t> </w:t>
            </w:r>
            <w:r>
              <w:rPr>
                <w:rFonts w:ascii="宋体" w:hAnsi="宋体" w:cs="宋体" w:eastAsia="宋体" w:hint="default"/>
                <w:sz w:val="22"/>
                <w:szCs w:val="22"/>
              </w:rPr>
              <w:t>主要系本期股票浮盈增加所致。</w:t>
            </w:r>
          </w:p>
        </w:tc>
      </w:tr>
      <w:tr>
        <w:trPr>
          <w:trHeight w:val="322" w:hRule="exact"/>
        </w:trPr>
        <w:tc>
          <w:tcPr>
            <w:tcW w:w="85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7"/>
                <w:sz w:val="22"/>
                <w:szCs w:val="22"/>
              </w:rPr>
              <w:t> </w:t>
            </w:r>
            <w:r>
              <w:rPr>
                <w:rFonts w:ascii="宋体" w:hAnsi="宋体" w:cs="宋体" w:eastAsia="宋体" w:hint="default"/>
                <w:sz w:val="22"/>
                <w:szCs w:val="22"/>
              </w:rPr>
              <w:t>主要系本期处置股权收益增加所致。</w:t>
            </w:r>
          </w:p>
        </w:tc>
      </w:tr>
      <w:tr>
        <w:trPr>
          <w:trHeight w:val="322" w:hRule="exact"/>
        </w:trPr>
        <w:tc>
          <w:tcPr>
            <w:tcW w:w="85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57"/>
                <w:sz w:val="22"/>
                <w:szCs w:val="22"/>
              </w:rPr>
              <w:t> </w:t>
            </w:r>
            <w:r>
              <w:rPr>
                <w:rFonts w:ascii="宋体" w:hAnsi="宋体" w:cs="宋体" w:eastAsia="宋体" w:hint="default"/>
                <w:sz w:val="22"/>
                <w:szCs w:val="22"/>
              </w:rPr>
              <w:t>主要系上期阿尔斯通诉讼和解所致。</w:t>
            </w:r>
          </w:p>
        </w:tc>
      </w:tr>
      <w:tr>
        <w:trPr>
          <w:trHeight w:val="322" w:hRule="exact"/>
        </w:trPr>
        <w:tc>
          <w:tcPr>
            <w:tcW w:w="85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55"/>
                <w:sz w:val="22"/>
                <w:szCs w:val="22"/>
              </w:rPr>
              <w:t> </w:t>
            </w:r>
            <w:r>
              <w:rPr>
                <w:rFonts w:ascii="宋体" w:hAnsi="宋体" w:cs="宋体" w:eastAsia="宋体" w:hint="default"/>
                <w:sz w:val="22"/>
                <w:szCs w:val="22"/>
              </w:rPr>
              <w:t>主要系本期滞纳金及违约金增加所致。</w:t>
            </w:r>
          </w:p>
        </w:tc>
      </w:tr>
      <w:tr>
        <w:trPr>
          <w:trHeight w:val="324" w:hRule="exact"/>
        </w:trPr>
        <w:tc>
          <w:tcPr>
            <w:tcW w:w="8553" w:type="dxa"/>
            <w:gridSpan w:val="6"/>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F</w:t>
            </w:r>
            <w:r>
              <w:rPr>
                <w:rFonts w:ascii="宋体" w:hAnsi="宋体" w:cs="宋体" w:eastAsia="宋体" w:hint="default"/>
                <w:spacing w:val="-59"/>
                <w:sz w:val="22"/>
                <w:szCs w:val="22"/>
              </w:rPr>
              <w:t> </w:t>
            </w:r>
            <w:r>
              <w:rPr>
                <w:rFonts w:ascii="宋体" w:hAnsi="宋体" w:cs="宋体" w:eastAsia="宋体" w:hint="default"/>
                <w:sz w:val="22"/>
                <w:szCs w:val="22"/>
              </w:rPr>
              <w:t>主要系本期利润增加导致所得税费用增加所致。</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6"/>
          <w:pgSz w:w="11910" w:h="16840"/>
          <w:pgMar w:footer="1195" w:header="880" w:top="1120" w:bottom="1380" w:left="1580" w:right="1040"/>
        </w:sectPr>
      </w:pPr>
    </w:p>
    <w:p>
      <w:pPr>
        <w:pStyle w:val="Heading4"/>
        <w:spacing w:line="240" w:lineRule="auto"/>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4"/>
        <w:spacing w:line="240" w:lineRule="auto" w:before="146"/>
        <w:ind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3" w:equalWidth="0">
            <w:col w:w="2539" w:space="1138"/>
            <w:col w:w="1697" w:space="2619"/>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86"/>
        <w:gridCol w:w="1688"/>
        <w:gridCol w:w="1162"/>
        <w:gridCol w:w="1896"/>
        <w:gridCol w:w="1118"/>
        <w:gridCol w:w="1081"/>
        <w:gridCol w:w="818"/>
      </w:tblGrid>
      <w:tr>
        <w:trPr>
          <w:trHeight w:val="1570"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56" w:right="151"/>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31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4" w:right="129"/>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29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40" w:lineRule="auto" w:before="7"/>
              <w:ind w:left="27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94" w:right="19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932,605,570.20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998,769,156.78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19.18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-6.62</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firstLine="215"/>
              <w:jc w:val="both"/>
              <w:rPr>
                <w:rFonts w:ascii="宋体" w:hAnsi="宋体" w:cs="宋体" w:eastAsia="宋体" w:hint="default"/>
                <w:sz w:val="21"/>
                <w:szCs w:val="21"/>
              </w:rPr>
            </w:pPr>
            <w:r>
              <w:rPr>
                <w:rFonts w:ascii="宋体" w:hAnsi="宋体" w:cs="宋体" w:eastAsia="宋体" w:hint="default"/>
                <w:sz w:val="21"/>
                <w:szCs w:val="21"/>
              </w:rPr>
              <w:t>以公允价</w:t>
            </w:r>
            <w:r>
              <w:rPr>
                <w:rFonts w:ascii="宋体" w:hAnsi="宋体" w:cs="宋体" w:eastAsia="宋体" w:hint="default"/>
                <w:w w:val="100"/>
                <w:sz w:val="21"/>
                <w:szCs w:val="21"/>
              </w:rPr>
              <w:t> </w:t>
            </w:r>
            <w:r>
              <w:rPr>
                <w:rFonts w:ascii="宋体" w:hAnsi="宋体" w:cs="宋体" w:eastAsia="宋体" w:hint="default"/>
                <w:spacing w:val="2"/>
                <w:sz w:val="21"/>
                <w:szCs w:val="21"/>
              </w:rPr>
              <w:t>值计量且其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变动计入当</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8,412,476.29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12,855,750.12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0.25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-34.56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A</w:t>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86"/>
        <w:gridCol w:w="1688"/>
        <w:gridCol w:w="1162"/>
        <w:gridCol w:w="1896"/>
        <w:gridCol w:w="1118"/>
        <w:gridCol w:w="1081"/>
        <w:gridCol w:w="818"/>
      </w:tblGrid>
      <w:tr>
        <w:trPr>
          <w:trHeight w:val="636"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期损益的金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融资产</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16,749,348.19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95,204,181.72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-82.41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B</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535,772,386.64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12.52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1,020,861,887.01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19.60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-47.52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C</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261,407,089.59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287,255,297.04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5.52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-9.00</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329,152,632.27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200,425,071.66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3.85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64.23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D</w:t>
            </w:r>
          </w:p>
        </w:tc>
      </w:tr>
      <w:tr>
        <w:trPr>
          <w:trHeight w:val="32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594,362,489.56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13.89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875,551,824.26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16.81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-32.12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E</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其他流动</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89,812,370.91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116,368,703.47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-22.82</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可供出售</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153,361,375.47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96,396,676.64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59.09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F</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长期股权</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846,032,232.46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827,635,883.22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15.89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2.22</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投资性房</w:t>
            </w:r>
            <w:r>
              <w:rPr>
                <w:rFonts w:ascii="宋体" w:hAnsi="宋体" w:cs="宋体" w:eastAsia="宋体" w:hint="default"/>
                <w:w w:val="100"/>
                <w:sz w:val="21"/>
                <w:szCs w:val="21"/>
              </w:rPr>
              <w:t> </w:t>
            </w:r>
            <w:r>
              <w:rPr>
                <w:rFonts w:ascii="宋体" w:hAnsi="宋体" w:cs="宋体" w:eastAsia="宋体" w:hint="default"/>
                <w:sz w:val="21"/>
                <w:szCs w:val="21"/>
              </w:rPr>
              <w:t>地产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199,760,829.91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234,406,676.05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4.50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-14.78</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100,631,716.95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215,663,932.57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4.14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-53.34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G</w:t>
            </w:r>
          </w:p>
        </w:tc>
      </w:tr>
      <w:tr>
        <w:trPr>
          <w:trHeight w:val="32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38,025,911.51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44,867,342.00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0.86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-15.25</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29,267,212.84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29,267,212.84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0.56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长期待摊</w:t>
            </w:r>
            <w:r>
              <w:rPr>
                <w:rFonts w:ascii="宋体" w:hAnsi="宋体" w:cs="宋体" w:eastAsia="宋体" w:hint="default"/>
                <w:w w:val="100"/>
                <w:sz w:val="21"/>
                <w:szCs w:val="21"/>
              </w:rPr>
              <w:t> </w:t>
            </w:r>
            <w:r>
              <w:rPr>
                <w:rFonts w:ascii="宋体" w:hAnsi="宋体" w:cs="宋体" w:eastAsia="宋体" w:hint="default"/>
                <w:sz w:val="21"/>
                <w:szCs w:val="21"/>
              </w:rPr>
              <w:t>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17,549,699.01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15,570,494.40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0.30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12.71</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递延所得</w:t>
            </w:r>
            <w:r>
              <w:rPr>
                <w:rFonts w:ascii="宋体" w:hAnsi="宋体" w:cs="宋体" w:eastAsia="宋体" w:hint="default"/>
                <w:w w:val="100"/>
                <w:sz w:val="21"/>
                <w:szCs w:val="21"/>
              </w:rPr>
              <w:t> </w:t>
            </w:r>
            <w:r>
              <w:rPr>
                <w:rFonts w:ascii="宋体" w:hAnsi="宋体" w:cs="宋体" w:eastAsia="宋体" w:hint="default"/>
                <w:sz w:val="21"/>
                <w:szCs w:val="21"/>
              </w:rPr>
              <w:t>税资产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5,039,766.27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11,157,765.93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0.21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-54.83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H</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其他非流</w:t>
            </w:r>
            <w:r>
              <w:rPr>
                <w:rFonts w:ascii="宋体" w:hAnsi="宋体" w:cs="宋体" w:eastAsia="宋体" w:hint="default"/>
                <w:w w:val="100"/>
                <w:sz w:val="21"/>
                <w:szCs w:val="21"/>
              </w:rPr>
              <w:t> </w:t>
            </w:r>
            <w:r>
              <w:rPr>
                <w:rFonts w:ascii="宋体" w:hAnsi="宋体" w:cs="宋体" w:eastAsia="宋体" w:hint="default"/>
                <w:sz w:val="21"/>
                <w:szCs w:val="21"/>
              </w:rPr>
              <w:t>动资产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120,446,002.22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125,230,333.20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2.40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-3.82</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892,896,376.00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20.87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1,491,095,972.47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28.63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-40.12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I</w:t>
            </w:r>
          </w:p>
        </w:tc>
      </w:tr>
      <w:tr>
        <w:trPr>
          <w:trHeight w:val="1573"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both"/>
              <w:rPr>
                <w:rFonts w:ascii="宋体" w:hAnsi="宋体" w:cs="宋体" w:eastAsia="宋体" w:hint="default"/>
                <w:sz w:val="21"/>
                <w:szCs w:val="21"/>
              </w:rPr>
            </w:pPr>
            <w:r>
              <w:rPr>
                <w:rFonts w:ascii="宋体" w:hAnsi="宋体" w:cs="宋体" w:eastAsia="宋体" w:hint="default"/>
                <w:sz w:val="21"/>
                <w:szCs w:val="21"/>
              </w:rPr>
              <w:t>以公允价</w:t>
            </w:r>
            <w:r>
              <w:rPr>
                <w:rFonts w:ascii="宋体" w:hAnsi="宋体" w:cs="宋体" w:eastAsia="宋体" w:hint="default"/>
                <w:w w:val="100"/>
                <w:sz w:val="21"/>
                <w:szCs w:val="21"/>
              </w:rPr>
              <w:t> </w:t>
            </w:r>
            <w:r>
              <w:rPr>
                <w:rFonts w:ascii="宋体" w:hAnsi="宋体" w:cs="宋体" w:eastAsia="宋体" w:hint="default"/>
                <w:spacing w:val="2"/>
                <w:sz w:val="21"/>
                <w:szCs w:val="21"/>
              </w:rPr>
              <w:t>值计量且其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变动计入当</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期损益的金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融负债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403,627.63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109,085,466.80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152,037,110.59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-28.25</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722,098,693.70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16.88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1,066,008,591.33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20.47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-32.26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J</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67,945,080.43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279,688,638.27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5.37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-75.71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K</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应付职工</w:t>
            </w:r>
            <w:r>
              <w:rPr>
                <w:rFonts w:ascii="宋体" w:hAnsi="宋体" w:cs="宋体" w:eastAsia="宋体" w:hint="default"/>
                <w:w w:val="100"/>
                <w:sz w:val="21"/>
                <w:szCs w:val="21"/>
              </w:rPr>
              <w:t> </w:t>
            </w:r>
            <w:r>
              <w:rPr>
                <w:rFonts w:ascii="宋体" w:hAnsi="宋体" w:cs="宋体" w:eastAsia="宋体" w:hint="default"/>
                <w:sz w:val="21"/>
                <w:szCs w:val="21"/>
              </w:rPr>
              <w:t>薪酬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110,095,042.25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91,633,783.12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20.15</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44,788,972.38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56,703,861.96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-21.01</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2,097,493.33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2,927,388.06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0.06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-28.35</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2,921,123.94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3,357,597.62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-13.00</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其他应付</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118,712,405.27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99,885,094.09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18.85</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一年内到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2,710,092.00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1,421,730.52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90.62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L</w:t>
            </w:r>
          </w:p>
        </w:tc>
      </w:tr>
    </w:tbl>
    <w:p>
      <w:pPr>
        <w:spacing w:after="0" w:line="262" w:lineRule="exact"/>
        <w:jc w:val="left"/>
        <w:rPr>
          <w:rFonts w:ascii="宋体" w:hAnsi="宋体" w:cs="宋体" w:eastAsia="宋体" w:hint="default"/>
          <w:sz w:val="21"/>
          <w:szCs w:val="21"/>
        </w:rPr>
        <w:sectPr>
          <w:footerReference w:type="default" r:id="rId17"/>
          <w:pgSz w:w="11910" w:h="16840"/>
          <w:pgMar w:footer="1195" w:header="880" w:top="1120" w:bottom="1380" w:left="1580" w:right="104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86"/>
        <w:gridCol w:w="1688"/>
        <w:gridCol w:w="1162"/>
        <w:gridCol w:w="1896"/>
        <w:gridCol w:w="1118"/>
        <w:gridCol w:w="1081"/>
        <w:gridCol w:w="818"/>
      </w:tblGrid>
      <w:tr>
        <w:trPr>
          <w:trHeight w:val="636"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期的非流动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其他流动</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7"/>
              <w:jc w:val="right"/>
              <w:rPr>
                <w:rFonts w:ascii="宋体" w:hAnsi="宋体" w:cs="宋体" w:eastAsia="宋体" w:hint="default"/>
                <w:sz w:val="21"/>
                <w:szCs w:val="21"/>
              </w:rPr>
            </w:pPr>
            <w:r>
              <w:rPr>
                <w:rFonts w:ascii="宋体" w:hAnsi="宋体" w:cs="宋体" w:eastAsia="宋体" w:hint="default"/>
                <w:spacing w:val="-1"/>
                <w:sz w:val="21"/>
                <w:szCs w:val="21"/>
              </w:rPr>
              <w:t>长期借款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30,390,431.20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150,376,010.91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-79.79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M</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7"/>
              <w:jc w:val="right"/>
              <w:rPr>
                <w:rFonts w:ascii="宋体" w:hAnsi="宋体" w:cs="宋体" w:eastAsia="宋体" w:hint="default"/>
                <w:sz w:val="21"/>
                <w:szCs w:val="21"/>
              </w:rPr>
            </w:pPr>
            <w:r>
              <w:rPr>
                <w:rFonts w:ascii="宋体" w:hAnsi="宋体" w:cs="宋体" w:eastAsia="宋体" w:hint="default"/>
                <w:spacing w:val="-1"/>
                <w:sz w:val="21"/>
                <w:szCs w:val="21"/>
              </w:rPr>
              <w:t>递延收益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21,147,984.42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27,090,743.52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0.52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-21.94</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实收资本</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或股本</w:t>
            </w:r>
            <w:r>
              <w:rPr>
                <w:rFonts w:ascii="宋体" w:hAnsi="宋体" w:cs="宋体" w:eastAsia="宋体" w:hint="default"/>
                <w:sz w:val="21"/>
                <w:szCs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914,043,256.00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821,711,995.00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15.78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11.24</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7"/>
              <w:jc w:val="right"/>
              <w:rPr>
                <w:rFonts w:ascii="宋体" w:hAnsi="宋体" w:cs="宋体" w:eastAsia="宋体" w:hint="default"/>
                <w:sz w:val="21"/>
                <w:szCs w:val="21"/>
              </w:rPr>
            </w:pPr>
            <w:r>
              <w:rPr>
                <w:rFonts w:ascii="宋体" w:hAnsi="宋体" w:cs="宋体" w:eastAsia="宋体" w:hint="default"/>
                <w:spacing w:val="-1"/>
                <w:sz w:val="21"/>
                <w:szCs w:val="21"/>
              </w:rPr>
              <w:t>资本公积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410,661,559.16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287,757,037.86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5.53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42.71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N</w:t>
            </w:r>
          </w:p>
        </w:tc>
      </w:tr>
      <w:tr>
        <w:trPr>
          <w:trHeight w:val="637"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-21,666,280.47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-25,420,384.84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-0.49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14.77</w:t>
            </w:r>
          </w:p>
        </w:tc>
        <w:tc>
          <w:tcPr>
            <w:tcW w:w="8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7"/>
              <w:jc w:val="right"/>
              <w:rPr>
                <w:rFonts w:ascii="宋体" w:hAnsi="宋体" w:cs="宋体" w:eastAsia="宋体" w:hint="default"/>
                <w:sz w:val="21"/>
                <w:szCs w:val="21"/>
              </w:rPr>
            </w:pPr>
            <w:r>
              <w:rPr>
                <w:rFonts w:ascii="宋体" w:hAnsi="宋体" w:cs="宋体" w:eastAsia="宋体" w:hint="default"/>
                <w:spacing w:val="-1"/>
                <w:sz w:val="21"/>
                <w:szCs w:val="21"/>
              </w:rPr>
              <w:t>盈余公积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135,282,758.13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92,611,844.29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46.08</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O</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未分配利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614,713,522.86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448,261,886.76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8.61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37.13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P</w:t>
            </w:r>
          </w:p>
        </w:tc>
      </w:tr>
      <w:tr>
        <w:trPr>
          <w:trHeight w:val="63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5"/>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100,061,505.26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160,339,287.38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-37.59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Q</w:t>
            </w:r>
          </w:p>
        </w:tc>
      </w:tr>
    </w:tbl>
    <w:p>
      <w:pPr>
        <w:spacing w:line="240" w:lineRule="auto" w:before="10"/>
        <w:rPr>
          <w:rFonts w:ascii="Times New Roman" w:hAnsi="Times New Roman" w:cs="Times New Roman" w:eastAsia="Times New Roman" w:hint="default"/>
          <w:sz w:val="22"/>
          <w:szCs w:val="22"/>
        </w:rPr>
      </w:pPr>
    </w:p>
    <w:p>
      <w:pPr>
        <w:pStyle w:val="BodyText"/>
        <w:spacing w:line="240" w:lineRule="auto" w:before="36"/>
        <w:ind w:right="0"/>
        <w:jc w:val="left"/>
      </w:pPr>
      <w:r>
        <w:rPr/>
        <w:t>其他说明</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9465"/>
      </w:tblGrid>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7"/>
                <w:sz w:val="22"/>
                <w:szCs w:val="22"/>
              </w:rPr>
              <w:t> </w:t>
            </w:r>
            <w:r>
              <w:rPr>
                <w:rFonts w:ascii="宋体" w:hAnsi="宋体" w:cs="宋体" w:eastAsia="宋体" w:hint="default"/>
                <w:sz w:val="22"/>
                <w:szCs w:val="22"/>
              </w:rPr>
              <w:t>主要系本期出售期初基金增加所致。</w:t>
            </w:r>
          </w:p>
        </w:tc>
      </w:tr>
      <w:tr>
        <w:trPr>
          <w:trHeight w:val="324"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6"/>
                <w:sz w:val="22"/>
                <w:szCs w:val="22"/>
              </w:rPr>
              <w:t> </w:t>
            </w:r>
            <w:r>
              <w:rPr>
                <w:rFonts w:ascii="宋体" w:hAnsi="宋体" w:cs="宋体" w:eastAsia="宋体" w:hint="default"/>
                <w:sz w:val="22"/>
                <w:szCs w:val="22"/>
              </w:rPr>
              <w:t>主要系本期票据承兑增加所致。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60"/>
                <w:sz w:val="22"/>
                <w:szCs w:val="22"/>
              </w:rPr>
              <w:t> </w:t>
            </w:r>
            <w:r>
              <w:rPr>
                <w:rFonts w:ascii="宋体" w:hAnsi="宋体" w:cs="宋体" w:eastAsia="宋体" w:hint="default"/>
                <w:sz w:val="22"/>
                <w:szCs w:val="22"/>
              </w:rPr>
              <w:t>主要系本期出售子公司北京晓通相应应收款转出所致。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62"/>
                <w:sz w:val="22"/>
                <w:szCs w:val="22"/>
              </w:rPr>
              <w:t> </w:t>
            </w:r>
            <w:r>
              <w:rPr>
                <w:rFonts w:ascii="宋体" w:hAnsi="宋体" w:cs="宋体" w:eastAsia="宋体" w:hint="default"/>
                <w:sz w:val="22"/>
                <w:szCs w:val="22"/>
              </w:rPr>
              <w:t>主要系本期出售子公司北京网新及北京晓通股权转让款未全部收回所致。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61"/>
                <w:sz w:val="22"/>
                <w:szCs w:val="22"/>
              </w:rPr>
              <w:t> </w:t>
            </w:r>
            <w:r>
              <w:rPr>
                <w:rFonts w:ascii="宋体" w:hAnsi="宋体" w:cs="宋体" w:eastAsia="宋体" w:hint="default"/>
                <w:sz w:val="22"/>
                <w:szCs w:val="22"/>
              </w:rPr>
              <w:t>主要系本期出售子公司北京晓通相应存货转出所致。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F</w:t>
            </w:r>
            <w:r>
              <w:rPr>
                <w:rFonts w:ascii="宋体" w:hAnsi="宋体" w:cs="宋体" w:eastAsia="宋体" w:hint="default"/>
                <w:spacing w:val="-60"/>
                <w:sz w:val="22"/>
                <w:szCs w:val="22"/>
              </w:rPr>
              <w:t> </w:t>
            </w:r>
            <w:r>
              <w:rPr>
                <w:rFonts w:ascii="宋体" w:hAnsi="宋体" w:cs="宋体" w:eastAsia="宋体" w:hint="default"/>
                <w:sz w:val="22"/>
                <w:szCs w:val="22"/>
              </w:rPr>
              <w:t>主要系本期出售子公司北京网新及北京晓通股权后剩余股权转列所致。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G</w:t>
            </w:r>
            <w:r>
              <w:rPr>
                <w:rFonts w:ascii="宋体" w:hAnsi="宋体" w:cs="宋体" w:eastAsia="宋体" w:hint="default"/>
                <w:spacing w:val="-60"/>
                <w:sz w:val="22"/>
                <w:szCs w:val="22"/>
              </w:rPr>
              <w:t> </w:t>
            </w:r>
            <w:r>
              <w:rPr>
                <w:rFonts w:ascii="宋体" w:hAnsi="宋体" w:cs="宋体" w:eastAsia="宋体" w:hint="default"/>
                <w:sz w:val="22"/>
                <w:szCs w:val="22"/>
              </w:rPr>
              <w:t>主要系本期出售子公司北京网新股权后相应固定资产转出所致。</w:t>
            </w:r>
          </w:p>
        </w:tc>
      </w:tr>
      <w:tr>
        <w:trPr>
          <w:trHeight w:val="324"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H</w:t>
            </w:r>
            <w:r>
              <w:rPr>
                <w:rFonts w:ascii="宋体" w:hAnsi="宋体" w:cs="宋体" w:eastAsia="宋体" w:hint="default"/>
                <w:spacing w:val="-60"/>
                <w:sz w:val="22"/>
                <w:szCs w:val="22"/>
              </w:rPr>
              <w:t> </w:t>
            </w:r>
            <w:r>
              <w:rPr>
                <w:rFonts w:ascii="宋体" w:hAnsi="宋体" w:cs="宋体" w:eastAsia="宋体" w:hint="default"/>
                <w:sz w:val="22"/>
                <w:szCs w:val="22"/>
              </w:rPr>
              <w:t>主要系本期子公司快威不再确认递延所得税资产所致。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I</w:t>
            </w:r>
            <w:r>
              <w:rPr>
                <w:rFonts w:ascii="宋体" w:hAnsi="宋体" w:cs="宋体" w:eastAsia="宋体" w:hint="default"/>
                <w:spacing w:val="-60"/>
                <w:sz w:val="22"/>
                <w:szCs w:val="22"/>
              </w:rPr>
              <w:t> </w:t>
            </w:r>
            <w:r>
              <w:rPr>
                <w:rFonts w:ascii="宋体" w:hAnsi="宋体" w:cs="宋体" w:eastAsia="宋体" w:hint="default"/>
                <w:sz w:val="22"/>
                <w:szCs w:val="22"/>
              </w:rPr>
              <w:t>主要系本期偿还短期借款增加及出售子公司北京晓通转出所致。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J</w:t>
            </w:r>
            <w:r>
              <w:rPr>
                <w:rFonts w:ascii="宋体" w:hAnsi="宋体" w:cs="宋体" w:eastAsia="宋体" w:hint="default"/>
                <w:spacing w:val="-60"/>
                <w:sz w:val="22"/>
                <w:szCs w:val="22"/>
              </w:rPr>
              <w:t> </w:t>
            </w:r>
            <w:r>
              <w:rPr>
                <w:rFonts w:ascii="宋体" w:hAnsi="宋体" w:cs="宋体" w:eastAsia="宋体" w:hint="default"/>
                <w:sz w:val="22"/>
                <w:szCs w:val="22"/>
              </w:rPr>
              <w:t>主要系本期出售子公司北京晓通相应应付款转出所致。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K</w:t>
            </w:r>
            <w:r>
              <w:rPr>
                <w:rFonts w:ascii="宋体" w:hAnsi="宋体" w:cs="宋体" w:eastAsia="宋体" w:hint="default"/>
                <w:spacing w:val="-61"/>
                <w:sz w:val="22"/>
                <w:szCs w:val="22"/>
              </w:rPr>
              <w:t> </w:t>
            </w:r>
            <w:r>
              <w:rPr>
                <w:rFonts w:ascii="宋体" w:hAnsi="宋体" w:cs="宋体" w:eastAsia="宋体" w:hint="default"/>
                <w:sz w:val="22"/>
                <w:szCs w:val="22"/>
              </w:rPr>
              <w:t>主要系本期出售子公司北京晓通相应预收款转出及部分子公司预收账款减少所致。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L</w:t>
            </w:r>
            <w:r>
              <w:rPr>
                <w:rFonts w:ascii="宋体" w:hAnsi="宋体" w:cs="宋体" w:eastAsia="宋体" w:hint="default"/>
                <w:spacing w:val="-56"/>
                <w:sz w:val="22"/>
                <w:szCs w:val="22"/>
              </w:rPr>
              <w:t> </w:t>
            </w:r>
            <w:r>
              <w:rPr>
                <w:rFonts w:ascii="宋体" w:hAnsi="宋体" w:cs="宋体" w:eastAsia="宋体" w:hint="default"/>
                <w:sz w:val="22"/>
                <w:szCs w:val="22"/>
              </w:rPr>
              <w:t>主要系子公司长期借款转入增加所致。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M</w:t>
            </w:r>
            <w:r>
              <w:rPr>
                <w:rFonts w:ascii="宋体" w:hAnsi="宋体" w:cs="宋体" w:eastAsia="宋体" w:hint="default"/>
                <w:spacing w:val="-57"/>
                <w:sz w:val="22"/>
                <w:szCs w:val="22"/>
              </w:rPr>
              <w:t> </w:t>
            </w:r>
            <w:r>
              <w:rPr>
                <w:rFonts w:ascii="宋体" w:hAnsi="宋体" w:cs="宋体" w:eastAsia="宋体" w:hint="default"/>
                <w:sz w:val="22"/>
                <w:szCs w:val="22"/>
              </w:rPr>
              <w:t>主要系本期偿还长期借款增加所致。</w:t>
            </w:r>
          </w:p>
        </w:tc>
      </w:tr>
      <w:tr>
        <w:trPr>
          <w:trHeight w:val="324"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N</w:t>
            </w:r>
            <w:r>
              <w:rPr>
                <w:rFonts w:ascii="宋体" w:hAnsi="宋体" w:cs="宋体" w:eastAsia="宋体" w:hint="default"/>
                <w:spacing w:val="-59"/>
                <w:sz w:val="22"/>
                <w:szCs w:val="22"/>
              </w:rPr>
              <w:t> </w:t>
            </w:r>
            <w:r>
              <w:rPr>
                <w:rFonts w:ascii="宋体" w:hAnsi="宋体" w:cs="宋体" w:eastAsia="宋体" w:hint="default"/>
                <w:sz w:val="22"/>
                <w:szCs w:val="22"/>
              </w:rPr>
              <w:t>主要系本期发行股份购买资产并募集配套资金溢价所致。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O</w:t>
            </w:r>
            <w:r>
              <w:rPr>
                <w:rFonts w:ascii="宋体" w:hAnsi="宋体" w:cs="宋体" w:eastAsia="宋体" w:hint="default"/>
                <w:spacing w:val="-57"/>
                <w:sz w:val="22"/>
                <w:szCs w:val="22"/>
              </w:rPr>
              <w:t> </w:t>
            </w:r>
            <w:r>
              <w:rPr>
                <w:rFonts w:ascii="宋体" w:hAnsi="宋体" w:cs="宋体" w:eastAsia="宋体" w:hint="default"/>
                <w:sz w:val="22"/>
                <w:szCs w:val="22"/>
              </w:rPr>
              <w:t>主要系本期计提盈余公积增加所致。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P</w:t>
            </w:r>
            <w:r>
              <w:rPr>
                <w:rFonts w:ascii="宋体" w:hAnsi="宋体" w:cs="宋体" w:eastAsia="宋体" w:hint="default"/>
                <w:spacing w:val="-57"/>
                <w:sz w:val="22"/>
                <w:szCs w:val="22"/>
              </w:rPr>
              <w:t> </w:t>
            </w:r>
            <w:r>
              <w:rPr>
                <w:rFonts w:ascii="宋体" w:hAnsi="宋体" w:cs="宋体" w:eastAsia="宋体" w:hint="default"/>
                <w:sz w:val="22"/>
                <w:szCs w:val="22"/>
              </w:rPr>
              <w:t>主要系本期净利润增加所致。</w:t>
            </w:r>
          </w:p>
        </w:tc>
      </w:tr>
      <w:tr>
        <w:trPr>
          <w:trHeight w:val="322" w:hRule="exact"/>
        </w:trPr>
        <w:tc>
          <w:tcPr>
            <w:tcW w:w="94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Q</w:t>
            </w:r>
            <w:r>
              <w:rPr>
                <w:rFonts w:ascii="宋体" w:hAnsi="宋体" w:cs="宋体" w:eastAsia="宋体" w:hint="default"/>
                <w:spacing w:val="-56"/>
                <w:sz w:val="22"/>
                <w:szCs w:val="22"/>
              </w:rPr>
              <w:t> </w:t>
            </w:r>
            <w:r>
              <w:rPr>
                <w:rFonts w:ascii="宋体" w:hAnsi="宋体" w:cs="宋体" w:eastAsia="宋体" w:hint="default"/>
                <w:sz w:val="22"/>
                <w:szCs w:val="22"/>
              </w:rPr>
              <w:t>主要系本期增加子公司投资比例所致。</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3"/>
        </w:rPr>
        <w:t> </w:t>
      </w:r>
      <w:r>
        <w:rPr/>
        <w:t>行业经营性信息分析</w:t>
      </w:r>
      <w:r>
        <w:rPr>
          <w:b w:val="0"/>
          <w:bCs w:val="0"/>
        </w:rPr>
      </w:r>
    </w:p>
    <w:p>
      <w:pPr>
        <w:pStyle w:val="BodyText"/>
        <w:spacing w:line="273" w:lineRule="auto" w:before="70"/>
        <w:ind w:right="0" w:firstLine="424"/>
        <w:jc w:val="left"/>
      </w:pPr>
      <w:r>
        <w:rPr>
          <w:spacing w:val="-4"/>
        </w:rPr>
        <w:t>公司所处行业的竞争格局和发展趋势，详见“第三节</w:t>
      </w:r>
      <w:r>
        <w:rPr>
          <w:spacing w:val="70"/>
        </w:rPr>
        <w:t> </w:t>
      </w:r>
      <w:r>
        <w:rPr>
          <w:spacing w:val="-6"/>
        </w:rPr>
        <w:t>公司业务概要”中“一、报告期内公司</w:t>
      </w:r>
      <w:r>
        <w:rPr>
          <w:w w:val="100"/>
        </w:rPr>
        <w:t> </w:t>
      </w:r>
      <w:r>
        <w:rPr/>
        <w:t>所从事的主要业务、经营模式及行业情况说明”中“（二）行业情况说明”。</w:t>
      </w:r>
    </w:p>
    <w:p>
      <w:pPr>
        <w:spacing w:after="0" w:line="273" w:lineRule="auto"/>
        <w:jc w:val="left"/>
        <w:sectPr>
          <w:pgSz w:w="11910" w:h="16840"/>
          <w:pgMar w:header="880" w:footer="1195" w:top="1120" w:bottom="1380" w:left="1580" w:right="6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0"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97"/>
        <w:ind w:left="138" w:right="204"/>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4"/>
        <w:spacing w:line="290" w:lineRule="auto" w:before="32"/>
        <w:ind w:left="138" w:right="6500"/>
        <w:jc w:val="left"/>
        <w:rPr>
          <w:b w:val="0"/>
          <w:bCs w:val="0"/>
        </w:rPr>
      </w:pPr>
      <w:r>
        <w:rPr>
          <w:rFonts w:ascii="宋体" w:hAnsi="宋体" w:cs="宋体" w:eastAsia="宋体" w:hint="default"/>
        </w:rPr>
        <w:t>1</w:t>
      </w:r>
      <w:r>
        <w:rPr/>
        <w:t>、</w:t>
      </w:r>
      <w:r>
        <w:rPr>
          <w:spacing w:val="-3"/>
        </w:rPr>
        <w:t> </w:t>
      </w:r>
      <w:r>
        <w:rPr/>
        <w:t>对外股权投资总体分析</w:t>
      </w:r>
      <w:r>
        <w:rPr>
          <w:w w:val="100"/>
        </w:rPr>
        <w:t> </w:t>
      </w: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23" w:lineRule="auto" w:before="32"/>
        <w:ind w:left="138" w:right="207" w:firstLine="424"/>
        <w:jc w:val="both"/>
      </w:pPr>
      <w:r>
        <w:rPr>
          <w:rFonts w:ascii="Calibri" w:hAnsi="Calibri" w:cs="Calibri" w:eastAsia="Calibri" w:hint="default"/>
          <w:spacing w:val="-4"/>
        </w:rPr>
        <w:t>1</w:t>
      </w:r>
      <w:r>
        <w:rPr>
          <w:spacing w:val="-4"/>
        </w:rPr>
        <w:t>、</w:t>
      </w:r>
      <w:r>
        <w:rPr>
          <w:rFonts w:ascii="Calibri" w:hAnsi="Calibri" w:cs="Calibri" w:eastAsia="Calibri" w:hint="default"/>
          <w:spacing w:val="-4"/>
        </w:rPr>
        <w:t>2015</w:t>
      </w:r>
      <w:r>
        <w:rPr>
          <w:rFonts w:ascii="Calibri" w:hAnsi="Calibri" w:cs="Calibri" w:eastAsia="Calibri" w:hint="default"/>
          <w:spacing w:val="14"/>
        </w:rPr>
        <w:t> </w:t>
      </w:r>
      <w:r>
        <w:rPr/>
        <w:t>年</w:t>
      </w:r>
      <w:r>
        <w:rPr>
          <w:spacing w:val="-45"/>
        </w:rPr>
        <w:t> </w:t>
      </w:r>
      <w:r>
        <w:rPr>
          <w:rFonts w:ascii="Calibri" w:hAnsi="Calibri" w:cs="Calibri" w:eastAsia="Calibri" w:hint="default"/>
        </w:rPr>
        <w:t>5</w:t>
      </w:r>
      <w:r>
        <w:rPr>
          <w:rFonts w:ascii="Calibri" w:hAnsi="Calibri" w:cs="Calibri" w:eastAsia="Calibri" w:hint="default"/>
          <w:spacing w:val="13"/>
        </w:rPr>
        <w:t> </w:t>
      </w:r>
      <w:r>
        <w:rPr/>
        <w:t>月</w:t>
      </w:r>
      <w:r>
        <w:rPr>
          <w:spacing w:val="-43"/>
        </w:rPr>
        <w:t> </w:t>
      </w:r>
      <w:r>
        <w:rPr>
          <w:rFonts w:ascii="Calibri" w:hAnsi="Calibri" w:cs="Calibri" w:eastAsia="Calibri" w:hint="default"/>
        </w:rPr>
        <w:t>28</w:t>
      </w:r>
      <w:r>
        <w:rPr>
          <w:rFonts w:ascii="Calibri" w:hAnsi="Calibri" w:cs="Calibri" w:eastAsia="Calibri" w:hint="default"/>
          <w:spacing w:val="16"/>
        </w:rPr>
        <w:t> </w:t>
      </w:r>
      <w:r>
        <w:rPr>
          <w:spacing w:val="-3"/>
        </w:rPr>
        <w:t>日，公司第七届董事会第四十次会议审议通过了《浙大网新科技股份有限</w:t>
      </w:r>
      <w:r>
        <w:rPr>
          <w:w w:val="100"/>
        </w:rPr>
        <w:t> </w:t>
      </w:r>
      <w:r>
        <w:rPr>
          <w:spacing w:val="-2"/>
        </w:rPr>
        <w:t>公司发行股份及支付现金购买资产并募集配套资金暨关联交易报告书（草案）》等议案。公司拟</w:t>
      </w:r>
      <w:r>
        <w:rPr>
          <w:spacing w:val="-25"/>
        </w:rPr>
        <w:t> </w:t>
      </w:r>
      <w:r>
        <w:rPr>
          <w:spacing w:val="-25"/>
        </w:rPr>
      </w:r>
      <w:r>
        <w:rPr/>
        <w:t>以发行股份及支付现金的方式，购买网新电气</w:t>
      </w:r>
      <w:r>
        <w:rPr>
          <w:spacing w:val="-56"/>
        </w:rPr>
        <w:t> </w:t>
      </w:r>
      <w:r>
        <w:rPr>
          <w:rFonts w:ascii="Calibri" w:hAnsi="Calibri" w:cs="Calibri" w:eastAsia="Calibri" w:hint="default"/>
        </w:rPr>
        <w:t>72%</w:t>
      </w:r>
      <w:r>
        <w:rPr/>
        <w:t>股权、网新信息</w:t>
      </w:r>
      <w:r>
        <w:rPr>
          <w:spacing w:val="-56"/>
        </w:rPr>
        <w:t> </w:t>
      </w:r>
      <w:r>
        <w:rPr>
          <w:rFonts w:ascii="Calibri" w:hAnsi="Calibri" w:cs="Calibri" w:eastAsia="Calibri" w:hint="default"/>
        </w:rPr>
        <w:t>100%</w:t>
      </w:r>
      <w:r>
        <w:rPr/>
        <w:t>股权、网新恩普</w:t>
      </w:r>
      <w:r>
        <w:rPr>
          <w:spacing w:val="-55"/>
        </w:rPr>
        <w:t> </w:t>
      </w:r>
      <w:r>
        <w:rPr>
          <w:rFonts w:ascii="Calibri" w:hAnsi="Calibri" w:cs="Calibri" w:eastAsia="Calibri" w:hint="default"/>
        </w:rPr>
        <w:t>24.47%</w:t>
      </w:r>
      <w:r>
        <w:rPr>
          <w:rFonts w:ascii="Calibri" w:hAnsi="Calibri" w:cs="Calibri" w:eastAsia="Calibri" w:hint="default"/>
          <w:w w:val="100"/>
        </w:rPr>
        <w:t> </w:t>
      </w:r>
      <w:r>
        <w:rPr/>
        <w:t>股权和普吉投资</w:t>
      </w:r>
      <w:r>
        <w:rPr>
          <w:spacing w:val="-45"/>
        </w:rPr>
        <w:t> </w:t>
      </w:r>
      <w:r>
        <w:rPr>
          <w:rFonts w:ascii="Calibri" w:hAnsi="Calibri" w:cs="Calibri" w:eastAsia="Calibri" w:hint="default"/>
          <w:spacing w:val="-3"/>
        </w:rPr>
        <w:t>78.26%</w:t>
      </w:r>
      <w:r>
        <w:rPr>
          <w:spacing w:val="-3"/>
        </w:rPr>
        <w:t>股权，合计作价</w:t>
      </w:r>
      <w:r>
        <w:rPr>
          <w:spacing w:val="-48"/>
        </w:rPr>
        <w:t> </w:t>
      </w:r>
      <w:r>
        <w:rPr>
          <w:rFonts w:ascii="Calibri" w:hAnsi="Calibri" w:cs="Calibri" w:eastAsia="Calibri" w:hint="default"/>
        </w:rPr>
        <w:t>55,119.05</w:t>
      </w:r>
      <w:r>
        <w:rPr>
          <w:rFonts w:ascii="Calibri" w:hAnsi="Calibri" w:cs="Calibri" w:eastAsia="Calibri" w:hint="default"/>
          <w:spacing w:val="12"/>
        </w:rPr>
        <w:t> </w:t>
      </w:r>
      <w:r>
        <w:rPr>
          <w:spacing w:val="-4"/>
        </w:rPr>
        <w:t>万元，其中股份支付合计</w:t>
      </w:r>
      <w:r>
        <w:rPr>
          <w:spacing w:val="-48"/>
        </w:rPr>
        <w:t> </w:t>
      </w:r>
      <w:r>
        <w:rPr>
          <w:rFonts w:ascii="Calibri" w:hAnsi="Calibri" w:cs="Calibri" w:eastAsia="Calibri" w:hint="default"/>
        </w:rPr>
        <w:t>49,575.24</w:t>
      </w:r>
      <w:r>
        <w:rPr>
          <w:rFonts w:ascii="Calibri" w:hAnsi="Calibri" w:cs="Calibri" w:eastAsia="Calibri" w:hint="default"/>
          <w:spacing w:val="13"/>
        </w:rPr>
        <w:t> </w:t>
      </w:r>
      <w:r>
        <w:rPr>
          <w:spacing w:val="-6"/>
        </w:rPr>
        <w:t>万元，共发</w:t>
      </w:r>
    </w:p>
    <w:p>
      <w:pPr>
        <w:pStyle w:val="BodyText"/>
        <w:spacing w:line="262" w:lineRule="exact"/>
        <w:ind w:left="138" w:right="103"/>
        <w:jc w:val="left"/>
      </w:pPr>
      <w:r>
        <w:rPr/>
        <w:t>行</w:t>
      </w:r>
      <w:r>
        <w:rPr>
          <w:spacing w:val="-48"/>
        </w:rPr>
        <w:t> </w:t>
      </w:r>
      <w:r>
        <w:rPr>
          <w:rFonts w:ascii="Calibri" w:hAnsi="Calibri" w:cs="Calibri" w:eastAsia="Calibri" w:hint="default"/>
        </w:rPr>
        <w:t>66,723,068</w:t>
      </w:r>
      <w:r>
        <w:rPr>
          <w:rFonts w:ascii="Calibri" w:hAnsi="Calibri" w:cs="Calibri" w:eastAsia="Calibri" w:hint="default"/>
          <w:spacing w:val="9"/>
        </w:rPr>
        <w:t> </w:t>
      </w:r>
      <w:r>
        <w:rPr>
          <w:spacing w:val="-4"/>
        </w:rPr>
        <w:t>股；现金支付合计</w:t>
      </w:r>
      <w:r>
        <w:rPr>
          <w:spacing w:val="-47"/>
        </w:rPr>
        <w:t> </w:t>
      </w:r>
      <w:r>
        <w:rPr>
          <w:rFonts w:ascii="Calibri" w:hAnsi="Calibri" w:cs="Calibri" w:eastAsia="Calibri" w:hint="default"/>
        </w:rPr>
        <w:t>5,543.81</w:t>
      </w:r>
      <w:r>
        <w:rPr>
          <w:rFonts w:ascii="Calibri" w:hAnsi="Calibri" w:cs="Calibri" w:eastAsia="Calibri" w:hint="default"/>
          <w:spacing w:val="12"/>
        </w:rPr>
        <w:t> </w:t>
      </w:r>
      <w:r>
        <w:rPr>
          <w:spacing w:val="-4"/>
        </w:rPr>
        <w:t>万元。公司同时向网新集团、创元玖号、史烈以</w:t>
      </w:r>
      <w:r>
        <w:rPr>
          <w:spacing w:val="-47"/>
        </w:rPr>
        <w:t> </w:t>
      </w:r>
      <w:r>
        <w:rPr>
          <w:rFonts w:ascii="Calibri" w:hAnsi="Calibri" w:cs="Calibri" w:eastAsia="Calibri" w:hint="default"/>
        </w:rPr>
        <w:t>7.81</w:t>
      </w:r>
      <w:r>
        <w:rPr>
          <w:rFonts w:ascii="Calibri" w:hAnsi="Calibri" w:cs="Calibri" w:eastAsia="Calibri" w:hint="default"/>
          <w:spacing w:val="9"/>
        </w:rPr>
        <w:t> </w:t>
      </w:r>
      <w:r>
        <w:rPr/>
        <w:t>元</w:t>
      </w:r>
    </w:p>
    <w:p>
      <w:pPr>
        <w:pStyle w:val="BodyText"/>
        <w:spacing w:line="272" w:lineRule="exact"/>
        <w:ind w:left="138" w:right="204"/>
        <w:jc w:val="left"/>
      </w:pPr>
      <w:r>
        <w:rPr>
          <w:rFonts w:ascii="Calibri" w:hAnsi="Calibri" w:cs="Calibri" w:eastAsia="Calibri" w:hint="default"/>
        </w:rPr>
        <w:t>/</w:t>
      </w:r>
      <w:r>
        <w:rPr/>
        <w:t>股的价格非公开发行股票</w:t>
      </w:r>
      <w:r>
        <w:rPr>
          <w:spacing w:val="-59"/>
        </w:rPr>
        <w:t> </w:t>
      </w:r>
      <w:r>
        <w:rPr>
          <w:rFonts w:ascii="Calibri" w:hAnsi="Calibri" w:cs="Calibri" w:eastAsia="Calibri" w:hint="default"/>
        </w:rPr>
        <w:t>25,608,193</w:t>
      </w:r>
      <w:r>
        <w:rPr>
          <w:rFonts w:ascii="Calibri" w:hAnsi="Calibri" w:cs="Calibri" w:eastAsia="Calibri" w:hint="default"/>
          <w:spacing w:val="3"/>
        </w:rPr>
        <w:t> </w:t>
      </w:r>
      <w:r>
        <w:rPr/>
        <w:t>股，募集配套资金不超过</w:t>
      </w:r>
      <w:r>
        <w:rPr>
          <w:spacing w:val="-57"/>
        </w:rPr>
        <w:t> </w:t>
      </w:r>
      <w:r>
        <w:rPr>
          <w:rFonts w:ascii="Calibri" w:hAnsi="Calibri" w:cs="Calibri" w:eastAsia="Calibri" w:hint="default"/>
        </w:rPr>
        <w:t>20,000 </w:t>
      </w:r>
      <w:r>
        <w:rPr/>
        <w:t>万元。</w:t>
      </w:r>
    </w:p>
    <w:p>
      <w:pPr>
        <w:pStyle w:val="BodyText"/>
        <w:spacing w:line="272" w:lineRule="exact" w:before="13"/>
        <w:ind w:left="138" w:right="208" w:firstLine="424"/>
        <w:jc w:val="both"/>
      </w:pPr>
      <w:r>
        <w:rPr>
          <w:rFonts w:ascii="Calibri" w:hAnsi="Calibri" w:cs="Calibri" w:eastAsia="Calibri" w:hint="default"/>
        </w:rPr>
        <w:t>2015</w:t>
      </w:r>
      <w:r>
        <w:rPr>
          <w:rFonts w:ascii="Calibri" w:hAnsi="Calibri" w:cs="Calibri" w:eastAsia="Calibri" w:hint="default"/>
          <w:spacing w:val="14"/>
        </w:rPr>
        <w:t> </w:t>
      </w:r>
      <w:r>
        <w:rPr/>
        <w:t>年</w:t>
      </w:r>
      <w:r>
        <w:rPr>
          <w:spacing w:val="-47"/>
        </w:rPr>
        <w:t> </w:t>
      </w:r>
      <w:r>
        <w:rPr>
          <w:rFonts w:ascii="Calibri" w:hAnsi="Calibri" w:cs="Calibri" w:eastAsia="Calibri" w:hint="default"/>
        </w:rPr>
        <w:t>6</w:t>
      </w:r>
      <w:r>
        <w:rPr>
          <w:rFonts w:ascii="Calibri" w:hAnsi="Calibri" w:cs="Calibri" w:eastAsia="Calibri" w:hint="default"/>
          <w:spacing w:val="11"/>
        </w:rPr>
        <w:t> </w:t>
      </w:r>
      <w:r>
        <w:rPr/>
        <w:t>月</w:t>
      </w:r>
      <w:r>
        <w:rPr>
          <w:spacing w:val="-45"/>
        </w:rPr>
        <w:t> </w:t>
      </w:r>
      <w:r>
        <w:rPr>
          <w:rFonts w:ascii="Calibri" w:hAnsi="Calibri" w:cs="Calibri" w:eastAsia="Calibri" w:hint="default"/>
        </w:rPr>
        <w:t>10</w:t>
      </w:r>
      <w:r>
        <w:rPr>
          <w:rFonts w:ascii="Calibri" w:hAnsi="Calibri" w:cs="Calibri" w:eastAsia="Calibri" w:hint="default"/>
          <w:spacing w:val="11"/>
        </w:rPr>
        <w:t> </w:t>
      </w:r>
      <w:r>
        <w:rPr>
          <w:spacing w:val="-5"/>
        </w:rPr>
        <w:t>日，公司召开</w:t>
      </w:r>
      <w:r>
        <w:rPr>
          <w:spacing w:val="-47"/>
        </w:rPr>
        <w:t> </w:t>
      </w:r>
      <w:r>
        <w:rPr>
          <w:rFonts w:ascii="Calibri" w:hAnsi="Calibri" w:cs="Calibri" w:eastAsia="Calibri" w:hint="default"/>
        </w:rPr>
        <w:t>2014</w:t>
      </w:r>
      <w:r>
        <w:rPr>
          <w:rFonts w:ascii="Calibri" w:hAnsi="Calibri" w:cs="Calibri" w:eastAsia="Calibri" w:hint="default"/>
          <w:spacing w:val="14"/>
        </w:rPr>
        <w:t> </w:t>
      </w:r>
      <w:r>
        <w:rPr>
          <w:spacing w:val="-4"/>
        </w:rPr>
        <w:t>年股东大会，审议通过《浙大网新科技股份有限公司发行</w:t>
      </w:r>
      <w:r>
        <w:rPr>
          <w:w w:val="100"/>
        </w:rPr>
        <w:t> </w:t>
      </w:r>
      <w:r>
        <w:rPr/>
        <w:t>股份及支付现金购买资产并募集配套资金暨关联交易报告书（草案）》等相关议案。</w:t>
      </w:r>
    </w:p>
    <w:p>
      <w:pPr>
        <w:pStyle w:val="BodyText"/>
        <w:spacing w:line="248" w:lineRule="exact"/>
        <w:ind w:left="562" w:right="204"/>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日，证监会上市公司并购重组委员会召开</w:t>
      </w:r>
      <w:r>
        <w:rPr>
          <w:spacing w:val="-52"/>
        </w:rPr>
        <w:t> </w:t>
      </w:r>
      <w:r>
        <w:rPr>
          <w:rFonts w:ascii="宋体" w:hAnsi="宋体" w:cs="宋体" w:eastAsia="宋体" w:hint="default"/>
        </w:rPr>
        <w:t>2015</w:t>
      </w:r>
      <w:r>
        <w:rPr>
          <w:rFonts w:ascii="宋体" w:hAnsi="宋体" w:cs="宋体" w:eastAsia="宋体" w:hint="default"/>
          <w:spacing w:val="-53"/>
        </w:rPr>
        <w:t> </w:t>
      </w:r>
      <w:r>
        <w:rPr/>
        <w:t>年第</w:t>
      </w:r>
      <w:r>
        <w:rPr>
          <w:spacing w:val="-53"/>
        </w:rPr>
        <w:t> </w:t>
      </w:r>
      <w:r>
        <w:rPr>
          <w:rFonts w:ascii="宋体" w:hAnsi="宋体" w:cs="宋体" w:eastAsia="宋体" w:hint="default"/>
        </w:rPr>
        <w:t>79</w:t>
      </w:r>
      <w:r>
        <w:rPr>
          <w:rFonts w:ascii="宋体" w:hAnsi="宋体" w:cs="宋体" w:eastAsia="宋体" w:hint="default"/>
          <w:spacing w:val="-55"/>
        </w:rPr>
        <w:t> </w:t>
      </w:r>
      <w:r>
        <w:rPr/>
        <w:t>次并购重组委工作会</w:t>
      </w:r>
    </w:p>
    <w:p>
      <w:pPr>
        <w:pStyle w:val="BodyText"/>
        <w:spacing w:line="237" w:lineRule="auto"/>
        <w:ind w:left="138" w:right="269"/>
        <w:jc w:val="left"/>
      </w:pPr>
      <w:r>
        <w:rPr/>
        <w:t>议，审核通过本次交易方案。</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5"/>
        </w:rPr>
        <w:t> </w:t>
      </w:r>
      <w:r>
        <w:rPr/>
        <w:t>日，证监会下发《关于核准浙大网新科技股份有限</w:t>
      </w:r>
      <w:r>
        <w:rPr>
          <w:w w:val="100"/>
        </w:rPr>
        <w:t> </w:t>
      </w:r>
      <w:r>
        <w:rPr/>
        <w:t>公司向浙江浙大网新集团有限公司等发行股份购买资产并募集配套资金的批复》（证监许可</w:t>
      </w:r>
      <w:r>
        <w:rPr>
          <w:w w:val="100"/>
        </w:rPr>
        <w:t> </w:t>
      </w:r>
      <w:r>
        <w:rPr>
          <w:rFonts w:ascii="宋体" w:hAnsi="宋体" w:cs="宋体" w:eastAsia="宋体" w:hint="default"/>
        </w:rPr>
        <w:t>[2015]2485</w:t>
      </w:r>
      <w:r>
        <w:rPr>
          <w:rFonts w:ascii="宋体" w:hAnsi="宋体" w:cs="宋体" w:eastAsia="宋体" w:hint="default"/>
          <w:spacing w:val="-55"/>
        </w:rPr>
        <w:t> </w:t>
      </w:r>
      <w:r>
        <w:rPr/>
        <w:t>号），核准了本次交易。</w:t>
      </w:r>
    </w:p>
    <w:p>
      <w:pPr>
        <w:pStyle w:val="BodyText"/>
        <w:spacing w:line="274" w:lineRule="exact"/>
        <w:ind w:left="562" w:right="204"/>
        <w:jc w:val="left"/>
      </w:pPr>
      <w:r>
        <w:rPr/>
        <w:t>截至报告期末，公司已完成标的资产过户事宜，以及新增股份登记托管手续。</w:t>
      </w:r>
    </w:p>
    <w:p>
      <w:pPr>
        <w:spacing w:line="240" w:lineRule="auto" w:before="11"/>
        <w:rPr>
          <w:rFonts w:ascii="宋体" w:hAnsi="宋体" w:cs="宋体" w:eastAsia="宋体" w:hint="default"/>
          <w:sz w:val="20"/>
          <w:szCs w:val="20"/>
        </w:rPr>
      </w:pPr>
    </w:p>
    <w:p>
      <w:pPr>
        <w:pStyle w:val="BodyText"/>
        <w:spacing w:line="237" w:lineRule="auto"/>
        <w:ind w:left="138" w:right="207" w:firstLine="424"/>
        <w:jc w:val="both"/>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5"/>
        </w:rPr>
        <w:t> </w:t>
      </w:r>
      <w:r>
        <w:rPr/>
        <w:t>日，公司第八届董事会第七次</w:t>
      </w:r>
      <w:r>
        <w:rPr>
          <w:rFonts w:ascii="宋体" w:hAnsi="宋体" w:cs="宋体" w:eastAsia="宋体" w:hint="default"/>
        </w:rPr>
        <w:t>(</w:t>
      </w:r>
      <w:r>
        <w:rPr/>
        <w:t>临时</w:t>
      </w:r>
      <w:r>
        <w:rPr>
          <w:rFonts w:ascii="宋体" w:hAnsi="宋体" w:cs="宋体" w:eastAsia="宋体" w:hint="default"/>
        </w:rPr>
        <w:t>)</w:t>
      </w:r>
      <w:r>
        <w:rPr/>
        <w:t>会议审议通过关于收购北京晓通智</w:t>
      </w:r>
      <w:r>
        <w:rPr>
          <w:w w:val="100"/>
        </w:rPr>
        <w:t> </w:t>
      </w:r>
      <w:r>
        <w:rPr/>
        <w:t>能系统科技有限公司</w:t>
      </w:r>
      <w:r>
        <w:rPr>
          <w:spacing w:val="-15"/>
        </w:rPr>
        <w:t> </w:t>
      </w:r>
      <w:r>
        <w:rPr>
          <w:rFonts w:ascii="宋体" w:hAnsi="宋体" w:cs="宋体" w:eastAsia="宋体" w:hint="default"/>
          <w:spacing w:val="-3"/>
        </w:rPr>
        <w:t>100%</w:t>
      </w:r>
      <w:r>
        <w:rPr>
          <w:spacing w:val="-3"/>
        </w:rPr>
        <w:t>股权的议案，同意与北京晓通网络科技有限公司、陈锐及宏峰富源四方</w:t>
      </w:r>
      <w:r>
        <w:rPr>
          <w:spacing w:val="-89"/>
        </w:rPr>
        <w:t> </w:t>
      </w:r>
      <w:r>
        <w:rPr>
          <w:spacing w:val="-89"/>
        </w:rPr>
      </w:r>
      <w:r>
        <w:rPr>
          <w:spacing w:val="-9"/>
          <w:w w:val="100"/>
        </w:rPr>
        <w:t>共同签订《股权转让协议》，收购北京晓通所持有的北京晓通智能系统科技有限公司</w:t>
      </w:r>
      <w:r>
        <w:rPr>
          <w:spacing w:val="-26"/>
          <w:w w:val="100"/>
        </w:rPr>
        <w:t> </w:t>
      </w:r>
      <w:r>
        <w:rPr>
          <w:rFonts w:ascii="宋体" w:hAnsi="宋体" w:cs="宋体" w:eastAsia="宋体" w:hint="default"/>
          <w:spacing w:val="-2"/>
          <w:w w:val="100"/>
        </w:rPr>
        <w:t>100%</w:t>
      </w:r>
      <w:r>
        <w:rPr>
          <w:spacing w:val="-2"/>
          <w:w w:val="100"/>
        </w:rPr>
        <w:t>的股权，</w:t>
      </w:r>
      <w:r>
        <w:rPr>
          <w:spacing w:val="-95"/>
          <w:w w:val="100"/>
        </w:rPr>
        <w:t> </w:t>
      </w:r>
      <w:r>
        <w:rPr>
          <w:spacing w:val="-95"/>
          <w:w w:val="100"/>
        </w:rPr>
      </w:r>
      <w:r>
        <w:rPr/>
        <w:t>标的股权转让作价为人民币</w:t>
      </w:r>
      <w:r>
        <w:rPr>
          <w:spacing w:val="-55"/>
        </w:rPr>
        <w:t> </w:t>
      </w:r>
      <w:r>
        <w:rPr>
          <w:rFonts w:ascii="宋体" w:hAnsi="宋体" w:cs="宋体" w:eastAsia="宋体" w:hint="default"/>
        </w:rPr>
        <w:t>7721</w:t>
      </w:r>
      <w:r>
        <w:rPr>
          <w:rFonts w:ascii="宋体" w:hAnsi="宋体" w:cs="宋体" w:eastAsia="宋体" w:hint="default"/>
          <w:spacing w:val="-55"/>
        </w:rPr>
        <w:t> </w:t>
      </w:r>
      <w:r>
        <w:rPr/>
        <w:t>万元。截至报告期末，公司已支付全部转让款</w:t>
      </w:r>
      <w:r>
        <w:rPr>
          <w:spacing w:val="-54"/>
        </w:rPr>
        <w:t> </w:t>
      </w:r>
      <w:r>
        <w:rPr>
          <w:rFonts w:ascii="宋体" w:hAnsi="宋体" w:cs="宋体" w:eastAsia="宋体" w:hint="default"/>
        </w:rPr>
        <w:t>7721</w:t>
      </w:r>
      <w:r>
        <w:rPr>
          <w:rFonts w:ascii="宋体" w:hAnsi="宋体" w:cs="宋体" w:eastAsia="宋体" w:hint="default"/>
          <w:spacing w:val="-55"/>
        </w:rPr>
        <w:t> </w:t>
      </w:r>
      <w:r>
        <w:rPr/>
        <w:t>万元，目标</w:t>
      </w:r>
      <w:r>
        <w:rPr>
          <w:w w:val="100"/>
        </w:rPr>
        <w:t> </w:t>
      </w:r>
      <w:r>
        <w:rPr/>
        <w:t>公司股权过户等变更工作已正式办理完成。</w:t>
      </w:r>
    </w:p>
    <w:p>
      <w:pPr>
        <w:spacing w:line="240" w:lineRule="auto" w:before="4"/>
        <w:rPr>
          <w:rFonts w:ascii="宋体" w:hAnsi="宋体" w:cs="宋体" w:eastAsia="宋体" w:hint="default"/>
          <w:sz w:val="25"/>
          <w:szCs w:val="25"/>
        </w:rPr>
      </w:pPr>
    </w:p>
    <w:p>
      <w:pPr>
        <w:pStyle w:val="Heading4"/>
        <w:spacing w:line="240" w:lineRule="auto" w:before="0"/>
        <w:ind w:left="138" w:right="204"/>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73" w:lineRule="exact" w:before="58"/>
        <w:ind w:left="558" w:right="103"/>
        <w:jc w:val="left"/>
      </w:pPr>
      <w:r>
        <w:rPr>
          <w:rFonts w:ascii="宋体" w:hAnsi="宋体" w:cs="宋体" w:eastAsia="宋体" w:hint="default"/>
          <w:w w:val="100"/>
        </w:rPr>
        <w:t>2015</w:t>
      </w:r>
      <w:r>
        <w:rPr>
          <w:rFonts w:ascii="宋体" w:hAnsi="宋体" w:cs="宋体" w:eastAsia="宋体" w:hint="default"/>
          <w:spacing w:val="-55"/>
        </w:rPr>
        <w:t> </w:t>
      </w:r>
      <w:r>
        <w:rPr>
          <w:w w:val="100"/>
        </w:rPr>
        <w:t>年度</w:t>
      </w:r>
      <w:r>
        <w:rPr>
          <w:spacing w:val="-87"/>
          <w:w w:val="100"/>
        </w:rPr>
        <w:t>，</w:t>
      </w:r>
      <w:r>
        <w:rPr>
          <w:w w:val="100"/>
        </w:rPr>
        <w:t>公</w:t>
      </w:r>
      <w:r>
        <w:rPr>
          <w:spacing w:val="-3"/>
          <w:w w:val="100"/>
        </w:rPr>
        <w:t>司</w:t>
      </w:r>
      <w:r>
        <w:rPr>
          <w:w w:val="100"/>
        </w:rPr>
        <w:t>发</w:t>
      </w:r>
      <w:r>
        <w:rPr>
          <w:spacing w:val="-3"/>
          <w:w w:val="100"/>
        </w:rPr>
        <w:t>行</w:t>
      </w:r>
      <w:r>
        <w:rPr>
          <w:w w:val="100"/>
        </w:rPr>
        <w:t>股</w:t>
      </w:r>
      <w:r>
        <w:rPr>
          <w:spacing w:val="-3"/>
          <w:w w:val="100"/>
        </w:rPr>
        <w:t>份</w:t>
      </w:r>
      <w:r>
        <w:rPr>
          <w:w w:val="100"/>
        </w:rPr>
        <w:t>及支</w:t>
      </w:r>
      <w:r>
        <w:rPr>
          <w:spacing w:val="-3"/>
          <w:w w:val="100"/>
        </w:rPr>
        <w:t>付</w:t>
      </w:r>
      <w:r>
        <w:rPr>
          <w:w w:val="100"/>
        </w:rPr>
        <w:t>现</w:t>
      </w:r>
      <w:r>
        <w:rPr>
          <w:spacing w:val="-3"/>
          <w:w w:val="100"/>
        </w:rPr>
        <w:t>金</w:t>
      </w:r>
      <w:r>
        <w:rPr>
          <w:w w:val="100"/>
        </w:rPr>
        <w:t>购</w:t>
      </w:r>
      <w:r>
        <w:rPr>
          <w:spacing w:val="-3"/>
          <w:w w:val="100"/>
        </w:rPr>
        <w:t>买</w:t>
      </w:r>
      <w:r>
        <w:rPr>
          <w:w w:val="100"/>
        </w:rPr>
        <w:t>资</w:t>
      </w:r>
      <w:r>
        <w:rPr>
          <w:spacing w:val="-3"/>
          <w:w w:val="100"/>
        </w:rPr>
        <w:t>产</w:t>
      </w:r>
      <w:r>
        <w:rPr>
          <w:w w:val="100"/>
        </w:rPr>
        <w:t>并</w:t>
      </w:r>
      <w:r>
        <w:rPr>
          <w:spacing w:val="-3"/>
          <w:w w:val="100"/>
        </w:rPr>
        <w:t>募</w:t>
      </w:r>
      <w:r>
        <w:rPr>
          <w:w w:val="100"/>
        </w:rPr>
        <w:t>集配</w:t>
      </w:r>
      <w:r>
        <w:rPr>
          <w:spacing w:val="-3"/>
          <w:w w:val="100"/>
        </w:rPr>
        <w:t>套</w:t>
      </w:r>
      <w:r>
        <w:rPr>
          <w:w w:val="100"/>
        </w:rPr>
        <w:t>资</w:t>
      </w:r>
      <w:r>
        <w:rPr>
          <w:spacing w:val="-3"/>
          <w:w w:val="100"/>
        </w:rPr>
        <w:t>金</w:t>
      </w:r>
      <w:r>
        <w:rPr>
          <w:spacing w:val="-85"/>
          <w:w w:val="100"/>
        </w:rPr>
        <w:t>。</w:t>
      </w:r>
      <w:r>
        <w:rPr>
          <w:spacing w:val="-3"/>
          <w:w w:val="100"/>
        </w:rPr>
        <w:t>公</w:t>
      </w:r>
      <w:r>
        <w:rPr>
          <w:w w:val="100"/>
        </w:rPr>
        <w:t>司</w:t>
      </w:r>
      <w:r>
        <w:rPr>
          <w:spacing w:val="-3"/>
          <w:w w:val="100"/>
        </w:rPr>
        <w:t>向</w:t>
      </w:r>
      <w:r>
        <w:rPr>
          <w:w w:val="100"/>
        </w:rPr>
        <w:t>网</w:t>
      </w:r>
      <w:r>
        <w:rPr>
          <w:spacing w:val="-3"/>
          <w:w w:val="100"/>
        </w:rPr>
        <w:t>新集</w:t>
      </w:r>
      <w:r>
        <w:rPr>
          <w:w w:val="100"/>
        </w:rPr>
        <w:t>团</w:t>
      </w:r>
      <w:r>
        <w:rPr>
          <w:spacing w:val="-85"/>
          <w:w w:val="100"/>
        </w:rPr>
        <w:t>、</w:t>
      </w:r>
      <w:r>
        <w:rPr>
          <w:spacing w:val="-3"/>
          <w:w w:val="100"/>
        </w:rPr>
        <w:t>创</w:t>
      </w:r>
      <w:r>
        <w:rPr>
          <w:w w:val="100"/>
        </w:rPr>
        <w:t>元</w:t>
      </w:r>
      <w:r>
        <w:rPr>
          <w:spacing w:val="-3"/>
          <w:w w:val="100"/>
        </w:rPr>
        <w:t>玖</w:t>
      </w:r>
      <w:r>
        <w:rPr>
          <w:w w:val="100"/>
        </w:rPr>
        <w:t>号、</w:t>
      </w:r>
    </w:p>
    <w:p>
      <w:pPr>
        <w:pStyle w:val="BodyText"/>
        <w:spacing w:line="240" w:lineRule="auto"/>
        <w:ind w:left="138" w:right="204"/>
        <w:jc w:val="left"/>
      </w:pPr>
      <w:r>
        <w:rPr>
          <w:spacing w:val="-2"/>
          <w:w w:val="100"/>
        </w:rPr>
        <w:t>史烈非公开发行股票募集配套资金不超过</w:t>
      </w:r>
      <w:r>
        <w:rPr>
          <w:spacing w:val="-48"/>
          <w:w w:val="100"/>
        </w:rPr>
        <w:t> </w:t>
      </w:r>
      <w:r>
        <w:rPr>
          <w:rFonts w:ascii="宋体" w:hAnsi="宋体" w:cs="宋体" w:eastAsia="宋体" w:hint="default"/>
          <w:spacing w:val="-1"/>
          <w:w w:val="100"/>
        </w:rPr>
        <w:t>20,000</w:t>
      </w:r>
      <w:r>
        <w:rPr>
          <w:rFonts w:ascii="宋体" w:hAnsi="宋体" w:cs="宋体" w:eastAsia="宋体" w:hint="default"/>
          <w:spacing w:val="-50"/>
          <w:w w:val="100"/>
        </w:rPr>
        <w:t> </w:t>
      </w:r>
      <w:r>
        <w:rPr>
          <w:spacing w:val="-20"/>
          <w:w w:val="100"/>
        </w:rPr>
        <w:t>万元，其中</w:t>
      </w:r>
      <w:r>
        <w:rPr>
          <w:spacing w:val="-50"/>
          <w:w w:val="100"/>
        </w:rPr>
        <w:t> </w:t>
      </w:r>
      <w:r>
        <w:rPr>
          <w:rFonts w:ascii="宋体" w:hAnsi="宋体" w:cs="宋体" w:eastAsia="宋体" w:hint="default"/>
          <w:spacing w:val="-1"/>
          <w:w w:val="100"/>
        </w:rPr>
        <w:t>5,500</w:t>
      </w:r>
      <w:r>
        <w:rPr>
          <w:rFonts w:ascii="宋体" w:hAnsi="宋体" w:cs="宋体" w:eastAsia="宋体" w:hint="default"/>
          <w:spacing w:val="-48"/>
          <w:w w:val="100"/>
        </w:rPr>
        <w:t> </w:t>
      </w:r>
      <w:r>
        <w:rPr>
          <w:spacing w:val="-2"/>
          <w:w w:val="100"/>
        </w:rPr>
        <w:t>万元用于大数据及云计算平台</w:t>
      </w:r>
      <w:r>
        <w:rPr>
          <w:spacing w:val="-104"/>
          <w:w w:val="100"/>
        </w:rPr>
        <w:t> </w:t>
      </w:r>
      <w:r>
        <w:rPr>
          <w:spacing w:val="-104"/>
          <w:w w:val="100"/>
        </w:rPr>
      </w:r>
      <w:r>
        <w:rPr/>
        <w:t>研发项目。</w:t>
      </w:r>
    </w:p>
    <w:p>
      <w:pPr>
        <w:spacing w:line="528" w:lineRule="auto" w:before="0"/>
        <w:ind w:left="138" w:right="2715" w:firstLine="419"/>
        <w:jc w:val="left"/>
        <w:rPr>
          <w:rFonts w:ascii="宋体" w:hAnsi="宋体" w:cs="宋体" w:eastAsia="宋体" w:hint="default"/>
          <w:sz w:val="21"/>
          <w:szCs w:val="21"/>
        </w:rPr>
      </w:pPr>
      <w:r>
        <w:rPr>
          <w:rFonts w:ascii="宋体" w:hAnsi="宋体" w:cs="宋体" w:eastAsia="宋体" w:hint="default"/>
          <w:spacing w:val="-2"/>
          <w:sz w:val="21"/>
          <w:szCs w:val="21"/>
        </w:rPr>
        <w:t>截至目前，大数据及云计算平台研发项目尚未使用募集资金。</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
          <w:sz w:val="21"/>
          <w:szCs w:val="21"/>
        </w:rPr>
        <w:t> </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7"/>
        <w:rPr>
          <w:rFonts w:ascii="宋体" w:hAnsi="宋体" w:cs="宋体" w:eastAsia="宋体" w:hint="default"/>
          <w:b/>
          <w:bCs/>
          <w:sz w:val="8"/>
          <w:szCs w:val="8"/>
        </w:rPr>
      </w:pPr>
    </w:p>
    <w:tbl>
      <w:tblPr>
        <w:tblW w:w="0" w:type="auto"/>
        <w:jc w:val="left"/>
        <w:tblInd w:w="138" w:type="dxa"/>
        <w:tblLayout w:type="fixed"/>
        <w:tblCellMar>
          <w:top w:w="0" w:type="dxa"/>
          <w:left w:w="0" w:type="dxa"/>
          <w:bottom w:w="0" w:type="dxa"/>
          <w:right w:w="0" w:type="dxa"/>
        </w:tblCellMar>
        <w:tblLook w:val="01E0"/>
      </w:tblPr>
      <w:tblGrid>
        <w:gridCol w:w="1320"/>
        <w:gridCol w:w="1510"/>
        <w:gridCol w:w="2129"/>
        <w:gridCol w:w="1982"/>
        <w:gridCol w:w="1985"/>
      </w:tblGrid>
      <w:tr>
        <w:trPr>
          <w:trHeight w:val="29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明细</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期末金额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期初金额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本期变动</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股票</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康恩贝</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8,142,252.00</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8,142,252.00</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股票</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中国核电</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66,780.00</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66,780.00</w:t>
            </w:r>
          </w:p>
        </w:tc>
      </w:tr>
      <w:tr>
        <w:trPr>
          <w:trHeight w:val="281"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股票</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国泰君安</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47,800.00</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47,800.00</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股票</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浙江医药</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5,430,000.00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-5,430,000.00</w:t>
            </w:r>
          </w:p>
        </w:tc>
      </w:tr>
      <w:tr>
        <w:trPr>
          <w:trHeight w:val="281"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股票</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中海油服</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2,492,400.00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-2,492,400.00</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股票</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海越股份</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1,279,000.00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-1,279,000.00</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股票</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国信证券</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66,040.00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-66,040.00</w:t>
            </w:r>
          </w:p>
        </w:tc>
      </w:tr>
      <w:tr>
        <w:trPr>
          <w:trHeight w:val="281"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股票</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高能环境</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31,770.00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-31,770.00</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基金</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杭州能威</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155,644.29</w:t>
            </w:r>
          </w:p>
        </w:tc>
        <w:tc>
          <w:tcPr>
            <w:tcW w:w="198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155,644.29</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基金</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民生蓝筹</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2,341,106.21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-2,341,106.21</w:t>
            </w:r>
          </w:p>
        </w:tc>
      </w:tr>
      <w:tr>
        <w:trPr>
          <w:trHeight w:val="281"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基金</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银华</w:t>
            </w:r>
            <w:r>
              <w:rPr>
                <w:rFonts w:ascii="宋体" w:hAnsi="宋体" w:cs="宋体" w:eastAsia="宋体" w:hint="default"/>
                <w:b/>
                <w:bCs/>
                <w:spacing w:val="-54"/>
                <w:sz w:val="21"/>
                <w:szCs w:val="21"/>
              </w:rPr>
              <w:t> </w:t>
            </w:r>
            <w:r>
              <w:rPr>
                <w:rFonts w:ascii="宋体" w:hAnsi="宋体" w:cs="宋体" w:eastAsia="宋体" w:hint="default"/>
                <w:b/>
                <w:bCs/>
                <w:sz w:val="21"/>
                <w:szCs w:val="21"/>
              </w:rPr>
              <w:t>100</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1,064,945.18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-1,064,945.18</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基金</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华安现金富利</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150,488.73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-150,488.73</w:t>
            </w:r>
          </w:p>
        </w:tc>
      </w:tr>
      <w:tr>
        <w:trPr>
          <w:trHeight w:val="29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10"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8,412,476.29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12,855,750.12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-4,443,273.83</w:t>
            </w:r>
          </w:p>
        </w:tc>
      </w:tr>
    </w:tbl>
    <w:p>
      <w:pPr>
        <w:spacing w:after="0" w:line="248" w:lineRule="exact"/>
        <w:jc w:val="right"/>
        <w:rPr>
          <w:rFonts w:ascii="宋体" w:hAnsi="宋体" w:cs="宋体" w:eastAsia="宋体" w:hint="default"/>
          <w:sz w:val="21"/>
          <w:szCs w:val="21"/>
        </w:rPr>
        <w:sectPr>
          <w:pgSz w:w="11910" w:h="16840"/>
          <w:pgMar w:header="880" w:footer="1195" w:top="1120" w:bottom="1380" w:left="1660" w:right="1060"/>
        </w:sectPr>
      </w:pPr>
    </w:p>
    <w:p>
      <w:pPr>
        <w:spacing w:line="240" w:lineRule="auto" w:before="4"/>
        <w:rPr>
          <w:rFonts w:ascii="宋体" w:hAnsi="宋体" w:cs="宋体" w:eastAsia="宋体" w:hint="default"/>
          <w:b/>
          <w:bCs/>
          <w:sz w:val="25"/>
          <w:szCs w:val="25"/>
        </w:rPr>
      </w:pPr>
    </w:p>
    <w:p>
      <w:pPr>
        <w:pStyle w:val="Heading4"/>
        <w:spacing w:line="240" w:lineRule="auto"/>
        <w:ind w:left="1158" w:right="0"/>
        <w:jc w:val="both"/>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3"/>
        </w:rPr>
        <w:t> </w:t>
      </w:r>
      <w:r>
        <w:rPr/>
        <w:t>重大资产和股权出售</w:t>
      </w:r>
      <w:r>
        <w:rPr>
          <w:b w:val="0"/>
          <w:bCs w:val="0"/>
        </w:rPr>
      </w:r>
    </w:p>
    <w:p>
      <w:pPr>
        <w:pStyle w:val="BodyText"/>
        <w:spacing w:line="285" w:lineRule="auto" w:before="32"/>
        <w:ind w:left="1158" w:right="1150" w:firstLine="424"/>
        <w:jc w:val="both"/>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3</w:t>
      </w:r>
      <w:r>
        <w:rPr>
          <w:rFonts w:ascii="宋体" w:hAnsi="宋体" w:cs="宋体" w:eastAsia="宋体" w:hint="default"/>
          <w:spacing w:val="-52"/>
        </w:rPr>
        <w:t> </w:t>
      </w:r>
      <w:r>
        <w:rPr/>
        <w:t>日，公司第七届董事会第四十一次会议审议通过了关于北京浙大网新科技</w:t>
      </w:r>
      <w:r>
        <w:rPr>
          <w:w w:val="100"/>
        </w:rPr>
        <w:t> </w:t>
      </w:r>
      <w:r>
        <w:rPr>
          <w:spacing w:val="-2"/>
        </w:rPr>
        <w:t>有限公司股权及债权转让合同的议案，同意公司与始于信公司、信达地产股份有限公司签署《北</w:t>
      </w:r>
      <w:r>
        <w:rPr>
          <w:spacing w:val="-25"/>
        </w:rPr>
        <w:t> </w:t>
      </w:r>
      <w:r>
        <w:rPr>
          <w:spacing w:val="-25"/>
        </w:rPr>
      </w:r>
      <w:r>
        <w:rPr/>
        <w:t>京浙大网新科技有限公司股权及债权转让合同》。同意将全资子公司北京网新</w:t>
      </w:r>
      <w:r>
        <w:rPr>
          <w:spacing w:val="-54"/>
        </w:rPr>
        <w:t> </w:t>
      </w:r>
      <w:r>
        <w:rPr>
          <w:rFonts w:ascii="宋体" w:hAnsi="宋体" w:cs="宋体" w:eastAsia="宋体" w:hint="default"/>
        </w:rPr>
        <w:t>95%</w:t>
      </w:r>
      <w:r>
        <w:rPr/>
        <w:t>股权以及公司</w:t>
      </w:r>
      <w:r>
        <w:rPr>
          <w:w w:val="100"/>
        </w:rPr>
        <w:t> </w:t>
      </w:r>
      <w:r>
        <w:rPr>
          <w:spacing w:val="-2"/>
          <w:w w:val="100"/>
        </w:rPr>
        <w:t>对北京网新享有的总额为</w:t>
      </w:r>
      <w:r>
        <w:rPr>
          <w:spacing w:val="-48"/>
          <w:w w:val="100"/>
        </w:rPr>
        <w:t> </w:t>
      </w:r>
      <w:r>
        <w:rPr>
          <w:rFonts w:ascii="宋体" w:hAnsi="宋体" w:cs="宋体" w:eastAsia="宋体" w:hint="default"/>
          <w:spacing w:val="-1"/>
          <w:w w:val="100"/>
        </w:rPr>
        <w:t>8,948.70</w:t>
      </w:r>
      <w:r>
        <w:rPr>
          <w:rFonts w:ascii="宋体" w:hAnsi="宋体" w:cs="宋体" w:eastAsia="宋体" w:hint="default"/>
          <w:spacing w:val="-48"/>
          <w:w w:val="100"/>
        </w:rPr>
        <w:t> </w:t>
      </w:r>
      <w:r>
        <w:rPr>
          <w:spacing w:val="-5"/>
          <w:w w:val="100"/>
        </w:rPr>
        <w:t>万元人民币的债权转让给北京始于信投资管理有限公司，共计</w:t>
      </w:r>
    </w:p>
    <w:p>
      <w:pPr>
        <w:pStyle w:val="BodyText"/>
        <w:spacing w:line="285" w:lineRule="auto" w:before="14"/>
        <w:ind w:left="1158" w:right="1147"/>
        <w:jc w:val="both"/>
      </w:pPr>
      <w:r>
        <w:rPr/>
        <w:t>人民币</w:t>
      </w:r>
      <w:r>
        <w:rPr>
          <w:spacing w:val="-54"/>
        </w:rPr>
        <w:t> </w:t>
      </w:r>
      <w:r>
        <w:rPr>
          <w:rFonts w:ascii="宋体" w:hAnsi="宋体" w:cs="宋体" w:eastAsia="宋体" w:hint="default"/>
        </w:rPr>
        <w:t>469,974,350.00</w:t>
      </w:r>
      <w:r>
        <w:rPr>
          <w:rFonts w:ascii="宋体" w:hAnsi="宋体" w:cs="宋体" w:eastAsia="宋体" w:hint="default"/>
          <w:spacing w:val="-56"/>
        </w:rPr>
        <w:t> </w:t>
      </w:r>
      <w:r>
        <w:rPr/>
        <w:t>元。</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日，公司召开</w:t>
      </w:r>
      <w:r>
        <w:rPr>
          <w:spacing w:val="-54"/>
        </w:rPr>
        <w:t> </w:t>
      </w:r>
      <w:r>
        <w:rPr>
          <w:rFonts w:ascii="宋体" w:hAnsi="宋体" w:cs="宋体" w:eastAsia="宋体" w:hint="default"/>
        </w:rPr>
        <w:t>2015</w:t>
      </w:r>
      <w:r>
        <w:rPr>
          <w:rFonts w:ascii="宋体" w:hAnsi="宋体" w:cs="宋体" w:eastAsia="宋体" w:hint="default"/>
          <w:spacing w:val="-54"/>
        </w:rPr>
        <w:t> </w:t>
      </w:r>
      <w:r>
        <w:rPr/>
        <w:t>年第一次临时股东大会，审议通</w:t>
      </w:r>
      <w:r>
        <w:rPr>
          <w:w w:val="100"/>
        </w:rPr>
        <w:t> </w:t>
      </w:r>
      <w:r>
        <w:rPr>
          <w:spacing w:val="-2"/>
        </w:rPr>
        <w:t>过了北京浙大网新科技有限公司股权及债权转让合同的议案。截至报告期末，公司已收到北京始</w:t>
      </w:r>
      <w:r>
        <w:rPr>
          <w:spacing w:val="-25"/>
        </w:rPr>
        <w:t> </w:t>
      </w:r>
      <w:r>
        <w:rPr>
          <w:spacing w:val="-25"/>
        </w:rPr>
      </w:r>
      <w:r>
        <w:rPr>
          <w:spacing w:val="-2"/>
          <w:w w:val="100"/>
        </w:rPr>
        <w:t>于信投资管理有限公司转让价款</w:t>
      </w:r>
      <w:r>
        <w:rPr>
          <w:spacing w:val="-50"/>
          <w:w w:val="100"/>
        </w:rPr>
        <w:t> </w:t>
      </w:r>
      <w:r>
        <w:rPr>
          <w:rFonts w:ascii="宋体" w:hAnsi="宋体" w:cs="宋体" w:eastAsia="宋体" w:hint="default"/>
          <w:spacing w:val="-1"/>
          <w:w w:val="100"/>
        </w:rPr>
        <w:t>44,650</w:t>
      </w:r>
      <w:r>
        <w:rPr>
          <w:rFonts w:ascii="宋体" w:hAnsi="宋体" w:cs="宋体" w:eastAsia="宋体" w:hint="default"/>
          <w:spacing w:val="-52"/>
          <w:w w:val="100"/>
        </w:rPr>
        <w:t> </w:t>
      </w:r>
      <w:r>
        <w:rPr>
          <w:spacing w:val="-8"/>
          <w:w w:val="100"/>
        </w:rPr>
        <w:t>万元，剩余转让价款将在合同签订满</w:t>
      </w:r>
      <w:r>
        <w:rPr>
          <w:spacing w:val="-52"/>
          <w:w w:val="100"/>
        </w:rPr>
        <w:t> </w:t>
      </w:r>
      <w:r>
        <w:rPr>
          <w:rFonts w:ascii="宋体" w:hAnsi="宋体" w:cs="宋体" w:eastAsia="宋体" w:hint="default"/>
          <w:w w:val="100"/>
        </w:rPr>
        <w:t>1</w:t>
      </w:r>
      <w:r>
        <w:rPr>
          <w:rFonts w:ascii="宋体" w:hAnsi="宋体" w:cs="宋体" w:eastAsia="宋体" w:hint="default"/>
          <w:spacing w:val="-49"/>
          <w:w w:val="100"/>
        </w:rPr>
        <w:t> </w:t>
      </w:r>
      <w:r>
        <w:rPr>
          <w:spacing w:val="-1"/>
          <w:w w:val="100"/>
        </w:rPr>
        <w:t>年后的</w:t>
      </w:r>
      <w:r>
        <w:rPr>
          <w:spacing w:val="-50"/>
          <w:w w:val="100"/>
        </w:rPr>
        <w:t> </w:t>
      </w:r>
      <w:r>
        <w:rPr>
          <w:rFonts w:ascii="宋体" w:hAnsi="宋体" w:cs="宋体" w:eastAsia="宋体" w:hint="default"/>
          <w:w w:val="100"/>
        </w:rPr>
        <w:t>5</w:t>
      </w:r>
      <w:r>
        <w:rPr>
          <w:rFonts w:ascii="宋体" w:hAnsi="宋体" w:cs="宋体" w:eastAsia="宋体" w:hint="default"/>
          <w:spacing w:val="-52"/>
          <w:w w:val="100"/>
        </w:rPr>
        <w:t> </w:t>
      </w:r>
      <w:r>
        <w:rPr>
          <w:spacing w:val="-1"/>
          <w:w w:val="100"/>
        </w:rPr>
        <w:t>个工作日</w:t>
      </w:r>
      <w:r>
        <w:rPr>
          <w:w w:val="100"/>
        </w:rPr>
        <w:t> </w:t>
      </w:r>
      <w:r>
        <w:rPr/>
        <w:t>内完成支付，目标公司股权过户等变更工作已正式办理完成。</w:t>
      </w:r>
    </w:p>
    <w:p>
      <w:pPr>
        <w:pStyle w:val="BodyText"/>
        <w:spacing w:line="240" w:lineRule="auto" w:before="11"/>
        <w:ind w:left="1582" w:right="0"/>
        <w:jc w:val="left"/>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5"/>
        </w:rPr>
        <w:t> </w:t>
      </w:r>
      <w:r>
        <w:rPr/>
        <w:t>日，公司第八届董事会第七次</w:t>
      </w:r>
      <w:r>
        <w:rPr>
          <w:rFonts w:ascii="宋体" w:hAnsi="宋体" w:cs="宋体" w:eastAsia="宋体" w:hint="default"/>
        </w:rPr>
        <w:t>(</w:t>
      </w:r>
      <w:r>
        <w:rPr/>
        <w:t>临时</w:t>
      </w:r>
      <w:r>
        <w:rPr>
          <w:rFonts w:ascii="宋体" w:hAnsi="宋体" w:cs="宋体" w:eastAsia="宋体" w:hint="default"/>
        </w:rPr>
        <w:t>)</w:t>
      </w:r>
      <w:r>
        <w:rPr/>
        <w:t>会议审议通过关于转让控股子公司</w:t>
      </w:r>
    </w:p>
    <w:p>
      <w:pPr>
        <w:pStyle w:val="BodyText"/>
        <w:spacing w:line="240" w:lineRule="auto" w:before="52"/>
        <w:ind w:left="1158" w:right="0"/>
        <w:jc w:val="both"/>
        <w:rPr>
          <w:rFonts w:ascii="宋体" w:hAnsi="宋体" w:cs="宋体" w:eastAsia="宋体" w:hint="default"/>
        </w:rPr>
      </w:pPr>
      <w:r>
        <w:rPr/>
        <w:t>北京晓通网络科技有限公司</w:t>
      </w:r>
      <w:r>
        <w:rPr>
          <w:spacing w:val="-56"/>
        </w:rPr>
        <w:t> </w:t>
      </w:r>
      <w:r>
        <w:rPr>
          <w:rFonts w:ascii="宋体" w:hAnsi="宋体" w:cs="宋体" w:eastAsia="宋体" w:hint="default"/>
        </w:rPr>
        <w:t>81%</w:t>
      </w:r>
      <w:r>
        <w:rPr/>
        <w:t>股权的议案，同意将全资子公司北京晓通网络科技有限公司</w:t>
      </w:r>
      <w:r>
        <w:rPr>
          <w:spacing w:val="-56"/>
        </w:rPr>
        <w:t> </w:t>
      </w:r>
      <w:r>
        <w:rPr>
          <w:rFonts w:ascii="宋体" w:hAnsi="宋体" w:cs="宋体" w:eastAsia="宋体" w:hint="default"/>
        </w:rPr>
        <w:t>81%</w:t>
      </w:r>
    </w:p>
    <w:p>
      <w:pPr>
        <w:pStyle w:val="BodyText"/>
        <w:spacing w:line="240" w:lineRule="auto" w:before="54"/>
        <w:ind w:left="1158" w:right="0"/>
        <w:jc w:val="both"/>
        <w:rPr>
          <w:rFonts w:ascii="宋体" w:hAnsi="宋体" w:cs="宋体" w:eastAsia="宋体" w:hint="default"/>
        </w:rPr>
      </w:pPr>
      <w:r>
        <w:rPr/>
        <w:t>的股权转让给北京宏峰富源投资有限公司，标的股权转让作价为人民币</w:t>
      </w:r>
      <w:r>
        <w:rPr>
          <w:spacing w:val="-55"/>
        </w:rPr>
        <w:t> </w:t>
      </w:r>
      <w:r>
        <w:rPr>
          <w:rFonts w:ascii="宋体" w:hAnsi="宋体" w:cs="宋体" w:eastAsia="宋体" w:hint="default"/>
        </w:rPr>
        <w:t>17,240</w:t>
      </w:r>
      <w:r>
        <w:rPr>
          <w:rFonts w:ascii="宋体" w:hAnsi="宋体" w:cs="宋体" w:eastAsia="宋体" w:hint="default"/>
          <w:spacing w:val="-54"/>
        </w:rPr>
        <w:t> </w:t>
      </w:r>
      <w:r>
        <w:rPr/>
        <w:t>万元。</w:t>
      </w: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12</w:t>
      </w:r>
    </w:p>
    <w:p>
      <w:pPr>
        <w:pStyle w:val="BodyText"/>
        <w:spacing w:line="240" w:lineRule="auto" w:before="51"/>
        <w:ind w:left="1158" w:right="0"/>
        <w:jc w:val="both"/>
      </w:pPr>
      <w:r>
        <w:rPr/>
        <w:t>月</w:t>
      </w:r>
      <w:r>
        <w:rPr>
          <w:spacing w:val="-52"/>
        </w:rPr>
        <w:t> </w:t>
      </w:r>
      <w:r>
        <w:rPr>
          <w:rFonts w:ascii="宋体" w:hAnsi="宋体" w:cs="宋体" w:eastAsia="宋体" w:hint="default"/>
        </w:rPr>
        <w:t>18</w:t>
      </w:r>
      <w:r>
        <w:rPr>
          <w:rFonts w:ascii="宋体" w:hAnsi="宋体" w:cs="宋体" w:eastAsia="宋体" w:hint="default"/>
          <w:spacing w:val="-54"/>
        </w:rPr>
        <w:t> </w:t>
      </w:r>
      <w:r>
        <w:rPr/>
        <w:t>日，公司召开</w:t>
      </w:r>
      <w:r>
        <w:rPr>
          <w:spacing w:val="-54"/>
        </w:rPr>
        <w:t> </w:t>
      </w:r>
      <w:r>
        <w:rPr>
          <w:rFonts w:ascii="宋体" w:hAnsi="宋体" w:cs="宋体" w:eastAsia="宋体" w:hint="default"/>
        </w:rPr>
        <w:t>2015</w:t>
      </w:r>
      <w:r>
        <w:rPr>
          <w:rFonts w:ascii="宋体" w:hAnsi="宋体" w:cs="宋体" w:eastAsia="宋体" w:hint="default"/>
          <w:spacing w:val="-53"/>
        </w:rPr>
        <w:t> </w:t>
      </w:r>
      <w:r>
        <w:rPr/>
        <w:t>年第四次临时股东大会审议通过关于转让控股子公司北京晓通网络科技</w:t>
      </w:r>
    </w:p>
    <w:p>
      <w:pPr>
        <w:pStyle w:val="BodyText"/>
        <w:spacing w:line="240" w:lineRule="auto" w:before="51"/>
        <w:ind w:left="1158" w:right="0"/>
        <w:jc w:val="both"/>
        <w:rPr>
          <w:rFonts w:ascii="宋体" w:hAnsi="宋体" w:cs="宋体" w:eastAsia="宋体" w:hint="default"/>
        </w:rPr>
      </w:pPr>
      <w:r>
        <w:rPr/>
        <w:t>有限公司 </w:t>
      </w:r>
      <w:r>
        <w:rPr>
          <w:rFonts w:ascii="宋体" w:hAnsi="宋体" w:cs="宋体" w:eastAsia="宋体" w:hint="default"/>
          <w:spacing w:val="-4"/>
        </w:rPr>
        <w:t>81%</w:t>
      </w:r>
      <w:r>
        <w:rPr>
          <w:spacing w:val="-4"/>
        </w:rPr>
        <w:t>股权的议案。截至报告期末，公司已收到北京宏峰富源投资有限公司转让价款</w:t>
      </w:r>
      <w:r>
        <w:rPr>
          <w:spacing w:val="-60"/>
        </w:rPr>
        <w:t> </w:t>
      </w:r>
      <w:r>
        <w:rPr>
          <w:rFonts w:ascii="宋体" w:hAnsi="宋体" w:cs="宋体" w:eastAsia="宋体" w:hint="default"/>
        </w:rPr>
        <w:t>8,793</w:t>
      </w:r>
    </w:p>
    <w:p>
      <w:pPr>
        <w:pStyle w:val="BodyText"/>
        <w:spacing w:line="240" w:lineRule="auto" w:before="51"/>
        <w:ind w:left="1158" w:right="0"/>
        <w:jc w:val="both"/>
      </w:pPr>
      <w:r>
        <w:rPr>
          <w:spacing w:val="-5"/>
        </w:rPr>
        <w:t>万元，剩余价款将分两次支付，</w:t>
      </w:r>
      <w:r>
        <w:rPr>
          <w:rFonts w:ascii="宋体" w:hAnsi="宋体" w:cs="宋体" w:eastAsia="宋体" w:hint="default"/>
          <w:spacing w:val="-5"/>
        </w:rPr>
        <w:t>2016</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日前支付</w:t>
      </w:r>
      <w:r>
        <w:rPr>
          <w:spacing w:val="-50"/>
        </w:rPr>
        <w:t> </w:t>
      </w:r>
      <w:r>
        <w:rPr>
          <w:rFonts w:ascii="宋体" w:hAnsi="宋体" w:cs="宋体" w:eastAsia="宋体" w:hint="default"/>
        </w:rPr>
        <w:t>4,224</w:t>
      </w:r>
      <w:r>
        <w:rPr>
          <w:rFonts w:ascii="宋体" w:hAnsi="宋体" w:cs="宋体" w:eastAsia="宋体" w:hint="default"/>
          <w:spacing w:val="-50"/>
        </w:rPr>
        <w:t> </w:t>
      </w:r>
      <w:r>
        <w:rPr>
          <w:spacing w:val="-6"/>
        </w:rPr>
        <w:t>万元，</w:t>
      </w:r>
      <w:r>
        <w:rPr>
          <w:rFonts w:ascii="宋体" w:hAnsi="宋体" w:cs="宋体" w:eastAsia="宋体" w:hint="default"/>
          <w:spacing w:val="-6"/>
        </w:rPr>
        <w:t>2017</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t>日前支付</w:t>
      </w:r>
    </w:p>
    <w:p>
      <w:pPr>
        <w:pStyle w:val="BodyText"/>
        <w:spacing w:line="240" w:lineRule="auto" w:before="51"/>
        <w:ind w:left="1158" w:right="0"/>
        <w:jc w:val="both"/>
      </w:pPr>
      <w:r>
        <w:rPr>
          <w:rFonts w:ascii="宋体" w:hAnsi="宋体" w:cs="宋体" w:eastAsia="宋体" w:hint="default"/>
        </w:rPr>
        <w:t>4,223</w:t>
      </w:r>
      <w:r>
        <w:rPr>
          <w:rFonts w:ascii="宋体" w:hAnsi="宋体" w:cs="宋体" w:eastAsia="宋体" w:hint="default"/>
          <w:spacing w:val="-55"/>
        </w:rPr>
        <w:t> </w:t>
      </w:r>
      <w:r>
        <w:rPr/>
        <w:t>万元。目标公司股权过户等变更工作已正式办理完成。</w:t>
      </w:r>
    </w:p>
    <w:p>
      <w:pPr>
        <w:spacing w:line="240" w:lineRule="auto" w:before="6"/>
        <w:rPr>
          <w:rFonts w:ascii="宋体" w:hAnsi="宋体" w:cs="宋体" w:eastAsia="宋体" w:hint="default"/>
          <w:sz w:val="29"/>
          <w:szCs w:val="29"/>
        </w:rPr>
      </w:pPr>
    </w:p>
    <w:p>
      <w:pPr>
        <w:pStyle w:val="Heading4"/>
        <w:spacing w:line="240" w:lineRule="auto" w:before="0"/>
        <w:ind w:left="1158" w:right="0"/>
        <w:jc w:val="both"/>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spacing w:line="240" w:lineRule="auto" w:before="10"/>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1522"/>
        <w:gridCol w:w="852"/>
        <w:gridCol w:w="903"/>
        <w:gridCol w:w="2002"/>
        <w:gridCol w:w="1988"/>
        <w:gridCol w:w="1935"/>
        <w:gridCol w:w="1702"/>
      </w:tblGrid>
      <w:tr>
        <w:trPr>
          <w:trHeight w:val="58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公司名称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类型</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注册资</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总资产（元）</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归属于母公司的净</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资产（元）</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7"/>
              <w:jc w:val="right"/>
              <w:rPr>
                <w:rFonts w:ascii="宋体" w:hAnsi="宋体" w:cs="宋体" w:eastAsia="宋体" w:hint="default"/>
                <w:sz w:val="22"/>
                <w:szCs w:val="22"/>
              </w:rPr>
            </w:pPr>
            <w:r>
              <w:rPr>
                <w:rFonts w:ascii="宋体" w:hAnsi="宋体" w:cs="宋体" w:eastAsia="宋体" w:hint="default"/>
                <w:spacing w:val="-1"/>
                <w:sz w:val="22"/>
                <w:szCs w:val="22"/>
              </w:rPr>
              <w:t>营业收入（元）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归属于母公司</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的净利润（元）</w:t>
            </w:r>
          </w:p>
        </w:tc>
      </w:tr>
      <w:tr>
        <w:trPr>
          <w:trHeight w:val="82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z w:val="21"/>
                <w:szCs w:val="21"/>
              </w:rPr>
              <w:t>图灵信息科技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3"/>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sz w:val="21"/>
              </w:rPr>
              <w:t>10000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57"/>
              <w:jc w:val="right"/>
              <w:rPr>
                <w:rFonts w:ascii="宋体" w:hAnsi="宋体" w:cs="宋体" w:eastAsia="宋体" w:hint="default"/>
                <w:sz w:val="21"/>
                <w:szCs w:val="21"/>
              </w:rPr>
            </w:pPr>
            <w:r>
              <w:rPr>
                <w:rFonts w:ascii="宋体"/>
                <w:spacing w:val="-1"/>
                <w:sz w:val="21"/>
              </w:rPr>
              <w:t>536,790,736.87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132,202,602.89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24"/>
              <w:jc w:val="right"/>
              <w:rPr>
                <w:rFonts w:ascii="宋体" w:hAnsi="宋体" w:cs="宋体" w:eastAsia="宋体" w:hint="default"/>
                <w:sz w:val="21"/>
                <w:szCs w:val="21"/>
              </w:rPr>
            </w:pPr>
            <w:r>
              <w:rPr>
                <w:rFonts w:ascii="宋体"/>
                <w:spacing w:val="-1"/>
                <w:sz w:val="21"/>
              </w:rPr>
              <w:t>876,452,130.60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16" w:right="0"/>
              <w:jc w:val="left"/>
              <w:rPr>
                <w:rFonts w:ascii="宋体" w:hAnsi="宋体" w:cs="宋体" w:eastAsia="宋体" w:hint="default"/>
                <w:sz w:val="21"/>
                <w:szCs w:val="21"/>
              </w:rPr>
            </w:pPr>
            <w:r>
              <w:rPr>
                <w:rFonts w:ascii="宋体"/>
                <w:sz w:val="21"/>
              </w:rPr>
              <w:t>2,528,535.91</w:t>
            </w:r>
          </w:p>
        </w:tc>
      </w:tr>
      <w:tr>
        <w:trPr>
          <w:trHeight w:val="557"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快威科技集团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10000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7"/>
              <w:jc w:val="right"/>
              <w:rPr>
                <w:rFonts w:ascii="宋体" w:hAnsi="宋体" w:cs="宋体" w:eastAsia="宋体" w:hint="default"/>
                <w:sz w:val="21"/>
                <w:szCs w:val="21"/>
              </w:rPr>
            </w:pPr>
            <w:r>
              <w:rPr>
                <w:rFonts w:ascii="宋体"/>
                <w:spacing w:val="-1"/>
                <w:sz w:val="21"/>
              </w:rPr>
              <w:t>699,074,141.20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138,906,775.18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4"/>
              <w:jc w:val="right"/>
              <w:rPr>
                <w:rFonts w:ascii="宋体" w:hAnsi="宋体" w:cs="宋体" w:eastAsia="宋体" w:hint="default"/>
                <w:sz w:val="21"/>
                <w:szCs w:val="21"/>
              </w:rPr>
            </w:pPr>
            <w:r>
              <w:rPr>
                <w:rFonts w:ascii="宋体"/>
                <w:spacing w:val="-1"/>
                <w:sz w:val="21"/>
              </w:rPr>
              <w:t>917,830,044.73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-96,250,717.66</w:t>
            </w:r>
          </w:p>
        </w:tc>
      </w:tr>
      <w:tr>
        <w:trPr>
          <w:trHeight w:val="82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z w:val="21"/>
                <w:szCs w:val="21"/>
              </w:rPr>
              <w:t>软件产业集团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03"/>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0" w:right="0"/>
              <w:jc w:val="left"/>
              <w:rPr>
                <w:rFonts w:ascii="宋体" w:hAnsi="宋体" w:cs="宋体" w:eastAsia="宋体" w:hint="default"/>
                <w:sz w:val="21"/>
                <w:szCs w:val="21"/>
              </w:rPr>
            </w:pPr>
            <w:r>
              <w:rPr>
                <w:rFonts w:ascii="宋体" w:hAnsi="宋体" w:cs="宋体" w:eastAsia="宋体" w:hint="default"/>
                <w:sz w:val="21"/>
                <w:szCs w:val="21"/>
              </w:rPr>
              <w:t>9000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57"/>
              <w:jc w:val="right"/>
              <w:rPr>
                <w:rFonts w:ascii="宋体" w:hAnsi="宋体" w:cs="宋体" w:eastAsia="宋体" w:hint="default"/>
                <w:sz w:val="21"/>
                <w:szCs w:val="21"/>
              </w:rPr>
            </w:pPr>
            <w:r>
              <w:rPr>
                <w:rFonts w:ascii="宋体"/>
                <w:spacing w:val="-1"/>
                <w:sz w:val="21"/>
              </w:rPr>
              <w:t>259,323,561.89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116,436,099.28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24"/>
              <w:jc w:val="right"/>
              <w:rPr>
                <w:rFonts w:ascii="宋体" w:hAnsi="宋体" w:cs="宋体" w:eastAsia="宋体" w:hint="default"/>
                <w:sz w:val="21"/>
                <w:szCs w:val="21"/>
              </w:rPr>
            </w:pPr>
            <w:r>
              <w:rPr>
                <w:rFonts w:ascii="宋体"/>
                <w:spacing w:val="-1"/>
                <w:sz w:val="21"/>
              </w:rPr>
              <w:t>159,717,961.07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59"/>
              <w:jc w:val="right"/>
              <w:rPr>
                <w:rFonts w:ascii="宋体" w:hAnsi="宋体" w:cs="宋体" w:eastAsia="宋体" w:hint="default"/>
                <w:sz w:val="21"/>
                <w:szCs w:val="21"/>
              </w:rPr>
            </w:pPr>
            <w:r>
              <w:rPr>
                <w:rFonts w:ascii="宋体"/>
                <w:spacing w:val="-1"/>
                <w:sz w:val="21"/>
              </w:rPr>
              <w:t>11,818,378.90</w:t>
            </w:r>
          </w:p>
        </w:tc>
      </w:tr>
      <w:tr>
        <w:trPr>
          <w:trHeight w:val="82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北京晓通智能</w:t>
            </w:r>
          </w:p>
          <w:p>
            <w:pPr>
              <w:pStyle w:val="TableParagraph"/>
              <w:spacing w:line="272" w:lineRule="exact" w:before="27"/>
              <w:ind w:left="103" w:right="144"/>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3"/>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8000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57"/>
              <w:jc w:val="right"/>
              <w:rPr>
                <w:rFonts w:ascii="宋体" w:hAnsi="宋体" w:cs="宋体" w:eastAsia="宋体" w:hint="default"/>
                <w:sz w:val="21"/>
                <w:szCs w:val="21"/>
              </w:rPr>
            </w:pPr>
            <w:r>
              <w:rPr>
                <w:rFonts w:ascii="宋体"/>
                <w:spacing w:val="-1"/>
                <w:sz w:val="21"/>
              </w:rPr>
              <w:t>234,377,981.53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79,616,450.54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24"/>
              <w:jc w:val="right"/>
              <w:rPr>
                <w:rFonts w:ascii="宋体" w:hAnsi="宋体" w:cs="宋体" w:eastAsia="宋体" w:hint="default"/>
                <w:sz w:val="21"/>
                <w:szCs w:val="21"/>
              </w:rPr>
            </w:pPr>
            <w:r>
              <w:rPr>
                <w:rFonts w:ascii="宋体"/>
                <w:spacing w:val="-1"/>
                <w:sz w:val="21"/>
              </w:rPr>
              <w:t>318,798,496.91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16" w:right="0"/>
              <w:jc w:val="left"/>
              <w:rPr>
                <w:rFonts w:ascii="宋体" w:hAnsi="宋体" w:cs="宋体" w:eastAsia="宋体" w:hint="default"/>
                <w:sz w:val="21"/>
                <w:szCs w:val="21"/>
              </w:rPr>
            </w:pPr>
            <w:r>
              <w:rPr>
                <w:rFonts w:ascii="宋体"/>
                <w:sz w:val="21"/>
              </w:rPr>
              <w:t>2,145,661.75</w:t>
            </w:r>
          </w:p>
        </w:tc>
      </w:tr>
      <w:tr>
        <w:trPr>
          <w:trHeight w:val="55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北京新思软件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7"/>
              <w:jc w:val="right"/>
              <w:rPr>
                <w:rFonts w:ascii="宋体" w:hAnsi="宋体" w:cs="宋体" w:eastAsia="宋体" w:hint="default"/>
                <w:sz w:val="21"/>
                <w:szCs w:val="21"/>
              </w:rPr>
            </w:pPr>
            <w:r>
              <w:rPr>
                <w:rFonts w:ascii="宋体"/>
                <w:spacing w:val="-1"/>
                <w:sz w:val="21"/>
              </w:rPr>
              <w:t>159,626,145.33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53,518,689.94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4"/>
              <w:jc w:val="right"/>
              <w:rPr>
                <w:rFonts w:ascii="宋体" w:hAnsi="宋体" w:cs="宋体" w:eastAsia="宋体" w:hint="default"/>
                <w:sz w:val="21"/>
                <w:szCs w:val="21"/>
              </w:rPr>
            </w:pPr>
            <w:r>
              <w:rPr>
                <w:rFonts w:ascii="宋体"/>
                <w:spacing w:val="-1"/>
                <w:sz w:val="21"/>
              </w:rPr>
              <w:t>294,328,841.49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6" w:right="0"/>
              <w:jc w:val="left"/>
              <w:rPr>
                <w:rFonts w:ascii="宋体" w:hAnsi="宋体" w:cs="宋体" w:eastAsia="宋体" w:hint="default"/>
                <w:sz w:val="21"/>
                <w:szCs w:val="21"/>
              </w:rPr>
            </w:pPr>
            <w:r>
              <w:rPr>
                <w:rFonts w:ascii="宋体"/>
                <w:sz w:val="21"/>
              </w:rPr>
              <w:t>1,628,093.05</w:t>
            </w:r>
          </w:p>
        </w:tc>
      </w:tr>
      <w:tr>
        <w:trPr>
          <w:trHeight w:val="82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网新（香港）</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z w:val="21"/>
                <w:szCs w:val="21"/>
              </w:rPr>
              <w:t>国际投资有限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3"/>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4000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09"/>
              <w:jc w:val="right"/>
              <w:rPr>
                <w:rFonts w:ascii="宋体" w:hAnsi="宋体" w:cs="宋体" w:eastAsia="宋体" w:hint="default"/>
                <w:sz w:val="21"/>
                <w:szCs w:val="21"/>
              </w:rPr>
            </w:pPr>
            <w:r>
              <w:rPr>
                <w:rFonts w:ascii="宋体"/>
                <w:spacing w:val="-1"/>
                <w:sz w:val="21"/>
              </w:rPr>
              <w:t>29,266,682.01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25,544,926.73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-25,909,806.04</w:t>
            </w:r>
          </w:p>
        </w:tc>
      </w:tr>
      <w:tr>
        <w:trPr>
          <w:trHeight w:val="82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z w:val="21"/>
                <w:szCs w:val="21"/>
              </w:rPr>
              <w:t>国际软件技术</w:t>
            </w:r>
            <w:r>
              <w:rPr>
                <w:rFonts w:ascii="宋体" w:hAnsi="宋体" w:cs="宋体" w:eastAsia="宋体" w:hint="default"/>
                <w:w w:val="100"/>
                <w:sz w:val="21"/>
                <w:szCs w:val="21"/>
              </w:rPr>
              <w:t> </w:t>
            </w:r>
            <w:r>
              <w:rPr>
                <w:rFonts w:ascii="宋体" w:hAnsi="宋体" w:cs="宋体" w:eastAsia="宋体" w:hint="default"/>
                <w:sz w:val="21"/>
                <w:szCs w:val="21"/>
              </w:rPr>
              <w:t>服务有限公司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3"/>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57"/>
              <w:jc w:val="right"/>
              <w:rPr>
                <w:rFonts w:ascii="宋体" w:hAnsi="宋体" w:cs="宋体" w:eastAsia="宋体" w:hint="default"/>
                <w:sz w:val="21"/>
                <w:szCs w:val="21"/>
              </w:rPr>
            </w:pPr>
            <w:r>
              <w:rPr>
                <w:rFonts w:ascii="宋体"/>
                <w:spacing w:val="-1"/>
                <w:sz w:val="21"/>
              </w:rPr>
              <w:t>162,045,346.04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72,064,745.11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24"/>
              <w:jc w:val="right"/>
              <w:rPr>
                <w:rFonts w:ascii="宋体" w:hAnsi="宋体" w:cs="宋体" w:eastAsia="宋体" w:hint="default"/>
                <w:sz w:val="21"/>
                <w:szCs w:val="21"/>
              </w:rPr>
            </w:pPr>
            <w:r>
              <w:rPr>
                <w:rFonts w:ascii="宋体"/>
                <w:spacing w:val="-1"/>
                <w:sz w:val="21"/>
              </w:rPr>
              <w:t>313,206,927.30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59"/>
              <w:jc w:val="right"/>
              <w:rPr>
                <w:rFonts w:ascii="宋体" w:hAnsi="宋体" w:cs="宋体" w:eastAsia="宋体" w:hint="default"/>
                <w:sz w:val="21"/>
                <w:szCs w:val="21"/>
              </w:rPr>
            </w:pPr>
            <w:r>
              <w:rPr>
                <w:rFonts w:ascii="宋体"/>
                <w:spacing w:val="-1"/>
                <w:sz w:val="21"/>
              </w:rPr>
              <w:t>13,010,371.52</w:t>
            </w:r>
          </w:p>
        </w:tc>
      </w:tr>
      <w:tr>
        <w:trPr>
          <w:trHeight w:val="5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浙江网新赛思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全资子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8000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7"/>
              <w:jc w:val="right"/>
              <w:rPr>
                <w:rFonts w:ascii="宋体" w:hAnsi="宋体" w:cs="宋体" w:eastAsia="宋体" w:hint="default"/>
                <w:sz w:val="21"/>
                <w:szCs w:val="21"/>
              </w:rPr>
            </w:pPr>
            <w:r>
              <w:rPr>
                <w:rFonts w:ascii="宋体"/>
                <w:spacing w:val="-1"/>
                <w:sz w:val="21"/>
              </w:rPr>
              <w:t>260,440,962.21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20,740,701.05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spacing w:val="-1"/>
                <w:sz w:val="21"/>
              </w:rPr>
              <w:t>30,269,281.28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-27,529,176.08</w:t>
            </w:r>
          </w:p>
        </w:tc>
      </w:tr>
      <w:tr>
        <w:trPr>
          <w:trHeight w:val="5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1250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7"/>
              <w:jc w:val="right"/>
              <w:rPr>
                <w:rFonts w:ascii="宋体" w:hAnsi="宋体" w:cs="宋体" w:eastAsia="宋体" w:hint="default"/>
                <w:sz w:val="21"/>
                <w:szCs w:val="21"/>
              </w:rPr>
            </w:pPr>
            <w:r>
              <w:rPr>
                <w:rFonts w:ascii="宋体"/>
                <w:spacing w:val="-1"/>
                <w:sz w:val="21"/>
              </w:rPr>
              <w:t>209,443,345.88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38,999,908.47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4"/>
              <w:jc w:val="right"/>
              <w:rPr>
                <w:rFonts w:ascii="宋体" w:hAnsi="宋体" w:cs="宋体" w:eastAsia="宋体" w:hint="default"/>
                <w:sz w:val="21"/>
                <w:szCs w:val="21"/>
              </w:rPr>
            </w:pPr>
            <w:r>
              <w:rPr>
                <w:rFonts w:ascii="宋体"/>
                <w:spacing w:val="-1"/>
                <w:sz w:val="21"/>
              </w:rPr>
              <w:t>275,584,699.55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9"/>
              <w:jc w:val="right"/>
              <w:rPr>
                <w:rFonts w:ascii="宋体" w:hAnsi="宋体" w:cs="宋体" w:eastAsia="宋体" w:hint="default"/>
                <w:sz w:val="21"/>
                <w:szCs w:val="21"/>
              </w:rPr>
            </w:pPr>
            <w:r>
              <w:rPr>
                <w:rFonts w:ascii="宋体"/>
                <w:spacing w:val="-1"/>
                <w:sz w:val="21"/>
              </w:rPr>
              <w:t>22,448,746.31</w:t>
            </w:r>
          </w:p>
        </w:tc>
      </w:tr>
      <w:tr>
        <w:trPr>
          <w:trHeight w:val="557"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全资子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4000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7"/>
              <w:jc w:val="right"/>
              <w:rPr>
                <w:rFonts w:ascii="宋体" w:hAnsi="宋体" w:cs="宋体" w:eastAsia="宋体" w:hint="default"/>
                <w:sz w:val="21"/>
                <w:szCs w:val="21"/>
              </w:rPr>
            </w:pPr>
            <w:r>
              <w:rPr>
                <w:rFonts w:ascii="宋体"/>
                <w:spacing w:val="-1"/>
                <w:sz w:val="21"/>
              </w:rPr>
              <w:t>120,529,454.97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50,197,793.51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4"/>
              <w:jc w:val="right"/>
              <w:rPr>
                <w:rFonts w:ascii="宋体" w:hAnsi="宋体" w:cs="宋体" w:eastAsia="宋体" w:hint="default"/>
                <w:sz w:val="21"/>
                <w:szCs w:val="21"/>
              </w:rPr>
            </w:pPr>
            <w:r>
              <w:rPr>
                <w:rFonts w:ascii="宋体"/>
                <w:spacing w:val="-1"/>
                <w:sz w:val="21"/>
              </w:rPr>
              <w:t>262,891,896.32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59"/>
              <w:jc w:val="right"/>
              <w:rPr>
                <w:rFonts w:ascii="宋体" w:hAnsi="宋体" w:cs="宋体" w:eastAsia="宋体" w:hint="default"/>
                <w:sz w:val="21"/>
                <w:szCs w:val="21"/>
              </w:rPr>
            </w:pPr>
            <w:r>
              <w:rPr>
                <w:rFonts w:ascii="宋体"/>
                <w:spacing w:val="-1"/>
                <w:sz w:val="21"/>
              </w:rPr>
              <w:t>10,197,793.51</w:t>
            </w:r>
          </w:p>
        </w:tc>
      </w:tr>
    </w:tbl>
    <w:p>
      <w:pPr>
        <w:spacing w:after="0" w:line="240" w:lineRule="auto"/>
        <w:jc w:val="right"/>
        <w:rPr>
          <w:rFonts w:ascii="宋体" w:hAnsi="宋体" w:cs="宋体" w:eastAsia="宋体" w:hint="default"/>
          <w:sz w:val="21"/>
          <w:szCs w:val="21"/>
        </w:rPr>
        <w:sectPr>
          <w:pgSz w:w="11910" w:h="16840"/>
          <w:pgMar w:header="880" w:footer="1195" w:top="1120" w:bottom="1380" w:left="640" w:right="1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1522"/>
        <w:gridCol w:w="852"/>
        <w:gridCol w:w="903"/>
        <w:gridCol w:w="2002"/>
        <w:gridCol w:w="1988"/>
        <w:gridCol w:w="1935"/>
        <w:gridCol w:w="1702"/>
      </w:tblGrid>
      <w:tr>
        <w:trPr>
          <w:trHeight w:val="82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z w:val="21"/>
                <w:szCs w:val="21"/>
              </w:rPr>
              <w:t>置地管理有限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103"/>
              <w:jc w:val="left"/>
              <w:rPr>
                <w:rFonts w:ascii="宋体" w:hAnsi="宋体" w:cs="宋体" w:eastAsia="宋体" w:hint="default"/>
                <w:sz w:val="21"/>
                <w:szCs w:val="21"/>
              </w:rPr>
            </w:pPr>
            <w:r>
              <w:rPr>
                <w:rFonts w:ascii="宋体" w:hAnsi="宋体" w:cs="宋体" w:eastAsia="宋体" w:hint="default"/>
                <w:sz w:val="21"/>
                <w:szCs w:val="21"/>
              </w:rPr>
              <w:t>联营企</w:t>
            </w:r>
            <w:r>
              <w:rPr>
                <w:rFonts w:ascii="宋体" w:hAnsi="宋体" w:cs="宋体" w:eastAsia="宋体" w:hint="default"/>
                <w:spacing w:val="-102"/>
                <w:sz w:val="21"/>
                <w:szCs w:val="21"/>
              </w:rPr>
              <w:t> </w:t>
            </w:r>
            <w:r>
              <w:rPr>
                <w:rFonts w:ascii="宋体" w:hAnsi="宋体" w:cs="宋体" w:eastAsia="宋体" w:hint="default"/>
                <w:sz w:val="21"/>
                <w:szCs w:val="21"/>
              </w:rPr>
              <w:t>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00" w:right="0"/>
              <w:jc w:val="left"/>
              <w:rPr>
                <w:rFonts w:ascii="宋体" w:hAnsi="宋体" w:cs="宋体" w:eastAsia="宋体" w:hint="default"/>
                <w:sz w:val="21"/>
                <w:szCs w:val="21"/>
              </w:rPr>
            </w:pPr>
            <w:r>
              <w:rPr>
                <w:rFonts w:ascii="宋体" w:hAnsi="宋体" w:cs="宋体" w:eastAsia="宋体" w:hint="default"/>
                <w:sz w:val="21"/>
                <w:szCs w:val="21"/>
              </w:rPr>
              <w:t>3750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2,135,480,934.89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476,172,897.08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114,674,844.31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-81,692,587.09</w:t>
            </w:r>
          </w:p>
        </w:tc>
      </w:tr>
      <w:tr>
        <w:trPr>
          <w:trHeight w:val="5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上海微创软件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878</w:t>
            </w:r>
            <w:r>
              <w:rPr>
                <w:rFonts w:ascii="宋体" w:hAnsi="宋体" w:cs="宋体" w:eastAsia="宋体" w:hint="default"/>
                <w:spacing w:val="-50"/>
                <w:sz w:val="21"/>
                <w:szCs w:val="21"/>
              </w:rPr>
              <w:t> </w:t>
            </w:r>
            <w:r>
              <w:rPr>
                <w:rFonts w:ascii="宋体" w:hAnsi="宋体" w:cs="宋体" w:eastAsia="宋体" w:hint="default"/>
                <w:sz w:val="21"/>
                <w:szCs w:val="21"/>
              </w:rPr>
              <w:t>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658,415,343.08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202,577,213.83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883,447,873.40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9"/>
              <w:jc w:val="right"/>
              <w:rPr>
                <w:rFonts w:ascii="宋体" w:hAnsi="宋体" w:cs="宋体" w:eastAsia="宋体" w:hint="default"/>
                <w:sz w:val="21"/>
                <w:szCs w:val="21"/>
              </w:rPr>
            </w:pPr>
            <w:r>
              <w:rPr>
                <w:rFonts w:ascii="宋体"/>
                <w:spacing w:val="-1"/>
                <w:sz w:val="21"/>
              </w:rPr>
              <w:t>10,820,905.43</w:t>
            </w:r>
          </w:p>
        </w:tc>
      </w:tr>
      <w:tr>
        <w:trPr>
          <w:trHeight w:val="554"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32408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4,308,608,500.36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1,218,182,052.58</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1,835,300,990.21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9"/>
              <w:jc w:val="right"/>
              <w:rPr>
                <w:rFonts w:ascii="宋体" w:hAnsi="宋体" w:cs="宋体" w:eastAsia="宋体" w:hint="default"/>
                <w:sz w:val="21"/>
                <w:szCs w:val="21"/>
              </w:rPr>
            </w:pPr>
            <w:r>
              <w:rPr>
                <w:rFonts w:ascii="宋体"/>
                <w:spacing w:val="-1"/>
                <w:sz w:val="21"/>
              </w:rPr>
              <w:t>34,162,405.36</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66" w:lineRule="auto"/>
        <w:ind w:left="1158" w:right="7021"/>
        <w:jc w:val="left"/>
        <w:rPr>
          <w:rFonts w:ascii="宋体" w:hAnsi="宋体" w:cs="宋体" w:eastAsia="宋体" w:hint="default"/>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28"/>
        </w:rPr>
        <w:t> </w:t>
      </w:r>
      <w:r>
        <w:rPr/>
        <w:t>公司控制的结构化主体情况</w:t>
      </w:r>
      <w:r>
        <w:rPr>
          <w:w w:val="100"/>
        </w:rPr>
        <w:t> </w:t>
      </w:r>
      <w:r>
        <w:rPr>
          <w:rFonts w:ascii="宋体" w:hAnsi="宋体" w:cs="宋体" w:eastAsia="宋体" w:hint="default"/>
          <w:b w:val="0"/>
          <w:bCs w:val="0"/>
        </w:rPr>
        <w:t>无</w:t>
      </w:r>
    </w:p>
    <w:p>
      <w:pPr>
        <w:spacing w:line="240" w:lineRule="auto" w:before="7"/>
        <w:rPr>
          <w:rFonts w:ascii="宋体" w:hAnsi="宋体" w:cs="宋体" w:eastAsia="宋体" w:hint="default"/>
          <w:sz w:val="23"/>
          <w:szCs w:val="23"/>
        </w:rPr>
      </w:pPr>
    </w:p>
    <w:p>
      <w:pPr>
        <w:pStyle w:val="Heading4"/>
        <w:spacing w:line="240" w:lineRule="auto" w:before="0"/>
        <w:ind w:left="1158" w:right="0"/>
        <w:jc w:val="both"/>
        <w:rPr>
          <w:b w:val="0"/>
          <w:bCs w:val="0"/>
        </w:rPr>
      </w:pPr>
      <w:r>
        <w:rPr/>
        <w:t>三、公司关于公司未来发展的讨论与分析</w:t>
      </w:r>
      <w:r>
        <w:rPr>
          <w:b w:val="0"/>
          <w:bCs w:val="0"/>
        </w:rPr>
      </w:r>
    </w:p>
    <w:p>
      <w:pPr>
        <w:pStyle w:val="Heading4"/>
        <w:spacing w:line="240" w:lineRule="auto" w:before="56"/>
        <w:ind w:left="115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行业竞争格局和发展趋势</w:t>
      </w:r>
      <w:r>
        <w:rPr>
          <w:b w:val="0"/>
          <w:bCs w:val="0"/>
        </w:rPr>
      </w:r>
    </w:p>
    <w:p>
      <w:pPr>
        <w:spacing w:line="285" w:lineRule="auto" w:before="32"/>
        <w:ind w:left="1578" w:right="0" w:firstLine="2"/>
        <w:jc w:val="left"/>
        <w:rPr>
          <w:rFonts w:ascii="宋体" w:hAnsi="宋体" w:cs="宋体" w:eastAsia="宋体" w:hint="default"/>
          <w:sz w:val="21"/>
          <w:szCs w:val="21"/>
        </w:rPr>
      </w:pPr>
      <w:r>
        <w:rPr>
          <w:rFonts w:ascii="宋体" w:hAnsi="宋体" w:cs="宋体" w:eastAsia="宋体" w:hint="default"/>
          <w:b/>
          <w:bCs/>
          <w:sz w:val="21"/>
          <w:szCs w:val="21"/>
        </w:rPr>
        <w:t>1.4+6</w:t>
      </w:r>
      <w:r>
        <w:rPr>
          <w:rFonts w:ascii="宋体" w:hAnsi="宋体" w:cs="宋体" w:eastAsia="宋体" w:hint="default"/>
          <w:b/>
          <w:bCs/>
          <w:spacing w:val="-54"/>
          <w:sz w:val="21"/>
          <w:szCs w:val="21"/>
        </w:rPr>
        <w:t> </w:t>
      </w:r>
      <w:r>
        <w:rPr>
          <w:rFonts w:ascii="宋体" w:hAnsi="宋体" w:cs="宋体" w:eastAsia="宋体" w:hint="default"/>
          <w:b/>
          <w:bCs/>
          <w:sz w:val="21"/>
          <w:szCs w:val="21"/>
        </w:rPr>
        <w:t>技术加速发展，中国</w:t>
      </w:r>
      <w:r>
        <w:rPr>
          <w:rFonts w:ascii="宋体" w:hAnsi="宋体" w:cs="宋体" w:eastAsia="宋体" w:hint="default"/>
          <w:b/>
          <w:bCs/>
          <w:spacing w:val="-53"/>
          <w:sz w:val="21"/>
          <w:szCs w:val="21"/>
        </w:rPr>
        <w:t> </w:t>
      </w:r>
      <w:r>
        <w:rPr>
          <w:rFonts w:ascii="宋体" w:hAnsi="宋体" w:cs="宋体" w:eastAsia="宋体" w:hint="default"/>
          <w:b/>
          <w:bCs/>
          <w:sz w:val="21"/>
          <w:szCs w:val="21"/>
        </w:rPr>
        <w:t>ICT</w:t>
      </w:r>
      <w:r>
        <w:rPr>
          <w:rFonts w:ascii="宋体" w:hAnsi="宋体" w:cs="宋体" w:eastAsia="宋体" w:hint="default"/>
          <w:b/>
          <w:bCs/>
          <w:spacing w:val="-54"/>
          <w:sz w:val="21"/>
          <w:szCs w:val="21"/>
        </w:rPr>
        <w:t> </w:t>
      </w:r>
      <w:r>
        <w:rPr>
          <w:rFonts w:ascii="宋体" w:hAnsi="宋体" w:cs="宋体" w:eastAsia="宋体" w:hint="default"/>
          <w:b/>
          <w:bCs/>
          <w:sz w:val="21"/>
          <w:szCs w:val="21"/>
        </w:rPr>
        <w:t>从支持走向引领</w:t>
      </w:r>
      <w:r>
        <w:rPr>
          <w:rFonts w:ascii="宋体" w:hAnsi="宋体" w:cs="宋体" w:eastAsia="宋体" w:hint="default"/>
          <w:b/>
          <w:bCs/>
          <w:w w:val="100"/>
          <w:sz w:val="21"/>
          <w:szCs w:val="21"/>
        </w:rPr>
        <w:t> </w:t>
      </w:r>
      <w:r>
        <w:rPr>
          <w:rFonts w:ascii="宋体" w:hAnsi="宋体" w:cs="宋体" w:eastAsia="宋体" w:hint="default"/>
          <w:spacing w:val="-4"/>
          <w:sz w:val="21"/>
          <w:szCs w:val="21"/>
        </w:rPr>
        <w:t>随着第三平台（云计算、大数据、移动、社交）与行业创新加速器 </w:t>
      </w:r>
      <w:r>
        <w:rPr>
          <w:rFonts w:ascii="宋体" w:hAnsi="宋体" w:cs="宋体" w:eastAsia="宋体" w:hint="default"/>
          <w:sz w:val="21"/>
          <w:szCs w:val="21"/>
        </w:rPr>
        <w:t>6 </w:t>
      </w:r>
      <w:r>
        <w:rPr>
          <w:rFonts w:ascii="宋体" w:hAnsi="宋体" w:cs="宋体" w:eastAsia="宋体" w:hint="default"/>
          <w:spacing w:val="-3"/>
          <w:sz w:val="21"/>
          <w:szCs w:val="21"/>
        </w:rPr>
        <w:t>大技术（</w:t>
      </w:r>
      <w:r>
        <w:rPr>
          <w:rFonts w:ascii="宋体" w:hAnsi="宋体" w:cs="宋体" w:eastAsia="宋体" w:hint="default"/>
          <w:spacing w:val="-3"/>
          <w:sz w:val="21"/>
          <w:szCs w:val="21"/>
        </w:rPr>
        <w:t>3D</w:t>
      </w:r>
      <w:r>
        <w:rPr>
          <w:rFonts w:ascii="宋体" w:hAnsi="宋体" w:cs="宋体" w:eastAsia="宋体" w:hint="default"/>
          <w:spacing w:val="-46"/>
          <w:sz w:val="21"/>
          <w:szCs w:val="21"/>
        </w:rPr>
        <w:t> </w:t>
      </w:r>
      <w:r>
        <w:rPr>
          <w:rFonts w:ascii="宋体" w:hAnsi="宋体" w:cs="宋体" w:eastAsia="宋体" w:hint="default"/>
          <w:spacing w:val="-5"/>
          <w:sz w:val="21"/>
          <w:szCs w:val="21"/>
        </w:rPr>
        <w:t>打印、机器</w:t>
      </w:r>
    </w:p>
    <w:p>
      <w:pPr>
        <w:pStyle w:val="BodyText"/>
        <w:spacing w:line="285" w:lineRule="auto" w:before="11"/>
        <w:ind w:left="1158" w:right="1148"/>
        <w:jc w:val="both"/>
      </w:pPr>
      <w:r>
        <w:rPr/>
        <w:t>人、认知系统、物联网、增强和虚拟现实、下一代信息安全）的应用，</w:t>
      </w:r>
      <w:r>
        <w:rPr>
          <w:rFonts w:ascii="宋体" w:hAnsi="宋体" w:cs="宋体" w:eastAsia="宋体" w:hint="default"/>
        </w:rPr>
        <w:t>IDC</w:t>
      </w:r>
      <w:r>
        <w:rPr>
          <w:rFonts w:ascii="宋体" w:hAnsi="宋体" w:cs="宋体" w:eastAsia="宋体" w:hint="default"/>
          <w:spacing w:val="-56"/>
        </w:rPr>
        <w:t> </w:t>
      </w:r>
      <w:r>
        <w:rPr/>
        <w:t>观点预测，世界将进</w:t>
      </w:r>
      <w:r>
        <w:rPr>
          <w:w w:val="100"/>
        </w:rPr>
        <w:t> </w:t>
      </w:r>
      <w:r>
        <w:rPr>
          <w:spacing w:val="-6"/>
        </w:rPr>
        <w:t>入超级数字化时代，数字化转型（</w:t>
      </w:r>
      <w:r>
        <w:rPr>
          <w:rFonts w:ascii="宋体" w:hAnsi="宋体" w:cs="宋体" w:eastAsia="宋体" w:hint="default"/>
          <w:spacing w:val="-6"/>
        </w:rPr>
        <w:t>Digital </w:t>
      </w:r>
      <w:r>
        <w:rPr>
          <w:rFonts w:ascii="宋体" w:hAnsi="宋体" w:cs="宋体" w:eastAsia="宋体" w:hint="default"/>
          <w:spacing w:val="-3"/>
        </w:rPr>
        <w:t>Transformation</w:t>
      </w:r>
      <w:r>
        <w:rPr>
          <w:spacing w:val="-3"/>
        </w:rPr>
        <w:t>）将成为所有企业未来十年的主旋律。</w:t>
      </w:r>
      <w:r>
        <w:rPr>
          <w:spacing w:val="-80"/>
        </w:rPr>
        <w:t> </w:t>
      </w:r>
      <w:r>
        <w:rPr>
          <w:spacing w:val="-80"/>
        </w:rPr>
      </w:r>
      <w:r>
        <w:rPr/>
        <w:t>这给具有新兴技术储备的</w:t>
      </w:r>
      <w:r>
        <w:rPr>
          <w:spacing w:val="-56"/>
        </w:rPr>
        <w:t> </w:t>
      </w:r>
      <w:r>
        <w:rPr>
          <w:rFonts w:ascii="宋体" w:hAnsi="宋体" w:cs="宋体" w:eastAsia="宋体" w:hint="default"/>
        </w:rPr>
        <w:t>IT</w:t>
      </w:r>
      <w:r>
        <w:rPr>
          <w:rFonts w:ascii="宋体" w:hAnsi="宋体" w:cs="宋体" w:eastAsia="宋体" w:hint="default"/>
          <w:spacing w:val="-54"/>
        </w:rPr>
        <w:t> </w:t>
      </w:r>
      <w:r>
        <w:rPr/>
        <w:t>企业带来全新机遇。</w:t>
      </w:r>
    </w:p>
    <w:p>
      <w:pPr>
        <w:pStyle w:val="BodyText"/>
        <w:spacing w:line="285" w:lineRule="auto" w:before="14"/>
        <w:ind w:left="1158" w:right="1148" w:firstLine="419"/>
        <w:jc w:val="both"/>
      </w:pPr>
      <w:r>
        <w:rPr/>
        <w:t>与此同时，国家政府</w:t>
      </w:r>
      <w:r>
        <w:rPr>
          <w:spacing w:val="-2"/>
        </w:rPr>
        <w:t> </w:t>
      </w:r>
      <w:r>
        <w:rPr/>
        <w:t>“十三五”规划建议于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 </w:t>
      </w:r>
      <w:r>
        <w:rPr>
          <w:rFonts w:ascii="宋体" w:hAnsi="宋体" w:cs="宋体" w:eastAsia="宋体" w:hint="default"/>
        </w:rPr>
        <w:t>3</w:t>
      </w:r>
      <w:r>
        <w:rPr>
          <w:rFonts w:ascii="宋体" w:hAnsi="宋体" w:cs="宋体" w:eastAsia="宋体" w:hint="default"/>
          <w:spacing w:val="-55"/>
        </w:rPr>
        <w:t> </w:t>
      </w:r>
      <w:r>
        <w:rPr/>
        <w:t>日正式发布，创新、协调、绿</w:t>
      </w:r>
      <w:r>
        <w:rPr>
          <w:w w:val="100"/>
        </w:rPr>
        <w:t> </w:t>
      </w:r>
      <w:r>
        <w:rPr>
          <w:spacing w:val="-2"/>
        </w:rPr>
        <w:t>色、开放、共享将成为中国经济发展的主旋律。使每个人都能够受益并改变人生轨迹的包容型、</w:t>
      </w:r>
      <w:r>
        <w:rPr>
          <w:spacing w:val="-25"/>
        </w:rPr>
        <w:t> </w:t>
      </w:r>
      <w:r>
        <w:rPr>
          <w:spacing w:val="-25"/>
        </w:rPr>
      </w:r>
      <w:r>
        <w:rPr>
          <w:spacing w:val="-6"/>
          <w:w w:val="100"/>
        </w:rPr>
        <w:t>生态型发展方式成为政策导向。未来的整个市场生态系统将联结得更为紧密，需要企业拆除篱笆，</w:t>
      </w:r>
      <w:r>
        <w:rPr>
          <w:w w:val="100"/>
        </w:rPr>
        <w:t> </w:t>
      </w:r>
      <w:r>
        <w:rPr/>
        <w:t>打破产业界限，来应对日益开放的经济格局。</w:t>
      </w:r>
    </w:p>
    <w:p>
      <w:pPr>
        <w:pStyle w:val="BodyText"/>
        <w:spacing w:line="285" w:lineRule="auto" w:before="11"/>
        <w:ind w:left="1158" w:right="1147" w:firstLine="419"/>
        <w:jc w:val="both"/>
      </w:pPr>
      <w:r>
        <w:rPr>
          <w:spacing w:val="-4"/>
        </w:rPr>
        <w:t>公司作为“互联网</w:t>
      </w:r>
      <w:r>
        <w:rPr>
          <w:rFonts w:ascii="宋体" w:hAnsi="宋体" w:cs="宋体" w:eastAsia="宋体" w:hint="default"/>
          <w:spacing w:val="-4"/>
        </w:rPr>
        <w:t>+</w:t>
      </w:r>
      <w:r>
        <w:rPr>
          <w:spacing w:val="-4"/>
        </w:rPr>
        <w:t>”当中的连接器与魔术师，为传统行业客户每一个价值链环节的互联网化</w:t>
      </w:r>
      <w:r>
        <w:rPr>
          <w:w w:val="100"/>
        </w:rPr>
        <w:t> </w:t>
      </w:r>
      <w:r>
        <w:rPr>
          <w:spacing w:val="-2"/>
        </w:rPr>
        <w:t>提供专业的解决方案与服务，已经积累了“互联网</w:t>
      </w:r>
      <w:r>
        <w:rPr>
          <w:rFonts w:ascii="宋体" w:hAnsi="宋体" w:cs="宋体" w:eastAsia="宋体" w:hint="default"/>
          <w:spacing w:val="-2"/>
        </w:rPr>
        <w:t>+</w:t>
      </w:r>
      <w:r>
        <w:rPr>
          <w:spacing w:val="-2"/>
        </w:rPr>
        <w:t>市民综合服务”、“互联网</w:t>
      </w:r>
      <w:r>
        <w:rPr>
          <w:rFonts w:ascii="宋体" w:hAnsi="宋体" w:cs="宋体" w:eastAsia="宋体" w:hint="default"/>
          <w:spacing w:val="-2"/>
        </w:rPr>
        <w:t>+</w:t>
      </w:r>
      <w:r>
        <w:rPr>
          <w:spacing w:val="-2"/>
        </w:rPr>
        <w:t>金融”等多种新</w:t>
      </w:r>
      <w:r>
        <w:rPr>
          <w:spacing w:val="-26"/>
        </w:rPr>
        <w:t> </w:t>
      </w:r>
      <w:r>
        <w:rPr>
          <w:spacing w:val="-26"/>
        </w:rPr>
      </w:r>
      <w:r>
        <w:rPr>
          <w:spacing w:val="-2"/>
        </w:rPr>
        <w:t>兴业态。公司抓住“互联网</w:t>
      </w:r>
      <w:r>
        <w:rPr>
          <w:rFonts w:ascii="宋体" w:hAnsi="宋体" w:cs="宋体" w:eastAsia="宋体" w:hint="default"/>
          <w:spacing w:val="-2"/>
        </w:rPr>
        <w:t>+X</w:t>
      </w:r>
      <w:r>
        <w:rPr>
          <w:spacing w:val="-2"/>
        </w:rPr>
        <w:t>”战略导向，凭借对云计算、大数据等技术的储备与前瞻，深刻洞</w:t>
      </w:r>
      <w:r>
        <w:rPr>
          <w:spacing w:val="-23"/>
        </w:rPr>
        <w:t> </w:t>
      </w:r>
      <w:r>
        <w:rPr>
          <w:spacing w:val="-23"/>
        </w:rPr>
      </w:r>
      <w:r>
        <w:rPr>
          <w:spacing w:val="-2"/>
        </w:rPr>
        <w:t>察互联网本质，能够再一次走在这场时代变革前列。公司将与各个行业的合作伙伴进行产业链上</w:t>
      </w:r>
      <w:r>
        <w:rPr>
          <w:spacing w:val="-25"/>
        </w:rPr>
        <w:t> </w:t>
      </w:r>
      <w:r>
        <w:rPr>
          <w:spacing w:val="-25"/>
        </w:rPr>
      </w:r>
      <w:r>
        <w:rPr/>
        <w:t>的互补合作，共建产业生态联盟，从技术助推器发展成为经济原动力。</w:t>
      </w:r>
    </w:p>
    <w:p>
      <w:pPr>
        <w:spacing w:line="240" w:lineRule="auto" w:before="11"/>
        <w:rPr>
          <w:rFonts w:ascii="宋体" w:hAnsi="宋体" w:cs="宋体" w:eastAsia="宋体" w:hint="default"/>
          <w:sz w:val="25"/>
          <w:szCs w:val="25"/>
        </w:rPr>
      </w:pPr>
    </w:p>
    <w:p>
      <w:pPr>
        <w:spacing w:line="285" w:lineRule="auto" w:before="0"/>
        <w:ind w:left="157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智慧城市进入实质建设阶段，</w:t>
      </w:r>
      <w:r>
        <w:rPr>
          <w:rFonts w:ascii="宋体" w:hAnsi="宋体" w:cs="宋体" w:eastAsia="宋体" w:hint="default"/>
          <w:b/>
          <w:bCs/>
          <w:spacing w:val="-1"/>
          <w:sz w:val="21"/>
          <w:szCs w:val="21"/>
        </w:rPr>
        <w:t> </w:t>
      </w:r>
      <w:r>
        <w:rPr>
          <w:rFonts w:ascii="宋体" w:hAnsi="宋体" w:cs="宋体" w:eastAsia="宋体" w:hint="default"/>
          <w:b/>
          <w:bCs/>
          <w:sz w:val="21"/>
          <w:szCs w:val="21"/>
        </w:rPr>
        <w:t>从盲目追捧走向落地</w:t>
      </w:r>
      <w:r>
        <w:rPr>
          <w:rFonts w:ascii="宋体" w:hAnsi="宋体" w:cs="宋体" w:eastAsia="宋体" w:hint="default"/>
          <w:b/>
          <w:bCs/>
          <w:w w:val="100"/>
          <w:sz w:val="21"/>
          <w:szCs w:val="21"/>
        </w:rPr>
        <w:t> </w:t>
      </w:r>
      <w:r>
        <w:rPr>
          <w:rFonts w:ascii="宋体" w:hAnsi="宋体" w:cs="宋体" w:eastAsia="宋体" w:hint="default"/>
          <w:spacing w:val="-2"/>
          <w:sz w:val="21"/>
          <w:szCs w:val="21"/>
        </w:rPr>
        <w:t>当前，中国的智慧城市建设从盲目追捧期走向实施落地期，智慧城市建设投资回归理性。在</w:t>
      </w:r>
    </w:p>
    <w:p>
      <w:pPr>
        <w:pStyle w:val="BodyText"/>
        <w:spacing w:line="232" w:lineRule="exact"/>
        <w:ind w:left="1158" w:right="0"/>
        <w:jc w:val="both"/>
      </w:pPr>
      <w:r>
        <w:rPr/>
        <w:t>国家政策的强力推动下，政府开始更加务实，更加突出城市特色和聚焦智慧城市建设重点。而智</w:t>
      </w:r>
    </w:p>
    <w:p>
      <w:pPr>
        <w:pStyle w:val="BodyText"/>
        <w:spacing w:line="240" w:lineRule="auto"/>
        <w:ind w:left="1158" w:right="0"/>
        <w:jc w:val="left"/>
      </w:pPr>
      <w:r>
        <w:rPr>
          <w:spacing w:val="-2"/>
        </w:rPr>
        <w:t>慧城市建设方式也由传统的政府自建自营模式转向采用社会化融资方式、引入市场机制过度，逐</w:t>
      </w:r>
      <w:r>
        <w:rPr>
          <w:spacing w:val="-25"/>
        </w:rPr>
        <w:t> </w:t>
      </w:r>
      <w:r>
        <w:rPr>
          <w:spacing w:val="-25"/>
        </w:rPr>
      </w:r>
      <w:r>
        <w:rPr/>
        <w:t>步实现政府服务平台、商业服务平台、企业平台之间信息的融合和整合渗透。</w:t>
      </w:r>
    </w:p>
    <w:p>
      <w:pPr>
        <w:pStyle w:val="BodyText"/>
        <w:spacing w:line="285" w:lineRule="auto"/>
        <w:ind w:left="1158" w:right="0" w:firstLine="434"/>
        <w:jc w:val="left"/>
      </w:pPr>
      <w:r>
        <w:rPr/>
        <w:t>公司作为国内</w:t>
      </w:r>
      <w:r>
        <w:rPr>
          <w:spacing w:val="-55"/>
        </w:rPr>
        <w:t> </w:t>
      </w:r>
      <w:r>
        <w:rPr>
          <w:rFonts w:ascii="宋体" w:hAnsi="宋体" w:cs="宋体" w:eastAsia="宋体" w:hint="default"/>
        </w:rPr>
        <w:t>IT</w:t>
      </w:r>
      <w:r>
        <w:rPr>
          <w:rFonts w:ascii="宋体" w:hAnsi="宋体" w:cs="宋体" w:eastAsia="宋体" w:hint="default"/>
          <w:spacing w:val="-54"/>
        </w:rPr>
        <w:t> </w:t>
      </w:r>
      <w:r>
        <w:rPr/>
        <w:t>行业提出智慧城市理念、参与智慧城市建设较早的企业，积累了丰富的行</w:t>
      </w:r>
      <w:r>
        <w:rPr>
          <w:w w:val="100"/>
        </w:rPr>
        <w:t> </w:t>
      </w:r>
      <w:r>
        <w:rPr>
          <w:spacing w:val="-2"/>
        </w:rPr>
        <w:t>业解决方案、项目研发与管理案例，并对智慧城市运营服务模式不断进行探索尝试。公司整合各</w:t>
      </w:r>
      <w:r>
        <w:rPr>
          <w:spacing w:val="-25"/>
        </w:rPr>
        <w:t> </w:t>
      </w:r>
      <w:r>
        <w:rPr>
          <w:spacing w:val="-25"/>
        </w:rPr>
      </w:r>
      <w:r>
        <w:rPr>
          <w:spacing w:val="-4"/>
        </w:rPr>
        <w:t>子公司资源，针对当前建设困境，采取项目总包</w:t>
      </w:r>
      <w:r>
        <w:rPr>
          <w:rFonts w:ascii="宋体" w:hAnsi="宋体" w:cs="宋体" w:eastAsia="宋体" w:hint="default"/>
          <w:spacing w:val="-4"/>
        </w:rPr>
        <w:t>+</w:t>
      </w:r>
      <w:r>
        <w:rPr>
          <w:spacing w:val="-4"/>
        </w:rPr>
        <w:t>融投资模式，灵活运用政府与社会资本的合作方</w:t>
      </w:r>
      <w:r>
        <w:rPr>
          <w:spacing w:val="-35"/>
        </w:rPr>
        <w:t> </w:t>
      </w:r>
      <w:r>
        <w:rPr>
          <w:spacing w:val="-35"/>
        </w:rPr>
      </w:r>
      <w:r>
        <w:rPr/>
        <w:t>式（</w:t>
      </w:r>
      <w:r>
        <w:rPr>
          <w:rFonts w:ascii="宋体" w:hAnsi="宋体" w:cs="宋体" w:eastAsia="宋体" w:hint="default"/>
        </w:rPr>
        <w:t>PPP</w:t>
      </w:r>
      <w:r>
        <w:rPr/>
        <w:t>），保障智慧城市建设项目的顺利实施。</w:t>
      </w:r>
    </w:p>
    <w:p>
      <w:pPr>
        <w:spacing w:line="240" w:lineRule="auto" w:before="11"/>
        <w:rPr>
          <w:rFonts w:ascii="宋体" w:hAnsi="宋体" w:cs="宋体" w:eastAsia="宋体" w:hint="default"/>
          <w:sz w:val="25"/>
          <w:szCs w:val="25"/>
        </w:rPr>
      </w:pPr>
    </w:p>
    <w:p>
      <w:pPr>
        <w:pStyle w:val="Heading4"/>
        <w:spacing w:line="240" w:lineRule="auto" w:before="0"/>
        <w:ind w:left="1158" w:right="0"/>
        <w:jc w:val="both"/>
        <w:rPr>
          <w:b w:val="0"/>
          <w:bCs w:val="0"/>
        </w:rPr>
      </w:pPr>
      <w:r>
        <w:rPr>
          <w:rFonts w:ascii="宋体" w:hAnsi="宋体" w:cs="宋体" w:eastAsia="宋体" w:hint="default"/>
        </w:rPr>
        <w:t>3</w:t>
      </w:r>
      <w:r>
        <w:rPr/>
        <w:t>．互联网</w:t>
      </w:r>
      <w:r>
        <w:rPr>
          <w:rFonts w:ascii="宋体" w:hAnsi="宋体" w:cs="宋体" w:eastAsia="宋体" w:hint="default"/>
        </w:rPr>
        <w:t>+</w:t>
      </w:r>
      <w:r>
        <w:rPr/>
        <w:t>热潮</w:t>
      </w:r>
      <w:r>
        <w:rPr>
          <w:b w:val="0"/>
          <w:bCs w:val="0"/>
        </w:rPr>
      </w:r>
    </w:p>
    <w:p>
      <w:pPr>
        <w:pStyle w:val="BodyText"/>
        <w:spacing w:line="285" w:lineRule="auto" w:before="51"/>
        <w:ind w:left="1158" w:right="1148" w:firstLine="419"/>
        <w:jc w:val="both"/>
      </w:pPr>
      <w:r>
        <w:rPr/>
        <w:t>国务院总理李克强在</w:t>
      </w:r>
      <w:r>
        <w:rPr>
          <w:spacing w:val="-44"/>
        </w:rPr>
        <w:t> </w:t>
      </w:r>
      <w:r>
        <w:rPr>
          <w:rFonts w:ascii="宋体" w:hAnsi="宋体" w:cs="宋体" w:eastAsia="宋体" w:hint="default"/>
        </w:rPr>
        <w:t>2015</w:t>
      </w:r>
      <w:r>
        <w:rPr>
          <w:rFonts w:ascii="宋体" w:hAnsi="宋体" w:cs="宋体" w:eastAsia="宋体" w:hint="default"/>
          <w:spacing w:val="-47"/>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spacing w:val="-5"/>
        </w:rPr>
        <w:t>月十二届人大三次会议所作政府工作报告中提出，“制定‘互</w:t>
      </w:r>
      <w:r>
        <w:rPr>
          <w:w w:val="100"/>
        </w:rPr>
        <w:t> </w:t>
      </w:r>
      <w:r>
        <w:rPr/>
        <w:t>联网</w:t>
      </w:r>
      <w:r>
        <w:rPr>
          <w:spacing w:val="14"/>
        </w:rPr>
        <w:t> </w:t>
      </w:r>
      <w:r>
        <w:rPr>
          <w:spacing w:val="-6"/>
        </w:rPr>
        <w:t>’行动计划”。</w:t>
      </w:r>
      <w:r>
        <w:rPr>
          <w:rFonts w:ascii="宋体" w:hAnsi="宋体" w:cs="宋体" w:eastAsia="宋体" w:hint="default"/>
          <w:spacing w:val="-6"/>
        </w:rPr>
        <w:t>2015</w:t>
      </w:r>
      <w:r>
        <w:rPr>
          <w:rFonts w:ascii="宋体" w:hAnsi="宋体" w:cs="宋体" w:eastAsia="宋体" w:hint="default"/>
          <w:spacing w:val="-49"/>
        </w:rPr>
        <w:t> </w:t>
      </w:r>
      <w:r>
        <w:rPr/>
        <w:t>年</w:t>
      </w:r>
      <w:r>
        <w:rPr>
          <w:spacing w:val="-46"/>
        </w:rPr>
        <w:t> </w:t>
      </w:r>
      <w:r>
        <w:rPr>
          <w:rFonts w:ascii="宋体" w:hAnsi="宋体" w:cs="宋体" w:eastAsia="宋体" w:hint="default"/>
        </w:rPr>
        <w:t>10</w:t>
      </w:r>
      <w:r>
        <w:rPr>
          <w:rFonts w:ascii="宋体" w:hAnsi="宋体" w:cs="宋体" w:eastAsia="宋体" w:hint="default"/>
          <w:spacing w:val="-49"/>
        </w:rPr>
        <w:t> </w:t>
      </w:r>
      <w:r>
        <w:rPr>
          <w:spacing w:val="-5"/>
        </w:rPr>
        <w:t>月，“十三五规划”指出：实施网络强国战略，实施“互联网</w:t>
      </w:r>
      <w:r>
        <w:rPr>
          <w:spacing w:val="12"/>
        </w:rPr>
        <w:t> </w:t>
      </w:r>
      <w:r>
        <w:rPr/>
        <w:t>”</w:t>
      </w:r>
      <w:r>
        <w:rPr>
          <w:spacing w:val="-102"/>
        </w:rPr>
        <w:t> </w:t>
      </w:r>
      <w:r>
        <w:rPr>
          <w:spacing w:val="-102"/>
        </w:rPr>
      </w:r>
      <w:r>
        <w:rPr/>
        <w:t>行动计划，发展分享经济，实施国家大数据战略。</w:t>
      </w:r>
    </w:p>
    <w:p>
      <w:pPr>
        <w:spacing w:after="0" w:line="285" w:lineRule="auto"/>
        <w:jc w:val="both"/>
        <w:sectPr>
          <w:pgSz w:w="11910" w:h="16840"/>
          <w:pgMar w:header="880" w:footer="1195" w:top="1120" w:bottom="1380" w:left="640" w:right="120"/>
        </w:sectPr>
      </w:pPr>
    </w:p>
    <w:p>
      <w:pPr>
        <w:spacing w:line="240" w:lineRule="auto" w:before="4"/>
        <w:rPr>
          <w:rFonts w:ascii="宋体" w:hAnsi="宋体" w:cs="宋体" w:eastAsia="宋体" w:hint="default"/>
          <w:sz w:val="25"/>
          <w:szCs w:val="25"/>
        </w:rPr>
      </w:pPr>
    </w:p>
    <w:p>
      <w:pPr>
        <w:pStyle w:val="BodyText"/>
        <w:spacing w:line="285" w:lineRule="auto" w:before="36"/>
        <w:ind w:left="138" w:right="137" w:firstLine="419"/>
        <w:jc w:val="both"/>
      </w:pPr>
      <w:r>
        <w:rPr>
          <w:spacing w:val="-2"/>
        </w:rPr>
        <w:t>公司拥有十多年的前瞻性技术储备，并与政府、院校、全球五百强企业合作伙伴建立战略合</w:t>
      </w:r>
      <w:r>
        <w:rPr>
          <w:w w:val="100"/>
        </w:rPr>
        <w:t> </w:t>
      </w:r>
      <w:r>
        <w:rPr>
          <w:spacing w:val="-2"/>
        </w:rPr>
        <w:t>作关系，在细分行业积累了专业的行业经验，有对行业用户痛点的深度理解，在提供行业互联网</w:t>
      </w:r>
      <w:r>
        <w:rPr>
          <w:spacing w:val="-25"/>
        </w:rPr>
        <w:t> </w:t>
      </w:r>
      <w:r>
        <w:rPr>
          <w:spacing w:val="-25"/>
        </w:rPr>
      </w:r>
      <w:r>
        <w:rPr/>
        <w:t>化转型的全套方案中具有先天优势，能够提供给客户持续高效的服务。</w:t>
      </w:r>
    </w:p>
    <w:p>
      <w:pPr>
        <w:spacing w:line="240" w:lineRule="auto" w:before="3"/>
        <w:rPr>
          <w:rFonts w:ascii="宋体" w:hAnsi="宋体" w:cs="宋体" w:eastAsia="宋体" w:hint="default"/>
          <w:sz w:val="26"/>
          <w:szCs w:val="26"/>
        </w:rPr>
      </w:pPr>
    </w:p>
    <w:p>
      <w:pPr>
        <w:pStyle w:val="Heading4"/>
        <w:spacing w:line="240" w:lineRule="auto" w:before="0"/>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公司发展战略</w:t>
      </w:r>
      <w:r>
        <w:rPr>
          <w:b w:val="0"/>
          <w:bCs w:val="0"/>
        </w:rPr>
      </w:r>
    </w:p>
    <w:p>
      <w:pPr>
        <w:pStyle w:val="BodyText"/>
        <w:spacing w:line="285" w:lineRule="auto" w:before="32"/>
        <w:ind w:left="138" w:right="128" w:firstLine="424"/>
        <w:jc w:val="both"/>
      </w:pPr>
      <w:r>
        <w:rPr>
          <w:rFonts w:ascii="宋体" w:hAnsi="宋体" w:cs="宋体" w:eastAsia="宋体" w:hint="default"/>
        </w:rPr>
        <w:t>2015</w:t>
      </w:r>
      <w:r>
        <w:rPr>
          <w:rFonts w:ascii="宋体" w:hAnsi="宋体" w:cs="宋体" w:eastAsia="宋体" w:hint="default"/>
          <w:spacing w:val="-56"/>
        </w:rPr>
        <w:t> </w:t>
      </w:r>
      <w:r>
        <w:rPr/>
        <w:t>年公司调整自身品牌定位为“中国领先的</w:t>
      </w:r>
      <w:r>
        <w:rPr>
          <w:spacing w:val="-53"/>
        </w:rPr>
        <w:t> </w:t>
      </w:r>
      <w:r>
        <w:rPr>
          <w:rFonts w:ascii="宋体" w:hAnsi="宋体" w:cs="宋体" w:eastAsia="宋体" w:hint="default"/>
        </w:rPr>
        <w:t>IT</w:t>
      </w:r>
      <w:r>
        <w:rPr>
          <w:rFonts w:ascii="宋体" w:hAnsi="宋体" w:cs="宋体" w:eastAsia="宋体" w:hint="default"/>
          <w:spacing w:val="-56"/>
        </w:rPr>
        <w:t> </w:t>
      </w:r>
      <w:r>
        <w:rPr/>
        <w:t>全案服务商”，旨在为客户提供从咨询规</w:t>
      </w:r>
      <w:r>
        <w:rPr>
          <w:w w:val="100"/>
        </w:rPr>
        <w:t> </w:t>
      </w:r>
      <w:r>
        <w:rPr>
          <w:spacing w:val="-2"/>
        </w:rPr>
        <w:t>划到架构设计、软件开发、大数据商务智能、业务流程外包、运营维护，再到云架构、云迁移的</w:t>
      </w:r>
      <w:r>
        <w:rPr>
          <w:spacing w:val="-25"/>
        </w:rPr>
        <w:t> </w:t>
      </w:r>
      <w:r>
        <w:rPr>
          <w:spacing w:val="-25"/>
        </w:rPr>
      </w:r>
      <w:r>
        <w:rPr/>
        <w:t>全套</w:t>
      </w:r>
      <w:r>
        <w:rPr>
          <w:spacing w:val="-56"/>
        </w:rPr>
        <w:t> </w:t>
      </w:r>
      <w:r>
        <w:rPr>
          <w:rFonts w:ascii="宋体" w:hAnsi="宋体" w:cs="宋体" w:eastAsia="宋体" w:hint="default"/>
        </w:rPr>
        <w:t>IT</w:t>
      </w:r>
      <w:r>
        <w:rPr>
          <w:rFonts w:ascii="宋体" w:hAnsi="宋体" w:cs="宋体" w:eastAsia="宋体" w:hint="default"/>
          <w:spacing w:val="-56"/>
        </w:rPr>
        <w:t> </w:t>
      </w:r>
      <w:r>
        <w:rPr/>
        <w:t>解决方案以及承揽大型工程总包。在此定位基础上，公司全面投身“互联网</w:t>
      </w:r>
      <w:r>
        <w:rPr>
          <w:rFonts w:ascii="宋体" w:hAnsi="宋体" w:cs="宋体" w:eastAsia="宋体" w:hint="default"/>
        </w:rPr>
        <w:t>+</w:t>
      </w:r>
      <w:r>
        <w:rPr/>
        <w:t>”，战略导</w:t>
      </w:r>
      <w:r>
        <w:rPr>
          <w:w w:val="100"/>
        </w:rPr>
        <w:t> </w:t>
      </w:r>
      <w:r>
        <w:rPr>
          <w:spacing w:val="-2"/>
        </w:rPr>
        <w:t>向从“</w:t>
      </w:r>
      <w:r>
        <w:rPr>
          <w:rFonts w:ascii="宋体" w:hAnsi="宋体" w:cs="宋体" w:eastAsia="宋体" w:hint="default"/>
          <w:spacing w:val="-2"/>
        </w:rPr>
        <w:t>C</w:t>
      </w:r>
      <w:r>
        <w:rPr>
          <w:spacing w:val="-2"/>
        </w:rPr>
        <w:t>omputer+X”调整为“互联网</w:t>
      </w:r>
      <w:r>
        <w:rPr>
          <w:rFonts w:ascii="宋体" w:hAnsi="宋体" w:cs="宋体" w:eastAsia="宋体" w:hint="default"/>
          <w:spacing w:val="-2"/>
        </w:rPr>
        <w:t>+X</w:t>
      </w:r>
      <w:r>
        <w:rPr>
          <w:spacing w:val="-2"/>
        </w:rPr>
        <w:t>”，发力云计算和大数据等核心技术研发，致力于提供智</w:t>
      </w:r>
      <w:r>
        <w:rPr>
          <w:spacing w:val="-12"/>
        </w:rPr>
        <w:t> </w:t>
      </w:r>
      <w:r>
        <w:rPr>
          <w:spacing w:val="-12"/>
        </w:rPr>
      </w:r>
      <w:r>
        <w:rPr>
          <w:spacing w:val="-4"/>
        </w:rPr>
        <w:t>慧城市、智慧商务和智慧生活三大领域的</w:t>
      </w:r>
      <w:r>
        <w:rPr>
          <w:spacing w:val="-16"/>
        </w:rPr>
        <w:t> </w:t>
      </w:r>
      <w:r>
        <w:rPr>
          <w:rFonts w:ascii="宋体" w:hAnsi="宋体" w:cs="宋体" w:eastAsia="宋体" w:hint="default"/>
        </w:rPr>
        <w:t>IT</w:t>
      </w:r>
      <w:r>
        <w:rPr>
          <w:rFonts w:ascii="宋体" w:hAnsi="宋体" w:cs="宋体" w:eastAsia="宋体" w:hint="default"/>
          <w:spacing w:val="-19"/>
        </w:rPr>
        <w:t> </w:t>
      </w:r>
      <w:r>
        <w:rPr>
          <w:spacing w:val="-5"/>
        </w:rPr>
        <w:t>全案服务，分别面向城市管理、产业经济和社会民生</w:t>
      </w:r>
      <w:r>
        <w:rPr>
          <w:spacing w:val="-91"/>
        </w:rPr>
        <w:t> </w:t>
      </w:r>
      <w:r>
        <w:rPr>
          <w:spacing w:val="-91"/>
        </w:rPr>
      </w:r>
      <w:r>
        <w:rPr/>
        <w:t>提供互联网化解决方案和运营服务。</w:t>
      </w:r>
      <w:r>
        <w:rPr>
          <w:rFonts w:ascii="宋体" w:hAnsi="宋体" w:cs="宋体" w:eastAsia="宋体" w:hint="default"/>
        </w:rPr>
        <w:t>2016</w:t>
      </w:r>
      <w:r>
        <w:rPr>
          <w:rFonts w:ascii="宋体" w:hAnsi="宋体" w:cs="宋体" w:eastAsia="宋体" w:hint="default"/>
          <w:spacing w:val="-54"/>
        </w:rPr>
        <w:t> </w:t>
      </w:r>
      <w:r>
        <w:rPr/>
        <w:t>年至</w:t>
      </w:r>
      <w:r>
        <w:rPr>
          <w:spacing w:val="-54"/>
        </w:rPr>
        <w:t> </w:t>
      </w:r>
      <w:r>
        <w:rPr>
          <w:rFonts w:ascii="宋体" w:hAnsi="宋体" w:cs="宋体" w:eastAsia="宋体" w:hint="default"/>
        </w:rPr>
        <w:t>2017</w:t>
      </w:r>
      <w:r>
        <w:rPr>
          <w:rFonts w:ascii="宋体" w:hAnsi="宋体" w:cs="宋体" w:eastAsia="宋体" w:hint="default"/>
          <w:spacing w:val="-53"/>
        </w:rPr>
        <w:t> </w:t>
      </w:r>
      <w:r>
        <w:rPr/>
        <w:t>年，公司仍将坚持“互联网</w:t>
      </w:r>
      <w:r>
        <w:rPr>
          <w:rFonts w:ascii="宋体" w:hAnsi="宋体" w:cs="宋体" w:eastAsia="宋体" w:hint="default"/>
        </w:rPr>
        <w:t>+X</w:t>
      </w:r>
      <w:r>
        <w:rPr/>
        <w:t>”战略导向，</w:t>
      </w:r>
      <w:r>
        <w:rPr>
          <w:w w:val="100"/>
        </w:rPr>
        <w:t> </w:t>
      </w:r>
      <w:r>
        <w:rPr/>
        <w:t>并加速推进战略落地。</w:t>
      </w:r>
    </w:p>
    <w:p>
      <w:pPr>
        <w:pStyle w:val="BodyText"/>
        <w:spacing w:line="285" w:lineRule="auto" w:before="11"/>
        <w:ind w:left="562" w:right="122"/>
        <w:jc w:val="left"/>
      </w:pPr>
      <w:r>
        <w:rPr/>
        <w:t>公司的“互联网</w:t>
      </w:r>
      <w:r>
        <w:rPr>
          <w:rFonts w:ascii="宋体" w:hAnsi="宋体" w:cs="宋体" w:eastAsia="宋体" w:hint="default"/>
        </w:rPr>
        <w:t>+X</w:t>
      </w:r>
      <w:r>
        <w:rPr/>
        <w:t>”业务要求具备三大要素：</w:t>
      </w:r>
      <w:r>
        <w:rPr>
          <w:w w:val="100"/>
        </w:rPr>
        <w:t> </w:t>
      </w:r>
      <w:r>
        <w:rPr>
          <w:spacing w:val="-4"/>
        </w:rPr>
        <w:t>第一是公司所擅长的技术要素。基于“大物移云”</w:t>
      </w:r>
      <w:r>
        <w:rPr>
          <w:spacing w:val="39"/>
        </w:rPr>
        <w:t> </w:t>
      </w:r>
      <w:r>
        <w:rPr>
          <w:spacing w:val="-3"/>
        </w:rPr>
        <w:t>的技术基础和平台，能够为各类行业客户</w:t>
      </w:r>
    </w:p>
    <w:p>
      <w:pPr>
        <w:pStyle w:val="BodyText"/>
        <w:spacing w:line="288" w:lineRule="auto" w:before="11"/>
        <w:ind w:left="562" w:right="0" w:hanging="425"/>
        <w:jc w:val="left"/>
      </w:pPr>
      <w:r>
        <w:rPr/>
        <w:t>的互联网化需求做定制开发。</w:t>
      </w:r>
      <w:r>
        <w:rPr>
          <w:w w:val="100"/>
        </w:rPr>
        <w:t> </w:t>
      </w:r>
      <w:r>
        <w:rPr>
          <w:spacing w:val="-2"/>
        </w:rPr>
        <w:t>第二是公司客户带来的行业要素。公司将与行业客户在垂直行业领域的专业积累相加相乘，</w:t>
      </w:r>
    </w:p>
    <w:p>
      <w:pPr>
        <w:pStyle w:val="BodyText"/>
        <w:spacing w:line="285" w:lineRule="auto" w:before="9"/>
        <w:ind w:left="562" w:right="0" w:hanging="425"/>
        <w:jc w:val="left"/>
      </w:pPr>
      <w:r>
        <w:rPr/>
        <w:t>找准行业痛点，引领产业变革。</w:t>
      </w:r>
      <w:r>
        <w:rPr>
          <w:w w:val="100"/>
        </w:rPr>
        <w:t> </w:t>
      </w:r>
      <w:r>
        <w:rPr>
          <w:spacing w:val="-2"/>
        </w:rPr>
        <w:t>第三是互联网化运营要素。公司将通过创新的商业模式、通过平台化运营，形成入口、带来</w:t>
      </w:r>
    </w:p>
    <w:p>
      <w:pPr>
        <w:pStyle w:val="BodyText"/>
        <w:spacing w:line="285" w:lineRule="auto" w:before="11"/>
        <w:ind w:left="562" w:right="0" w:hanging="425"/>
        <w:jc w:val="left"/>
      </w:pPr>
      <w:r>
        <w:rPr/>
        <w:t>流量、加强用户粘性、引爆热点应用，打造共赢生态圈。</w:t>
      </w:r>
      <w:r>
        <w:rPr>
          <w:w w:val="100"/>
        </w:rPr>
        <w:t> </w:t>
      </w:r>
      <w:r>
        <w:rPr>
          <w:spacing w:val="-2"/>
        </w:rPr>
        <w:t>基于这样的战略导向，公司着重打造基于云的四大业务架构——网新云服务、智慧城市、智</w:t>
      </w:r>
    </w:p>
    <w:p>
      <w:pPr>
        <w:pStyle w:val="BodyText"/>
        <w:spacing w:line="288" w:lineRule="auto" w:before="12"/>
        <w:ind w:left="138" w:right="0"/>
        <w:jc w:val="left"/>
      </w:pPr>
      <w:r>
        <w:rPr>
          <w:spacing w:val="-2"/>
        </w:rPr>
        <w:t>慧商务、智慧生活，形成立体协同的业务体系，并在这四大领域中深耕若干个行业，为这些产业</w:t>
      </w:r>
      <w:r>
        <w:rPr>
          <w:spacing w:val="-25"/>
        </w:rPr>
        <w:t> </w:t>
      </w:r>
      <w:r>
        <w:rPr>
          <w:spacing w:val="-25"/>
        </w:rPr>
      </w:r>
      <w:r>
        <w:rPr/>
        <w:t>的互联网化转型提供专业的解决方案与服务。</w:t>
      </w:r>
    </w:p>
    <w:p>
      <w:pPr>
        <w:spacing w:line="240" w:lineRule="auto" w:before="3"/>
        <w:rPr>
          <w:rFonts w:ascii="宋体" w:hAnsi="宋体" w:cs="宋体" w:eastAsia="宋体" w:hint="default"/>
          <w:sz w:val="3"/>
          <w:szCs w:val="3"/>
        </w:rPr>
      </w:pPr>
    </w:p>
    <w:p>
      <w:pPr>
        <w:spacing w:line="5306" w:lineRule="exact"/>
        <w:ind w:left="167" w:right="0" w:firstLine="0"/>
        <w:rPr>
          <w:rFonts w:ascii="宋体" w:hAnsi="宋体" w:cs="宋体" w:eastAsia="宋体" w:hint="default"/>
          <w:sz w:val="20"/>
          <w:szCs w:val="20"/>
        </w:rPr>
      </w:pPr>
      <w:r>
        <w:rPr>
          <w:rFonts w:ascii="宋体" w:hAnsi="宋体" w:cs="宋体" w:eastAsia="宋体" w:hint="default"/>
          <w:position w:val="-105"/>
          <w:sz w:val="20"/>
          <w:szCs w:val="20"/>
        </w:rPr>
        <w:drawing>
          <wp:inline distT="0" distB="0" distL="0" distR="0">
            <wp:extent cx="5065009" cy="336956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8" cstate="print"/>
                    <a:stretch>
                      <a:fillRect/>
                    </a:stretch>
                  </pic:blipFill>
                  <pic:spPr>
                    <a:xfrm>
                      <a:off x="0" y="0"/>
                      <a:ext cx="5065009" cy="3369564"/>
                    </a:xfrm>
                    <a:prstGeom prst="rect">
                      <a:avLst/>
                    </a:prstGeom>
                  </pic:spPr>
                </pic:pic>
              </a:graphicData>
            </a:graphic>
          </wp:inline>
        </w:drawing>
      </w:r>
      <w:r>
        <w:rPr>
          <w:rFonts w:ascii="宋体" w:hAnsi="宋体" w:cs="宋体" w:eastAsia="宋体" w:hint="default"/>
          <w:position w:val="-105"/>
          <w:sz w:val="20"/>
          <w:szCs w:val="20"/>
        </w:rPr>
      </w:r>
    </w:p>
    <w:p>
      <w:pPr>
        <w:pStyle w:val="Heading4"/>
        <w:spacing w:line="240" w:lineRule="auto" w:before="30"/>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40" w:lineRule="auto" w:before="32"/>
        <w:ind w:left="558" w:right="0"/>
        <w:jc w:val="left"/>
      </w:pPr>
      <w:r>
        <w:rPr>
          <w:rFonts w:ascii="宋体" w:hAnsi="宋体" w:cs="宋体" w:eastAsia="宋体" w:hint="default"/>
        </w:rPr>
        <w:t>2016</w:t>
      </w:r>
      <w:r>
        <w:rPr>
          <w:rFonts w:ascii="宋体" w:hAnsi="宋体" w:cs="宋体" w:eastAsia="宋体" w:hint="default"/>
          <w:spacing w:val="7"/>
        </w:rPr>
        <w:t> </w:t>
      </w:r>
      <w:r>
        <w:rPr>
          <w:spacing w:val="-3"/>
        </w:rPr>
        <w:t>年，公司将进一步调整现有业务，积极培育互联网化业务，加大投入与技术创新，全力</w:t>
      </w:r>
    </w:p>
    <w:p>
      <w:pPr>
        <w:pStyle w:val="BodyText"/>
        <w:spacing w:line="285" w:lineRule="auto" w:before="52"/>
        <w:ind w:left="138" w:right="0"/>
        <w:jc w:val="left"/>
      </w:pPr>
      <w:r>
        <w:rPr>
          <w:spacing w:val="-3"/>
        </w:rPr>
        <w:t>推动“互联网+X”战略的实际落地。公司计划实现主营业务收入</w:t>
      </w:r>
      <w:r>
        <w:rPr>
          <w:spacing w:val="-40"/>
        </w:rPr>
        <w:t> </w:t>
      </w:r>
      <w:r>
        <w:rPr>
          <w:rFonts w:ascii="宋体" w:hAnsi="宋体" w:cs="宋体" w:eastAsia="宋体" w:hint="default"/>
        </w:rPr>
        <w:t>35</w:t>
      </w:r>
      <w:r>
        <w:rPr>
          <w:rFonts w:ascii="宋体" w:hAnsi="宋体" w:cs="宋体" w:eastAsia="宋体" w:hint="default"/>
          <w:spacing w:val="-42"/>
        </w:rPr>
        <w:t> </w:t>
      </w:r>
      <w:r>
        <w:rPr>
          <w:spacing w:val="-7"/>
        </w:rPr>
        <w:t>亿元，毛利</w:t>
      </w:r>
      <w:r>
        <w:rPr>
          <w:spacing w:val="-40"/>
        </w:rPr>
        <w:t> </w:t>
      </w:r>
      <w:r>
        <w:rPr>
          <w:rFonts w:ascii="宋体" w:hAnsi="宋体" w:cs="宋体" w:eastAsia="宋体" w:hint="default"/>
        </w:rPr>
        <w:t>7</w:t>
      </w:r>
      <w:r>
        <w:rPr>
          <w:rFonts w:ascii="宋体" w:hAnsi="宋体" w:cs="宋体" w:eastAsia="宋体" w:hint="default"/>
          <w:spacing w:val="-42"/>
        </w:rPr>
        <w:t> </w:t>
      </w:r>
      <w:r>
        <w:rPr>
          <w:spacing w:val="-5"/>
        </w:rPr>
        <w:t>亿元，具体经营</w:t>
      </w:r>
      <w:r>
        <w:rPr>
          <w:spacing w:val="-100"/>
        </w:rPr>
        <w:t> </w:t>
      </w:r>
      <w:r>
        <w:rPr>
          <w:spacing w:val="-100"/>
        </w:rPr>
      </w:r>
      <w:r>
        <w:rPr/>
        <w:t>计划包括：</w:t>
      </w:r>
    </w:p>
    <w:p>
      <w:pPr>
        <w:spacing w:after="0" w:line="285"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4"/>
        <w:spacing w:line="240" w:lineRule="auto"/>
        <w:ind w:left="558" w:right="204"/>
        <w:jc w:val="left"/>
        <w:rPr>
          <w:b w:val="0"/>
          <w:bCs w:val="0"/>
        </w:rPr>
      </w:pPr>
      <w:r>
        <w:rPr/>
        <w:t>二、</w:t>
      </w:r>
      <w:r>
        <w:rPr>
          <w:spacing w:val="-78"/>
        </w:rPr>
        <w:t> </w:t>
      </w:r>
      <w:r>
        <w:rPr/>
        <w:t>四大业务体齐头并进，“互联网</w:t>
      </w:r>
      <w:r>
        <w:rPr>
          <w:rFonts w:ascii="Calibri" w:hAnsi="Calibri" w:cs="Calibri" w:eastAsia="Calibri" w:hint="default"/>
        </w:rPr>
        <w:t>+X”</w:t>
      </w:r>
      <w:r>
        <w:rPr/>
        <w:t>战略落地实施</w:t>
      </w:r>
      <w:r>
        <w:rPr>
          <w:b w:val="0"/>
          <w:bCs w:val="0"/>
        </w:rPr>
      </w:r>
    </w:p>
    <w:p>
      <w:pPr>
        <w:pStyle w:val="BodyText"/>
        <w:spacing w:line="285" w:lineRule="auto" w:before="27"/>
        <w:ind w:left="558" w:right="204" w:firstLine="146"/>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）网新云服务：</w:t>
      </w:r>
      <w:r>
        <w:rPr/>
        <w:t>以区域政务云和互联网</w:t>
      </w:r>
      <w:r>
        <w:rPr>
          <w:rFonts w:ascii="宋体" w:hAnsi="宋体" w:cs="宋体" w:eastAsia="宋体" w:hint="default"/>
        </w:rPr>
        <w:t>+</w:t>
      </w:r>
      <w:r>
        <w:rPr/>
        <w:t>为两大切入点</w:t>
      </w:r>
      <w:r>
        <w:rPr>
          <w:w w:val="100"/>
        </w:rPr>
        <w:t> </w:t>
      </w:r>
      <w:r>
        <w:rPr>
          <w:spacing w:val="-2"/>
        </w:rPr>
        <w:t>网新云服务的基本定位为：面向区域政务、商务和公共服务等的云计算中心和云服务整体解</w:t>
      </w:r>
    </w:p>
    <w:p>
      <w:pPr>
        <w:pStyle w:val="BodyText"/>
        <w:spacing w:line="285" w:lineRule="auto" w:before="11"/>
        <w:ind w:left="138" w:right="207"/>
        <w:jc w:val="both"/>
      </w:pPr>
      <w:r>
        <w:rPr>
          <w:spacing w:val="-10"/>
        </w:rPr>
        <w:t>决方案。</w:t>
      </w:r>
      <w:r>
        <w:rPr>
          <w:rFonts w:ascii="宋体" w:hAnsi="宋体" w:cs="宋体" w:eastAsia="宋体" w:hint="default"/>
          <w:spacing w:val="-10"/>
        </w:rPr>
        <w:t>2016 </w:t>
      </w:r>
      <w:r>
        <w:rPr>
          <w:spacing w:val="-4"/>
        </w:rPr>
        <w:t>年计划成立云计算和大数据的专业公司，将以区域政务云和互联网</w:t>
      </w:r>
      <w:r>
        <w:rPr>
          <w:rFonts w:ascii="宋体" w:hAnsi="宋体" w:cs="宋体" w:eastAsia="宋体" w:hint="default"/>
          <w:spacing w:val="-4"/>
        </w:rPr>
        <w:t>+</w:t>
      </w:r>
      <w:r>
        <w:rPr>
          <w:spacing w:val="-4"/>
        </w:rPr>
        <w:t>为两大切入点，</w:t>
      </w:r>
      <w:r>
        <w:rPr>
          <w:spacing w:val="-73"/>
        </w:rPr>
        <w:t> </w:t>
      </w:r>
      <w:r>
        <w:rPr>
          <w:spacing w:val="-73"/>
        </w:rPr>
      </w:r>
      <w:r>
        <w:rPr>
          <w:spacing w:val="-2"/>
        </w:rPr>
        <w:t>前者主要以政务为中心提供区域性云服务和大数据平台，后者以对外投资及合作的形式打造行业</w:t>
      </w:r>
      <w:r>
        <w:rPr>
          <w:spacing w:val="-25"/>
        </w:rPr>
        <w:t> </w:t>
      </w:r>
      <w:r>
        <w:rPr>
          <w:spacing w:val="-25"/>
        </w:rPr>
      </w:r>
      <w:r>
        <w:rPr>
          <w:spacing w:val="-2"/>
        </w:rPr>
        <w:t>云和大数据解决方案。公司将以其独有的政府资源、技术积累和一站式服务能力等优势，在区域</w:t>
      </w:r>
      <w:r>
        <w:rPr>
          <w:spacing w:val="-25"/>
        </w:rPr>
        <w:t> </w:t>
      </w:r>
      <w:r>
        <w:rPr>
          <w:spacing w:val="-25"/>
        </w:rPr>
      </w:r>
      <w:r>
        <w:rPr/>
        <w:t>政务云和商务私有云等领域取得突破。</w:t>
      </w:r>
    </w:p>
    <w:p>
      <w:pPr>
        <w:spacing w:line="259" w:lineRule="auto" w:before="14"/>
        <w:ind w:left="558" w:right="20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85"/>
          <w:sz w:val="21"/>
          <w:szCs w:val="21"/>
        </w:rPr>
        <w:t> </w:t>
      </w:r>
      <w:r>
        <w:rPr>
          <w:rFonts w:ascii="宋体" w:hAnsi="宋体" w:cs="宋体" w:eastAsia="宋体" w:hint="default"/>
          <w:b/>
          <w:bCs/>
          <w:sz w:val="21"/>
          <w:szCs w:val="21"/>
        </w:rPr>
        <w:t>智慧城市：做智慧城市全案服务商</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公司将在智慧城市建设的不同阶段分别充当健康商业模式咨询商、行业解决方案提供商与项</w:t>
      </w:r>
    </w:p>
    <w:p>
      <w:pPr>
        <w:pStyle w:val="BodyText"/>
        <w:spacing w:line="285" w:lineRule="auto" w:before="34"/>
        <w:ind w:left="558" w:right="204" w:hanging="420"/>
        <w:jc w:val="left"/>
      </w:pPr>
      <w:r>
        <w:rPr/>
        <w:t>目建设运营服务商。</w:t>
      </w:r>
      <w:r>
        <w:rPr>
          <w:w w:val="100"/>
        </w:rPr>
        <w:t> </w:t>
      </w:r>
      <w:r>
        <w:rPr>
          <w:spacing w:val="-2"/>
        </w:rPr>
        <w:t>健康商业模式咨询商：网新帮助政府、企业梳理互联网时代下传统产业及公共事业未来的商</w:t>
      </w:r>
    </w:p>
    <w:p>
      <w:pPr>
        <w:pStyle w:val="BodyText"/>
        <w:spacing w:line="285" w:lineRule="auto" w:before="11"/>
        <w:ind w:left="138" w:right="218"/>
        <w:jc w:val="both"/>
      </w:pPr>
      <w:r>
        <w:rPr/>
        <w:t>业模式，采用</w:t>
      </w:r>
      <w:r>
        <w:rPr>
          <w:spacing w:val="-55"/>
        </w:rPr>
        <w:t> </w:t>
      </w:r>
      <w:r>
        <w:rPr>
          <w:rFonts w:ascii="宋体" w:hAnsi="宋体" w:cs="宋体" w:eastAsia="宋体" w:hint="default"/>
        </w:rPr>
        <w:t>PPP</w:t>
      </w:r>
      <w:r>
        <w:rPr>
          <w:rFonts w:ascii="宋体" w:hAnsi="宋体" w:cs="宋体" w:eastAsia="宋体" w:hint="default"/>
          <w:spacing w:val="-55"/>
        </w:rPr>
        <w:t> </w:t>
      </w:r>
      <w:r>
        <w:rPr/>
        <w:t>等新模式，更好地发挥各方建设主体在资本、技术和人才方面的优势，推进智</w:t>
      </w:r>
      <w:r>
        <w:rPr>
          <w:w w:val="100"/>
        </w:rPr>
        <w:t> </w:t>
      </w:r>
      <w:r>
        <w:rPr/>
        <w:t>慧城市建设真正落地实施。</w:t>
      </w:r>
    </w:p>
    <w:p>
      <w:pPr>
        <w:pStyle w:val="BodyText"/>
        <w:spacing w:line="285" w:lineRule="auto" w:before="14"/>
        <w:ind w:left="138" w:right="217" w:firstLine="419"/>
        <w:jc w:val="both"/>
      </w:pPr>
      <w:r>
        <w:rPr>
          <w:spacing w:val="-2"/>
        </w:rPr>
        <w:t>行业解决方案提供商：网新提供从行业研究、方案设计、技术平台、综合实施的整套完备解</w:t>
      </w:r>
      <w:r>
        <w:rPr>
          <w:w w:val="100"/>
        </w:rPr>
        <w:t> </w:t>
      </w:r>
      <w:r>
        <w:rPr/>
        <w:t>决方案</w:t>
      </w:r>
      <w:r>
        <w:rPr>
          <w:spacing w:val="-4"/>
        </w:rPr>
        <w:t> </w:t>
      </w:r>
      <w:r>
        <w:rPr/>
        <w:t>，依托先进、成熟的方案，降低政府、企业在智慧城市领域内的项目风险。</w:t>
      </w:r>
    </w:p>
    <w:p>
      <w:pPr>
        <w:pStyle w:val="BodyText"/>
        <w:spacing w:line="285" w:lineRule="auto" w:before="11"/>
        <w:ind w:left="138" w:right="217" w:firstLine="419"/>
        <w:jc w:val="both"/>
      </w:pPr>
      <w:r>
        <w:rPr>
          <w:spacing w:val="-2"/>
        </w:rPr>
        <w:t>项目建设运营服务商：网新提供建设开发、投融资、运营模式搭建、实体运营等服务，以城</w:t>
      </w:r>
      <w:r>
        <w:rPr>
          <w:w w:val="100"/>
        </w:rPr>
        <w:t> </w:t>
      </w:r>
      <w:r>
        <w:rPr>
          <w:spacing w:val="-2"/>
        </w:rPr>
        <w:t>市建设集成及综合运营服务商的发展定位，为城市和区域发展提供一揽子服务，使每个单一项目</w:t>
      </w:r>
      <w:r>
        <w:rPr>
          <w:spacing w:val="-25"/>
        </w:rPr>
        <w:t> </w:t>
      </w:r>
      <w:r>
        <w:rPr>
          <w:spacing w:val="-25"/>
        </w:rPr>
      </w:r>
      <w:r>
        <w:rPr/>
        <w:t>成为智慧城市建设发展的有机组成部分。</w:t>
      </w:r>
    </w:p>
    <w:p>
      <w:pPr>
        <w:pStyle w:val="BodyText"/>
        <w:spacing w:line="285" w:lineRule="auto" w:before="14"/>
        <w:ind w:left="138" w:right="217" w:firstLine="419"/>
        <w:jc w:val="both"/>
      </w:pPr>
      <w:r>
        <w:rPr>
          <w:spacing w:val="-2"/>
        </w:rPr>
        <w:t>公司将加大力度投入智慧城市总包，提升网新在智慧城市领域的品牌影响力。在垂直行业领</w:t>
      </w:r>
      <w:r>
        <w:rPr>
          <w:w w:val="100"/>
        </w:rPr>
        <w:t> </w:t>
      </w:r>
      <w:r>
        <w:rPr>
          <w:spacing w:val="-2"/>
        </w:rPr>
        <w:t>域，继续放大智慧人社、智慧交通、智慧会展等优质业务效应，增强创新能力，抢占行业细分领</w:t>
      </w:r>
      <w:r>
        <w:rPr>
          <w:spacing w:val="-25"/>
        </w:rPr>
        <w:t> </w:t>
      </w:r>
      <w:r>
        <w:rPr>
          <w:spacing w:val="-25"/>
        </w:rPr>
      </w:r>
      <w:r>
        <w:rPr/>
        <w:t>域战略高地。</w:t>
      </w:r>
    </w:p>
    <w:p>
      <w:pPr>
        <w:pStyle w:val="Heading4"/>
        <w:spacing w:line="240" w:lineRule="auto" w:before="11"/>
        <w:ind w:left="138" w:right="204"/>
        <w:jc w:val="left"/>
        <w:rPr>
          <w:b w:val="0"/>
          <w:bCs w:val="0"/>
        </w:rPr>
      </w:pPr>
      <w:r>
        <w:rPr/>
        <w:t>（</w:t>
      </w:r>
      <w:r>
        <w:rPr>
          <w:rFonts w:ascii="宋体" w:hAnsi="宋体" w:cs="宋体" w:eastAsia="宋体" w:hint="default"/>
        </w:rPr>
        <w:t>3</w:t>
      </w:r>
      <w:r>
        <w:rPr/>
        <w:t>）</w:t>
      </w:r>
      <w:r>
        <w:rPr>
          <w:spacing w:val="86"/>
        </w:rPr>
        <w:t> </w:t>
      </w:r>
      <w:r>
        <w:rPr/>
        <w:t>智慧商务：做“互联网</w:t>
      </w:r>
      <w:r>
        <w:rPr>
          <w:rFonts w:ascii="宋体" w:hAnsi="宋体" w:cs="宋体" w:eastAsia="宋体" w:hint="default"/>
        </w:rPr>
        <w:t>+</w:t>
      </w:r>
      <w:r>
        <w:rPr/>
        <w:t>”的连接器与魔术师</w:t>
      </w:r>
      <w:r>
        <w:rPr>
          <w:b w:val="0"/>
          <w:bCs w:val="0"/>
        </w:rPr>
      </w:r>
    </w:p>
    <w:p>
      <w:pPr>
        <w:pStyle w:val="BodyText"/>
        <w:spacing w:line="285" w:lineRule="auto" w:before="51"/>
        <w:ind w:left="138" w:right="101" w:firstLine="422"/>
        <w:jc w:val="left"/>
      </w:pPr>
      <w:r>
        <w:rPr>
          <w:spacing w:val="-7"/>
          <w:w w:val="100"/>
        </w:rPr>
        <w:t>在智慧商务领域，公司将凭借自身所擅长的</w:t>
      </w:r>
      <w:r>
        <w:rPr>
          <w:spacing w:val="5"/>
          <w:w w:val="100"/>
        </w:rPr>
        <w:t> </w:t>
      </w:r>
      <w:r>
        <w:rPr>
          <w:spacing w:val="-6"/>
          <w:w w:val="100"/>
        </w:rPr>
        <w:t>“大物移云”技术，给各类行业客户做定制开发，</w:t>
      </w:r>
      <w:r>
        <w:rPr>
          <w:w w:val="100"/>
        </w:rPr>
        <w:t> </w:t>
      </w:r>
      <w:r>
        <w:rPr/>
        <w:t>为其构建新的业务体系，提高企业运营效率，发挥“连接器”的作用；</w:t>
      </w:r>
      <w:r>
        <w:rPr>
          <w:w w:val="100"/>
        </w:rPr>
        <w:t> </w:t>
      </w:r>
      <w:r>
        <w:rPr/>
        <w:t>同时将公司的技术优势与客户的行业优势相加相乘，实现跨界融合，并通过互联网化平台运营，</w:t>
      </w:r>
      <w:r>
        <w:rPr>
          <w:w w:val="100"/>
        </w:rPr>
        <w:t> </w:t>
      </w:r>
      <w:r>
        <w:rPr/>
        <w:t>催生新型产业形态。</w:t>
      </w:r>
    </w:p>
    <w:p>
      <w:pPr>
        <w:pStyle w:val="BodyText"/>
        <w:spacing w:line="285" w:lineRule="auto" w:before="11"/>
        <w:ind w:left="138" w:right="208" w:firstLine="419"/>
        <w:jc w:val="both"/>
      </w:pPr>
      <w:r>
        <w:rPr>
          <w:spacing w:val="-7"/>
        </w:rPr>
        <w:t>在智慧金融、电商平台等业务上，专注提炼软件产品和专业解决方案，并扩大行业推广力度；</w:t>
      </w:r>
      <w:r>
        <w:rPr>
          <w:w w:val="100"/>
        </w:rPr>
        <w:t> </w:t>
      </w:r>
      <w:r>
        <w:rPr/>
        <w:t>加强与道富等战略伙伴的深度合作，找准机会切入互联网金融运营业务；</w:t>
      </w:r>
    </w:p>
    <w:p>
      <w:pPr>
        <w:pStyle w:val="BodyText"/>
        <w:spacing w:line="285" w:lineRule="auto" w:before="11"/>
        <w:ind w:left="138" w:right="217" w:firstLine="419"/>
        <w:jc w:val="both"/>
      </w:pPr>
      <w:r>
        <w:rPr>
          <w:spacing w:val="-2"/>
        </w:rPr>
        <w:t>在企业信用服务上，以企业数字证书认证服务为根本，坚持完善基于大数据的金融信贷风控</w:t>
      </w:r>
      <w:r>
        <w:rPr>
          <w:w w:val="100"/>
        </w:rPr>
        <w:t> </w:t>
      </w:r>
      <w:r>
        <w:rPr>
          <w:spacing w:val="-2"/>
        </w:rPr>
        <w:t>模型，复制上虞区企业征信服务模式，拓展多领域应用合作，实现从网络身份服务商向网络信用</w:t>
      </w:r>
      <w:r>
        <w:rPr>
          <w:spacing w:val="-25"/>
        </w:rPr>
        <w:t> </w:t>
      </w:r>
      <w:r>
        <w:rPr>
          <w:spacing w:val="-25"/>
        </w:rPr>
      </w:r>
      <w:r>
        <w:rPr/>
        <w:t>服务商的转型；</w:t>
      </w:r>
    </w:p>
    <w:p>
      <w:pPr>
        <w:pStyle w:val="BodyText"/>
        <w:spacing w:line="285" w:lineRule="auto" w:before="11"/>
        <w:ind w:left="138" w:right="222" w:firstLine="419"/>
        <w:jc w:val="both"/>
      </w:pPr>
      <w:r>
        <w:rPr/>
        <w:t>在企业</w:t>
      </w:r>
      <w:r>
        <w:rPr>
          <w:spacing w:val="-55"/>
        </w:rPr>
        <w:t> </w:t>
      </w:r>
      <w:r>
        <w:rPr>
          <w:rFonts w:ascii="宋体" w:hAnsi="宋体" w:cs="宋体" w:eastAsia="宋体" w:hint="default"/>
        </w:rPr>
        <w:t>IT</w:t>
      </w:r>
      <w:r>
        <w:rPr>
          <w:rFonts w:ascii="宋体" w:hAnsi="宋体" w:cs="宋体" w:eastAsia="宋体" w:hint="default"/>
          <w:spacing w:val="-57"/>
        </w:rPr>
        <w:t> </w:t>
      </w:r>
      <w:r>
        <w:rPr/>
        <w:t>服务业务上，持续优化传统分销业务的业务结构，打造企业</w:t>
      </w:r>
      <w:r>
        <w:rPr>
          <w:spacing w:val="-55"/>
        </w:rPr>
        <w:t> </w:t>
      </w:r>
      <w:r>
        <w:rPr>
          <w:rFonts w:ascii="宋体" w:hAnsi="宋体" w:cs="宋体" w:eastAsia="宋体" w:hint="default"/>
        </w:rPr>
        <w:t>IT</w:t>
      </w:r>
      <w:r>
        <w:rPr>
          <w:rFonts w:ascii="宋体" w:hAnsi="宋体" w:cs="宋体" w:eastAsia="宋体" w:hint="default"/>
          <w:spacing w:val="-54"/>
        </w:rPr>
        <w:t> </w:t>
      </w:r>
      <w:r>
        <w:rPr/>
        <w:t>服务平台，力求转</w:t>
      </w:r>
      <w:r>
        <w:rPr>
          <w:w w:val="100"/>
        </w:rPr>
        <w:t> </w:t>
      </w:r>
      <w:r>
        <w:rPr/>
        <w:t>型与蜕变，回归经营业绩的稳健；</w:t>
      </w:r>
    </w:p>
    <w:p>
      <w:pPr>
        <w:pStyle w:val="BodyText"/>
        <w:spacing w:line="285" w:lineRule="auto" w:before="11"/>
        <w:ind w:left="138" w:right="217" w:firstLine="419"/>
        <w:jc w:val="both"/>
      </w:pPr>
      <w:r>
        <w:rPr>
          <w:spacing w:val="-2"/>
        </w:rPr>
        <w:t>在外包业务上，持续开拓美日市场，向咨询、运营、总包等高价值业务链攀升；坚持长期布</w:t>
      </w:r>
      <w:r>
        <w:rPr>
          <w:w w:val="100"/>
        </w:rPr>
        <w:t> </w:t>
      </w:r>
      <w:r>
        <w:rPr>
          <w:spacing w:val="-2"/>
        </w:rPr>
        <w:t>局，通过挖潜增效提升盈利能力，以迎接对日业务外部经营环境逐步好转的时间周期，并将加大</w:t>
      </w:r>
      <w:r>
        <w:rPr>
          <w:spacing w:val="-25"/>
        </w:rPr>
        <w:t> </w:t>
      </w:r>
      <w:r>
        <w:rPr>
          <w:spacing w:val="-25"/>
        </w:rPr>
      </w:r>
      <w:r>
        <w:rPr/>
        <w:t>在欧洲市场的投入和推广。</w:t>
      </w:r>
    </w:p>
    <w:p>
      <w:pPr>
        <w:spacing w:line="285" w:lineRule="auto" w:before="14"/>
        <w:ind w:left="558" w:right="204" w:hanging="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pacing w:val="87"/>
          <w:sz w:val="21"/>
          <w:szCs w:val="21"/>
        </w:rPr>
        <w:t> </w:t>
      </w:r>
      <w:r>
        <w:rPr>
          <w:rFonts w:ascii="宋体" w:hAnsi="宋体" w:cs="宋体" w:eastAsia="宋体" w:hint="default"/>
          <w:b/>
          <w:bCs/>
          <w:sz w:val="21"/>
          <w:szCs w:val="21"/>
        </w:rPr>
        <w:t>智慧生活：从</w:t>
      </w:r>
      <w:r>
        <w:rPr>
          <w:rFonts w:ascii="宋体" w:hAnsi="宋体" w:cs="宋体" w:eastAsia="宋体" w:hint="default"/>
          <w:b/>
          <w:bCs/>
          <w:spacing w:val="-53"/>
          <w:sz w:val="21"/>
          <w:szCs w:val="21"/>
        </w:rPr>
        <w:t> </w:t>
      </w:r>
      <w:r>
        <w:rPr>
          <w:rFonts w:ascii="宋体" w:hAnsi="宋体" w:cs="宋体" w:eastAsia="宋体" w:hint="default"/>
          <w:b/>
          <w:bCs/>
          <w:sz w:val="21"/>
          <w:szCs w:val="21"/>
        </w:rPr>
        <w:t>2G</w:t>
      </w:r>
      <w:r>
        <w:rPr>
          <w:rFonts w:ascii="宋体" w:hAnsi="宋体" w:cs="宋体" w:eastAsia="宋体" w:hint="default"/>
          <w:b/>
          <w:bCs/>
          <w:sz w:val="21"/>
          <w:szCs w:val="21"/>
        </w:rPr>
        <w:t>、</w:t>
      </w:r>
      <w:r>
        <w:rPr>
          <w:rFonts w:ascii="宋体" w:hAnsi="宋体" w:cs="宋体" w:eastAsia="宋体" w:hint="default"/>
          <w:b/>
          <w:bCs/>
          <w:sz w:val="21"/>
          <w:szCs w:val="21"/>
        </w:rPr>
        <w:t>2B</w:t>
      </w:r>
      <w:r>
        <w:rPr>
          <w:rFonts w:ascii="宋体" w:hAnsi="宋体" w:cs="宋体" w:eastAsia="宋体" w:hint="default"/>
          <w:b/>
          <w:bCs/>
          <w:spacing w:val="-54"/>
          <w:sz w:val="21"/>
          <w:szCs w:val="21"/>
        </w:rPr>
        <w:t> </w:t>
      </w:r>
      <w:r>
        <w:rPr>
          <w:rFonts w:ascii="宋体" w:hAnsi="宋体" w:cs="宋体" w:eastAsia="宋体" w:hint="default"/>
          <w:b/>
          <w:bCs/>
          <w:sz w:val="21"/>
          <w:szCs w:val="21"/>
        </w:rPr>
        <w:t>深入到</w:t>
      </w:r>
      <w:r>
        <w:rPr>
          <w:rFonts w:ascii="宋体" w:hAnsi="宋体" w:cs="宋体" w:eastAsia="宋体" w:hint="default"/>
          <w:b/>
          <w:bCs/>
          <w:spacing w:val="-54"/>
          <w:sz w:val="21"/>
          <w:szCs w:val="21"/>
        </w:rPr>
        <w:t> </w:t>
      </w:r>
      <w:r>
        <w:rPr>
          <w:rFonts w:ascii="宋体" w:hAnsi="宋体" w:cs="宋体" w:eastAsia="宋体" w:hint="default"/>
          <w:b/>
          <w:bCs/>
          <w:sz w:val="21"/>
          <w:szCs w:val="21"/>
        </w:rPr>
        <w:t>2C</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公司将依托智慧生活云平台，借助智能硬件、移动终端产品与服务，探索新型智慧化的生活</w:t>
      </w:r>
    </w:p>
    <w:p>
      <w:pPr>
        <w:pStyle w:val="BodyText"/>
        <w:spacing w:line="285" w:lineRule="auto" w:before="11"/>
        <w:ind w:left="138" w:right="207"/>
        <w:jc w:val="both"/>
      </w:pPr>
      <w:r>
        <w:rPr>
          <w:w w:val="100"/>
        </w:rPr>
        <w:t>方</w:t>
      </w:r>
      <w:r>
        <w:rPr>
          <w:spacing w:val="-3"/>
          <w:w w:val="100"/>
        </w:rPr>
        <w:t>式</w:t>
      </w:r>
      <w:r>
        <w:rPr>
          <w:spacing w:val="-101"/>
          <w:w w:val="100"/>
        </w:rPr>
        <w:t>，</w:t>
      </w:r>
      <w:r>
        <w:rPr>
          <w:spacing w:val="-3"/>
          <w:w w:val="100"/>
        </w:rPr>
        <w:t>让</w:t>
      </w:r>
      <w:r>
        <w:rPr>
          <w:w w:val="100"/>
        </w:rPr>
        <w:t>人</w:t>
      </w:r>
      <w:r>
        <w:rPr>
          <w:spacing w:val="-3"/>
          <w:w w:val="100"/>
        </w:rPr>
        <w:t>们</w:t>
      </w:r>
      <w:r>
        <w:rPr>
          <w:w w:val="100"/>
        </w:rPr>
        <w:t>能</w:t>
      </w:r>
      <w:r>
        <w:rPr>
          <w:spacing w:val="-3"/>
          <w:w w:val="100"/>
        </w:rPr>
        <w:t>够</w:t>
      </w:r>
      <w:r>
        <w:rPr>
          <w:w w:val="100"/>
        </w:rPr>
        <w:t>享</w:t>
      </w:r>
      <w:r>
        <w:rPr>
          <w:spacing w:val="-3"/>
          <w:w w:val="100"/>
        </w:rPr>
        <w:t>受</w:t>
      </w:r>
      <w:r>
        <w:rPr>
          <w:w w:val="100"/>
        </w:rPr>
        <w:t>到</w:t>
      </w:r>
      <w:r>
        <w:rPr>
          <w:spacing w:val="-3"/>
          <w:w w:val="100"/>
        </w:rPr>
        <w:t>智</w:t>
      </w:r>
      <w:r>
        <w:rPr>
          <w:w w:val="100"/>
        </w:rPr>
        <w:t>能低</w:t>
      </w:r>
      <w:r>
        <w:rPr>
          <w:spacing w:val="-3"/>
          <w:w w:val="100"/>
        </w:rPr>
        <w:t>碳</w:t>
      </w:r>
      <w:r>
        <w:rPr>
          <w:w w:val="100"/>
        </w:rPr>
        <w:t>的</w:t>
      </w:r>
      <w:r>
        <w:rPr>
          <w:spacing w:val="-3"/>
          <w:w w:val="100"/>
        </w:rPr>
        <w:t>出行</w:t>
      </w:r>
      <w:r>
        <w:rPr>
          <w:spacing w:val="-101"/>
          <w:w w:val="100"/>
        </w:rPr>
        <w:t>、</w:t>
      </w:r>
      <w:r>
        <w:rPr>
          <w:spacing w:val="-3"/>
          <w:w w:val="100"/>
        </w:rPr>
        <w:t>快</w:t>
      </w:r>
      <w:r>
        <w:rPr>
          <w:w w:val="100"/>
        </w:rPr>
        <w:t>捷</w:t>
      </w:r>
      <w:r>
        <w:rPr>
          <w:spacing w:val="-3"/>
          <w:w w:val="100"/>
        </w:rPr>
        <w:t>省</w:t>
      </w:r>
      <w:r>
        <w:rPr>
          <w:w w:val="100"/>
        </w:rPr>
        <w:t>心</w:t>
      </w:r>
      <w:r>
        <w:rPr>
          <w:spacing w:val="-3"/>
          <w:w w:val="100"/>
        </w:rPr>
        <w:t>的</w:t>
      </w:r>
      <w:r>
        <w:rPr>
          <w:w w:val="100"/>
        </w:rPr>
        <w:t>就</w:t>
      </w:r>
      <w:r>
        <w:rPr>
          <w:spacing w:val="-3"/>
          <w:w w:val="100"/>
        </w:rPr>
        <w:t>医</w:t>
      </w:r>
      <w:r>
        <w:rPr>
          <w:spacing w:val="-101"/>
          <w:w w:val="100"/>
        </w:rPr>
        <w:t>、</w:t>
      </w:r>
      <w:r>
        <w:rPr>
          <w:spacing w:val="-3"/>
          <w:w w:val="100"/>
        </w:rPr>
        <w:t>以</w:t>
      </w:r>
      <w:r>
        <w:rPr>
          <w:w w:val="100"/>
        </w:rPr>
        <w:t>人</w:t>
      </w:r>
      <w:r>
        <w:rPr>
          <w:spacing w:val="-3"/>
          <w:w w:val="100"/>
        </w:rPr>
        <w:t>为</w:t>
      </w:r>
      <w:r>
        <w:rPr>
          <w:w w:val="100"/>
        </w:rPr>
        <w:t>本</w:t>
      </w:r>
      <w:r>
        <w:rPr>
          <w:spacing w:val="-3"/>
          <w:w w:val="100"/>
        </w:rPr>
        <w:t>的</w:t>
      </w:r>
      <w:r>
        <w:rPr>
          <w:w w:val="100"/>
        </w:rPr>
        <w:t>社</w:t>
      </w:r>
      <w:r>
        <w:rPr>
          <w:spacing w:val="-3"/>
          <w:w w:val="100"/>
        </w:rPr>
        <w:t>区</w:t>
      </w:r>
      <w:r>
        <w:rPr>
          <w:spacing w:val="-104"/>
          <w:w w:val="100"/>
        </w:rPr>
        <w:t>、</w:t>
      </w:r>
      <w:r>
        <w:rPr>
          <w:spacing w:val="-3"/>
          <w:w w:val="100"/>
        </w:rPr>
        <w:t>随</w:t>
      </w:r>
      <w:r>
        <w:rPr>
          <w:w w:val="100"/>
        </w:rPr>
        <w:t>手行</w:t>
      </w:r>
      <w:r>
        <w:rPr>
          <w:spacing w:val="-3"/>
          <w:w w:val="100"/>
        </w:rPr>
        <w:t>善</w:t>
      </w:r>
      <w:r>
        <w:rPr>
          <w:w w:val="100"/>
        </w:rPr>
        <w:t>的</w:t>
      </w:r>
      <w:r>
        <w:rPr>
          <w:spacing w:val="-3"/>
          <w:w w:val="100"/>
        </w:rPr>
        <w:t>公</w:t>
      </w:r>
      <w:r>
        <w:rPr>
          <w:w w:val="134"/>
        </w:rPr>
        <w:t>益</w:t>
      </w:r>
      <w:r>
        <w:rPr>
          <w:spacing w:val="-3"/>
          <w:w w:val="134"/>
        </w:rPr>
        <w:t>„</w:t>
      </w:r>
      <w:r>
        <w:rPr>
          <w:w w:val="201"/>
        </w:rPr>
        <w:t>„</w:t>
      </w:r>
      <w:r>
        <w:rPr>
          <w:w w:val="201"/>
        </w:rPr>
        <w:t> </w:t>
      </w:r>
      <w:r>
        <w:rPr/>
        <w:t>让生活智慧、自然、和谐。</w:t>
      </w:r>
    </w:p>
    <w:p>
      <w:pPr>
        <w:pStyle w:val="BodyText"/>
        <w:spacing w:line="285" w:lineRule="auto" w:before="12"/>
        <w:ind w:left="138" w:right="217" w:firstLine="419"/>
        <w:jc w:val="both"/>
      </w:pPr>
      <w:r>
        <w:rPr>
          <w:spacing w:val="-2"/>
        </w:rPr>
        <w:t>公司将集中资源发力重点项目，培育互联网化运营能力，探索平台运营、服务收入等多种盈</w:t>
      </w:r>
      <w:r>
        <w:rPr>
          <w:w w:val="100"/>
        </w:rPr>
        <w:t> </w:t>
      </w:r>
      <w:r>
        <w:rPr>
          <w:spacing w:val="-2"/>
        </w:rPr>
        <w:t>利模式。在智慧医疗领域，重点培育医快付</w:t>
      </w:r>
      <w:r>
        <w:rPr>
          <w:spacing w:val="29"/>
        </w:rPr>
        <w:t> </w:t>
      </w:r>
      <w:r>
        <w:rPr>
          <w:rFonts w:ascii="宋体" w:hAnsi="宋体" w:cs="宋体" w:eastAsia="宋体" w:hint="default"/>
          <w:spacing w:val="-2"/>
        </w:rPr>
        <w:t>APP</w:t>
      </w:r>
      <w:r>
        <w:rPr>
          <w:spacing w:val="-2"/>
        </w:rPr>
        <w:t>，集中在杭州地区及浙江省内区域推广，稳扎稳</w:t>
      </w:r>
    </w:p>
    <w:p>
      <w:pPr>
        <w:spacing w:after="0" w:line="285" w:lineRule="auto"/>
        <w:jc w:val="both"/>
        <w:sectPr>
          <w:footerReference w:type="default" r:id="rId19"/>
          <w:pgSz w:w="11910" w:h="16840"/>
          <w:pgMar w:footer="1195" w:header="880" w:top="1120" w:bottom="1380" w:left="1660" w:right="1060"/>
          <w:pgNumType w:start="28"/>
        </w:sectPr>
      </w:pPr>
    </w:p>
    <w:p>
      <w:pPr>
        <w:spacing w:line="240" w:lineRule="auto" w:before="4"/>
        <w:rPr>
          <w:rFonts w:ascii="宋体" w:hAnsi="宋体" w:cs="宋体" w:eastAsia="宋体" w:hint="default"/>
          <w:sz w:val="25"/>
          <w:szCs w:val="25"/>
        </w:rPr>
      </w:pPr>
    </w:p>
    <w:p>
      <w:pPr>
        <w:pStyle w:val="BodyText"/>
        <w:spacing w:line="285" w:lineRule="auto" w:before="36"/>
        <w:ind w:left="398" w:right="0"/>
        <w:jc w:val="left"/>
        <w:rPr>
          <w:rFonts w:ascii="宋体" w:hAnsi="宋体" w:cs="宋体" w:eastAsia="宋体" w:hint="default"/>
        </w:rPr>
      </w:pPr>
      <w:r>
        <w:rPr>
          <w:spacing w:val="-2"/>
        </w:rPr>
        <w:t>打，接入一批规模大、品牌响的种子医院并形成样板，充分打磨产品形成良好的用户口碑。在智</w:t>
      </w:r>
      <w:r>
        <w:rPr>
          <w:spacing w:val="-25"/>
        </w:rPr>
        <w:t> </w:t>
      </w:r>
      <w:r>
        <w:rPr>
          <w:spacing w:val="-25"/>
        </w:rPr>
      </w:r>
      <w:r>
        <w:rPr/>
        <w:t>慧助残领域，通过与中残联等大客户的深度联盟，把握机会参与运营业务。</w:t>
      </w:r>
      <w:r>
        <w:rPr>
          <w:w w:val="100"/>
        </w:rPr>
        <w:t> </w:t>
      </w:r>
      <w:r>
        <w:rPr>
          <w:rFonts w:ascii="宋体" w:hAnsi="宋体" w:cs="宋体" w:eastAsia="宋体" w:hint="default"/>
          <w:b/>
          <w:bCs/>
        </w:rPr>
        <w:t>二、全力打造上市公司的四大平台</w:t>
      </w:r>
      <w:r>
        <w:rPr>
          <w:rFonts w:ascii="宋体" w:hAnsi="宋体" w:cs="宋体" w:eastAsia="宋体" w:hint="default"/>
        </w:rPr>
      </w:r>
    </w:p>
    <w:p>
      <w:pPr>
        <w:pStyle w:val="Heading4"/>
        <w:spacing w:line="285" w:lineRule="auto" w:before="11"/>
        <w:ind w:left="820" w:right="2240"/>
        <w:jc w:val="left"/>
        <w:rPr>
          <w:b w:val="0"/>
          <w:bCs w:val="0"/>
        </w:rPr>
      </w:pPr>
      <w:r>
        <w:rPr>
          <w:spacing w:val="-1"/>
        </w:rPr>
        <w:t>通过平台整合焕发生机，为公司整体发展提供更多支撑。</w:t>
      </w:r>
      <w:r>
        <w:rPr>
          <w:spacing w:val="-84"/>
        </w:rPr>
        <w:t> </w:t>
      </w:r>
      <w:r>
        <w:rPr>
          <w:spacing w:val="-84"/>
        </w:rPr>
      </w:r>
      <w:r>
        <w:rPr>
          <w:rFonts w:ascii="宋体" w:hAnsi="宋体" w:cs="宋体" w:eastAsia="宋体" w:hint="default"/>
        </w:rPr>
        <w:t>1</w:t>
      </w:r>
      <w:r>
        <w:rPr/>
        <w:t>、业务平台</w:t>
      </w:r>
      <w:r>
        <w:rPr>
          <w:b w:val="0"/>
          <w:bCs w:val="0"/>
        </w:rPr>
      </w:r>
    </w:p>
    <w:p>
      <w:pPr>
        <w:pStyle w:val="BodyText"/>
        <w:spacing w:line="285" w:lineRule="auto" w:before="11"/>
        <w:ind w:left="398" w:right="217" w:firstLine="419"/>
        <w:jc w:val="both"/>
      </w:pPr>
      <w:r>
        <w:rPr>
          <w:spacing w:val="-2"/>
        </w:rPr>
        <w:t>通过业务平台体系来盘活网新整个体系的资源，放大单独子公司拥有的资源，提升上市公司</w:t>
      </w:r>
      <w:r>
        <w:rPr>
          <w:w w:val="100"/>
        </w:rPr>
        <w:t> </w:t>
      </w:r>
      <w:r>
        <w:rPr>
          <w:spacing w:val="-2"/>
        </w:rPr>
        <w:t>平台的核心能力和影响力；业务平台的职能包括提供市场机会策划、市场支持、业务引导及培育</w:t>
      </w:r>
      <w:r>
        <w:rPr>
          <w:spacing w:val="-25"/>
        </w:rPr>
        <w:t> </w:t>
      </w:r>
      <w:r>
        <w:rPr>
          <w:spacing w:val="-25"/>
        </w:rPr>
      </w:r>
      <w:r>
        <w:rPr/>
        <w:t>等。</w:t>
      </w:r>
    </w:p>
    <w:p>
      <w:pPr>
        <w:pStyle w:val="BodyText"/>
        <w:spacing w:line="285" w:lineRule="auto" w:before="11"/>
        <w:ind w:left="818" w:right="0" w:firstLine="2"/>
        <w:jc w:val="left"/>
      </w:pPr>
      <w:r>
        <w:rPr>
          <w:rFonts w:ascii="宋体" w:hAnsi="宋体" w:cs="宋体" w:eastAsia="宋体" w:hint="default"/>
          <w:b/>
          <w:bCs/>
        </w:rPr>
        <w:t>2</w:t>
      </w:r>
      <w:r>
        <w:rPr>
          <w:rFonts w:ascii="宋体" w:hAnsi="宋体" w:cs="宋体" w:eastAsia="宋体" w:hint="default"/>
          <w:b/>
          <w:bCs/>
        </w:rPr>
        <w:t>、技术平台</w:t>
      </w:r>
      <w:r>
        <w:rPr>
          <w:rFonts w:ascii="宋体" w:hAnsi="宋体" w:cs="宋体" w:eastAsia="宋体" w:hint="default"/>
          <w:b/>
          <w:bCs/>
          <w:w w:val="100"/>
        </w:rPr>
        <w:t> </w:t>
      </w:r>
      <w:r>
        <w:rPr>
          <w:spacing w:val="-2"/>
        </w:rPr>
        <w:t>加快推进网新体系内的技术开发能力整合，加强与浙大的技术交流与合作，跟踪最前沿的信</w:t>
      </w:r>
    </w:p>
    <w:p>
      <w:pPr>
        <w:pStyle w:val="BodyText"/>
        <w:spacing w:line="285" w:lineRule="auto" w:before="12"/>
        <w:ind w:left="398" w:right="208"/>
        <w:jc w:val="both"/>
      </w:pPr>
      <w:r>
        <w:rPr>
          <w:spacing w:val="-4"/>
        </w:rPr>
        <w:t>息技术，加大在互联网</w:t>
      </w:r>
      <w:r>
        <w:rPr>
          <w:rFonts w:ascii="宋体" w:hAnsi="宋体" w:cs="宋体" w:eastAsia="宋体" w:hint="default"/>
          <w:spacing w:val="-4"/>
        </w:rPr>
        <w:t>+</w:t>
      </w:r>
      <w:r>
        <w:rPr>
          <w:spacing w:val="-4"/>
        </w:rPr>
        <w:t>，大数据，云平台，人工智能，物联网，增强和虚拟现实，下一代信息安</w:t>
      </w:r>
      <w:r>
        <w:rPr>
          <w:spacing w:val="-38"/>
        </w:rPr>
        <w:t> </w:t>
      </w:r>
      <w:r>
        <w:rPr>
          <w:spacing w:val="-38"/>
        </w:rPr>
      </w:r>
      <w:r>
        <w:rPr/>
        <w:t>全等方面的投入与技术储备；并继续在</w:t>
      </w:r>
      <w:r>
        <w:rPr>
          <w:spacing w:val="-55"/>
        </w:rPr>
        <w:t> </w:t>
      </w:r>
      <w:r>
        <w:rPr>
          <w:rFonts w:ascii="宋体" w:hAnsi="宋体" w:cs="宋体" w:eastAsia="宋体" w:hint="default"/>
        </w:rPr>
        <w:t>Linux</w:t>
      </w:r>
      <w:r>
        <w:rPr>
          <w:rFonts w:ascii="宋体" w:hAnsi="宋体" w:cs="宋体" w:eastAsia="宋体" w:hint="default"/>
          <w:spacing w:val="-57"/>
        </w:rPr>
        <w:t> </w:t>
      </w:r>
      <w:r>
        <w:rPr/>
        <w:t>兼容内核方向深入研究耕耘，坚持技术深度；持续</w:t>
      </w:r>
      <w:r>
        <w:rPr>
          <w:w w:val="100"/>
        </w:rPr>
        <w:t> </w:t>
      </w:r>
      <w:r>
        <w:rPr/>
        <w:t>推进软件开发标准化和集成支撑环境建设，提高产品研发集中度，强化</w:t>
      </w:r>
      <w:r>
        <w:rPr>
          <w:spacing w:val="-55"/>
        </w:rPr>
        <w:t> </w:t>
      </w:r>
      <w:r>
        <w:rPr>
          <w:rFonts w:ascii="宋体" w:hAnsi="宋体" w:cs="宋体" w:eastAsia="宋体" w:hint="default"/>
        </w:rPr>
        <w:t>SaaS</w:t>
      </w:r>
      <w:r>
        <w:rPr>
          <w:rFonts w:ascii="宋体" w:hAnsi="宋体" w:cs="宋体" w:eastAsia="宋体" w:hint="default"/>
          <w:spacing w:val="-57"/>
        </w:rPr>
        <w:t> </w:t>
      </w:r>
      <w:r>
        <w:rPr/>
        <w:t>提交模式。</w:t>
      </w:r>
    </w:p>
    <w:p>
      <w:pPr>
        <w:pStyle w:val="BodyText"/>
        <w:spacing w:line="285" w:lineRule="auto" w:before="14"/>
        <w:ind w:left="818" w:right="0" w:firstLine="2"/>
        <w:jc w:val="left"/>
      </w:pPr>
      <w:r>
        <w:rPr>
          <w:rFonts w:ascii="宋体" w:hAnsi="宋体" w:cs="宋体" w:eastAsia="宋体" w:hint="default"/>
          <w:b/>
          <w:bCs/>
        </w:rPr>
        <w:t>3</w:t>
      </w:r>
      <w:r>
        <w:rPr>
          <w:rFonts w:ascii="宋体" w:hAnsi="宋体" w:cs="宋体" w:eastAsia="宋体" w:hint="default"/>
          <w:b/>
          <w:bCs/>
        </w:rPr>
        <w:t>、资本平台</w:t>
      </w:r>
      <w:r>
        <w:rPr>
          <w:rFonts w:ascii="宋体" w:hAnsi="宋体" w:cs="宋体" w:eastAsia="宋体" w:hint="default"/>
          <w:b/>
          <w:bCs/>
          <w:w w:val="100"/>
        </w:rPr>
        <w:t> </w:t>
      </w:r>
      <w:r>
        <w:rPr>
          <w:spacing w:val="-2"/>
        </w:rPr>
        <w:t>建立“互联网+”、“智慧城市”等产业基金或投资联盟，通过产业资本与金融资本的结合，</w:t>
      </w:r>
    </w:p>
    <w:p>
      <w:pPr>
        <w:pStyle w:val="BodyText"/>
        <w:spacing w:line="285" w:lineRule="auto" w:before="11"/>
        <w:ind w:left="398" w:right="0"/>
        <w:jc w:val="left"/>
      </w:pPr>
      <w:r>
        <w:rPr/>
        <w:t>加速项目的孵化；支持以</w:t>
      </w:r>
      <w:r>
        <w:rPr>
          <w:spacing w:val="-56"/>
        </w:rPr>
        <w:t> </w:t>
      </w:r>
      <w:r>
        <w:rPr>
          <w:rFonts w:ascii="宋体" w:hAnsi="宋体" w:cs="宋体" w:eastAsia="宋体" w:hint="default"/>
        </w:rPr>
        <w:t>PPP</w:t>
      </w:r>
      <w:r>
        <w:rPr>
          <w:rFonts w:ascii="宋体" w:hAnsi="宋体" w:cs="宋体" w:eastAsia="宋体" w:hint="default"/>
          <w:spacing w:val="-55"/>
        </w:rPr>
        <w:t> </w:t>
      </w:r>
      <w:r>
        <w:rPr/>
        <w:t>模式参与智慧城市项目，进一步提升公司智慧城市综合建设、运营</w:t>
      </w:r>
      <w:r>
        <w:rPr>
          <w:w w:val="100"/>
        </w:rPr>
        <w:t> </w:t>
      </w:r>
      <w:r>
        <w:rPr>
          <w:spacing w:val="-6"/>
        </w:rPr>
        <w:t>能力；吸纳兼并优质资源，完善公司产业布局，快速切入重点行业，加速“互联网+X”战略落地。</w:t>
      </w:r>
    </w:p>
    <w:p>
      <w:pPr>
        <w:pStyle w:val="BodyText"/>
        <w:spacing w:line="288" w:lineRule="auto" w:before="11"/>
        <w:ind w:left="818" w:right="0" w:firstLine="2"/>
        <w:jc w:val="left"/>
      </w:pPr>
      <w:r>
        <w:rPr>
          <w:rFonts w:ascii="宋体" w:hAnsi="宋体" w:cs="宋体" w:eastAsia="宋体" w:hint="default"/>
          <w:b/>
          <w:bCs/>
        </w:rPr>
        <w:t>4</w:t>
      </w:r>
      <w:r>
        <w:rPr>
          <w:rFonts w:ascii="宋体" w:hAnsi="宋体" w:cs="宋体" w:eastAsia="宋体" w:hint="default"/>
          <w:b/>
          <w:bCs/>
        </w:rPr>
        <w:t>、管理与服务平台</w:t>
      </w:r>
      <w:r>
        <w:rPr>
          <w:rFonts w:ascii="宋体" w:hAnsi="宋体" w:cs="宋体" w:eastAsia="宋体" w:hint="default"/>
          <w:b/>
          <w:bCs/>
          <w:w w:val="100"/>
        </w:rPr>
        <w:t> </w:t>
      </w:r>
      <w:r>
        <w:rPr>
          <w:spacing w:val="-2"/>
        </w:rPr>
        <w:t>建立新的管理机制，以业务为纽带，加强对子公司运营、财务和管理的跟踪指导；同时加强</w:t>
      </w:r>
    </w:p>
    <w:p>
      <w:pPr>
        <w:pStyle w:val="BodyText"/>
        <w:spacing w:line="285" w:lineRule="auto" w:before="9"/>
        <w:ind w:left="398" w:right="0"/>
        <w:jc w:val="left"/>
      </w:pPr>
      <w:r>
        <w:rPr>
          <w:spacing w:val="-2"/>
        </w:rPr>
        <w:t>核心团队建设，改革人才激励机制与产品孵化机制，提升平台财务管理与风险控制能力，为公司</w:t>
      </w:r>
      <w:r>
        <w:rPr>
          <w:spacing w:val="-25"/>
        </w:rPr>
        <w:t> </w:t>
      </w:r>
      <w:r>
        <w:rPr>
          <w:spacing w:val="-25"/>
        </w:rPr>
      </w:r>
      <w:r>
        <w:rPr/>
        <w:t>业务转型升级保驾护航。</w:t>
      </w:r>
    </w:p>
    <w:p>
      <w:pPr>
        <w:spacing w:line="240" w:lineRule="auto" w:before="11"/>
        <w:rPr>
          <w:rFonts w:ascii="宋体" w:hAnsi="宋体" w:cs="宋体" w:eastAsia="宋体" w:hint="default"/>
          <w:sz w:val="25"/>
          <w:szCs w:val="25"/>
        </w:rPr>
      </w:pPr>
    </w:p>
    <w:p>
      <w:pPr>
        <w:pStyle w:val="Heading4"/>
        <w:spacing w:line="240" w:lineRule="auto" w:before="0"/>
        <w:ind w:left="825" w:right="0"/>
        <w:jc w:val="left"/>
        <w:rPr>
          <w:b w:val="0"/>
          <w:bCs w:val="0"/>
        </w:rPr>
      </w:pPr>
      <w:r>
        <w:rPr/>
        <w:t>因维持当前业务并完成在建投资项目所需的资金需求</w:t>
      </w:r>
      <w:r>
        <w:rPr>
          <w:b w:val="0"/>
          <w:bCs w:val="0"/>
        </w:rPr>
      </w:r>
    </w:p>
    <w:p>
      <w:pPr>
        <w:spacing w:line="240" w:lineRule="auto" w:before="7"/>
        <w:rPr>
          <w:rFonts w:ascii="宋体" w:hAnsi="宋体" w:cs="宋体" w:eastAsia="宋体" w:hint="default"/>
          <w:b/>
          <w:bCs/>
          <w:sz w:val="6"/>
          <w:szCs w:val="6"/>
        </w:rPr>
      </w:pPr>
    </w:p>
    <w:tbl>
      <w:tblPr>
        <w:tblW w:w="0" w:type="auto"/>
        <w:jc w:val="left"/>
        <w:tblInd w:w="110" w:type="dxa"/>
        <w:tblLayout w:type="fixed"/>
        <w:tblCellMar>
          <w:top w:w="0" w:type="dxa"/>
          <w:left w:w="0" w:type="dxa"/>
          <w:bottom w:w="0" w:type="dxa"/>
          <w:right w:w="0" w:type="dxa"/>
        </w:tblCellMar>
        <w:tblLook w:val="01E0"/>
      </w:tblPr>
      <w:tblGrid>
        <w:gridCol w:w="1702"/>
        <w:gridCol w:w="1316"/>
        <w:gridCol w:w="1418"/>
        <w:gridCol w:w="1236"/>
        <w:gridCol w:w="1700"/>
        <w:gridCol w:w="1327"/>
      </w:tblGrid>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资金支出承诺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合同安排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时间安排</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融资方式</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资金来源安排</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资金成本及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使用说明</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智慧城市及商务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15000</w:t>
            </w:r>
            <w:r>
              <w:rPr>
                <w:rFonts w:ascii="宋体" w:hAnsi="宋体" w:cs="宋体" w:eastAsia="宋体" w:hint="default"/>
                <w:spacing w:val="-50"/>
                <w:sz w:val="21"/>
                <w:szCs w:val="21"/>
              </w:rPr>
              <w:t> </w:t>
            </w:r>
            <w:r>
              <w:rPr>
                <w:rFonts w:ascii="宋体" w:hAnsi="宋体" w:cs="宋体" w:eastAsia="宋体" w:hint="default"/>
                <w:sz w:val="21"/>
                <w:szCs w:val="21"/>
              </w:rPr>
              <w:t>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全年</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银行类金融机构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基准上浮</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大数据及云计算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平台研发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5500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全年</w:t>
            </w:r>
          </w:p>
        </w:tc>
        <w:tc>
          <w:tcPr>
            <w:tcW w:w="12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定增募集</w:t>
            </w:r>
          </w:p>
        </w:tc>
        <w:tc>
          <w:tcPr>
            <w:tcW w:w="1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4"/>
        <w:spacing w:line="240" w:lineRule="auto"/>
        <w:ind w:left="39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2"/>
        </w:rPr>
        <w:t> </w:t>
      </w:r>
      <w:r>
        <w:rPr/>
        <w:t>可能面对的风险</w:t>
      </w:r>
      <w:r>
        <w:rPr>
          <w:b w:val="0"/>
          <w:bCs w:val="0"/>
        </w:rPr>
      </w:r>
    </w:p>
    <w:p>
      <w:pPr>
        <w:tabs>
          <w:tab w:pos="1237" w:val="left" w:leader="none"/>
        </w:tabs>
        <w:spacing w:line="288" w:lineRule="auto" w:before="29"/>
        <w:ind w:left="818" w:right="217" w:firstLine="7"/>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经济下行的压力，互联网</w:t>
      </w:r>
      <w:r>
        <w:rPr>
          <w:rFonts w:ascii="宋体" w:hAnsi="宋体" w:cs="宋体" w:eastAsia="宋体" w:hint="default"/>
          <w:b/>
          <w:bCs/>
          <w:sz w:val="21"/>
          <w:szCs w:val="21"/>
        </w:rPr>
        <w:t>+</w:t>
      </w:r>
      <w:r>
        <w:rPr>
          <w:rFonts w:ascii="宋体" w:hAnsi="宋体" w:cs="宋体" w:eastAsia="宋体" w:hint="default"/>
          <w:b/>
          <w:bCs/>
          <w:sz w:val="21"/>
          <w:szCs w:val="21"/>
        </w:rPr>
        <w:t>泡沫泛滥</w:t>
      </w:r>
      <w:r>
        <w:rPr>
          <w:rFonts w:ascii="宋体" w:hAnsi="宋体" w:cs="宋体" w:eastAsia="宋体" w:hint="default"/>
          <w:b/>
          <w:bCs/>
          <w:w w:val="100"/>
          <w:sz w:val="21"/>
          <w:szCs w:val="21"/>
        </w:rPr>
        <w:t> </w:t>
      </w:r>
      <w:r>
        <w:rPr>
          <w:rFonts w:ascii="宋体" w:hAnsi="宋体" w:cs="宋体" w:eastAsia="宋体" w:hint="default"/>
          <w:spacing w:val="-2"/>
          <w:sz w:val="21"/>
          <w:szCs w:val="21"/>
        </w:rPr>
        <w:t>当前国家经济进入新常态，增速回落，经济下行压力进一步显现。国际金融市场愈加脆弱，</w:t>
      </w:r>
    </w:p>
    <w:p>
      <w:pPr>
        <w:pStyle w:val="BodyText"/>
        <w:spacing w:line="285" w:lineRule="auto" w:before="9"/>
        <w:ind w:left="398" w:right="207"/>
        <w:jc w:val="both"/>
      </w:pPr>
      <w:r>
        <w:rPr>
          <w:spacing w:val="-4"/>
        </w:rPr>
        <w:t>贸易形势严峻。同时互联网</w:t>
      </w:r>
      <w:r>
        <w:rPr>
          <w:rFonts w:ascii="宋体" w:hAnsi="宋体" w:cs="宋体" w:eastAsia="宋体" w:hint="default"/>
          <w:spacing w:val="-4"/>
        </w:rPr>
        <w:t>+</w:t>
      </w:r>
      <w:r>
        <w:rPr>
          <w:spacing w:val="-4"/>
        </w:rPr>
        <w:t>热潮带来大量投机，互联网风投一时间泡沫泛滥。因为国内风投资本</w:t>
      </w:r>
      <w:r>
        <w:rPr>
          <w:spacing w:val="-34"/>
        </w:rPr>
        <w:t> </w:t>
      </w:r>
      <w:r>
        <w:rPr>
          <w:spacing w:val="-34"/>
        </w:rPr>
      </w:r>
      <w:r>
        <w:rPr>
          <w:spacing w:val="-4"/>
        </w:rPr>
        <w:t>充足，行业投资存在过热现象，一些互联网项目估值过高。经济增速缓慢与互联网</w:t>
      </w:r>
      <w:r>
        <w:rPr>
          <w:rFonts w:ascii="宋体" w:hAnsi="宋体" w:cs="宋体" w:eastAsia="宋体" w:hint="default"/>
          <w:spacing w:val="-4"/>
        </w:rPr>
        <w:t>+</w:t>
      </w:r>
      <w:r>
        <w:rPr>
          <w:spacing w:val="-4"/>
        </w:rPr>
        <w:t>热潮产生资本</w:t>
      </w:r>
      <w:r>
        <w:rPr>
          <w:spacing w:val="-32"/>
        </w:rPr>
        <w:t> </w:t>
      </w:r>
      <w:r>
        <w:rPr>
          <w:spacing w:val="-32"/>
        </w:rPr>
      </w:r>
      <w:r>
        <w:rPr/>
        <w:t>矛盾，企业经营管理风险加重。</w:t>
      </w:r>
    </w:p>
    <w:p>
      <w:pPr>
        <w:pStyle w:val="BodyText"/>
        <w:spacing w:line="285" w:lineRule="auto" w:before="11"/>
        <w:ind w:left="398" w:right="207" w:firstLine="419"/>
        <w:jc w:val="both"/>
      </w:pPr>
      <w:r>
        <w:rPr>
          <w:spacing w:val="-2"/>
        </w:rPr>
        <w:t>应对措施：企业业务发展既要有内生性增长，也要有以并购为主体的外延性增长，公司总体</w:t>
      </w:r>
      <w:r>
        <w:rPr>
          <w:w w:val="100"/>
        </w:rPr>
        <w:t> </w:t>
      </w:r>
      <w:r>
        <w:rPr>
          <w:spacing w:val="-3"/>
        </w:rPr>
        <w:t>将通过平台整合，力求找到能够焕发勃勃生机的，更能够集聚能量的体制机制。</w:t>
      </w:r>
      <w:r>
        <w:rPr>
          <w:spacing w:val="28"/>
        </w:rPr>
        <w:t> </w:t>
      </w:r>
      <w:r>
        <w:rPr>
          <w:spacing w:val="-5"/>
        </w:rPr>
        <w:t>在此基础上，公</w:t>
      </w:r>
      <w:r>
        <w:rPr>
          <w:spacing w:val="-93"/>
        </w:rPr>
        <w:t> </w:t>
      </w:r>
      <w:r>
        <w:rPr>
          <w:spacing w:val="-93"/>
        </w:rPr>
      </w:r>
      <w:r>
        <w:rPr>
          <w:spacing w:val="-2"/>
        </w:rPr>
        <w:t>司重新审视梳理绩效管理体系，将采取原有业务体系与互联网化业务体系并行的机制，原有体系</w:t>
      </w:r>
      <w:r>
        <w:rPr>
          <w:spacing w:val="-25"/>
        </w:rPr>
        <w:t> </w:t>
      </w:r>
      <w:r>
        <w:rPr>
          <w:spacing w:val="-25"/>
        </w:rPr>
      </w:r>
      <w:r>
        <w:rPr>
          <w:spacing w:val="-2"/>
        </w:rPr>
        <w:t>注重渐进式创新，注重财务回报，保证现有经营业绩的稳健发展；同时发力少量的“互联网</w:t>
      </w:r>
      <w:r>
        <w:rPr>
          <w:rFonts w:ascii="宋体" w:hAnsi="宋体" w:cs="宋体" w:eastAsia="宋体" w:hint="default"/>
          <w:spacing w:val="-2"/>
        </w:rPr>
        <w:t>+X</w:t>
      </w:r>
      <w:r>
        <w:rPr>
          <w:spacing w:val="-2"/>
        </w:rPr>
        <w:t>”</w:t>
      </w:r>
      <w:r>
        <w:rPr>
          <w:spacing w:val="-23"/>
        </w:rPr>
        <w:t> </w:t>
      </w:r>
      <w:r>
        <w:rPr/>
        <w:t>产业方向，培育创新项目，精耕细作。</w:t>
      </w:r>
    </w:p>
    <w:p>
      <w:pPr>
        <w:pStyle w:val="Heading4"/>
        <w:tabs>
          <w:tab w:pos="1237" w:val="left" w:leader="none"/>
        </w:tabs>
        <w:spacing w:line="240" w:lineRule="auto" w:before="11"/>
        <w:ind w:left="825" w:right="0"/>
        <w:jc w:val="left"/>
        <w:rPr>
          <w:b w:val="0"/>
          <w:bCs w:val="0"/>
        </w:rPr>
      </w:pPr>
      <w:r>
        <w:rPr>
          <w:rFonts w:ascii="宋体" w:hAnsi="宋体" w:cs="宋体" w:eastAsia="宋体" w:hint="default"/>
          <w:w w:val="95"/>
        </w:rPr>
        <w:t>2.</w:t>
        <w:tab/>
      </w:r>
      <w:r>
        <w:rPr/>
        <w:t>企业转型升级、战略落地过程中带来的风险</w:t>
      </w:r>
      <w:r>
        <w:rPr>
          <w:b w:val="0"/>
          <w:bCs w:val="0"/>
        </w:rPr>
      </w:r>
    </w:p>
    <w:p>
      <w:pPr>
        <w:pStyle w:val="BodyText"/>
        <w:spacing w:line="285" w:lineRule="auto" w:before="52"/>
        <w:ind w:left="398" w:right="208" w:firstLine="419"/>
        <w:jc w:val="both"/>
      </w:pPr>
      <w:r>
        <w:rPr/>
        <w:t>虽然市场日益扩大的 </w:t>
      </w:r>
      <w:r>
        <w:rPr>
          <w:rFonts w:ascii="宋体" w:hAnsi="宋体" w:cs="宋体" w:eastAsia="宋体" w:hint="default"/>
        </w:rPr>
        <w:t>IT</w:t>
      </w:r>
      <w:r>
        <w:rPr>
          <w:rFonts w:ascii="宋体" w:hAnsi="宋体" w:cs="宋体" w:eastAsia="宋体" w:hint="default"/>
          <w:spacing w:val="-65"/>
        </w:rPr>
        <w:t> </w:t>
      </w:r>
      <w:r>
        <w:rPr>
          <w:spacing w:val="-5"/>
        </w:rPr>
        <w:t>需求带来新的市场机会，但是网新传统的商业模式、营销方式与经营</w:t>
      </w:r>
      <w:r>
        <w:rPr>
          <w:w w:val="100"/>
        </w:rPr>
        <w:t> </w:t>
      </w:r>
      <w:r>
        <w:rPr>
          <w:spacing w:val="-4"/>
        </w:rPr>
        <w:t>策略也因此受到较大冲击。公司在 </w:t>
      </w:r>
      <w:r>
        <w:rPr>
          <w:rFonts w:ascii="宋体" w:hAnsi="宋体" w:cs="宋体" w:eastAsia="宋体" w:hint="default"/>
        </w:rPr>
        <w:t>2015</w:t>
      </w:r>
      <w:r>
        <w:rPr>
          <w:rFonts w:ascii="宋体" w:hAnsi="宋体" w:cs="宋体" w:eastAsia="宋体" w:hint="default"/>
          <w:spacing w:val="-44"/>
        </w:rPr>
        <w:t> </w:t>
      </w:r>
      <w:r>
        <w:rPr>
          <w:spacing w:val="-4"/>
        </w:rPr>
        <w:t>年转型的过程中，面临业务投入短期见效慢，特别对公司</w:t>
      </w:r>
    </w:p>
    <w:p>
      <w:pPr>
        <w:spacing w:after="0" w:line="285" w:lineRule="auto"/>
        <w:jc w:val="both"/>
        <w:sectPr>
          <w:footerReference w:type="default" r:id="rId20"/>
          <w:pgSz w:w="11910" w:h="16840"/>
          <w:pgMar w:footer="1195" w:header="880" w:top="1120" w:bottom="1380" w:left="1400" w:right="1060"/>
          <w:pgNumType w:start="2"/>
        </w:sectPr>
      </w:pPr>
    </w:p>
    <w:p>
      <w:pPr>
        <w:spacing w:line="240" w:lineRule="auto" w:before="4"/>
        <w:rPr>
          <w:rFonts w:ascii="宋体" w:hAnsi="宋体" w:cs="宋体" w:eastAsia="宋体" w:hint="default"/>
          <w:sz w:val="25"/>
          <w:szCs w:val="25"/>
        </w:rPr>
      </w:pPr>
    </w:p>
    <w:p>
      <w:pPr>
        <w:pStyle w:val="BodyText"/>
        <w:spacing w:line="288" w:lineRule="auto" w:before="36"/>
        <w:ind w:right="233"/>
        <w:jc w:val="left"/>
      </w:pPr>
      <w:r>
        <w:rPr>
          <w:spacing w:val="-2"/>
        </w:rPr>
        <w:t>财务报表利润产生较大影响的风险。同时新业务的开拓能够赢得市场认可速度缓慢，这对公司的</w:t>
      </w:r>
      <w:r>
        <w:rPr>
          <w:spacing w:val="-25"/>
        </w:rPr>
        <w:t> </w:t>
      </w:r>
      <w:r>
        <w:rPr>
          <w:spacing w:val="-25"/>
        </w:rPr>
      </w:r>
      <w:r>
        <w:rPr/>
        <w:t>业务能力与经营模式提出全新要求。</w:t>
      </w:r>
    </w:p>
    <w:p>
      <w:pPr>
        <w:pStyle w:val="BodyText"/>
        <w:spacing w:line="285" w:lineRule="auto" w:before="9"/>
        <w:ind w:right="237" w:firstLine="419"/>
        <w:jc w:val="both"/>
      </w:pPr>
      <w:r>
        <w:rPr>
          <w:spacing w:val="-2"/>
        </w:rPr>
        <w:t>应对措施：企业转型升级既要符合公司整体战略，又要有好的突破点。公司仍将坚持“互联</w:t>
      </w:r>
      <w:r>
        <w:rPr>
          <w:w w:val="100"/>
        </w:rPr>
        <w:t> </w:t>
      </w:r>
      <w:r>
        <w:rPr>
          <w:spacing w:val="-2"/>
        </w:rPr>
        <w:t>网</w:t>
      </w:r>
      <w:r>
        <w:rPr>
          <w:rFonts w:ascii="宋体" w:hAnsi="宋体" w:cs="宋体" w:eastAsia="宋体" w:hint="default"/>
          <w:spacing w:val="-2"/>
        </w:rPr>
        <w:t>+X</w:t>
      </w:r>
      <w:r>
        <w:rPr>
          <w:spacing w:val="-2"/>
        </w:rPr>
        <w:t>”战略导向，通过业务平台体系来盘活整个体系下所拥有的资源，放大优势业务效应，提升</w:t>
      </w:r>
      <w:r>
        <w:rPr>
          <w:spacing w:val="-24"/>
        </w:rPr>
        <w:t> </w:t>
      </w:r>
      <w:r>
        <w:rPr>
          <w:spacing w:val="-24"/>
        </w:rPr>
      </w:r>
      <w:r>
        <w:rPr>
          <w:spacing w:val="-2"/>
        </w:rPr>
        <w:t>上市公平台的核心能力和影响力；抓好重点项目、重点客户，积极挖掘项目运营机会，积累互联</w:t>
      </w:r>
      <w:r>
        <w:rPr>
          <w:spacing w:val="-25"/>
        </w:rPr>
        <w:t> </w:t>
      </w:r>
      <w:r>
        <w:rPr>
          <w:spacing w:val="-25"/>
        </w:rPr>
      </w:r>
      <w:r>
        <w:rPr>
          <w:spacing w:val="-2"/>
        </w:rPr>
        <w:t>网业务运营能力，带动业务模式的突破；革新激励机制，充分调动业务团队的积极性；对业务的</w:t>
      </w:r>
      <w:r>
        <w:rPr>
          <w:spacing w:val="-25"/>
        </w:rPr>
        <w:t> </w:t>
      </w:r>
      <w:r>
        <w:rPr>
          <w:spacing w:val="-25"/>
        </w:rPr>
      </w:r>
      <w:r>
        <w:rPr>
          <w:spacing w:val="-2"/>
        </w:rPr>
        <w:t>管理体现扶优限劣的原则，加强对创新业务的支持，对于长期亏损或长期回报偏低的业务则逐步</w:t>
      </w:r>
      <w:r>
        <w:rPr>
          <w:spacing w:val="-25"/>
        </w:rPr>
        <w:t> </w:t>
      </w:r>
      <w:r>
        <w:rPr>
          <w:spacing w:val="-25"/>
        </w:rPr>
      </w:r>
      <w:r>
        <w:rPr/>
        <w:t>收缩资源。</w:t>
      </w:r>
    </w:p>
    <w:p>
      <w:pPr>
        <w:pStyle w:val="BodyText"/>
        <w:tabs>
          <w:tab w:pos="1057" w:val="left" w:leader="none"/>
        </w:tabs>
        <w:spacing w:line="285" w:lineRule="auto" w:before="11"/>
        <w:ind w:left="638" w:right="281" w:firstLine="7"/>
        <w:jc w:val="left"/>
      </w:pPr>
      <w:r>
        <w:rPr>
          <w:rFonts w:ascii="宋体" w:hAnsi="宋体" w:cs="宋体" w:eastAsia="宋体" w:hint="default"/>
          <w:b/>
          <w:bCs/>
          <w:w w:val="95"/>
        </w:rPr>
        <w:t>3.</w:t>
        <w:tab/>
      </w:r>
      <w:r>
        <w:rPr>
          <w:rFonts w:ascii="宋体" w:hAnsi="宋体" w:cs="宋体" w:eastAsia="宋体" w:hint="default"/>
          <w:b/>
          <w:bCs/>
        </w:rPr>
        <w:t>人才流失风险</w:t>
      </w:r>
      <w:r>
        <w:rPr>
          <w:rFonts w:ascii="宋体" w:hAnsi="宋体" w:cs="宋体" w:eastAsia="宋体" w:hint="default"/>
          <w:b/>
          <w:bCs/>
          <w:w w:val="100"/>
        </w:rPr>
        <w:t> </w:t>
      </w:r>
      <w:r>
        <w:rPr>
          <w:spacing w:val="-2"/>
        </w:rPr>
        <w:t>面对日益激烈的人才竞争，公司面临着人才流失和人才引进对公司现有业务造成的压力与挑</w:t>
      </w:r>
    </w:p>
    <w:p>
      <w:pPr>
        <w:pStyle w:val="BodyText"/>
        <w:spacing w:line="240" w:lineRule="auto" w:before="12"/>
        <w:ind w:right="2940"/>
        <w:jc w:val="left"/>
      </w:pPr>
      <w:r>
        <w:rPr/>
        <w:t>战。</w:t>
      </w:r>
    </w:p>
    <w:p>
      <w:pPr>
        <w:pStyle w:val="BodyText"/>
        <w:spacing w:line="285" w:lineRule="auto" w:before="51"/>
        <w:ind w:right="237" w:firstLine="419"/>
        <w:jc w:val="both"/>
      </w:pPr>
      <w:r>
        <w:rPr>
          <w:spacing w:val="-2"/>
        </w:rPr>
        <w:t>应对措施：公司将充分重视人力资源对公司发展的影响，引进更加灵活和创新的激励机制与</w:t>
      </w:r>
      <w:r>
        <w:rPr>
          <w:w w:val="100"/>
        </w:rPr>
        <w:t> </w:t>
      </w:r>
      <w:r>
        <w:rPr>
          <w:spacing w:val="-2"/>
        </w:rPr>
        <w:t>互联网化运作模式、事业合伙人机制，通过赋权、自主、使命感激发员工的潜能，吸引人才。同</w:t>
      </w:r>
      <w:r>
        <w:rPr>
          <w:spacing w:val="-25"/>
        </w:rPr>
        <w:t> </w:t>
      </w:r>
      <w:r>
        <w:rPr>
          <w:spacing w:val="-25"/>
        </w:rPr>
      </w:r>
      <w:r>
        <w:rPr>
          <w:spacing w:val="-2"/>
        </w:rPr>
        <w:t>时创新团队文化，增强企业多元包容、开放的文化氛围，形成良好积极的工作环境与创新文化，</w:t>
      </w:r>
      <w:r>
        <w:rPr>
          <w:spacing w:val="-25"/>
        </w:rPr>
        <w:t> </w:t>
      </w:r>
      <w:r>
        <w:rPr>
          <w:spacing w:val="-25"/>
        </w:rPr>
      </w:r>
      <w:r>
        <w:rPr/>
        <w:t>提高员工的归属感。</w:t>
      </w:r>
    </w:p>
    <w:p>
      <w:pPr>
        <w:pStyle w:val="BodyText"/>
        <w:tabs>
          <w:tab w:pos="1057" w:val="left" w:leader="none"/>
        </w:tabs>
        <w:spacing w:line="285" w:lineRule="auto" w:before="11"/>
        <w:ind w:left="638" w:right="227" w:firstLine="7"/>
        <w:jc w:val="left"/>
      </w:pPr>
      <w:r>
        <w:rPr>
          <w:rFonts w:ascii="宋体" w:hAnsi="宋体" w:cs="宋体" w:eastAsia="宋体" w:hint="default"/>
          <w:b/>
          <w:bCs/>
          <w:w w:val="95"/>
        </w:rPr>
        <w:t>4.</w:t>
        <w:tab/>
      </w:r>
      <w:r>
        <w:rPr>
          <w:rFonts w:ascii="宋体" w:hAnsi="宋体" w:cs="宋体" w:eastAsia="宋体" w:hint="default"/>
          <w:b/>
          <w:bCs/>
        </w:rPr>
        <w:t>汇率波动风险</w:t>
      </w:r>
      <w:r>
        <w:rPr>
          <w:rFonts w:ascii="宋体" w:hAnsi="宋体" w:cs="宋体" w:eastAsia="宋体" w:hint="default"/>
          <w:b/>
          <w:bCs/>
          <w:w w:val="100"/>
        </w:rPr>
        <w:t> </w:t>
      </w:r>
      <w:r>
        <w:rPr>
          <w:spacing w:val="-4"/>
          <w:w w:val="100"/>
        </w:rPr>
        <w:t>当前世界经济仍然处于国际金融危机后的深度调整中</w:t>
      </w:r>
      <w:r>
        <w:rPr>
          <w:rFonts w:ascii="宋体" w:hAnsi="宋体" w:cs="宋体" w:eastAsia="宋体" w:hint="default"/>
          <w:spacing w:val="-4"/>
          <w:w w:val="100"/>
        </w:rPr>
        <w:t>,</w:t>
      </w:r>
      <w:r>
        <w:rPr>
          <w:spacing w:val="-4"/>
          <w:w w:val="100"/>
        </w:rPr>
        <w:t>国际汇率波动，公司对美对日业务利润</w:t>
      </w:r>
    </w:p>
    <w:p>
      <w:pPr>
        <w:pStyle w:val="BodyText"/>
        <w:spacing w:line="240" w:lineRule="auto" w:before="11"/>
        <w:ind w:right="2940"/>
        <w:jc w:val="left"/>
      </w:pPr>
      <w:r>
        <w:rPr/>
        <w:t>有缩水风险。</w:t>
      </w:r>
    </w:p>
    <w:p>
      <w:pPr>
        <w:pStyle w:val="BodyText"/>
        <w:spacing w:line="272" w:lineRule="exact" w:before="81"/>
        <w:ind w:right="237"/>
        <w:jc w:val="both"/>
      </w:pPr>
      <w:r>
        <w:rPr>
          <w:spacing w:val="-2"/>
        </w:rPr>
        <w:t>应对措施：公司将继续坚持对美对日外包业务，对于持续亏损业务，找到症结，设定解决路径并</w:t>
      </w:r>
      <w:r>
        <w:rPr>
          <w:spacing w:val="-25"/>
        </w:rPr>
        <w:t> </w:t>
      </w:r>
      <w:r>
        <w:rPr>
          <w:spacing w:val="-25"/>
        </w:rPr>
      </w:r>
      <w:r>
        <w:rPr>
          <w:spacing w:val="-2"/>
        </w:rPr>
        <w:t>进行整理，减少资源浪费。同时加强自主知识产权产品研发和核心竞争力建设，深入行业、融入</w:t>
      </w:r>
      <w:r>
        <w:rPr>
          <w:spacing w:val="-25"/>
        </w:rPr>
        <w:t> </w:t>
      </w:r>
      <w:r>
        <w:rPr>
          <w:spacing w:val="-25"/>
        </w:rPr>
      </w:r>
      <w:r>
        <w:rPr/>
        <w:t>客户业务流程，强化服务模式转型，帮助客户创造新价值。</w:t>
      </w:r>
    </w:p>
    <w:p>
      <w:pPr>
        <w:spacing w:line="240" w:lineRule="auto" w:before="4"/>
        <w:rPr>
          <w:rFonts w:ascii="宋体" w:hAnsi="宋体" w:cs="宋体" w:eastAsia="宋体" w:hint="default"/>
          <w:sz w:val="23"/>
          <w:szCs w:val="23"/>
        </w:rPr>
      </w:pPr>
    </w:p>
    <w:p>
      <w:pPr>
        <w:pStyle w:val="Heading4"/>
        <w:tabs>
          <w:tab w:pos="1057" w:val="left" w:leader="none"/>
        </w:tabs>
        <w:spacing w:line="240" w:lineRule="auto" w:before="0"/>
        <w:ind w:right="233"/>
        <w:jc w:val="left"/>
        <w:rPr>
          <w:b w:val="0"/>
          <w:bCs w:val="0"/>
        </w:rPr>
      </w:pPr>
      <w:r>
        <w:rPr>
          <w:spacing w:val="-1"/>
        </w:rPr>
        <w:t>（</w:t>
      </w:r>
      <w:r>
        <w:rPr>
          <w:rFonts w:ascii="Cambria" w:hAnsi="Cambria" w:cs="Cambria" w:eastAsia="Cambria" w:hint="default"/>
          <w:spacing w:val="-1"/>
        </w:rPr>
        <w:t>2</w:t>
      </w:r>
      <w:r>
        <w:rPr>
          <w:spacing w:val="-1"/>
        </w:rPr>
        <w:t>）</w:t>
        <w:tab/>
        <w:t>公司因不适用准则规定或特殊原因，未按准则披露的情况和原因说明</w:t>
      </w:r>
      <w:r>
        <w:rPr>
          <w:b w:val="0"/>
          <w:bCs w:val="0"/>
          <w:spacing w:val="-1"/>
        </w:rPr>
      </w:r>
    </w:p>
    <w:p>
      <w:pPr>
        <w:pStyle w:val="BodyText"/>
        <w:spacing w:line="240" w:lineRule="auto" w:before="41"/>
        <w:ind w:right="2940"/>
        <w:jc w:val="left"/>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2940"/>
        <w:jc w:val="left"/>
        <w:rPr>
          <w:b w:val="0"/>
          <w:bCs w:val="0"/>
        </w:rPr>
      </w:pPr>
      <w:r>
        <w:rPr/>
        <w:t>一、普通股利润分配或资本公积金转增预案</w:t>
      </w:r>
      <w:r>
        <w:rPr>
          <w:b w:val="0"/>
          <w:bCs w:val="0"/>
        </w:rPr>
      </w:r>
    </w:p>
    <w:p>
      <w:pPr>
        <w:pStyle w:val="BodyText"/>
        <w:spacing w:line="283" w:lineRule="auto" w:before="56"/>
        <w:ind w:right="230"/>
        <w:jc w:val="left"/>
      </w:pPr>
      <w:r>
        <w:rPr>
          <w:rFonts w:ascii="Calibri" w:hAnsi="Calibri" w:cs="Calibri" w:eastAsia="Calibri" w:hint="default"/>
          <w:b/>
          <w:bCs/>
        </w:rPr>
        <w:t>(</w:t>
      </w:r>
      <w:r>
        <w:rPr>
          <w:rFonts w:ascii="宋体" w:hAnsi="宋体" w:cs="宋体" w:eastAsia="宋体" w:hint="default"/>
          <w:b/>
          <w:bCs/>
        </w:rPr>
        <w:t>一</w:t>
      </w:r>
      <w:r>
        <w:rPr>
          <w:rFonts w:ascii="Calibri" w:hAnsi="Calibri" w:cs="Calibri" w:eastAsia="Calibri" w:hint="default"/>
          <w:b/>
          <w:bCs/>
        </w:rPr>
        <w:t>)</w:t>
      </w:r>
      <w:r>
        <w:rPr>
          <w:rFonts w:ascii="Calibri" w:hAnsi="Calibri" w:cs="Calibri" w:eastAsia="Calibri" w:hint="default"/>
          <w:b/>
          <w:bCs/>
          <w:spacing w:val="27"/>
        </w:rPr>
        <w:t> </w:t>
      </w:r>
      <w:r>
        <w:rPr>
          <w:rFonts w:ascii="宋体" w:hAnsi="宋体" w:cs="宋体" w:eastAsia="宋体" w:hint="default"/>
          <w:b/>
          <w:bCs/>
        </w:rPr>
        <w:t>现金分红政策的制定、执行或调整情况</w:t>
      </w:r>
      <w:r>
        <w:rPr>
          <w:rFonts w:ascii="宋体" w:hAnsi="宋体" w:cs="宋体" w:eastAsia="宋体" w:hint="default"/>
          <w:b/>
          <w:bCs/>
          <w:spacing w:val="-104"/>
        </w:rPr>
        <w:t> </w:t>
      </w:r>
      <w:r>
        <w:rPr>
          <w:rFonts w:ascii="宋体" w:hAnsi="宋体" w:cs="宋体" w:eastAsia="宋体" w:hint="default"/>
          <w:b/>
          <w:bCs/>
          <w:spacing w:val="-104"/>
        </w:rPr>
      </w:r>
      <w:r>
        <w:rPr>
          <w:spacing w:val="-2"/>
        </w:rPr>
        <w:t>公司严格按照中国证监会《关于进一步落实上市公司现金分红有关事项的通知》、《上市公司监</w:t>
      </w:r>
      <w:r>
        <w:rPr>
          <w:spacing w:val="-25"/>
        </w:rPr>
        <w:t> </w:t>
      </w:r>
      <w:r>
        <w:rPr>
          <w:spacing w:val="-25"/>
        </w:rPr>
      </w:r>
      <w:r>
        <w:rPr/>
        <w:t>管指引第</w:t>
      </w:r>
      <w:r>
        <w:rPr>
          <w:spacing w:val="-54"/>
        </w:rPr>
        <w:t> </w:t>
      </w:r>
      <w:r>
        <w:rPr>
          <w:rFonts w:ascii="宋体" w:hAnsi="宋体" w:cs="宋体" w:eastAsia="宋体" w:hint="default"/>
        </w:rPr>
        <w:t>3</w:t>
      </w:r>
      <w:r>
        <w:rPr>
          <w:rFonts w:ascii="宋体" w:hAnsi="宋体" w:cs="宋体" w:eastAsia="宋体" w:hint="default"/>
          <w:spacing w:val="-56"/>
        </w:rPr>
        <w:t> </w:t>
      </w:r>
      <w:r>
        <w:rPr/>
        <w:t>号——上市公司现金分红》、上交所《上市公司现金分红指引》及《公司章程》的规</w:t>
      </w:r>
      <w:r>
        <w:rPr>
          <w:w w:val="100"/>
        </w:rPr>
        <w:t> </w:t>
      </w:r>
      <w:r>
        <w:rPr/>
        <w:t>定，制定了《浙大网新科技股份有限公司未来三年</w:t>
      </w:r>
      <w:r>
        <w:rPr>
          <w:rFonts w:ascii="宋体" w:hAnsi="宋体" w:cs="宋体" w:eastAsia="宋体" w:hint="default"/>
        </w:rPr>
        <w:t>(2015-2017</w:t>
      </w:r>
      <w:r>
        <w:rPr>
          <w:rFonts w:ascii="宋体" w:hAnsi="宋体" w:cs="宋体" w:eastAsia="宋体" w:hint="default"/>
          <w:spacing w:val="-59"/>
        </w:rPr>
        <w:t> </w:t>
      </w:r>
      <w:r>
        <w:rPr/>
        <w:t>年</w:t>
      </w:r>
      <w:r>
        <w:rPr>
          <w:rFonts w:ascii="宋体" w:hAnsi="宋体" w:cs="宋体" w:eastAsia="宋体" w:hint="default"/>
        </w:rPr>
        <w:t>)</w:t>
      </w:r>
      <w:r>
        <w:rPr/>
        <w:t>股东分红回报规划》。该《未</w:t>
      </w:r>
      <w:r>
        <w:rPr>
          <w:spacing w:val="-3"/>
          <w:w w:val="100"/>
        </w:rPr>
        <w:t> </w:t>
      </w:r>
      <w:r>
        <w:rPr/>
        <w:t>来三年</w:t>
      </w:r>
      <w:r>
        <w:rPr>
          <w:rFonts w:ascii="宋体" w:hAnsi="宋体" w:cs="宋体" w:eastAsia="宋体" w:hint="default"/>
        </w:rPr>
        <w:t>(2015-2017</w:t>
      </w:r>
      <w:r>
        <w:rPr>
          <w:rFonts w:ascii="宋体" w:hAnsi="宋体" w:cs="宋体" w:eastAsia="宋体" w:hint="default"/>
          <w:spacing w:val="-44"/>
        </w:rPr>
        <w:t> </w:t>
      </w:r>
      <w:r>
        <w:rPr>
          <w:spacing w:val="-3"/>
        </w:rPr>
        <w:t>年</w:t>
      </w:r>
      <w:r>
        <w:rPr>
          <w:rFonts w:ascii="宋体" w:hAnsi="宋体" w:cs="宋体" w:eastAsia="宋体" w:hint="default"/>
          <w:spacing w:val="-3"/>
        </w:rPr>
        <w:t>)</w:t>
      </w:r>
      <w:r>
        <w:rPr>
          <w:spacing w:val="-3"/>
        </w:rPr>
        <w:t>股东分红回报规划》经公司第七届董事会第四十次会议和公司</w:t>
      </w:r>
      <w:r>
        <w:rPr>
          <w:spacing w:val="-40"/>
        </w:rPr>
        <w:t> </w:t>
      </w:r>
      <w:r>
        <w:rPr>
          <w:rFonts w:ascii="宋体" w:hAnsi="宋体" w:cs="宋体" w:eastAsia="宋体" w:hint="default"/>
        </w:rPr>
        <w:t>2014</w:t>
      </w:r>
      <w:r>
        <w:rPr>
          <w:rFonts w:ascii="宋体" w:hAnsi="宋体" w:cs="宋体" w:eastAsia="宋体" w:hint="default"/>
          <w:spacing w:val="-44"/>
        </w:rPr>
        <w:t> </w:t>
      </w:r>
      <w:r>
        <w:rPr/>
        <w:t>年度股</w:t>
      </w:r>
      <w:r>
        <w:rPr>
          <w:spacing w:val="-101"/>
        </w:rPr>
        <w:t> </w:t>
      </w:r>
      <w:r>
        <w:rPr>
          <w:spacing w:val="-101"/>
        </w:rPr>
      </w:r>
      <w:r>
        <w:rPr>
          <w:spacing w:val="-2"/>
        </w:rPr>
        <w:t>东大会审议通过，明确了利润分配尤其是现金分红决策程序和机制，独立董事对此发表了独立意</w:t>
      </w:r>
      <w:r>
        <w:rPr>
          <w:spacing w:val="-26"/>
        </w:rPr>
        <w:t> </w:t>
      </w:r>
      <w:r>
        <w:rPr>
          <w:spacing w:val="-26"/>
        </w:rPr>
      </w:r>
      <w:r>
        <w:rPr/>
        <w:t>见。</w:t>
      </w:r>
    </w:p>
    <w:p>
      <w:pPr>
        <w:spacing w:line="240" w:lineRule="auto" w:before="5"/>
        <w:rPr>
          <w:rFonts w:ascii="宋体" w:hAnsi="宋体" w:cs="宋体" w:eastAsia="宋体" w:hint="default"/>
          <w:sz w:val="26"/>
          <w:szCs w:val="26"/>
        </w:rPr>
      </w:pPr>
    </w:p>
    <w:p>
      <w:pPr>
        <w:pStyle w:val="Heading4"/>
        <w:spacing w:line="240" w:lineRule="auto" w:before="0"/>
        <w:ind w:right="23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32"/>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1"/>
        <w:gridCol w:w="1135"/>
        <w:gridCol w:w="1090"/>
        <w:gridCol w:w="1135"/>
        <w:gridCol w:w="1580"/>
        <w:gridCol w:w="1793"/>
        <w:gridCol w:w="1385"/>
      </w:tblGrid>
      <w:tr>
        <w:trPr>
          <w:trHeight w:val="137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49" w:right="24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0"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6"/>
                <w:sz w:val="21"/>
                <w:szCs w:val="21"/>
              </w:rPr>
              <w:t>增数（股）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3"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3" w:right="154"/>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60" w:right="158"/>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市公司股东</w:t>
            </w:r>
            <w:r>
              <w:rPr>
                <w:rFonts w:ascii="宋体" w:hAnsi="宋体" w:cs="宋体" w:eastAsia="宋体" w:hint="default"/>
                <w:w w:val="100"/>
                <w:sz w:val="21"/>
                <w:szCs w:val="21"/>
              </w:rPr>
              <w:t> </w:t>
            </w:r>
            <w:r>
              <w:rPr>
                <w:rFonts w:ascii="宋体" w:hAnsi="宋体" w:cs="宋体" w:eastAsia="宋体" w:hint="default"/>
                <w:sz w:val="21"/>
                <w:szCs w:val="21"/>
              </w:rPr>
              <w:t>的净利润的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3" w:right="0"/>
              <w:jc w:val="left"/>
              <w:rPr>
                <w:rFonts w:ascii="宋体" w:hAnsi="宋体" w:cs="宋体" w:eastAsia="宋体" w:hint="default"/>
                <w:sz w:val="21"/>
                <w:szCs w:val="21"/>
              </w:rPr>
            </w:pPr>
            <w:r>
              <w:rPr>
                <w:rFonts w:ascii="宋体"/>
                <w:sz w:val="21"/>
              </w:rPr>
              <w:t>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27,421,297.68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212,923,037.21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sz w:val="21"/>
              </w:rPr>
              <w:t>12.88</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65" w:type="dxa"/>
        <w:tblLayout w:type="fixed"/>
        <w:tblCellMar>
          <w:top w:w="0" w:type="dxa"/>
          <w:left w:w="0" w:type="dxa"/>
          <w:bottom w:w="0" w:type="dxa"/>
          <w:right w:w="0" w:type="dxa"/>
        </w:tblCellMar>
        <w:tblLook w:val="01E0"/>
      </w:tblPr>
      <w:tblGrid>
        <w:gridCol w:w="931"/>
        <w:gridCol w:w="1135"/>
        <w:gridCol w:w="1090"/>
        <w:gridCol w:w="1135"/>
        <w:gridCol w:w="1580"/>
        <w:gridCol w:w="1793"/>
        <w:gridCol w:w="1385"/>
      </w:tblGrid>
      <w:tr>
        <w:trPr>
          <w:trHeight w:val="284"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-139,531,421.49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8,317,699.95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77,443,825.17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10.74</w:t>
            </w:r>
          </w:p>
        </w:tc>
      </w:tr>
    </w:tbl>
    <w:p>
      <w:pPr>
        <w:spacing w:line="240" w:lineRule="auto" w:before="12"/>
        <w:rPr>
          <w:rFonts w:ascii="宋体" w:hAnsi="宋体" w:cs="宋体" w:eastAsia="宋体" w:hint="default"/>
          <w:sz w:val="19"/>
          <w:szCs w:val="19"/>
        </w:rPr>
      </w:pPr>
    </w:p>
    <w:p>
      <w:pPr>
        <w:pStyle w:val="Heading4"/>
        <w:spacing w:line="274" w:lineRule="exact" w:before="62"/>
        <w:ind w:left="998" w:right="365"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spacing w:line="290" w:lineRule="auto" w:before="31"/>
        <w:ind w:left="578" w:right="73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12"/>
        <w:ind w:left="578" w:right="365"/>
        <w:jc w:val="left"/>
      </w:pPr>
      <w:r>
        <w:rPr/>
        <w:t>√适用</w:t>
      </w:r>
      <w:r>
        <w:rPr>
          <w:spacing w:val="-1"/>
        </w:rPr>
        <w:t> </w:t>
      </w:r>
      <w:r>
        <w:rPr/>
        <w:t>□不适用</w:t>
      </w:r>
    </w:p>
    <w:p>
      <w:pPr>
        <w:spacing w:line="240" w:lineRule="auto" w:before="3"/>
        <w:rPr>
          <w:rFonts w:ascii="宋体" w:hAnsi="宋体" w:cs="宋体" w:eastAsia="宋体" w:hint="default"/>
          <w:sz w:val="27"/>
          <w:szCs w:val="27"/>
        </w:rPr>
      </w:pPr>
    </w:p>
    <w:p>
      <w:pPr>
        <w:pStyle w:val="Heading4"/>
        <w:tabs>
          <w:tab w:pos="1144" w:val="left" w:leader="none"/>
        </w:tabs>
        <w:spacing w:line="274" w:lineRule="exact" w:before="0"/>
        <w:ind w:left="1144" w:right="59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6"/>
        </w:rPr>
        <w:t> </w:t>
      </w:r>
      <w:r>
        <w:rPr>
          <w:spacing w:val="-66"/>
        </w:rPr>
      </w:r>
      <w:r>
        <w:rPr/>
        <w:t>或持续到报告期内的承诺事项</w:t>
      </w:r>
      <w:r>
        <w:rPr>
          <w:b w:val="0"/>
          <w:bCs w:val="0"/>
        </w:rPr>
      </w:r>
    </w:p>
    <w:p>
      <w:pPr>
        <w:spacing w:line="240" w:lineRule="auto" w:before="0"/>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137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215" w:right="21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609" w:right="612"/>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46" w:right="146"/>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63" w:right="156"/>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51" w:right="152"/>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27" w:right="127"/>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10" w:right="113"/>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573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72" w:lineRule="exact"/>
              <w:ind w:left="103" w:right="14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盈利预</w:t>
            </w:r>
          </w:p>
          <w:p>
            <w:pPr>
              <w:pStyle w:val="TableParagraph"/>
              <w:spacing w:line="240" w:lineRule="auto"/>
              <w:ind w:left="100" w:right="120"/>
              <w:jc w:val="left"/>
              <w:rPr>
                <w:rFonts w:ascii="宋体" w:hAnsi="宋体" w:cs="宋体" w:eastAsia="宋体" w:hint="default"/>
                <w:sz w:val="21"/>
                <w:szCs w:val="21"/>
              </w:rPr>
            </w:pPr>
            <w:r>
              <w:rPr>
                <w:rFonts w:ascii="宋体" w:hAnsi="宋体" w:cs="宋体" w:eastAsia="宋体" w:hint="default"/>
                <w:sz w:val="21"/>
                <w:szCs w:val="21"/>
              </w:rPr>
              <w:t>测及补</w:t>
            </w:r>
            <w:r>
              <w:rPr>
                <w:rFonts w:ascii="宋体" w:hAnsi="宋体" w:cs="宋体" w:eastAsia="宋体" w:hint="default"/>
                <w:spacing w:val="-102"/>
                <w:sz w:val="21"/>
                <w:szCs w:val="21"/>
              </w:rPr>
              <w:t> </w:t>
            </w:r>
            <w:r>
              <w:rPr>
                <w:rFonts w:ascii="宋体" w:hAnsi="宋体" w:cs="宋体" w:eastAsia="宋体" w:hint="default"/>
                <w:sz w:val="21"/>
                <w:szCs w:val="21"/>
              </w:rPr>
              <w:t>偿</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网新集</w:t>
            </w:r>
          </w:p>
          <w:p>
            <w:pPr>
              <w:pStyle w:val="TableParagraph"/>
              <w:spacing w:line="237" w:lineRule="auto"/>
              <w:ind w:left="103" w:right="151"/>
              <w:jc w:val="both"/>
              <w:rPr>
                <w:rFonts w:ascii="宋体" w:hAnsi="宋体" w:cs="宋体" w:eastAsia="宋体" w:hint="default"/>
                <w:sz w:val="21"/>
                <w:szCs w:val="21"/>
              </w:rPr>
            </w:pPr>
            <w:r>
              <w:rPr>
                <w:rFonts w:ascii="宋体" w:hAnsi="宋体" w:cs="宋体" w:eastAsia="宋体" w:hint="default"/>
                <w:sz w:val="21"/>
                <w:szCs w:val="21"/>
              </w:rPr>
              <w:t>团、陈</w:t>
            </w:r>
            <w:r>
              <w:rPr>
                <w:rFonts w:ascii="宋体" w:hAnsi="宋体" w:cs="宋体" w:eastAsia="宋体" w:hint="default"/>
                <w:spacing w:val="-102"/>
                <w:sz w:val="21"/>
                <w:szCs w:val="21"/>
              </w:rPr>
              <w:t> </w:t>
            </w:r>
            <w:r>
              <w:rPr>
                <w:rFonts w:ascii="宋体" w:hAnsi="宋体" w:cs="宋体" w:eastAsia="宋体" w:hint="default"/>
                <w:sz w:val="21"/>
                <w:szCs w:val="21"/>
              </w:rPr>
              <w:t>根土、</w:t>
            </w:r>
            <w:r>
              <w:rPr>
                <w:rFonts w:ascii="宋体" w:hAnsi="宋体" w:cs="宋体" w:eastAsia="宋体" w:hint="default"/>
                <w:spacing w:val="-102"/>
                <w:sz w:val="21"/>
                <w:szCs w:val="21"/>
              </w:rPr>
              <w:t> </w:t>
            </w:r>
            <w:r>
              <w:rPr>
                <w:rFonts w:ascii="宋体" w:hAnsi="宋体" w:cs="宋体" w:eastAsia="宋体" w:hint="default"/>
                <w:sz w:val="21"/>
                <w:szCs w:val="21"/>
              </w:rPr>
              <w:t>沈越、</w:t>
            </w:r>
            <w:r>
              <w:rPr>
                <w:rFonts w:ascii="宋体" w:hAnsi="宋体" w:cs="宋体" w:eastAsia="宋体" w:hint="default"/>
                <w:spacing w:val="-102"/>
                <w:sz w:val="21"/>
                <w:szCs w:val="21"/>
              </w:rPr>
              <w:t> </w:t>
            </w:r>
            <w:r>
              <w:rPr>
                <w:rFonts w:ascii="宋体" w:hAnsi="宋体" w:cs="宋体" w:eastAsia="宋体" w:hint="default"/>
                <w:sz w:val="21"/>
                <w:szCs w:val="21"/>
              </w:rPr>
              <w:t>张灿洪</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网新电气</w:t>
            </w:r>
            <w:r>
              <w:rPr>
                <w:rFonts w:ascii="宋体" w:hAnsi="宋体" w:cs="宋体" w:eastAsia="宋体" w:hint="default"/>
                <w:spacing w:val="-52"/>
                <w:sz w:val="21"/>
                <w:szCs w:val="21"/>
              </w:rPr>
              <w:t> </w:t>
            </w:r>
            <w:r>
              <w:rPr>
                <w:rFonts w:ascii="宋体" w:hAnsi="宋体" w:cs="宋体" w:eastAsia="宋体" w:hint="default"/>
                <w:sz w:val="21"/>
                <w:szCs w:val="21"/>
              </w:rPr>
              <w:t>2015</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pacing w:val="-13"/>
                <w:sz w:val="21"/>
                <w:szCs w:val="21"/>
              </w:rPr>
              <w:t>年度、</w:t>
            </w:r>
            <w:r>
              <w:rPr>
                <w:rFonts w:ascii="宋体" w:hAnsi="宋体" w:cs="宋体" w:eastAsia="宋体" w:hint="default"/>
                <w:spacing w:val="-13"/>
                <w:sz w:val="21"/>
                <w:szCs w:val="21"/>
              </w:rPr>
              <w:t>2016</w:t>
            </w:r>
            <w:r>
              <w:rPr>
                <w:rFonts w:ascii="宋体" w:hAnsi="宋体" w:cs="宋体" w:eastAsia="宋体" w:hint="default"/>
                <w:spacing w:val="-45"/>
                <w:sz w:val="21"/>
                <w:szCs w:val="21"/>
              </w:rPr>
              <w:t> </w:t>
            </w:r>
            <w:r>
              <w:rPr>
                <w:rFonts w:ascii="宋体" w:hAnsi="宋体" w:cs="宋体" w:eastAsia="宋体" w:hint="default"/>
                <w:spacing w:val="-3"/>
                <w:sz w:val="21"/>
                <w:szCs w:val="21"/>
              </w:rPr>
              <w:t>年度</w:t>
            </w:r>
            <w:r>
              <w:rPr>
                <w:rFonts w:ascii="宋体" w:hAnsi="宋体" w:cs="宋体" w:eastAsia="宋体" w:hint="default"/>
                <w:spacing w:val="-102"/>
                <w:sz w:val="21"/>
                <w:szCs w:val="21"/>
              </w:rPr>
              <w:t> </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年度实</w:t>
            </w:r>
            <w:r>
              <w:rPr>
                <w:rFonts w:ascii="宋体" w:hAnsi="宋体" w:cs="宋体" w:eastAsia="宋体" w:hint="default"/>
                <w:w w:val="100"/>
                <w:sz w:val="21"/>
                <w:szCs w:val="21"/>
              </w:rPr>
              <w:t> </w:t>
            </w:r>
            <w:r>
              <w:rPr>
                <w:rFonts w:ascii="宋体" w:hAnsi="宋体" w:cs="宋体" w:eastAsia="宋体" w:hint="default"/>
                <w:sz w:val="21"/>
                <w:szCs w:val="21"/>
              </w:rPr>
              <w:t>现的累计经审</w:t>
            </w:r>
            <w:r>
              <w:rPr>
                <w:rFonts w:ascii="宋体" w:hAnsi="宋体" w:cs="宋体" w:eastAsia="宋体" w:hint="default"/>
                <w:w w:val="100"/>
                <w:sz w:val="21"/>
                <w:szCs w:val="21"/>
              </w:rPr>
              <w:t> </w:t>
            </w:r>
            <w:r>
              <w:rPr>
                <w:rFonts w:ascii="宋体" w:hAnsi="宋体" w:cs="宋体" w:eastAsia="宋体" w:hint="default"/>
                <w:sz w:val="21"/>
                <w:szCs w:val="21"/>
              </w:rPr>
              <w:t>计扣除非经常</w:t>
            </w:r>
            <w:r>
              <w:rPr>
                <w:rFonts w:ascii="宋体" w:hAnsi="宋体" w:cs="宋体" w:eastAsia="宋体" w:hint="default"/>
                <w:w w:val="100"/>
                <w:sz w:val="21"/>
                <w:szCs w:val="21"/>
              </w:rPr>
              <w:t> </w:t>
            </w:r>
            <w:r>
              <w:rPr>
                <w:rFonts w:ascii="宋体" w:hAnsi="宋体" w:cs="宋体" w:eastAsia="宋体" w:hint="default"/>
                <w:sz w:val="21"/>
                <w:szCs w:val="21"/>
              </w:rPr>
              <w:t>性损益后归属</w:t>
            </w:r>
            <w:r>
              <w:rPr>
                <w:rFonts w:ascii="宋体" w:hAnsi="宋体" w:cs="宋体" w:eastAsia="宋体" w:hint="default"/>
                <w:w w:val="100"/>
                <w:sz w:val="21"/>
                <w:szCs w:val="21"/>
              </w:rPr>
              <w:t> </w:t>
            </w:r>
            <w:r>
              <w:rPr>
                <w:rFonts w:ascii="宋体" w:hAnsi="宋体" w:cs="宋体" w:eastAsia="宋体" w:hint="default"/>
                <w:sz w:val="21"/>
                <w:szCs w:val="21"/>
              </w:rPr>
              <w:t>于母公司股东</w:t>
            </w:r>
            <w:r>
              <w:rPr>
                <w:rFonts w:ascii="宋体" w:hAnsi="宋体" w:cs="宋体" w:eastAsia="宋体" w:hint="default"/>
                <w:w w:val="100"/>
                <w:sz w:val="21"/>
                <w:szCs w:val="21"/>
              </w:rPr>
              <w:t> </w:t>
            </w:r>
            <w:r>
              <w:rPr>
                <w:rFonts w:ascii="宋体" w:hAnsi="宋体" w:cs="宋体" w:eastAsia="宋体" w:hint="default"/>
                <w:sz w:val="21"/>
                <w:szCs w:val="21"/>
              </w:rPr>
              <w:t>的净利润分别</w:t>
            </w:r>
            <w:r>
              <w:rPr>
                <w:rFonts w:ascii="宋体" w:hAnsi="宋体" w:cs="宋体" w:eastAsia="宋体" w:hint="default"/>
                <w:w w:val="100"/>
                <w:sz w:val="21"/>
                <w:szCs w:val="21"/>
              </w:rPr>
              <w:t> </w:t>
            </w:r>
            <w:r>
              <w:rPr>
                <w:rFonts w:ascii="宋体" w:hAnsi="宋体" w:cs="宋体" w:eastAsia="宋体" w:hint="default"/>
                <w:sz w:val="21"/>
                <w:szCs w:val="21"/>
              </w:rPr>
              <w:t>不得低于</w:t>
            </w:r>
            <w:r>
              <w:rPr>
                <w:rFonts w:ascii="宋体" w:hAnsi="宋体" w:cs="宋体" w:eastAsia="宋体" w:hint="default"/>
                <w:spacing w:val="-52"/>
                <w:sz w:val="21"/>
                <w:szCs w:val="21"/>
              </w:rPr>
              <w:t> </w:t>
            </w:r>
            <w:r>
              <w:rPr>
                <w:rFonts w:ascii="宋体" w:hAnsi="宋体" w:cs="宋体" w:eastAsia="宋体" w:hint="default"/>
                <w:sz w:val="21"/>
                <w:szCs w:val="21"/>
              </w:rPr>
              <w:t>2,000</w:t>
            </w:r>
            <w:r>
              <w:rPr>
                <w:rFonts w:ascii="宋体" w:hAnsi="宋体" w:cs="宋体" w:eastAsia="宋体" w:hint="default"/>
                <w:w w:val="100"/>
                <w:sz w:val="21"/>
                <w:szCs w:val="21"/>
              </w:rPr>
              <w:t> </w:t>
            </w:r>
            <w:r>
              <w:rPr>
                <w:rFonts w:ascii="宋体" w:hAnsi="宋体" w:cs="宋体" w:eastAsia="宋体" w:hint="default"/>
                <w:sz w:val="21"/>
                <w:szCs w:val="21"/>
              </w:rPr>
              <w:t>万元、</w:t>
            </w:r>
            <w:r>
              <w:rPr>
                <w:rFonts w:ascii="宋体" w:hAnsi="宋体" w:cs="宋体" w:eastAsia="宋体" w:hint="default"/>
                <w:sz w:val="21"/>
                <w:szCs w:val="21"/>
              </w:rPr>
              <w:t>4,600</w:t>
            </w:r>
            <w:r>
              <w:rPr>
                <w:rFonts w:ascii="宋体" w:hAnsi="宋体" w:cs="宋体" w:eastAsia="宋体" w:hint="default"/>
                <w:spacing w:val="-52"/>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元和</w:t>
            </w:r>
            <w:r>
              <w:rPr>
                <w:rFonts w:ascii="宋体" w:hAnsi="宋体" w:cs="宋体" w:eastAsia="宋体" w:hint="default"/>
                <w:spacing w:val="-53"/>
                <w:sz w:val="21"/>
                <w:szCs w:val="21"/>
              </w:rPr>
              <w:t> </w:t>
            </w:r>
            <w:r>
              <w:rPr>
                <w:rFonts w:ascii="宋体" w:hAnsi="宋体" w:cs="宋体" w:eastAsia="宋体" w:hint="default"/>
                <w:sz w:val="21"/>
                <w:szCs w:val="21"/>
              </w:rPr>
              <w:t>7,980</w:t>
            </w:r>
            <w:r>
              <w:rPr>
                <w:rFonts w:ascii="宋体" w:hAnsi="宋体" w:cs="宋体" w:eastAsia="宋体" w:hint="default"/>
                <w:spacing w:val="-55"/>
                <w:sz w:val="21"/>
                <w:szCs w:val="21"/>
              </w:rPr>
              <w:t> </w:t>
            </w: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pacing w:val="-6"/>
                <w:sz w:val="21"/>
                <w:szCs w:val="21"/>
              </w:rPr>
              <w:t>元。如果实际实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现的净利润低</w:t>
            </w:r>
            <w:r>
              <w:rPr>
                <w:rFonts w:ascii="宋体" w:hAnsi="宋体" w:cs="宋体" w:eastAsia="宋体" w:hint="default"/>
                <w:w w:val="100"/>
                <w:sz w:val="21"/>
                <w:szCs w:val="21"/>
              </w:rPr>
              <w:t> </w:t>
            </w:r>
            <w:r>
              <w:rPr>
                <w:rFonts w:ascii="宋体" w:hAnsi="宋体" w:cs="宋体" w:eastAsia="宋体" w:hint="default"/>
                <w:sz w:val="21"/>
                <w:szCs w:val="21"/>
              </w:rPr>
              <w:t>于上述承诺的</w:t>
            </w:r>
            <w:r>
              <w:rPr>
                <w:rFonts w:ascii="宋体" w:hAnsi="宋体" w:cs="宋体" w:eastAsia="宋体" w:hint="default"/>
                <w:w w:val="100"/>
                <w:sz w:val="21"/>
                <w:szCs w:val="21"/>
              </w:rPr>
              <w:t> </w:t>
            </w:r>
            <w:r>
              <w:rPr>
                <w:rFonts w:ascii="宋体" w:hAnsi="宋体" w:cs="宋体" w:eastAsia="宋体" w:hint="default"/>
                <w:spacing w:val="-6"/>
                <w:sz w:val="21"/>
                <w:szCs w:val="21"/>
              </w:rPr>
              <w:t>净利润，网新集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团、陈根土、沈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越、张灿洪以本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次交易转让网</w:t>
            </w:r>
            <w:r>
              <w:rPr>
                <w:rFonts w:ascii="宋体" w:hAnsi="宋体" w:cs="宋体" w:eastAsia="宋体" w:hint="default"/>
                <w:w w:val="100"/>
                <w:sz w:val="21"/>
                <w:szCs w:val="21"/>
              </w:rPr>
              <w:t> </w:t>
            </w:r>
            <w:r>
              <w:rPr>
                <w:rFonts w:ascii="宋体" w:hAnsi="宋体" w:cs="宋体" w:eastAsia="宋体" w:hint="default"/>
                <w:sz w:val="21"/>
                <w:szCs w:val="21"/>
              </w:rPr>
              <w:t>新电气股权所</w:t>
            </w:r>
            <w:r>
              <w:rPr>
                <w:rFonts w:ascii="宋体" w:hAnsi="宋体" w:cs="宋体" w:eastAsia="宋体" w:hint="default"/>
                <w:w w:val="100"/>
                <w:sz w:val="21"/>
                <w:szCs w:val="21"/>
              </w:rPr>
              <w:t> </w:t>
            </w:r>
            <w:r>
              <w:rPr>
                <w:rFonts w:ascii="宋体" w:hAnsi="宋体" w:cs="宋体" w:eastAsia="宋体" w:hint="default"/>
                <w:sz w:val="21"/>
                <w:szCs w:val="21"/>
              </w:rPr>
              <w:t>取得的股份进</w:t>
            </w:r>
            <w:r>
              <w:rPr>
                <w:rFonts w:ascii="宋体" w:hAnsi="宋体" w:cs="宋体" w:eastAsia="宋体" w:hint="default"/>
                <w:w w:val="100"/>
                <w:sz w:val="21"/>
                <w:szCs w:val="21"/>
              </w:rPr>
              <w:t> </w:t>
            </w:r>
            <w:r>
              <w:rPr>
                <w:rFonts w:ascii="宋体" w:hAnsi="宋体" w:cs="宋体" w:eastAsia="宋体" w:hint="default"/>
                <w:sz w:val="21"/>
                <w:szCs w:val="21"/>
              </w:rPr>
              <w:t>行补偿。</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40" w:lineRule="auto"/>
              <w:ind w:left="101" w:right="143"/>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72" w:lineRule="exact" w:before="27"/>
              <w:ind w:left="101" w:right="143"/>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27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103" w:right="14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盈利预</w:t>
            </w:r>
          </w:p>
          <w:p>
            <w:pPr>
              <w:pStyle w:val="TableParagraph"/>
              <w:spacing w:line="272" w:lineRule="exact" w:before="27"/>
              <w:ind w:left="100" w:right="120"/>
              <w:jc w:val="left"/>
              <w:rPr>
                <w:rFonts w:ascii="宋体" w:hAnsi="宋体" w:cs="宋体" w:eastAsia="宋体" w:hint="default"/>
                <w:sz w:val="21"/>
                <w:szCs w:val="21"/>
              </w:rPr>
            </w:pPr>
            <w:r>
              <w:rPr>
                <w:rFonts w:ascii="宋体" w:hAnsi="宋体" w:cs="宋体" w:eastAsia="宋体" w:hint="default"/>
                <w:sz w:val="21"/>
                <w:szCs w:val="21"/>
              </w:rPr>
              <w:t>测及补</w:t>
            </w:r>
            <w:r>
              <w:rPr>
                <w:rFonts w:ascii="宋体" w:hAnsi="宋体" w:cs="宋体" w:eastAsia="宋体" w:hint="default"/>
                <w:spacing w:val="-102"/>
                <w:sz w:val="21"/>
                <w:szCs w:val="21"/>
              </w:rPr>
              <w:t> </w:t>
            </w:r>
            <w:r>
              <w:rPr>
                <w:rFonts w:ascii="宋体" w:hAnsi="宋体" w:cs="宋体" w:eastAsia="宋体" w:hint="default"/>
                <w:sz w:val="21"/>
                <w:szCs w:val="21"/>
              </w:rPr>
              <w:t>偿</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网新信息</w:t>
            </w:r>
            <w:r>
              <w:rPr>
                <w:rFonts w:ascii="宋体" w:hAnsi="宋体" w:cs="宋体" w:eastAsia="宋体" w:hint="default"/>
                <w:spacing w:val="-52"/>
                <w:sz w:val="21"/>
                <w:szCs w:val="21"/>
              </w:rPr>
              <w:t> </w:t>
            </w:r>
            <w:r>
              <w:rPr>
                <w:rFonts w:ascii="宋体" w:hAnsi="宋体" w:cs="宋体" w:eastAsia="宋体" w:hint="default"/>
                <w:sz w:val="21"/>
                <w:szCs w:val="21"/>
              </w:rPr>
              <w:t>2015</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pacing w:val="-13"/>
                <w:sz w:val="21"/>
                <w:szCs w:val="21"/>
              </w:rPr>
              <w:t>年度、</w:t>
            </w:r>
            <w:r>
              <w:rPr>
                <w:rFonts w:ascii="宋体" w:hAnsi="宋体" w:cs="宋体" w:eastAsia="宋体" w:hint="default"/>
                <w:spacing w:val="-13"/>
                <w:sz w:val="21"/>
                <w:szCs w:val="21"/>
              </w:rPr>
              <w:t>2016</w:t>
            </w:r>
            <w:r>
              <w:rPr>
                <w:rFonts w:ascii="宋体" w:hAnsi="宋体" w:cs="宋体" w:eastAsia="宋体" w:hint="default"/>
                <w:spacing w:val="-45"/>
                <w:sz w:val="21"/>
                <w:szCs w:val="21"/>
              </w:rPr>
              <w:t> </w:t>
            </w:r>
            <w:r>
              <w:rPr>
                <w:rFonts w:ascii="宋体" w:hAnsi="宋体" w:cs="宋体" w:eastAsia="宋体" w:hint="default"/>
                <w:spacing w:val="-3"/>
                <w:sz w:val="21"/>
                <w:szCs w:val="21"/>
              </w:rPr>
              <w:t>年度</w:t>
            </w:r>
            <w:r>
              <w:rPr>
                <w:rFonts w:ascii="宋体" w:hAnsi="宋体" w:cs="宋体" w:eastAsia="宋体" w:hint="default"/>
                <w:spacing w:val="-102"/>
                <w:sz w:val="21"/>
                <w:szCs w:val="21"/>
              </w:rPr>
              <w:t> </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年度实</w:t>
            </w:r>
            <w:r>
              <w:rPr>
                <w:rFonts w:ascii="宋体" w:hAnsi="宋体" w:cs="宋体" w:eastAsia="宋体" w:hint="default"/>
                <w:w w:val="100"/>
                <w:sz w:val="21"/>
                <w:szCs w:val="21"/>
              </w:rPr>
              <w:t> </w:t>
            </w:r>
            <w:r>
              <w:rPr>
                <w:rFonts w:ascii="宋体" w:hAnsi="宋体" w:cs="宋体" w:eastAsia="宋体" w:hint="default"/>
                <w:sz w:val="21"/>
                <w:szCs w:val="21"/>
              </w:rPr>
              <w:t>现的累计经审</w:t>
            </w:r>
            <w:r>
              <w:rPr>
                <w:rFonts w:ascii="宋体" w:hAnsi="宋体" w:cs="宋体" w:eastAsia="宋体" w:hint="default"/>
                <w:w w:val="100"/>
                <w:sz w:val="21"/>
                <w:szCs w:val="21"/>
              </w:rPr>
              <w:t> </w:t>
            </w:r>
            <w:r>
              <w:rPr>
                <w:rFonts w:ascii="宋体" w:hAnsi="宋体" w:cs="宋体" w:eastAsia="宋体" w:hint="default"/>
                <w:sz w:val="21"/>
                <w:szCs w:val="21"/>
              </w:rPr>
              <w:t>计扣除非经常</w:t>
            </w:r>
            <w:r>
              <w:rPr>
                <w:rFonts w:ascii="宋体" w:hAnsi="宋体" w:cs="宋体" w:eastAsia="宋体" w:hint="default"/>
                <w:w w:val="100"/>
                <w:sz w:val="21"/>
                <w:szCs w:val="21"/>
              </w:rPr>
              <w:t> </w:t>
            </w:r>
            <w:r>
              <w:rPr>
                <w:rFonts w:ascii="宋体" w:hAnsi="宋体" w:cs="宋体" w:eastAsia="宋体" w:hint="default"/>
                <w:sz w:val="21"/>
                <w:szCs w:val="21"/>
              </w:rPr>
              <w:t>性损益后归属</w:t>
            </w:r>
            <w:r>
              <w:rPr>
                <w:rFonts w:ascii="宋体" w:hAnsi="宋体" w:cs="宋体" w:eastAsia="宋体" w:hint="default"/>
                <w:w w:val="100"/>
                <w:sz w:val="21"/>
                <w:szCs w:val="21"/>
              </w:rPr>
              <w:t> </w:t>
            </w:r>
            <w:r>
              <w:rPr>
                <w:rFonts w:ascii="宋体" w:hAnsi="宋体" w:cs="宋体" w:eastAsia="宋体" w:hint="default"/>
                <w:sz w:val="21"/>
                <w:szCs w:val="21"/>
              </w:rPr>
              <w:t>于母公司股东</w:t>
            </w:r>
            <w:r>
              <w:rPr>
                <w:rFonts w:ascii="宋体" w:hAnsi="宋体" w:cs="宋体" w:eastAsia="宋体" w:hint="default"/>
                <w:w w:val="100"/>
                <w:sz w:val="21"/>
                <w:szCs w:val="21"/>
              </w:rPr>
              <w:t> </w:t>
            </w:r>
            <w:r>
              <w:rPr>
                <w:rFonts w:ascii="宋体" w:hAnsi="宋体" w:cs="宋体" w:eastAsia="宋体" w:hint="default"/>
                <w:sz w:val="21"/>
                <w:szCs w:val="21"/>
              </w:rPr>
              <w:t>的净利润分别</w:t>
            </w:r>
            <w:r>
              <w:rPr>
                <w:rFonts w:ascii="宋体" w:hAnsi="宋体" w:cs="宋体" w:eastAsia="宋体" w:hint="default"/>
                <w:w w:val="100"/>
                <w:sz w:val="21"/>
                <w:szCs w:val="21"/>
              </w:rPr>
              <w:t> </w:t>
            </w:r>
            <w:r>
              <w:rPr>
                <w:rFonts w:ascii="宋体" w:hAnsi="宋体" w:cs="宋体" w:eastAsia="宋体" w:hint="default"/>
                <w:sz w:val="21"/>
                <w:szCs w:val="21"/>
              </w:rPr>
              <w:t>不得低于</w:t>
            </w:r>
            <w:r>
              <w:rPr>
                <w:rFonts w:ascii="宋体" w:hAnsi="宋体" w:cs="宋体" w:eastAsia="宋体" w:hint="default"/>
                <w:spacing w:val="-52"/>
                <w:sz w:val="21"/>
                <w:szCs w:val="21"/>
              </w:rPr>
              <w:t> </w:t>
            </w:r>
            <w:r>
              <w:rPr>
                <w:rFonts w:ascii="宋体" w:hAnsi="宋体" w:cs="宋体" w:eastAsia="宋体" w:hint="default"/>
                <w:sz w:val="21"/>
                <w:szCs w:val="21"/>
              </w:rPr>
              <w:t>1,000</w:t>
            </w:r>
            <w:r>
              <w:rPr>
                <w:rFonts w:ascii="宋体" w:hAnsi="宋体" w:cs="宋体" w:eastAsia="宋体" w:hint="default"/>
                <w:w w:val="100"/>
                <w:sz w:val="21"/>
                <w:szCs w:val="21"/>
              </w:rPr>
              <w:t> </w:t>
            </w:r>
            <w:r>
              <w:rPr>
                <w:rFonts w:ascii="宋体" w:hAnsi="宋体" w:cs="宋体" w:eastAsia="宋体" w:hint="default"/>
                <w:sz w:val="21"/>
                <w:szCs w:val="21"/>
              </w:rPr>
              <w:t>万元、</w:t>
            </w:r>
            <w:r>
              <w:rPr>
                <w:rFonts w:ascii="宋体" w:hAnsi="宋体" w:cs="宋体" w:eastAsia="宋体" w:hint="default"/>
                <w:sz w:val="21"/>
                <w:szCs w:val="21"/>
              </w:rPr>
              <w:t>2,200</w:t>
            </w:r>
            <w:r>
              <w:rPr>
                <w:rFonts w:ascii="宋体" w:hAnsi="宋体" w:cs="宋体" w:eastAsia="宋体" w:hint="default"/>
                <w:spacing w:val="-52"/>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元和</w:t>
            </w:r>
            <w:r>
              <w:rPr>
                <w:rFonts w:ascii="宋体" w:hAnsi="宋体" w:cs="宋体" w:eastAsia="宋体" w:hint="default"/>
                <w:spacing w:val="-53"/>
                <w:sz w:val="21"/>
                <w:szCs w:val="21"/>
              </w:rPr>
              <w:t> </w:t>
            </w:r>
            <w:r>
              <w:rPr>
                <w:rFonts w:ascii="宋体" w:hAnsi="宋体" w:cs="宋体" w:eastAsia="宋体" w:hint="default"/>
                <w:sz w:val="21"/>
                <w:szCs w:val="21"/>
              </w:rPr>
              <w:t>3,640</w:t>
            </w:r>
            <w:r>
              <w:rPr>
                <w:rFonts w:ascii="宋体" w:hAnsi="宋体" w:cs="宋体" w:eastAsia="宋体" w:hint="default"/>
                <w:spacing w:val="-55"/>
                <w:sz w:val="21"/>
                <w:szCs w:val="21"/>
              </w:rPr>
              <w:t> </w:t>
            </w: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pacing w:val="-6"/>
                <w:sz w:val="21"/>
                <w:szCs w:val="21"/>
              </w:rPr>
              <w:t>元。如果实际实</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40" w:lineRule="auto"/>
              <w:ind w:left="101" w:right="143"/>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72" w:lineRule="exact" w:before="27"/>
              <w:ind w:left="101" w:right="143"/>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footerReference w:type="default" r:id="rId21"/>
          <w:pgSz w:w="11910" w:h="16840"/>
          <w:pgMar w:footer="1195" w:header="880" w:top="1120" w:bottom="1380" w:left="1220" w:right="68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1918"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现的净利润低</w:t>
            </w:r>
          </w:p>
          <w:p>
            <w:pPr>
              <w:pStyle w:val="TableParagraph"/>
              <w:spacing w:line="237" w:lineRule="auto"/>
              <w:ind w:left="100" w:right="69"/>
              <w:jc w:val="left"/>
              <w:rPr>
                <w:rFonts w:ascii="宋体" w:hAnsi="宋体" w:cs="宋体" w:eastAsia="宋体" w:hint="default"/>
                <w:sz w:val="21"/>
                <w:szCs w:val="21"/>
              </w:rPr>
            </w:pPr>
            <w:r>
              <w:rPr>
                <w:rFonts w:ascii="宋体" w:hAnsi="宋体" w:cs="宋体" w:eastAsia="宋体" w:hint="default"/>
                <w:sz w:val="21"/>
                <w:szCs w:val="21"/>
              </w:rPr>
              <w:t>于上述承诺的</w:t>
            </w:r>
            <w:r>
              <w:rPr>
                <w:rFonts w:ascii="宋体" w:hAnsi="宋体" w:cs="宋体" w:eastAsia="宋体" w:hint="default"/>
                <w:w w:val="100"/>
                <w:sz w:val="21"/>
                <w:szCs w:val="21"/>
              </w:rPr>
              <w:t> </w:t>
            </w:r>
            <w:r>
              <w:rPr>
                <w:rFonts w:ascii="宋体" w:hAnsi="宋体" w:cs="宋体" w:eastAsia="宋体" w:hint="default"/>
                <w:spacing w:val="-6"/>
                <w:sz w:val="21"/>
                <w:szCs w:val="21"/>
              </w:rPr>
              <w:t>净利润，网新集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团以本次交易</w:t>
            </w:r>
            <w:r>
              <w:rPr>
                <w:rFonts w:ascii="宋体" w:hAnsi="宋体" w:cs="宋体" w:eastAsia="宋体" w:hint="default"/>
                <w:w w:val="100"/>
                <w:sz w:val="21"/>
                <w:szCs w:val="21"/>
              </w:rPr>
              <w:t> </w:t>
            </w:r>
            <w:r>
              <w:rPr>
                <w:rFonts w:ascii="宋体" w:hAnsi="宋体" w:cs="宋体" w:eastAsia="宋体" w:hint="default"/>
                <w:sz w:val="21"/>
                <w:szCs w:val="21"/>
              </w:rPr>
              <w:t>转让网新信息</w:t>
            </w:r>
            <w:r>
              <w:rPr>
                <w:rFonts w:ascii="宋体" w:hAnsi="宋体" w:cs="宋体" w:eastAsia="宋体" w:hint="default"/>
                <w:w w:val="100"/>
                <w:sz w:val="21"/>
                <w:szCs w:val="21"/>
              </w:rPr>
              <w:t> </w:t>
            </w:r>
            <w:r>
              <w:rPr>
                <w:rFonts w:ascii="宋体" w:hAnsi="宋体" w:cs="宋体" w:eastAsia="宋体" w:hint="default"/>
                <w:sz w:val="21"/>
                <w:szCs w:val="21"/>
              </w:rPr>
              <w:t>股权所取得的</w:t>
            </w:r>
            <w:r>
              <w:rPr>
                <w:rFonts w:ascii="宋体" w:hAnsi="宋体" w:cs="宋体" w:eastAsia="宋体" w:hint="default"/>
                <w:w w:val="100"/>
                <w:sz w:val="21"/>
                <w:szCs w:val="21"/>
              </w:rPr>
              <w:t> </w:t>
            </w:r>
            <w:r>
              <w:rPr>
                <w:rFonts w:ascii="宋体" w:hAnsi="宋体" w:cs="宋体" w:eastAsia="宋体" w:hint="default"/>
                <w:sz w:val="21"/>
                <w:szCs w:val="21"/>
              </w:rPr>
              <w:t>股份进行补偿。</w:t>
            </w:r>
          </w:p>
        </w:tc>
        <w:tc>
          <w:tcPr>
            <w:tcW w:w="939"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573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3" w:right="14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盈利预</w:t>
            </w:r>
          </w:p>
          <w:p>
            <w:pPr>
              <w:pStyle w:val="TableParagraph"/>
              <w:spacing w:line="272" w:lineRule="exact" w:before="27"/>
              <w:ind w:left="100" w:right="120"/>
              <w:jc w:val="left"/>
              <w:rPr>
                <w:rFonts w:ascii="宋体" w:hAnsi="宋体" w:cs="宋体" w:eastAsia="宋体" w:hint="default"/>
                <w:sz w:val="21"/>
                <w:szCs w:val="21"/>
              </w:rPr>
            </w:pPr>
            <w:r>
              <w:rPr>
                <w:rFonts w:ascii="宋体" w:hAnsi="宋体" w:cs="宋体" w:eastAsia="宋体" w:hint="default"/>
                <w:sz w:val="21"/>
                <w:szCs w:val="21"/>
              </w:rPr>
              <w:t>测及补</w:t>
            </w:r>
            <w:r>
              <w:rPr>
                <w:rFonts w:ascii="宋体" w:hAnsi="宋体" w:cs="宋体" w:eastAsia="宋体" w:hint="default"/>
                <w:spacing w:val="-102"/>
                <w:sz w:val="21"/>
                <w:szCs w:val="21"/>
              </w:rPr>
              <w:t> </w:t>
            </w:r>
            <w:r>
              <w:rPr>
                <w:rFonts w:ascii="宋体" w:hAnsi="宋体" w:cs="宋体" w:eastAsia="宋体" w:hint="default"/>
                <w:sz w:val="21"/>
                <w:szCs w:val="21"/>
              </w:rPr>
              <w:t>偿</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江正元</w:t>
            </w:r>
          </w:p>
          <w:p>
            <w:pPr>
              <w:pStyle w:val="TableParagraph"/>
              <w:spacing w:line="237" w:lineRule="auto" w:before="2"/>
              <w:ind w:left="103" w:right="151"/>
              <w:jc w:val="left"/>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pacing w:val="-53"/>
                <w:sz w:val="21"/>
                <w:szCs w:val="21"/>
              </w:rPr>
              <w:t> </w:t>
            </w:r>
            <w:r>
              <w:rPr>
                <w:rFonts w:ascii="宋体" w:hAnsi="宋体" w:cs="宋体" w:eastAsia="宋体" w:hint="default"/>
                <w:sz w:val="21"/>
                <w:szCs w:val="21"/>
              </w:rPr>
              <w:t>44</w:t>
            </w:r>
            <w:r>
              <w:rPr>
                <w:rFonts w:ascii="宋体" w:hAnsi="宋体" w:cs="宋体" w:eastAsia="宋体" w:hint="default"/>
                <w:w w:val="100"/>
                <w:sz w:val="21"/>
                <w:szCs w:val="21"/>
              </w:rPr>
              <w:t> </w:t>
            </w:r>
            <w:r>
              <w:rPr>
                <w:rFonts w:ascii="宋体" w:hAnsi="宋体" w:cs="宋体" w:eastAsia="宋体" w:hint="default"/>
                <w:sz w:val="21"/>
                <w:szCs w:val="21"/>
              </w:rPr>
              <w:t>名自然</w:t>
            </w:r>
            <w:r>
              <w:rPr>
                <w:rFonts w:ascii="宋体" w:hAnsi="宋体" w:cs="宋体" w:eastAsia="宋体" w:hint="default"/>
                <w:spacing w:val="-102"/>
                <w:sz w:val="21"/>
                <w:szCs w:val="21"/>
              </w:rPr>
              <w:t> </w:t>
            </w:r>
            <w:r>
              <w:rPr>
                <w:rFonts w:ascii="宋体" w:hAnsi="宋体" w:cs="宋体" w:eastAsia="宋体" w:hint="default"/>
                <w:sz w:val="21"/>
                <w:szCs w:val="21"/>
              </w:rPr>
              <w:t>人（不</w:t>
            </w:r>
            <w:r>
              <w:rPr>
                <w:rFonts w:ascii="宋体" w:hAnsi="宋体" w:cs="宋体" w:eastAsia="宋体" w:hint="default"/>
                <w:spacing w:val="-102"/>
                <w:sz w:val="21"/>
                <w:szCs w:val="21"/>
              </w:rPr>
              <w:t> </w:t>
            </w:r>
            <w:r>
              <w:rPr>
                <w:rFonts w:ascii="宋体" w:hAnsi="宋体" w:cs="宋体" w:eastAsia="宋体" w:hint="default"/>
                <w:sz w:val="21"/>
                <w:szCs w:val="21"/>
              </w:rPr>
              <w:t>包括蒋</w:t>
            </w:r>
            <w:r>
              <w:rPr>
                <w:rFonts w:ascii="宋体" w:hAnsi="宋体" w:cs="宋体" w:eastAsia="宋体" w:hint="default"/>
                <w:spacing w:val="-102"/>
                <w:sz w:val="21"/>
                <w:szCs w:val="21"/>
              </w:rPr>
              <w:t> </w:t>
            </w:r>
            <w:r>
              <w:rPr>
                <w:rFonts w:ascii="宋体" w:hAnsi="宋体" w:cs="宋体" w:eastAsia="宋体" w:hint="default"/>
                <w:sz w:val="21"/>
                <w:szCs w:val="21"/>
              </w:rPr>
              <w:t>永明）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网新恩普</w:t>
            </w:r>
            <w:r>
              <w:rPr>
                <w:rFonts w:ascii="宋体" w:hAnsi="宋体" w:cs="宋体" w:eastAsia="宋体" w:hint="default"/>
                <w:spacing w:val="-52"/>
                <w:sz w:val="21"/>
                <w:szCs w:val="21"/>
              </w:rPr>
              <w:t> </w:t>
            </w:r>
            <w:r>
              <w:rPr>
                <w:rFonts w:ascii="宋体" w:hAnsi="宋体" w:cs="宋体" w:eastAsia="宋体" w:hint="default"/>
                <w:sz w:val="21"/>
                <w:szCs w:val="21"/>
              </w:rPr>
              <w:t>2015</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pacing w:val="-13"/>
                <w:sz w:val="21"/>
                <w:szCs w:val="21"/>
              </w:rPr>
              <w:t>年度、</w:t>
            </w:r>
            <w:r>
              <w:rPr>
                <w:rFonts w:ascii="宋体" w:hAnsi="宋体" w:cs="宋体" w:eastAsia="宋体" w:hint="default"/>
                <w:spacing w:val="-13"/>
                <w:sz w:val="21"/>
                <w:szCs w:val="21"/>
              </w:rPr>
              <w:t>2016</w:t>
            </w:r>
            <w:r>
              <w:rPr>
                <w:rFonts w:ascii="宋体" w:hAnsi="宋体" w:cs="宋体" w:eastAsia="宋体" w:hint="default"/>
                <w:spacing w:val="-45"/>
                <w:sz w:val="21"/>
                <w:szCs w:val="21"/>
              </w:rPr>
              <w:t> </w:t>
            </w:r>
            <w:r>
              <w:rPr>
                <w:rFonts w:ascii="宋体" w:hAnsi="宋体" w:cs="宋体" w:eastAsia="宋体" w:hint="default"/>
                <w:spacing w:val="-3"/>
                <w:sz w:val="21"/>
                <w:szCs w:val="21"/>
              </w:rPr>
              <w:t>年度</w:t>
            </w:r>
            <w:r>
              <w:rPr>
                <w:rFonts w:ascii="宋体" w:hAnsi="宋体" w:cs="宋体" w:eastAsia="宋体" w:hint="default"/>
                <w:spacing w:val="-102"/>
                <w:sz w:val="21"/>
                <w:szCs w:val="21"/>
              </w:rPr>
              <w:t> </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年度实</w:t>
            </w:r>
            <w:r>
              <w:rPr>
                <w:rFonts w:ascii="宋体" w:hAnsi="宋体" w:cs="宋体" w:eastAsia="宋体" w:hint="default"/>
                <w:w w:val="100"/>
                <w:sz w:val="21"/>
                <w:szCs w:val="21"/>
              </w:rPr>
              <w:t> </w:t>
            </w:r>
            <w:r>
              <w:rPr>
                <w:rFonts w:ascii="宋体" w:hAnsi="宋体" w:cs="宋体" w:eastAsia="宋体" w:hint="default"/>
                <w:sz w:val="21"/>
                <w:szCs w:val="21"/>
              </w:rPr>
              <w:t>现的累计经审</w:t>
            </w:r>
            <w:r>
              <w:rPr>
                <w:rFonts w:ascii="宋体" w:hAnsi="宋体" w:cs="宋体" w:eastAsia="宋体" w:hint="default"/>
                <w:w w:val="100"/>
                <w:sz w:val="21"/>
                <w:szCs w:val="21"/>
              </w:rPr>
              <w:t> </w:t>
            </w:r>
            <w:r>
              <w:rPr>
                <w:rFonts w:ascii="宋体" w:hAnsi="宋体" w:cs="宋体" w:eastAsia="宋体" w:hint="default"/>
                <w:sz w:val="21"/>
                <w:szCs w:val="21"/>
              </w:rPr>
              <w:t>计扣除非经常</w:t>
            </w:r>
            <w:r>
              <w:rPr>
                <w:rFonts w:ascii="宋体" w:hAnsi="宋体" w:cs="宋体" w:eastAsia="宋体" w:hint="default"/>
                <w:w w:val="100"/>
                <w:sz w:val="21"/>
                <w:szCs w:val="21"/>
              </w:rPr>
              <w:t> </w:t>
            </w:r>
            <w:r>
              <w:rPr>
                <w:rFonts w:ascii="宋体" w:hAnsi="宋体" w:cs="宋体" w:eastAsia="宋体" w:hint="default"/>
                <w:sz w:val="21"/>
                <w:szCs w:val="21"/>
              </w:rPr>
              <w:t>性损益后归属</w:t>
            </w:r>
            <w:r>
              <w:rPr>
                <w:rFonts w:ascii="宋体" w:hAnsi="宋体" w:cs="宋体" w:eastAsia="宋体" w:hint="default"/>
                <w:w w:val="100"/>
                <w:sz w:val="21"/>
                <w:szCs w:val="21"/>
              </w:rPr>
              <w:t> </w:t>
            </w:r>
            <w:r>
              <w:rPr>
                <w:rFonts w:ascii="宋体" w:hAnsi="宋体" w:cs="宋体" w:eastAsia="宋体" w:hint="default"/>
                <w:sz w:val="21"/>
                <w:szCs w:val="21"/>
              </w:rPr>
              <w:t>于母公司股东</w:t>
            </w:r>
            <w:r>
              <w:rPr>
                <w:rFonts w:ascii="宋体" w:hAnsi="宋体" w:cs="宋体" w:eastAsia="宋体" w:hint="default"/>
                <w:w w:val="100"/>
                <w:sz w:val="21"/>
                <w:szCs w:val="21"/>
              </w:rPr>
              <w:t> </w:t>
            </w:r>
            <w:r>
              <w:rPr>
                <w:rFonts w:ascii="宋体" w:hAnsi="宋体" w:cs="宋体" w:eastAsia="宋体" w:hint="default"/>
                <w:sz w:val="21"/>
                <w:szCs w:val="21"/>
              </w:rPr>
              <w:t>的净利润分别</w:t>
            </w:r>
            <w:r>
              <w:rPr>
                <w:rFonts w:ascii="宋体" w:hAnsi="宋体" w:cs="宋体" w:eastAsia="宋体" w:hint="default"/>
                <w:w w:val="100"/>
                <w:sz w:val="21"/>
                <w:szCs w:val="21"/>
              </w:rPr>
              <w:t> </w:t>
            </w:r>
            <w:r>
              <w:rPr>
                <w:rFonts w:ascii="宋体" w:hAnsi="宋体" w:cs="宋体" w:eastAsia="宋体" w:hint="default"/>
                <w:sz w:val="21"/>
                <w:szCs w:val="21"/>
              </w:rPr>
              <w:t>不得低于</w:t>
            </w:r>
            <w:r>
              <w:rPr>
                <w:rFonts w:ascii="宋体" w:hAnsi="宋体" w:cs="宋体" w:eastAsia="宋体" w:hint="default"/>
                <w:spacing w:val="-52"/>
                <w:sz w:val="21"/>
                <w:szCs w:val="21"/>
              </w:rPr>
              <w:t> </w:t>
            </w:r>
            <w:r>
              <w:rPr>
                <w:rFonts w:ascii="宋体" w:hAnsi="宋体" w:cs="宋体" w:eastAsia="宋体" w:hint="default"/>
                <w:sz w:val="21"/>
                <w:szCs w:val="21"/>
              </w:rPr>
              <w:t>3,300</w:t>
            </w:r>
            <w:r>
              <w:rPr>
                <w:rFonts w:ascii="宋体" w:hAnsi="宋体" w:cs="宋体" w:eastAsia="宋体" w:hint="default"/>
                <w:w w:val="100"/>
                <w:sz w:val="21"/>
                <w:szCs w:val="21"/>
              </w:rPr>
              <w:t> </w:t>
            </w:r>
            <w:r>
              <w:rPr>
                <w:rFonts w:ascii="宋体" w:hAnsi="宋体" w:cs="宋体" w:eastAsia="宋体" w:hint="default"/>
                <w:sz w:val="21"/>
                <w:szCs w:val="21"/>
              </w:rPr>
              <w:t>万元、</w:t>
            </w:r>
            <w:r>
              <w:rPr>
                <w:rFonts w:ascii="宋体" w:hAnsi="宋体" w:cs="宋体" w:eastAsia="宋体" w:hint="default"/>
                <w:sz w:val="21"/>
                <w:szCs w:val="21"/>
              </w:rPr>
              <w:t>7,590</w:t>
            </w:r>
            <w:r>
              <w:rPr>
                <w:rFonts w:ascii="宋体" w:hAnsi="宋体" w:cs="宋体" w:eastAsia="宋体" w:hint="default"/>
                <w:spacing w:val="-52"/>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元和</w:t>
            </w:r>
            <w:r>
              <w:rPr>
                <w:rFonts w:ascii="宋体" w:hAnsi="宋体" w:cs="宋体" w:eastAsia="宋体" w:hint="default"/>
                <w:spacing w:val="-53"/>
                <w:sz w:val="21"/>
                <w:szCs w:val="21"/>
              </w:rPr>
              <w:t> </w:t>
            </w:r>
            <w:r>
              <w:rPr>
                <w:rFonts w:ascii="宋体" w:hAnsi="宋体" w:cs="宋体" w:eastAsia="宋体" w:hint="default"/>
                <w:sz w:val="21"/>
                <w:szCs w:val="21"/>
              </w:rPr>
              <w:t>13,167</w:t>
            </w:r>
            <w:r>
              <w:rPr>
                <w:rFonts w:ascii="宋体" w:hAnsi="宋体" w:cs="宋体" w:eastAsia="宋体" w:hint="default"/>
                <w:spacing w:val="-53"/>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6"/>
                <w:sz w:val="21"/>
                <w:szCs w:val="21"/>
              </w:rPr>
              <w:t>元。如果实际实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现的净利润低</w:t>
            </w:r>
            <w:r>
              <w:rPr>
                <w:rFonts w:ascii="宋体" w:hAnsi="宋体" w:cs="宋体" w:eastAsia="宋体" w:hint="default"/>
                <w:w w:val="100"/>
                <w:sz w:val="21"/>
                <w:szCs w:val="21"/>
              </w:rPr>
              <w:t> </w:t>
            </w:r>
            <w:r>
              <w:rPr>
                <w:rFonts w:ascii="宋体" w:hAnsi="宋体" w:cs="宋体" w:eastAsia="宋体" w:hint="default"/>
                <w:sz w:val="21"/>
                <w:szCs w:val="21"/>
              </w:rPr>
              <w:t>于上述承诺的</w:t>
            </w:r>
            <w:r>
              <w:rPr>
                <w:rFonts w:ascii="宋体" w:hAnsi="宋体" w:cs="宋体" w:eastAsia="宋体" w:hint="default"/>
                <w:w w:val="100"/>
                <w:sz w:val="21"/>
                <w:szCs w:val="21"/>
              </w:rPr>
              <w:t> </w:t>
            </w:r>
            <w:r>
              <w:rPr>
                <w:rFonts w:ascii="宋体" w:hAnsi="宋体" w:cs="宋体" w:eastAsia="宋体" w:hint="default"/>
                <w:spacing w:val="-6"/>
                <w:sz w:val="21"/>
                <w:szCs w:val="21"/>
              </w:rPr>
              <w:t>净利润，江正元</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等</w:t>
            </w:r>
            <w:r>
              <w:rPr>
                <w:rFonts w:ascii="宋体" w:hAnsi="宋体" w:cs="宋体" w:eastAsia="宋体" w:hint="default"/>
                <w:spacing w:val="-52"/>
                <w:sz w:val="21"/>
                <w:szCs w:val="21"/>
              </w:rPr>
              <w:t> </w:t>
            </w:r>
            <w:r>
              <w:rPr>
                <w:rFonts w:ascii="宋体" w:hAnsi="宋体" w:cs="宋体" w:eastAsia="宋体" w:hint="default"/>
                <w:sz w:val="21"/>
                <w:szCs w:val="21"/>
              </w:rPr>
              <w:t>44</w:t>
            </w:r>
            <w:r>
              <w:rPr>
                <w:rFonts w:ascii="宋体" w:hAnsi="宋体" w:cs="宋体" w:eastAsia="宋体" w:hint="default"/>
                <w:spacing w:val="-54"/>
                <w:sz w:val="21"/>
                <w:szCs w:val="21"/>
              </w:rPr>
              <w:t> </w:t>
            </w:r>
            <w:r>
              <w:rPr>
                <w:rFonts w:ascii="宋体" w:hAnsi="宋体" w:cs="宋体" w:eastAsia="宋体" w:hint="default"/>
                <w:sz w:val="21"/>
                <w:szCs w:val="21"/>
              </w:rPr>
              <w:t>名自然人</w:t>
            </w:r>
            <w:r>
              <w:rPr>
                <w:rFonts w:ascii="宋体" w:hAnsi="宋体" w:cs="宋体" w:eastAsia="宋体" w:hint="default"/>
                <w:w w:val="100"/>
                <w:sz w:val="21"/>
                <w:szCs w:val="21"/>
              </w:rPr>
              <w:t> </w:t>
            </w:r>
            <w:r>
              <w:rPr>
                <w:rFonts w:ascii="宋体" w:hAnsi="宋体" w:cs="宋体" w:eastAsia="宋体" w:hint="default"/>
                <w:sz w:val="21"/>
                <w:szCs w:val="21"/>
              </w:rPr>
              <w:t>以本次交易转</w:t>
            </w:r>
            <w:r>
              <w:rPr>
                <w:rFonts w:ascii="宋体" w:hAnsi="宋体" w:cs="宋体" w:eastAsia="宋体" w:hint="default"/>
                <w:w w:val="100"/>
                <w:sz w:val="21"/>
                <w:szCs w:val="21"/>
              </w:rPr>
              <w:t> </w:t>
            </w:r>
            <w:r>
              <w:rPr>
                <w:rFonts w:ascii="宋体" w:hAnsi="宋体" w:cs="宋体" w:eastAsia="宋体" w:hint="default"/>
                <w:sz w:val="21"/>
                <w:szCs w:val="21"/>
              </w:rPr>
              <w:t>让网新恩普和</w:t>
            </w:r>
            <w:r>
              <w:rPr>
                <w:rFonts w:ascii="宋体" w:hAnsi="宋体" w:cs="宋体" w:eastAsia="宋体" w:hint="default"/>
                <w:w w:val="100"/>
                <w:sz w:val="21"/>
                <w:szCs w:val="21"/>
              </w:rPr>
              <w:t> </w:t>
            </w:r>
            <w:r>
              <w:rPr>
                <w:rFonts w:ascii="宋体" w:hAnsi="宋体" w:cs="宋体" w:eastAsia="宋体" w:hint="default"/>
                <w:sz w:val="21"/>
                <w:szCs w:val="21"/>
              </w:rPr>
              <w:t>网新信息股权</w:t>
            </w:r>
            <w:r>
              <w:rPr>
                <w:rFonts w:ascii="宋体" w:hAnsi="宋体" w:cs="宋体" w:eastAsia="宋体" w:hint="default"/>
                <w:w w:val="100"/>
                <w:sz w:val="21"/>
                <w:szCs w:val="21"/>
              </w:rPr>
              <w:t> </w:t>
            </w:r>
            <w:r>
              <w:rPr>
                <w:rFonts w:ascii="宋体" w:hAnsi="宋体" w:cs="宋体" w:eastAsia="宋体" w:hint="default"/>
                <w:sz w:val="21"/>
                <w:szCs w:val="21"/>
              </w:rPr>
              <w:t>所取得的股份</w:t>
            </w:r>
            <w:r>
              <w:rPr>
                <w:rFonts w:ascii="宋体" w:hAnsi="宋体" w:cs="宋体" w:eastAsia="宋体" w:hint="default"/>
                <w:w w:val="100"/>
                <w:sz w:val="21"/>
                <w:szCs w:val="21"/>
              </w:rPr>
              <w:t> </w:t>
            </w:r>
            <w:r>
              <w:rPr>
                <w:rFonts w:ascii="宋体" w:hAnsi="宋体" w:cs="宋体" w:eastAsia="宋体" w:hint="default"/>
                <w:sz w:val="21"/>
                <w:szCs w:val="21"/>
              </w:rPr>
              <w:t>进行补偿。</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72" w:lineRule="exact" w:before="27"/>
              <w:ind w:left="101" w:right="143"/>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72" w:lineRule="exact" w:before="27"/>
              <w:ind w:left="101" w:right="143"/>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31</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00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14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交易对</w:t>
            </w:r>
          </w:p>
          <w:p>
            <w:pPr>
              <w:pStyle w:val="TableParagraph"/>
              <w:spacing w:line="237" w:lineRule="auto" w:before="2"/>
              <w:ind w:left="103" w:right="151"/>
              <w:jc w:val="left"/>
              <w:rPr>
                <w:rFonts w:ascii="宋体" w:hAnsi="宋体" w:cs="宋体" w:eastAsia="宋体" w:hint="default"/>
                <w:sz w:val="21"/>
                <w:szCs w:val="21"/>
              </w:rPr>
            </w:pPr>
            <w:r>
              <w:rPr>
                <w:rFonts w:ascii="宋体" w:hAnsi="宋体" w:cs="宋体" w:eastAsia="宋体" w:hint="default"/>
                <w:sz w:val="21"/>
                <w:szCs w:val="21"/>
              </w:rPr>
              <w:t>方（发</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及支付</w:t>
            </w:r>
            <w:r>
              <w:rPr>
                <w:rFonts w:ascii="宋体" w:hAnsi="宋体" w:cs="宋体" w:eastAsia="宋体" w:hint="default"/>
                <w:spacing w:val="-102"/>
                <w:sz w:val="21"/>
                <w:szCs w:val="21"/>
              </w:rPr>
              <w:t> </w:t>
            </w:r>
            <w:r>
              <w:rPr>
                <w:rFonts w:ascii="宋体" w:hAnsi="宋体" w:cs="宋体" w:eastAsia="宋体" w:hint="default"/>
                <w:sz w:val="21"/>
                <w:szCs w:val="21"/>
              </w:rPr>
              <w:t>现金购</w:t>
            </w:r>
            <w:r>
              <w:rPr>
                <w:rFonts w:ascii="宋体" w:hAnsi="宋体" w:cs="宋体" w:eastAsia="宋体" w:hint="default"/>
                <w:spacing w:val="-102"/>
                <w:sz w:val="21"/>
                <w:szCs w:val="21"/>
              </w:rPr>
              <w:t> </w:t>
            </w:r>
            <w:r>
              <w:rPr>
                <w:rFonts w:ascii="宋体" w:hAnsi="宋体" w:cs="宋体" w:eastAsia="宋体" w:hint="default"/>
                <w:sz w:val="21"/>
                <w:szCs w:val="21"/>
              </w:rPr>
              <w:t>买资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、本次交易完</w:t>
            </w:r>
          </w:p>
          <w:p>
            <w:pPr>
              <w:pStyle w:val="TableParagraph"/>
              <w:spacing w:line="237" w:lineRule="auto" w:before="2"/>
              <w:ind w:left="100" w:right="-3"/>
              <w:jc w:val="left"/>
              <w:rPr>
                <w:rFonts w:ascii="宋体" w:hAnsi="宋体" w:cs="宋体" w:eastAsia="宋体" w:hint="default"/>
                <w:sz w:val="21"/>
                <w:szCs w:val="21"/>
              </w:rPr>
            </w:pPr>
            <w:r>
              <w:rPr>
                <w:rFonts w:ascii="宋体" w:hAnsi="宋体" w:cs="宋体" w:eastAsia="宋体" w:hint="default"/>
                <w:sz w:val="21"/>
                <w:szCs w:val="21"/>
              </w:rPr>
              <w:t>成前网新集团</w:t>
            </w:r>
            <w:r>
              <w:rPr>
                <w:rFonts w:ascii="宋体" w:hAnsi="宋体" w:cs="宋体" w:eastAsia="宋体" w:hint="default"/>
                <w:w w:val="100"/>
                <w:sz w:val="21"/>
                <w:szCs w:val="21"/>
              </w:rPr>
              <w:t> </w:t>
            </w:r>
            <w:r>
              <w:rPr>
                <w:rFonts w:ascii="宋体" w:hAnsi="宋体" w:cs="宋体" w:eastAsia="宋体" w:hint="default"/>
                <w:sz w:val="21"/>
                <w:szCs w:val="21"/>
              </w:rPr>
              <w:t>已持有的浙大</w:t>
            </w:r>
            <w:r>
              <w:rPr>
                <w:rFonts w:ascii="宋体" w:hAnsi="宋体" w:cs="宋体" w:eastAsia="宋体" w:hint="default"/>
                <w:w w:val="100"/>
                <w:sz w:val="21"/>
                <w:szCs w:val="21"/>
              </w:rPr>
              <w:t> </w:t>
            </w:r>
            <w:r>
              <w:rPr>
                <w:rFonts w:ascii="宋体" w:hAnsi="宋体" w:cs="宋体" w:eastAsia="宋体" w:hint="default"/>
                <w:spacing w:val="-6"/>
                <w:sz w:val="21"/>
                <w:szCs w:val="21"/>
              </w:rPr>
              <w:t>网新股份，自本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次交易完成之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pacing w:val="-6"/>
                <w:sz w:val="21"/>
                <w:szCs w:val="21"/>
              </w:rPr>
              <w:t>不转让，如浙大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网新在本承诺</w:t>
            </w:r>
            <w:r>
              <w:rPr>
                <w:rFonts w:ascii="宋体" w:hAnsi="宋体" w:cs="宋体" w:eastAsia="宋体" w:hint="default"/>
                <w:w w:val="100"/>
                <w:sz w:val="21"/>
                <w:szCs w:val="21"/>
              </w:rPr>
              <w:t> </w:t>
            </w:r>
            <w:r>
              <w:rPr>
                <w:rFonts w:ascii="宋体" w:hAnsi="宋体" w:cs="宋体" w:eastAsia="宋体" w:hint="default"/>
                <w:sz w:val="21"/>
                <w:szCs w:val="21"/>
              </w:rPr>
              <w:t>函出具之日至</w:t>
            </w:r>
            <w:r>
              <w:rPr>
                <w:rFonts w:ascii="宋体" w:hAnsi="宋体" w:cs="宋体" w:eastAsia="宋体" w:hint="default"/>
                <w:w w:val="100"/>
                <w:sz w:val="21"/>
                <w:szCs w:val="21"/>
              </w:rPr>
              <w:t> </w:t>
            </w:r>
            <w:r>
              <w:rPr>
                <w:rFonts w:ascii="宋体" w:hAnsi="宋体" w:cs="宋体" w:eastAsia="宋体" w:hint="default"/>
                <w:sz w:val="21"/>
                <w:szCs w:val="21"/>
              </w:rPr>
              <w:t>本次交易完成</w:t>
            </w:r>
            <w:r>
              <w:rPr>
                <w:rFonts w:ascii="宋体" w:hAnsi="宋体" w:cs="宋体" w:eastAsia="宋体" w:hint="default"/>
                <w:w w:val="100"/>
                <w:sz w:val="21"/>
                <w:szCs w:val="21"/>
              </w:rPr>
              <w:t> </w:t>
            </w:r>
            <w:r>
              <w:rPr>
                <w:rFonts w:ascii="宋体" w:hAnsi="宋体" w:cs="宋体" w:eastAsia="宋体" w:hint="default"/>
                <w:sz w:val="21"/>
                <w:szCs w:val="21"/>
              </w:rPr>
              <w:t>之日起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pacing w:val="-103"/>
                <w:sz w:val="21"/>
                <w:szCs w:val="21"/>
              </w:rPr>
              <w:t> </w:t>
            </w:r>
            <w:r>
              <w:rPr>
                <w:rFonts w:ascii="宋体" w:hAnsi="宋体" w:cs="宋体" w:eastAsia="宋体" w:hint="default"/>
                <w:spacing w:val="-6"/>
                <w:sz w:val="21"/>
                <w:szCs w:val="21"/>
              </w:rPr>
              <w:t>内送股、公积金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转增股本等，网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新集团基于本</w:t>
            </w:r>
            <w:r>
              <w:rPr>
                <w:rFonts w:ascii="宋体" w:hAnsi="宋体" w:cs="宋体" w:eastAsia="宋体" w:hint="default"/>
                <w:w w:val="100"/>
                <w:sz w:val="21"/>
                <w:szCs w:val="21"/>
              </w:rPr>
              <w:t> </w:t>
            </w:r>
            <w:r>
              <w:rPr>
                <w:rFonts w:ascii="宋体" w:hAnsi="宋体" w:cs="宋体" w:eastAsia="宋体" w:hint="default"/>
                <w:sz w:val="21"/>
                <w:szCs w:val="21"/>
              </w:rPr>
              <w:t>次交易完成前</w:t>
            </w:r>
            <w:r>
              <w:rPr>
                <w:rFonts w:ascii="宋体" w:hAnsi="宋体" w:cs="宋体" w:eastAsia="宋体" w:hint="default"/>
                <w:w w:val="100"/>
                <w:sz w:val="21"/>
                <w:szCs w:val="21"/>
              </w:rPr>
              <w:t> </w:t>
            </w:r>
            <w:r>
              <w:rPr>
                <w:rFonts w:ascii="宋体" w:hAnsi="宋体" w:cs="宋体" w:eastAsia="宋体" w:hint="default"/>
                <w:sz w:val="21"/>
                <w:szCs w:val="21"/>
              </w:rPr>
              <w:t>持有的浙大网</w:t>
            </w:r>
            <w:r>
              <w:rPr>
                <w:rFonts w:ascii="宋体" w:hAnsi="宋体" w:cs="宋体" w:eastAsia="宋体" w:hint="default"/>
                <w:w w:val="100"/>
                <w:sz w:val="21"/>
                <w:szCs w:val="21"/>
              </w:rPr>
              <w:t> </w:t>
            </w:r>
            <w:r>
              <w:rPr>
                <w:rFonts w:ascii="宋体" w:hAnsi="宋体" w:cs="宋体" w:eastAsia="宋体" w:hint="default"/>
                <w:sz w:val="21"/>
                <w:szCs w:val="21"/>
              </w:rPr>
              <w:t>新股份而衍生</w:t>
            </w:r>
            <w:r>
              <w:rPr>
                <w:rFonts w:ascii="宋体" w:hAnsi="宋体" w:cs="宋体" w:eastAsia="宋体" w:hint="default"/>
                <w:w w:val="100"/>
                <w:sz w:val="21"/>
                <w:szCs w:val="21"/>
              </w:rPr>
              <w:t> </w:t>
            </w:r>
            <w:r>
              <w:rPr>
                <w:rFonts w:ascii="宋体" w:hAnsi="宋体" w:cs="宋体" w:eastAsia="宋体" w:hint="default"/>
                <w:spacing w:val="-6"/>
                <w:sz w:val="21"/>
                <w:szCs w:val="21"/>
              </w:rPr>
              <w:t>取得的股份，亦</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自本次交易完</w:t>
            </w:r>
            <w:r>
              <w:rPr>
                <w:rFonts w:ascii="宋体" w:hAnsi="宋体" w:cs="宋体" w:eastAsia="宋体" w:hint="default"/>
                <w:w w:val="100"/>
                <w:sz w:val="21"/>
                <w:szCs w:val="21"/>
              </w:rPr>
              <w:t> </w:t>
            </w:r>
            <w:r>
              <w:rPr>
                <w:rFonts w:ascii="宋体" w:hAnsi="宋体" w:cs="宋体" w:eastAsia="宋体" w:hint="default"/>
                <w:sz w:val="21"/>
                <w:szCs w:val="21"/>
              </w:rPr>
              <w:t>成之日起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pacing w:val="-5"/>
                <w:sz w:val="21"/>
                <w:szCs w:val="21"/>
              </w:rPr>
              <w:t>月内不转让；</w:t>
            </w:r>
            <w:r>
              <w:rPr>
                <w:rFonts w:ascii="宋体" w:hAnsi="宋体" w:cs="宋体" w:eastAsia="宋体" w:hint="default"/>
                <w:spacing w:val="-5"/>
                <w:sz w:val="21"/>
                <w:szCs w:val="21"/>
              </w:rPr>
              <w:t>2</w:t>
            </w:r>
            <w:r>
              <w:rPr>
                <w:rFonts w:ascii="宋体" w:hAnsi="宋体" w:cs="宋体" w:eastAsia="宋体" w:hint="default"/>
                <w:spacing w:val="-5"/>
                <w:sz w:val="21"/>
                <w:szCs w:val="21"/>
              </w:rPr>
              <w:t>、</w:t>
            </w:r>
            <w:r>
              <w:rPr>
                <w:rFonts w:ascii="宋体" w:hAnsi="宋体" w:cs="宋体" w:eastAsia="宋体" w:hint="default"/>
                <w:spacing w:val="-93"/>
                <w:sz w:val="21"/>
                <w:szCs w:val="21"/>
              </w:rPr>
              <w:t> </w:t>
            </w:r>
            <w:r>
              <w:rPr>
                <w:rFonts w:ascii="宋体" w:hAnsi="宋体" w:cs="宋体" w:eastAsia="宋体" w:hint="default"/>
                <w:sz w:val="21"/>
                <w:szCs w:val="21"/>
              </w:rPr>
              <w:t>本次交易完成</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个</w:t>
            </w:r>
          </w:p>
          <w:p>
            <w:pPr>
              <w:pStyle w:val="TableParagraph"/>
              <w:spacing w:line="237" w:lineRule="auto" w:before="2"/>
              <w:ind w:left="101" w:right="144"/>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pacing w:val="-102"/>
                <w:sz w:val="21"/>
                <w:szCs w:val="21"/>
              </w:rPr>
              <w:t> </w:t>
            </w:r>
            <w:r>
              <w:rPr>
                <w:rFonts w:ascii="宋体" w:hAnsi="宋体" w:cs="宋体" w:eastAsia="宋体" w:hint="default"/>
                <w:sz w:val="21"/>
                <w:szCs w:val="21"/>
              </w:rPr>
              <w:t>个月、</w:t>
            </w:r>
            <w:r>
              <w:rPr>
                <w:rFonts w:ascii="宋体" w:hAnsi="宋体" w:cs="宋体" w:eastAsia="宋体" w:hint="default"/>
                <w:spacing w:val="-102"/>
                <w:sz w:val="21"/>
                <w:szCs w:val="21"/>
              </w:rPr>
              <w:t> </w:t>
            </w:r>
            <w:r>
              <w:rPr>
                <w:rFonts w:ascii="宋体" w:hAnsi="宋体" w:cs="宋体" w:eastAsia="宋体" w:hint="default"/>
                <w:sz w:val="21"/>
                <w:szCs w:val="21"/>
              </w:rPr>
              <w:t>36</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1910" w:h="16840"/>
          <w:pgMar w:header="880" w:footer="1195" w:top="1120" w:bottom="1380" w:left="122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278" w:hRule="exact"/>
        </w:trPr>
        <w:tc>
          <w:tcPr>
            <w:tcW w:w="1526"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个月内如上</w:t>
            </w:r>
          </w:p>
        </w:tc>
        <w:tc>
          <w:tcPr>
            <w:tcW w:w="939"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
        </w:tc>
        <w:tc>
          <w:tcPr>
            <w:tcW w:w="949"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市公司股票连</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续</w:t>
            </w:r>
            <w:r>
              <w:rPr>
                <w:rFonts w:ascii="宋体" w:hAnsi="宋体" w:cs="宋体" w:eastAsia="宋体" w:hint="default"/>
                <w:spacing w:val="-51"/>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个交易日</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的收盘价低于</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发行价，或者交</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易完成后</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5"/>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期末收盘价低</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于发行价的，</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（发行股份及</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支付现金购买</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资产）持有公司</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股票的锁定期</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自动延长至少</w:t>
            </w:r>
            <w:r>
              <w:rPr>
                <w:rFonts w:ascii="宋体" w:hAnsi="宋体" w:cs="宋体" w:eastAsia="宋体" w:hint="default"/>
                <w:spacing w:val="-52"/>
                <w:sz w:val="21"/>
                <w:szCs w:val="21"/>
              </w:rPr>
              <w:t> </w:t>
            </w:r>
            <w:r>
              <w:rPr>
                <w:rFonts w:ascii="宋体" w:hAnsi="宋体" w:cs="宋体" w:eastAsia="宋体" w:hint="default"/>
                <w:sz w:val="21"/>
                <w:szCs w:val="21"/>
              </w:rPr>
              <w:t>6</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个月；</w:t>
            </w:r>
            <w:r>
              <w:rPr>
                <w:rFonts w:ascii="宋体" w:hAnsi="宋体" w:cs="宋体" w:eastAsia="宋体" w:hint="default"/>
                <w:sz w:val="21"/>
                <w:szCs w:val="21"/>
              </w:rPr>
              <w:t>3</w:t>
            </w:r>
            <w:r>
              <w:rPr>
                <w:rFonts w:ascii="宋体" w:hAnsi="宋体" w:cs="宋体" w:eastAsia="宋体" w:hint="default"/>
                <w:sz w:val="21"/>
                <w:szCs w:val="21"/>
              </w:rPr>
              <w:t>、作为</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交易对方的网</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新集团在本次</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交易项下取得</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的对价股份自</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发行结束日起</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个月内不进</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行转让；</w:t>
            </w:r>
            <w:r>
              <w:rPr>
                <w:rFonts w:ascii="宋体" w:hAnsi="宋体" w:cs="宋体" w:eastAsia="宋体" w:hint="default"/>
                <w:sz w:val="21"/>
                <w:szCs w:val="21"/>
              </w:rPr>
              <w:t>4</w:t>
            </w:r>
            <w:r>
              <w:rPr>
                <w:rFonts w:ascii="宋体" w:hAnsi="宋体" w:cs="宋体" w:eastAsia="宋体" w:hint="default"/>
                <w:sz w:val="21"/>
                <w:szCs w:val="21"/>
              </w:rPr>
              <w:t>、除</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网新集团、沈霞</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外的其他交易</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对方在本次交</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易项下取得的</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对价股份自发</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行结束日起</w:t>
            </w:r>
            <w:r>
              <w:rPr>
                <w:rFonts w:ascii="宋体" w:hAnsi="宋体" w:cs="宋体" w:eastAsia="宋体" w:hint="default"/>
                <w:spacing w:val="-52"/>
                <w:sz w:val="21"/>
                <w:szCs w:val="21"/>
              </w:rPr>
              <w:t> </w:t>
            </w:r>
            <w:r>
              <w:rPr>
                <w:rFonts w:ascii="宋体" w:hAnsi="宋体" w:cs="宋体" w:eastAsia="宋体" w:hint="default"/>
                <w:sz w:val="21"/>
                <w:szCs w:val="21"/>
              </w:rPr>
              <w:t>12</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个月内不进行</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w:t>
            </w:r>
            <w:r>
              <w:rPr>
                <w:rFonts w:ascii="宋体" w:hAnsi="宋体" w:cs="宋体" w:eastAsia="宋体" w:hint="default"/>
                <w:sz w:val="21"/>
                <w:szCs w:val="21"/>
              </w:rPr>
              <w:t>5</w:t>
            </w:r>
            <w:r>
              <w:rPr>
                <w:rFonts w:ascii="宋体" w:hAnsi="宋体" w:cs="宋体" w:eastAsia="宋体" w:hint="default"/>
                <w:sz w:val="21"/>
                <w:szCs w:val="21"/>
              </w:rPr>
              <w:t>、交易</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对方之沈霞承</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诺本次交易完</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成后，若其持有</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网新恩普</w:t>
            </w:r>
            <w:r>
              <w:rPr>
                <w:rFonts w:ascii="宋体" w:hAnsi="宋体" w:cs="宋体" w:eastAsia="宋体" w:hint="default"/>
                <w:spacing w:val="-52"/>
                <w:sz w:val="21"/>
                <w:szCs w:val="21"/>
              </w:rPr>
              <w:t> </w:t>
            </w:r>
            <w:r>
              <w:rPr>
                <w:rFonts w:ascii="宋体" w:hAnsi="宋体" w:cs="宋体" w:eastAsia="宋体" w:hint="default"/>
                <w:sz w:val="21"/>
                <w:szCs w:val="21"/>
              </w:rPr>
              <w:t>0.33%</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股权的时间已</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3"/>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67"/>
                <w:sz w:val="21"/>
                <w:szCs w:val="21"/>
              </w:rPr>
              <w:t> </w:t>
            </w:r>
            <w:r>
              <w:rPr>
                <w:rFonts w:ascii="宋体" w:hAnsi="宋体" w:cs="宋体" w:eastAsia="宋体" w:hint="default"/>
                <w:sz w:val="21"/>
                <w:szCs w:val="21"/>
              </w:rPr>
              <w:t>12</w:t>
            </w:r>
            <w:r>
              <w:rPr>
                <w:rFonts w:ascii="宋体" w:hAnsi="宋体" w:cs="宋体" w:eastAsia="宋体" w:hint="default"/>
                <w:spacing w:val="-67"/>
                <w:sz w:val="21"/>
                <w:szCs w:val="21"/>
              </w:rPr>
              <w:t> </w:t>
            </w:r>
            <w:r>
              <w:rPr>
                <w:rFonts w:ascii="宋体" w:hAnsi="宋体" w:cs="宋体" w:eastAsia="宋体" w:hint="default"/>
                <w:sz w:val="21"/>
                <w:szCs w:val="21"/>
              </w:rPr>
              <w:t>个月的，</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本次取得的对</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价股份锁定期</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个月，若</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其持有网新恩</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普</w:t>
            </w:r>
            <w:r>
              <w:rPr>
                <w:rFonts w:ascii="宋体" w:hAnsi="宋体" w:cs="宋体" w:eastAsia="宋体" w:hint="default"/>
                <w:spacing w:val="-53"/>
                <w:sz w:val="21"/>
                <w:szCs w:val="21"/>
              </w:rPr>
              <w:t> </w:t>
            </w:r>
            <w:r>
              <w:rPr>
                <w:rFonts w:ascii="宋体" w:hAnsi="宋体" w:cs="宋体" w:eastAsia="宋体" w:hint="default"/>
                <w:sz w:val="21"/>
                <w:szCs w:val="21"/>
              </w:rPr>
              <w:t>0.33%</w:t>
            </w:r>
            <w:r>
              <w:rPr>
                <w:rFonts w:ascii="宋体" w:hAnsi="宋体" w:cs="宋体" w:eastAsia="宋体" w:hint="default"/>
                <w:sz w:val="21"/>
                <w:szCs w:val="21"/>
              </w:rPr>
              <w:t>股权的</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时间仍不足</w:t>
            </w:r>
            <w:r>
              <w:rPr>
                <w:rFonts w:ascii="宋体" w:hAnsi="宋体" w:cs="宋体" w:eastAsia="宋体" w:hint="default"/>
                <w:spacing w:val="-52"/>
                <w:sz w:val="21"/>
                <w:szCs w:val="21"/>
              </w:rPr>
              <w:t> </w:t>
            </w:r>
            <w:r>
              <w:rPr>
                <w:rFonts w:ascii="宋体" w:hAnsi="宋体" w:cs="宋体" w:eastAsia="宋体" w:hint="default"/>
                <w:sz w:val="21"/>
                <w:szCs w:val="21"/>
              </w:rPr>
              <w:t>12</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个月的，本次取</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得的对价股份</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锁定期为</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6</w:t>
            </w:r>
            <w:r>
              <w:rPr>
                <w:rFonts w:ascii="宋体" w:hAnsi="宋体" w:cs="宋体" w:eastAsia="宋体" w:hint="default"/>
                <w:sz w:val="21"/>
                <w:szCs w:val="21"/>
              </w:rPr>
              <w:t>、除网新</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集团、蒋永明之</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外的其他交易</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对方承诺，在本</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次交易项下取</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80" w:hRule="exact"/>
        </w:trPr>
        <w:tc>
          <w:tcPr>
            <w:tcW w:w="1526"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得的对价股份</w:t>
            </w:r>
          </w:p>
        </w:tc>
        <w:tc>
          <w:tcPr>
            <w:tcW w:w="939"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949"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22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278" w:hRule="exact"/>
        </w:trPr>
        <w:tc>
          <w:tcPr>
            <w:tcW w:w="1526"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在满足上述条</w:t>
            </w:r>
          </w:p>
        </w:tc>
        <w:tc>
          <w:tcPr>
            <w:tcW w:w="939"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
        </w:tc>
        <w:tc>
          <w:tcPr>
            <w:tcW w:w="949"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件后分三次解</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禁：（</w:t>
            </w:r>
            <w:r>
              <w:rPr>
                <w:rFonts w:ascii="宋体" w:hAnsi="宋体" w:cs="宋体" w:eastAsia="宋体" w:hint="default"/>
                <w:sz w:val="21"/>
                <w:szCs w:val="21"/>
              </w:rPr>
              <w:t>1</w:t>
            </w:r>
            <w:r>
              <w:rPr>
                <w:rFonts w:ascii="宋体" w:hAnsi="宋体" w:cs="宋体" w:eastAsia="宋体" w:hint="default"/>
                <w:sz w:val="21"/>
                <w:szCs w:val="21"/>
              </w:rPr>
              <w:t>）第一</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次解禁条件：</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z w:val="21"/>
                <w:szCs w:val="21"/>
              </w:rPr>
              <w:t>）本次发行</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自结束之日起</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已满</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个月；</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b</w:t>
            </w:r>
            <w:r>
              <w:rPr>
                <w:rFonts w:ascii="宋体" w:hAnsi="宋体" w:cs="宋体" w:eastAsia="宋体" w:hint="default"/>
                <w:sz w:val="21"/>
                <w:szCs w:val="21"/>
              </w:rPr>
              <w:t>）目标公司</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pacing w:val="-18"/>
                <w:sz w:val="21"/>
                <w:szCs w:val="21"/>
              </w:rPr>
              <w:t>年《专项审</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核报告》已经披</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露；且（</w:t>
            </w:r>
            <w:r>
              <w:rPr>
                <w:rFonts w:ascii="宋体" w:hAnsi="宋体" w:cs="宋体" w:eastAsia="宋体" w:hint="default"/>
                <w:sz w:val="21"/>
                <w:szCs w:val="21"/>
              </w:rPr>
              <w:t>c</w:t>
            </w:r>
            <w:r>
              <w:rPr>
                <w:rFonts w:ascii="宋体" w:hAnsi="宋体" w:cs="宋体" w:eastAsia="宋体" w:hint="default"/>
                <w:sz w:val="21"/>
                <w:szCs w:val="21"/>
              </w:rPr>
              <w:t>）根</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据上述《专项审</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核报告》，目标</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年实</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现扣非净利润</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年承诺</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扣非净利润；上</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述解禁条件满</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足后，除网新集</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团、蒋永明之外</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的其他交易对</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方所取得的对</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价股份的解禁</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比</w:t>
            </w:r>
            <w:r>
              <w:rPr>
                <w:rFonts w:ascii="宋体" w:hAnsi="宋体" w:cs="宋体" w:eastAsia="宋体" w:hint="default"/>
                <w:spacing w:val="-3"/>
                <w:w w:val="100"/>
                <w:sz w:val="21"/>
                <w:szCs w:val="21"/>
              </w:rPr>
              <w:t>例</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宋体" w:hAnsi="宋体" w:cs="宋体" w:eastAsia="宋体" w:hint="default"/>
                <w:w w:val="100"/>
                <w:sz w:val="21"/>
                <w:szCs w:val="21"/>
              </w:rPr>
              <w:t>25</w:t>
            </w:r>
            <w:r>
              <w:rPr>
                <w:rFonts w:ascii="宋体" w:hAnsi="宋体" w:cs="宋体" w:eastAsia="宋体" w:hint="default"/>
                <w:spacing w:val="-3"/>
                <w:w w:val="100"/>
                <w:sz w:val="21"/>
                <w:szCs w:val="21"/>
              </w:rPr>
              <w:t>%</w:t>
            </w:r>
            <w:r>
              <w:rPr>
                <w:rFonts w:ascii="宋体" w:hAnsi="宋体" w:cs="宋体" w:eastAsia="宋体" w:hint="default"/>
                <w:spacing w:val="-18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2</w:t>
            </w:r>
            <w:r>
              <w:rPr>
                <w:rFonts w:ascii="宋体" w:hAnsi="宋体" w:cs="宋体" w:eastAsia="宋体" w:hint="default"/>
                <w:w w:val="100"/>
                <w:sz w:val="21"/>
                <w:szCs w:val="21"/>
              </w:rPr>
              <w:t>）</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第二次解禁条</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a</w:t>
            </w:r>
            <w:r>
              <w:rPr>
                <w:rFonts w:ascii="宋体" w:hAnsi="宋体" w:cs="宋体" w:eastAsia="宋体" w:hint="default"/>
                <w:sz w:val="21"/>
                <w:szCs w:val="21"/>
              </w:rPr>
              <w:t>）本次</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发行自结束之</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日起已满</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个</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b</w:t>
            </w:r>
            <w:r>
              <w:rPr>
                <w:rFonts w:ascii="宋体" w:hAnsi="宋体" w:cs="宋体" w:eastAsia="宋体" w:hint="default"/>
                <w:sz w:val="21"/>
                <w:szCs w:val="21"/>
              </w:rPr>
              <w:t>）目标</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69"/>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6</w:t>
            </w:r>
            <w:r>
              <w:rPr>
                <w:rFonts w:ascii="宋体" w:hAnsi="宋体" w:cs="宋体" w:eastAsia="宋体" w:hint="default"/>
                <w:spacing w:val="-67"/>
                <w:sz w:val="21"/>
                <w:szCs w:val="21"/>
              </w:rPr>
              <w:t> </w:t>
            </w:r>
            <w:r>
              <w:rPr>
                <w:rFonts w:ascii="宋体" w:hAnsi="宋体" w:cs="宋体" w:eastAsia="宋体" w:hint="default"/>
                <w:spacing w:val="-106"/>
                <w:w w:val="100"/>
                <w:sz w:val="21"/>
                <w:szCs w:val="21"/>
              </w:rPr>
              <w:t>年</w:t>
            </w:r>
            <w:r>
              <w:rPr>
                <w:rFonts w:ascii="宋体" w:hAnsi="宋体" w:cs="宋体" w:eastAsia="宋体" w:hint="default"/>
                <w:spacing w:val="-3"/>
                <w:w w:val="100"/>
                <w:sz w:val="21"/>
                <w:szCs w:val="21"/>
              </w:rPr>
              <w:t>《</w:t>
            </w:r>
            <w:r>
              <w:rPr>
                <w:rFonts w:ascii="宋体" w:hAnsi="宋体" w:cs="宋体" w:eastAsia="宋体" w:hint="default"/>
                <w:w w:val="100"/>
                <w:sz w:val="21"/>
                <w:szCs w:val="21"/>
              </w:rPr>
              <w:t>专</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项审核报告》已</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pacing w:val="-5"/>
                <w:sz w:val="21"/>
                <w:szCs w:val="21"/>
              </w:rPr>
              <w:t>经披露；且（</w:t>
            </w:r>
            <w:r>
              <w:rPr>
                <w:rFonts w:ascii="宋体" w:hAnsi="宋体" w:cs="宋体" w:eastAsia="宋体" w:hint="default"/>
                <w:spacing w:val="-5"/>
                <w:sz w:val="21"/>
                <w:szCs w:val="21"/>
              </w:rPr>
              <w:t>c</w:t>
            </w:r>
            <w:r>
              <w:rPr>
                <w:rFonts w:ascii="宋体" w:hAnsi="宋体" w:cs="宋体" w:eastAsia="宋体" w:hint="default"/>
                <w:spacing w:val="-5"/>
                <w:sz w:val="21"/>
                <w:szCs w:val="21"/>
              </w:rPr>
              <w:t>）</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根据上述《专项</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审核报告》，目</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3"/>
              <w:jc w:val="left"/>
              <w:rPr>
                <w:rFonts w:ascii="宋体" w:hAnsi="宋体" w:cs="宋体" w:eastAsia="宋体" w:hint="default"/>
                <w:sz w:val="21"/>
                <w:szCs w:val="21"/>
              </w:rPr>
            </w:pPr>
            <w:r>
              <w:rPr>
                <w:rFonts w:ascii="宋体" w:hAnsi="宋体" w:cs="宋体" w:eastAsia="宋体" w:hint="default"/>
                <w:sz w:val="21"/>
                <w:szCs w:val="21"/>
              </w:rPr>
              <w:t>标公司</w:t>
            </w:r>
            <w:r>
              <w:rPr>
                <w:rFonts w:ascii="宋体" w:hAnsi="宋体" w:cs="宋体" w:eastAsia="宋体" w:hint="default"/>
                <w:spacing w:val="-66"/>
                <w:sz w:val="21"/>
                <w:szCs w:val="21"/>
              </w:rPr>
              <w:t> </w:t>
            </w:r>
            <w:r>
              <w:rPr>
                <w:rFonts w:ascii="宋体" w:hAnsi="宋体" w:cs="宋体" w:eastAsia="宋体" w:hint="default"/>
                <w:sz w:val="21"/>
                <w:szCs w:val="21"/>
              </w:rPr>
              <w:t>2015</w:t>
            </w:r>
            <w:r>
              <w:rPr>
                <w:rFonts w:ascii="宋体" w:hAnsi="宋体" w:cs="宋体" w:eastAsia="宋体" w:hint="default"/>
                <w:spacing w:val="-69"/>
                <w:sz w:val="21"/>
                <w:szCs w:val="21"/>
              </w:rPr>
              <w:t> </w:t>
            </w:r>
            <w:r>
              <w:rPr>
                <w:rFonts w:ascii="宋体" w:hAnsi="宋体" w:cs="宋体" w:eastAsia="宋体" w:hint="default"/>
                <w:sz w:val="21"/>
                <w:szCs w:val="21"/>
              </w:rPr>
              <w:t>年、</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年累计实</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现扣非净利润</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总和≥2015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年累计承</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诺扣非净利润</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总和。上述解禁</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条件满足后，除</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网新集团、蒋永</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明之外的其他</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交易对方所取</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得的对价股份</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的解禁比例为</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58%</w:t>
            </w:r>
            <w:r>
              <w:rPr>
                <w:rFonts w:ascii="宋体" w:hAnsi="宋体" w:cs="宋体" w:eastAsia="宋体" w:hint="default"/>
                <w:sz w:val="21"/>
                <w:szCs w:val="21"/>
              </w:rPr>
              <w:t>－已解禁比</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3</w:t>
            </w:r>
            <w:r>
              <w:rPr>
                <w:rFonts w:ascii="宋体" w:hAnsi="宋体" w:cs="宋体" w:eastAsia="宋体" w:hint="default"/>
                <w:sz w:val="21"/>
                <w:szCs w:val="21"/>
              </w:rPr>
              <w:t>）第三</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80" w:hRule="exact"/>
        </w:trPr>
        <w:tc>
          <w:tcPr>
            <w:tcW w:w="1526"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次解禁条件：</w:t>
            </w:r>
          </w:p>
        </w:tc>
        <w:tc>
          <w:tcPr>
            <w:tcW w:w="939"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949"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22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278" w:hRule="exact"/>
        </w:trPr>
        <w:tc>
          <w:tcPr>
            <w:tcW w:w="1526"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z w:val="21"/>
                <w:szCs w:val="21"/>
              </w:rPr>
              <w:t>）本次发行</w:t>
            </w:r>
          </w:p>
        </w:tc>
        <w:tc>
          <w:tcPr>
            <w:tcW w:w="939"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
        </w:tc>
        <w:tc>
          <w:tcPr>
            <w:tcW w:w="949" w:type="dxa"/>
            <w:vMerge w:val="restart"/>
            <w:tcBorders>
              <w:top w:val="single" w:sz="4" w:space="0" w:color="000000"/>
              <w:left w:val="single" w:sz="4" w:space="0" w:color="000000"/>
              <w:right w:val="single" w:sz="4" w:space="0" w:color="000000"/>
            </w:tcBorders>
          </w:tcPr>
          <w:p>
            <w:pPr/>
          </w:p>
        </w:tc>
        <w:tc>
          <w:tcPr>
            <w:tcW w:w="110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自结束之日起</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已满</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b</w:t>
            </w:r>
            <w:r>
              <w:rPr>
                <w:rFonts w:ascii="宋体" w:hAnsi="宋体" w:cs="宋体" w:eastAsia="宋体" w:hint="default"/>
                <w:sz w:val="21"/>
                <w:szCs w:val="21"/>
              </w:rPr>
              <w:t>）目标公司</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pacing w:val="-18"/>
                <w:sz w:val="21"/>
                <w:szCs w:val="21"/>
              </w:rPr>
              <w:t>年《专项审</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核报告》已经披</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露；且（</w:t>
            </w:r>
            <w:r>
              <w:rPr>
                <w:rFonts w:ascii="宋体" w:hAnsi="宋体" w:cs="宋体" w:eastAsia="宋体" w:hint="default"/>
                <w:sz w:val="21"/>
                <w:szCs w:val="21"/>
              </w:rPr>
              <w:t>c</w:t>
            </w:r>
            <w:r>
              <w:rPr>
                <w:rFonts w:ascii="宋体" w:hAnsi="宋体" w:cs="宋体" w:eastAsia="宋体" w:hint="default"/>
                <w:sz w:val="21"/>
                <w:szCs w:val="21"/>
              </w:rPr>
              <w:t>）根</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据上述《专项审</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核报告》，目标</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年累计实现扣</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非净利润总和</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pacing w:val="-15"/>
                <w:sz w:val="21"/>
                <w:szCs w:val="21"/>
              </w:rPr>
              <w:t>年、</w:t>
            </w:r>
            <w:r>
              <w:rPr>
                <w:rFonts w:ascii="宋体" w:hAnsi="宋体" w:cs="宋体" w:eastAsia="宋体" w:hint="default"/>
                <w:spacing w:val="-15"/>
                <w:sz w:val="21"/>
                <w:szCs w:val="21"/>
              </w:rPr>
              <w:t>2016</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年、</w:t>
            </w:r>
            <w:r>
              <w:rPr>
                <w:rFonts w:ascii="宋体" w:hAnsi="宋体" w:cs="宋体" w:eastAsia="宋体" w:hint="default"/>
                <w:spacing w:val="-14"/>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年累计</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承诺扣非净利</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润总和；上述解</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禁条件满足后，</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其除网新集团、</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蒋永明之外的</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其他交易对方</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所持有的所有</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仍未解禁的对</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价股份均予以</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解禁；</w:t>
            </w:r>
            <w:r>
              <w:rPr>
                <w:rFonts w:ascii="宋体" w:hAnsi="宋体" w:cs="宋体" w:eastAsia="宋体" w:hint="default"/>
                <w:sz w:val="21"/>
                <w:szCs w:val="21"/>
              </w:rPr>
              <w:t>7</w:t>
            </w:r>
            <w:r>
              <w:rPr>
                <w:rFonts w:ascii="宋体" w:hAnsi="宋体" w:cs="宋体" w:eastAsia="宋体" w:hint="default"/>
                <w:sz w:val="21"/>
                <w:szCs w:val="21"/>
              </w:rPr>
              <w:t>、如果</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除网新集团、蒋</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永明之外的其</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他交易对方按</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约定履行完毕</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相应的全部补</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偿义务后，因本</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次交易持有的</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所有仍未解禁</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的对价股份均</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予以解禁；</w:t>
            </w:r>
            <w:r>
              <w:rPr>
                <w:rFonts w:ascii="宋体" w:hAnsi="宋体" w:cs="宋体" w:eastAsia="宋体" w:hint="default"/>
                <w:sz w:val="21"/>
                <w:szCs w:val="21"/>
              </w:rPr>
              <w:t>8</w:t>
            </w:r>
            <w:r>
              <w:rPr>
                <w:rFonts w:ascii="宋体" w:hAnsi="宋体" w:cs="宋体" w:eastAsia="宋体" w:hint="default"/>
                <w:sz w:val="21"/>
                <w:szCs w:val="21"/>
              </w:rPr>
              <w:t>、</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上述限售期届</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满后，如作为自</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然人的交易对</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方成为上市公</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司的董事、监事</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或高级管理人</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员，还需根据</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《公司法》、证</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监会及上交所</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的相关法律规</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定执行作为董</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2"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事、监事、高级</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1"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管理人员需要</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73" w:hRule="exact"/>
        </w:trPr>
        <w:tc>
          <w:tcPr>
            <w:tcW w:w="1526"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进一步履行的</w:t>
            </w:r>
          </w:p>
        </w:tc>
        <w:tc>
          <w:tcPr>
            <w:tcW w:w="939"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c>
          <w:tcPr>
            <w:tcW w:w="949"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280" w:hRule="exact"/>
        </w:trPr>
        <w:tc>
          <w:tcPr>
            <w:tcW w:w="1526"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限售承诺。</w:t>
            </w:r>
          </w:p>
        </w:tc>
        <w:tc>
          <w:tcPr>
            <w:tcW w:w="939"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949"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22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164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2" w:lineRule="exact"/>
              <w:ind w:left="103" w:right="14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网新集</w:t>
            </w:r>
          </w:p>
          <w:p>
            <w:pPr>
              <w:pStyle w:val="TableParagraph"/>
              <w:spacing w:line="237" w:lineRule="auto"/>
              <w:ind w:left="103" w:right="151"/>
              <w:jc w:val="left"/>
              <w:rPr>
                <w:rFonts w:ascii="宋体" w:hAnsi="宋体" w:cs="宋体" w:eastAsia="宋体" w:hint="default"/>
                <w:sz w:val="21"/>
                <w:szCs w:val="21"/>
              </w:rPr>
            </w:pPr>
            <w:r>
              <w:rPr>
                <w:rFonts w:ascii="宋体" w:hAnsi="宋体" w:cs="宋体" w:eastAsia="宋体" w:hint="default"/>
                <w:sz w:val="21"/>
                <w:szCs w:val="21"/>
              </w:rPr>
              <w:t>团、创</w:t>
            </w:r>
            <w:r>
              <w:rPr>
                <w:rFonts w:ascii="宋体" w:hAnsi="宋体" w:cs="宋体" w:eastAsia="宋体" w:hint="default"/>
                <w:spacing w:val="-102"/>
                <w:sz w:val="21"/>
                <w:szCs w:val="21"/>
              </w:rPr>
              <w:t> </w:t>
            </w:r>
            <w:r>
              <w:rPr>
                <w:rFonts w:ascii="宋体" w:hAnsi="宋体" w:cs="宋体" w:eastAsia="宋体" w:hint="default"/>
                <w:sz w:val="21"/>
                <w:szCs w:val="21"/>
              </w:rPr>
              <w:t>元玖</w:t>
            </w:r>
            <w:r>
              <w:rPr>
                <w:rFonts w:ascii="宋体" w:hAnsi="宋体" w:cs="宋体" w:eastAsia="宋体" w:hint="default"/>
                <w:spacing w:val="-103"/>
                <w:sz w:val="21"/>
                <w:szCs w:val="21"/>
              </w:rPr>
              <w:t> </w:t>
            </w:r>
            <w:r>
              <w:rPr>
                <w:rFonts w:ascii="宋体" w:hAnsi="宋体" w:cs="宋体" w:eastAsia="宋体" w:hint="default"/>
                <w:sz w:val="21"/>
                <w:szCs w:val="21"/>
              </w:rPr>
              <w:t>号、史</w:t>
            </w:r>
            <w:r>
              <w:rPr>
                <w:rFonts w:ascii="宋体" w:hAnsi="宋体" w:cs="宋体" w:eastAsia="宋体" w:hint="default"/>
                <w:spacing w:val="-102"/>
                <w:sz w:val="21"/>
                <w:szCs w:val="21"/>
              </w:rPr>
              <w:t> </w:t>
            </w:r>
            <w:r>
              <w:rPr>
                <w:rFonts w:ascii="宋体" w:hAnsi="宋体" w:cs="宋体" w:eastAsia="宋体" w:hint="default"/>
                <w:sz w:val="21"/>
                <w:szCs w:val="21"/>
              </w:rPr>
              <w:t>烈</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在本次募集配</w:t>
            </w:r>
          </w:p>
          <w:p>
            <w:pPr>
              <w:pStyle w:val="TableParagraph"/>
              <w:spacing w:line="237" w:lineRule="auto"/>
              <w:ind w:left="100" w:right="175"/>
              <w:jc w:val="left"/>
              <w:rPr>
                <w:rFonts w:ascii="宋体" w:hAnsi="宋体" w:cs="宋体" w:eastAsia="宋体" w:hint="default"/>
                <w:sz w:val="21"/>
                <w:szCs w:val="21"/>
              </w:rPr>
            </w:pPr>
            <w:r>
              <w:rPr>
                <w:rFonts w:ascii="宋体" w:hAnsi="宋体" w:cs="宋体" w:eastAsia="宋体" w:hint="default"/>
                <w:sz w:val="21"/>
                <w:szCs w:val="21"/>
              </w:rPr>
              <w:t>套资金交易项</w:t>
            </w:r>
            <w:r>
              <w:rPr>
                <w:rFonts w:ascii="宋体" w:hAnsi="宋体" w:cs="宋体" w:eastAsia="宋体" w:hint="default"/>
                <w:w w:val="100"/>
                <w:sz w:val="21"/>
                <w:szCs w:val="21"/>
              </w:rPr>
              <w:t> </w:t>
            </w:r>
            <w:r>
              <w:rPr>
                <w:rFonts w:ascii="宋体" w:hAnsi="宋体" w:cs="宋体" w:eastAsia="宋体" w:hint="default"/>
                <w:sz w:val="21"/>
                <w:szCs w:val="21"/>
              </w:rPr>
              <w:t>下取得的对价</w:t>
            </w:r>
            <w:r>
              <w:rPr>
                <w:rFonts w:ascii="宋体" w:hAnsi="宋体" w:cs="宋体" w:eastAsia="宋体" w:hint="default"/>
                <w:w w:val="100"/>
                <w:sz w:val="21"/>
                <w:szCs w:val="21"/>
              </w:rPr>
              <w:t> </w:t>
            </w:r>
            <w:r>
              <w:rPr>
                <w:rFonts w:ascii="宋体" w:hAnsi="宋体" w:cs="宋体" w:eastAsia="宋体" w:hint="default"/>
                <w:sz w:val="21"/>
                <w:szCs w:val="21"/>
              </w:rPr>
              <w:t>股份自发行结</w:t>
            </w:r>
            <w:r>
              <w:rPr>
                <w:rFonts w:ascii="宋体" w:hAnsi="宋体" w:cs="宋体" w:eastAsia="宋体" w:hint="default"/>
                <w:w w:val="100"/>
                <w:sz w:val="21"/>
                <w:szCs w:val="21"/>
              </w:rPr>
              <w:t> </w:t>
            </w:r>
            <w:r>
              <w:rPr>
                <w:rFonts w:ascii="宋体" w:hAnsi="宋体" w:cs="宋体" w:eastAsia="宋体" w:hint="default"/>
                <w:sz w:val="21"/>
                <w:szCs w:val="21"/>
              </w:rPr>
              <w:t>束日起</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内不进行转让</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199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72" w:lineRule="exact"/>
              <w:ind w:left="103" w:right="14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网新集</w:t>
            </w:r>
          </w:p>
          <w:p>
            <w:pPr>
              <w:pStyle w:val="TableParagraph"/>
              <w:spacing w:line="237" w:lineRule="auto"/>
              <w:ind w:left="103" w:right="151"/>
              <w:jc w:val="both"/>
              <w:rPr>
                <w:rFonts w:ascii="宋体" w:hAnsi="宋体" w:cs="宋体" w:eastAsia="宋体" w:hint="default"/>
                <w:sz w:val="21"/>
                <w:szCs w:val="21"/>
              </w:rPr>
            </w:pPr>
            <w:r>
              <w:rPr>
                <w:rFonts w:ascii="宋体" w:hAnsi="宋体" w:cs="宋体" w:eastAsia="宋体" w:hint="default"/>
                <w:sz w:val="21"/>
                <w:szCs w:val="21"/>
              </w:rPr>
              <w:t>团、陈</w:t>
            </w:r>
            <w:r>
              <w:rPr>
                <w:rFonts w:ascii="宋体" w:hAnsi="宋体" w:cs="宋体" w:eastAsia="宋体" w:hint="default"/>
                <w:spacing w:val="-102"/>
                <w:sz w:val="21"/>
                <w:szCs w:val="21"/>
              </w:rPr>
              <w:t> </w:t>
            </w:r>
            <w:r>
              <w:rPr>
                <w:rFonts w:ascii="宋体" w:hAnsi="宋体" w:cs="宋体" w:eastAsia="宋体" w:hint="default"/>
                <w:sz w:val="21"/>
                <w:szCs w:val="21"/>
              </w:rPr>
              <w:t>根土、</w:t>
            </w:r>
            <w:r>
              <w:rPr>
                <w:rFonts w:ascii="宋体" w:hAnsi="宋体" w:cs="宋体" w:eastAsia="宋体" w:hint="default"/>
                <w:spacing w:val="-102"/>
                <w:sz w:val="21"/>
                <w:szCs w:val="21"/>
              </w:rPr>
              <w:t> </w:t>
            </w:r>
            <w:r>
              <w:rPr>
                <w:rFonts w:ascii="宋体" w:hAnsi="宋体" w:cs="宋体" w:eastAsia="宋体" w:hint="default"/>
                <w:sz w:val="21"/>
                <w:szCs w:val="21"/>
              </w:rPr>
              <w:t>沈越、</w:t>
            </w:r>
            <w:r>
              <w:rPr>
                <w:rFonts w:ascii="宋体" w:hAnsi="宋体" w:cs="宋体" w:eastAsia="宋体" w:hint="default"/>
                <w:spacing w:val="-102"/>
                <w:sz w:val="21"/>
                <w:szCs w:val="21"/>
              </w:rPr>
              <w:t> </w:t>
            </w:r>
            <w:r>
              <w:rPr>
                <w:rFonts w:ascii="宋体" w:hAnsi="宋体" w:cs="宋体" w:eastAsia="宋体" w:hint="default"/>
                <w:sz w:val="21"/>
                <w:szCs w:val="21"/>
              </w:rPr>
              <w:t>张灿洪</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、本人</w:t>
            </w:r>
            <w:r>
              <w:rPr>
                <w:rFonts w:ascii="宋体" w:hAnsi="宋体" w:cs="宋体" w:eastAsia="宋体" w:hint="default"/>
                <w:spacing w:val="-5"/>
                <w:sz w:val="21"/>
                <w:szCs w:val="21"/>
              </w:rPr>
              <w:t>/</w:t>
            </w:r>
            <w:r>
              <w:rPr>
                <w:rFonts w:ascii="宋体" w:hAnsi="宋体" w:cs="宋体" w:eastAsia="宋体" w:hint="default"/>
                <w:spacing w:val="-5"/>
                <w:sz w:val="21"/>
                <w:szCs w:val="21"/>
              </w:rPr>
              <w:t>本公司</w:t>
            </w:r>
          </w:p>
          <w:p>
            <w:pPr>
              <w:pStyle w:val="TableParagraph"/>
              <w:spacing w:line="237" w:lineRule="auto"/>
              <w:ind w:left="100" w:right="6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本单位目前没</w:t>
            </w:r>
            <w:r>
              <w:rPr>
                <w:rFonts w:ascii="宋体" w:hAnsi="宋体" w:cs="宋体" w:eastAsia="宋体" w:hint="default"/>
                <w:w w:val="100"/>
                <w:sz w:val="21"/>
                <w:szCs w:val="21"/>
              </w:rPr>
              <w:t> </w:t>
            </w:r>
            <w:r>
              <w:rPr>
                <w:rFonts w:ascii="宋体" w:hAnsi="宋体" w:cs="宋体" w:eastAsia="宋体" w:hint="default"/>
                <w:spacing w:val="-6"/>
                <w:sz w:val="21"/>
                <w:szCs w:val="21"/>
              </w:rPr>
              <w:t>有，将来亦不会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在中国境内外，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以任何方式直</w:t>
            </w:r>
            <w:r>
              <w:rPr>
                <w:rFonts w:ascii="宋体" w:hAnsi="宋体" w:cs="宋体" w:eastAsia="宋体" w:hint="default"/>
                <w:w w:val="100"/>
                <w:sz w:val="21"/>
                <w:szCs w:val="21"/>
              </w:rPr>
              <w:t> </w:t>
            </w:r>
            <w:r>
              <w:rPr>
                <w:rFonts w:ascii="宋体" w:hAnsi="宋体" w:cs="宋体" w:eastAsia="宋体" w:hint="default"/>
                <w:sz w:val="21"/>
                <w:szCs w:val="21"/>
              </w:rPr>
              <w:t>接或间接控制</w:t>
            </w:r>
            <w:r>
              <w:rPr>
                <w:rFonts w:ascii="宋体" w:hAnsi="宋体" w:cs="宋体" w:eastAsia="宋体" w:hint="default"/>
                <w:w w:val="100"/>
                <w:sz w:val="21"/>
                <w:szCs w:val="21"/>
              </w:rPr>
              <w:t> </w:t>
            </w:r>
            <w:r>
              <w:rPr>
                <w:rFonts w:ascii="宋体" w:hAnsi="宋体" w:cs="宋体" w:eastAsia="宋体" w:hint="default"/>
                <w:sz w:val="21"/>
                <w:szCs w:val="21"/>
              </w:rPr>
              <w:t>任何导致或可</w:t>
            </w:r>
            <w:r>
              <w:rPr>
                <w:rFonts w:ascii="宋体" w:hAnsi="宋体" w:cs="宋体" w:eastAsia="宋体" w:hint="default"/>
                <w:w w:val="100"/>
                <w:sz w:val="21"/>
                <w:szCs w:val="21"/>
              </w:rPr>
              <w:t> </w:t>
            </w:r>
            <w:r>
              <w:rPr>
                <w:rFonts w:ascii="宋体" w:hAnsi="宋体" w:cs="宋体" w:eastAsia="宋体" w:hint="default"/>
                <w:sz w:val="21"/>
                <w:szCs w:val="21"/>
              </w:rPr>
              <w:t>能导致与浙大</w:t>
            </w:r>
            <w:r>
              <w:rPr>
                <w:rFonts w:ascii="宋体" w:hAnsi="宋体" w:cs="宋体" w:eastAsia="宋体" w:hint="default"/>
                <w:w w:val="100"/>
                <w:sz w:val="21"/>
                <w:szCs w:val="21"/>
              </w:rPr>
              <w:t> </w:t>
            </w:r>
            <w:r>
              <w:rPr>
                <w:rFonts w:ascii="宋体" w:hAnsi="宋体" w:cs="宋体" w:eastAsia="宋体" w:hint="default"/>
                <w:sz w:val="21"/>
                <w:szCs w:val="21"/>
              </w:rPr>
              <w:t>网新主营业务</w:t>
            </w:r>
            <w:r>
              <w:rPr>
                <w:rFonts w:ascii="宋体" w:hAnsi="宋体" w:cs="宋体" w:eastAsia="宋体" w:hint="default"/>
                <w:w w:val="100"/>
                <w:sz w:val="21"/>
                <w:szCs w:val="21"/>
              </w:rPr>
              <w:t> </w:t>
            </w:r>
            <w:r>
              <w:rPr>
                <w:rFonts w:ascii="宋体" w:hAnsi="宋体" w:cs="宋体" w:eastAsia="宋体" w:hint="default"/>
                <w:sz w:val="21"/>
                <w:szCs w:val="21"/>
              </w:rPr>
              <w:t>直接或间接产</w:t>
            </w:r>
            <w:r>
              <w:rPr>
                <w:rFonts w:ascii="宋体" w:hAnsi="宋体" w:cs="宋体" w:eastAsia="宋体" w:hint="default"/>
                <w:w w:val="100"/>
                <w:sz w:val="21"/>
                <w:szCs w:val="21"/>
              </w:rPr>
              <w:t> </w:t>
            </w:r>
            <w:r>
              <w:rPr>
                <w:rFonts w:ascii="宋体" w:hAnsi="宋体" w:cs="宋体" w:eastAsia="宋体" w:hint="default"/>
                <w:sz w:val="21"/>
                <w:szCs w:val="21"/>
              </w:rPr>
              <w:t>生竞争的业务</w:t>
            </w:r>
            <w:r>
              <w:rPr>
                <w:rFonts w:ascii="宋体" w:hAnsi="宋体" w:cs="宋体" w:eastAsia="宋体" w:hint="default"/>
                <w:w w:val="100"/>
                <w:sz w:val="21"/>
                <w:szCs w:val="21"/>
              </w:rPr>
              <w:t> </w:t>
            </w:r>
            <w:r>
              <w:rPr>
                <w:rFonts w:ascii="宋体" w:hAnsi="宋体" w:cs="宋体" w:eastAsia="宋体" w:hint="default"/>
                <w:sz w:val="21"/>
                <w:szCs w:val="21"/>
              </w:rPr>
              <w:t>或活动的企业，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本人</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本单位亦不从</w:t>
            </w:r>
            <w:r>
              <w:rPr>
                <w:rFonts w:ascii="宋体" w:hAnsi="宋体" w:cs="宋体" w:eastAsia="宋体" w:hint="default"/>
                <w:w w:val="100"/>
                <w:sz w:val="21"/>
                <w:szCs w:val="21"/>
              </w:rPr>
              <w:t> </w:t>
            </w:r>
            <w:r>
              <w:rPr>
                <w:rFonts w:ascii="宋体" w:hAnsi="宋体" w:cs="宋体" w:eastAsia="宋体" w:hint="default"/>
                <w:sz w:val="21"/>
                <w:szCs w:val="21"/>
              </w:rPr>
              <w:t>事任何与浙大</w:t>
            </w:r>
            <w:r>
              <w:rPr>
                <w:rFonts w:ascii="宋体" w:hAnsi="宋体" w:cs="宋体" w:eastAsia="宋体" w:hint="default"/>
                <w:w w:val="100"/>
                <w:sz w:val="21"/>
                <w:szCs w:val="21"/>
              </w:rPr>
              <w:t> </w:t>
            </w:r>
            <w:r>
              <w:rPr>
                <w:rFonts w:ascii="宋体" w:hAnsi="宋体" w:cs="宋体" w:eastAsia="宋体" w:hint="default"/>
                <w:sz w:val="21"/>
                <w:szCs w:val="21"/>
              </w:rPr>
              <w:t>网新相同或相</w:t>
            </w:r>
            <w:r>
              <w:rPr>
                <w:rFonts w:ascii="宋体" w:hAnsi="宋体" w:cs="宋体" w:eastAsia="宋体" w:hint="default"/>
                <w:w w:val="100"/>
                <w:sz w:val="21"/>
                <w:szCs w:val="21"/>
              </w:rPr>
              <w:t> </w:t>
            </w:r>
            <w:r>
              <w:rPr>
                <w:rFonts w:ascii="宋体" w:hAnsi="宋体" w:cs="宋体" w:eastAsia="宋体" w:hint="default"/>
                <w:sz w:val="21"/>
                <w:szCs w:val="21"/>
              </w:rPr>
              <w:t>似或可以取代</w:t>
            </w:r>
            <w:r>
              <w:rPr>
                <w:rFonts w:ascii="宋体" w:hAnsi="宋体" w:cs="宋体" w:eastAsia="宋体" w:hint="default"/>
                <w:w w:val="100"/>
                <w:sz w:val="21"/>
                <w:szCs w:val="21"/>
              </w:rPr>
              <w:t> </w:t>
            </w:r>
            <w:r>
              <w:rPr>
                <w:rFonts w:ascii="宋体" w:hAnsi="宋体" w:cs="宋体" w:eastAsia="宋体" w:hint="default"/>
                <w:sz w:val="21"/>
                <w:szCs w:val="21"/>
              </w:rPr>
              <w:t>浙大网新服务</w:t>
            </w:r>
            <w:r>
              <w:rPr>
                <w:rFonts w:ascii="宋体" w:hAnsi="宋体" w:cs="宋体" w:eastAsia="宋体" w:hint="default"/>
                <w:w w:val="100"/>
                <w:sz w:val="21"/>
                <w:szCs w:val="21"/>
              </w:rPr>
              <w:t> </w:t>
            </w:r>
            <w:r>
              <w:rPr>
                <w:rFonts w:ascii="宋体" w:hAnsi="宋体" w:cs="宋体" w:eastAsia="宋体" w:hint="default"/>
                <w:sz w:val="21"/>
                <w:szCs w:val="21"/>
              </w:rPr>
              <w:t>的业务；</w:t>
            </w:r>
            <w:r>
              <w:rPr>
                <w:rFonts w:ascii="宋体" w:hAnsi="宋体" w:cs="宋体" w:eastAsia="宋体" w:hint="default"/>
                <w:sz w:val="21"/>
                <w:szCs w:val="21"/>
              </w:rPr>
              <w:t>2</w:t>
            </w: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果浙大网新认</w:t>
            </w:r>
            <w:r>
              <w:rPr>
                <w:rFonts w:ascii="宋体" w:hAnsi="宋体" w:cs="宋体" w:eastAsia="宋体" w:hint="default"/>
                <w:w w:val="100"/>
                <w:sz w:val="21"/>
                <w:szCs w:val="21"/>
              </w:rPr>
              <w:t> </w:t>
            </w:r>
            <w:r>
              <w:rPr>
                <w:rFonts w:ascii="宋体" w:hAnsi="宋体" w:cs="宋体" w:eastAsia="宋体" w:hint="default"/>
                <w:sz w:val="21"/>
                <w:szCs w:val="21"/>
              </w:rPr>
              <w:t>为本人</w:t>
            </w:r>
            <w:r>
              <w:rPr>
                <w:rFonts w:ascii="宋体" w:hAnsi="宋体" w:cs="宋体" w:eastAsia="宋体" w:hint="default"/>
                <w:sz w:val="21"/>
                <w:szCs w:val="21"/>
              </w:rPr>
              <w:t>/</w:t>
            </w:r>
            <w:r>
              <w:rPr>
                <w:rFonts w:ascii="宋体" w:hAnsi="宋体" w:cs="宋体" w:eastAsia="宋体" w:hint="default"/>
                <w:sz w:val="21"/>
                <w:szCs w:val="21"/>
              </w:rPr>
              <w:t>本公司</w:t>
            </w:r>
          </w:p>
          <w:p>
            <w:pPr>
              <w:pStyle w:val="TableParagraph"/>
              <w:spacing w:line="237" w:lineRule="auto" w:before="1"/>
              <w:ind w:left="100" w:right="10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本单位从事了</w:t>
            </w:r>
            <w:r>
              <w:rPr>
                <w:rFonts w:ascii="宋体" w:hAnsi="宋体" w:cs="宋体" w:eastAsia="宋体" w:hint="default"/>
                <w:w w:val="100"/>
                <w:sz w:val="21"/>
                <w:szCs w:val="21"/>
              </w:rPr>
              <w:t> </w:t>
            </w:r>
            <w:r>
              <w:rPr>
                <w:rFonts w:ascii="宋体" w:hAnsi="宋体" w:cs="宋体" w:eastAsia="宋体" w:hint="default"/>
                <w:sz w:val="21"/>
                <w:szCs w:val="21"/>
              </w:rPr>
              <w:t>对浙大网新的</w:t>
            </w:r>
            <w:r>
              <w:rPr>
                <w:rFonts w:ascii="宋体" w:hAnsi="宋体" w:cs="宋体" w:eastAsia="宋体" w:hint="default"/>
                <w:w w:val="100"/>
                <w:sz w:val="21"/>
                <w:szCs w:val="21"/>
              </w:rPr>
              <w:t> </w:t>
            </w:r>
            <w:r>
              <w:rPr>
                <w:rFonts w:ascii="宋体" w:hAnsi="宋体" w:cs="宋体" w:eastAsia="宋体" w:hint="default"/>
                <w:sz w:val="21"/>
                <w:szCs w:val="21"/>
              </w:rPr>
              <w:t>业务构成竞争</w:t>
            </w:r>
            <w:r>
              <w:rPr>
                <w:rFonts w:ascii="宋体" w:hAnsi="宋体" w:cs="宋体" w:eastAsia="宋体" w:hint="default"/>
                <w:w w:val="100"/>
                <w:sz w:val="21"/>
                <w:szCs w:val="21"/>
              </w:rPr>
              <w:t> </w:t>
            </w:r>
            <w:r>
              <w:rPr>
                <w:rFonts w:ascii="宋体" w:hAnsi="宋体" w:cs="宋体" w:eastAsia="宋体" w:hint="default"/>
                <w:sz w:val="21"/>
                <w:szCs w:val="21"/>
              </w:rPr>
              <w:t>的业务，本人</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本单位</w:t>
            </w:r>
            <w:r>
              <w:rPr>
                <w:rFonts w:ascii="宋体" w:hAnsi="宋体" w:cs="宋体" w:eastAsia="宋体" w:hint="default"/>
                <w:w w:val="100"/>
                <w:sz w:val="21"/>
                <w:szCs w:val="21"/>
              </w:rPr>
              <w:t> </w:t>
            </w:r>
            <w:r>
              <w:rPr>
                <w:rFonts w:ascii="宋体" w:hAnsi="宋体" w:cs="宋体" w:eastAsia="宋体" w:hint="default"/>
                <w:sz w:val="21"/>
                <w:szCs w:val="21"/>
              </w:rPr>
              <w:t>将愿意以公平</w:t>
            </w:r>
            <w:r>
              <w:rPr>
                <w:rFonts w:ascii="宋体" w:hAnsi="宋体" w:cs="宋体" w:eastAsia="宋体" w:hint="default"/>
                <w:w w:val="100"/>
                <w:sz w:val="21"/>
                <w:szCs w:val="21"/>
              </w:rPr>
              <w:t> </w:t>
            </w:r>
            <w:r>
              <w:rPr>
                <w:rFonts w:ascii="宋体" w:hAnsi="宋体" w:cs="宋体" w:eastAsia="宋体" w:hint="default"/>
                <w:sz w:val="21"/>
                <w:szCs w:val="21"/>
              </w:rPr>
              <w:t>合理的价格将</w:t>
            </w:r>
            <w:r>
              <w:rPr>
                <w:rFonts w:ascii="宋体" w:hAnsi="宋体" w:cs="宋体" w:eastAsia="宋体" w:hint="default"/>
                <w:w w:val="100"/>
                <w:sz w:val="21"/>
                <w:szCs w:val="21"/>
              </w:rPr>
              <w:t> </w:t>
            </w:r>
            <w:r>
              <w:rPr>
                <w:rFonts w:ascii="宋体" w:hAnsi="宋体" w:cs="宋体" w:eastAsia="宋体" w:hint="default"/>
                <w:spacing w:val="-6"/>
                <w:sz w:val="21"/>
                <w:szCs w:val="21"/>
              </w:rPr>
              <w:t>该等资产、业务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或股权转让给</w:t>
            </w:r>
            <w:r>
              <w:rPr>
                <w:rFonts w:ascii="宋体" w:hAnsi="宋体" w:cs="宋体" w:eastAsia="宋体" w:hint="default"/>
                <w:w w:val="100"/>
                <w:sz w:val="21"/>
                <w:szCs w:val="21"/>
              </w:rPr>
              <w:t> </w:t>
            </w:r>
            <w:r>
              <w:rPr>
                <w:rFonts w:ascii="宋体" w:hAnsi="宋体" w:cs="宋体" w:eastAsia="宋体" w:hint="default"/>
                <w:sz w:val="21"/>
                <w:szCs w:val="21"/>
              </w:rPr>
              <w:t>浙大网新；</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如果本人</w:t>
            </w:r>
            <w:r>
              <w:rPr>
                <w:rFonts w:ascii="宋体" w:hAnsi="宋体" w:cs="宋体" w:eastAsia="宋体" w:hint="default"/>
                <w:sz w:val="21"/>
                <w:szCs w:val="21"/>
              </w:rPr>
              <w:t>/</w:t>
            </w:r>
            <w:r>
              <w:rPr>
                <w:rFonts w:ascii="宋体" w:hAnsi="宋体" w:cs="宋体" w:eastAsia="宋体" w:hint="default"/>
                <w:sz w:val="21"/>
                <w:szCs w:val="21"/>
              </w:rPr>
              <w:t>本公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本单位将来</w:t>
            </w:r>
            <w:r>
              <w:rPr>
                <w:rFonts w:ascii="宋体" w:hAnsi="宋体" w:cs="宋体" w:eastAsia="宋体" w:hint="default"/>
                <w:w w:val="100"/>
                <w:sz w:val="21"/>
                <w:szCs w:val="21"/>
              </w:rPr>
              <w:t> </w:t>
            </w:r>
            <w:r>
              <w:rPr>
                <w:rFonts w:ascii="宋体" w:hAnsi="宋体" w:cs="宋体" w:eastAsia="宋体" w:hint="default"/>
                <w:sz w:val="21"/>
                <w:szCs w:val="21"/>
              </w:rPr>
              <w:t>可能存在任何</w:t>
            </w:r>
            <w:r>
              <w:rPr>
                <w:rFonts w:ascii="宋体" w:hAnsi="宋体" w:cs="宋体" w:eastAsia="宋体" w:hint="default"/>
                <w:w w:val="100"/>
                <w:sz w:val="21"/>
                <w:szCs w:val="21"/>
              </w:rPr>
              <w:t> </w:t>
            </w:r>
            <w:r>
              <w:rPr>
                <w:rFonts w:ascii="宋体" w:hAnsi="宋体" w:cs="宋体" w:eastAsia="宋体" w:hint="default"/>
                <w:sz w:val="21"/>
                <w:szCs w:val="21"/>
              </w:rPr>
              <w:t>与浙大网新主</w:t>
            </w:r>
            <w:r>
              <w:rPr>
                <w:rFonts w:ascii="宋体" w:hAnsi="宋体" w:cs="宋体" w:eastAsia="宋体" w:hint="default"/>
                <w:w w:val="100"/>
                <w:sz w:val="21"/>
                <w:szCs w:val="21"/>
              </w:rPr>
              <w:t> </w:t>
            </w:r>
            <w:r>
              <w:rPr>
                <w:rFonts w:ascii="宋体" w:hAnsi="宋体" w:cs="宋体" w:eastAsia="宋体" w:hint="default"/>
                <w:sz w:val="21"/>
                <w:szCs w:val="21"/>
              </w:rPr>
              <w:t>营业务产生直</w:t>
            </w:r>
            <w:r>
              <w:rPr>
                <w:rFonts w:ascii="宋体" w:hAnsi="宋体" w:cs="宋体" w:eastAsia="宋体" w:hint="default"/>
                <w:w w:val="100"/>
                <w:sz w:val="21"/>
                <w:szCs w:val="21"/>
              </w:rPr>
              <w:t> </w:t>
            </w:r>
            <w:r>
              <w:rPr>
                <w:rFonts w:ascii="宋体" w:hAnsi="宋体" w:cs="宋体" w:eastAsia="宋体" w:hint="default"/>
                <w:sz w:val="21"/>
                <w:szCs w:val="21"/>
              </w:rPr>
              <w:t>接或间接竞争</w:t>
            </w:r>
            <w:r>
              <w:rPr>
                <w:rFonts w:ascii="宋体" w:hAnsi="宋体" w:cs="宋体" w:eastAsia="宋体" w:hint="default"/>
                <w:w w:val="100"/>
                <w:sz w:val="21"/>
                <w:szCs w:val="21"/>
              </w:rPr>
              <w:t> </w:t>
            </w:r>
            <w:r>
              <w:rPr>
                <w:rFonts w:ascii="宋体" w:hAnsi="宋体" w:cs="宋体" w:eastAsia="宋体" w:hint="default"/>
                <w:spacing w:val="-6"/>
                <w:sz w:val="21"/>
                <w:szCs w:val="21"/>
              </w:rPr>
              <w:t>的业务机会，应</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立即通知浙大</w:t>
            </w:r>
            <w:r>
              <w:rPr>
                <w:rFonts w:ascii="宋体" w:hAnsi="宋体" w:cs="宋体" w:eastAsia="宋体" w:hint="default"/>
                <w:w w:val="100"/>
                <w:sz w:val="21"/>
                <w:szCs w:val="21"/>
              </w:rPr>
              <w:t> </w:t>
            </w:r>
            <w:r>
              <w:rPr>
                <w:rFonts w:ascii="宋体" w:hAnsi="宋体" w:cs="宋体" w:eastAsia="宋体" w:hint="default"/>
                <w:sz w:val="21"/>
                <w:szCs w:val="21"/>
              </w:rPr>
              <w:t>网新并尽力促</w:t>
            </w:r>
            <w:r>
              <w:rPr>
                <w:rFonts w:ascii="宋体" w:hAnsi="宋体" w:cs="宋体" w:eastAsia="宋体" w:hint="default"/>
                <w:w w:val="100"/>
                <w:sz w:val="21"/>
                <w:szCs w:val="21"/>
              </w:rPr>
              <w:t> </w:t>
            </w:r>
            <w:r>
              <w:rPr>
                <w:rFonts w:ascii="宋体" w:hAnsi="宋体" w:cs="宋体" w:eastAsia="宋体" w:hint="default"/>
                <w:sz w:val="21"/>
                <w:szCs w:val="21"/>
              </w:rPr>
              <w:t>使该业务机会</w:t>
            </w:r>
            <w:r>
              <w:rPr>
                <w:rFonts w:ascii="宋体" w:hAnsi="宋体" w:cs="宋体" w:eastAsia="宋体" w:hint="default"/>
                <w:w w:val="100"/>
                <w:sz w:val="21"/>
                <w:szCs w:val="21"/>
              </w:rPr>
              <w:t> </w:t>
            </w:r>
            <w:r>
              <w:rPr>
                <w:rFonts w:ascii="宋体" w:hAnsi="宋体" w:cs="宋体" w:eastAsia="宋体" w:hint="default"/>
                <w:sz w:val="21"/>
                <w:szCs w:val="21"/>
              </w:rPr>
              <w:t>按浙大网新能</w:t>
            </w:r>
            <w:r>
              <w:rPr>
                <w:rFonts w:ascii="宋体" w:hAnsi="宋体" w:cs="宋体" w:eastAsia="宋体" w:hint="default"/>
                <w:w w:val="100"/>
                <w:sz w:val="21"/>
                <w:szCs w:val="21"/>
              </w:rPr>
              <w:t> </w:t>
            </w:r>
            <w:r>
              <w:rPr>
                <w:rFonts w:ascii="宋体" w:hAnsi="宋体" w:cs="宋体" w:eastAsia="宋体" w:hint="default"/>
                <w:sz w:val="21"/>
                <w:szCs w:val="21"/>
              </w:rPr>
              <w:t>合理接受的条</w:t>
            </w:r>
            <w:r>
              <w:rPr>
                <w:rFonts w:ascii="宋体" w:hAnsi="宋体" w:cs="宋体" w:eastAsia="宋体" w:hint="default"/>
                <w:w w:val="100"/>
                <w:sz w:val="21"/>
                <w:szCs w:val="21"/>
              </w:rPr>
              <w:t> </w:t>
            </w:r>
            <w:r>
              <w:rPr>
                <w:rFonts w:ascii="宋体" w:hAnsi="宋体" w:cs="宋体" w:eastAsia="宋体" w:hint="default"/>
                <w:sz w:val="21"/>
                <w:szCs w:val="21"/>
              </w:rPr>
              <w:t>款和条件首先</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长期</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有效</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r>
    </w:tbl>
    <w:p>
      <w:pPr>
        <w:spacing w:after="0" w:line="273" w:lineRule="exact"/>
        <w:jc w:val="left"/>
        <w:rPr>
          <w:rFonts w:ascii="宋体" w:hAnsi="宋体" w:cs="宋体" w:eastAsia="宋体" w:hint="default"/>
          <w:sz w:val="21"/>
          <w:szCs w:val="21"/>
        </w:rPr>
        <w:sectPr>
          <w:pgSz w:w="11910" w:h="16840"/>
          <w:pgMar w:header="880" w:footer="1195" w:top="1120" w:bottom="1380" w:left="122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1100"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提供给浙大网</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pacing w:val="-6"/>
                <w:sz w:val="21"/>
                <w:szCs w:val="21"/>
              </w:rPr>
              <w:t>新，浙大网新对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上述业务享有</w:t>
            </w:r>
            <w:r>
              <w:rPr>
                <w:rFonts w:ascii="宋体" w:hAnsi="宋体" w:cs="宋体" w:eastAsia="宋体" w:hint="default"/>
                <w:w w:val="100"/>
                <w:sz w:val="21"/>
                <w:szCs w:val="21"/>
              </w:rPr>
              <w:t> </w:t>
            </w:r>
            <w:r>
              <w:rPr>
                <w:rFonts w:ascii="宋体" w:hAnsi="宋体" w:cs="宋体" w:eastAsia="宋体" w:hint="default"/>
                <w:sz w:val="21"/>
                <w:szCs w:val="21"/>
              </w:rPr>
              <w:t>优先购买权。</w:t>
            </w:r>
          </w:p>
        </w:tc>
        <w:tc>
          <w:tcPr>
            <w:tcW w:w="939"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254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14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江正元</w:t>
            </w:r>
          </w:p>
          <w:p>
            <w:pPr>
              <w:pStyle w:val="TableParagraph"/>
              <w:spacing w:line="237" w:lineRule="auto"/>
              <w:ind w:left="103" w:right="151"/>
              <w:jc w:val="left"/>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pacing w:val="-53"/>
                <w:sz w:val="21"/>
                <w:szCs w:val="21"/>
              </w:rPr>
              <w:t> </w:t>
            </w:r>
            <w:r>
              <w:rPr>
                <w:rFonts w:ascii="宋体" w:hAnsi="宋体" w:cs="宋体" w:eastAsia="宋体" w:hint="default"/>
                <w:sz w:val="21"/>
                <w:szCs w:val="21"/>
              </w:rPr>
              <w:t>45</w:t>
            </w:r>
            <w:r>
              <w:rPr>
                <w:rFonts w:ascii="宋体" w:hAnsi="宋体" w:cs="宋体" w:eastAsia="宋体" w:hint="default"/>
                <w:w w:val="100"/>
                <w:sz w:val="21"/>
                <w:szCs w:val="21"/>
              </w:rPr>
              <w:t> </w:t>
            </w:r>
            <w:r>
              <w:rPr>
                <w:rFonts w:ascii="宋体" w:hAnsi="宋体" w:cs="宋体" w:eastAsia="宋体" w:hint="default"/>
                <w:sz w:val="21"/>
                <w:szCs w:val="21"/>
              </w:rPr>
              <w:t>名自然</w:t>
            </w:r>
            <w:r>
              <w:rPr>
                <w:rFonts w:ascii="宋体" w:hAnsi="宋体" w:cs="宋体" w:eastAsia="宋体" w:hint="default"/>
                <w:spacing w:val="-102"/>
                <w:sz w:val="21"/>
                <w:szCs w:val="21"/>
              </w:rPr>
              <w:t> </w:t>
            </w:r>
            <w:r>
              <w:rPr>
                <w:rFonts w:ascii="宋体" w:hAnsi="宋体" w:cs="宋体" w:eastAsia="宋体" w:hint="default"/>
                <w:sz w:val="21"/>
                <w:szCs w:val="21"/>
              </w:rPr>
              <w:t>人</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、本公司及下</w:t>
            </w:r>
          </w:p>
          <w:p>
            <w:pPr>
              <w:pStyle w:val="TableParagraph"/>
              <w:spacing w:line="237" w:lineRule="auto"/>
              <w:ind w:left="100" w:right="69"/>
              <w:jc w:val="left"/>
              <w:rPr>
                <w:rFonts w:ascii="宋体" w:hAnsi="宋体" w:cs="宋体" w:eastAsia="宋体" w:hint="default"/>
                <w:sz w:val="21"/>
                <w:szCs w:val="21"/>
              </w:rPr>
            </w:pPr>
            <w:r>
              <w:rPr>
                <w:rFonts w:ascii="宋体" w:hAnsi="宋体" w:cs="宋体" w:eastAsia="宋体" w:hint="default"/>
                <w:sz w:val="21"/>
                <w:szCs w:val="21"/>
              </w:rPr>
              <w:t>属全资或控股</w:t>
            </w:r>
            <w:r>
              <w:rPr>
                <w:rFonts w:ascii="宋体" w:hAnsi="宋体" w:cs="宋体" w:eastAsia="宋体" w:hint="default"/>
                <w:w w:val="100"/>
                <w:sz w:val="21"/>
                <w:szCs w:val="21"/>
              </w:rPr>
              <w:t> </w:t>
            </w:r>
            <w:r>
              <w:rPr>
                <w:rFonts w:ascii="宋体" w:hAnsi="宋体" w:cs="宋体" w:eastAsia="宋体" w:hint="default"/>
                <w:sz w:val="21"/>
                <w:szCs w:val="21"/>
              </w:rPr>
              <w:t>子企业目前没</w:t>
            </w:r>
            <w:r>
              <w:rPr>
                <w:rFonts w:ascii="宋体" w:hAnsi="宋体" w:cs="宋体" w:eastAsia="宋体" w:hint="default"/>
                <w:w w:val="100"/>
                <w:sz w:val="21"/>
                <w:szCs w:val="21"/>
              </w:rPr>
              <w:t> </w:t>
            </w:r>
            <w:r>
              <w:rPr>
                <w:rFonts w:ascii="宋体" w:hAnsi="宋体" w:cs="宋体" w:eastAsia="宋体" w:hint="default"/>
                <w:spacing w:val="-6"/>
                <w:sz w:val="21"/>
                <w:szCs w:val="21"/>
              </w:rPr>
              <w:t>有，将来亦不会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在中国境内外，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以任何方式直</w:t>
            </w:r>
            <w:r>
              <w:rPr>
                <w:rFonts w:ascii="宋体" w:hAnsi="宋体" w:cs="宋体" w:eastAsia="宋体" w:hint="default"/>
                <w:w w:val="100"/>
                <w:sz w:val="21"/>
                <w:szCs w:val="21"/>
              </w:rPr>
              <w:t> </w:t>
            </w:r>
            <w:r>
              <w:rPr>
                <w:rFonts w:ascii="宋体" w:hAnsi="宋体" w:cs="宋体" w:eastAsia="宋体" w:hint="default"/>
                <w:sz w:val="21"/>
                <w:szCs w:val="21"/>
              </w:rPr>
              <w:t>接或间接控制</w:t>
            </w:r>
            <w:r>
              <w:rPr>
                <w:rFonts w:ascii="宋体" w:hAnsi="宋体" w:cs="宋体" w:eastAsia="宋体" w:hint="default"/>
                <w:w w:val="100"/>
                <w:sz w:val="21"/>
                <w:szCs w:val="21"/>
              </w:rPr>
              <w:t> </w:t>
            </w:r>
            <w:r>
              <w:rPr>
                <w:rFonts w:ascii="宋体" w:hAnsi="宋体" w:cs="宋体" w:eastAsia="宋体" w:hint="default"/>
                <w:sz w:val="21"/>
                <w:szCs w:val="21"/>
              </w:rPr>
              <w:t>任何导致或可</w:t>
            </w:r>
            <w:r>
              <w:rPr>
                <w:rFonts w:ascii="宋体" w:hAnsi="宋体" w:cs="宋体" w:eastAsia="宋体" w:hint="default"/>
                <w:w w:val="100"/>
                <w:sz w:val="21"/>
                <w:szCs w:val="21"/>
              </w:rPr>
              <w:t> </w:t>
            </w:r>
            <w:r>
              <w:rPr>
                <w:rFonts w:ascii="宋体" w:hAnsi="宋体" w:cs="宋体" w:eastAsia="宋体" w:hint="default"/>
                <w:sz w:val="21"/>
                <w:szCs w:val="21"/>
              </w:rPr>
              <w:t>能导致与浙大</w:t>
            </w:r>
            <w:r>
              <w:rPr>
                <w:rFonts w:ascii="宋体" w:hAnsi="宋体" w:cs="宋体" w:eastAsia="宋体" w:hint="default"/>
                <w:w w:val="100"/>
                <w:sz w:val="21"/>
                <w:szCs w:val="21"/>
              </w:rPr>
              <w:t> </w:t>
            </w:r>
            <w:r>
              <w:rPr>
                <w:rFonts w:ascii="宋体" w:hAnsi="宋体" w:cs="宋体" w:eastAsia="宋体" w:hint="default"/>
                <w:sz w:val="21"/>
                <w:szCs w:val="21"/>
              </w:rPr>
              <w:t>网新主营业务</w:t>
            </w:r>
            <w:r>
              <w:rPr>
                <w:rFonts w:ascii="宋体" w:hAnsi="宋体" w:cs="宋体" w:eastAsia="宋体" w:hint="default"/>
                <w:w w:val="100"/>
                <w:sz w:val="21"/>
                <w:szCs w:val="21"/>
              </w:rPr>
              <w:t> </w:t>
            </w:r>
            <w:r>
              <w:rPr>
                <w:rFonts w:ascii="宋体" w:hAnsi="宋体" w:cs="宋体" w:eastAsia="宋体" w:hint="default"/>
                <w:sz w:val="21"/>
                <w:szCs w:val="21"/>
              </w:rPr>
              <w:t>直接或间接产</w:t>
            </w:r>
            <w:r>
              <w:rPr>
                <w:rFonts w:ascii="宋体" w:hAnsi="宋体" w:cs="宋体" w:eastAsia="宋体" w:hint="default"/>
                <w:w w:val="100"/>
                <w:sz w:val="21"/>
                <w:szCs w:val="21"/>
              </w:rPr>
              <w:t> </w:t>
            </w:r>
            <w:r>
              <w:rPr>
                <w:rFonts w:ascii="宋体" w:hAnsi="宋体" w:cs="宋体" w:eastAsia="宋体" w:hint="default"/>
                <w:sz w:val="21"/>
                <w:szCs w:val="21"/>
              </w:rPr>
              <w:t>生竞争的业务</w:t>
            </w:r>
            <w:r>
              <w:rPr>
                <w:rFonts w:ascii="宋体" w:hAnsi="宋体" w:cs="宋体" w:eastAsia="宋体" w:hint="default"/>
                <w:w w:val="100"/>
                <w:sz w:val="21"/>
                <w:szCs w:val="21"/>
              </w:rPr>
              <w:t> </w:t>
            </w:r>
            <w:r>
              <w:rPr>
                <w:rFonts w:ascii="宋体" w:hAnsi="宋体" w:cs="宋体" w:eastAsia="宋体" w:hint="default"/>
                <w:sz w:val="21"/>
                <w:szCs w:val="21"/>
              </w:rPr>
              <w:t>或活动的企业，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本公司及下属</w:t>
            </w:r>
            <w:r>
              <w:rPr>
                <w:rFonts w:ascii="宋体" w:hAnsi="宋体" w:cs="宋体" w:eastAsia="宋体" w:hint="default"/>
                <w:w w:val="100"/>
                <w:sz w:val="21"/>
                <w:szCs w:val="21"/>
              </w:rPr>
              <w:t> </w:t>
            </w:r>
            <w:r>
              <w:rPr>
                <w:rFonts w:ascii="宋体" w:hAnsi="宋体" w:cs="宋体" w:eastAsia="宋体" w:hint="default"/>
                <w:sz w:val="21"/>
                <w:szCs w:val="21"/>
              </w:rPr>
              <w:t>全资或控股子</w:t>
            </w:r>
            <w:r>
              <w:rPr>
                <w:rFonts w:ascii="宋体" w:hAnsi="宋体" w:cs="宋体" w:eastAsia="宋体" w:hint="default"/>
                <w:w w:val="100"/>
                <w:sz w:val="21"/>
                <w:szCs w:val="21"/>
              </w:rPr>
              <w:t> </w:t>
            </w:r>
            <w:r>
              <w:rPr>
                <w:rFonts w:ascii="宋体" w:hAnsi="宋体" w:cs="宋体" w:eastAsia="宋体" w:hint="default"/>
                <w:sz w:val="21"/>
                <w:szCs w:val="21"/>
              </w:rPr>
              <w:t>企业亦不从事</w:t>
            </w:r>
            <w:r>
              <w:rPr>
                <w:rFonts w:ascii="宋体" w:hAnsi="宋体" w:cs="宋体" w:eastAsia="宋体" w:hint="default"/>
                <w:w w:val="100"/>
                <w:sz w:val="21"/>
                <w:szCs w:val="21"/>
              </w:rPr>
              <w:t> </w:t>
            </w:r>
            <w:r>
              <w:rPr>
                <w:rFonts w:ascii="宋体" w:hAnsi="宋体" w:cs="宋体" w:eastAsia="宋体" w:hint="default"/>
                <w:sz w:val="21"/>
                <w:szCs w:val="21"/>
              </w:rPr>
              <w:t>任何与浙大网</w:t>
            </w:r>
            <w:r>
              <w:rPr>
                <w:rFonts w:ascii="宋体" w:hAnsi="宋体" w:cs="宋体" w:eastAsia="宋体" w:hint="default"/>
                <w:w w:val="100"/>
                <w:sz w:val="21"/>
                <w:szCs w:val="21"/>
              </w:rPr>
              <w:t> </w:t>
            </w:r>
            <w:r>
              <w:rPr>
                <w:rFonts w:ascii="宋体" w:hAnsi="宋体" w:cs="宋体" w:eastAsia="宋体" w:hint="default"/>
                <w:sz w:val="21"/>
                <w:szCs w:val="21"/>
              </w:rPr>
              <w:t>新相同或相似</w:t>
            </w:r>
            <w:r>
              <w:rPr>
                <w:rFonts w:ascii="宋体" w:hAnsi="宋体" w:cs="宋体" w:eastAsia="宋体" w:hint="default"/>
                <w:w w:val="100"/>
                <w:sz w:val="21"/>
                <w:szCs w:val="21"/>
              </w:rPr>
              <w:t> </w:t>
            </w:r>
            <w:r>
              <w:rPr>
                <w:rFonts w:ascii="宋体" w:hAnsi="宋体" w:cs="宋体" w:eastAsia="宋体" w:hint="default"/>
                <w:sz w:val="21"/>
                <w:szCs w:val="21"/>
              </w:rPr>
              <w:t>或可以取代浙</w:t>
            </w:r>
            <w:r>
              <w:rPr>
                <w:rFonts w:ascii="宋体" w:hAnsi="宋体" w:cs="宋体" w:eastAsia="宋体" w:hint="default"/>
                <w:w w:val="100"/>
                <w:sz w:val="21"/>
                <w:szCs w:val="21"/>
              </w:rPr>
              <w:t> </w:t>
            </w:r>
            <w:r>
              <w:rPr>
                <w:rFonts w:ascii="宋体" w:hAnsi="宋体" w:cs="宋体" w:eastAsia="宋体" w:hint="default"/>
                <w:sz w:val="21"/>
                <w:szCs w:val="21"/>
              </w:rPr>
              <w:t>大网新服务的</w:t>
            </w:r>
            <w:r>
              <w:rPr>
                <w:rFonts w:ascii="宋体" w:hAnsi="宋体" w:cs="宋体" w:eastAsia="宋体" w:hint="default"/>
                <w:w w:val="100"/>
                <w:sz w:val="21"/>
                <w:szCs w:val="21"/>
              </w:rPr>
              <w:t> </w:t>
            </w:r>
            <w:r>
              <w:rPr>
                <w:rFonts w:ascii="宋体" w:hAnsi="宋体" w:cs="宋体" w:eastAsia="宋体" w:hint="default"/>
                <w:spacing w:val="-6"/>
                <w:sz w:val="21"/>
                <w:szCs w:val="21"/>
              </w:rPr>
              <w:t>业务；本人目前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没有，且在本人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离职浙江网新</w:t>
            </w:r>
            <w:r>
              <w:rPr>
                <w:rFonts w:ascii="宋体" w:hAnsi="宋体" w:cs="宋体" w:eastAsia="宋体" w:hint="default"/>
                <w:w w:val="100"/>
                <w:sz w:val="21"/>
                <w:szCs w:val="21"/>
              </w:rPr>
              <w:t> </w:t>
            </w:r>
            <w:r>
              <w:rPr>
                <w:rFonts w:ascii="宋体" w:hAnsi="宋体" w:cs="宋体" w:eastAsia="宋体" w:hint="default"/>
                <w:sz w:val="21"/>
                <w:szCs w:val="21"/>
              </w:rPr>
              <w:t>恩普软件有限</w:t>
            </w:r>
            <w:r>
              <w:rPr>
                <w:rFonts w:ascii="宋体" w:hAnsi="宋体" w:cs="宋体" w:eastAsia="宋体" w:hint="default"/>
                <w:w w:val="100"/>
                <w:sz w:val="21"/>
                <w:szCs w:val="21"/>
              </w:rPr>
              <w:t> </w:t>
            </w:r>
            <w:r>
              <w:rPr>
                <w:rFonts w:ascii="宋体" w:hAnsi="宋体" w:cs="宋体" w:eastAsia="宋体" w:hint="default"/>
                <w:sz w:val="21"/>
                <w:szCs w:val="21"/>
              </w:rPr>
              <w:t>公司后两年内</w:t>
            </w:r>
            <w:r>
              <w:rPr>
                <w:rFonts w:ascii="宋体" w:hAnsi="宋体" w:cs="宋体" w:eastAsia="宋体" w:hint="default"/>
                <w:w w:val="100"/>
                <w:sz w:val="21"/>
                <w:szCs w:val="21"/>
              </w:rPr>
              <w:t> </w:t>
            </w:r>
            <w:r>
              <w:rPr>
                <w:rFonts w:ascii="宋体" w:hAnsi="宋体" w:cs="宋体" w:eastAsia="宋体" w:hint="default"/>
                <w:sz w:val="21"/>
                <w:szCs w:val="21"/>
              </w:rPr>
              <w:t>不会在中国境</w:t>
            </w:r>
            <w:r>
              <w:rPr>
                <w:rFonts w:ascii="宋体" w:hAnsi="宋体" w:cs="宋体" w:eastAsia="宋体" w:hint="default"/>
                <w:w w:val="100"/>
                <w:sz w:val="21"/>
                <w:szCs w:val="21"/>
              </w:rPr>
              <w:t> </w:t>
            </w:r>
            <w:r>
              <w:rPr>
                <w:rFonts w:ascii="宋体" w:hAnsi="宋体" w:cs="宋体" w:eastAsia="宋体" w:hint="default"/>
                <w:spacing w:val="-6"/>
                <w:sz w:val="21"/>
                <w:szCs w:val="21"/>
              </w:rPr>
              <w:t>内外，以任何方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式直接或间接</w:t>
            </w:r>
            <w:r>
              <w:rPr>
                <w:rFonts w:ascii="宋体" w:hAnsi="宋体" w:cs="宋体" w:eastAsia="宋体" w:hint="default"/>
                <w:w w:val="100"/>
                <w:sz w:val="21"/>
                <w:szCs w:val="21"/>
              </w:rPr>
              <w:t> </w:t>
            </w:r>
            <w:r>
              <w:rPr>
                <w:rFonts w:ascii="宋体" w:hAnsi="宋体" w:cs="宋体" w:eastAsia="宋体" w:hint="default"/>
                <w:sz w:val="21"/>
                <w:szCs w:val="21"/>
              </w:rPr>
              <w:t>控制任何导致</w:t>
            </w:r>
            <w:r>
              <w:rPr>
                <w:rFonts w:ascii="宋体" w:hAnsi="宋体" w:cs="宋体" w:eastAsia="宋体" w:hint="default"/>
                <w:w w:val="100"/>
                <w:sz w:val="21"/>
                <w:szCs w:val="21"/>
              </w:rPr>
              <w:t> </w:t>
            </w:r>
            <w:r>
              <w:rPr>
                <w:rFonts w:ascii="宋体" w:hAnsi="宋体" w:cs="宋体" w:eastAsia="宋体" w:hint="default"/>
                <w:sz w:val="21"/>
                <w:szCs w:val="21"/>
              </w:rPr>
              <w:t>或可能导致与</w:t>
            </w:r>
            <w:r>
              <w:rPr>
                <w:rFonts w:ascii="宋体" w:hAnsi="宋体" w:cs="宋体" w:eastAsia="宋体" w:hint="default"/>
                <w:w w:val="100"/>
                <w:sz w:val="21"/>
                <w:szCs w:val="21"/>
              </w:rPr>
              <w:t> </w:t>
            </w:r>
            <w:r>
              <w:rPr>
                <w:rFonts w:ascii="宋体" w:hAnsi="宋体" w:cs="宋体" w:eastAsia="宋体" w:hint="default"/>
                <w:spacing w:val="-6"/>
                <w:sz w:val="21"/>
                <w:szCs w:val="21"/>
              </w:rPr>
              <w:t>浙大网新、网新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恩普主营业务</w:t>
            </w:r>
            <w:r>
              <w:rPr>
                <w:rFonts w:ascii="宋体" w:hAnsi="宋体" w:cs="宋体" w:eastAsia="宋体" w:hint="default"/>
                <w:w w:val="100"/>
                <w:sz w:val="21"/>
                <w:szCs w:val="21"/>
              </w:rPr>
              <w:t> </w:t>
            </w:r>
            <w:r>
              <w:rPr>
                <w:rFonts w:ascii="宋体" w:hAnsi="宋体" w:cs="宋体" w:eastAsia="宋体" w:hint="default"/>
                <w:sz w:val="21"/>
                <w:szCs w:val="21"/>
              </w:rPr>
              <w:t>直接或间接产</w:t>
            </w:r>
            <w:r>
              <w:rPr>
                <w:rFonts w:ascii="宋体" w:hAnsi="宋体" w:cs="宋体" w:eastAsia="宋体" w:hint="default"/>
                <w:w w:val="100"/>
                <w:sz w:val="21"/>
                <w:szCs w:val="21"/>
              </w:rPr>
              <w:t> </w:t>
            </w:r>
            <w:r>
              <w:rPr>
                <w:rFonts w:ascii="宋体" w:hAnsi="宋体" w:cs="宋体" w:eastAsia="宋体" w:hint="default"/>
                <w:sz w:val="21"/>
                <w:szCs w:val="21"/>
              </w:rPr>
              <w:t>生竞争的业务</w:t>
            </w:r>
            <w:r>
              <w:rPr>
                <w:rFonts w:ascii="宋体" w:hAnsi="宋体" w:cs="宋体" w:eastAsia="宋体" w:hint="default"/>
                <w:w w:val="100"/>
                <w:sz w:val="21"/>
                <w:szCs w:val="21"/>
              </w:rPr>
              <w:t> </w:t>
            </w:r>
            <w:r>
              <w:rPr>
                <w:rFonts w:ascii="宋体" w:hAnsi="宋体" w:cs="宋体" w:eastAsia="宋体" w:hint="default"/>
                <w:sz w:val="21"/>
                <w:szCs w:val="21"/>
              </w:rPr>
              <w:t>或活动的企业，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亦不从事任何</w:t>
            </w:r>
            <w:r>
              <w:rPr>
                <w:rFonts w:ascii="宋体" w:hAnsi="宋体" w:cs="宋体" w:eastAsia="宋体" w:hint="default"/>
                <w:w w:val="100"/>
                <w:sz w:val="21"/>
                <w:szCs w:val="21"/>
              </w:rPr>
              <w:t> </w:t>
            </w:r>
            <w:r>
              <w:rPr>
                <w:rFonts w:ascii="宋体" w:hAnsi="宋体" w:cs="宋体" w:eastAsia="宋体" w:hint="default"/>
                <w:sz w:val="21"/>
                <w:szCs w:val="21"/>
              </w:rPr>
              <w:t>与浙大网新相</w:t>
            </w:r>
            <w:r>
              <w:rPr>
                <w:rFonts w:ascii="宋体" w:hAnsi="宋体" w:cs="宋体" w:eastAsia="宋体" w:hint="default"/>
                <w:w w:val="100"/>
                <w:sz w:val="21"/>
                <w:szCs w:val="21"/>
              </w:rPr>
              <w:t> </w:t>
            </w:r>
            <w:r>
              <w:rPr>
                <w:rFonts w:ascii="宋体" w:hAnsi="宋体" w:cs="宋体" w:eastAsia="宋体" w:hint="default"/>
                <w:sz w:val="21"/>
                <w:szCs w:val="21"/>
              </w:rPr>
              <w:t>同或相似或可</w:t>
            </w:r>
            <w:r>
              <w:rPr>
                <w:rFonts w:ascii="宋体" w:hAnsi="宋体" w:cs="宋体" w:eastAsia="宋体" w:hint="default"/>
                <w:w w:val="100"/>
                <w:sz w:val="21"/>
                <w:szCs w:val="21"/>
              </w:rPr>
              <w:t> </w:t>
            </w:r>
            <w:r>
              <w:rPr>
                <w:rFonts w:ascii="宋体" w:hAnsi="宋体" w:cs="宋体" w:eastAsia="宋体" w:hint="default"/>
                <w:sz w:val="21"/>
                <w:szCs w:val="21"/>
              </w:rPr>
              <w:t>以取代浙大网</w:t>
            </w:r>
            <w:r>
              <w:rPr>
                <w:rFonts w:ascii="宋体" w:hAnsi="宋体" w:cs="宋体" w:eastAsia="宋体" w:hint="default"/>
                <w:w w:val="100"/>
                <w:sz w:val="21"/>
                <w:szCs w:val="21"/>
              </w:rPr>
              <w:t> </w:t>
            </w:r>
            <w:r>
              <w:rPr>
                <w:rFonts w:ascii="宋体" w:hAnsi="宋体" w:cs="宋体" w:eastAsia="宋体" w:hint="default"/>
                <w:sz w:val="21"/>
                <w:szCs w:val="21"/>
              </w:rPr>
              <w:t>新服务的业务；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w:t>
            </w:r>
            <w:r>
              <w:rPr>
                <w:rFonts w:ascii="宋体" w:hAnsi="宋体" w:cs="宋体" w:eastAsia="宋体" w:hint="default"/>
                <w:sz w:val="21"/>
                <w:szCs w:val="21"/>
              </w:rPr>
              <w:t>、如果浙大网</w:t>
            </w:r>
            <w:r>
              <w:rPr>
                <w:rFonts w:ascii="宋体" w:hAnsi="宋体" w:cs="宋体" w:eastAsia="宋体" w:hint="default"/>
                <w:w w:val="100"/>
                <w:sz w:val="21"/>
                <w:szCs w:val="21"/>
              </w:rPr>
              <w:t> </w:t>
            </w:r>
            <w:r>
              <w:rPr>
                <w:rFonts w:ascii="宋体" w:hAnsi="宋体" w:cs="宋体" w:eastAsia="宋体" w:hint="default"/>
                <w:sz w:val="21"/>
                <w:szCs w:val="21"/>
              </w:rPr>
              <w:t>新认为本人</w:t>
            </w: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本单位从</w:t>
            </w:r>
            <w:r>
              <w:rPr>
                <w:rFonts w:ascii="宋体" w:hAnsi="宋体" w:cs="宋体" w:eastAsia="宋体" w:hint="default"/>
                <w:w w:val="100"/>
                <w:sz w:val="21"/>
                <w:szCs w:val="21"/>
              </w:rPr>
              <w:t> </w:t>
            </w:r>
            <w:r>
              <w:rPr>
                <w:rFonts w:ascii="宋体" w:hAnsi="宋体" w:cs="宋体" w:eastAsia="宋体" w:hint="default"/>
                <w:sz w:val="21"/>
                <w:szCs w:val="21"/>
              </w:rPr>
              <w:t>事了对浙大网</w:t>
            </w:r>
            <w:r>
              <w:rPr>
                <w:rFonts w:ascii="宋体" w:hAnsi="宋体" w:cs="宋体" w:eastAsia="宋体" w:hint="default"/>
                <w:w w:val="100"/>
                <w:sz w:val="21"/>
                <w:szCs w:val="21"/>
              </w:rPr>
              <w:t> </w:t>
            </w:r>
            <w:r>
              <w:rPr>
                <w:rFonts w:ascii="宋体" w:hAnsi="宋体" w:cs="宋体" w:eastAsia="宋体" w:hint="default"/>
                <w:sz w:val="21"/>
                <w:szCs w:val="21"/>
              </w:rPr>
              <w:t>新的业务构成</w:t>
            </w:r>
            <w:r>
              <w:rPr>
                <w:rFonts w:ascii="宋体" w:hAnsi="宋体" w:cs="宋体" w:eastAsia="宋体" w:hint="default"/>
                <w:w w:val="100"/>
                <w:sz w:val="21"/>
                <w:szCs w:val="21"/>
              </w:rPr>
              <w:t> </w:t>
            </w:r>
            <w:r>
              <w:rPr>
                <w:rFonts w:ascii="宋体" w:hAnsi="宋体" w:cs="宋体" w:eastAsia="宋体" w:hint="default"/>
                <w:spacing w:val="-6"/>
                <w:sz w:val="21"/>
                <w:szCs w:val="21"/>
              </w:rPr>
              <w:t>竞争的业务，本</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长期</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有效</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用</w:t>
            </w:r>
          </w:p>
        </w:tc>
      </w:tr>
    </w:tbl>
    <w:p>
      <w:pPr>
        <w:spacing w:after="0" w:line="273" w:lineRule="exact"/>
        <w:jc w:val="left"/>
        <w:rPr>
          <w:rFonts w:ascii="宋体" w:hAnsi="宋体" w:cs="宋体" w:eastAsia="宋体" w:hint="default"/>
          <w:sz w:val="21"/>
          <w:szCs w:val="21"/>
        </w:rPr>
        <w:sectPr>
          <w:pgSz w:w="11910" w:h="16840"/>
          <w:pgMar w:header="880" w:footer="1195" w:top="1120" w:bottom="1380" w:left="122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6277"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w:t>
            </w:r>
            <w:r>
              <w:rPr>
                <w:rFonts w:ascii="宋体" w:hAnsi="宋体" w:cs="宋体" w:eastAsia="宋体" w:hint="default"/>
                <w:sz w:val="21"/>
                <w:szCs w:val="21"/>
              </w:rPr>
              <w:t>本</w:t>
            </w:r>
          </w:p>
          <w:p>
            <w:pPr>
              <w:pStyle w:val="TableParagraph"/>
              <w:spacing w:line="237" w:lineRule="auto"/>
              <w:ind w:left="100" w:right="69"/>
              <w:jc w:val="left"/>
              <w:rPr>
                <w:rFonts w:ascii="宋体" w:hAnsi="宋体" w:cs="宋体" w:eastAsia="宋体" w:hint="default"/>
                <w:sz w:val="21"/>
                <w:szCs w:val="21"/>
              </w:rPr>
            </w:pPr>
            <w:r>
              <w:rPr>
                <w:rFonts w:ascii="宋体" w:hAnsi="宋体" w:cs="宋体" w:eastAsia="宋体" w:hint="default"/>
                <w:sz w:val="21"/>
                <w:szCs w:val="21"/>
              </w:rPr>
              <w:t>单位将愿意以</w:t>
            </w:r>
            <w:r>
              <w:rPr>
                <w:rFonts w:ascii="宋体" w:hAnsi="宋体" w:cs="宋体" w:eastAsia="宋体" w:hint="default"/>
                <w:w w:val="100"/>
                <w:sz w:val="21"/>
                <w:szCs w:val="21"/>
              </w:rPr>
              <w:t> </w:t>
            </w:r>
            <w:r>
              <w:rPr>
                <w:rFonts w:ascii="宋体" w:hAnsi="宋体" w:cs="宋体" w:eastAsia="宋体" w:hint="default"/>
                <w:sz w:val="21"/>
                <w:szCs w:val="21"/>
              </w:rPr>
              <w:t>公平合理的价</w:t>
            </w:r>
            <w:r>
              <w:rPr>
                <w:rFonts w:ascii="宋体" w:hAnsi="宋体" w:cs="宋体" w:eastAsia="宋体" w:hint="default"/>
                <w:w w:val="100"/>
                <w:sz w:val="21"/>
                <w:szCs w:val="21"/>
              </w:rPr>
              <w:t> </w:t>
            </w:r>
            <w:r>
              <w:rPr>
                <w:rFonts w:ascii="宋体" w:hAnsi="宋体" w:cs="宋体" w:eastAsia="宋体" w:hint="default"/>
                <w:sz w:val="21"/>
                <w:szCs w:val="21"/>
              </w:rPr>
              <w:t>格将该等资产、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业务或股权转</w:t>
            </w:r>
            <w:r>
              <w:rPr>
                <w:rFonts w:ascii="宋体" w:hAnsi="宋体" w:cs="宋体" w:eastAsia="宋体" w:hint="default"/>
                <w:w w:val="100"/>
                <w:sz w:val="21"/>
                <w:szCs w:val="21"/>
              </w:rPr>
              <w:t> </w:t>
            </w:r>
            <w:r>
              <w:rPr>
                <w:rFonts w:ascii="宋体" w:hAnsi="宋体" w:cs="宋体" w:eastAsia="宋体" w:hint="default"/>
                <w:sz w:val="21"/>
                <w:szCs w:val="21"/>
              </w:rPr>
              <w:t>让给浙大网新；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3</w:t>
            </w:r>
            <w:r>
              <w:rPr>
                <w:rFonts w:ascii="宋体" w:hAnsi="宋体" w:cs="宋体" w:eastAsia="宋体" w:hint="default"/>
                <w:spacing w:val="-5"/>
                <w:sz w:val="21"/>
                <w:szCs w:val="21"/>
              </w:rPr>
              <w:t>、如果本人</w:t>
            </w:r>
            <w:r>
              <w:rPr>
                <w:rFonts w:ascii="宋体" w:hAnsi="宋体" w:cs="宋体" w:eastAsia="宋体" w:hint="default"/>
                <w:spacing w:val="-5"/>
                <w:sz w:val="21"/>
                <w:szCs w:val="21"/>
              </w:rPr>
              <w:t>/</w:t>
            </w:r>
            <w:r>
              <w:rPr>
                <w:rFonts w:ascii="宋体" w:hAnsi="宋体" w:cs="宋体" w:eastAsia="宋体" w:hint="default"/>
                <w:spacing w:val="-5"/>
                <w:sz w:val="21"/>
                <w:szCs w:val="21"/>
              </w:rPr>
              <w:t>本</w:t>
            </w:r>
            <w:r>
              <w:rPr>
                <w:rFonts w:ascii="宋体" w:hAnsi="宋体" w:cs="宋体" w:eastAsia="宋体" w:hint="default"/>
                <w:spacing w:val="-95"/>
                <w:sz w:val="21"/>
                <w:szCs w:val="21"/>
              </w:rPr>
              <w:t> </w:t>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本单位将</w:t>
            </w:r>
            <w:r>
              <w:rPr>
                <w:rFonts w:ascii="宋体" w:hAnsi="宋体" w:cs="宋体" w:eastAsia="宋体" w:hint="default"/>
                <w:w w:val="100"/>
                <w:sz w:val="21"/>
                <w:szCs w:val="21"/>
              </w:rPr>
              <w:t> </w:t>
            </w:r>
            <w:r>
              <w:rPr>
                <w:rFonts w:ascii="宋体" w:hAnsi="宋体" w:cs="宋体" w:eastAsia="宋体" w:hint="default"/>
                <w:sz w:val="21"/>
                <w:szCs w:val="21"/>
              </w:rPr>
              <w:t>来可能存在任</w:t>
            </w:r>
            <w:r>
              <w:rPr>
                <w:rFonts w:ascii="宋体" w:hAnsi="宋体" w:cs="宋体" w:eastAsia="宋体" w:hint="default"/>
                <w:w w:val="100"/>
                <w:sz w:val="21"/>
                <w:szCs w:val="21"/>
              </w:rPr>
              <w:t> </w:t>
            </w:r>
            <w:r>
              <w:rPr>
                <w:rFonts w:ascii="宋体" w:hAnsi="宋体" w:cs="宋体" w:eastAsia="宋体" w:hint="default"/>
                <w:sz w:val="21"/>
                <w:szCs w:val="21"/>
              </w:rPr>
              <w:t>何与浙大网新</w:t>
            </w:r>
            <w:r>
              <w:rPr>
                <w:rFonts w:ascii="宋体" w:hAnsi="宋体" w:cs="宋体" w:eastAsia="宋体" w:hint="default"/>
                <w:w w:val="100"/>
                <w:sz w:val="21"/>
                <w:szCs w:val="21"/>
              </w:rPr>
              <w:t> </w:t>
            </w:r>
            <w:r>
              <w:rPr>
                <w:rFonts w:ascii="宋体" w:hAnsi="宋体" w:cs="宋体" w:eastAsia="宋体" w:hint="default"/>
                <w:sz w:val="21"/>
                <w:szCs w:val="21"/>
              </w:rPr>
              <w:t>主营业务产生</w:t>
            </w:r>
            <w:r>
              <w:rPr>
                <w:rFonts w:ascii="宋体" w:hAnsi="宋体" w:cs="宋体" w:eastAsia="宋体" w:hint="default"/>
                <w:w w:val="100"/>
                <w:sz w:val="21"/>
                <w:szCs w:val="21"/>
              </w:rPr>
              <w:t> </w:t>
            </w:r>
            <w:r>
              <w:rPr>
                <w:rFonts w:ascii="宋体" w:hAnsi="宋体" w:cs="宋体" w:eastAsia="宋体" w:hint="default"/>
                <w:sz w:val="21"/>
                <w:szCs w:val="21"/>
              </w:rPr>
              <w:t>直接或间接竞</w:t>
            </w:r>
            <w:r>
              <w:rPr>
                <w:rFonts w:ascii="宋体" w:hAnsi="宋体" w:cs="宋体" w:eastAsia="宋体" w:hint="default"/>
                <w:w w:val="100"/>
                <w:sz w:val="21"/>
                <w:szCs w:val="21"/>
              </w:rPr>
              <w:t> </w:t>
            </w:r>
            <w:r>
              <w:rPr>
                <w:rFonts w:ascii="宋体" w:hAnsi="宋体" w:cs="宋体" w:eastAsia="宋体" w:hint="default"/>
                <w:sz w:val="21"/>
                <w:szCs w:val="21"/>
              </w:rPr>
              <w:t>争的业务机会，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应立即通知浙</w:t>
            </w:r>
            <w:r>
              <w:rPr>
                <w:rFonts w:ascii="宋体" w:hAnsi="宋体" w:cs="宋体" w:eastAsia="宋体" w:hint="default"/>
                <w:w w:val="100"/>
                <w:sz w:val="21"/>
                <w:szCs w:val="21"/>
              </w:rPr>
              <w:t> </w:t>
            </w:r>
            <w:r>
              <w:rPr>
                <w:rFonts w:ascii="宋体" w:hAnsi="宋体" w:cs="宋体" w:eastAsia="宋体" w:hint="default"/>
                <w:sz w:val="21"/>
                <w:szCs w:val="21"/>
              </w:rPr>
              <w:t>大网新并尽力</w:t>
            </w:r>
            <w:r>
              <w:rPr>
                <w:rFonts w:ascii="宋体" w:hAnsi="宋体" w:cs="宋体" w:eastAsia="宋体" w:hint="default"/>
                <w:w w:val="100"/>
                <w:sz w:val="21"/>
                <w:szCs w:val="21"/>
              </w:rPr>
              <w:t> </w:t>
            </w:r>
            <w:r>
              <w:rPr>
                <w:rFonts w:ascii="宋体" w:hAnsi="宋体" w:cs="宋体" w:eastAsia="宋体" w:hint="default"/>
                <w:sz w:val="21"/>
                <w:szCs w:val="21"/>
              </w:rPr>
              <w:t>促使该业务机</w:t>
            </w:r>
            <w:r>
              <w:rPr>
                <w:rFonts w:ascii="宋体" w:hAnsi="宋体" w:cs="宋体" w:eastAsia="宋体" w:hint="default"/>
                <w:w w:val="100"/>
                <w:sz w:val="21"/>
                <w:szCs w:val="21"/>
              </w:rPr>
              <w:t> </w:t>
            </w:r>
            <w:r>
              <w:rPr>
                <w:rFonts w:ascii="宋体" w:hAnsi="宋体" w:cs="宋体" w:eastAsia="宋体" w:hint="default"/>
                <w:sz w:val="21"/>
                <w:szCs w:val="21"/>
              </w:rPr>
              <w:t>会按浙大网新</w:t>
            </w:r>
            <w:r>
              <w:rPr>
                <w:rFonts w:ascii="宋体" w:hAnsi="宋体" w:cs="宋体" w:eastAsia="宋体" w:hint="default"/>
                <w:w w:val="100"/>
                <w:sz w:val="21"/>
                <w:szCs w:val="21"/>
              </w:rPr>
              <w:t> </w:t>
            </w:r>
            <w:r>
              <w:rPr>
                <w:rFonts w:ascii="宋体" w:hAnsi="宋体" w:cs="宋体" w:eastAsia="宋体" w:hint="default"/>
                <w:sz w:val="21"/>
                <w:szCs w:val="21"/>
              </w:rPr>
              <w:t>能合理接受的</w:t>
            </w:r>
            <w:r>
              <w:rPr>
                <w:rFonts w:ascii="宋体" w:hAnsi="宋体" w:cs="宋体" w:eastAsia="宋体" w:hint="default"/>
                <w:w w:val="100"/>
                <w:sz w:val="21"/>
                <w:szCs w:val="21"/>
              </w:rPr>
              <w:t> </w:t>
            </w:r>
            <w:r>
              <w:rPr>
                <w:rFonts w:ascii="宋体" w:hAnsi="宋体" w:cs="宋体" w:eastAsia="宋体" w:hint="default"/>
                <w:sz w:val="21"/>
                <w:szCs w:val="21"/>
              </w:rPr>
              <w:t>条款和条件首</w:t>
            </w:r>
            <w:r>
              <w:rPr>
                <w:rFonts w:ascii="宋体" w:hAnsi="宋体" w:cs="宋体" w:eastAsia="宋体" w:hint="default"/>
                <w:w w:val="100"/>
                <w:sz w:val="21"/>
                <w:szCs w:val="21"/>
              </w:rPr>
              <w:t> </w:t>
            </w:r>
            <w:r>
              <w:rPr>
                <w:rFonts w:ascii="宋体" w:hAnsi="宋体" w:cs="宋体" w:eastAsia="宋体" w:hint="default"/>
                <w:sz w:val="21"/>
                <w:szCs w:val="21"/>
              </w:rPr>
              <w:t>先提供给浙大</w:t>
            </w:r>
            <w:r>
              <w:rPr>
                <w:rFonts w:ascii="宋体" w:hAnsi="宋体" w:cs="宋体" w:eastAsia="宋体" w:hint="default"/>
                <w:w w:val="100"/>
                <w:sz w:val="21"/>
                <w:szCs w:val="21"/>
              </w:rPr>
              <w:t> </w:t>
            </w:r>
            <w:r>
              <w:rPr>
                <w:rFonts w:ascii="宋体" w:hAnsi="宋体" w:cs="宋体" w:eastAsia="宋体" w:hint="default"/>
                <w:spacing w:val="-6"/>
                <w:sz w:val="21"/>
                <w:szCs w:val="21"/>
              </w:rPr>
              <w:t>网新，浙大网新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对上述业务享</w:t>
            </w:r>
            <w:r>
              <w:rPr>
                <w:rFonts w:ascii="宋体" w:hAnsi="宋体" w:cs="宋体" w:eastAsia="宋体" w:hint="default"/>
                <w:w w:val="100"/>
                <w:sz w:val="21"/>
                <w:szCs w:val="21"/>
              </w:rPr>
              <w:t> </w:t>
            </w:r>
            <w:r>
              <w:rPr>
                <w:rFonts w:ascii="宋体" w:hAnsi="宋体" w:cs="宋体" w:eastAsia="宋体" w:hint="default"/>
                <w:sz w:val="21"/>
                <w:szCs w:val="21"/>
              </w:rPr>
              <w:t>有优先购买权。</w:t>
            </w:r>
          </w:p>
        </w:tc>
        <w:tc>
          <w:tcPr>
            <w:tcW w:w="939"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36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03" w:right="14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联交易</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一、本承诺出具</w:t>
            </w:r>
          </w:p>
          <w:p>
            <w:pPr>
              <w:pStyle w:val="TableParagraph"/>
              <w:spacing w:line="237" w:lineRule="auto" w:before="1"/>
              <w:ind w:left="100" w:right="69"/>
              <w:jc w:val="left"/>
              <w:rPr>
                <w:rFonts w:ascii="宋体" w:hAnsi="宋体" w:cs="宋体" w:eastAsia="宋体" w:hint="default"/>
                <w:sz w:val="21"/>
                <w:szCs w:val="21"/>
              </w:rPr>
            </w:pPr>
            <w:r>
              <w:rPr>
                <w:rFonts w:ascii="宋体" w:hAnsi="宋体" w:cs="宋体" w:eastAsia="宋体" w:hint="default"/>
                <w:spacing w:val="-6"/>
                <w:sz w:val="21"/>
                <w:szCs w:val="21"/>
              </w:rPr>
              <w:t>日后，网新集团</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及下属全资或</w:t>
            </w:r>
            <w:r>
              <w:rPr>
                <w:rFonts w:ascii="宋体" w:hAnsi="宋体" w:cs="宋体" w:eastAsia="宋体" w:hint="default"/>
                <w:w w:val="100"/>
                <w:sz w:val="21"/>
                <w:szCs w:val="21"/>
              </w:rPr>
              <w:t> </w:t>
            </w:r>
            <w:r>
              <w:rPr>
                <w:rFonts w:ascii="宋体" w:hAnsi="宋体" w:cs="宋体" w:eastAsia="宋体" w:hint="default"/>
                <w:sz w:val="21"/>
                <w:szCs w:val="21"/>
              </w:rPr>
              <w:t>控股子企业将</w:t>
            </w:r>
            <w:r>
              <w:rPr>
                <w:rFonts w:ascii="宋体" w:hAnsi="宋体" w:cs="宋体" w:eastAsia="宋体" w:hint="default"/>
                <w:w w:val="100"/>
                <w:sz w:val="21"/>
                <w:szCs w:val="21"/>
              </w:rPr>
              <w:t> </w:t>
            </w:r>
            <w:r>
              <w:rPr>
                <w:rFonts w:ascii="宋体" w:hAnsi="宋体" w:cs="宋体" w:eastAsia="宋体" w:hint="default"/>
                <w:sz w:val="21"/>
                <w:szCs w:val="21"/>
              </w:rPr>
              <w:t>尽可能避免与</w:t>
            </w:r>
            <w:r>
              <w:rPr>
                <w:rFonts w:ascii="宋体" w:hAnsi="宋体" w:cs="宋体" w:eastAsia="宋体" w:hint="default"/>
                <w:w w:val="100"/>
                <w:sz w:val="21"/>
                <w:szCs w:val="21"/>
              </w:rPr>
              <w:t> </w:t>
            </w:r>
            <w:r>
              <w:rPr>
                <w:rFonts w:ascii="宋体" w:hAnsi="宋体" w:cs="宋体" w:eastAsia="宋体" w:hint="default"/>
                <w:sz w:val="21"/>
                <w:szCs w:val="21"/>
              </w:rPr>
              <w:t>浙大网新及其</w:t>
            </w:r>
            <w:r>
              <w:rPr>
                <w:rFonts w:ascii="宋体" w:hAnsi="宋体" w:cs="宋体" w:eastAsia="宋体" w:hint="default"/>
                <w:w w:val="100"/>
                <w:sz w:val="21"/>
                <w:szCs w:val="21"/>
              </w:rPr>
              <w:t> </w:t>
            </w:r>
            <w:r>
              <w:rPr>
                <w:rFonts w:ascii="宋体" w:hAnsi="宋体" w:cs="宋体" w:eastAsia="宋体" w:hint="default"/>
                <w:sz w:val="21"/>
                <w:szCs w:val="21"/>
              </w:rPr>
              <w:t>控股子公司之</w:t>
            </w:r>
            <w:r>
              <w:rPr>
                <w:rFonts w:ascii="宋体" w:hAnsi="宋体" w:cs="宋体" w:eastAsia="宋体" w:hint="default"/>
                <w:w w:val="100"/>
                <w:sz w:val="21"/>
                <w:szCs w:val="21"/>
              </w:rPr>
              <w:t> </w:t>
            </w:r>
            <w:r>
              <w:rPr>
                <w:rFonts w:ascii="宋体" w:hAnsi="宋体" w:cs="宋体" w:eastAsia="宋体" w:hint="default"/>
                <w:sz w:val="21"/>
                <w:szCs w:val="21"/>
              </w:rPr>
              <w:t>间的关联交易；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二、对于无法避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免或者因合理</w:t>
            </w:r>
            <w:r>
              <w:rPr>
                <w:rFonts w:ascii="宋体" w:hAnsi="宋体" w:cs="宋体" w:eastAsia="宋体" w:hint="default"/>
                <w:w w:val="100"/>
                <w:sz w:val="21"/>
                <w:szCs w:val="21"/>
              </w:rPr>
              <w:t> </w:t>
            </w:r>
            <w:r>
              <w:rPr>
                <w:rFonts w:ascii="宋体" w:hAnsi="宋体" w:cs="宋体" w:eastAsia="宋体" w:hint="default"/>
                <w:sz w:val="21"/>
                <w:szCs w:val="21"/>
              </w:rPr>
              <w:t>原因发生的关</w:t>
            </w:r>
            <w:r>
              <w:rPr>
                <w:rFonts w:ascii="宋体" w:hAnsi="宋体" w:cs="宋体" w:eastAsia="宋体" w:hint="default"/>
                <w:w w:val="100"/>
                <w:sz w:val="21"/>
                <w:szCs w:val="21"/>
              </w:rPr>
              <w:t> </w:t>
            </w:r>
            <w:r>
              <w:rPr>
                <w:rFonts w:ascii="宋体" w:hAnsi="宋体" w:cs="宋体" w:eastAsia="宋体" w:hint="default"/>
                <w:spacing w:val="-6"/>
                <w:sz w:val="21"/>
                <w:szCs w:val="21"/>
              </w:rPr>
              <w:t>联交易，网新集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团及下属全资</w:t>
            </w:r>
            <w:r>
              <w:rPr>
                <w:rFonts w:ascii="宋体" w:hAnsi="宋体" w:cs="宋体" w:eastAsia="宋体" w:hint="default"/>
                <w:w w:val="100"/>
                <w:sz w:val="21"/>
                <w:szCs w:val="21"/>
              </w:rPr>
              <w:t> </w:t>
            </w:r>
            <w:r>
              <w:rPr>
                <w:rFonts w:ascii="宋体" w:hAnsi="宋体" w:cs="宋体" w:eastAsia="宋体" w:hint="default"/>
                <w:sz w:val="21"/>
                <w:szCs w:val="21"/>
              </w:rPr>
              <w:t>或控股子企业</w:t>
            </w:r>
            <w:r>
              <w:rPr>
                <w:rFonts w:ascii="宋体" w:hAnsi="宋体" w:cs="宋体" w:eastAsia="宋体" w:hint="default"/>
                <w:w w:val="100"/>
                <w:sz w:val="21"/>
                <w:szCs w:val="21"/>
              </w:rPr>
              <w:t> </w:t>
            </w:r>
            <w:r>
              <w:rPr>
                <w:rFonts w:ascii="宋体" w:hAnsi="宋体" w:cs="宋体" w:eastAsia="宋体" w:hint="default"/>
                <w:sz w:val="21"/>
                <w:szCs w:val="21"/>
              </w:rPr>
              <w:t>将严格遵守有</w:t>
            </w:r>
            <w:r>
              <w:rPr>
                <w:rFonts w:ascii="宋体" w:hAnsi="宋体" w:cs="宋体" w:eastAsia="宋体" w:hint="default"/>
                <w:w w:val="100"/>
                <w:sz w:val="21"/>
                <w:szCs w:val="21"/>
              </w:rPr>
              <w:t> </w:t>
            </w:r>
            <w:r>
              <w:rPr>
                <w:rFonts w:ascii="宋体" w:hAnsi="宋体" w:cs="宋体" w:eastAsia="宋体" w:hint="default"/>
                <w:sz w:val="21"/>
                <w:szCs w:val="21"/>
              </w:rPr>
              <w:t>关法律、法规、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上海证券交易</w:t>
            </w:r>
            <w:r>
              <w:rPr>
                <w:rFonts w:ascii="宋体" w:hAnsi="宋体" w:cs="宋体" w:eastAsia="宋体" w:hint="default"/>
                <w:w w:val="100"/>
                <w:sz w:val="21"/>
                <w:szCs w:val="21"/>
              </w:rPr>
              <w:t> </w:t>
            </w:r>
            <w:r>
              <w:rPr>
                <w:rFonts w:ascii="宋体" w:hAnsi="宋体" w:cs="宋体" w:eastAsia="宋体" w:hint="default"/>
                <w:sz w:val="21"/>
                <w:szCs w:val="21"/>
              </w:rPr>
              <w:t>所有关上市规</w:t>
            </w:r>
            <w:r>
              <w:rPr>
                <w:rFonts w:ascii="宋体" w:hAnsi="宋体" w:cs="宋体" w:eastAsia="宋体" w:hint="default"/>
                <w:w w:val="100"/>
                <w:sz w:val="21"/>
                <w:szCs w:val="21"/>
              </w:rPr>
              <w:t> </w:t>
            </w:r>
            <w:r>
              <w:rPr>
                <w:rFonts w:ascii="宋体" w:hAnsi="宋体" w:cs="宋体" w:eastAsia="宋体" w:hint="default"/>
                <w:sz w:val="21"/>
                <w:szCs w:val="21"/>
              </w:rPr>
              <w:t>则及《公司章</w:t>
            </w:r>
            <w:r>
              <w:rPr>
                <w:rFonts w:ascii="宋体" w:hAnsi="宋体" w:cs="宋体" w:eastAsia="宋体" w:hint="default"/>
                <w:w w:val="100"/>
                <w:sz w:val="21"/>
                <w:szCs w:val="21"/>
              </w:rPr>
              <w:t> </w:t>
            </w:r>
            <w:r>
              <w:rPr>
                <w:rFonts w:ascii="宋体" w:hAnsi="宋体" w:cs="宋体" w:eastAsia="宋体" w:hint="default"/>
                <w:spacing w:val="-6"/>
                <w:sz w:val="21"/>
                <w:szCs w:val="21"/>
              </w:rPr>
              <w:t>程》的规定，遵</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循等价、有偿、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公平交易的原</w:t>
            </w:r>
            <w:r>
              <w:rPr>
                <w:rFonts w:ascii="宋体" w:hAnsi="宋体" w:cs="宋体" w:eastAsia="宋体" w:hint="default"/>
                <w:w w:val="100"/>
                <w:sz w:val="21"/>
                <w:szCs w:val="21"/>
              </w:rPr>
              <w:t> </w:t>
            </w:r>
            <w:r>
              <w:rPr>
                <w:rFonts w:ascii="宋体" w:hAnsi="宋体" w:cs="宋体" w:eastAsia="宋体" w:hint="default"/>
                <w:spacing w:val="-6"/>
                <w:sz w:val="21"/>
                <w:szCs w:val="21"/>
              </w:rPr>
              <w:t>则，履行合法程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序并订立相关</w:t>
            </w:r>
            <w:r>
              <w:rPr>
                <w:rFonts w:ascii="宋体" w:hAnsi="宋体" w:cs="宋体" w:eastAsia="宋体" w:hint="default"/>
                <w:w w:val="100"/>
                <w:sz w:val="21"/>
                <w:szCs w:val="21"/>
              </w:rPr>
              <w:t> </w:t>
            </w:r>
            <w:r>
              <w:rPr>
                <w:rFonts w:ascii="宋体" w:hAnsi="宋体" w:cs="宋体" w:eastAsia="宋体" w:hint="default"/>
                <w:spacing w:val="-6"/>
                <w:sz w:val="21"/>
                <w:szCs w:val="21"/>
              </w:rPr>
              <w:t>协议或合同，及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时进行信息披</w:t>
            </w:r>
            <w:r>
              <w:rPr>
                <w:rFonts w:ascii="宋体" w:hAnsi="宋体" w:cs="宋体" w:eastAsia="宋体" w:hint="default"/>
                <w:w w:val="100"/>
                <w:sz w:val="21"/>
                <w:szCs w:val="21"/>
              </w:rPr>
              <w:t> </w:t>
            </w:r>
            <w:r>
              <w:rPr>
                <w:rFonts w:ascii="宋体" w:hAnsi="宋体" w:cs="宋体" w:eastAsia="宋体" w:hint="default"/>
                <w:spacing w:val="-6"/>
                <w:sz w:val="21"/>
                <w:szCs w:val="21"/>
              </w:rPr>
              <w:t>露，保证关联交</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1910" w:h="16840"/>
          <w:pgMar w:header="880" w:footer="1195" w:top="1120" w:bottom="1380" w:left="122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9544"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易的公允性；</w:t>
            </w:r>
          </w:p>
          <w:p>
            <w:pPr>
              <w:pStyle w:val="TableParagraph"/>
              <w:spacing w:line="237" w:lineRule="auto"/>
              <w:ind w:left="100" w:right="100"/>
              <w:jc w:val="left"/>
              <w:rPr>
                <w:rFonts w:ascii="宋体" w:hAnsi="宋体" w:cs="宋体" w:eastAsia="宋体" w:hint="default"/>
                <w:sz w:val="21"/>
                <w:szCs w:val="21"/>
              </w:rPr>
            </w:pPr>
            <w:r>
              <w:rPr>
                <w:rFonts w:ascii="宋体" w:hAnsi="宋体" w:cs="宋体" w:eastAsia="宋体" w:hint="default"/>
                <w:spacing w:val="-6"/>
                <w:sz w:val="21"/>
                <w:szCs w:val="21"/>
              </w:rPr>
              <w:t>三、网新集团及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下属全资或控</w:t>
            </w:r>
            <w:r>
              <w:rPr>
                <w:rFonts w:ascii="宋体" w:hAnsi="宋体" w:cs="宋体" w:eastAsia="宋体" w:hint="default"/>
                <w:w w:val="100"/>
                <w:sz w:val="21"/>
                <w:szCs w:val="21"/>
              </w:rPr>
              <w:t> </w:t>
            </w:r>
            <w:r>
              <w:rPr>
                <w:rFonts w:ascii="宋体" w:hAnsi="宋体" w:cs="宋体" w:eastAsia="宋体" w:hint="default"/>
                <w:sz w:val="21"/>
                <w:szCs w:val="21"/>
              </w:rPr>
              <w:t>股子企业承诺</w:t>
            </w:r>
            <w:r>
              <w:rPr>
                <w:rFonts w:ascii="宋体" w:hAnsi="宋体" w:cs="宋体" w:eastAsia="宋体" w:hint="default"/>
                <w:w w:val="100"/>
                <w:sz w:val="21"/>
                <w:szCs w:val="21"/>
              </w:rPr>
              <w:t> </w:t>
            </w:r>
            <w:r>
              <w:rPr>
                <w:rFonts w:ascii="宋体" w:hAnsi="宋体" w:cs="宋体" w:eastAsia="宋体" w:hint="default"/>
                <w:sz w:val="21"/>
                <w:szCs w:val="21"/>
              </w:rPr>
              <w:t>不通过关联交</w:t>
            </w:r>
            <w:r>
              <w:rPr>
                <w:rFonts w:ascii="宋体" w:hAnsi="宋体" w:cs="宋体" w:eastAsia="宋体" w:hint="default"/>
                <w:w w:val="100"/>
                <w:sz w:val="21"/>
                <w:szCs w:val="21"/>
              </w:rPr>
              <w:t> </w:t>
            </w:r>
            <w:r>
              <w:rPr>
                <w:rFonts w:ascii="宋体" w:hAnsi="宋体" w:cs="宋体" w:eastAsia="宋体" w:hint="default"/>
                <w:sz w:val="21"/>
                <w:szCs w:val="21"/>
              </w:rPr>
              <w:t>易损害浙大网</w:t>
            </w:r>
            <w:r>
              <w:rPr>
                <w:rFonts w:ascii="宋体" w:hAnsi="宋体" w:cs="宋体" w:eastAsia="宋体" w:hint="default"/>
                <w:w w:val="100"/>
                <w:sz w:val="21"/>
                <w:szCs w:val="21"/>
              </w:rPr>
              <w:t> </w:t>
            </w:r>
            <w:r>
              <w:rPr>
                <w:rFonts w:ascii="宋体" w:hAnsi="宋体" w:cs="宋体" w:eastAsia="宋体" w:hint="default"/>
                <w:sz w:val="21"/>
                <w:szCs w:val="21"/>
              </w:rPr>
              <w:t>新及其他股东</w:t>
            </w:r>
            <w:r>
              <w:rPr>
                <w:rFonts w:ascii="宋体" w:hAnsi="宋体" w:cs="宋体" w:eastAsia="宋体" w:hint="default"/>
                <w:w w:val="100"/>
                <w:sz w:val="21"/>
                <w:szCs w:val="21"/>
              </w:rPr>
              <w:t> </w:t>
            </w:r>
            <w:r>
              <w:rPr>
                <w:rFonts w:ascii="宋体" w:hAnsi="宋体" w:cs="宋体" w:eastAsia="宋体" w:hint="default"/>
                <w:sz w:val="21"/>
                <w:szCs w:val="21"/>
              </w:rPr>
              <w:t>的合法权益；</w:t>
            </w:r>
            <w:r>
              <w:rPr>
                <w:rFonts w:ascii="宋体" w:hAnsi="宋体" w:cs="宋体" w:eastAsia="宋体" w:hint="default"/>
                <w:w w:val="100"/>
                <w:sz w:val="21"/>
                <w:szCs w:val="21"/>
              </w:rPr>
              <w:t> </w:t>
            </w:r>
            <w:r>
              <w:rPr>
                <w:rFonts w:ascii="宋体" w:hAnsi="宋体" w:cs="宋体" w:eastAsia="宋体" w:hint="default"/>
                <w:spacing w:val="-6"/>
                <w:sz w:val="21"/>
                <w:szCs w:val="21"/>
              </w:rPr>
              <w:t>四、网新集团承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诺，因违反该承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诺函的任何条</w:t>
            </w:r>
            <w:r>
              <w:rPr>
                <w:rFonts w:ascii="宋体" w:hAnsi="宋体" w:cs="宋体" w:eastAsia="宋体" w:hint="default"/>
                <w:w w:val="100"/>
                <w:sz w:val="21"/>
                <w:szCs w:val="21"/>
              </w:rPr>
              <w:t> </w:t>
            </w:r>
            <w:r>
              <w:rPr>
                <w:rFonts w:ascii="宋体" w:hAnsi="宋体" w:cs="宋体" w:eastAsia="宋体" w:hint="default"/>
                <w:sz w:val="21"/>
                <w:szCs w:val="21"/>
              </w:rPr>
              <w:t>款而导致浙大</w:t>
            </w:r>
            <w:r>
              <w:rPr>
                <w:rFonts w:ascii="宋体" w:hAnsi="宋体" w:cs="宋体" w:eastAsia="宋体" w:hint="default"/>
                <w:w w:val="100"/>
                <w:sz w:val="21"/>
                <w:szCs w:val="21"/>
              </w:rPr>
              <w:t> </w:t>
            </w:r>
            <w:r>
              <w:rPr>
                <w:rFonts w:ascii="宋体" w:hAnsi="宋体" w:cs="宋体" w:eastAsia="宋体" w:hint="default"/>
                <w:sz w:val="21"/>
                <w:szCs w:val="21"/>
              </w:rPr>
              <w:t>网新遭受的一</w:t>
            </w:r>
            <w:r>
              <w:rPr>
                <w:rFonts w:ascii="宋体" w:hAnsi="宋体" w:cs="宋体" w:eastAsia="宋体" w:hint="default"/>
                <w:w w:val="100"/>
                <w:sz w:val="21"/>
                <w:szCs w:val="21"/>
              </w:rPr>
              <w:t> </w:t>
            </w:r>
            <w:r>
              <w:rPr>
                <w:rFonts w:ascii="宋体" w:hAnsi="宋体" w:cs="宋体" w:eastAsia="宋体" w:hint="default"/>
                <w:spacing w:val="-6"/>
                <w:sz w:val="21"/>
                <w:szCs w:val="21"/>
              </w:rPr>
              <w:t>切损失、损害和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开支，将予以赔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偿。该承诺函自</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网新集团盖章</w:t>
            </w:r>
            <w:r>
              <w:rPr>
                <w:rFonts w:ascii="宋体" w:hAnsi="宋体" w:cs="宋体" w:eastAsia="宋体" w:hint="default"/>
                <w:w w:val="100"/>
                <w:sz w:val="21"/>
                <w:szCs w:val="21"/>
              </w:rPr>
              <w:t> </w:t>
            </w:r>
            <w:r>
              <w:rPr>
                <w:rFonts w:ascii="宋体" w:hAnsi="宋体" w:cs="宋体" w:eastAsia="宋体" w:hint="default"/>
                <w:sz w:val="21"/>
                <w:szCs w:val="21"/>
              </w:rPr>
              <w:t>且法定代表人</w:t>
            </w:r>
            <w:r>
              <w:rPr>
                <w:rFonts w:ascii="宋体" w:hAnsi="宋体" w:cs="宋体" w:eastAsia="宋体" w:hint="default"/>
                <w:w w:val="100"/>
                <w:sz w:val="21"/>
                <w:szCs w:val="21"/>
              </w:rPr>
              <w:t> </w:t>
            </w:r>
            <w:r>
              <w:rPr>
                <w:rFonts w:ascii="宋体" w:hAnsi="宋体" w:cs="宋体" w:eastAsia="宋体" w:hint="default"/>
                <w:sz w:val="21"/>
                <w:szCs w:val="21"/>
              </w:rPr>
              <w:t>签字之日起生</w:t>
            </w:r>
            <w:r>
              <w:rPr>
                <w:rFonts w:ascii="宋体" w:hAnsi="宋体" w:cs="宋体" w:eastAsia="宋体" w:hint="default"/>
                <w:w w:val="100"/>
                <w:sz w:val="21"/>
                <w:szCs w:val="21"/>
              </w:rPr>
              <w:t> </w:t>
            </w:r>
            <w:r>
              <w:rPr>
                <w:rFonts w:ascii="宋体" w:hAnsi="宋体" w:cs="宋体" w:eastAsia="宋体" w:hint="default"/>
                <w:spacing w:val="-6"/>
                <w:sz w:val="21"/>
                <w:szCs w:val="21"/>
              </w:rPr>
              <w:t>效，直至发生以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下情形为止（以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较早为准）：</w:t>
            </w:r>
            <w:r>
              <w:rPr>
                <w:rFonts w:ascii="宋体" w:hAnsi="宋体" w:cs="宋体" w:eastAsia="宋体" w:hint="default"/>
                <w:spacing w:val="-5"/>
                <w:sz w:val="21"/>
                <w:szCs w:val="21"/>
              </w:rPr>
              <w:t>1.</w:t>
            </w:r>
            <w:r>
              <w:rPr>
                <w:rFonts w:ascii="宋体" w:hAnsi="宋体" w:cs="宋体" w:eastAsia="宋体" w:hint="default"/>
                <w:spacing w:val="-95"/>
                <w:sz w:val="21"/>
                <w:szCs w:val="21"/>
              </w:rPr>
              <w:t> </w:t>
            </w:r>
            <w:r>
              <w:rPr>
                <w:rFonts w:ascii="宋体" w:hAnsi="宋体" w:cs="宋体" w:eastAsia="宋体" w:hint="default"/>
                <w:sz w:val="21"/>
                <w:szCs w:val="21"/>
              </w:rPr>
              <w:t>网新集团持有</w:t>
            </w:r>
            <w:r>
              <w:rPr>
                <w:rFonts w:ascii="宋体" w:hAnsi="宋体" w:cs="宋体" w:eastAsia="宋体" w:hint="default"/>
                <w:w w:val="100"/>
                <w:sz w:val="21"/>
                <w:szCs w:val="21"/>
              </w:rPr>
              <w:t> </w:t>
            </w:r>
            <w:r>
              <w:rPr>
                <w:rFonts w:ascii="宋体" w:hAnsi="宋体" w:cs="宋体" w:eastAsia="宋体" w:hint="default"/>
                <w:sz w:val="21"/>
                <w:szCs w:val="21"/>
              </w:rPr>
              <w:t>浙大网新的股</w:t>
            </w:r>
            <w:r>
              <w:rPr>
                <w:rFonts w:ascii="宋体" w:hAnsi="宋体" w:cs="宋体" w:eastAsia="宋体" w:hint="default"/>
                <w:w w:val="100"/>
                <w:sz w:val="21"/>
                <w:szCs w:val="21"/>
              </w:rPr>
              <w:t> </w:t>
            </w:r>
            <w:r>
              <w:rPr>
                <w:rFonts w:ascii="宋体" w:hAnsi="宋体" w:cs="宋体" w:eastAsia="宋体" w:hint="default"/>
                <w:sz w:val="21"/>
                <w:szCs w:val="21"/>
              </w:rPr>
              <w:t>份低于</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浙大网新终止</w:t>
            </w:r>
            <w:r>
              <w:rPr>
                <w:rFonts w:ascii="宋体" w:hAnsi="宋体" w:cs="宋体" w:eastAsia="宋体" w:hint="default"/>
                <w:w w:val="100"/>
                <w:sz w:val="21"/>
                <w:szCs w:val="21"/>
              </w:rPr>
              <w:t> </w:t>
            </w:r>
            <w:r>
              <w:rPr>
                <w:rFonts w:ascii="宋体" w:hAnsi="宋体" w:cs="宋体" w:eastAsia="宋体" w:hint="default"/>
                <w:sz w:val="21"/>
                <w:szCs w:val="21"/>
              </w:rPr>
              <w:t>在证券交易所</w:t>
            </w:r>
            <w:r>
              <w:rPr>
                <w:rFonts w:ascii="宋体" w:hAnsi="宋体" w:cs="宋体" w:eastAsia="宋体" w:hint="default"/>
                <w:w w:val="100"/>
                <w:sz w:val="21"/>
                <w:szCs w:val="21"/>
              </w:rPr>
              <w:t> </w:t>
            </w:r>
            <w:r>
              <w:rPr>
                <w:rFonts w:ascii="宋体" w:hAnsi="宋体" w:cs="宋体" w:eastAsia="宋体" w:hint="default"/>
                <w:spacing w:val="-6"/>
                <w:sz w:val="21"/>
                <w:szCs w:val="21"/>
              </w:rPr>
              <w:t>上市；五、网新</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集团在该承诺</w:t>
            </w:r>
            <w:r>
              <w:rPr>
                <w:rFonts w:ascii="宋体" w:hAnsi="宋体" w:cs="宋体" w:eastAsia="宋体" w:hint="default"/>
                <w:w w:val="100"/>
                <w:sz w:val="21"/>
                <w:szCs w:val="21"/>
              </w:rPr>
              <w:t> </w:t>
            </w:r>
            <w:r>
              <w:rPr>
                <w:rFonts w:ascii="宋体" w:hAnsi="宋体" w:cs="宋体" w:eastAsia="宋体" w:hint="default"/>
                <w:sz w:val="21"/>
                <w:szCs w:val="21"/>
              </w:rPr>
              <w:t>函中所作出的</w:t>
            </w:r>
            <w:r>
              <w:rPr>
                <w:rFonts w:ascii="宋体" w:hAnsi="宋体" w:cs="宋体" w:eastAsia="宋体" w:hint="default"/>
                <w:w w:val="100"/>
                <w:sz w:val="21"/>
                <w:szCs w:val="21"/>
              </w:rPr>
              <w:t> </w:t>
            </w:r>
            <w:r>
              <w:rPr>
                <w:rFonts w:ascii="宋体" w:hAnsi="宋体" w:cs="宋体" w:eastAsia="宋体" w:hint="default"/>
                <w:sz w:val="21"/>
                <w:szCs w:val="21"/>
              </w:rPr>
              <w:t>保证和承诺均</w:t>
            </w:r>
            <w:r>
              <w:rPr>
                <w:rFonts w:ascii="宋体" w:hAnsi="宋体" w:cs="宋体" w:eastAsia="宋体" w:hint="default"/>
                <w:w w:val="100"/>
                <w:sz w:val="21"/>
                <w:szCs w:val="21"/>
              </w:rPr>
              <w:t> </w:t>
            </w:r>
            <w:r>
              <w:rPr>
                <w:rFonts w:ascii="宋体" w:hAnsi="宋体" w:cs="宋体" w:eastAsia="宋体" w:hint="default"/>
                <w:sz w:val="21"/>
                <w:szCs w:val="21"/>
              </w:rPr>
              <w:t>代表本公司及</w:t>
            </w:r>
            <w:r>
              <w:rPr>
                <w:rFonts w:ascii="宋体" w:hAnsi="宋体" w:cs="宋体" w:eastAsia="宋体" w:hint="default"/>
                <w:w w:val="100"/>
                <w:sz w:val="21"/>
                <w:szCs w:val="21"/>
              </w:rPr>
              <w:t> </w:t>
            </w:r>
            <w:r>
              <w:rPr>
                <w:rFonts w:ascii="宋体" w:hAnsi="宋体" w:cs="宋体" w:eastAsia="宋体" w:hint="default"/>
                <w:sz w:val="21"/>
                <w:szCs w:val="21"/>
              </w:rPr>
              <w:t>下属全资或控</w:t>
            </w:r>
            <w:r>
              <w:rPr>
                <w:rFonts w:ascii="宋体" w:hAnsi="宋体" w:cs="宋体" w:eastAsia="宋体" w:hint="default"/>
                <w:w w:val="100"/>
                <w:sz w:val="21"/>
                <w:szCs w:val="21"/>
              </w:rPr>
              <w:t> </w:t>
            </w:r>
            <w:r>
              <w:rPr>
                <w:rFonts w:ascii="宋体" w:hAnsi="宋体" w:cs="宋体" w:eastAsia="宋体" w:hint="default"/>
                <w:sz w:val="21"/>
                <w:szCs w:val="21"/>
              </w:rPr>
              <w:t>股子企业而作</w:t>
            </w:r>
            <w:r>
              <w:rPr>
                <w:rFonts w:ascii="宋体" w:hAnsi="宋体" w:cs="宋体" w:eastAsia="宋体" w:hint="default"/>
                <w:w w:val="100"/>
                <w:sz w:val="21"/>
                <w:szCs w:val="21"/>
              </w:rPr>
              <w:t> </w:t>
            </w:r>
            <w:r>
              <w:rPr>
                <w:rFonts w:ascii="宋体" w:hAnsi="宋体" w:cs="宋体" w:eastAsia="宋体" w:hint="default"/>
                <w:sz w:val="21"/>
                <w:szCs w:val="21"/>
              </w:rPr>
              <w:t>出。</w:t>
            </w:r>
          </w:p>
        </w:tc>
        <w:tc>
          <w:tcPr>
            <w:tcW w:w="939"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9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03" w:right="14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解决关</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联交易</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交易对</w:t>
            </w:r>
          </w:p>
          <w:p>
            <w:pPr>
              <w:pStyle w:val="TableParagraph"/>
              <w:spacing w:line="237" w:lineRule="auto" w:before="2"/>
              <w:ind w:left="103" w:right="151"/>
              <w:jc w:val="both"/>
              <w:rPr>
                <w:rFonts w:ascii="宋体" w:hAnsi="宋体" w:cs="宋体" w:eastAsia="宋体" w:hint="default"/>
                <w:sz w:val="21"/>
                <w:szCs w:val="21"/>
              </w:rPr>
            </w:pPr>
            <w:r>
              <w:rPr>
                <w:rFonts w:ascii="宋体" w:hAnsi="宋体" w:cs="宋体" w:eastAsia="宋体" w:hint="default"/>
                <w:sz w:val="21"/>
                <w:szCs w:val="21"/>
              </w:rPr>
              <w:t>方（除</w:t>
            </w:r>
            <w:r>
              <w:rPr>
                <w:rFonts w:ascii="宋体" w:hAnsi="宋体" w:cs="宋体" w:eastAsia="宋体" w:hint="default"/>
                <w:spacing w:val="-102"/>
                <w:sz w:val="21"/>
                <w:szCs w:val="21"/>
              </w:rPr>
              <w:t> </w:t>
            </w:r>
            <w:r>
              <w:rPr>
                <w:rFonts w:ascii="宋体" w:hAnsi="宋体" w:cs="宋体" w:eastAsia="宋体" w:hint="default"/>
                <w:sz w:val="21"/>
                <w:szCs w:val="21"/>
              </w:rPr>
              <w:t>网新集</w:t>
            </w:r>
            <w:r>
              <w:rPr>
                <w:rFonts w:ascii="宋体" w:hAnsi="宋体" w:cs="宋体" w:eastAsia="宋体" w:hint="default"/>
                <w:spacing w:val="-102"/>
                <w:sz w:val="21"/>
                <w:szCs w:val="21"/>
              </w:rPr>
              <w:t> </w:t>
            </w:r>
            <w:r>
              <w:rPr>
                <w:rFonts w:ascii="宋体" w:hAnsi="宋体" w:cs="宋体" w:eastAsia="宋体" w:hint="default"/>
                <w:sz w:val="21"/>
                <w:szCs w:val="21"/>
              </w:rPr>
              <w:t>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、本次交易完</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z w:val="21"/>
                <w:szCs w:val="21"/>
              </w:rPr>
              <w:t>成后，本人</w:t>
            </w: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pacing w:val="-6"/>
                <w:sz w:val="21"/>
                <w:szCs w:val="21"/>
              </w:rPr>
              <w:t>企业、控制或担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任董事、高管的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公司，在直接或</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间接持有上市</w:t>
            </w:r>
            <w:r>
              <w:rPr>
                <w:rFonts w:ascii="宋体" w:hAnsi="宋体" w:cs="宋体" w:eastAsia="宋体" w:hint="default"/>
                <w:w w:val="100"/>
                <w:sz w:val="21"/>
                <w:szCs w:val="21"/>
              </w:rPr>
              <w:t> </w:t>
            </w:r>
            <w:r>
              <w:rPr>
                <w:rFonts w:ascii="宋体" w:hAnsi="宋体" w:cs="宋体" w:eastAsia="宋体" w:hint="default"/>
                <w:sz w:val="21"/>
                <w:szCs w:val="21"/>
              </w:rPr>
              <w:t>公司的股份期</w:t>
            </w:r>
            <w:r>
              <w:rPr>
                <w:rFonts w:ascii="宋体" w:hAnsi="宋体" w:cs="宋体" w:eastAsia="宋体" w:hint="default"/>
                <w:w w:val="100"/>
                <w:sz w:val="21"/>
                <w:szCs w:val="21"/>
              </w:rPr>
              <w:t> </w:t>
            </w:r>
            <w:r>
              <w:rPr>
                <w:rFonts w:ascii="宋体" w:hAnsi="宋体" w:cs="宋体" w:eastAsia="宋体" w:hint="default"/>
                <w:spacing w:val="-6"/>
                <w:sz w:val="21"/>
                <w:szCs w:val="21"/>
              </w:rPr>
              <w:t>间，将尽可能减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少与上市公司</w:t>
            </w:r>
            <w:r>
              <w:rPr>
                <w:rFonts w:ascii="宋体" w:hAnsi="宋体" w:cs="宋体" w:eastAsia="宋体" w:hint="default"/>
                <w:w w:val="100"/>
                <w:sz w:val="21"/>
                <w:szCs w:val="21"/>
              </w:rPr>
              <w:t> </w:t>
            </w:r>
            <w:r>
              <w:rPr>
                <w:rFonts w:ascii="宋体" w:hAnsi="宋体" w:cs="宋体" w:eastAsia="宋体" w:hint="default"/>
                <w:sz w:val="21"/>
                <w:szCs w:val="21"/>
              </w:rPr>
              <w:t>之间的关联交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sz w:val="21"/>
                <w:szCs w:val="21"/>
              </w:rPr>
              <w:t>2</w:t>
            </w:r>
            <w:r>
              <w:rPr>
                <w:rFonts w:ascii="宋体" w:hAnsi="宋体" w:cs="宋体" w:eastAsia="宋体" w:hint="default"/>
                <w:sz w:val="21"/>
                <w:szCs w:val="21"/>
              </w:rPr>
              <w:t>、在进行</w:t>
            </w:r>
            <w:r>
              <w:rPr>
                <w:rFonts w:ascii="宋体" w:hAnsi="宋体" w:cs="宋体" w:eastAsia="宋体" w:hint="default"/>
                <w:w w:val="100"/>
                <w:sz w:val="21"/>
                <w:szCs w:val="21"/>
              </w:rPr>
              <w:t> </w:t>
            </w:r>
            <w:r>
              <w:rPr>
                <w:rFonts w:ascii="宋体" w:hAnsi="宋体" w:cs="宋体" w:eastAsia="宋体" w:hint="default"/>
                <w:sz w:val="21"/>
                <w:szCs w:val="21"/>
              </w:rPr>
              <w:t>确有必要且无</w:t>
            </w:r>
            <w:r>
              <w:rPr>
                <w:rFonts w:ascii="宋体" w:hAnsi="宋体" w:cs="宋体" w:eastAsia="宋体" w:hint="default"/>
                <w:w w:val="100"/>
                <w:sz w:val="21"/>
                <w:szCs w:val="21"/>
              </w:rPr>
              <w:t> </w:t>
            </w:r>
            <w:r>
              <w:rPr>
                <w:rFonts w:ascii="宋体" w:hAnsi="宋体" w:cs="宋体" w:eastAsia="宋体" w:hint="default"/>
                <w:sz w:val="21"/>
                <w:szCs w:val="21"/>
              </w:rPr>
              <w:t>法规避的关联</w:t>
            </w:r>
            <w:r>
              <w:rPr>
                <w:rFonts w:ascii="宋体" w:hAnsi="宋体" w:cs="宋体" w:eastAsia="宋体" w:hint="default"/>
                <w:w w:val="100"/>
                <w:sz w:val="21"/>
                <w:szCs w:val="21"/>
              </w:rPr>
              <w:t> </w:t>
            </w:r>
            <w:r>
              <w:rPr>
                <w:rFonts w:ascii="宋体" w:hAnsi="宋体" w:cs="宋体" w:eastAsia="宋体" w:hint="default"/>
                <w:spacing w:val="-6"/>
                <w:sz w:val="21"/>
                <w:szCs w:val="21"/>
              </w:rPr>
              <w:t>交易时，将严格</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按照国家法律</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1910" w:h="16840"/>
          <w:pgMar w:header="880" w:footer="1195" w:top="1120" w:bottom="1380" w:left="122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7093"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法规和上市公</w:t>
            </w:r>
          </w:p>
          <w:p>
            <w:pPr>
              <w:pStyle w:val="TableParagraph"/>
              <w:spacing w:line="237" w:lineRule="auto"/>
              <w:ind w:left="100" w:right="69"/>
              <w:jc w:val="left"/>
              <w:rPr>
                <w:rFonts w:ascii="宋体" w:hAnsi="宋体" w:cs="宋体" w:eastAsia="宋体" w:hint="default"/>
                <w:sz w:val="21"/>
                <w:szCs w:val="21"/>
              </w:rPr>
            </w:pPr>
            <w:r>
              <w:rPr>
                <w:rFonts w:ascii="宋体" w:hAnsi="宋体" w:cs="宋体" w:eastAsia="宋体" w:hint="default"/>
                <w:sz w:val="21"/>
                <w:szCs w:val="21"/>
              </w:rPr>
              <w:t>司的《公司章</w:t>
            </w:r>
            <w:r>
              <w:rPr>
                <w:rFonts w:ascii="宋体" w:hAnsi="宋体" w:cs="宋体" w:eastAsia="宋体" w:hint="default"/>
                <w:w w:val="100"/>
                <w:sz w:val="21"/>
                <w:szCs w:val="21"/>
              </w:rPr>
              <w:t> </w:t>
            </w:r>
            <w:r>
              <w:rPr>
                <w:rFonts w:ascii="宋体" w:hAnsi="宋体" w:cs="宋体" w:eastAsia="宋体" w:hint="default"/>
                <w:spacing w:val="-6"/>
                <w:sz w:val="21"/>
                <w:szCs w:val="21"/>
              </w:rPr>
              <w:t>程》规定进行操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作。同时，为保</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证关联交易的</w:t>
            </w:r>
            <w:r>
              <w:rPr>
                <w:rFonts w:ascii="宋体" w:hAnsi="宋体" w:cs="宋体" w:eastAsia="宋体" w:hint="default"/>
                <w:w w:val="100"/>
                <w:sz w:val="21"/>
                <w:szCs w:val="21"/>
              </w:rPr>
              <w:t> </w:t>
            </w:r>
            <w:r>
              <w:rPr>
                <w:rFonts w:ascii="宋体" w:hAnsi="宋体" w:cs="宋体" w:eastAsia="宋体" w:hint="default"/>
                <w:spacing w:val="-6"/>
                <w:sz w:val="21"/>
                <w:szCs w:val="21"/>
              </w:rPr>
              <w:t>公允，关联交易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的定价将严格</w:t>
            </w:r>
            <w:r>
              <w:rPr>
                <w:rFonts w:ascii="宋体" w:hAnsi="宋体" w:cs="宋体" w:eastAsia="宋体" w:hint="default"/>
                <w:w w:val="100"/>
                <w:sz w:val="21"/>
                <w:szCs w:val="21"/>
              </w:rPr>
              <w:t> </w:t>
            </w:r>
            <w:r>
              <w:rPr>
                <w:rFonts w:ascii="宋体" w:hAnsi="宋体" w:cs="宋体" w:eastAsia="宋体" w:hint="default"/>
                <w:sz w:val="21"/>
                <w:szCs w:val="21"/>
              </w:rPr>
              <w:t>遵守市场价的</w:t>
            </w:r>
            <w:r>
              <w:rPr>
                <w:rFonts w:ascii="宋体" w:hAnsi="宋体" w:cs="宋体" w:eastAsia="宋体" w:hint="default"/>
                <w:w w:val="100"/>
                <w:sz w:val="21"/>
                <w:szCs w:val="21"/>
              </w:rPr>
              <w:t> </w:t>
            </w:r>
            <w:r>
              <w:rPr>
                <w:rFonts w:ascii="宋体" w:hAnsi="宋体" w:cs="宋体" w:eastAsia="宋体" w:hint="default"/>
                <w:spacing w:val="-6"/>
                <w:sz w:val="21"/>
                <w:szCs w:val="21"/>
              </w:rPr>
              <w:t>原则，没有市场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价的交易价格</w:t>
            </w:r>
            <w:r>
              <w:rPr>
                <w:rFonts w:ascii="宋体" w:hAnsi="宋体" w:cs="宋体" w:eastAsia="宋体" w:hint="default"/>
                <w:w w:val="100"/>
                <w:sz w:val="21"/>
                <w:szCs w:val="21"/>
              </w:rPr>
              <w:t> </w:t>
            </w:r>
            <w:r>
              <w:rPr>
                <w:rFonts w:ascii="宋体" w:hAnsi="宋体" w:cs="宋体" w:eastAsia="宋体" w:hint="default"/>
                <w:sz w:val="21"/>
                <w:szCs w:val="21"/>
              </w:rPr>
              <w:t>将由双方在公</w:t>
            </w:r>
            <w:r>
              <w:rPr>
                <w:rFonts w:ascii="宋体" w:hAnsi="宋体" w:cs="宋体" w:eastAsia="宋体" w:hint="default"/>
                <w:w w:val="100"/>
                <w:sz w:val="21"/>
                <w:szCs w:val="21"/>
              </w:rPr>
              <w:t> </w:t>
            </w:r>
            <w:r>
              <w:rPr>
                <w:rFonts w:ascii="宋体" w:hAnsi="宋体" w:cs="宋体" w:eastAsia="宋体" w:hint="default"/>
                <w:sz w:val="21"/>
                <w:szCs w:val="21"/>
              </w:rPr>
              <w:t>平合理的基础</w:t>
            </w:r>
            <w:r>
              <w:rPr>
                <w:rFonts w:ascii="宋体" w:hAnsi="宋体" w:cs="宋体" w:eastAsia="宋体" w:hint="default"/>
                <w:w w:val="100"/>
                <w:sz w:val="21"/>
                <w:szCs w:val="21"/>
              </w:rPr>
              <w:t> </w:t>
            </w:r>
            <w:r>
              <w:rPr>
                <w:rFonts w:ascii="宋体" w:hAnsi="宋体" w:cs="宋体" w:eastAsia="宋体" w:hint="default"/>
                <w:sz w:val="21"/>
                <w:szCs w:val="21"/>
              </w:rPr>
              <w:t>上平等协商确</w:t>
            </w:r>
            <w:r>
              <w:rPr>
                <w:rFonts w:ascii="宋体" w:hAnsi="宋体" w:cs="宋体" w:eastAsia="宋体" w:hint="default"/>
                <w:w w:val="100"/>
                <w:sz w:val="21"/>
                <w:szCs w:val="21"/>
              </w:rPr>
              <w:t> </w:t>
            </w:r>
            <w:r>
              <w:rPr>
                <w:rFonts w:ascii="宋体" w:hAnsi="宋体" w:cs="宋体" w:eastAsia="宋体" w:hint="default"/>
                <w:sz w:val="21"/>
                <w:szCs w:val="21"/>
              </w:rPr>
              <w:t>定。本人</w:t>
            </w:r>
            <w:r>
              <w:rPr>
                <w:rFonts w:ascii="宋体" w:hAnsi="宋体" w:cs="宋体" w:eastAsia="宋体" w:hint="default"/>
                <w:sz w:val="21"/>
                <w:szCs w:val="21"/>
              </w:rPr>
              <w:t>/</w:t>
            </w:r>
            <w:r>
              <w:rPr>
                <w:rFonts w:ascii="宋体" w:hAnsi="宋体" w:cs="宋体" w:eastAsia="宋体" w:hint="default"/>
                <w:sz w:val="21"/>
                <w:szCs w:val="21"/>
              </w:rPr>
              <w:t>本企</w:t>
            </w:r>
            <w:r>
              <w:rPr>
                <w:rFonts w:ascii="宋体" w:hAnsi="宋体" w:cs="宋体" w:eastAsia="宋体" w:hint="default"/>
                <w:w w:val="100"/>
                <w:sz w:val="21"/>
                <w:szCs w:val="21"/>
              </w:rPr>
              <w:t> </w:t>
            </w:r>
            <w:r>
              <w:rPr>
                <w:rFonts w:ascii="宋体" w:hAnsi="宋体" w:cs="宋体" w:eastAsia="宋体" w:hint="default"/>
                <w:sz w:val="21"/>
                <w:szCs w:val="21"/>
              </w:rPr>
              <w:t>业保证不通过</w:t>
            </w:r>
            <w:r>
              <w:rPr>
                <w:rFonts w:ascii="宋体" w:hAnsi="宋体" w:cs="宋体" w:eastAsia="宋体" w:hint="default"/>
                <w:w w:val="100"/>
                <w:sz w:val="21"/>
                <w:szCs w:val="21"/>
              </w:rPr>
              <w:t> </w:t>
            </w:r>
            <w:r>
              <w:rPr>
                <w:rFonts w:ascii="宋体" w:hAnsi="宋体" w:cs="宋体" w:eastAsia="宋体" w:hint="default"/>
                <w:sz w:val="21"/>
                <w:szCs w:val="21"/>
              </w:rPr>
              <w:t>关联交易损害</w:t>
            </w:r>
            <w:r>
              <w:rPr>
                <w:rFonts w:ascii="宋体" w:hAnsi="宋体" w:cs="宋体" w:eastAsia="宋体" w:hint="default"/>
                <w:w w:val="100"/>
                <w:sz w:val="21"/>
                <w:szCs w:val="21"/>
              </w:rPr>
              <w:t> </w:t>
            </w:r>
            <w:r>
              <w:rPr>
                <w:rFonts w:ascii="宋体" w:hAnsi="宋体" w:cs="宋体" w:eastAsia="宋体" w:hint="default"/>
                <w:sz w:val="21"/>
                <w:szCs w:val="21"/>
              </w:rPr>
              <w:t>上市公司及其</w:t>
            </w:r>
            <w:r>
              <w:rPr>
                <w:rFonts w:ascii="宋体" w:hAnsi="宋体" w:cs="宋体" w:eastAsia="宋体" w:hint="default"/>
                <w:w w:val="100"/>
                <w:sz w:val="21"/>
                <w:szCs w:val="21"/>
              </w:rPr>
              <w:t> </w:t>
            </w:r>
            <w:r>
              <w:rPr>
                <w:rFonts w:ascii="宋体" w:hAnsi="宋体" w:cs="宋体" w:eastAsia="宋体" w:hint="default"/>
                <w:sz w:val="21"/>
                <w:szCs w:val="21"/>
              </w:rPr>
              <w:t>他股东的合法</w:t>
            </w:r>
            <w:r>
              <w:rPr>
                <w:rFonts w:ascii="宋体" w:hAnsi="宋体" w:cs="宋体" w:eastAsia="宋体" w:hint="default"/>
                <w:w w:val="100"/>
                <w:sz w:val="21"/>
                <w:szCs w:val="21"/>
              </w:rPr>
              <w:t> </w:t>
            </w:r>
            <w:r>
              <w:rPr>
                <w:rFonts w:ascii="宋体" w:hAnsi="宋体" w:cs="宋体" w:eastAsia="宋体" w:hint="default"/>
                <w:spacing w:val="-6"/>
                <w:sz w:val="21"/>
                <w:szCs w:val="21"/>
              </w:rPr>
              <w:t>权益；如违反上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述保证，愿意承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担由此产生的</w:t>
            </w:r>
            <w:r>
              <w:rPr>
                <w:rFonts w:ascii="宋体" w:hAnsi="宋体" w:cs="宋体" w:eastAsia="宋体" w:hint="default"/>
                <w:w w:val="100"/>
                <w:sz w:val="21"/>
                <w:szCs w:val="21"/>
              </w:rPr>
              <w:t> </w:t>
            </w:r>
            <w:r>
              <w:rPr>
                <w:rFonts w:ascii="宋体" w:hAnsi="宋体" w:cs="宋体" w:eastAsia="宋体" w:hint="default"/>
                <w:spacing w:val="-6"/>
                <w:sz w:val="21"/>
                <w:szCs w:val="21"/>
              </w:rPr>
              <w:t>全部责任，充分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赔偿或补偿由</w:t>
            </w:r>
            <w:r>
              <w:rPr>
                <w:rFonts w:ascii="宋体" w:hAnsi="宋体" w:cs="宋体" w:eastAsia="宋体" w:hint="default"/>
                <w:w w:val="100"/>
                <w:sz w:val="21"/>
                <w:szCs w:val="21"/>
              </w:rPr>
              <w:t> </w:t>
            </w:r>
            <w:r>
              <w:rPr>
                <w:rFonts w:ascii="宋体" w:hAnsi="宋体" w:cs="宋体" w:eastAsia="宋体" w:hint="default"/>
                <w:sz w:val="21"/>
                <w:szCs w:val="21"/>
              </w:rPr>
              <w:t>此给上市公司</w:t>
            </w:r>
            <w:r>
              <w:rPr>
                <w:rFonts w:ascii="宋体" w:hAnsi="宋体" w:cs="宋体" w:eastAsia="宋体" w:hint="default"/>
                <w:w w:val="100"/>
                <w:sz w:val="21"/>
                <w:szCs w:val="21"/>
              </w:rPr>
              <w:t> </w:t>
            </w:r>
            <w:r>
              <w:rPr>
                <w:rFonts w:ascii="宋体" w:hAnsi="宋体" w:cs="宋体" w:eastAsia="宋体" w:hint="default"/>
                <w:sz w:val="21"/>
                <w:szCs w:val="21"/>
              </w:rPr>
              <w:t>造成的所有直</w:t>
            </w:r>
            <w:r>
              <w:rPr>
                <w:rFonts w:ascii="宋体" w:hAnsi="宋体" w:cs="宋体" w:eastAsia="宋体" w:hint="default"/>
                <w:w w:val="100"/>
                <w:sz w:val="21"/>
                <w:szCs w:val="21"/>
              </w:rPr>
              <w:t> </w:t>
            </w:r>
            <w:r>
              <w:rPr>
                <w:rFonts w:ascii="宋体" w:hAnsi="宋体" w:cs="宋体" w:eastAsia="宋体" w:hint="default"/>
                <w:sz w:val="21"/>
                <w:szCs w:val="21"/>
              </w:rPr>
              <w:t>接或间接损失。</w:t>
            </w:r>
          </w:p>
        </w:tc>
        <w:tc>
          <w:tcPr>
            <w:tcW w:w="939"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654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3" w:right="14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团</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网新集团承诺</w:t>
            </w:r>
          </w:p>
          <w:p>
            <w:pPr>
              <w:pStyle w:val="TableParagraph"/>
              <w:spacing w:line="237" w:lineRule="auto" w:before="2"/>
              <w:ind w:left="100" w:right="69"/>
              <w:jc w:val="left"/>
              <w:rPr>
                <w:rFonts w:ascii="宋体" w:hAnsi="宋体" w:cs="宋体" w:eastAsia="宋体" w:hint="default"/>
                <w:sz w:val="21"/>
                <w:szCs w:val="21"/>
              </w:rPr>
            </w:pPr>
            <w:r>
              <w:rPr>
                <w:rFonts w:ascii="宋体" w:hAnsi="宋体" w:cs="宋体" w:eastAsia="宋体" w:hint="default"/>
                <w:sz w:val="21"/>
                <w:szCs w:val="21"/>
              </w:rPr>
              <w:t>在本次交易完</w:t>
            </w:r>
            <w:r>
              <w:rPr>
                <w:rFonts w:ascii="宋体" w:hAnsi="宋体" w:cs="宋体" w:eastAsia="宋体" w:hint="default"/>
                <w:w w:val="100"/>
                <w:sz w:val="21"/>
                <w:szCs w:val="21"/>
              </w:rPr>
              <w:t> </w:t>
            </w:r>
            <w:r>
              <w:rPr>
                <w:rFonts w:ascii="宋体" w:hAnsi="宋体" w:cs="宋体" w:eastAsia="宋体" w:hint="default"/>
                <w:sz w:val="21"/>
                <w:szCs w:val="21"/>
              </w:rPr>
              <w:t>成后的一年内，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确定其所持网</w:t>
            </w:r>
            <w:r>
              <w:rPr>
                <w:rFonts w:ascii="宋体" w:hAnsi="宋体" w:cs="宋体" w:eastAsia="宋体" w:hint="default"/>
                <w:w w:val="100"/>
                <w:sz w:val="21"/>
                <w:szCs w:val="21"/>
              </w:rPr>
              <w:t> </w:t>
            </w:r>
            <w:r>
              <w:rPr>
                <w:rFonts w:ascii="宋体" w:hAnsi="宋体" w:cs="宋体" w:eastAsia="宋体" w:hint="default"/>
                <w:sz w:val="21"/>
                <w:szCs w:val="21"/>
              </w:rPr>
              <w:t>新系统全部股</w:t>
            </w:r>
            <w:r>
              <w:rPr>
                <w:rFonts w:ascii="宋体" w:hAnsi="宋体" w:cs="宋体" w:eastAsia="宋体" w:hint="default"/>
                <w:w w:val="100"/>
                <w:sz w:val="21"/>
                <w:szCs w:val="21"/>
              </w:rPr>
              <w:t> </w:t>
            </w:r>
            <w:r>
              <w:rPr>
                <w:rFonts w:ascii="宋体" w:hAnsi="宋体" w:cs="宋体" w:eastAsia="宋体" w:hint="default"/>
                <w:sz w:val="21"/>
                <w:szCs w:val="21"/>
              </w:rPr>
              <w:t>权零价格转让</w:t>
            </w:r>
            <w:r>
              <w:rPr>
                <w:rFonts w:ascii="宋体" w:hAnsi="宋体" w:cs="宋体" w:eastAsia="宋体" w:hint="default"/>
                <w:w w:val="100"/>
                <w:sz w:val="21"/>
                <w:szCs w:val="21"/>
              </w:rPr>
              <w:t> </w:t>
            </w:r>
            <w:r>
              <w:rPr>
                <w:rFonts w:ascii="宋体" w:hAnsi="宋体" w:cs="宋体" w:eastAsia="宋体" w:hint="default"/>
                <w:sz w:val="21"/>
                <w:szCs w:val="21"/>
              </w:rPr>
              <w:t>给上市公司的</w:t>
            </w:r>
            <w:r>
              <w:rPr>
                <w:rFonts w:ascii="宋体" w:hAnsi="宋体" w:cs="宋体" w:eastAsia="宋体" w:hint="default"/>
                <w:w w:val="100"/>
                <w:sz w:val="21"/>
                <w:szCs w:val="21"/>
              </w:rPr>
              <w:t> </w:t>
            </w:r>
            <w:r>
              <w:rPr>
                <w:rFonts w:ascii="宋体" w:hAnsi="宋体" w:cs="宋体" w:eastAsia="宋体" w:hint="default"/>
                <w:spacing w:val="-6"/>
                <w:sz w:val="21"/>
                <w:szCs w:val="21"/>
              </w:rPr>
              <w:t>审计、评估基准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日，并在资产交</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割时，保证网新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系统具备下列</w:t>
            </w:r>
            <w:r>
              <w:rPr>
                <w:rFonts w:ascii="宋体" w:hAnsi="宋体" w:cs="宋体" w:eastAsia="宋体" w:hint="default"/>
                <w:w w:val="100"/>
                <w:sz w:val="21"/>
                <w:szCs w:val="21"/>
              </w:rPr>
              <w:t> </w:t>
            </w:r>
            <w:r>
              <w:rPr>
                <w:rFonts w:ascii="宋体" w:hAnsi="宋体" w:cs="宋体" w:eastAsia="宋体" w:hint="default"/>
                <w:sz w:val="21"/>
                <w:szCs w:val="21"/>
              </w:rPr>
              <w:t>条件：</w:t>
            </w:r>
            <w:r>
              <w:rPr>
                <w:rFonts w:ascii="宋体" w:hAnsi="宋体" w:cs="宋体" w:eastAsia="宋体" w:hint="default"/>
                <w:sz w:val="21"/>
                <w:szCs w:val="21"/>
              </w:rPr>
              <w:t>1</w:t>
            </w:r>
            <w:r>
              <w:rPr>
                <w:rFonts w:ascii="宋体" w:hAnsi="宋体" w:cs="宋体" w:eastAsia="宋体" w:hint="default"/>
                <w:sz w:val="21"/>
                <w:szCs w:val="21"/>
              </w:rPr>
              <w:t>、网新</w:t>
            </w:r>
            <w:r>
              <w:rPr>
                <w:rFonts w:ascii="宋体" w:hAnsi="宋体" w:cs="宋体" w:eastAsia="宋体" w:hint="default"/>
                <w:w w:val="100"/>
                <w:sz w:val="21"/>
                <w:szCs w:val="21"/>
              </w:rPr>
              <w:t> </w:t>
            </w:r>
            <w:r>
              <w:rPr>
                <w:rFonts w:ascii="宋体" w:hAnsi="宋体" w:cs="宋体" w:eastAsia="宋体" w:hint="default"/>
                <w:sz w:val="21"/>
                <w:szCs w:val="21"/>
              </w:rPr>
              <w:t>系统具备交通</w:t>
            </w:r>
            <w:r>
              <w:rPr>
                <w:rFonts w:ascii="宋体" w:hAnsi="宋体" w:cs="宋体" w:eastAsia="宋体" w:hint="default"/>
                <w:w w:val="100"/>
                <w:sz w:val="21"/>
                <w:szCs w:val="21"/>
              </w:rPr>
              <w:t> </w:t>
            </w:r>
            <w:r>
              <w:rPr>
                <w:rFonts w:ascii="宋体" w:hAnsi="宋体" w:cs="宋体" w:eastAsia="宋体" w:hint="default"/>
                <w:sz w:val="21"/>
                <w:szCs w:val="21"/>
              </w:rPr>
              <w:t>智能化和城市</w:t>
            </w:r>
            <w:r>
              <w:rPr>
                <w:rFonts w:ascii="宋体" w:hAnsi="宋体" w:cs="宋体" w:eastAsia="宋体" w:hint="default"/>
                <w:w w:val="100"/>
                <w:sz w:val="21"/>
                <w:szCs w:val="21"/>
              </w:rPr>
              <w:t> </w:t>
            </w:r>
            <w:r>
              <w:rPr>
                <w:rFonts w:ascii="宋体" w:hAnsi="宋体" w:cs="宋体" w:eastAsia="宋体" w:hint="default"/>
                <w:sz w:val="21"/>
                <w:szCs w:val="21"/>
              </w:rPr>
              <w:t>公共设施智能</w:t>
            </w:r>
            <w:r>
              <w:rPr>
                <w:rFonts w:ascii="宋体" w:hAnsi="宋体" w:cs="宋体" w:eastAsia="宋体" w:hint="default"/>
                <w:w w:val="100"/>
                <w:sz w:val="21"/>
                <w:szCs w:val="21"/>
              </w:rPr>
              <w:t> </w:t>
            </w:r>
            <w:r>
              <w:rPr>
                <w:rFonts w:ascii="宋体" w:hAnsi="宋体" w:cs="宋体" w:eastAsia="宋体" w:hint="default"/>
                <w:sz w:val="21"/>
                <w:szCs w:val="21"/>
              </w:rPr>
              <w:t>化的相关资质；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w:t>
            </w:r>
            <w:r>
              <w:rPr>
                <w:rFonts w:ascii="宋体" w:hAnsi="宋体" w:cs="宋体" w:eastAsia="宋体" w:hint="default"/>
                <w:sz w:val="21"/>
                <w:szCs w:val="21"/>
              </w:rPr>
              <w:t>、经具有证券</w:t>
            </w:r>
            <w:r>
              <w:rPr>
                <w:rFonts w:ascii="宋体" w:hAnsi="宋体" w:cs="宋体" w:eastAsia="宋体" w:hint="default"/>
                <w:w w:val="100"/>
                <w:sz w:val="21"/>
                <w:szCs w:val="21"/>
              </w:rPr>
              <w:t> </w:t>
            </w:r>
            <w:r>
              <w:rPr>
                <w:rFonts w:ascii="宋体" w:hAnsi="宋体" w:cs="宋体" w:eastAsia="宋体" w:hint="default"/>
                <w:sz w:val="21"/>
                <w:szCs w:val="21"/>
              </w:rPr>
              <w:t>期货业务资格</w:t>
            </w:r>
            <w:r>
              <w:rPr>
                <w:rFonts w:ascii="宋体" w:hAnsi="宋体" w:cs="宋体" w:eastAsia="宋体" w:hint="default"/>
                <w:w w:val="100"/>
                <w:sz w:val="21"/>
                <w:szCs w:val="21"/>
              </w:rPr>
              <w:t> </w:t>
            </w:r>
            <w:r>
              <w:rPr>
                <w:rFonts w:ascii="宋体" w:hAnsi="宋体" w:cs="宋体" w:eastAsia="宋体" w:hint="default"/>
                <w:sz w:val="21"/>
                <w:szCs w:val="21"/>
              </w:rPr>
              <w:t>的会计师事务</w:t>
            </w:r>
            <w:r>
              <w:rPr>
                <w:rFonts w:ascii="宋体" w:hAnsi="宋体" w:cs="宋体" w:eastAsia="宋体" w:hint="default"/>
                <w:w w:val="100"/>
                <w:sz w:val="21"/>
                <w:szCs w:val="21"/>
              </w:rPr>
              <w:t> </w:t>
            </w:r>
            <w:r>
              <w:rPr>
                <w:rFonts w:ascii="宋体" w:hAnsi="宋体" w:cs="宋体" w:eastAsia="宋体" w:hint="default"/>
                <w:sz w:val="21"/>
                <w:szCs w:val="21"/>
              </w:rPr>
              <w:t>所出具审计报</w:t>
            </w:r>
            <w:r>
              <w:rPr>
                <w:rFonts w:ascii="宋体" w:hAnsi="宋体" w:cs="宋体" w:eastAsia="宋体" w:hint="default"/>
                <w:w w:val="100"/>
                <w:sz w:val="21"/>
                <w:szCs w:val="21"/>
              </w:rPr>
              <w:t> </w:t>
            </w:r>
            <w:r>
              <w:rPr>
                <w:rFonts w:ascii="宋体" w:hAnsi="宋体" w:cs="宋体" w:eastAsia="宋体" w:hint="default"/>
                <w:spacing w:val="-6"/>
                <w:sz w:val="21"/>
                <w:szCs w:val="21"/>
              </w:rPr>
              <w:t>告，且该审计报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告确认网新系</w:t>
            </w:r>
            <w:r>
              <w:rPr>
                <w:rFonts w:ascii="宋体" w:hAnsi="宋体" w:cs="宋体" w:eastAsia="宋体" w:hint="default"/>
                <w:w w:val="100"/>
                <w:sz w:val="21"/>
                <w:szCs w:val="21"/>
              </w:rPr>
              <w:t> </w:t>
            </w:r>
            <w:r>
              <w:rPr>
                <w:rFonts w:ascii="宋体" w:hAnsi="宋体" w:cs="宋体" w:eastAsia="宋体" w:hint="default"/>
                <w:sz w:val="21"/>
                <w:szCs w:val="21"/>
              </w:rPr>
              <w:t>统在审计基准</w:t>
            </w:r>
            <w:r>
              <w:rPr>
                <w:rFonts w:ascii="宋体" w:hAnsi="宋体" w:cs="宋体" w:eastAsia="宋体" w:hint="default"/>
                <w:w w:val="100"/>
                <w:sz w:val="21"/>
                <w:szCs w:val="21"/>
              </w:rPr>
              <w:t> </w:t>
            </w:r>
            <w:r>
              <w:rPr>
                <w:rFonts w:ascii="宋体" w:hAnsi="宋体" w:cs="宋体" w:eastAsia="宋体" w:hint="default"/>
                <w:sz w:val="21"/>
                <w:szCs w:val="21"/>
              </w:rPr>
              <w:t>日的净资产不</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footerReference w:type="default" r:id="rId22"/>
          <w:pgSz w:w="11910" w:h="16840"/>
          <w:pgMar w:footer="1195" w:header="880" w:top="1120" w:bottom="1380" w:left="122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6548"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为负数；评估基</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准日至股权交</w:t>
            </w:r>
            <w:r>
              <w:rPr>
                <w:rFonts w:ascii="宋体" w:hAnsi="宋体" w:cs="宋体" w:eastAsia="宋体" w:hint="default"/>
                <w:w w:val="100"/>
                <w:sz w:val="21"/>
                <w:szCs w:val="21"/>
              </w:rPr>
              <w:t> </w:t>
            </w:r>
            <w:r>
              <w:rPr>
                <w:rFonts w:ascii="宋体" w:hAnsi="宋体" w:cs="宋体" w:eastAsia="宋体" w:hint="default"/>
                <w:spacing w:val="-6"/>
                <w:sz w:val="21"/>
                <w:szCs w:val="21"/>
              </w:rPr>
              <w:t>割日期间，网新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系统若实现盈</w:t>
            </w:r>
            <w:r>
              <w:rPr>
                <w:rFonts w:ascii="宋体" w:hAnsi="宋体" w:cs="宋体" w:eastAsia="宋体" w:hint="default"/>
                <w:w w:val="100"/>
                <w:sz w:val="21"/>
                <w:szCs w:val="21"/>
              </w:rPr>
              <w:t> </w:t>
            </w:r>
            <w:r>
              <w:rPr>
                <w:rFonts w:ascii="宋体" w:hAnsi="宋体" w:cs="宋体" w:eastAsia="宋体" w:hint="default"/>
                <w:spacing w:val="-6"/>
                <w:sz w:val="21"/>
                <w:szCs w:val="21"/>
              </w:rPr>
              <w:t>利，或因其他原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因而增加的净</w:t>
            </w:r>
            <w:r>
              <w:rPr>
                <w:rFonts w:ascii="宋体" w:hAnsi="宋体" w:cs="宋体" w:eastAsia="宋体" w:hint="default"/>
                <w:w w:val="100"/>
                <w:sz w:val="21"/>
                <w:szCs w:val="21"/>
              </w:rPr>
              <w:t> </w:t>
            </w:r>
            <w:r>
              <w:rPr>
                <w:rFonts w:ascii="宋体" w:hAnsi="宋体" w:cs="宋体" w:eastAsia="宋体" w:hint="default"/>
                <w:sz w:val="21"/>
                <w:szCs w:val="21"/>
              </w:rPr>
              <w:t>资产部分由上</w:t>
            </w:r>
            <w:r>
              <w:rPr>
                <w:rFonts w:ascii="宋体" w:hAnsi="宋体" w:cs="宋体" w:eastAsia="宋体" w:hint="default"/>
                <w:w w:val="100"/>
                <w:sz w:val="21"/>
                <w:szCs w:val="21"/>
              </w:rPr>
              <w:t> </w:t>
            </w:r>
            <w:r>
              <w:rPr>
                <w:rFonts w:ascii="宋体" w:hAnsi="宋体" w:cs="宋体" w:eastAsia="宋体" w:hint="default"/>
                <w:spacing w:val="-6"/>
                <w:sz w:val="21"/>
                <w:szCs w:val="21"/>
              </w:rPr>
              <w:t>市公司享有；若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发生亏损的，或</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因其他原因而</w:t>
            </w:r>
            <w:r>
              <w:rPr>
                <w:rFonts w:ascii="宋体" w:hAnsi="宋体" w:cs="宋体" w:eastAsia="宋体" w:hint="default"/>
                <w:w w:val="100"/>
                <w:sz w:val="21"/>
                <w:szCs w:val="21"/>
              </w:rPr>
              <w:t> </w:t>
            </w:r>
            <w:r>
              <w:rPr>
                <w:rFonts w:ascii="宋体" w:hAnsi="宋体" w:cs="宋体" w:eastAsia="宋体" w:hint="default"/>
                <w:sz w:val="21"/>
                <w:szCs w:val="21"/>
              </w:rPr>
              <w:t>减少的净资产</w:t>
            </w:r>
            <w:r>
              <w:rPr>
                <w:rFonts w:ascii="宋体" w:hAnsi="宋体" w:cs="宋体" w:eastAsia="宋体" w:hint="default"/>
                <w:w w:val="100"/>
                <w:sz w:val="21"/>
                <w:szCs w:val="21"/>
              </w:rPr>
              <w:t> </w:t>
            </w:r>
            <w:r>
              <w:rPr>
                <w:rFonts w:ascii="宋体" w:hAnsi="宋体" w:cs="宋体" w:eastAsia="宋体" w:hint="default"/>
                <w:spacing w:val="-6"/>
                <w:sz w:val="21"/>
                <w:szCs w:val="21"/>
              </w:rPr>
              <w:t>部分，由网新集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团以其持有的</w:t>
            </w:r>
            <w:r>
              <w:rPr>
                <w:rFonts w:ascii="宋体" w:hAnsi="宋体" w:cs="宋体" w:eastAsia="宋体" w:hint="default"/>
                <w:w w:val="100"/>
                <w:sz w:val="21"/>
                <w:szCs w:val="21"/>
              </w:rPr>
              <w:t> </w:t>
            </w:r>
            <w:r>
              <w:rPr>
                <w:rFonts w:ascii="宋体" w:hAnsi="宋体" w:cs="宋体" w:eastAsia="宋体" w:hint="default"/>
                <w:sz w:val="21"/>
                <w:szCs w:val="21"/>
              </w:rPr>
              <w:t>上市公司股份</w:t>
            </w:r>
            <w:r>
              <w:rPr>
                <w:rFonts w:ascii="宋体" w:hAnsi="宋体" w:cs="宋体" w:eastAsia="宋体" w:hint="default"/>
                <w:w w:val="100"/>
                <w:sz w:val="21"/>
                <w:szCs w:val="21"/>
              </w:rPr>
              <w:t> </w:t>
            </w:r>
            <w:r>
              <w:rPr>
                <w:rFonts w:ascii="宋体" w:hAnsi="宋体" w:cs="宋体" w:eastAsia="宋体" w:hint="default"/>
                <w:spacing w:val="-6"/>
                <w:sz w:val="21"/>
                <w:szCs w:val="21"/>
              </w:rPr>
              <w:t>作为补偿。补偿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股份数按照如</w:t>
            </w:r>
            <w:r>
              <w:rPr>
                <w:rFonts w:ascii="宋体" w:hAnsi="宋体" w:cs="宋体" w:eastAsia="宋体" w:hint="default"/>
                <w:w w:val="100"/>
                <w:sz w:val="21"/>
                <w:szCs w:val="21"/>
              </w:rPr>
              <w:t> </w:t>
            </w:r>
            <w:r>
              <w:rPr>
                <w:rFonts w:ascii="宋体" w:hAnsi="宋体" w:cs="宋体" w:eastAsia="宋体" w:hint="default"/>
                <w:spacing w:val="-6"/>
                <w:sz w:val="21"/>
                <w:szCs w:val="21"/>
              </w:rPr>
              <w:t>下方式计算：评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估基准日至股</w:t>
            </w:r>
            <w:r>
              <w:rPr>
                <w:rFonts w:ascii="宋体" w:hAnsi="宋体" w:cs="宋体" w:eastAsia="宋体" w:hint="default"/>
                <w:w w:val="100"/>
                <w:sz w:val="21"/>
                <w:szCs w:val="21"/>
              </w:rPr>
              <w:t> </w:t>
            </w:r>
            <w:r>
              <w:rPr>
                <w:rFonts w:ascii="宋体" w:hAnsi="宋体" w:cs="宋体" w:eastAsia="宋体" w:hint="default"/>
                <w:sz w:val="21"/>
                <w:szCs w:val="21"/>
              </w:rPr>
              <w:t>权交割日期间</w:t>
            </w:r>
            <w:r>
              <w:rPr>
                <w:rFonts w:ascii="宋体" w:hAnsi="宋体" w:cs="宋体" w:eastAsia="宋体" w:hint="default"/>
                <w:w w:val="100"/>
                <w:sz w:val="21"/>
                <w:szCs w:val="21"/>
              </w:rPr>
              <w:t> </w:t>
            </w:r>
            <w:r>
              <w:rPr>
                <w:rFonts w:ascii="宋体" w:hAnsi="宋体" w:cs="宋体" w:eastAsia="宋体" w:hint="default"/>
                <w:sz w:val="21"/>
                <w:szCs w:val="21"/>
              </w:rPr>
              <w:t>应补偿股份数</w:t>
            </w:r>
            <w:r>
              <w:rPr>
                <w:rFonts w:ascii="宋体" w:hAnsi="宋体" w:cs="宋体" w:eastAsia="宋体" w:hint="default"/>
                <w:sz w:val="21"/>
                <w:szCs w:val="21"/>
              </w:rPr>
              <w:t>=</w:t>
            </w:r>
          </w:p>
          <w:p>
            <w:pPr>
              <w:pStyle w:val="TableParagraph"/>
              <w:spacing w:line="237" w:lineRule="auto"/>
              <w:ind w:left="100" w:right="69"/>
              <w:jc w:val="left"/>
              <w:rPr>
                <w:rFonts w:ascii="宋体" w:hAnsi="宋体" w:cs="宋体" w:eastAsia="宋体" w:hint="default"/>
                <w:sz w:val="21"/>
                <w:szCs w:val="21"/>
              </w:rPr>
            </w:pPr>
            <w:r>
              <w:rPr>
                <w:rFonts w:ascii="宋体" w:hAnsi="宋体" w:cs="宋体" w:eastAsia="宋体" w:hint="default"/>
                <w:sz w:val="21"/>
                <w:szCs w:val="21"/>
              </w:rPr>
              <w:t>（评估基准日</w:t>
            </w:r>
            <w:r>
              <w:rPr>
                <w:rFonts w:ascii="宋体" w:hAnsi="宋体" w:cs="宋体" w:eastAsia="宋体" w:hint="default"/>
                <w:w w:val="100"/>
                <w:sz w:val="21"/>
                <w:szCs w:val="21"/>
              </w:rPr>
              <w:t> </w:t>
            </w:r>
            <w:r>
              <w:rPr>
                <w:rFonts w:ascii="宋体" w:hAnsi="宋体" w:cs="宋体" w:eastAsia="宋体" w:hint="default"/>
                <w:sz w:val="21"/>
                <w:szCs w:val="21"/>
              </w:rPr>
              <w:t>至股权交割日</w:t>
            </w:r>
            <w:r>
              <w:rPr>
                <w:rFonts w:ascii="宋体" w:hAnsi="宋体" w:cs="宋体" w:eastAsia="宋体" w:hint="default"/>
                <w:w w:val="100"/>
                <w:sz w:val="21"/>
                <w:szCs w:val="21"/>
              </w:rPr>
              <w:t> </w:t>
            </w:r>
            <w:r>
              <w:rPr>
                <w:rFonts w:ascii="宋体" w:hAnsi="宋体" w:cs="宋体" w:eastAsia="宋体" w:hint="default"/>
                <w:sz w:val="21"/>
                <w:szCs w:val="21"/>
              </w:rPr>
              <w:t>减少净资产额）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7.43</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每股</w:t>
            </w:r>
          </w:p>
        </w:tc>
        <w:tc>
          <w:tcPr>
            <w:tcW w:w="939"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解决同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浙江浙</w:t>
            </w:r>
          </w:p>
          <w:p>
            <w:pPr>
              <w:pStyle w:val="TableParagraph"/>
              <w:spacing w:line="237" w:lineRule="auto" w:before="2"/>
              <w:ind w:left="103" w:right="151"/>
              <w:jc w:val="both"/>
              <w:rPr>
                <w:rFonts w:ascii="宋体" w:hAnsi="宋体" w:cs="宋体" w:eastAsia="宋体" w:hint="default"/>
                <w:sz w:val="21"/>
                <w:szCs w:val="21"/>
              </w:rPr>
            </w:pPr>
            <w:r>
              <w:rPr>
                <w:rFonts w:ascii="宋体" w:hAnsi="宋体" w:cs="宋体" w:eastAsia="宋体" w:hint="default"/>
                <w:sz w:val="21"/>
                <w:szCs w:val="21"/>
              </w:rPr>
              <w:t>大网新</w:t>
            </w:r>
            <w:r>
              <w:rPr>
                <w:rFonts w:ascii="宋体" w:hAnsi="宋体" w:cs="宋体" w:eastAsia="宋体" w:hint="default"/>
                <w:spacing w:val="-102"/>
                <w:sz w:val="21"/>
                <w:szCs w:val="21"/>
              </w:rPr>
              <w:t> </w:t>
            </w:r>
            <w:r>
              <w:rPr>
                <w:rFonts w:ascii="宋体" w:hAnsi="宋体" w:cs="宋体" w:eastAsia="宋体" w:hint="default"/>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不以任何方式</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z w:val="21"/>
                <w:szCs w:val="21"/>
              </w:rPr>
              <w:t>直接或间接从</w:t>
            </w:r>
            <w:r>
              <w:rPr>
                <w:rFonts w:ascii="宋体" w:hAnsi="宋体" w:cs="宋体" w:eastAsia="宋体" w:hint="default"/>
                <w:w w:val="100"/>
                <w:sz w:val="21"/>
                <w:szCs w:val="21"/>
              </w:rPr>
              <w:t> </w:t>
            </w:r>
            <w:r>
              <w:rPr>
                <w:rFonts w:ascii="宋体" w:hAnsi="宋体" w:cs="宋体" w:eastAsia="宋体" w:hint="default"/>
                <w:sz w:val="21"/>
                <w:szCs w:val="21"/>
              </w:rPr>
              <w:t>事与发行人相</w:t>
            </w:r>
            <w:r>
              <w:rPr>
                <w:rFonts w:ascii="宋体" w:hAnsi="宋体" w:cs="宋体" w:eastAsia="宋体" w:hint="default"/>
                <w:w w:val="100"/>
                <w:sz w:val="21"/>
                <w:szCs w:val="21"/>
              </w:rPr>
              <w:t> </w:t>
            </w:r>
            <w:r>
              <w:rPr>
                <w:rFonts w:ascii="宋体" w:hAnsi="宋体" w:cs="宋体" w:eastAsia="宋体" w:hint="default"/>
                <w:spacing w:val="-6"/>
                <w:sz w:val="21"/>
                <w:szCs w:val="21"/>
              </w:rPr>
              <w:t>竞争的业务，不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直接或间接投</w:t>
            </w:r>
            <w:r>
              <w:rPr>
                <w:rFonts w:ascii="宋体" w:hAnsi="宋体" w:cs="宋体" w:eastAsia="宋体" w:hint="default"/>
                <w:w w:val="100"/>
                <w:sz w:val="21"/>
                <w:szCs w:val="21"/>
              </w:rPr>
              <w:t> </w:t>
            </w:r>
            <w:r>
              <w:rPr>
                <w:rFonts w:ascii="宋体" w:hAnsi="宋体" w:cs="宋体" w:eastAsia="宋体" w:hint="default"/>
                <w:spacing w:val="-6"/>
                <w:sz w:val="21"/>
                <w:szCs w:val="21"/>
              </w:rPr>
              <w:t>资、收购竞争企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业，也不以任何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方式为竞争企</w:t>
            </w:r>
            <w:r>
              <w:rPr>
                <w:rFonts w:ascii="宋体" w:hAnsi="宋体" w:cs="宋体" w:eastAsia="宋体" w:hint="default"/>
                <w:w w:val="100"/>
                <w:sz w:val="21"/>
                <w:szCs w:val="21"/>
              </w:rPr>
              <w:t> </w:t>
            </w:r>
            <w:r>
              <w:rPr>
                <w:rFonts w:ascii="宋体" w:hAnsi="宋体" w:cs="宋体" w:eastAsia="宋体" w:hint="default"/>
                <w:sz w:val="21"/>
                <w:szCs w:val="21"/>
              </w:rPr>
              <w:t>业提供任何业</w:t>
            </w:r>
            <w:r>
              <w:rPr>
                <w:rFonts w:ascii="宋体" w:hAnsi="宋体" w:cs="宋体" w:eastAsia="宋体" w:hint="default"/>
                <w:w w:val="100"/>
                <w:sz w:val="21"/>
                <w:szCs w:val="21"/>
              </w:rPr>
              <w:t> </w:t>
            </w:r>
            <w:r>
              <w:rPr>
                <w:rFonts w:ascii="宋体" w:hAnsi="宋体" w:cs="宋体" w:eastAsia="宋体" w:hint="default"/>
                <w:sz w:val="21"/>
                <w:szCs w:val="21"/>
              </w:rPr>
              <w:t>务上的帮助。</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长期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有效</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18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浙江浙</w:t>
            </w:r>
          </w:p>
          <w:p>
            <w:pPr>
              <w:pStyle w:val="TableParagraph"/>
              <w:spacing w:line="237" w:lineRule="auto" w:before="2"/>
              <w:ind w:left="103" w:right="151"/>
              <w:jc w:val="both"/>
              <w:rPr>
                <w:rFonts w:ascii="宋体" w:hAnsi="宋体" w:cs="宋体" w:eastAsia="宋体" w:hint="default"/>
                <w:sz w:val="21"/>
                <w:szCs w:val="21"/>
              </w:rPr>
            </w:pPr>
            <w:r>
              <w:rPr>
                <w:rFonts w:ascii="宋体" w:hAnsi="宋体" w:cs="宋体" w:eastAsia="宋体" w:hint="default"/>
                <w:sz w:val="21"/>
                <w:szCs w:val="21"/>
              </w:rPr>
              <w:t>大网新</w:t>
            </w:r>
            <w:r>
              <w:rPr>
                <w:rFonts w:ascii="宋体" w:hAnsi="宋体" w:cs="宋体" w:eastAsia="宋体" w:hint="default"/>
                <w:spacing w:val="-102"/>
                <w:sz w:val="21"/>
                <w:szCs w:val="21"/>
              </w:rPr>
              <w:t> </w:t>
            </w:r>
            <w:r>
              <w:rPr>
                <w:rFonts w:ascii="宋体" w:hAnsi="宋体" w:cs="宋体" w:eastAsia="宋体" w:hint="default"/>
                <w:sz w:val="21"/>
                <w:szCs w:val="21"/>
              </w:rPr>
              <w:t>集团有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 </w:t>
            </w:r>
            <w:r>
              <w:rPr>
                <w:rFonts w:ascii="宋体" w:hAnsi="宋体" w:cs="宋体" w:eastAsia="宋体" w:hint="default"/>
                <w:sz w:val="21"/>
                <w:szCs w:val="21"/>
              </w:rPr>
              <w:t>年 </w:t>
            </w:r>
            <w:r>
              <w:rPr>
                <w:rFonts w:ascii="宋体" w:hAnsi="宋体" w:cs="宋体" w:eastAsia="宋体" w:hint="default"/>
                <w:sz w:val="21"/>
                <w:szCs w:val="21"/>
              </w:rPr>
              <w:t>8</w:t>
            </w:r>
            <w:r>
              <w:rPr>
                <w:rFonts w:ascii="宋体" w:hAnsi="宋体" w:cs="宋体" w:eastAsia="宋体" w:hint="default"/>
                <w:spacing w:val="1"/>
                <w:sz w:val="21"/>
                <w:szCs w:val="21"/>
              </w:rPr>
              <w:t> </w:t>
            </w:r>
            <w:r>
              <w:rPr>
                <w:rFonts w:ascii="宋体" w:hAnsi="宋体" w:cs="宋体" w:eastAsia="宋体" w:hint="default"/>
                <w:sz w:val="21"/>
                <w:szCs w:val="21"/>
              </w:rPr>
              <w:t>月</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z w:val="21"/>
                <w:szCs w:val="21"/>
              </w:rPr>
              <w:t>18 </w:t>
            </w:r>
            <w:r>
              <w:rPr>
                <w:rFonts w:ascii="宋体" w:hAnsi="宋体" w:cs="宋体" w:eastAsia="宋体" w:hint="default"/>
                <w:sz w:val="21"/>
                <w:szCs w:val="21"/>
              </w:rPr>
              <w:t>日之前我公</w:t>
            </w:r>
            <w:r>
              <w:rPr>
                <w:rFonts w:ascii="宋体" w:hAnsi="宋体" w:cs="宋体" w:eastAsia="宋体" w:hint="default"/>
                <w:w w:val="100"/>
                <w:sz w:val="21"/>
                <w:szCs w:val="21"/>
              </w:rPr>
              <w:t> </w:t>
            </w:r>
            <w:r>
              <w:rPr>
                <w:rFonts w:ascii="宋体" w:hAnsi="宋体" w:cs="宋体" w:eastAsia="宋体" w:hint="default"/>
                <w:sz w:val="21"/>
                <w:szCs w:val="21"/>
              </w:rPr>
              <w:t>司签署的脱硫</w:t>
            </w:r>
            <w:r>
              <w:rPr>
                <w:rFonts w:ascii="宋体" w:hAnsi="宋体" w:cs="宋体" w:eastAsia="宋体" w:hint="default"/>
                <w:w w:val="100"/>
                <w:sz w:val="21"/>
                <w:szCs w:val="21"/>
              </w:rPr>
              <w:t> </w:t>
            </w:r>
            <w:r>
              <w:rPr>
                <w:rFonts w:ascii="宋体" w:hAnsi="宋体" w:cs="宋体" w:eastAsia="宋体" w:hint="default"/>
                <w:spacing w:val="-6"/>
                <w:sz w:val="21"/>
                <w:szCs w:val="21"/>
              </w:rPr>
              <w:t>项目，在项目实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施过程产生的</w:t>
            </w:r>
            <w:r>
              <w:rPr>
                <w:rFonts w:ascii="宋体" w:hAnsi="宋体" w:cs="宋体" w:eastAsia="宋体" w:hint="default"/>
                <w:w w:val="100"/>
                <w:sz w:val="21"/>
                <w:szCs w:val="21"/>
              </w:rPr>
              <w:t> </w:t>
            </w:r>
            <w:r>
              <w:rPr>
                <w:rFonts w:ascii="宋体" w:hAnsi="宋体" w:cs="宋体" w:eastAsia="宋体" w:hint="default"/>
                <w:sz w:val="21"/>
                <w:szCs w:val="21"/>
              </w:rPr>
              <w:t>或有风险与损</w:t>
            </w:r>
            <w:r>
              <w:rPr>
                <w:rFonts w:ascii="宋体" w:hAnsi="宋体" w:cs="宋体" w:eastAsia="宋体" w:hint="default"/>
                <w:w w:val="100"/>
                <w:sz w:val="21"/>
                <w:szCs w:val="21"/>
              </w:rPr>
              <w:t> </w:t>
            </w:r>
            <w:r>
              <w:rPr>
                <w:rFonts w:ascii="宋体" w:hAnsi="宋体" w:cs="宋体" w:eastAsia="宋体" w:hint="default"/>
                <w:sz w:val="21"/>
                <w:szCs w:val="21"/>
              </w:rPr>
              <w:t>失均由承诺方</w:t>
            </w:r>
            <w:r>
              <w:rPr>
                <w:rFonts w:ascii="宋体" w:hAnsi="宋体" w:cs="宋体" w:eastAsia="宋体" w:hint="default"/>
                <w:w w:val="100"/>
                <w:sz w:val="21"/>
                <w:szCs w:val="21"/>
              </w:rPr>
              <w:t> </w:t>
            </w:r>
            <w:r>
              <w:rPr>
                <w:rFonts w:ascii="宋体" w:hAnsi="宋体" w:cs="宋体" w:eastAsia="宋体" w:hint="default"/>
                <w:sz w:val="21"/>
                <w:szCs w:val="21"/>
              </w:rPr>
              <w:t>承担。</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长期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有效</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18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公司全</w:t>
            </w:r>
          </w:p>
          <w:p>
            <w:pPr>
              <w:pStyle w:val="TableParagraph"/>
              <w:spacing w:line="237" w:lineRule="auto" w:before="2"/>
              <w:ind w:left="103" w:right="151"/>
              <w:jc w:val="left"/>
              <w:rPr>
                <w:rFonts w:ascii="宋体" w:hAnsi="宋体" w:cs="宋体" w:eastAsia="宋体" w:hint="default"/>
                <w:sz w:val="21"/>
                <w:szCs w:val="21"/>
              </w:rPr>
            </w:pPr>
            <w:r>
              <w:rPr>
                <w:rFonts w:ascii="宋体" w:hAnsi="宋体" w:cs="宋体" w:eastAsia="宋体" w:hint="default"/>
                <w:sz w:val="21"/>
                <w:szCs w:val="21"/>
              </w:rPr>
              <w:t>体董</w:t>
            </w:r>
            <w:r>
              <w:rPr>
                <w:rFonts w:ascii="宋体" w:hAnsi="宋体" w:cs="宋体" w:eastAsia="宋体" w:hint="default"/>
                <w:spacing w:val="-103"/>
                <w:sz w:val="21"/>
                <w:szCs w:val="21"/>
              </w:rPr>
              <w:t> </w:t>
            </w:r>
            <w:r>
              <w:rPr>
                <w:rFonts w:ascii="宋体" w:hAnsi="宋体" w:cs="宋体" w:eastAsia="宋体" w:hint="default"/>
                <w:sz w:val="21"/>
                <w:szCs w:val="21"/>
              </w:rPr>
              <w:t>事、监</w:t>
            </w:r>
            <w:r>
              <w:rPr>
                <w:rFonts w:ascii="宋体" w:hAnsi="宋体" w:cs="宋体" w:eastAsia="宋体" w:hint="default"/>
                <w:spacing w:val="-102"/>
                <w:sz w:val="21"/>
                <w:szCs w:val="21"/>
              </w:rPr>
              <w:t> </w:t>
            </w:r>
            <w:r>
              <w:rPr>
                <w:rFonts w:ascii="宋体" w:hAnsi="宋体" w:cs="宋体" w:eastAsia="宋体" w:hint="default"/>
                <w:sz w:val="21"/>
                <w:szCs w:val="21"/>
              </w:rPr>
              <w:t>事及高</w:t>
            </w:r>
            <w:r>
              <w:rPr>
                <w:rFonts w:ascii="宋体" w:hAnsi="宋体" w:cs="宋体" w:eastAsia="宋体" w:hint="default"/>
                <w:spacing w:val="-102"/>
                <w:sz w:val="21"/>
                <w:szCs w:val="21"/>
              </w:rPr>
              <w:t> </w:t>
            </w:r>
            <w:r>
              <w:rPr>
                <w:rFonts w:ascii="宋体" w:hAnsi="宋体" w:cs="宋体" w:eastAsia="宋体" w:hint="default"/>
                <w:sz w:val="21"/>
                <w:szCs w:val="21"/>
              </w:rPr>
              <w:t>级管理</w:t>
            </w:r>
            <w:r>
              <w:rPr>
                <w:rFonts w:ascii="宋体" w:hAnsi="宋体" w:cs="宋体" w:eastAsia="宋体" w:hint="default"/>
                <w:spacing w:val="-102"/>
                <w:sz w:val="21"/>
                <w:szCs w:val="21"/>
              </w:rPr>
              <w:t> </w:t>
            </w:r>
            <w:r>
              <w:rPr>
                <w:rFonts w:ascii="宋体" w:hAnsi="宋体" w:cs="宋体" w:eastAsia="宋体" w:hint="default"/>
                <w:sz w:val="21"/>
                <w:szCs w:val="21"/>
              </w:rPr>
              <w:t>人员</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任职期间每年</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z w:val="21"/>
                <w:szCs w:val="21"/>
              </w:rPr>
              <w:t>转让的股份不</w:t>
            </w:r>
            <w:r>
              <w:rPr>
                <w:rFonts w:ascii="宋体" w:hAnsi="宋体" w:cs="宋体" w:eastAsia="宋体" w:hint="default"/>
                <w:w w:val="100"/>
                <w:sz w:val="21"/>
                <w:szCs w:val="21"/>
              </w:rPr>
              <w:t> </w:t>
            </w:r>
            <w:r>
              <w:rPr>
                <w:rFonts w:ascii="宋体" w:hAnsi="宋体" w:cs="宋体" w:eastAsia="宋体" w:hint="default"/>
                <w:sz w:val="21"/>
                <w:szCs w:val="21"/>
              </w:rPr>
              <w:t>超过各自所持</w:t>
            </w:r>
            <w:r>
              <w:rPr>
                <w:rFonts w:ascii="宋体" w:hAnsi="宋体" w:cs="宋体" w:eastAsia="宋体" w:hint="default"/>
                <w:w w:val="100"/>
                <w:sz w:val="21"/>
                <w:szCs w:val="21"/>
              </w:rPr>
              <w:t> </w:t>
            </w:r>
            <w:r>
              <w:rPr>
                <w:rFonts w:ascii="宋体" w:hAnsi="宋体" w:cs="宋体" w:eastAsia="宋体" w:hint="default"/>
                <w:sz w:val="21"/>
                <w:szCs w:val="21"/>
              </w:rPr>
              <w:t>公司股份总数</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z w:val="21"/>
                <w:szCs w:val="21"/>
              </w:rPr>
              <w:t>；离职后</w:t>
            </w:r>
            <w:r>
              <w:rPr>
                <w:rFonts w:ascii="宋体" w:hAnsi="宋体" w:cs="宋体" w:eastAsia="宋体" w:hint="default"/>
                <w:w w:val="100"/>
                <w:sz w:val="21"/>
                <w:szCs w:val="21"/>
              </w:rPr>
              <w:t> </w:t>
            </w:r>
            <w:r>
              <w:rPr>
                <w:rFonts w:ascii="宋体" w:hAnsi="宋体" w:cs="宋体" w:eastAsia="宋体" w:hint="default"/>
                <w:spacing w:val="-6"/>
                <w:sz w:val="21"/>
                <w:szCs w:val="21"/>
              </w:rPr>
              <w:t>半年内，不转让</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所直接或间接</w:t>
            </w:r>
            <w:r>
              <w:rPr>
                <w:rFonts w:ascii="宋体" w:hAnsi="宋体" w:cs="宋体" w:eastAsia="宋体" w:hint="default"/>
                <w:w w:val="100"/>
                <w:sz w:val="21"/>
                <w:szCs w:val="21"/>
              </w:rPr>
              <w:t> </w:t>
            </w:r>
            <w:r>
              <w:rPr>
                <w:rFonts w:ascii="宋体" w:hAnsi="宋体" w:cs="宋体" w:eastAsia="宋体" w:hint="default"/>
                <w:sz w:val="21"/>
                <w:szCs w:val="21"/>
              </w:rPr>
              <w:t>持有的公司股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长期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有效</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footerReference w:type="default" r:id="rId23"/>
          <w:pgSz w:w="11910" w:h="16840"/>
          <w:pgMar w:footer="1195" w:header="880" w:top="1120" w:bottom="1380" w:left="1220" w:right="68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26"/>
        <w:gridCol w:w="866"/>
        <w:gridCol w:w="901"/>
        <w:gridCol w:w="1656"/>
        <w:gridCol w:w="939"/>
        <w:gridCol w:w="965"/>
        <w:gridCol w:w="949"/>
        <w:gridCol w:w="1109"/>
        <w:gridCol w:w="869"/>
      </w:tblGrid>
      <w:tr>
        <w:trPr>
          <w:trHeight w:val="284"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份。</w:t>
            </w:r>
          </w:p>
        </w:tc>
        <w:tc>
          <w:tcPr>
            <w:tcW w:w="939"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网新集</w:t>
            </w:r>
          </w:p>
          <w:p>
            <w:pPr>
              <w:pStyle w:val="TableParagraph"/>
              <w:spacing w:line="237" w:lineRule="auto" w:before="2"/>
              <w:ind w:left="103" w:right="151"/>
              <w:jc w:val="both"/>
              <w:rPr>
                <w:rFonts w:ascii="宋体" w:hAnsi="宋体" w:cs="宋体" w:eastAsia="宋体" w:hint="default"/>
                <w:sz w:val="21"/>
                <w:szCs w:val="21"/>
              </w:rPr>
            </w:pPr>
            <w:r>
              <w:rPr>
                <w:rFonts w:ascii="宋体" w:hAnsi="宋体" w:cs="宋体" w:eastAsia="宋体" w:hint="default"/>
                <w:sz w:val="21"/>
                <w:szCs w:val="21"/>
              </w:rPr>
              <w:t>团、公</w:t>
            </w:r>
            <w:r>
              <w:rPr>
                <w:rFonts w:ascii="宋体" w:hAnsi="宋体" w:cs="宋体" w:eastAsia="宋体" w:hint="default"/>
                <w:spacing w:val="-102"/>
                <w:sz w:val="21"/>
                <w:szCs w:val="21"/>
              </w:rPr>
              <w:t> </w:t>
            </w:r>
            <w:r>
              <w:rPr>
                <w:rFonts w:ascii="宋体" w:hAnsi="宋体" w:cs="宋体" w:eastAsia="宋体" w:hint="default"/>
                <w:sz w:val="21"/>
                <w:szCs w:val="21"/>
              </w:rPr>
              <w:t>司全体</w:t>
            </w:r>
            <w:r>
              <w:rPr>
                <w:rFonts w:ascii="宋体" w:hAnsi="宋体" w:cs="宋体" w:eastAsia="宋体" w:hint="default"/>
                <w:spacing w:val="-102"/>
                <w:sz w:val="21"/>
                <w:szCs w:val="21"/>
              </w:rPr>
              <w:t> </w:t>
            </w:r>
            <w:r>
              <w:rPr>
                <w:rFonts w:ascii="宋体" w:hAnsi="宋体" w:cs="宋体" w:eastAsia="宋体" w:hint="default"/>
                <w:sz w:val="21"/>
                <w:szCs w:val="21"/>
              </w:rPr>
              <w:t>董事、</w:t>
            </w:r>
            <w:r>
              <w:rPr>
                <w:rFonts w:ascii="宋体" w:hAnsi="宋体" w:cs="宋体" w:eastAsia="宋体" w:hint="default"/>
                <w:spacing w:val="-102"/>
                <w:sz w:val="21"/>
                <w:szCs w:val="21"/>
              </w:rPr>
              <w:t> </w:t>
            </w:r>
            <w:r>
              <w:rPr>
                <w:rFonts w:ascii="宋体" w:hAnsi="宋体" w:cs="宋体" w:eastAsia="宋体" w:hint="default"/>
                <w:sz w:val="21"/>
                <w:szCs w:val="21"/>
              </w:rPr>
              <w:t>监事及</w:t>
            </w:r>
            <w:r>
              <w:rPr>
                <w:rFonts w:ascii="宋体" w:hAnsi="宋体" w:cs="宋体" w:eastAsia="宋体" w:hint="default"/>
                <w:spacing w:val="-102"/>
                <w:sz w:val="21"/>
                <w:szCs w:val="21"/>
              </w:rPr>
              <w:t> </w:t>
            </w:r>
            <w:r>
              <w:rPr>
                <w:rFonts w:ascii="宋体" w:hAnsi="宋体" w:cs="宋体" w:eastAsia="宋体" w:hint="default"/>
                <w:sz w:val="21"/>
                <w:szCs w:val="21"/>
              </w:rPr>
              <w:t>高级管</w:t>
            </w:r>
            <w:r>
              <w:rPr>
                <w:rFonts w:ascii="宋体" w:hAnsi="宋体" w:cs="宋体" w:eastAsia="宋体" w:hint="default"/>
                <w:spacing w:val="-102"/>
                <w:sz w:val="21"/>
                <w:szCs w:val="21"/>
              </w:rPr>
              <w:t> </w:t>
            </w:r>
            <w:r>
              <w:rPr>
                <w:rFonts w:ascii="宋体" w:hAnsi="宋体" w:cs="宋体" w:eastAsia="宋体" w:hint="default"/>
                <w:sz w:val="21"/>
                <w:szCs w:val="21"/>
              </w:rPr>
              <w:t>理人员</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8"/>
                <w:sz w:val="21"/>
                <w:szCs w:val="21"/>
              </w:rPr>
              <w:t> </w:t>
            </w:r>
            <w:r>
              <w:rPr>
                <w:rFonts w:ascii="宋体" w:hAnsi="宋体" w:cs="宋体" w:eastAsia="宋体" w:hint="default"/>
                <w:sz w:val="21"/>
                <w:szCs w:val="21"/>
              </w:rPr>
              <w:t>2015</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8</w:t>
            </w:r>
          </w:p>
          <w:p>
            <w:pPr>
              <w:pStyle w:val="TableParagraph"/>
              <w:spacing w:line="272" w:lineRule="exact" w:before="27"/>
              <w:ind w:left="100" w:right="69"/>
              <w:jc w:val="left"/>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69"/>
                <w:sz w:val="21"/>
                <w:szCs w:val="21"/>
              </w:rPr>
              <w:t> </w:t>
            </w:r>
            <w:r>
              <w:rPr>
                <w:rFonts w:ascii="宋体" w:hAnsi="宋体" w:cs="宋体" w:eastAsia="宋体" w:hint="default"/>
                <w:sz w:val="21"/>
                <w:szCs w:val="21"/>
              </w:rPr>
              <w:t>6</w:t>
            </w:r>
            <w:r>
              <w:rPr>
                <w:rFonts w:ascii="宋体" w:hAnsi="宋体" w:cs="宋体" w:eastAsia="宋体" w:hint="default"/>
                <w:spacing w:val="-67"/>
                <w:sz w:val="21"/>
                <w:szCs w:val="21"/>
              </w:rPr>
              <w:t> </w:t>
            </w:r>
            <w:r>
              <w:rPr>
                <w:rFonts w:ascii="宋体" w:hAnsi="宋体" w:cs="宋体" w:eastAsia="宋体" w:hint="default"/>
                <w:sz w:val="21"/>
                <w:szCs w:val="21"/>
              </w:rPr>
              <w:t>个月内不</w:t>
            </w:r>
            <w:r>
              <w:rPr>
                <w:rFonts w:ascii="宋体" w:hAnsi="宋体" w:cs="宋体" w:eastAsia="宋体" w:hint="default"/>
                <w:w w:val="100"/>
                <w:sz w:val="21"/>
                <w:szCs w:val="21"/>
              </w:rPr>
              <w:t> </w:t>
            </w:r>
            <w:r>
              <w:rPr>
                <w:rFonts w:ascii="宋体" w:hAnsi="宋体" w:cs="宋体" w:eastAsia="宋体" w:hint="default"/>
                <w:sz w:val="21"/>
                <w:szCs w:val="21"/>
              </w:rPr>
              <w:t>减持公司股票。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个月</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37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本公司在增持</w:t>
            </w:r>
          </w:p>
          <w:p>
            <w:pPr>
              <w:pStyle w:val="TableParagraph"/>
              <w:spacing w:line="237" w:lineRule="auto"/>
              <w:ind w:left="100" w:right="101"/>
              <w:jc w:val="left"/>
              <w:rPr>
                <w:rFonts w:ascii="宋体" w:hAnsi="宋体" w:cs="宋体" w:eastAsia="宋体" w:hint="default"/>
                <w:sz w:val="21"/>
                <w:szCs w:val="21"/>
              </w:rPr>
            </w:pPr>
            <w:r>
              <w:rPr>
                <w:rFonts w:ascii="宋体" w:hAnsi="宋体" w:cs="宋体" w:eastAsia="宋体" w:hint="default"/>
                <w:sz w:val="21"/>
                <w:szCs w:val="21"/>
              </w:rPr>
              <w:t>众合科技股票</w:t>
            </w:r>
            <w:r>
              <w:rPr>
                <w:rFonts w:ascii="宋体" w:hAnsi="宋体" w:cs="宋体" w:eastAsia="宋体" w:hint="default"/>
                <w:w w:val="100"/>
                <w:sz w:val="21"/>
                <w:szCs w:val="21"/>
              </w:rPr>
              <w:t> </w:t>
            </w:r>
            <w:r>
              <w:rPr>
                <w:rFonts w:ascii="宋体" w:hAnsi="宋体" w:cs="宋体" w:eastAsia="宋体" w:hint="default"/>
                <w:sz w:val="21"/>
                <w:szCs w:val="21"/>
              </w:rPr>
              <w:t>完成后</w:t>
            </w:r>
            <w:r>
              <w:rPr>
                <w:rFonts w:ascii="宋体" w:hAnsi="宋体" w:cs="宋体" w:eastAsia="宋体" w:hint="default"/>
                <w:spacing w:val="-67"/>
                <w:sz w:val="21"/>
                <w:szCs w:val="21"/>
              </w:rPr>
              <w:t> </w:t>
            </w:r>
            <w:r>
              <w:rPr>
                <w:rFonts w:ascii="宋体" w:hAnsi="宋体" w:cs="宋体" w:eastAsia="宋体" w:hint="default"/>
                <w:sz w:val="21"/>
                <w:szCs w:val="21"/>
              </w:rPr>
              <w:t>6</w:t>
            </w:r>
            <w:r>
              <w:rPr>
                <w:rFonts w:ascii="宋体" w:hAnsi="宋体" w:cs="宋体" w:eastAsia="宋体" w:hint="default"/>
                <w:spacing w:val="-69"/>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不减持本次购</w:t>
            </w:r>
            <w:r>
              <w:rPr>
                <w:rFonts w:ascii="宋体" w:hAnsi="宋体" w:cs="宋体" w:eastAsia="宋体" w:hint="default"/>
                <w:w w:val="100"/>
                <w:sz w:val="21"/>
                <w:szCs w:val="21"/>
              </w:rPr>
              <w:t> </w:t>
            </w:r>
            <w:r>
              <w:rPr>
                <w:rFonts w:ascii="宋体" w:hAnsi="宋体" w:cs="宋体" w:eastAsia="宋体" w:hint="default"/>
                <w:sz w:val="21"/>
                <w:szCs w:val="21"/>
              </w:rPr>
              <w:t>买的股份。</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个月</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18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9"/>
                <w:sz w:val="21"/>
                <w:szCs w:val="21"/>
              </w:rPr>
              <w:t> </w:t>
            </w:r>
            <w:r>
              <w:rPr>
                <w:rFonts w:ascii="宋体" w:hAnsi="宋体" w:cs="宋体" w:eastAsia="宋体" w:hint="default"/>
                <w:sz w:val="21"/>
                <w:szCs w:val="21"/>
              </w:rPr>
              <w:t>2015</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37" w:lineRule="auto" w:before="2"/>
              <w:ind w:left="100" w:right="101"/>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日起</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内不减持公司</w:t>
            </w:r>
            <w:r>
              <w:rPr>
                <w:rFonts w:ascii="宋体" w:hAnsi="宋体" w:cs="宋体" w:eastAsia="宋体" w:hint="default"/>
                <w:w w:val="100"/>
                <w:sz w:val="21"/>
                <w:szCs w:val="21"/>
              </w:rPr>
              <w:t> </w:t>
            </w:r>
            <w:r>
              <w:rPr>
                <w:rFonts w:ascii="宋体" w:hAnsi="宋体" w:cs="宋体" w:eastAsia="宋体" w:hint="default"/>
                <w:spacing w:val="-5"/>
                <w:sz w:val="21"/>
                <w:szCs w:val="21"/>
              </w:rPr>
              <w:t>股票，</w:t>
            </w:r>
            <w:r>
              <w:rPr>
                <w:rFonts w:ascii="宋体" w:hAnsi="宋体" w:cs="宋体" w:eastAsia="宋体" w:hint="default"/>
                <w:spacing w:val="-5"/>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p>
          <w:p>
            <w:pPr>
              <w:pStyle w:val="TableParagraph"/>
              <w:spacing w:line="237" w:lineRule="auto"/>
              <w:ind w:left="100" w:right="6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5"/>
                <w:sz w:val="21"/>
                <w:szCs w:val="21"/>
              </w:rPr>
              <w:t> </w:t>
            </w:r>
            <w:r>
              <w:rPr>
                <w:rFonts w:ascii="宋体" w:hAnsi="宋体" w:cs="宋体" w:eastAsia="宋体" w:hint="default"/>
                <w:sz w:val="21"/>
                <w:szCs w:val="21"/>
              </w:rPr>
              <w:t>日起将通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过二级市场增</w:t>
            </w:r>
            <w:r>
              <w:rPr>
                <w:rFonts w:ascii="宋体" w:hAnsi="宋体" w:cs="宋体" w:eastAsia="宋体" w:hint="default"/>
                <w:w w:val="100"/>
                <w:sz w:val="21"/>
                <w:szCs w:val="21"/>
              </w:rPr>
              <w:t> </w:t>
            </w:r>
            <w:r>
              <w:rPr>
                <w:rFonts w:ascii="宋体" w:hAnsi="宋体" w:cs="宋体" w:eastAsia="宋体" w:hint="default"/>
                <w:sz w:val="21"/>
                <w:szCs w:val="21"/>
              </w:rPr>
              <w:t>持不少于</w:t>
            </w:r>
            <w:r>
              <w:rPr>
                <w:rFonts w:ascii="宋体" w:hAnsi="宋体" w:cs="宋体" w:eastAsia="宋体" w:hint="default"/>
                <w:spacing w:val="-53"/>
                <w:sz w:val="21"/>
                <w:szCs w:val="21"/>
              </w:rPr>
              <w:t> </w:t>
            </w:r>
            <w:r>
              <w:rPr>
                <w:rFonts w:ascii="宋体" w:hAnsi="宋体" w:cs="宋体" w:eastAsia="宋体" w:hint="default"/>
                <w:sz w:val="21"/>
                <w:szCs w:val="21"/>
              </w:rPr>
              <w:t>4.25</w:t>
            </w:r>
            <w:r>
              <w:rPr>
                <w:rFonts w:ascii="宋体" w:hAnsi="宋体" w:cs="宋体" w:eastAsia="宋体" w:hint="default"/>
                <w:w w:val="100"/>
                <w:sz w:val="21"/>
                <w:szCs w:val="21"/>
              </w:rPr>
              <w:t> </w:t>
            </w:r>
            <w:r>
              <w:rPr>
                <w:rFonts w:ascii="宋体" w:hAnsi="宋体" w:cs="宋体" w:eastAsia="宋体" w:hint="default"/>
                <w:sz w:val="21"/>
                <w:szCs w:val="21"/>
              </w:rPr>
              <w:t>万股公司股票。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tabs>
          <w:tab w:pos="1144" w:val="left" w:leader="none"/>
        </w:tabs>
        <w:spacing w:line="266" w:lineRule="auto" w:before="36"/>
        <w:ind w:left="578" w:right="127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pacing w:val="-1"/>
          <w:sz w:val="21"/>
          <w:szCs w:val="21"/>
        </w:rPr>
        <w:t>公司资产或项目存在盈利预测，且报告期仍处在盈利预测期间，公司就资产或项目</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21"/>
          <w:szCs w:val="21"/>
        </w:rPr>
        <w:t>是</w:t>
      </w:r>
      <w:r>
        <w:rPr>
          <w:rFonts w:ascii="宋体" w:hAnsi="宋体" w:cs="宋体" w:eastAsia="宋体" w:hint="default"/>
          <w:spacing w:val="-2"/>
          <w:sz w:val="21"/>
          <w:szCs w:val="21"/>
        </w:rPr>
        <w:t> </w:t>
      </w:r>
      <w:r>
        <w:rPr>
          <w:rFonts w:ascii="宋体" w:hAnsi="宋体" w:cs="宋体" w:eastAsia="宋体" w:hint="default"/>
          <w:sz w:val="21"/>
          <w:szCs w:val="21"/>
        </w:rPr>
        <w:t>达到原盈利预测及其原因作出说明</w:t>
      </w:r>
    </w:p>
    <w:p>
      <w:pPr>
        <w:pStyle w:val="BodyText"/>
        <w:spacing w:line="247" w:lineRule="exact"/>
        <w:ind w:left="578" w:right="365"/>
        <w:jc w:val="left"/>
      </w:pPr>
      <w:r>
        <w:rPr>
          <w:rFonts w:ascii="宋体" w:hAnsi="宋体" w:cs="宋体" w:eastAsia="宋体" w:hint="default"/>
        </w:rPr>
        <w:t>1</w:t>
      </w:r>
      <w:r>
        <w:rPr/>
        <w:t>、盈利预测情况</w:t>
      </w:r>
    </w:p>
    <w:p>
      <w:pPr>
        <w:pStyle w:val="BodyText"/>
        <w:spacing w:line="237" w:lineRule="auto" w:before="2"/>
        <w:ind w:left="578" w:right="365" w:firstLine="424"/>
        <w:jc w:val="left"/>
      </w:pPr>
      <w:r>
        <w:rPr/>
        <w:t>公司于</w:t>
      </w:r>
      <w:r>
        <w:rPr>
          <w:spacing w:val="-55"/>
        </w:rPr>
        <w:t> </w:t>
      </w:r>
      <w:r>
        <w:rPr>
          <w:rFonts w:ascii="宋体" w:hAnsi="宋体" w:cs="宋体" w:eastAsia="宋体" w:hint="default"/>
        </w:rPr>
        <w:t>2015</w:t>
      </w:r>
      <w:r>
        <w:rPr>
          <w:rFonts w:ascii="宋体" w:hAnsi="宋体" w:cs="宋体" w:eastAsia="宋体" w:hint="default"/>
          <w:spacing w:val="-55"/>
        </w:rPr>
        <w:t> </w:t>
      </w:r>
      <w:r>
        <w:rPr/>
        <w:t>年发行股份及支付现金购买网新电气</w:t>
      </w:r>
      <w:r>
        <w:rPr>
          <w:spacing w:val="-55"/>
        </w:rPr>
        <w:t> </w:t>
      </w:r>
      <w:r>
        <w:rPr>
          <w:rFonts w:ascii="宋体" w:hAnsi="宋体" w:cs="宋体" w:eastAsia="宋体" w:hint="default"/>
        </w:rPr>
        <w:t>72%</w:t>
      </w:r>
      <w:r>
        <w:rPr/>
        <w:t>股权、网新信息</w:t>
      </w:r>
      <w:r>
        <w:rPr>
          <w:spacing w:val="-55"/>
        </w:rPr>
        <w:t> </w:t>
      </w:r>
      <w:r>
        <w:rPr>
          <w:rFonts w:ascii="宋体" w:hAnsi="宋体" w:cs="宋体" w:eastAsia="宋体" w:hint="default"/>
        </w:rPr>
        <w:t>100%</w:t>
      </w:r>
      <w:r>
        <w:rPr/>
        <w:t>股权、网新恩普</w:t>
      </w:r>
      <w:r>
        <w:rPr>
          <w:w w:val="100"/>
        </w:rPr>
        <w:t> </w:t>
      </w:r>
      <w:r>
        <w:rPr>
          <w:rFonts w:ascii="宋体" w:hAnsi="宋体" w:cs="宋体" w:eastAsia="宋体" w:hint="default"/>
        </w:rPr>
        <w:t>24.47%</w:t>
      </w:r>
      <w:r>
        <w:rPr/>
        <w:t>股权和普吉投资</w:t>
      </w:r>
      <w:r>
        <w:rPr>
          <w:spacing w:val="-46"/>
        </w:rPr>
        <w:t> </w:t>
      </w:r>
      <w:r>
        <w:rPr>
          <w:rFonts w:ascii="宋体" w:hAnsi="宋体" w:cs="宋体" w:eastAsia="宋体" w:hint="default"/>
          <w:spacing w:val="-7"/>
        </w:rPr>
        <w:t>78.26%</w:t>
      </w:r>
      <w:r>
        <w:rPr>
          <w:spacing w:val="-7"/>
        </w:rPr>
        <w:t>股权时，编制网新电气、网新信息和网新恩普</w:t>
      </w:r>
      <w:r>
        <w:rPr>
          <w:spacing w:val="-47"/>
        </w:rPr>
        <w:t> </w:t>
      </w:r>
      <w:r>
        <w:rPr>
          <w:rFonts w:ascii="宋体" w:hAnsi="宋体" w:cs="宋体" w:eastAsia="宋体" w:hint="default"/>
        </w:rPr>
        <w:t>2015</w:t>
      </w:r>
      <w:r>
        <w:rPr>
          <w:rFonts w:ascii="宋体" w:hAnsi="宋体" w:cs="宋体" w:eastAsia="宋体" w:hint="default"/>
          <w:spacing w:val="-46"/>
        </w:rPr>
        <w:t> </w:t>
      </w:r>
      <w:r>
        <w:rPr/>
        <w:t>年度盈利预测，</w:t>
      </w:r>
      <w:r>
        <w:rPr>
          <w:spacing w:val="-103"/>
        </w:rPr>
        <w:t> </w:t>
      </w:r>
      <w:r>
        <w:rPr>
          <w:spacing w:val="-103"/>
        </w:rPr>
      </w:r>
      <w:r>
        <w:rPr/>
        <w:t>预计网新电气</w:t>
      </w:r>
      <w:r>
        <w:rPr>
          <w:spacing w:val="-56"/>
        </w:rPr>
        <w:t> </w:t>
      </w:r>
      <w:r>
        <w:rPr>
          <w:rFonts w:ascii="宋体" w:hAnsi="宋体" w:cs="宋体" w:eastAsia="宋体" w:hint="default"/>
        </w:rPr>
        <w:t>2015</w:t>
      </w:r>
      <w:r>
        <w:rPr>
          <w:rFonts w:ascii="宋体" w:hAnsi="宋体" w:cs="宋体" w:eastAsia="宋体" w:hint="default"/>
          <w:spacing w:val="-58"/>
        </w:rPr>
        <w:t> </w:t>
      </w:r>
      <w:r>
        <w:rPr/>
        <w:t>年度实现的经审计扣除非经常性损益后归属于母公司股东的净利润不得低于</w:t>
      </w:r>
    </w:p>
    <w:p>
      <w:pPr>
        <w:pStyle w:val="BodyText"/>
        <w:spacing w:line="271" w:lineRule="exact"/>
        <w:ind w:left="578" w:right="365"/>
        <w:jc w:val="left"/>
      </w:pPr>
      <w:r>
        <w:rPr>
          <w:rFonts w:ascii="宋体" w:hAnsi="宋体" w:cs="宋体" w:eastAsia="宋体" w:hint="default"/>
        </w:rPr>
        <w:t>2,000</w:t>
      </w:r>
      <w:r>
        <w:rPr>
          <w:rFonts w:ascii="宋体" w:hAnsi="宋体" w:cs="宋体" w:eastAsia="宋体" w:hint="default"/>
          <w:spacing w:val="-53"/>
        </w:rPr>
        <w:t> </w:t>
      </w:r>
      <w:r>
        <w:rPr>
          <w:spacing w:val="-7"/>
        </w:rPr>
        <w:t>万元，网新信息</w:t>
      </w:r>
      <w:r>
        <w:rPr>
          <w:spacing w:val="-53"/>
        </w:rPr>
        <w:t> </w:t>
      </w:r>
      <w:r>
        <w:rPr>
          <w:rFonts w:ascii="宋体" w:hAnsi="宋体" w:cs="宋体" w:eastAsia="宋体" w:hint="default"/>
        </w:rPr>
        <w:t>2015</w:t>
      </w:r>
      <w:r>
        <w:rPr>
          <w:rFonts w:ascii="宋体" w:hAnsi="宋体" w:cs="宋体" w:eastAsia="宋体" w:hint="default"/>
          <w:spacing w:val="-51"/>
        </w:rPr>
        <w:t> </w:t>
      </w:r>
      <w:r>
        <w:rPr/>
        <w:t>年度实现的经审计扣除非经常性损益后归属于母公司股东的净利润不</w:t>
      </w:r>
    </w:p>
    <w:p>
      <w:pPr>
        <w:pStyle w:val="BodyText"/>
        <w:spacing w:line="272" w:lineRule="exact"/>
        <w:ind w:left="578" w:right="365"/>
        <w:jc w:val="left"/>
      </w:pPr>
      <w:r>
        <w:rPr>
          <w:w w:val="100"/>
        </w:rPr>
        <w:t>得</w:t>
      </w:r>
      <w:r>
        <w:rPr>
          <w:spacing w:val="-3"/>
          <w:w w:val="100"/>
        </w:rPr>
        <w:t>低</w:t>
      </w:r>
      <w:r>
        <w:rPr>
          <w:w w:val="100"/>
        </w:rPr>
        <w:t>于</w:t>
      </w:r>
      <w:r>
        <w:rPr>
          <w:spacing w:val="-53"/>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3"/>
        </w:rPr>
        <w:t> </w:t>
      </w:r>
      <w:r>
        <w:rPr>
          <w:spacing w:val="-3"/>
          <w:w w:val="100"/>
        </w:rPr>
        <w:t>万元</w:t>
      </w:r>
      <w:r>
        <w:rPr>
          <w:spacing w:val="-92"/>
          <w:w w:val="100"/>
        </w:rPr>
        <w:t>，</w:t>
      </w:r>
      <w:r>
        <w:rPr>
          <w:spacing w:val="-3"/>
          <w:w w:val="100"/>
        </w:rPr>
        <w:t>网</w:t>
      </w:r>
      <w:r>
        <w:rPr>
          <w:w w:val="100"/>
        </w:rPr>
        <w:t>新</w:t>
      </w:r>
      <w:r>
        <w:rPr>
          <w:spacing w:val="-3"/>
          <w:w w:val="100"/>
        </w:rPr>
        <w:t>恩</w:t>
      </w:r>
      <w:r>
        <w:rPr>
          <w:w w:val="100"/>
        </w:rPr>
        <w:t>普</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spacing w:val="-3"/>
          <w:w w:val="100"/>
        </w:rPr>
        <w:t>年</w:t>
      </w:r>
      <w:r>
        <w:rPr>
          <w:w w:val="100"/>
        </w:rPr>
        <w:t>度</w:t>
      </w:r>
      <w:r>
        <w:rPr>
          <w:spacing w:val="-3"/>
          <w:w w:val="100"/>
        </w:rPr>
        <w:t>实</w:t>
      </w:r>
      <w:r>
        <w:rPr>
          <w:w w:val="100"/>
        </w:rPr>
        <w:t>现</w:t>
      </w:r>
      <w:r>
        <w:rPr>
          <w:spacing w:val="-3"/>
          <w:w w:val="100"/>
        </w:rPr>
        <w:t>的</w:t>
      </w:r>
      <w:r>
        <w:rPr>
          <w:w w:val="100"/>
        </w:rPr>
        <w:t>经</w:t>
      </w:r>
      <w:r>
        <w:rPr>
          <w:spacing w:val="-3"/>
          <w:w w:val="100"/>
        </w:rPr>
        <w:t>审计</w:t>
      </w:r>
      <w:r>
        <w:rPr>
          <w:w w:val="100"/>
        </w:rPr>
        <w:t>扣除</w:t>
      </w:r>
      <w:r>
        <w:rPr>
          <w:spacing w:val="-3"/>
          <w:w w:val="100"/>
        </w:rPr>
        <w:t>非</w:t>
      </w:r>
      <w:r>
        <w:rPr>
          <w:w w:val="100"/>
        </w:rPr>
        <w:t>经</w:t>
      </w:r>
      <w:r>
        <w:rPr>
          <w:spacing w:val="-3"/>
          <w:w w:val="100"/>
        </w:rPr>
        <w:t>常</w:t>
      </w:r>
      <w:r>
        <w:rPr>
          <w:w w:val="100"/>
        </w:rPr>
        <w:t>性</w:t>
      </w:r>
      <w:r>
        <w:rPr>
          <w:spacing w:val="-3"/>
          <w:w w:val="100"/>
        </w:rPr>
        <w:t>损</w:t>
      </w:r>
      <w:r>
        <w:rPr>
          <w:w w:val="100"/>
        </w:rPr>
        <w:t>益</w:t>
      </w:r>
      <w:r>
        <w:rPr>
          <w:spacing w:val="-3"/>
          <w:w w:val="100"/>
        </w:rPr>
        <w:t>后</w:t>
      </w:r>
      <w:r>
        <w:rPr>
          <w:w w:val="100"/>
        </w:rPr>
        <w:t>归</w:t>
      </w:r>
      <w:r>
        <w:rPr>
          <w:spacing w:val="-3"/>
          <w:w w:val="100"/>
        </w:rPr>
        <w:t>属</w:t>
      </w:r>
      <w:r>
        <w:rPr>
          <w:w w:val="100"/>
        </w:rPr>
        <w:t>于母</w:t>
      </w:r>
      <w:r>
        <w:rPr>
          <w:spacing w:val="-3"/>
          <w:w w:val="100"/>
        </w:rPr>
        <w:t>公</w:t>
      </w:r>
      <w:r>
        <w:rPr>
          <w:w w:val="100"/>
        </w:rPr>
        <w:t>司</w:t>
      </w:r>
      <w:r>
        <w:rPr>
          <w:spacing w:val="-3"/>
          <w:w w:val="100"/>
        </w:rPr>
        <w:t>股</w:t>
      </w:r>
      <w:r>
        <w:rPr>
          <w:w w:val="100"/>
        </w:rPr>
        <w:t>东</w:t>
      </w:r>
      <w:r>
        <w:rPr>
          <w:spacing w:val="-3"/>
          <w:w w:val="100"/>
        </w:rPr>
        <w:t>的</w:t>
      </w:r>
      <w:r>
        <w:rPr>
          <w:w w:val="100"/>
        </w:rPr>
        <w:t>净</w:t>
      </w:r>
    </w:p>
    <w:p>
      <w:pPr>
        <w:pStyle w:val="BodyText"/>
        <w:spacing w:line="240" w:lineRule="auto"/>
        <w:ind w:left="1002" w:right="6892" w:hanging="425"/>
        <w:jc w:val="left"/>
      </w:pPr>
      <w:r>
        <w:rPr/>
        <w:t>利润不得低于</w:t>
      </w:r>
      <w:r>
        <w:rPr>
          <w:spacing w:val="-53"/>
        </w:rPr>
        <w:t> </w:t>
      </w:r>
      <w:r>
        <w:rPr>
          <w:rFonts w:ascii="宋体" w:hAnsi="宋体" w:cs="宋体" w:eastAsia="宋体" w:hint="default"/>
        </w:rPr>
        <w:t>3,300</w:t>
      </w:r>
      <w:r>
        <w:rPr>
          <w:rFonts w:ascii="宋体" w:hAnsi="宋体" w:cs="宋体" w:eastAsia="宋体" w:hint="default"/>
          <w:spacing w:val="-55"/>
        </w:rPr>
        <w:t> </w:t>
      </w:r>
      <w:r>
        <w:rPr/>
        <w:t>万元。</w:t>
      </w:r>
      <w:r>
        <w:rPr>
          <w:w w:val="100"/>
        </w:rPr>
        <w:t> </w:t>
      </w:r>
      <w:r>
        <w:rPr>
          <w:rFonts w:ascii="宋体" w:hAnsi="宋体" w:cs="宋体" w:eastAsia="宋体" w:hint="default"/>
        </w:rPr>
        <w:t>2</w:t>
      </w:r>
      <w:r>
        <w:rPr/>
        <w:t>、盈利达成情况</w:t>
      </w:r>
    </w:p>
    <w:p>
      <w:pPr>
        <w:pStyle w:val="BodyText"/>
        <w:spacing w:line="269" w:lineRule="exact"/>
        <w:ind w:left="1002" w:right="365"/>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8"/>
        </w:rPr>
        <w:t> </w:t>
      </w:r>
      <w:r>
        <w:rPr/>
        <w:t>年度，网新电气实现经审计扣除非经常性损益后归属于母公司股东的净利润</w:t>
      </w:r>
      <w:r>
        <w:rPr>
          <w:spacing w:val="-56"/>
        </w:rPr>
        <w:t> </w:t>
      </w:r>
      <w:r>
        <w:rPr>
          <w:rFonts w:ascii="宋体" w:hAnsi="宋体" w:cs="宋体" w:eastAsia="宋体" w:hint="default"/>
        </w:rPr>
        <w:t>2,059.10</w:t>
      </w:r>
    </w:p>
    <w:p>
      <w:pPr>
        <w:pStyle w:val="BodyText"/>
        <w:spacing w:line="273" w:lineRule="exact"/>
        <w:ind w:left="578" w:right="365"/>
        <w:jc w:val="left"/>
      </w:pPr>
      <w:r>
        <w:rPr>
          <w:spacing w:val="-3"/>
        </w:rPr>
        <w:t>万元，网新信息实现经审计扣除非经常性损益后归属于母公司股东的净利润 </w:t>
      </w:r>
      <w:r>
        <w:rPr>
          <w:rFonts w:ascii="宋体" w:hAnsi="宋体" w:cs="宋体" w:eastAsia="宋体" w:hint="default"/>
        </w:rPr>
        <w:t>1,021.74</w:t>
      </w:r>
      <w:r>
        <w:rPr>
          <w:rFonts w:ascii="宋体" w:hAnsi="宋体" w:cs="宋体" w:eastAsia="宋体" w:hint="default"/>
          <w:spacing w:val="-55"/>
        </w:rPr>
        <w:t> </w:t>
      </w:r>
      <w:r>
        <w:rPr>
          <w:spacing w:val="-11"/>
        </w:rPr>
        <w:t>万元，网新</w:t>
      </w:r>
      <w:r>
        <w:rPr/>
      </w:r>
    </w:p>
    <w:p>
      <w:pPr>
        <w:pStyle w:val="BodyText"/>
        <w:spacing w:line="275" w:lineRule="exact"/>
        <w:ind w:left="578" w:right="365"/>
        <w:jc w:val="left"/>
      </w:pPr>
      <w:r>
        <w:rPr/>
        <w:t>恩普实现经审计扣除非经常性损益后归属于母公司股东的净利润</w:t>
      </w:r>
      <w:r>
        <w:rPr>
          <w:spacing w:val="-56"/>
        </w:rPr>
        <w:t> </w:t>
      </w:r>
      <w:r>
        <w:rPr>
          <w:rFonts w:ascii="宋体" w:hAnsi="宋体" w:cs="宋体" w:eastAsia="宋体" w:hint="default"/>
        </w:rPr>
        <w:t>3,557.75</w:t>
      </w:r>
      <w:r>
        <w:rPr>
          <w:rFonts w:ascii="宋体" w:hAnsi="宋体" w:cs="宋体" w:eastAsia="宋体" w:hint="default"/>
          <w:spacing w:val="-58"/>
        </w:rPr>
        <w:t> </w:t>
      </w:r>
      <w:r>
        <w:rPr/>
        <w:t>万元。</w:t>
      </w:r>
    </w:p>
    <w:p>
      <w:pPr>
        <w:spacing w:line="240" w:lineRule="auto" w:before="3"/>
        <w:rPr>
          <w:rFonts w:ascii="宋体" w:hAnsi="宋体" w:cs="宋体" w:eastAsia="宋体" w:hint="default"/>
          <w:sz w:val="25"/>
          <w:szCs w:val="25"/>
        </w:rPr>
      </w:pPr>
    </w:p>
    <w:p>
      <w:pPr>
        <w:pStyle w:val="Heading4"/>
        <w:spacing w:line="240" w:lineRule="auto" w:before="0"/>
        <w:ind w:left="578" w:right="365"/>
        <w:jc w:val="left"/>
        <w:rPr>
          <w:b w:val="0"/>
          <w:bCs w:val="0"/>
        </w:rPr>
      </w:pPr>
      <w:r>
        <w:rPr/>
        <w:t>三、报告期内资金被占用情况及清欠进展情况</w:t>
      </w:r>
      <w:r>
        <w:rPr>
          <w:b w:val="0"/>
          <w:bCs w:val="0"/>
        </w:rPr>
      </w:r>
    </w:p>
    <w:p>
      <w:pPr>
        <w:spacing w:line="290" w:lineRule="auto" w:before="56"/>
        <w:ind w:left="578" w:right="30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4"/>
        <w:spacing w:line="294" w:lineRule="exact" w:before="0"/>
        <w:ind w:left="520" w:right="365"/>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2"/>
        <w:ind w:left="578" w:right="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520" w:right="365"/>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29"/>
        <w:ind w:left="578" w:right="3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520" w:right="365"/>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32"/>
        <w:ind w:left="578" w:right="365"/>
        <w:jc w:val="left"/>
      </w:pPr>
      <w:r>
        <w:rPr/>
        <w:t>□适用</w:t>
      </w:r>
      <w:r>
        <w:rPr>
          <w:spacing w:val="8"/>
        </w:rPr>
        <w:t> </w:t>
      </w:r>
      <w:r>
        <w:rPr>
          <w:spacing w:val="-3"/>
        </w:rPr>
        <w:t>√不适用</w:t>
      </w:r>
      <w:r>
        <w:rPr/>
      </w:r>
    </w:p>
    <w:p>
      <w:pPr>
        <w:spacing w:after="0" w:line="240" w:lineRule="auto"/>
        <w:jc w:val="left"/>
        <w:sectPr>
          <w:pgSz w:w="11910" w:h="16840"/>
          <w:pgMar w:header="880" w:footer="1195" w:top="1120" w:bottom="1380" w:left="122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right="2940"/>
        <w:jc w:val="left"/>
        <w:rPr>
          <w:b w:val="0"/>
          <w:bCs w:val="0"/>
        </w:rPr>
      </w:pPr>
      <w:r>
        <w:rPr/>
        <w:t>五、聘任、解聘会计师事务所情况</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160</w:t>
            </w:r>
            <w:r>
              <w:rPr>
                <w:rFonts w:ascii="宋体" w:hAnsi="宋体" w:cs="宋体" w:eastAsia="宋体" w:hint="default"/>
                <w:spacing w:val="-50"/>
                <w:sz w:val="21"/>
                <w:szCs w:val="21"/>
              </w:rPr>
              <w:t> </w:t>
            </w:r>
            <w:r>
              <w:rPr>
                <w:rFonts w:ascii="宋体" w:hAnsi="宋体" w:cs="宋体" w:eastAsia="宋体" w:hint="default"/>
                <w:sz w:val="21"/>
                <w:szCs w:val="21"/>
              </w:rPr>
              <w:t>万</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年</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万</w:t>
            </w: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浙商证券股份有限公司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w:t>
            </w:r>
          </w:p>
        </w:tc>
      </w:tr>
    </w:tbl>
    <w:p>
      <w:pPr>
        <w:spacing w:line="240" w:lineRule="auto" w:before="5"/>
        <w:rPr>
          <w:rFonts w:ascii="宋体" w:hAnsi="宋体" w:cs="宋体" w:eastAsia="宋体" w:hint="default"/>
          <w:sz w:val="15"/>
          <w:szCs w:val="15"/>
        </w:rPr>
      </w:pPr>
    </w:p>
    <w:p>
      <w:pPr>
        <w:pStyle w:val="BodyText"/>
        <w:spacing w:line="274" w:lineRule="exact" w:before="36"/>
        <w:ind w:right="2940"/>
        <w:jc w:val="left"/>
      </w:pPr>
      <w:r>
        <w:rPr/>
        <w:t>聘任、解聘会计师事务所的情况说明</w:t>
      </w:r>
    </w:p>
    <w:p>
      <w:pPr>
        <w:pStyle w:val="BodyText"/>
        <w:spacing w:line="274" w:lineRule="exact"/>
        <w:ind w:right="2940"/>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pStyle w:val="BodyText"/>
        <w:spacing w:line="272" w:lineRule="exact"/>
        <w:ind w:right="5342"/>
        <w:jc w:val="left"/>
      </w:pPr>
      <w:r>
        <w:rPr>
          <w:spacing w:val="-2"/>
        </w:rPr>
        <w:t>审计期间改聘会计师事务所的情况说明</w:t>
      </w:r>
      <w:r>
        <w:rPr>
          <w:spacing w:val="-72"/>
        </w:rPr>
        <w:t> </w:t>
      </w:r>
      <w:r>
        <w:rPr>
          <w:spacing w:val="-72"/>
        </w:rPr>
      </w:r>
      <w:r>
        <w:rPr/>
        <w:t>不适用</w:t>
      </w:r>
    </w:p>
    <w:p>
      <w:pPr>
        <w:spacing w:line="240" w:lineRule="auto" w:before="4"/>
        <w:rPr>
          <w:rFonts w:ascii="宋体" w:hAnsi="宋体" w:cs="宋体" w:eastAsia="宋体" w:hint="default"/>
          <w:sz w:val="23"/>
          <w:szCs w:val="23"/>
        </w:rPr>
      </w:pPr>
    </w:p>
    <w:p>
      <w:pPr>
        <w:pStyle w:val="Heading4"/>
        <w:spacing w:line="240" w:lineRule="auto" w:before="0"/>
        <w:ind w:right="2940"/>
        <w:jc w:val="left"/>
        <w:rPr>
          <w:b w:val="0"/>
          <w:bCs w:val="0"/>
        </w:rPr>
      </w:pPr>
      <w:r>
        <w:rPr/>
        <w:t>六、面临暂停上市风险的情况</w:t>
      </w:r>
      <w:r>
        <w:rPr>
          <w:b w:val="0"/>
          <w:bCs w:val="0"/>
        </w:rPr>
      </w:r>
    </w:p>
    <w:p>
      <w:pPr>
        <w:pStyle w:val="Heading4"/>
        <w:spacing w:line="266" w:lineRule="auto" w:before="56"/>
        <w:ind w:right="29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23"/>
          <w:szCs w:val="23"/>
        </w:rPr>
      </w:pPr>
    </w:p>
    <w:p>
      <w:pPr>
        <w:pStyle w:val="Heading4"/>
        <w:spacing w:line="240" w:lineRule="auto" w:before="0"/>
        <w:ind w:right="2940"/>
        <w:jc w:val="left"/>
        <w:rPr>
          <w:b w:val="0"/>
          <w:bCs w:val="0"/>
        </w:rPr>
      </w:pPr>
      <w:r>
        <w:rPr/>
        <w:t>七、破产重整相关事项</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t>八、重大诉讼、仲裁事项</w:t>
      </w:r>
      <w:r>
        <w:rPr>
          <w:b w:val="0"/>
          <w:bCs w:val="0"/>
        </w:rPr>
      </w:r>
    </w:p>
    <w:p>
      <w:pPr>
        <w:pStyle w:val="BodyText"/>
        <w:spacing w:line="240" w:lineRule="auto" w:before="58"/>
        <w:ind w:right="2940"/>
        <w:jc w:val="left"/>
      </w:pPr>
      <w:r>
        <w:rPr/>
        <w:t>√适用</w:t>
      </w:r>
      <w:r>
        <w:rPr>
          <w:spacing w:val="-1"/>
        </w:rPr>
        <w:t> </w:t>
      </w:r>
      <w:r>
        <w:rPr/>
        <w:t>□不适用</w:t>
      </w:r>
    </w:p>
    <w:p>
      <w:pPr>
        <w:pStyle w:val="Heading4"/>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464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3</w:t>
            </w:r>
            <w:r>
              <w:rPr>
                <w:rFonts w:ascii="宋体" w:hAnsi="宋体" w:cs="宋体" w:eastAsia="宋体" w:hint="default"/>
                <w:spacing w:val="-33"/>
                <w:sz w:val="21"/>
                <w:szCs w:val="21"/>
              </w:rPr>
              <w:t> </w:t>
            </w:r>
            <w:r>
              <w:rPr>
                <w:rFonts w:ascii="宋体" w:hAnsi="宋体" w:cs="宋体" w:eastAsia="宋体" w:hint="default"/>
                <w:sz w:val="21"/>
                <w:szCs w:val="21"/>
              </w:rPr>
              <w:t>月，阿尔斯通公司与网新集团、我公</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司就阿尔斯通新加坡仲裁案及针对《和解协议》</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生效日阿尔斯通应知或已知的脱硫技术相关业</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w w:val="100"/>
                <w:sz w:val="21"/>
                <w:szCs w:val="21"/>
              </w:rPr>
              <w:t>务引起的系列诉讼和争议达成最终全面和解，并</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4"/>
                <w:sz w:val="21"/>
                <w:szCs w:val="21"/>
              </w:rPr>
              <w:t>签署《和解协议》。</w:t>
            </w:r>
            <w:r>
              <w:rPr>
                <w:rFonts w:ascii="宋体" w:hAnsi="宋体" w:cs="宋体" w:eastAsia="宋体" w:hint="default"/>
                <w:spacing w:val="-4"/>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24</w:t>
            </w:r>
            <w:r>
              <w:rPr>
                <w:rFonts w:ascii="宋体" w:hAnsi="宋体" w:cs="宋体" w:eastAsia="宋体" w:hint="default"/>
                <w:spacing w:val="-50"/>
                <w:sz w:val="21"/>
                <w:szCs w:val="21"/>
              </w:rPr>
              <w:t> </w:t>
            </w:r>
            <w:r>
              <w:rPr>
                <w:rFonts w:ascii="宋体" w:hAnsi="宋体" w:cs="宋体" w:eastAsia="宋体" w:hint="default"/>
                <w:spacing w:val="-4"/>
                <w:sz w:val="21"/>
                <w:szCs w:val="21"/>
              </w:rPr>
              <w:t>日，网新集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团全资子公司向阿尔斯通公司支付</w:t>
            </w:r>
            <w:r>
              <w:rPr>
                <w:rFonts w:ascii="宋体" w:hAnsi="宋体" w:cs="宋体" w:eastAsia="宋体" w:hint="default"/>
                <w:spacing w:val="55"/>
                <w:sz w:val="21"/>
                <w:szCs w:val="21"/>
              </w:rPr>
              <w:t> </w:t>
            </w:r>
            <w:r>
              <w:rPr>
                <w:rFonts w:ascii="宋体" w:hAnsi="宋体" w:cs="宋体" w:eastAsia="宋体" w:hint="default"/>
                <w:sz w:val="21"/>
                <w:szCs w:val="21"/>
              </w:rPr>
              <w:t>3,000,000</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4"/>
                <w:sz w:val="21"/>
                <w:szCs w:val="21"/>
              </w:rPr>
              <w:t>美元和解对价。</w:t>
            </w:r>
            <w:r>
              <w:rPr>
                <w:rFonts w:ascii="宋体" w:hAnsi="宋体" w:cs="宋体" w:eastAsia="宋体" w:hint="default"/>
                <w:spacing w:val="-4"/>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19</w:t>
            </w:r>
            <w:r>
              <w:rPr>
                <w:rFonts w:ascii="宋体" w:hAnsi="宋体" w:cs="宋体" w:eastAsia="宋体" w:hint="default"/>
                <w:spacing w:val="-50"/>
                <w:sz w:val="21"/>
                <w:szCs w:val="21"/>
              </w:rPr>
              <w:t> </w:t>
            </w:r>
            <w:r>
              <w:rPr>
                <w:rFonts w:ascii="宋体" w:hAnsi="宋体" w:cs="宋体" w:eastAsia="宋体" w:hint="default"/>
                <w:spacing w:val="-5"/>
                <w:sz w:val="21"/>
                <w:szCs w:val="21"/>
              </w:rPr>
              <w:t>日，公司接香港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特别行政区高等法院原讼法庭颁发的《法院命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sz w:val="21"/>
                <w:szCs w:val="21"/>
              </w:rPr>
              <w:t>令》，解除对本公司所持有网新</w:t>
            </w:r>
            <w:r>
              <w:rPr>
                <w:rFonts w:ascii="宋体" w:hAnsi="宋体" w:cs="宋体" w:eastAsia="宋体" w:hint="default"/>
                <w:spacing w:val="-6"/>
                <w:sz w:val="21"/>
                <w:szCs w:val="21"/>
              </w:rPr>
              <w:t>(</w:t>
            </w:r>
            <w:r>
              <w:rPr>
                <w:rFonts w:ascii="宋体" w:hAnsi="宋体" w:cs="宋体" w:eastAsia="宋体" w:hint="default"/>
                <w:spacing w:val="-6"/>
                <w:sz w:val="21"/>
                <w:szCs w:val="21"/>
              </w:rPr>
              <w:t>香港</w:t>
            </w:r>
            <w:r>
              <w:rPr>
                <w:rFonts w:ascii="宋体" w:hAnsi="宋体" w:cs="宋体" w:eastAsia="宋体" w:hint="default"/>
                <w:spacing w:val="-6"/>
                <w:sz w:val="21"/>
                <w:szCs w:val="21"/>
              </w:rPr>
              <w:t>)</w:t>
            </w:r>
            <w:r>
              <w:rPr>
                <w:rFonts w:ascii="宋体" w:hAnsi="宋体" w:cs="宋体" w:eastAsia="宋体" w:hint="default"/>
                <w:spacing w:val="-6"/>
                <w:sz w:val="21"/>
                <w:szCs w:val="21"/>
              </w:rPr>
              <w:t>国际投资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有限公司股份的押记令。</w:t>
            </w:r>
            <w:r>
              <w:rPr>
                <w:rFonts w:ascii="宋体" w:hAnsi="宋体" w:cs="宋体" w:eastAsia="宋体" w:hint="default"/>
                <w:sz w:val="21"/>
                <w:szCs w:val="21"/>
              </w:rPr>
              <w:t>2015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日，网</w:t>
            </w:r>
            <w:r>
              <w:rPr>
                <w:rFonts w:ascii="宋体" w:hAnsi="宋体" w:cs="宋体" w:eastAsia="宋体" w:hint="default"/>
                <w:w w:val="100"/>
                <w:sz w:val="21"/>
                <w:szCs w:val="21"/>
              </w:rPr>
              <w:t> </w:t>
            </w:r>
            <w:r>
              <w:rPr>
                <w:rFonts w:ascii="宋体" w:hAnsi="宋体" w:cs="宋体" w:eastAsia="宋体" w:hint="default"/>
                <w:spacing w:val="2"/>
                <w:sz w:val="21"/>
                <w:szCs w:val="21"/>
              </w:rPr>
              <w:t>新集团收到保加利亚共和国竞争保护委员会的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裁定书：阿尔斯通撤消其诉求，终止对浙江浙大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网新集团有限公司的诉讼程序。</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w w:val="100"/>
                <w:sz w:val="21"/>
                <w:szCs w:val="21"/>
              </w:rPr>
              <w:t> </w:t>
            </w:r>
            <w:r>
              <w:rPr>
                <w:rFonts w:ascii="宋体" w:hAnsi="宋体" w:cs="宋体" w:eastAsia="宋体" w:hint="default"/>
                <w:spacing w:val="-7"/>
                <w:w w:val="100"/>
                <w:sz w:val="21"/>
                <w:szCs w:val="21"/>
              </w:rPr>
              <w:t>日，网新集团全资子公司向阿尔斯通公司支付脱</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11"/>
                <w:sz w:val="21"/>
                <w:szCs w:val="21"/>
              </w:rPr>
              <w:t>硫技术相关业务争议和解对价</w:t>
            </w:r>
            <w:r>
              <w:rPr>
                <w:rFonts w:ascii="宋体" w:hAnsi="宋体" w:cs="宋体" w:eastAsia="宋体" w:hint="default"/>
                <w:spacing w:val="31"/>
                <w:sz w:val="21"/>
                <w:szCs w:val="21"/>
              </w:rPr>
              <w:t> </w:t>
            </w:r>
            <w:r>
              <w:rPr>
                <w:rFonts w:ascii="宋体" w:hAnsi="宋体" w:cs="宋体" w:eastAsia="宋体" w:hint="default"/>
                <w:sz w:val="21"/>
                <w:szCs w:val="21"/>
              </w:rPr>
              <w:t>1,000,000</w:t>
            </w:r>
            <w:r>
              <w:rPr>
                <w:rFonts w:ascii="宋体" w:hAnsi="宋体" w:cs="宋体" w:eastAsia="宋体" w:hint="default"/>
                <w:spacing w:val="30"/>
                <w:sz w:val="21"/>
                <w:szCs w:val="21"/>
              </w:rPr>
              <w:t> </w:t>
            </w:r>
            <w:r>
              <w:rPr>
                <w:rFonts w:ascii="宋体" w:hAnsi="宋体" w:cs="宋体" w:eastAsia="宋体" w:hint="default"/>
                <w:sz w:val="21"/>
                <w:szCs w:val="21"/>
              </w:rPr>
              <w:t>美</w:t>
            </w:r>
            <w:r>
              <w:rPr>
                <w:rFonts w:ascii="宋体" w:hAnsi="宋体" w:cs="宋体" w:eastAsia="宋体" w:hint="default"/>
                <w:spacing w:val="-102"/>
                <w:sz w:val="21"/>
                <w:szCs w:val="21"/>
              </w:rPr>
              <w:t> </w:t>
            </w:r>
            <w:r>
              <w:rPr>
                <w:rFonts w:ascii="宋体" w:hAnsi="宋体" w:cs="宋体" w:eastAsia="宋体" w:hint="default"/>
                <w:spacing w:val="-7"/>
                <w:sz w:val="21"/>
                <w:szCs w:val="21"/>
              </w:rPr>
              <w:t>元。截止报告期末，上述《和解协议》已执行完</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毕。</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9"/>
                <w:sz w:val="21"/>
                <w:szCs w:val="21"/>
              </w:rPr>
              <w:t>日、</w:t>
            </w:r>
            <w:r>
              <w:rPr>
                <w:rFonts w:ascii="宋体" w:hAnsi="宋体" w:cs="宋体" w:eastAsia="宋体" w:hint="default"/>
                <w:spacing w:val="-9"/>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10"/>
                <w:sz w:val="21"/>
                <w:szCs w:val="21"/>
              </w:rPr>
              <w:t>日的《中国证</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7"/>
                <w:sz w:val="21"/>
                <w:szCs w:val="21"/>
              </w:rPr>
              <w:t>券报》、《上海证券报》、《证券时报》、《证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券 日 报 》 和 上 海 证 券 交 易 所 网 站</w:t>
            </w:r>
            <w:r>
              <w:rPr>
                <w:rFonts w:ascii="宋体" w:hAnsi="宋体" w:cs="宋体" w:eastAsia="宋体" w:hint="default"/>
                <w:w w:val="100"/>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20</w:t>
            </w:r>
            <w:r>
              <w:rPr>
                <w:rFonts w:ascii="宋体" w:hAnsi="宋体" w:cs="宋体" w:eastAsia="宋体" w:hint="default"/>
                <w:spacing w:val="-50"/>
                <w:sz w:val="21"/>
                <w:szCs w:val="21"/>
              </w:rPr>
              <w:t> </w:t>
            </w:r>
            <w:r>
              <w:rPr>
                <w:rFonts w:ascii="宋体" w:hAnsi="宋体" w:cs="宋体" w:eastAsia="宋体" w:hint="default"/>
                <w:spacing w:val="-5"/>
                <w:sz w:val="21"/>
                <w:szCs w:val="21"/>
              </w:rPr>
              <w:t>日，杭州市西湖区人民法院下达</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5"/>
                <w:sz w:val="21"/>
                <w:szCs w:val="21"/>
              </w:rPr>
              <w:t>日、</w:t>
            </w:r>
            <w:r>
              <w:rPr>
                <w:rFonts w:ascii="宋体" w:hAnsi="宋体" w:cs="宋体" w:eastAsia="宋体" w:hint="default"/>
                <w:spacing w:val="-5"/>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5"/>
                <w:sz w:val="21"/>
                <w:szCs w:val="21"/>
              </w:rPr>
              <w:t>日、</w:t>
            </w:r>
            <w:r>
              <w:rPr>
                <w:rFonts w:ascii="宋体" w:hAnsi="宋体" w:cs="宋体" w:eastAsia="宋体" w:hint="default"/>
                <w:spacing w:val="-5"/>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after="0" w:line="241"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00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2014</w:t>
            </w:r>
            <w:r>
              <w:rPr>
                <w:rFonts w:ascii="宋体" w:hAnsi="宋体" w:cs="宋体" w:eastAsia="宋体" w:hint="default"/>
                <w:spacing w:val="-7"/>
                <w:sz w:val="21"/>
                <w:szCs w:val="21"/>
              </w:rPr>
              <w:t>）杭西破（预）字第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pacing w:val="-5"/>
                <w:sz w:val="21"/>
                <w:szCs w:val="21"/>
              </w:rPr>
              <w:t>号民事裁定书，正</w:t>
            </w:r>
          </w:p>
          <w:p>
            <w:pPr>
              <w:pStyle w:val="TableParagraph"/>
              <w:spacing w:line="240" w:lineRule="auto"/>
              <w:ind w:left="103" w:right="92"/>
              <w:jc w:val="both"/>
              <w:rPr>
                <w:rFonts w:ascii="宋体" w:hAnsi="宋体" w:cs="宋体" w:eastAsia="宋体" w:hint="default"/>
                <w:sz w:val="21"/>
                <w:szCs w:val="21"/>
              </w:rPr>
            </w:pPr>
            <w:r>
              <w:rPr>
                <w:rFonts w:ascii="宋体" w:hAnsi="宋体" w:cs="宋体" w:eastAsia="宋体" w:hint="default"/>
                <w:spacing w:val="2"/>
                <w:sz w:val="21"/>
                <w:szCs w:val="21"/>
              </w:rPr>
              <w:t>式受理我公司参股公司浙江浙大网新实业发展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有限公司的重整申请，指定天健会计师事务所</w:t>
            </w:r>
            <w:r>
              <w:rPr>
                <w:rFonts w:ascii="宋体" w:hAnsi="宋体" w:cs="宋体" w:eastAsia="宋体" w:hint="default"/>
                <w:sz w:val="21"/>
                <w:szCs w:val="21"/>
              </w:rPr>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7"/>
                <w:sz w:val="21"/>
                <w:szCs w:val="21"/>
              </w:rPr>
              <w:t>（特殊普通合伙）、浙江金道律师事务所担任破</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产重整联合管理人。</w:t>
            </w:r>
            <w:r>
              <w:rPr>
                <w:rFonts w:ascii="宋体" w:hAnsi="宋体" w:cs="宋体" w:eastAsia="宋体" w:hint="default"/>
                <w:sz w:val="21"/>
                <w:szCs w:val="21"/>
              </w:rPr>
              <w:t>2015</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4</w:t>
            </w:r>
            <w:r>
              <w:rPr>
                <w:rFonts w:ascii="宋体" w:hAnsi="宋体" w:cs="宋体" w:eastAsia="宋体" w:hint="default"/>
                <w:spacing w:val="-34"/>
                <w:sz w:val="21"/>
                <w:szCs w:val="21"/>
              </w:rPr>
              <w:t> </w:t>
            </w:r>
            <w:r>
              <w:rPr>
                <w:rFonts w:ascii="宋体" w:hAnsi="宋体" w:cs="宋体" w:eastAsia="宋体" w:hint="default"/>
                <w:sz w:val="21"/>
                <w:szCs w:val="21"/>
              </w:rPr>
              <w:t>月，接管理人通</w:t>
            </w:r>
            <w:r>
              <w:rPr>
                <w:rFonts w:ascii="宋体" w:hAnsi="宋体" w:cs="宋体" w:eastAsia="宋体" w:hint="default"/>
                <w:w w:val="100"/>
                <w:sz w:val="21"/>
                <w:szCs w:val="21"/>
              </w:rPr>
              <w:t> </w:t>
            </w:r>
            <w:r>
              <w:rPr>
                <w:rFonts w:ascii="宋体" w:hAnsi="宋体" w:cs="宋体" w:eastAsia="宋体" w:hint="default"/>
                <w:spacing w:val="-7"/>
                <w:w w:val="100"/>
                <w:sz w:val="21"/>
                <w:szCs w:val="21"/>
              </w:rPr>
              <w:t>知，拟将我公司位于杭州市西湖区三墩镇西湖区</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w w:val="100"/>
                <w:sz w:val="21"/>
                <w:szCs w:val="21"/>
              </w:rPr>
              <w:t>科技经济园区的</w:t>
            </w:r>
            <w:r>
              <w:rPr>
                <w:rFonts w:ascii="宋体" w:hAnsi="宋体" w:cs="宋体" w:eastAsia="宋体" w:hint="default"/>
                <w:spacing w:val="-49"/>
                <w:w w:val="100"/>
                <w:sz w:val="21"/>
                <w:szCs w:val="21"/>
              </w:rPr>
              <w:t> </w:t>
            </w:r>
            <w:r>
              <w:rPr>
                <w:rFonts w:ascii="宋体" w:hAnsi="宋体" w:cs="宋体" w:eastAsia="宋体" w:hint="default"/>
                <w:spacing w:val="-1"/>
                <w:w w:val="100"/>
                <w:sz w:val="21"/>
                <w:szCs w:val="21"/>
              </w:rPr>
              <w:t>J1-J4</w:t>
            </w:r>
            <w:r>
              <w:rPr>
                <w:rFonts w:ascii="宋体" w:hAnsi="宋体" w:cs="宋体" w:eastAsia="宋体" w:hint="default"/>
                <w:spacing w:val="-47"/>
                <w:w w:val="100"/>
                <w:sz w:val="21"/>
                <w:szCs w:val="21"/>
              </w:rPr>
              <w:t> </w:t>
            </w:r>
            <w:r>
              <w:rPr>
                <w:rFonts w:ascii="宋体" w:hAnsi="宋体" w:cs="宋体" w:eastAsia="宋体" w:hint="default"/>
                <w:spacing w:val="-11"/>
                <w:w w:val="100"/>
                <w:sz w:val="21"/>
                <w:szCs w:val="21"/>
              </w:rPr>
              <w:t>号楼纳入破产财产，并通</w:t>
            </w:r>
            <w:r>
              <w:rPr>
                <w:rFonts w:ascii="宋体" w:hAnsi="宋体" w:cs="宋体" w:eastAsia="宋体" w:hint="default"/>
                <w:w w:val="100"/>
                <w:sz w:val="21"/>
                <w:szCs w:val="21"/>
              </w:rPr>
              <w:t> </w:t>
            </w:r>
            <w:r>
              <w:rPr>
                <w:rFonts w:ascii="宋体" w:hAnsi="宋体" w:cs="宋体" w:eastAsia="宋体" w:hint="default"/>
                <w:spacing w:val="14"/>
                <w:sz w:val="21"/>
                <w:szCs w:val="21"/>
              </w:rPr>
              <w:t>知公司进行相关债权补充申报。我公司已对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J1-J4</w:t>
            </w:r>
            <w:r>
              <w:rPr>
                <w:rFonts w:ascii="宋体" w:hAnsi="宋体" w:cs="宋体" w:eastAsia="宋体" w:hint="default"/>
                <w:spacing w:val="44"/>
                <w:sz w:val="21"/>
                <w:szCs w:val="21"/>
              </w:rPr>
              <w:t> </w:t>
            </w:r>
            <w:r>
              <w:rPr>
                <w:rFonts w:ascii="宋体" w:hAnsi="宋体" w:cs="宋体" w:eastAsia="宋体" w:hint="default"/>
                <w:spacing w:val="3"/>
                <w:sz w:val="21"/>
                <w:szCs w:val="21"/>
              </w:rPr>
              <w:t>号楼进行债权补充申报。截止至报告期</w:t>
            </w:r>
          </w:p>
          <w:p>
            <w:pPr>
              <w:pStyle w:val="TableParagraph"/>
              <w:spacing w:line="272" w:lineRule="exact" w:before="26"/>
              <w:ind w:left="103" w:right="-5"/>
              <w:jc w:val="left"/>
              <w:rPr>
                <w:rFonts w:ascii="宋体" w:hAnsi="宋体" w:cs="宋体" w:eastAsia="宋体" w:hint="default"/>
                <w:sz w:val="21"/>
                <w:szCs w:val="21"/>
              </w:rPr>
            </w:pPr>
            <w:r>
              <w:rPr>
                <w:rFonts w:ascii="宋体" w:hAnsi="宋体" w:cs="宋体" w:eastAsia="宋体" w:hint="default"/>
                <w:spacing w:val="-11"/>
                <w:w w:val="100"/>
                <w:sz w:val="21"/>
                <w:szCs w:val="21"/>
              </w:rPr>
              <w:t>末，经向联合管理人了解，因重整方案尚不明朗，</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尚未确定再次召开债权人会议的时间。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6"/>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18</w:t>
            </w:r>
            <w:r>
              <w:rPr>
                <w:rFonts w:ascii="宋体" w:hAnsi="宋体" w:cs="宋体" w:eastAsia="宋体" w:hint="default"/>
                <w:spacing w:val="-42"/>
                <w:sz w:val="21"/>
                <w:szCs w:val="21"/>
              </w:rPr>
              <w:t> </w:t>
            </w:r>
            <w:r>
              <w:rPr>
                <w:rFonts w:ascii="宋体" w:hAnsi="宋体" w:cs="宋体" w:eastAsia="宋体" w:hint="default"/>
                <w:spacing w:val="-5"/>
                <w:sz w:val="21"/>
                <w:szCs w:val="21"/>
              </w:rPr>
              <w:t>日的《中国证券报》、《上海证券报》、</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《证券时报》、《证券日报》和上海证券交易所</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网站</w:t>
            </w:r>
            <w:r>
              <w:rPr>
                <w:rFonts w:ascii="宋体" w:hAnsi="宋体" w:cs="宋体" w:eastAsia="宋体" w:hint="default"/>
                <w:spacing w:val="-53"/>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13"/>
        <w:rPr>
          <w:rFonts w:ascii="宋体" w:hAnsi="宋体" w:cs="宋体" w:eastAsia="宋体" w:hint="default"/>
          <w:b/>
          <w:bCs/>
          <w:sz w:val="19"/>
          <w:szCs w:val="19"/>
        </w:rPr>
      </w:pPr>
    </w:p>
    <w:p>
      <w:pPr>
        <w:pStyle w:val="Heading4"/>
        <w:spacing w:line="240" w:lineRule="auto"/>
        <w:ind w:right="294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32"/>
        <w:ind w:right="2940"/>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right="0"/>
        <w:jc w:val="left"/>
        <w:rPr>
          <w:b w:val="0"/>
          <w:bCs w:val="0"/>
        </w:rPr>
      </w:pPr>
      <w:r>
        <w:rPr/>
        <w:t>九、上市公司及其董事、监事、高级管理人员、控股股东、实际控制人、收购人处罚及整改情况</w:t>
      </w:r>
      <w:r>
        <w:rPr>
          <w:b w:val="0"/>
          <w:bCs w:val="0"/>
        </w:rPr>
      </w:r>
    </w:p>
    <w:p>
      <w:pPr>
        <w:pStyle w:val="BodyText"/>
        <w:spacing w:line="240" w:lineRule="auto" w:before="97"/>
        <w:ind w:right="2940"/>
        <w:jc w:val="left"/>
      </w:pPr>
      <w:r>
        <w:rPr/>
        <w:t>√适用</w:t>
      </w:r>
      <w:r>
        <w:rPr>
          <w:spacing w:val="-1"/>
        </w:rPr>
        <w:t> </w:t>
      </w:r>
      <w:r>
        <w:rPr/>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13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公司董事兼总裁陈健先生于</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18</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减</w:t>
            </w:r>
            <w:r>
              <w:rPr>
                <w:rFonts w:ascii="宋体" w:hAnsi="宋体" w:cs="宋体" w:eastAsia="宋体" w:hint="default"/>
                <w:w w:val="100"/>
                <w:sz w:val="21"/>
                <w:szCs w:val="21"/>
              </w:rPr>
              <w:t>持了</w:t>
            </w:r>
            <w:r>
              <w:rPr>
                <w:rFonts w:ascii="宋体" w:hAnsi="宋体" w:cs="宋体" w:eastAsia="宋体" w:hint="default"/>
                <w:spacing w:val="-55"/>
                <w:sz w:val="21"/>
                <w:szCs w:val="21"/>
              </w:rPr>
              <w:t> </w:t>
            </w:r>
            <w:r>
              <w:rPr>
                <w:rFonts w:ascii="宋体" w:hAnsi="宋体" w:cs="宋体" w:eastAsia="宋体" w:hint="default"/>
                <w:w w:val="100"/>
                <w:sz w:val="21"/>
                <w:szCs w:val="21"/>
              </w:rPr>
              <w:t>4.25</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2"/>
                <w:w w:val="100"/>
                <w:sz w:val="21"/>
                <w:szCs w:val="21"/>
              </w:rPr>
              <w:t>股</w:t>
            </w:r>
            <w:r>
              <w:rPr>
                <w:rFonts w:ascii="宋体" w:hAnsi="宋体" w:cs="宋体" w:eastAsia="宋体" w:hint="default"/>
                <w:w w:val="100"/>
                <w:sz w:val="21"/>
                <w:szCs w:val="21"/>
              </w:rPr>
              <w:t>公司</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违</w:t>
            </w:r>
            <w:r>
              <w:rPr>
                <w:rFonts w:ascii="宋体" w:hAnsi="宋体" w:cs="宋体" w:eastAsia="宋体" w:hint="default"/>
                <w:w w:val="100"/>
                <w:sz w:val="21"/>
                <w:szCs w:val="21"/>
              </w:rPr>
              <w:t>反</w:t>
            </w:r>
            <w:r>
              <w:rPr>
                <w:rFonts w:ascii="宋体" w:hAnsi="宋体" w:cs="宋体" w:eastAsia="宋体" w:hint="default"/>
                <w:spacing w:val="-3"/>
                <w:w w:val="100"/>
                <w:sz w:val="21"/>
                <w:szCs w:val="21"/>
              </w:rPr>
              <w:t>了</w:t>
            </w:r>
            <w:r>
              <w:rPr>
                <w:rFonts w:ascii="宋体" w:hAnsi="宋体" w:cs="宋体" w:eastAsia="宋体" w:hint="default"/>
                <w:w w:val="100"/>
                <w:sz w:val="21"/>
                <w:szCs w:val="21"/>
              </w:rPr>
              <w:t>公司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全体董监事及高级管理人员自</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日</w:t>
            </w:r>
          </w:p>
          <w:p>
            <w:pPr>
              <w:pStyle w:val="TableParagraph"/>
              <w:spacing w:line="273" w:lineRule="auto" w:before="37"/>
              <w:ind w:left="527" w:right="199" w:hanging="425"/>
              <w:jc w:val="left"/>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个月内不减持公司股票的承诺。</w:t>
            </w:r>
            <w:r>
              <w:rPr>
                <w:rFonts w:ascii="宋体" w:hAnsi="宋体" w:cs="宋体" w:eastAsia="宋体" w:hint="default"/>
                <w:w w:val="100"/>
                <w:sz w:val="21"/>
                <w:szCs w:val="21"/>
              </w:rPr>
              <w:t> </w:t>
            </w:r>
            <w:r>
              <w:rPr>
                <w:rFonts w:ascii="宋体" w:hAnsi="宋体" w:cs="宋体" w:eastAsia="宋体" w:hint="default"/>
                <w:spacing w:val="-2"/>
                <w:sz w:val="21"/>
                <w:szCs w:val="21"/>
              </w:rPr>
              <w:t>陈健先生在违规减持后发布致歉公告，承</w:t>
            </w:r>
          </w:p>
          <w:p>
            <w:pPr>
              <w:pStyle w:val="TableParagraph"/>
              <w:spacing w:line="273" w:lineRule="auto" w:before="8"/>
              <w:ind w:left="103" w:right="101"/>
              <w:jc w:val="left"/>
              <w:rPr>
                <w:rFonts w:ascii="宋体" w:hAnsi="宋体" w:cs="宋体" w:eastAsia="宋体" w:hint="default"/>
                <w:sz w:val="21"/>
                <w:szCs w:val="21"/>
              </w:rPr>
            </w:pPr>
            <w:r>
              <w:rPr>
                <w:rFonts w:ascii="宋体" w:hAnsi="宋体" w:cs="宋体" w:eastAsia="宋体" w:hint="default"/>
                <w:sz w:val="21"/>
                <w:szCs w:val="21"/>
              </w:rPr>
              <w:t>诺在未来</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个月内不减持公司股票，并于法律</w:t>
            </w:r>
            <w:r>
              <w:rPr>
                <w:rFonts w:ascii="宋体" w:hAnsi="宋体" w:cs="宋体" w:eastAsia="宋体" w:hint="default"/>
                <w:w w:val="100"/>
                <w:sz w:val="21"/>
                <w:szCs w:val="21"/>
              </w:rPr>
              <w:t> </w:t>
            </w:r>
            <w:r>
              <w:rPr>
                <w:rFonts w:ascii="宋体" w:hAnsi="宋体" w:cs="宋体" w:eastAsia="宋体" w:hint="default"/>
                <w:sz w:val="21"/>
                <w:szCs w:val="21"/>
              </w:rPr>
              <w:t>法规允许其增持的时间窗口通过二级市场增持</w:t>
            </w:r>
            <w:r>
              <w:rPr>
                <w:rFonts w:ascii="宋体" w:hAnsi="宋体" w:cs="宋体" w:eastAsia="宋体" w:hint="default"/>
                <w:w w:val="100"/>
                <w:sz w:val="21"/>
                <w:szCs w:val="21"/>
              </w:rPr>
              <w:t> </w:t>
            </w:r>
            <w:r>
              <w:rPr>
                <w:rFonts w:ascii="宋体" w:hAnsi="宋体" w:cs="宋体" w:eastAsia="宋体" w:hint="default"/>
                <w:sz w:val="21"/>
                <w:szCs w:val="21"/>
              </w:rPr>
              <w:t>不少于</w:t>
            </w:r>
            <w:r>
              <w:rPr>
                <w:rFonts w:ascii="宋体" w:hAnsi="宋体" w:cs="宋体" w:eastAsia="宋体" w:hint="default"/>
                <w:spacing w:val="-55"/>
                <w:sz w:val="21"/>
                <w:szCs w:val="21"/>
              </w:rPr>
              <w:t> </w:t>
            </w:r>
            <w:r>
              <w:rPr>
                <w:rFonts w:ascii="宋体" w:hAnsi="宋体" w:cs="宋体" w:eastAsia="宋体" w:hint="default"/>
                <w:sz w:val="21"/>
                <w:szCs w:val="21"/>
              </w:rPr>
              <w:t>4.25</w:t>
            </w:r>
            <w:r>
              <w:rPr>
                <w:rFonts w:ascii="宋体" w:hAnsi="宋体" w:cs="宋体" w:eastAsia="宋体" w:hint="default"/>
                <w:spacing w:val="-55"/>
                <w:sz w:val="21"/>
                <w:szCs w:val="21"/>
              </w:rPr>
              <w:t> </w:t>
            </w:r>
            <w:r>
              <w:rPr>
                <w:rFonts w:ascii="宋体" w:hAnsi="宋体" w:cs="宋体" w:eastAsia="宋体" w:hint="default"/>
                <w:sz w:val="21"/>
                <w:szCs w:val="21"/>
              </w:rPr>
              <w:t>万股公司股票。</w:t>
            </w:r>
          </w:p>
          <w:p>
            <w:pPr>
              <w:pStyle w:val="TableParagraph"/>
              <w:spacing w:line="273" w:lineRule="auto" w:before="7"/>
              <w:ind w:left="103" w:right="96" w:firstLine="424"/>
              <w:jc w:val="left"/>
              <w:rPr>
                <w:rFonts w:ascii="宋体" w:hAnsi="宋体" w:cs="宋体" w:eastAsia="宋体" w:hint="default"/>
                <w:sz w:val="21"/>
                <w:szCs w:val="21"/>
              </w:rPr>
            </w:pPr>
            <w:r>
              <w:rPr>
                <w:rFonts w:ascii="宋体" w:hAnsi="宋体" w:cs="宋体" w:eastAsia="宋体" w:hint="default"/>
                <w:sz w:val="21"/>
                <w:szCs w:val="21"/>
              </w:rPr>
              <w:t>上交所于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日发布纪律处分决</w:t>
            </w:r>
            <w:r>
              <w:rPr>
                <w:rFonts w:ascii="宋体" w:hAnsi="宋体" w:cs="宋体" w:eastAsia="宋体" w:hint="default"/>
                <w:w w:val="100"/>
                <w:sz w:val="21"/>
                <w:szCs w:val="21"/>
              </w:rPr>
              <w:t> </w:t>
            </w:r>
            <w:r>
              <w:rPr>
                <w:rFonts w:ascii="宋体" w:hAnsi="宋体" w:cs="宋体" w:eastAsia="宋体" w:hint="default"/>
                <w:sz w:val="21"/>
                <w:szCs w:val="21"/>
              </w:rPr>
              <w:t>定书，对陈健予以通报批评。</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firstLine="211"/>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日的《中国证券报》、《上</w:t>
            </w:r>
            <w:r>
              <w:rPr>
                <w:rFonts w:ascii="宋体" w:hAnsi="宋体" w:cs="宋体" w:eastAsia="宋体" w:hint="default"/>
                <w:w w:val="100"/>
                <w:sz w:val="21"/>
                <w:szCs w:val="21"/>
              </w:rPr>
              <w:t> </w:t>
            </w:r>
            <w:r>
              <w:rPr>
                <w:rFonts w:ascii="宋体" w:hAnsi="宋体" w:cs="宋体" w:eastAsia="宋体" w:hint="default"/>
                <w:spacing w:val="-7"/>
                <w:sz w:val="21"/>
                <w:szCs w:val="21"/>
              </w:rPr>
              <w:t>海证券报》、《证券时报》、《证券日报》和上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海证券交易所网站</w:t>
            </w:r>
            <w:r>
              <w:rPr>
                <w:rFonts w:ascii="宋体" w:hAnsi="宋体" w:cs="宋体" w:eastAsia="宋体" w:hint="default"/>
                <w:spacing w:val="-55"/>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324" w:lineRule="auto" w:before="36"/>
        <w:ind w:left="642" w:right="233" w:hanging="425"/>
        <w:jc w:val="left"/>
        <w:rPr>
          <w:rFonts w:ascii="宋体" w:hAnsi="宋体" w:cs="宋体" w:eastAsia="宋体" w:hint="default"/>
          <w:sz w:val="21"/>
          <w:szCs w:val="21"/>
        </w:rPr>
      </w:pPr>
      <w:r>
        <w:rPr>
          <w:rFonts w:ascii="宋体" w:hAnsi="宋体" w:cs="宋体" w:eastAsia="宋体" w:hint="default"/>
          <w:b/>
          <w:bCs/>
          <w:sz w:val="21"/>
          <w:szCs w:val="21"/>
        </w:rPr>
        <w:t>十、报告期内公司及其控股股东、实际控制人诚信状况的说明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公司不存在未履行法院生效判决、所负数额较大的债务到期未清偿等情况。</w:t>
      </w:r>
    </w:p>
    <w:p>
      <w:pPr>
        <w:spacing w:line="240" w:lineRule="auto" w:before="9"/>
        <w:rPr>
          <w:rFonts w:ascii="宋体" w:hAnsi="宋体" w:cs="宋体" w:eastAsia="宋体" w:hint="default"/>
          <w:sz w:val="25"/>
          <w:szCs w:val="25"/>
        </w:rPr>
      </w:pPr>
    </w:p>
    <w:p>
      <w:pPr>
        <w:pStyle w:val="Heading4"/>
        <w:spacing w:line="240" w:lineRule="auto" w:before="0"/>
        <w:ind w:right="233"/>
        <w:jc w:val="left"/>
        <w:rPr>
          <w:b w:val="0"/>
          <w:bCs w:val="0"/>
        </w:rPr>
      </w:pPr>
      <w:r>
        <w:rPr/>
        <w:t>十一、公司股权激励计划、员工持股计划或其他员工激励情况及其影响</w:t>
      </w:r>
      <w:r>
        <w:rPr>
          <w:b w:val="0"/>
          <w:bCs w:val="0"/>
        </w:rPr>
      </w:r>
    </w:p>
    <w:p>
      <w:pPr>
        <w:pStyle w:val="BodyText"/>
        <w:spacing w:line="240" w:lineRule="auto" w:before="97"/>
        <w:ind w:right="294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spacing w:line="240" w:lineRule="auto"/>
        <w:ind w:right="-17"/>
        <w:jc w:val="left"/>
        <w:rPr>
          <w:b w:val="0"/>
          <w:bCs w:val="0"/>
        </w:rPr>
      </w:pPr>
      <w:r>
        <w:rPr/>
        <w:t>十二、重大关联交易</w:t>
      </w:r>
      <w:r>
        <w:rPr>
          <w:b w:val="0"/>
          <w:bCs w:val="0"/>
        </w:rPr>
      </w:r>
    </w:p>
    <w:p>
      <w:pPr>
        <w:pStyle w:val="BodyText"/>
        <w:spacing w:line="240" w:lineRule="auto" w:before="97"/>
        <w:ind w:right="-17"/>
        <w:jc w:val="left"/>
      </w:pPr>
      <w:r>
        <w:rPr/>
        <w:t>√适用</w:t>
      </w:r>
      <w:r>
        <w:rPr>
          <w:spacing w:val="-1"/>
        </w:rPr>
        <w:t> </w:t>
      </w:r>
      <w:r>
        <w:rPr/>
        <w:t>□不适用</w:t>
      </w:r>
    </w:p>
    <w:p>
      <w:pPr>
        <w:pStyle w:val="Heading4"/>
        <w:spacing w:line="240" w:lineRule="auto" w:before="97"/>
        <w:ind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70"/>
        <w:ind w:right="-17"/>
        <w:jc w:val="left"/>
        <w:rPr>
          <w:b w:val="0"/>
          <w:bCs w:val="0"/>
        </w:rPr>
      </w:pPr>
      <w:r>
        <w:rPr>
          <w:rFonts w:ascii="宋体" w:hAnsi="宋体" w:cs="宋体" w:eastAsia="宋体" w:hint="default"/>
        </w:rPr>
        <w:t>1</w:t>
      </w:r>
      <w:r>
        <w:rPr/>
        <w:t>、</w:t>
      </w:r>
      <w:r>
        <w:rPr>
          <w:spacing w:val="-6"/>
        </w:rPr>
        <w:t> </w:t>
      </w:r>
      <w:r>
        <w:rPr/>
        <w:t>已在临时公告披露，但有后续实施的进展或变化的事项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698" w:space="1035"/>
            <w:col w:w="2557"/>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498"/>
        <w:gridCol w:w="2182"/>
        <w:gridCol w:w="2031"/>
        <w:gridCol w:w="1693"/>
        <w:gridCol w:w="1637"/>
      </w:tblGrid>
      <w:tr>
        <w:trPr>
          <w:trHeight w:val="821" w:hRule="exact"/>
        </w:trPr>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333" w:lineRule="auto" w:before="62"/>
              <w:ind w:left="98" w:right="276"/>
              <w:jc w:val="left"/>
              <w:rPr>
                <w:rFonts w:ascii="宋体" w:hAnsi="宋体" w:cs="宋体" w:eastAsia="宋体" w:hint="default"/>
                <w:sz w:val="22"/>
                <w:szCs w:val="22"/>
              </w:rPr>
            </w:pPr>
            <w:r>
              <w:rPr>
                <w:rFonts w:ascii="宋体" w:hAnsi="宋体" w:cs="宋体" w:eastAsia="宋体" w:hint="default"/>
                <w:sz w:val="22"/>
                <w:szCs w:val="22"/>
              </w:rPr>
              <w:t>关联交易类</w:t>
            </w:r>
            <w:r>
              <w:rPr>
                <w:rFonts w:ascii="宋体" w:hAnsi="宋体" w:cs="宋体" w:eastAsia="宋体" w:hint="default"/>
                <w:w w:val="100"/>
                <w:sz w:val="22"/>
                <w:szCs w:val="22"/>
              </w:rPr>
              <w:t> </w:t>
            </w:r>
            <w:r>
              <w:rPr>
                <w:rFonts w:ascii="宋体" w:hAnsi="宋体" w:cs="宋体" w:eastAsia="宋体" w:hint="default"/>
                <w:sz w:val="22"/>
                <w:szCs w:val="22"/>
              </w:rPr>
              <w:t>别</w:t>
            </w:r>
          </w:p>
        </w:tc>
        <w:tc>
          <w:tcPr>
            <w:tcW w:w="21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6" w:right="0"/>
              <w:jc w:val="left"/>
              <w:rPr>
                <w:rFonts w:ascii="宋体" w:hAnsi="宋体" w:cs="宋体" w:eastAsia="宋体" w:hint="default"/>
                <w:sz w:val="22"/>
                <w:szCs w:val="22"/>
              </w:rPr>
            </w:pPr>
            <w:r>
              <w:rPr>
                <w:rFonts w:ascii="宋体" w:hAnsi="宋体" w:cs="宋体" w:eastAsia="宋体" w:hint="default"/>
                <w:sz w:val="22"/>
                <w:szCs w:val="22"/>
              </w:rPr>
              <w:t>关联方名称</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2"/>
                <w:szCs w:val="22"/>
              </w:rPr>
            </w:pPr>
            <w:r>
              <w:rPr>
                <w:rFonts w:ascii="宋体" w:hAnsi="宋体" w:cs="宋体" w:eastAsia="宋体" w:hint="default"/>
                <w:sz w:val="22"/>
                <w:szCs w:val="22"/>
              </w:rPr>
              <w:t>交易内容</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333" w:lineRule="auto" w:before="62"/>
              <w:ind w:left="98" w:right="195"/>
              <w:jc w:val="left"/>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4"/>
                <w:sz w:val="22"/>
                <w:szCs w:val="22"/>
              </w:rPr>
              <w:t> </w:t>
            </w:r>
            <w:r>
              <w:rPr>
                <w:rFonts w:ascii="宋体" w:hAnsi="宋体" w:cs="宋体" w:eastAsia="宋体" w:hint="default"/>
                <w:sz w:val="22"/>
                <w:szCs w:val="22"/>
              </w:rPr>
              <w:t>年预计关</w:t>
            </w:r>
            <w:r>
              <w:rPr>
                <w:rFonts w:ascii="宋体" w:hAnsi="宋体" w:cs="宋体" w:eastAsia="宋体" w:hint="default"/>
                <w:w w:val="100"/>
                <w:sz w:val="22"/>
                <w:szCs w:val="22"/>
              </w:rPr>
              <w:t> </w:t>
            </w:r>
            <w:r>
              <w:rPr>
                <w:rFonts w:ascii="宋体" w:hAnsi="宋体" w:cs="宋体" w:eastAsia="宋体" w:hint="default"/>
                <w:sz w:val="22"/>
                <w:szCs w:val="22"/>
              </w:rPr>
              <w:t>联交易总金额</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333" w:lineRule="auto" w:before="62"/>
              <w:ind w:left="98" w:right="139"/>
              <w:jc w:val="left"/>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4"/>
                <w:sz w:val="22"/>
                <w:szCs w:val="22"/>
              </w:rPr>
              <w:t> </w:t>
            </w:r>
            <w:r>
              <w:rPr>
                <w:rFonts w:ascii="宋体" w:hAnsi="宋体" w:cs="宋体" w:eastAsia="宋体" w:hint="default"/>
                <w:sz w:val="22"/>
                <w:szCs w:val="22"/>
              </w:rPr>
              <w:t>年关联交</w:t>
            </w:r>
            <w:r>
              <w:rPr>
                <w:rFonts w:ascii="宋体" w:hAnsi="宋体" w:cs="宋体" w:eastAsia="宋体" w:hint="default"/>
                <w:w w:val="100"/>
                <w:sz w:val="22"/>
                <w:szCs w:val="22"/>
              </w:rPr>
              <w:t> </w:t>
            </w:r>
            <w:r>
              <w:rPr>
                <w:rFonts w:ascii="宋体" w:hAnsi="宋体" w:cs="宋体" w:eastAsia="宋体" w:hint="default"/>
                <w:sz w:val="22"/>
                <w:szCs w:val="22"/>
              </w:rPr>
              <w:t>易实际总金额</w:t>
            </w:r>
          </w:p>
        </w:tc>
      </w:tr>
      <w:tr>
        <w:trPr>
          <w:trHeight w:val="818" w:hRule="exact"/>
        </w:trPr>
        <w:tc>
          <w:tcPr>
            <w:tcW w:w="1498" w:type="dxa"/>
            <w:vMerge w:val="restart"/>
            <w:tcBorders>
              <w:top w:val="single" w:sz="8" w:space="0" w:color="000000"/>
              <w:left w:val="single" w:sz="8" w:space="0" w:color="000000"/>
              <w:right w:val="single" w:sz="8" w:space="0" w:color="000000"/>
            </w:tcBorders>
          </w:tcPr>
          <w:p>
            <w:pPr>
              <w:pStyle w:val="TableParagraph"/>
              <w:spacing w:line="333" w:lineRule="auto" w:before="62"/>
              <w:ind w:left="98" w:right="93"/>
              <w:jc w:val="left"/>
              <w:rPr>
                <w:rFonts w:ascii="宋体" w:hAnsi="宋体" w:cs="宋体" w:eastAsia="宋体" w:hint="default"/>
                <w:sz w:val="22"/>
                <w:szCs w:val="22"/>
              </w:rPr>
            </w:pPr>
            <w:r>
              <w:rPr>
                <w:rFonts w:ascii="宋体" w:hAnsi="宋体" w:cs="宋体" w:eastAsia="宋体" w:hint="default"/>
                <w:spacing w:val="-7"/>
                <w:sz w:val="22"/>
                <w:szCs w:val="22"/>
              </w:rPr>
              <w:t>采购商品、接</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受劳务</w:t>
            </w:r>
          </w:p>
        </w:tc>
        <w:tc>
          <w:tcPr>
            <w:tcW w:w="2182" w:type="dxa"/>
            <w:tcBorders>
              <w:top w:val="single" w:sz="8" w:space="0" w:color="000000"/>
              <w:left w:val="single" w:sz="8" w:space="0" w:color="000000"/>
              <w:bottom w:val="single" w:sz="8" w:space="0" w:color="000000"/>
              <w:right w:val="single" w:sz="8" w:space="0" w:color="000000"/>
            </w:tcBorders>
          </w:tcPr>
          <w:p>
            <w:pPr>
              <w:pStyle w:val="TableParagraph"/>
              <w:spacing w:line="333" w:lineRule="auto" w:before="62"/>
              <w:ind w:left="96" w:right="302"/>
              <w:jc w:val="left"/>
              <w:rPr>
                <w:rFonts w:ascii="宋体" w:hAnsi="宋体" w:cs="宋体" w:eastAsia="宋体" w:hint="default"/>
                <w:sz w:val="22"/>
                <w:szCs w:val="22"/>
              </w:rPr>
            </w:pPr>
            <w:r>
              <w:rPr>
                <w:rFonts w:ascii="宋体" w:hAnsi="宋体" w:cs="宋体" w:eastAsia="宋体" w:hint="default"/>
                <w:sz w:val="22"/>
                <w:szCs w:val="22"/>
              </w:rPr>
              <w:t>城云科技</w:t>
            </w:r>
            <w:r>
              <w:rPr>
                <w:rFonts w:ascii="宋体" w:hAnsi="宋体" w:cs="宋体" w:eastAsia="宋体" w:hint="default"/>
                <w:sz w:val="22"/>
                <w:szCs w:val="22"/>
              </w:rPr>
              <w:t>(</w:t>
            </w:r>
            <w:r>
              <w:rPr>
                <w:rFonts w:ascii="宋体" w:hAnsi="宋体" w:cs="宋体" w:eastAsia="宋体" w:hint="default"/>
                <w:sz w:val="22"/>
                <w:szCs w:val="22"/>
              </w:rPr>
              <w:t>杭州</w:t>
            </w:r>
            <w:r>
              <w:rPr>
                <w:rFonts w:ascii="宋体" w:hAnsi="宋体" w:cs="宋体" w:eastAsia="宋体" w:hint="default"/>
                <w:sz w:val="22"/>
                <w:szCs w:val="22"/>
              </w:rPr>
              <w:t>)</w:t>
            </w:r>
            <w:r>
              <w:rPr>
                <w:rFonts w:ascii="宋体" w:hAnsi="宋体" w:cs="宋体" w:eastAsia="宋体" w:hint="default"/>
                <w:sz w:val="22"/>
                <w:szCs w:val="22"/>
              </w:rPr>
              <w:t>有</w:t>
            </w:r>
            <w:r>
              <w:rPr>
                <w:rFonts w:ascii="宋体" w:hAnsi="宋体" w:cs="宋体" w:eastAsia="宋体" w:hint="default"/>
                <w:w w:val="100"/>
                <w:sz w:val="22"/>
                <w:szCs w:val="22"/>
              </w:rPr>
              <w:t> </w:t>
            </w:r>
            <w:r>
              <w:rPr>
                <w:rFonts w:ascii="宋体" w:hAnsi="宋体" w:cs="宋体" w:eastAsia="宋体" w:hint="default"/>
                <w:sz w:val="22"/>
                <w:szCs w:val="22"/>
              </w:rPr>
              <w:t>限公司</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2"/>
                <w:szCs w:val="22"/>
              </w:rPr>
            </w:pPr>
            <w:r>
              <w:rPr>
                <w:rFonts w:ascii="宋体" w:hAnsi="宋体" w:cs="宋体" w:eastAsia="宋体" w:hint="default"/>
                <w:sz w:val="22"/>
                <w:szCs w:val="22"/>
              </w:rPr>
              <w:t>网络设备与终端</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333"/>
              <w:jc w:val="right"/>
              <w:rPr>
                <w:rFonts w:ascii="Calibri" w:hAnsi="Calibri" w:cs="Calibri" w:eastAsia="Calibri" w:hint="default"/>
                <w:sz w:val="22"/>
                <w:szCs w:val="22"/>
              </w:rPr>
            </w:pPr>
            <w:r>
              <w:rPr>
                <w:rFonts w:ascii="Calibri"/>
                <w:spacing w:val="-1"/>
                <w:sz w:val="22"/>
              </w:rPr>
              <w:t>20,000,000</w:t>
            </w:r>
          </w:p>
        </w:tc>
        <w:tc>
          <w:tcPr>
            <w:tcW w:w="1637" w:type="dxa"/>
            <w:tcBorders>
              <w:top w:val="single" w:sz="8" w:space="0" w:color="000000"/>
              <w:left w:val="single" w:sz="8" w:space="0" w:color="000000"/>
              <w:bottom w:val="single" w:sz="8" w:space="0" w:color="000000"/>
              <w:right w:val="single" w:sz="8" w:space="0" w:color="000000"/>
            </w:tcBorders>
          </w:tcPr>
          <w:p>
            <w:pPr/>
          </w:p>
        </w:tc>
      </w:tr>
      <w:tr>
        <w:trPr>
          <w:trHeight w:val="821" w:hRule="exact"/>
        </w:trPr>
        <w:tc>
          <w:tcPr>
            <w:tcW w:w="1498" w:type="dxa"/>
            <w:vMerge/>
            <w:tcBorders>
              <w:left w:val="single" w:sz="8" w:space="0" w:color="000000"/>
              <w:bottom w:val="single" w:sz="8" w:space="0" w:color="000000"/>
              <w:right w:val="single" w:sz="8" w:space="0" w:color="000000"/>
            </w:tcBorders>
          </w:tcPr>
          <w:p>
            <w:pPr/>
          </w:p>
        </w:tc>
        <w:tc>
          <w:tcPr>
            <w:tcW w:w="2182" w:type="dxa"/>
            <w:tcBorders>
              <w:top w:val="single" w:sz="8" w:space="0" w:color="000000"/>
              <w:left w:val="single" w:sz="8" w:space="0" w:color="000000"/>
              <w:bottom w:val="single" w:sz="8" w:space="0" w:color="000000"/>
              <w:right w:val="single" w:sz="8" w:space="0" w:color="000000"/>
            </w:tcBorders>
          </w:tcPr>
          <w:p>
            <w:pPr>
              <w:pStyle w:val="TableParagraph"/>
              <w:spacing w:line="331" w:lineRule="auto" w:before="64"/>
              <w:ind w:left="96" w:right="302"/>
              <w:jc w:val="left"/>
              <w:rPr>
                <w:rFonts w:ascii="宋体" w:hAnsi="宋体" w:cs="宋体" w:eastAsia="宋体" w:hint="default"/>
                <w:sz w:val="22"/>
                <w:szCs w:val="22"/>
              </w:rPr>
            </w:pPr>
            <w:r>
              <w:rPr>
                <w:rFonts w:ascii="宋体" w:hAnsi="宋体" w:cs="宋体" w:eastAsia="宋体" w:hint="default"/>
                <w:sz w:val="22"/>
                <w:szCs w:val="22"/>
              </w:rPr>
              <w:t>城云科技</w:t>
            </w:r>
            <w:r>
              <w:rPr>
                <w:rFonts w:ascii="宋体" w:hAnsi="宋体" w:cs="宋体" w:eastAsia="宋体" w:hint="default"/>
                <w:sz w:val="22"/>
                <w:szCs w:val="22"/>
              </w:rPr>
              <w:t>(</w:t>
            </w:r>
            <w:r>
              <w:rPr>
                <w:rFonts w:ascii="宋体" w:hAnsi="宋体" w:cs="宋体" w:eastAsia="宋体" w:hint="default"/>
                <w:sz w:val="22"/>
                <w:szCs w:val="22"/>
              </w:rPr>
              <w:t>杭州</w:t>
            </w:r>
            <w:r>
              <w:rPr>
                <w:rFonts w:ascii="宋体" w:hAnsi="宋体" w:cs="宋体" w:eastAsia="宋体" w:hint="default"/>
                <w:sz w:val="22"/>
                <w:szCs w:val="22"/>
              </w:rPr>
              <w:t>)</w:t>
            </w:r>
            <w:r>
              <w:rPr>
                <w:rFonts w:ascii="宋体" w:hAnsi="宋体" w:cs="宋体" w:eastAsia="宋体" w:hint="default"/>
                <w:sz w:val="22"/>
                <w:szCs w:val="22"/>
              </w:rPr>
              <w:t>有</w:t>
            </w:r>
            <w:r>
              <w:rPr>
                <w:rFonts w:ascii="宋体" w:hAnsi="宋体" w:cs="宋体" w:eastAsia="宋体" w:hint="default"/>
                <w:w w:val="100"/>
                <w:sz w:val="22"/>
                <w:szCs w:val="22"/>
              </w:rPr>
              <w:t> </w:t>
            </w:r>
            <w:r>
              <w:rPr>
                <w:rFonts w:ascii="宋体" w:hAnsi="宋体" w:cs="宋体" w:eastAsia="宋体" w:hint="default"/>
                <w:sz w:val="22"/>
                <w:szCs w:val="22"/>
              </w:rPr>
              <w:t>限公司</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98" w:right="0"/>
              <w:jc w:val="left"/>
              <w:rPr>
                <w:rFonts w:ascii="宋体" w:hAnsi="宋体" w:cs="宋体" w:eastAsia="宋体" w:hint="default"/>
                <w:sz w:val="22"/>
                <w:szCs w:val="22"/>
              </w:rPr>
            </w:pPr>
            <w:r>
              <w:rPr>
                <w:rFonts w:ascii="宋体" w:hAnsi="宋体" w:cs="宋体" w:eastAsia="宋体" w:hint="default"/>
                <w:sz w:val="22"/>
                <w:szCs w:val="22"/>
              </w:rPr>
              <w:t>软件外包与服务</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333"/>
              <w:jc w:val="right"/>
              <w:rPr>
                <w:rFonts w:ascii="Calibri" w:hAnsi="Calibri" w:cs="Calibri" w:eastAsia="Calibri" w:hint="default"/>
                <w:sz w:val="22"/>
                <w:szCs w:val="22"/>
              </w:rPr>
            </w:pPr>
            <w:r>
              <w:rPr>
                <w:rFonts w:ascii="Calibri"/>
                <w:spacing w:val="-1"/>
                <w:sz w:val="22"/>
              </w:rPr>
              <w:t>40,000,000</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22"/>
                <w:szCs w:val="22"/>
              </w:rPr>
            </w:pPr>
            <w:r>
              <w:rPr>
                <w:rFonts w:ascii="Calibri"/>
                <w:sz w:val="22"/>
              </w:rPr>
              <w:t>76,685,608.64</w:t>
            </w:r>
          </w:p>
        </w:tc>
      </w:tr>
      <w:tr>
        <w:trPr>
          <w:trHeight w:val="420" w:hRule="exact"/>
        </w:trPr>
        <w:tc>
          <w:tcPr>
            <w:tcW w:w="149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333" w:lineRule="auto" w:before="175"/>
              <w:ind w:left="98" w:right="93"/>
              <w:jc w:val="left"/>
              <w:rPr>
                <w:rFonts w:ascii="宋体" w:hAnsi="宋体" w:cs="宋体" w:eastAsia="宋体" w:hint="default"/>
                <w:sz w:val="22"/>
                <w:szCs w:val="22"/>
              </w:rPr>
            </w:pPr>
            <w:r>
              <w:rPr>
                <w:rFonts w:ascii="宋体" w:hAnsi="宋体" w:cs="宋体" w:eastAsia="宋体" w:hint="default"/>
                <w:spacing w:val="-7"/>
                <w:sz w:val="22"/>
                <w:szCs w:val="22"/>
              </w:rPr>
              <w:t>销售商品、提</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供劳务</w:t>
            </w:r>
          </w:p>
        </w:tc>
        <w:tc>
          <w:tcPr>
            <w:tcW w:w="2182" w:type="dxa"/>
            <w:vMerge w:val="restart"/>
            <w:tcBorders>
              <w:top w:val="single" w:sz="8" w:space="0" w:color="000000"/>
              <w:left w:val="single" w:sz="8" w:space="0" w:color="000000"/>
              <w:right w:val="single" w:sz="8" w:space="0" w:color="000000"/>
            </w:tcBorders>
          </w:tcPr>
          <w:p>
            <w:pPr>
              <w:pStyle w:val="TableParagraph"/>
              <w:spacing w:line="333" w:lineRule="auto" w:before="62"/>
              <w:ind w:left="96" w:right="94"/>
              <w:jc w:val="left"/>
              <w:rPr>
                <w:rFonts w:ascii="宋体" w:hAnsi="宋体" w:cs="宋体" w:eastAsia="宋体" w:hint="default"/>
                <w:sz w:val="22"/>
                <w:szCs w:val="22"/>
              </w:rPr>
            </w:pPr>
            <w:r>
              <w:rPr>
                <w:rFonts w:ascii="宋体" w:hAnsi="宋体" w:cs="宋体" w:eastAsia="宋体" w:hint="default"/>
                <w:spacing w:val="-3"/>
                <w:sz w:val="22"/>
                <w:szCs w:val="22"/>
              </w:rPr>
              <w:t>城云科技（杭州）有</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限公司</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2"/>
                <w:szCs w:val="22"/>
              </w:rPr>
            </w:pPr>
            <w:r>
              <w:rPr>
                <w:rFonts w:ascii="宋体" w:hAnsi="宋体" w:cs="宋体" w:eastAsia="宋体" w:hint="default"/>
                <w:sz w:val="22"/>
                <w:szCs w:val="22"/>
              </w:rPr>
              <w:t>网络设备与终端</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333"/>
              <w:jc w:val="right"/>
              <w:rPr>
                <w:rFonts w:ascii="Calibri" w:hAnsi="Calibri" w:cs="Calibri" w:eastAsia="Calibri" w:hint="default"/>
                <w:sz w:val="22"/>
                <w:szCs w:val="22"/>
              </w:rPr>
            </w:pPr>
            <w:r>
              <w:rPr>
                <w:rFonts w:ascii="Calibri"/>
                <w:spacing w:val="-1"/>
                <w:sz w:val="22"/>
              </w:rPr>
              <w:t>60,000,000</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Calibri" w:hAnsi="Calibri" w:cs="Calibri" w:eastAsia="Calibri" w:hint="default"/>
                <w:sz w:val="22"/>
                <w:szCs w:val="22"/>
              </w:rPr>
            </w:pPr>
            <w:r>
              <w:rPr>
                <w:rFonts w:ascii="Calibri"/>
                <w:sz w:val="22"/>
              </w:rPr>
              <w:t>60,555,094.87</w:t>
            </w:r>
          </w:p>
        </w:tc>
      </w:tr>
      <w:tr>
        <w:trPr>
          <w:trHeight w:val="420" w:hRule="exact"/>
        </w:trPr>
        <w:tc>
          <w:tcPr>
            <w:tcW w:w="1498" w:type="dxa"/>
            <w:vMerge/>
            <w:tcBorders>
              <w:left w:val="single" w:sz="8" w:space="0" w:color="000000"/>
              <w:right w:val="single" w:sz="8" w:space="0" w:color="000000"/>
            </w:tcBorders>
          </w:tcPr>
          <w:p>
            <w:pPr/>
          </w:p>
        </w:tc>
        <w:tc>
          <w:tcPr>
            <w:tcW w:w="2182" w:type="dxa"/>
            <w:vMerge/>
            <w:tcBorders>
              <w:left w:val="single" w:sz="8" w:space="0" w:color="000000"/>
              <w:bottom w:val="single" w:sz="8" w:space="0" w:color="000000"/>
              <w:right w:val="single" w:sz="8" w:space="0" w:color="000000"/>
            </w:tcBorders>
          </w:tcPr>
          <w:p>
            <w:pP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2"/>
                <w:szCs w:val="22"/>
              </w:rPr>
            </w:pPr>
            <w:r>
              <w:rPr>
                <w:rFonts w:ascii="宋体" w:hAnsi="宋体" w:cs="宋体" w:eastAsia="宋体" w:hint="default"/>
                <w:sz w:val="22"/>
                <w:szCs w:val="22"/>
              </w:rPr>
              <w:t>软件外包与服务</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333"/>
              <w:jc w:val="right"/>
              <w:rPr>
                <w:rFonts w:ascii="Calibri" w:hAnsi="Calibri" w:cs="Calibri" w:eastAsia="Calibri" w:hint="default"/>
                <w:sz w:val="22"/>
                <w:szCs w:val="22"/>
              </w:rPr>
            </w:pPr>
            <w:r>
              <w:rPr>
                <w:rFonts w:ascii="Calibri"/>
                <w:spacing w:val="-1"/>
                <w:sz w:val="22"/>
              </w:rPr>
              <w:t>10,000,000</w:t>
            </w:r>
          </w:p>
        </w:tc>
        <w:tc>
          <w:tcPr>
            <w:tcW w:w="1637" w:type="dxa"/>
            <w:tcBorders>
              <w:top w:val="single" w:sz="8" w:space="0" w:color="000000"/>
              <w:left w:val="single" w:sz="8" w:space="0" w:color="000000"/>
              <w:bottom w:val="single" w:sz="8" w:space="0" w:color="000000"/>
              <w:right w:val="single" w:sz="8" w:space="0" w:color="000000"/>
            </w:tcBorders>
          </w:tcPr>
          <w:p>
            <w:pPr/>
          </w:p>
        </w:tc>
      </w:tr>
      <w:tr>
        <w:trPr>
          <w:trHeight w:val="420" w:hRule="exact"/>
        </w:trPr>
        <w:tc>
          <w:tcPr>
            <w:tcW w:w="1498" w:type="dxa"/>
            <w:vMerge/>
            <w:tcBorders>
              <w:left w:val="single" w:sz="8" w:space="0" w:color="000000"/>
              <w:right w:val="single" w:sz="8" w:space="0" w:color="000000"/>
            </w:tcBorders>
          </w:tcPr>
          <w:p>
            <w:pPr/>
          </w:p>
        </w:tc>
        <w:tc>
          <w:tcPr>
            <w:tcW w:w="2182" w:type="dxa"/>
            <w:vMerge w:val="restart"/>
            <w:tcBorders>
              <w:top w:val="single" w:sz="8" w:space="0" w:color="000000"/>
              <w:left w:val="single" w:sz="8" w:space="0" w:color="000000"/>
              <w:right w:val="single" w:sz="8" w:space="0" w:color="000000"/>
            </w:tcBorders>
          </w:tcPr>
          <w:p>
            <w:pPr>
              <w:pStyle w:val="TableParagraph"/>
              <w:spacing w:line="240" w:lineRule="auto" w:before="62"/>
              <w:ind w:left="96" w:right="0"/>
              <w:jc w:val="left"/>
              <w:rPr>
                <w:rFonts w:ascii="宋体" w:hAnsi="宋体" w:cs="宋体" w:eastAsia="宋体" w:hint="default"/>
                <w:sz w:val="22"/>
                <w:szCs w:val="22"/>
              </w:rPr>
            </w:pPr>
            <w:r>
              <w:rPr>
                <w:rFonts w:ascii="宋体" w:hAnsi="宋体" w:cs="宋体" w:eastAsia="宋体" w:hint="default"/>
                <w:sz w:val="22"/>
                <w:szCs w:val="22"/>
              </w:rPr>
              <w:t>杭州成尚科技有限</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2"/>
                <w:szCs w:val="22"/>
              </w:rPr>
            </w:pPr>
            <w:r>
              <w:rPr>
                <w:rFonts w:ascii="宋体" w:hAnsi="宋体" w:cs="宋体" w:eastAsia="宋体" w:hint="default"/>
                <w:sz w:val="22"/>
                <w:szCs w:val="22"/>
              </w:rPr>
              <w:t>软件外包与服务</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388"/>
              <w:jc w:val="right"/>
              <w:rPr>
                <w:rFonts w:ascii="Calibri" w:hAnsi="Calibri" w:cs="Calibri" w:eastAsia="Calibri" w:hint="default"/>
                <w:sz w:val="22"/>
                <w:szCs w:val="22"/>
              </w:rPr>
            </w:pPr>
            <w:r>
              <w:rPr>
                <w:rFonts w:ascii="Calibri"/>
                <w:spacing w:val="-1"/>
                <w:sz w:val="22"/>
              </w:rPr>
              <w:t>7,000,000</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Calibri" w:hAnsi="Calibri" w:cs="Calibri" w:eastAsia="Calibri" w:hint="default"/>
                <w:sz w:val="22"/>
                <w:szCs w:val="22"/>
              </w:rPr>
            </w:pPr>
            <w:r>
              <w:rPr>
                <w:rFonts w:ascii="Calibri"/>
                <w:sz w:val="22"/>
              </w:rPr>
              <w:t>16,134,154.72</w:t>
            </w:r>
          </w:p>
        </w:tc>
      </w:tr>
      <w:tr>
        <w:trPr>
          <w:trHeight w:val="334" w:hRule="exact"/>
        </w:trPr>
        <w:tc>
          <w:tcPr>
            <w:tcW w:w="1498" w:type="dxa"/>
            <w:vMerge/>
            <w:tcBorders>
              <w:left w:val="single" w:sz="8" w:space="0" w:color="000000"/>
              <w:bottom w:val="single" w:sz="8" w:space="0" w:color="000000"/>
              <w:right w:val="single" w:sz="8" w:space="0" w:color="000000"/>
            </w:tcBorders>
          </w:tcPr>
          <w:p>
            <w:pPr/>
          </w:p>
        </w:tc>
        <w:tc>
          <w:tcPr>
            <w:tcW w:w="2182" w:type="dxa"/>
            <w:vMerge/>
            <w:tcBorders>
              <w:left w:val="single" w:sz="8" w:space="0" w:color="000000"/>
              <w:bottom w:val="single" w:sz="8" w:space="0" w:color="000000"/>
              <w:right w:val="single" w:sz="8" w:space="0" w:color="000000"/>
            </w:tcBorders>
          </w:tcPr>
          <w:p>
            <w:pP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网络设备与终端</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Calibri" w:hAnsi="Calibri" w:cs="Calibri" w:eastAsia="Calibri" w:hint="default"/>
                <w:sz w:val="22"/>
                <w:szCs w:val="22"/>
              </w:rPr>
            </w:pPr>
            <w:r>
              <w:rPr>
                <w:rFonts w:ascii="Calibri"/>
                <w:w w:val="100"/>
                <w:sz w:val="22"/>
              </w:rPr>
              <w:t>0</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Calibri" w:hAnsi="Calibri" w:cs="Calibri" w:eastAsia="Calibri" w:hint="default"/>
                <w:sz w:val="22"/>
                <w:szCs w:val="22"/>
              </w:rPr>
            </w:pPr>
            <w:r>
              <w:rPr>
                <w:rFonts w:ascii="Calibri"/>
                <w:sz w:val="22"/>
              </w:rPr>
              <w:t>52,380,034.19</w:t>
            </w:r>
          </w:p>
        </w:tc>
      </w:tr>
    </w:tbl>
    <w:p>
      <w:pPr>
        <w:spacing w:after="0" w:line="240" w:lineRule="auto"/>
        <w:jc w:val="center"/>
        <w:rPr>
          <w:rFonts w:ascii="Calibri" w:hAnsi="Calibri" w:cs="Calibri" w:eastAsia="Calibri" w:hint="default"/>
          <w:sz w:val="22"/>
          <w:szCs w:val="22"/>
        </w:rPr>
        <w:sectPr>
          <w:type w:val="continuous"/>
          <w:pgSz w:w="11910" w:h="16840"/>
          <w:pgMar w:top="1120" w:bottom="1380" w:left="1580" w:right="1040"/>
        </w:sectPr>
      </w:pPr>
    </w:p>
    <w:p>
      <w:pPr>
        <w:spacing w:line="240" w:lineRule="auto" w:before="12"/>
        <w:rPr>
          <w:rFonts w:ascii="宋体" w:hAnsi="宋体" w:cs="宋体" w:eastAsia="宋体" w:hint="default"/>
          <w:sz w:val="29"/>
          <w:szCs w:val="29"/>
        </w:rPr>
      </w:pPr>
    </w:p>
    <w:tbl>
      <w:tblPr>
        <w:tblW w:w="0" w:type="auto"/>
        <w:jc w:val="left"/>
        <w:tblInd w:w="300" w:type="dxa"/>
        <w:tblLayout w:type="fixed"/>
        <w:tblCellMar>
          <w:top w:w="0" w:type="dxa"/>
          <w:left w:w="0" w:type="dxa"/>
          <w:bottom w:w="0" w:type="dxa"/>
          <w:right w:w="0" w:type="dxa"/>
        </w:tblCellMar>
        <w:tblLook w:val="01E0"/>
      </w:tblPr>
      <w:tblGrid>
        <w:gridCol w:w="1498"/>
        <w:gridCol w:w="2182"/>
        <w:gridCol w:w="2031"/>
        <w:gridCol w:w="1693"/>
        <w:gridCol w:w="1637"/>
      </w:tblGrid>
      <w:tr>
        <w:trPr>
          <w:trHeight w:val="411" w:hRule="exact"/>
        </w:trPr>
        <w:tc>
          <w:tcPr>
            <w:tcW w:w="1498" w:type="dxa"/>
            <w:vMerge w:val="restart"/>
            <w:tcBorders>
              <w:top w:val="nil" w:sz="6" w:space="0" w:color="auto"/>
              <w:left w:val="single" w:sz="8" w:space="0" w:color="000000"/>
              <w:right w:val="single" w:sz="8" w:space="0" w:color="000000"/>
            </w:tcBorders>
          </w:tcPr>
          <w:p>
            <w:pPr/>
          </w:p>
        </w:tc>
        <w:tc>
          <w:tcPr>
            <w:tcW w:w="218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2"/>
              <w:ind w:left="96"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203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2"/>
                <w:szCs w:val="22"/>
              </w:rPr>
            </w:pPr>
            <w:r>
              <w:rPr>
                <w:rFonts w:ascii="宋体" w:hAnsi="宋体" w:cs="宋体" w:eastAsia="宋体" w:hint="default"/>
                <w:sz w:val="22"/>
                <w:szCs w:val="22"/>
              </w:rPr>
              <w:t>系统集成</w:t>
            </w:r>
          </w:p>
        </w:tc>
        <w:tc>
          <w:tcPr>
            <w:tcW w:w="169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7"/>
              <w:ind w:left="336" w:right="0"/>
              <w:jc w:val="left"/>
              <w:rPr>
                <w:rFonts w:ascii="Calibri" w:hAnsi="Calibri" w:cs="Calibri" w:eastAsia="Calibri" w:hint="default"/>
                <w:sz w:val="22"/>
                <w:szCs w:val="22"/>
              </w:rPr>
            </w:pPr>
            <w:r>
              <w:rPr>
                <w:rFonts w:ascii="Calibri"/>
                <w:sz w:val="22"/>
              </w:rPr>
              <w:t>10,000,000</w:t>
            </w:r>
          </w:p>
        </w:tc>
        <w:tc>
          <w:tcPr>
            <w:tcW w:w="1637" w:type="dxa"/>
            <w:tcBorders>
              <w:top w:val="nil" w:sz="6" w:space="0" w:color="auto"/>
              <w:left w:val="single" w:sz="8" w:space="0" w:color="000000"/>
              <w:bottom w:val="single" w:sz="8" w:space="0" w:color="000000"/>
              <w:right w:val="single" w:sz="8" w:space="0" w:color="000000"/>
            </w:tcBorders>
          </w:tcPr>
          <w:p>
            <w:pPr/>
          </w:p>
        </w:tc>
      </w:tr>
      <w:tr>
        <w:trPr>
          <w:trHeight w:val="420" w:hRule="exact"/>
        </w:trPr>
        <w:tc>
          <w:tcPr>
            <w:tcW w:w="1498" w:type="dxa"/>
            <w:vMerge/>
            <w:tcBorders>
              <w:left w:val="single" w:sz="8" w:space="0" w:color="000000"/>
              <w:right w:val="single" w:sz="8" w:space="0" w:color="000000"/>
            </w:tcBorders>
          </w:tcPr>
          <w:p>
            <w:pPr/>
          </w:p>
        </w:tc>
        <w:tc>
          <w:tcPr>
            <w:tcW w:w="2182" w:type="dxa"/>
            <w:vMerge w:val="restart"/>
            <w:tcBorders>
              <w:top w:val="single" w:sz="8" w:space="0" w:color="000000"/>
              <w:left w:val="single" w:sz="8" w:space="0" w:color="000000"/>
              <w:right w:val="single" w:sz="8" w:space="0" w:color="000000"/>
            </w:tcBorders>
          </w:tcPr>
          <w:p>
            <w:pPr>
              <w:pStyle w:val="TableParagraph"/>
              <w:spacing w:line="333" w:lineRule="auto" w:before="62"/>
              <w:ind w:left="96" w:right="303"/>
              <w:jc w:val="both"/>
              <w:rPr>
                <w:rFonts w:ascii="宋体" w:hAnsi="宋体" w:cs="宋体" w:eastAsia="宋体" w:hint="default"/>
                <w:sz w:val="22"/>
                <w:szCs w:val="22"/>
              </w:rPr>
            </w:pPr>
            <w:r>
              <w:rPr>
                <w:rFonts w:ascii="宋体" w:hAnsi="宋体" w:cs="宋体" w:eastAsia="宋体" w:hint="default"/>
                <w:sz w:val="22"/>
                <w:szCs w:val="22"/>
              </w:rPr>
              <w:t>浙江浙大网新众合</w:t>
            </w:r>
            <w:r>
              <w:rPr>
                <w:rFonts w:ascii="宋体" w:hAnsi="宋体" w:cs="宋体" w:eastAsia="宋体" w:hint="default"/>
                <w:w w:val="100"/>
                <w:sz w:val="22"/>
                <w:szCs w:val="22"/>
              </w:rPr>
              <w:t> </w:t>
            </w:r>
            <w:r>
              <w:rPr>
                <w:rFonts w:ascii="宋体" w:hAnsi="宋体" w:cs="宋体" w:eastAsia="宋体" w:hint="default"/>
                <w:sz w:val="22"/>
                <w:szCs w:val="22"/>
              </w:rPr>
              <w:t>轨道交通工程有限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2"/>
                <w:szCs w:val="22"/>
              </w:rPr>
            </w:pPr>
            <w:r>
              <w:rPr>
                <w:rFonts w:ascii="宋体" w:hAnsi="宋体" w:cs="宋体" w:eastAsia="宋体" w:hint="default"/>
                <w:sz w:val="22"/>
                <w:szCs w:val="22"/>
              </w:rPr>
              <w:t>系统集成</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391" w:right="0"/>
              <w:jc w:val="left"/>
              <w:rPr>
                <w:rFonts w:ascii="Calibri" w:hAnsi="Calibri" w:cs="Calibri" w:eastAsia="Calibri" w:hint="default"/>
                <w:sz w:val="22"/>
                <w:szCs w:val="22"/>
              </w:rPr>
            </w:pPr>
            <w:r>
              <w:rPr>
                <w:rFonts w:ascii="Calibri"/>
                <w:sz w:val="22"/>
              </w:rPr>
              <w:t>4,000,000</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1"/>
              <w:jc w:val="center"/>
              <w:rPr>
                <w:rFonts w:ascii="Calibri" w:hAnsi="Calibri" w:cs="Calibri" w:eastAsia="Calibri" w:hint="default"/>
                <w:sz w:val="22"/>
                <w:szCs w:val="22"/>
              </w:rPr>
            </w:pPr>
            <w:r>
              <w:rPr>
                <w:rFonts w:ascii="Calibri"/>
                <w:sz w:val="22"/>
              </w:rPr>
              <w:t>8,722,857.80</w:t>
            </w:r>
          </w:p>
        </w:tc>
      </w:tr>
      <w:tr>
        <w:trPr>
          <w:trHeight w:val="799" w:hRule="exact"/>
        </w:trPr>
        <w:tc>
          <w:tcPr>
            <w:tcW w:w="1498" w:type="dxa"/>
            <w:vMerge/>
            <w:tcBorders>
              <w:left w:val="single" w:sz="8" w:space="0" w:color="000000"/>
              <w:bottom w:val="single" w:sz="8" w:space="0" w:color="000000"/>
              <w:right w:val="single" w:sz="8" w:space="0" w:color="000000"/>
            </w:tcBorders>
          </w:tcPr>
          <w:p>
            <w:pPr/>
          </w:p>
        </w:tc>
        <w:tc>
          <w:tcPr>
            <w:tcW w:w="2182" w:type="dxa"/>
            <w:vMerge/>
            <w:tcBorders>
              <w:left w:val="single" w:sz="8" w:space="0" w:color="000000"/>
              <w:bottom w:val="single" w:sz="8" w:space="0" w:color="000000"/>
              <w:right w:val="single" w:sz="8" w:space="0" w:color="000000"/>
            </w:tcBorders>
          </w:tcPr>
          <w:p>
            <w:pP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2"/>
                <w:szCs w:val="22"/>
              </w:rPr>
            </w:pPr>
            <w:r>
              <w:rPr>
                <w:rFonts w:ascii="宋体" w:hAnsi="宋体" w:cs="宋体" w:eastAsia="宋体" w:hint="default"/>
                <w:sz w:val="22"/>
                <w:szCs w:val="22"/>
              </w:rPr>
              <w:t>网络设备与终端</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91" w:right="0"/>
              <w:jc w:val="left"/>
              <w:rPr>
                <w:rFonts w:ascii="Calibri" w:hAnsi="Calibri" w:cs="Calibri" w:eastAsia="Calibri" w:hint="default"/>
                <w:sz w:val="22"/>
                <w:szCs w:val="22"/>
              </w:rPr>
            </w:pPr>
            <w:r>
              <w:rPr>
                <w:rFonts w:ascii="Calibri"/>
                <w:sz w:val="22"/>
              </w:rPr>
              <w:t>6,500,000</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Calibri" w:hAnsi="Calibri" w:cs="Calibri" w:eastAsia="Calibri" w:hint="default"/>
                <w:sz w:val="22"/>
                <w:szCs w:val="22"/>
              </w:rPr>
            </w:pPr>
            <w:r>
              <w:rPr>
                <w:rFonts w:ascii="Calibri"/>
                <w:sz w:val="22"/>
              </w:rPr>
              <w:t>3,586,083.94</w:t>
            </w:r>
          </w:p>
        </w:tc>
      </w:tr>
      <w:tr>
        <w:trPr>
          <w:trHeight w:val="422" w:hRule="exact"/>
        </w:trPr>
        <w:tc>
          <w:tcPr>
            <w:tcW w:w="1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98"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82" w:type="dxa"/>
            <w:tcBorders>
              <w:top w:val="single" w:sz="8" w:space="0" w:color="000000"/>
              <w:left w:val="single" w:sz="8" w:space="0" w:color="000000"/>
              <w:bottom w:val="single" w:sz="8" w:space="0" w:color="000000"/>
              <w:right w:val="single" w:sz="8" w:space="0" w:color="000000"/>
            </w:tcBorders>
          </w:tcPr>
          <w:p>
            <w:pPr/>
          </w:p>
        </w:tc>
        <w:tc>
          <w:tcPr>
            <w:tcW w:w="2031" w:type="dxa"/>
            <w:tcBorders>
              <w:top w:val="single" w:sz="8" w:space="0" w:color="000000"/>
              <w:left w:val="single" w:sz="8" w:space="0" w:color="000000"/>
              <w:bottom w:val="single" w:sz="8" w:space="0" w:color="000000"/>
              <w:right w:val="single" w:sz="8" w:space="0" w:color="000000"/>
            </w:tcBorders>
          </w:tcPr>
          <w:p>
            <w:pP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left="278" w:right="0"/>
              <w:jc w:val="left"/>
              <w:rPr>
                <w:rFonts w:ascii="Calibri" w:hAnsi="Calibri" w:cs="Calibri" w:eastAsia="Calibri" w:hint="default"/>
                <w:sz w:val="22"/>
                <w:szCs w:val="22"/>
              </w:rPr>
            </w:pPr>
            <w:r>
              <w:rPr>
                <w:rFonts w:ascii="Calibri"/>
                <w:sz w:val="22"/>
              </w:rPr>
              <w:t>157,500,000</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0"/>
              <w:jc w:val="center"/>
              <w:rPr>
                <w:rFonts w:ascii="Calibri" w:hAnsi="Calibri" w:cs="Calibri" w:eastAsia="Calibri" w:hint="default"/>
                <w:sz w:val="22"/>
                <w:szCs w:val="22"/>
              </w:rPr>
            </w:pPr>
            <w:r>
              <w:rPr>
                <w:rFonts w:ascii="Calibri"/>
                <w:sz w:val="22"/>
              </w:rPr>
              <w:t>218,063,834.16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380" w:right="860"/>
        </w:sectPr>
      </w:pPr>
    </w:p>
    <w:p>
      <w:pPr>
        <w:pStyle w:val="Heading4"/>
        <w:spacing w:line="240" w:lineRule="auto"/>
        <w:ind w:left="418" w:right="-18"/>
        <w:jc w:val="left"/>
        <w:rPr>
          <w:b w:val="0"/>
          <w:bCs w:val="0"/>
        </w:rPr>
      </w:pPr>
      <w:r>
        <w:rPr>
          <w:rFonts w:ascii="宋体" w:hAnsi="宋体" w:cs="宋体" w:eastAsia="宋体" w:hint="default"/>
        </w:rPr>
        <w:t>2</w:t>
      </w:r>
      <w:r>
        <w:rPr/>
        <w:t>、</w:t>
      </w:r>
      <w:r>
        <w:rPr>
          <w:spacing w:val="-3"/>
        </w:rPr>
        <w:t> </w:t>
      </w:r>
      <w:r>
        <w:rPr/>
        <w:t>临时公告未披露的事项</w:t>
      </w:r>
      <w:r>
        <w:rPr>
          <w:b w:val="0"/>
          <w:bCs w:val="0"/>
        </w:rPr>
      </w:r>
    </w:p>
    <w:p>
      <w:pPr>
        <w:pStyle w:val="BodyText"/>
        <w:spacing w:line="240" w:lineRule="auto" w:before="97"/>
        <w:ind w:left="4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64" w:val="left" w:leader="none"/>
        </w:tabs>
        <w:spacing w:line="240" w:lineRule="auto"/>
        <w:ind w:left="4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380" w:right="860"/>
          <w:cols w:num="2" w:equalWidth="0">
            <w:col w:w="2948" w:space="3785"/>
            <w:col w:w="2937"/>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025"/>
        <w:gridCol w:w="667"/>
        <w:gridCol w:w="670"/>
        <w:gridCol w:w="859"/>
        <w:gridCol w:w="715"/>
        <w:gridCol w:w="682"/>
        <w:gridCol w:w="1952"/>
        <w:gridCol w:w="811"/>
        <w:gridCol w:w="589"/>
        <w:gridCol w:w="566"/>
        <w:gridCol w:w="907"/>
      </w:tblGrid>
      <w:tr>
        <w:trPr>
          <w:trHeight w:val="157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403" w:right="81" w:hanging="315"/>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7" w:right="11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0" w:right="116"/>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8" w:right="107"/>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5" w:right="35"/>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4" w:right="122"/>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4" w:right="83"/>
              <w:jc w:val="center"/>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w w:val="100"/>
                <w:sz w:val="21"/>
                <w:szCs w:val="21"/>
              </w:rPr>
              <w:t> </w:t>
            </w:r>
            <w:r>
              <w:rPr>
                <w:rFonts w:ascii="宋体" w:hAnsi="宋体" w:cs="宋体" w:eastAsia="宋体" w:hint="default"/>
                <w:sz w:val="21"/>
                <w:szCs w:val="21"/>
              </w:rPr>
              <w:t>例</w:t>
            </w:r>
          </w:p>
          <w:p>
            <w:pPr>
              <w:pStyle w:val="TableParagraph"/>
              <w:spacing w:line="240" w:lineRule="auto" w:before="7"/>
              <w:ind w:right="0"/>
              <w:jc w:val="center"/>
              <w:rPr>
                <w:rFonts w:ascii="宋体" w:hAnsi="宋体" w:cs="宋体" w:eastAsia="宋体" w:hint="default"/>
                <w:sz w:val="21"/>
                <w:szCs w:val="21"/>
              </w:rPr>
            </w:pPr>
            <w:r>
              <w:rPr>
                <w:rFonts w:ascii="宋体"/>
                <w:sz w:val="21"/>
              </w:rPr>
              <w:t>(%)</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79" w:right="74"/>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center"/>
              <w:rPr>
                <w:rFonts w:ascii="宋体" w:hAnsi="宋体" w:cs="宋体" w:eastAsia="宋体" w:hint="default"/>
                <w:sz w:val="21"/>
                <w:szCs w:val="21"/>
              </w:rPr>
            </w:pPr>
            <w:r>
              <w:rPr>
                <w:rFonts w:ascii="宋体" w:hAnsi="宋体" w:cs="宋体" w:eastAsia="宋体" w:hint="default"/>
                <w:sz w:val="21"/>
                <w:szCs w:val="21"/>
              </w:rPr>
              <w:t>交易价格</w:t>
            </w:r>
            <w:r>
              <w:rPr>
                <w:rFonts w:ascii="宋体" w:hAnsi="宋体" w:cs="宋体" w:eastAsia="宋体" w:hint="default"/>
                <w:w w:val="100"/>
                <w:sz w:val="21"/>
                <w:szCs w:val="21"/>
              </w:rPr>
              <w:t> </w:t>
            </w:r>
            <w:r>
              <w:rPr>
                <w:rFonts w:ascii="宋体" w:hAnsi="宋体" w:cs="宋体" w:eastAsia="宋体" w:hint="default"/>
                <w:sz w:val="21"/>
                <w:szCs w:val="21"/>
              </w:rPr>
              <w:t>与市场参</w:t>
            </w:r>
            <w:r>
              <w:rPr>
                <w:rFonts w:ascii="宋体" w:hAnsi="宋体" w:cs="宋体" w:eastAsia="宋体" w:hint="default"/>
                <w:w w:val="100"/>
                <w:sz w:val="21"/>
                <w:szCs w:val="21"/>
              </w:rPr>
              <w:t> </w:t>
            </w:r>
            <w:r>
              <w:rPr>
                <w:rFonts w:ascii="宋体" w:hAnsi="宋体" w:cs="宋体" w:eastAsia="宋体" w:hint="default"/>
                <w:sz w:val="21"/>
                <w:szCs w:val="21"/>
              </w:rPr>
              <w:t>考价格差</w:t>
            </w:r>
            <w:r>
              <w:rPr>
                <w:rFonts w:ascii="宋体" w:hAnsi="宋体" w:cs="宋体" w:eastAsia="宋体" w:hint="default"/>
                <w:w w:val="100"/>
                <w:sz w:val="21"/>
                <w:szCs w:val="21"/>
              </w:rPr>
              <w:t> </w:t>
            </w:r>
            <w:r>
              <w:rPr>
                <w:rFonts w:ascii="宋体" w:hAnsi="宋体" w:cs="宋体" w:eastAsia="宋体" w:hint="default"/>
                <w:sz w:val="21"/>
                <w:szCs w:val="21"/>
              </w:rPr>
              <w:t>异较大的</w:t>
            </w:r>
            <w:r>
              <w:rPr>
                <w:rFonts w:ascii="宋体" w:hAnsi="宋体" w:cs="宋体" w:eastAsia="宋体" w:hint="default"/>
                <w:w w:val="100"/>
                <w:sz w:val="21"/>
                <w:szCs w:val="21"/>
              </w:rPr>
              <w:t> </w:t>
            </w:r>
            <w:r>
              <w:rPr>
                <w:rFonts w:ascii="宋体" w:hAnsi="宋体" w:cs="宋体" w:eastAsia="宋体" w:hint="default"/>
                <w:sz w:val="21"/>
                <w:szCs w:val="21"/>
              </w:rPr>
              <w:t>原因</w:t>
            </w:r>
          </w:p>
        </w:tc>
      </w:tr>
      <w:tr>
        <w:trPr>
          <w:trHeight w:val="322" w:hRule="exact"/>
        </w:trPr>
        <w:tc>
          <w:tcPr>
            <w:tcW w:w="102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网新创新</w:t>
            </w:r>
            <w:r>
              <w:rPr>
                <w:rFonts w:ascii="宋体" w:hAnsi="宋体" w:cs="宋体" w:eastAsia="宋体" w:hint="default"/>
                <w:w w:val="100"/>
                <w:sz w:val="21"/>
                <w:szCs w:val="21"/>
              </w:rPr>
              <w:t> </w:t>
            </w:r>
            <w:r>
              <w:rPr>
                <w:rFonts w:ascii="宋体" w:hAnsi="宋体" w:cs="宋体" w:eastAsia="宋体" w:hint="default"/>
                <w:sz w:val="21"/>
                <w:szCs w:val="21"/>
              </w:rPr>
              <w:t>研究开发</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软件外</w:t>
            </w:r>
            <w:r>
              <w:rPr>
                <w:rFonts w:ascii="宋体" w:hAnsi="宋体" w:cs="宋体" w:eastAsia="宋体" w:hint="default"/>
                <w:spacing w:val="-102"/>
                <w:sz w:val="21"/>
                <w:szCs w:val="21"/>
              </w:rPr>
              <w:t> </w:t>
            </w:r>
            <w:r>
              <w:rPr>
                <w:rFonts w:ascii="宋体" w:hAnsi="宋体" w:cs="宋体" w:eastAsia="宋体" w:hint="default"/>
                <w:sz w:val="21"/>
                <w:szCs w:val="21"/>
              </w:rPr>
              <w:t>包与服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3,954,716.96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0.09</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软件外</w:t>
            </w:r>
            <w:r>
              <w:rPr>
                <w:rFonts w:ascii="宋体" w:hAnsi="宋体" w:cs="宋体" w:eastAsia="宋体" w:hint="default"/>
                <w:spacing w:val="-102"/>
                <w:sz w:val="21"/>
                <w:szCs w:val="21"/>
              </w:rPr>
              <w:t> </w:t>
            </w:r>
            <w:r>
              <w:rPr>
                <w:rFonts w:ascii="宋体" w:hAnsi="宋体" w:cs="宋体" w:eastAsia="宋体" w:hint="default"/>
                <w:sz w:val="21"/>
                <w:szCs w:val="21"/>
              </w:rPr>
              <w:t>包与服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275,000.00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0.01</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软件外</w:t>
            </w:r>
            <w:r>
              <w:rPr>
                <w:rFonts w:ascii="宋体" w:hAnsi="宋体" w:cs="宋体" w:eastAsia="宋体" w:hint="default"/>
                <w:spacing w:val="-102"/>
                <w:sz w:val="21"/>
                <w:szCs w:val="21"/>
              </w:rPr>
              <w:t> </w:t>
            </w:r>
            <w:r>
              <w:rPr>
                <w:rFonts w:ascii="宋体" w:hAnsi="宋体" w:cs="宋体" w:eastAsia="宋体" w:hint="default"/>
                <w:sz w:val="21"/>
                <w:szCs w:val="21"/>
              </w:rPr>
              <w:t>包与服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775,660.38</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0.01</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网络设</w:t>
            </w:r>
            <w:r>
              <w:rPr>
                <w:rFonts w:ascii="宋体" w:hAnsi="宋体" w:cs="宋体" w:eastAsia="宋体" w:hint="default"/>
                <w:spacing w:val="-102"/>
                <w:sz w:val="21"/>
                <w:szCs w:val="21"/>
              </w:rPr>
              <w:t> </w:t>
            </w:r>
            <w:r>
              <w:rPr>
                <w:rFonts w:ascii="宋体" w:hAnsi="宋体" w:cs="宋体" w:eastAsia="宋体" w:hint="default"/>
                <w:sz w:val="21"/>
                <w:szCs w:val="21"/>
              </w:rPr>
              <w:t>备与终</w:t>
            </w:r>
            <w:r>
              <w:rPr>
                <w:rFonts w:ascii="宋体" w:hAnsi="宋体" w:cs="宋体" w:eastAsia="宋体" w:hint="default"/>
                <w:spacing w:val="-102"/>
                <w:sz w:val="21"/>
                <w:szCs w:val="21"/>
              </w:rPr>
              <w:t> </w:t>
            </w:r>
            <w:r>
              <w:rPr>
                <w:rFonts w:ascii="宋体" w:hAnsi="宋体" w:cs="宋体" w:eastAsia="宋体" w:hint="default"/>
                <w:sz w:val="21"/>
                <w:szCs w:val="21"/>
              </w:rPr>
              <w:t>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87,025.64</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0.00</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浙江网新</w:t>
            </w:r>
            <w:r>
              <w:rPr>
                <w:rFonts w:ascii="宋体" w:hAnsi="宋体" w:cs="宋体" w:eastAsia="宋体" w:hint="default"/>
                <w:w w:val="100"/>
                <w:sz w:val="21"/>
                <w:szCs w:val="21"/>
              </w:rPr>
              <w:t> </w:t>
            </w:r>
            <w:r>
              <w:rPr>
                <w:rFonts w:ascii="宋体" w:hAnsi="宋体" w:cs="宋体" w:eastAsia="宋体" w:hint="default"/>
                <w:sz w:val="21"/>
                <w:szCs w:val="21"/>
              </w:rPr>
              <w:t>数码有限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9"/>
              <w:jc w:val="left"/>
              <w:rPr>
                <w:rFonts w:ascii="宋体" w:hAnsi="宋体" w:cs="宋体" w:eastAsia="宋体" w:hint="default"/>
                <w:sz w:val="21"/>
                <w:szCs w:val="21"/>
              </w:rPr>
            </w:pPr>
            <w:r>
              <w:rPr>
                <w:rFonts w:ascii="宋体" w:hAnsi="宋体" w:cs="宋体" w:eastAsia="宋体" w:hint="default"/>
                <w:sz w:val="21"/>
                <w:szCs w:val="21"/>
              </w:rPr>
              <w:t>联营</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网络设</w:t>
            </w:r>
            <w:r>
              <w:rPr>
                <w:rFonts w:ascii="宋体" w:hAnsi="宋体" w:cs="宋体" w:eastAsia="宋体" w:hint="default"/>
                <w:spacing w:val="-102"/>
                <w:sz w:val="21"/>
                <w:szCs w:val="21"/>
              </w:rPr>
              <w:t> </w:t>
            </w:r>
            <w:r>
              <w:rPr>
                <w:rFonts w:ascii="宋体" w:hAnsi="宋体" w:cs="宋体" w:eastAsia="宋体" w:hint="default"/>
                <w:sz w:val="21"/>
                <w:szCs w:val="21"/>
              </w:rPr>
              <w:t>备与终</w:t>
            </w:r>
            <w:r>
              <w:rPr>
                <w:rFonts w:ascii="宋体" w:hAnsi="宋体" w:cs="宋体" w:eastAsia="宋体" w:hint="default"/>
                <w:spacing w:val="-102"/>
                <w:sz w:val="21"/>
                <w:szCs w:val="21"/>
              </w:rPr>
              <w:t> </w:t>
            </w:r>
            <w:r>
              <w:rPr>
                <w:rFonts w:ascii="宋体" w:hAnsi="宋体" w:cs="宋体" w:eastAsia="宋体" w:hint="default"/>
                <w:sz w:val="21"/>
                <w:szCs w:val="21"/>
              </w:rPr>
              <w:t>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5,331,771.45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0.12</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浙江网新</w:t>
            </w:r>
            <w:r>
              <w:rPr>
                <w:rFonts w:ascii="宋体" w:hAnsi="宋体" w:cs="宋体" w:eastAsia="宋体" w:hint="default"/>
                <w:w w:val="100"/>
                <w:sz w:val="21"/>
                <w:szCs w:val="21"/>
              </w:rPr>
              <w:t> </w:t>
            </w:r>
            <w:r>
              <w:rPr>
                <w:rFonts w:ascii="宋体" w:hAnsi="宋体" w:cs="宋体" w:eastAsia="宋体" w:hint="default"/>
                <w:sz w:val="21"/>
                <w:szCs w:val="21"/>
              </w:rPr>
              <w:t>数码有限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9"/>
              <w:jc w:val="left"/>
              <w:rPr>
                <w:rFonts w:ascii="宋体" w:hAnsi="宋体" w:cs="宋体" w:eastAsia="宋体" w:hint="default"/>
                <w:sz w:val="21"/>
                <w:szCs w:val="21"/>
              </w:rPr>
            </w:pPr>
            <w:r>
              <w:rPr>
                <w:rFonts w:ascii="宋体" w:hAnsi="宋体" w:cs="宋体" w:eastAsia="宋体" w:hint="default"/>
                <w:sz w:val="21"/>
                <w:szCs w:val="21"/>
              </w:rPr>
              <w:t>联营</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网络设</w:t>
            </w:r>
            <w:r>
              <w:rPr>
                <w:rFonts w:ascii="宋体" w:hAnsi="宋体" w:cs="宋体" w:eastAsia="宋体" w:hint="default"/>
                <w:spacing w:val="-102"/>
                <w:sz w:val="21"/>
                <w:szCs w:val="21"/>
              </w:rPr>
              <w:t> </w:t>
            </w:r>
            <w:r>
              <w:rPr>
                <w:rFonts w:ascii="宋体" w:hAnsi="宋体" w:cs="宋体" w:eastAsia="宋体" w:hint="default"/>
                <w:sz w:val="21"/>
                <w:szCs w:val="21"/>
              </w:rPr>
              <w:t>备与终</w:t>
            </w:r>
            <w:r>
              <w:rPr>
                <w:rFonts w:ascii="宋体" w:hAnsi="宋体" w:cs="宋体" w:eastAsia="宋体" w:hint="default"/>
                <w:spacing w:val="-102"/>
                <w:sz w:val="21"/>
                <w:szCs w:val="21"/>
              </w:rPr>
              <w:t> </w:t>
            </w:r>
            <w:r>
              <w:rPr>
                <w:rFonts w:ascii="宋体" w:hAnsi="宋体" w:cs="宋体" w:eastAsia="宋体" w:hint="default"/>
                <w:sz w:val="21"/>
                <w:szCs w:val="21"/>
              </w:rPr>
              <w:t>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6,274,582.05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0.12</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浙江浙大</w:t>
            </w:r>
            <w:r>
              <w:rPr>
                <w:rFonts w:ascii="宋体" w:hAnsi="宋体" w:cs="宋体" w:eastAsia="宋体" w:hint="default"/>
                <w:w w:val="100"/>
                <w:sz w:val="21"/>
                <w:szCs w:val="21"/>
              </w:rPr>
              <w:t> </w:t>
            </w:r>
            <w:r>
              <w:rPr>
                <w:rFonts w:ascii="宋体" w:hAnsi="宋体" w:cs="宋体" w:eastAsia="宋体" w:hint="default"/>
                <w:sz w:val="21"/>
                <w:szCs w:val="21"/>
              </w:rPr>
              <w:t>网新中研</w:t>
            </w:r>
            <w:r>
              <w:rPr>
                <w:rFonts w:ascii="宋体" w:hAnsi="宋体" w:cs="宋体" w:eastAsia="宋体" w:hint="default"/>
                <w:w w:val="100"/>
                <w:sz w:val="21"/>
                <w:szCs w:val="21"/>
              </w:rPr>
              <w:t> </w:t>
            </w:r>
            <w:r>
              <w:rPr>
                <w:rFonts w:ascii="宋体" w:hAnsi="宋体" w:cs="宋体" w:eastAsia="宋体" w:hint="default"/>
                <w:sz w:val="21"/>
                <w:szCs w:val="21"/>
              </w:rPr>
              <w:t>软件有限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9"/>
              <w:jc w:val="left"/>
              <w:rPr>
                <w:rFonts w:ascii="宋体" w:hAnsi="宋体" w:cs="宋体" w:eastAsia="宋体" w:hint="default"/>
                <w:sz w:val="21"/>
                <w:szCs w:val="21"/>
              </w:rPr>
            </w:pPr>
            <w:r>
              <w:rPr>
                <w:rFonts w:ascii="宋体" w:hAnsi="宋体" w:cs="宋体" w:eastAsia="宋体" w:hint="default"/>
                <w:sz w:val="21"/>
                <w:szCs w:val="21"/>
              </w:rPr>
              <w:t>联营</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接受</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left"/>
              <w:rPr>
                <w:rFonts w:ascii="宋体" w:hAnsi="宋体" w:cs="宋体" w:eastAsia="宋体" w:hint="default"/>
                <w:sz w:val="21"/>
                <w:szCs w:val="21"/>
              </w:rPr>
            </w:pPr>
            <w:r>
              <w:rPr>
                <w:rFonts w:ascii="宋体" w:hAnsi="宋体" w:cs="宋体" w:eastAsia="宋体" w:hint="default"/>
                <w:sz w:val="21"/>
                <w:szCs w:val="21"/>
              </w:rPr>
              <w:t>系统集</w:t>
            </w:r>
            <w:r>
              <w:rPr>
                <w:rFonts w:ascii="宋体" w:hAnsi="宋体" w:cs="宋体" w:eastAsia="宋体" w:hint="default"/>
                <w:spacing w:val="-102"/>
                <w:sz w:val="21"/>
                <w:szCs w:val="21"/>
              </w:rPr>
              <w:t> </w:t>
            </w:r>
            <w:r>
              <w:rPr>
                <w:rFonts w:ascii="宋体" w:hAnsi="宋体" w:cs="宋体" w:eastAsia="宋体" w:hint="default"/>
                <w:sz w:val="21"/>
                <w:szCs w:val="21"/>
              </w:rPr>
              <w:t>成</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4,700,000.00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0.10</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上海微创</w:t>
            </w:r>
            <w:r>
              <w:rPr>
                <w:rFonts w:ascii="宋体" w:hAnsi="宋体" w:cs="宋体" w:eastAsia="宋体" w:hint="default"/>
                <w:w w:val="100"/>
                <w:sz w:val="21"/>
                <w:szCs w:val="21"/>
              </w:rPr>
              <w:t> </w:t>
            </w:r>
            <w:r>
              <w:rPr>
                <w:rFonts w:ascii="宋体" w:hAnsi="宋体" w:cs="宋体" w:eastAsia="宋体" w:hint="default"/>
                <w:sz w:val="21"/>
                <w:szCs w:val="21"/>
              </w:rPr>
              <w:t>软件股份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9"/>
              <w:jc w:val="left"/>
              <w:rPr>
                <w:rFonts w:ascii="宋体" w:hAnsi="宋体" w:cs="宋体" w:eastAsia="宋体" w:hint="default"/>
                <w:sz w:val="21"/>
                <w:szCs w:val="21"/>
              </w:rPr>
            </w:pPr>
            <w:r>
              <w:rPr>
                <w:rFonts w:ascii="宋体" w:hAnsi="宋体" w:cs="宋体" w:eastAsia="宋体" w:hint="default"/>
                <w:sz w:val="21"/>
                <w:szCs w:val="21"/>
              </w:rPr>
              <w:t>联营</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left"/>
              <w:rPr>
                <w:rFonts w:ascii="宋体" w:hAnsi="宋体" w:cs="宋体" w:eastAsia="宋体" w:hint="default"/>
                <w:sz w:val="21"/>
                <w:szCs w:val="21"/>
              </w:rPr>
            </w:pPr>
            <w:r>
              <w:rPr>
                <w:rFonts w:ascii="宋体" w:hAnsi="宋体" w:cs="宋体" w:eastAsia="宋体" w:hint="default"/>
                <w:sz w:val="21"/>
                <w:szCs w:val="21"/>
              </w:rPr>
              <w:t>系统集</w:t>
            </w:r>
            <w:r>
              <w:rPr>
                <w:rFonts w:ascii="宋体" w:hAnsi="宋体" w:cs="宋体" w:eastAsia="宋体" w:hint="default"/>
                <w:spacing w:val="-102"/>
                <w:sz w:val="21"/>
                <w:szCs w:val="21"/>
              </w:rPr>
              <w:t> </w:t>
            </w:r>
            <w:r>
              <w:rPr>
                <w:rFonts w:ascii="宋体" w:hAnsi="宋体" w:cs="宋体" w:eastAsia="宋体" w:hint="default"/>
                <w:sz w:val="21"/>
                <w:szCs w:val="21"/>
              </w:rPr>
              <w:t>成</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1,139,690.87</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0.02</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491,559,235.39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9.37</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380" w:right="8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025"/>
        <w:gridCol w:w="667"/>
        <w:gridCol w:w="670"/>
        <w:gridCol w:w="859"/>
        <w:gridCol w:w="715"/>
        <w:gridCol w:w="682"/>
        <w:gridCol w:w="1952"/>
        <w:gridCol w:w="811"/>
        <w:gridCol w:w="589"/>
        <w:gridCol w:w="566"/>
        <w:gridCol w:w="907"/>
      </w:tblGrid>
      <w:tr>
        <w:trPr>
          <w:trHeight w:val="63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left"/>
              <w:rPr>
                <w:rFonts w:ascii="宋体" w:hAnsi="宋体" w:cs="宋体" w:eastAsia="宋体" w:hint="default"/>
                <w:sz w:val="21"/>
                <w:szCs w:val="21"/>
              </w:rPr>
            </w:pPr>
            <w:r>
              <w:rPr>
                <w:rFonts w:ascii="宋体" w:hAnsi="宋体" w:cs="宋体" w:eastAsia="宋体" w:hint="default"/>
                <w:sz w:val="21"/>
                <w:szCs w:val="21"/>
              </w:rPr>
              <w:t>系统工程</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66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left"/>
              <w:rPr>
                <w:rFonts w:ascii="宋体" w:hAnsi="宋体" w:cs="宋体" w:eastAsia="宋体" w:hint="default"/>
                <w:sz w:val="21"/>
                <w:szCs w:val="21"/>
              </w:rPr>
            </w:pPr>
            <w:r>
              <w:rPr>
                <w:rFonts w:ascii="宋体" w:hAnsi="宋体" w:cs="宋体" w:eastAsia="宋体" w:hint="default"/>
                <w:sz w:val="21"/>
                <w:szCs w:val="21"/>
              </w:rPr>
              <w:t>备与终</w:t>
            </w:r>
            <w:r>
              <w:rPr>
                <w:rFonts w:ascii="宋体" w:hAnsi="宋体" w:cs="宋体" w:eastAsia="宋体" w:hint="default"/>
                <w:spacing w:val="-102"/>
                <w:sz w:val="21"/>
                <w:szCs w:val="21"/>
              </w:rPr>
              <w:t> </w:t>
            </w:r>
            <w:r>
              <w:rPr>
                <w:rFonts w:ascii="宋体" w:hAnsi="宋体" w:cs="宋体" w:eastAsia="宋体" w:hint="default"/>
                <w:sz w:val="21"/>
                <w:szCs w:val="21"/>
              </w:rPr>
              <w:t>端</w:t>
            </w:r>
          </w:p>
        </w:tc>
        <w:tc>
          <w:tcPr>
            <w:tcW w:w="71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浙江华通</w:t>
            </w:r>
            <w:r>
              <w:rPr>
                <w:rFonts w:ascii="宋体" w:hAnsi="宋体" w:cs="宋体" w:eastAsia="宋体" w:hint="default"/>
                <w:w w:val="100"/>
                <w:sz w:val="21"/>
                <w:szCs w:val="21"/>
              </w:rPr>
              <w:t> </w:t>
            </w:r>
            <w:r>
              <w:rPr>
                <w:rFonts w:ascii="宋体" w:hAnsi="宋体" w:cs="宋体" w:eastAsia="宋体" w:hint="default"/>
                <w:sz w:val="21"/>
                <w:szCs w:val="21"/>
              </w:rPr>
              <w:t>云数据科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9"/>
              <w:jc w:val="left"/>
              <w:rPr>
                <w:rFonts w:ascii="宋体" w:hAnsi="宋体" w:cs="宋体" w:eastAsia="宋体" w:hint="default"/>
                <w:sz w:val="21"/>
                <w:szCs w:val="21"/>
              </w:rPr>
            </w:pPr>
            <w:r>
              <w:rPr>
                <w:rFonts w:ascii="宋体" w:hAnsi="宋体" w:cs="宋体" w:eastAsia="宋体" w:hint="default"/>
                <w:sz w:val="21"/>
                <w:szCs w:val="21"/>
              </w:rPr>
              <w:t>联营</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软件外</w:t>
            </w:r>
            <w:r>
              <w:rPr>
                <w:rFonts w:ascii="宋体" w:hAnsi="宋体" w:cs="宋体" w:eastAsia="宋体" w:hint="default"/>
                <w:spacing w:val="-102"/>
                <w:sz w:val="21"/>
                <w:szCs w:val="21"/>
              </w:rPr>
              <w:t> </w:t>
            </w:r>
            <w:r>
              <w:rPr>
                <w:rFonts w:ascii="宋体" w:hAnsi="宋体" w:cs="宋体" w:eastAsia="宋体" w:hint="default"/>
                <w:sz w:val="21"/>
                <w:szCs w:val="21"/>
              </w:rPr>
              <w:t>包与服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878,083.80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0.02</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浙江世导</w:t>
            </w:r>
            <w:r>
              <w:rPr>
                <w:rFonts w:ascii="宋体" w:hAnsi="宋体" w:cs="宋体" w:eastAsia="宋体" w:hint="default"/>
                <w:w w:val="100"/>
                <w:sz w:val="21"/>
                <w:szCs w:val="21"/>
              </w:rPr>
              <w:t> </w:t>
            </w:r>
            <w:r>
              <w:rPr>
                <w:rFonts w:ascii="宋体" w:hAnsi="宋体" w:cs="宋体" w:eastAsia="宋体" w:hint="default"/>
                <w:sz w:val="21"/>
                <w:szCs w:val="21"/>
              </w:rPr>
              <w:t>裕新网络</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9"/>
              <w:jc w:val="left"/>
              <w:rPr>
                <w:rFonts w:ascii="宋体" w:hAnsi="宋体" w:cs="宋体" w:eastAsia="宋体" w:hint="default"/>
                <w:sz w:val="21"/>
                <w:szCs w:val="21"/>
              </w:rPr>
            </w:pPr>
            <w:r>
              <w:rPr>
                <w:rFonts w:ascii="宋体" w:hAnsi="宋体" w:cs="宋体" w:eastAsia="宋体" w:hint="default"/>
                <w:sz w:val="21"/>
                <w:szCs w:val="21"/>
              </w:rPr>
              <w:t>联营</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软件外</w:t>
            </w:r>
            <w:r>
              <w:rPr>
                <w:rFonts w:ascii="宋体" w:hAnsi="宋体" w:cs="宋体" w:eastAsia="宋体" w:hint="default"/>
                <w:spacing w:val="-102"/>
                <w:sz w:val="21"/>
                <w:szCs w:val="21"/>
              </w:rPr>
              <w:t> </w:t>
            </w:r>
            <w:r>
              <w:rPr>
                <w:rFonts w:ascii="宋体" w:hAnsi="宋体" w:cs="宋体" w:eastAsia="宋体" w:hint="default"/>
                <w:sz w:val="21"/>
                <w:szCs w:val="21"/>
              </w:rPr>
              <w:t>包与服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2,830,188.69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0.05</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浙江网新</w:t>
            </w:r>
            <w:r>
              <w:rPr>
                <w:rFonts w:ascii="宋体" w:hAnsi="宋体" w:cs="宋体" w:eastAsia="宋体" w:hint="default"/>
                <w:w w:val="100"/>
                <w:sz w:val="21"/>
                <w:szCs w:val="21"/>
              </w:rPr>
              <w:t> </w:t>
            </w:r>
            <w:r>
              <w:rPr>
                <w:rFonts w:ascii="宋体" w:hAnsi="宋体" w:cs="宋体" w:eastAsia="宋体" w:hint="default"/>
                <w:sz w:val="21"/>
                <w:szCs w:val="21"/>
              </w:rPr>
              <w:t>富士科技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9"/>
              <w:jc w:val="left"/>
              <w:rPr>
                <w:rFonts w:ascii="宋体" w:hAnsi="宋体" w:cs="宋体" w:eastAsia="宋体" w:hint="default"/>
                <w:sz w:val="21"/>
                <w:szCs w:val="21"/>
              </w:rPr>
            </w:pPr>
            <w:r>
              <w:rPr>
                <w:rFonts w:ascii="宋体" w:hAnsi="宋体" w:cs="宋体" w:eastAsia="宋体" w:hint="default"/>
                <w:sz w:val="21"/>
                <w:szCs w:val="21"/>
              </w:rPr>
              <w:t>联营</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软件外</w:t>
            </w:r>
            <w:r>
              <w:rPr>
                <w:rFonts w:ascii="宋体" w:hAnsi="宋体" w:cs="宋体" w:eastAsia="宋体" w:hint="default"/>
                <w:spacing w:val="-102"/>
                <w:sz w:val="21"/>
                <w:szCs w:val="21"/>
              </w:rPr>
              <w:t> </w:t>
            </w:r>
            <w:r>
              <w:rPr>
                <w:rFonts w:ascii="宋体" w:hAnsi="宋体" w:cs="宋体" w:eastAsia="宋体" w:hint="default"/>
                <w:sz w:val="21"/>
                <w:szCs w:val="21"/>
              </w:rPr>
              <w:t>包与服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357,066.00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0.01</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浙江浙大</w:t>
            </w:r>
            <w:r>
              <w:rPr>
                <w:rFonts w:ascii="宋体" w:hAnsi="宋体" w:cs="宋体" w:eastAsia="宋体" w:hint="default"/>
                <w:w w:val="100"/>
                <w:sz w:val="21"/>
                <w:szCs w:val="21"/>
              </w:rPr>
              <w:t> </w:t>
            </w:r>
            <w:r>
              <w:rPr>
                <w:rFonts w:ascii="宋体" w:hAnsi="宋体" w:cs="宋体" w:eastAsia="宋体" w:hint="default"/>
                <w:sz w:val="21"/>
                <w:szCs w:val="21"/>
              </w:rPr>
              <w:t>网新集团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9"/>
              <w:jc w:val="left"/>
              <w:rPr>
                <w:rFonts w:ascii="宋体" w:hAnsi="宋体" w:cs="宋体" w:eastAsia="宋体" w:hint="default"/>
                <w:sz w:val="21"/>
                <w:szCs w:val="21"/>
              </w:rPr>
            </w:pPr>
            <w:r>
              <w:rPr>
                <w:rFonts w:ascii="宋体" w:hAnsi="宋体" w:cs="宋体" w:eastAsia="宋体" w:hint="default"/>
                <w:sz w:val="21"/>
                <w:szCs w:val="21"/>
              </w:rPr>
              <w:t>母公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网络设</w:t>
            </w:r>
            <w:r>
              <w:rPr>
                <w:rFonts w:ascii="宋体" w:hAnsi="宋体" w:cs="宋体" w:eastAsia="宋体" w:hint="default"/>
                <w:spacing w:val="-102"/>
                <w:sz w:val="21"/>
                <w:szCs w:val="21"/>
              </w:rPr>
              <w:t> </w:t>
            </w:r>
            <w:r>
              <w:rPr>
                <w:rFonts w:ascii="宋体" w:hAnsi="宋体" w:cs="宋体" w:eastAsia="宋体" w:hint="default"/>
                <w:sz w:val="21"/>
                <w:szCs w:val="21"/>
              </w:rPr>
              <w:t>备与终</w:t>
            </w:r>
            <w:r>
              <w:rPr>
                <w:rFonts w:ascii="宋体" w:hAnsi="宋体" w:cs="宋体" w:eastAsia="宋体" w:hint="default"/>
                <w:spacing w:val="-102"/>
                <w:sz w:val="21"/>
                <w:szCs w:val="21"/>
              </w:rPr>
              <w:t> </w:t>
            </w:r>
            <w:r>
              <w:rPr>
                <w:rFonts w:ascii="宋体" w:hAnsi="宋体" w:cs="宋体" w:eastAsia="宋体" w:hint="default"/>
                <w:sz w:val="21"/>
                <w:szCs w:val="21"/>
              </w:rPr>
              <w:t>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328,846.16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0.00</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浙江众合</w:t>
            </w:r>
            <w:r>
              <w:rPr>
                <w:rFonts w:ascii="宋体" w:hAnsi="宋体" w:cs="宋体" w:eastAsia="宋体" w:hint="default"/>
                <w:w w:val="100"/>
                <w:sz w:val="21"/>
                <w:szCs w:val="21"/>
              </w:rPr>
              <w:t> </w:t>
            </w:r>
            <w:r>
              <w:rPr>
                <w:rFonts w:ascii="宋体" w:hAnsi="宋体" w:cs="宋体" w:eastAsia="宋体" w:hint="default"/>
                <w:sz w:val="21"/>
                <w:szCs w:val="21"/>
              </w:rPr>
              <w:t>科技股份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9"/>
              <w:jc w:val="left"/>
              <w:rPr>
                <w:rFonts w:ascii="宋体" w:hAnsi="宋体" w:cs="宋体" w:eastAsia="宋体" w:hint="default"/>
                <w:sz w:val="21"/>
                <w:szCs w:val="21"/>
              </w:rPr>
            </w:pPr>
            <w:r>
              <w:rPr>
                <w:rFonts w:ascii="宋体" w:hAnsi="宋体" w:cs="宋体" w:eastAsia="宋体" w:hint="default"/>
                <w:sz w:val="21"/>
                <w:szCs w:val="21"/>
              </w:rPr>
              <w:t>联营</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软件外</w:t>
            </w:r>
            <w:r>
              <w:rPr>
                <w:rFonts w:ascii="宋体" w:hAnsi="宋体" w:cs="宋体" w:eastAsia="宋体" w:hint="default"/>
                <w:spacing w:val="-102"/>
                <w:sz w:val="21"/>
                <w:szCs w:val="21"/>
              </w:rPr>
              <w:t> </w:t>
            </w:r>
            <w:r>
              <w:rPr>
                <w:rFonts w:ascii="宋体" w:hAnsi="宋体" w:cs="宋体" w:eastAsia="宋体" w:hint="default"/>
                <w:sz w:val="21"/>
                <w:szCs w:val="21"/>
              </w:rPr>
              <w:t>包与服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579,722.79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0.01</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网新新云</w:t>
            </w:r>
            <w:r>
              <w:rPr>
                <w:rFonts w:ascii="宋体" w:hAnsi="宋体" w:cs="宋体" w:eastAsia="宋体" w:hint="default"/>
                <w:w w:val="100"/>
                <w:sz w:val="21"/>
                <w:szCs w:val="21"/>
              </w:rPr>
              <w:t> </w:t>
            </w:r>
            <w:r>
              <w:rPr>
                <w:rFonts w:ascii="宋体" w:hAnsi="宋体" w:cs="宋体" w:eastAsia="宋体" w:hint="default"/>
                <w:sz w:val="21"/>
                <w:szCs w:val="21"/>
              </w:rPr>
              <w:t>联技术有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网络设</w:t>
            </w:r>
            <w:r>
              <w:rPr>
                <w:rFonts w:ascii="宋体" w:hAnsi="宋体" w:cs="宋体" w:eastAsia="宋体" w:hint="default"/>
                <w:spacing w:val="-102"/>
                <w:sz w:val="21"/>
                <w:szCs w:val="21"/>
              </w:rPr>
              <w:t> </w:t>
            </w:r>
            <w:r>
              <w:rPr>
                <w:rFonts w:ascii="宋体" w:hAnsi="宋体" w:cs="宋体" w:eastAsia="宋体" w:hint="default"/>
                <w:sz w:val="21"/>
                <w:szCs w:val="21"/>
              </w:rPr>
              <w:t>备与终</w:t>
            </w:r>
            <w:r>
              <w:rPr>
                <w:rFonts w:ascii="宋体" w:hAnsi="宋体" w:cs="宋体" w:eastAsia="宋体" w:hint="default"/>
                <w:spacing w:val="-102"/>
                <w:sz w:val="21"/>
                <w:szCs w:val="21"/>
              </w:rPr>
              <w:t> </w:t>
            </w:r>
            <w:r>
              <w:rPr>
                <w:rFonts w:ascii="宋体" w:hAnsi="宋体" w:cs="宋体" w:eastAsia="宋体" w:hint="default"/>
                <w:sz w:val="21"/>
                <w:szCs w:val="21"/>
              </w:rPr>
              <w:t>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2,063,290.60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0.04</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淅江网新</w:t>
            </w:r>
            <w:r>
              <w:rPr>
                <w:rFonts w:ascii="宋体" w:hAnsi="宋体" w:cs="宋体" w:eastAsia="宋体" w:hint="default"/>
                <w:w w:val="100"/>
                <w:sz w:val="21"/>
                <w:szCs w:val="21"/>
              </w:rPr>
              <w:t> </w:t>
            </w:r>
            <w:r>
              <w:rPr>
                <w:rFonts w:ascii="宋体" w:hAnsi="宋体" w:cs="宋体" w:eastAsia="宋体" w:hint="default"/>
                <w:sz w:val="21"/>
                <w:szCs w:val="21"/>
              </w:rPr>
              <w:t>合同能源</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提供</w:t>
            </w:r>
            <w:r>
              <w:rPr>
                <w:rFonts w:ascii="宋体" w:hAnsi="宋体" w:cs="宋体" w:eastAsia="宋体" w:hint="default"/>
                <w:spacing w:val="-103"/>
                <w:sz w:val="21"/>
                <w:szCs w:val="21"/>
              </w:rPr>
              <w:t> </w:t>
            </w:r>
            <w:r>
              <w:rPr>
                <w:rFonts w:ascii="宋体" w:hAnsi="宋体" w:cs="宋体" w:eastAsia="宋体" w:hint="default"/>
                <w:sz w:val="21"/>
                <w:szCs w:val="21"/>
              </w:rPr>
              <w:t>劳务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软件外</w:t>
            </w:r>
            <w:r>
              <w:rPr>
                <w:rFonts w:ascii="宋体" w:hAnsi="宋体" w:cs="宋体" w:eastAsia="宋体" w:hint="default"/>
                <w:spacing w:val="-102"/>
                <w:sz w:val="21"/>
                <w:szCs w:val="21"/>
              </w:rPr>
              <w:t> </w:t>
            </w:r>
            <w:r>
              <w:rPr>
                <w:rFonts w:ascii="宋体" w:hAnsi="宋体" w:cs="宋体" w:eastAsia="宋体" w:hint="default"/>
                <w:sz w:val="21"/>
                <w:szCs w:val="21"/>
              </w:rPr>
              <w:t>包与服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1,242,718.47</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0.02</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4"/>
              <w:jc w:val="both"/>
              <w:rPr>
                <w:rFonts w:ascii="宋体" w:hAnsi="宋体" w:cs="宋体" w:eastAsia="宋体" w:hint="default"/>
                <w:sz w:val="21"/>
                <w:szCs w:val="21"/>
              </w:rPr>
            </w:pPr>
            <w:r>
              <w:rPr>
                <w:rFonts w:ascii="宋体" w:hAnsi="宋体" w:cs="宋体" w:eastAsia="宋体" w:hint="default"/>
                <w:sz w:val="21"/>
                <w:szCs w:val="21"/>
              </w:rPr>
              <w:t>中烟新商</w:t>
            </w:r>
            <w:r>
              <w:rPr>
                <w:rFonts w:ascii="宋体" w:hAnsi="宋体" w:cs="宋体" w:eastAsia="宋体" w:hint="default"/>
                <w:w w:val="100"/>
                <w:sz w:val="21"/>
                <w:szCs w:val="21"/>
              </w:rPr>
              <w:t> </w:t>
            </w:r>
            <w:r>
              <w:rPr>
                <w:rFonts w:ascii="宋体" w:hAnsi="宋体" w:cs="宋体" w:eastAsia="宋体" w:hint="default"/>
                <w:sz w:val="21"/>
                <w:szCs w:val="21"/>
              </w:rPr>
              <w:t>盟电子商</w:t>
            </w:r>
            <w:r>
              <w:rPr>
                <w:rFonts w:ascii="宋体" w:hAnsi="宋体" w:cs="宋体" w:eastAsia="宋体" w:hint="default"/>
                <w:w w:val="100"/>
                <w:sz w:val="21"/>
                <w:szCs w:val="21"/>
              </w:rPr>
              <w:t> </w:t>
            </w:r>
            <w:r>
              <w:rPr>
                <w:rFonts w:ascii="宋体" w:hAnsi="宋体" w:cs="宋体" w:eastAsia="宋体" w:hint="default"/>
                <w:sz w:val="21"/>
                <w:szCs w:val="21"/>
              </w:rPr>
              <w:t>务有限公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9"/>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1"/>
              <w:jc w:val="both"/>
              <w:rPr>
                <w:rFonts w:ascii="宋体" w:hAnsi="宋体" w:cs="宋体" w:eastAsia="宋体" w:hint="default"/>
                <w:sz w:val="21"/>
                <w:szCs w:val="21"/>
              </w:rPr>
            </w:pPr>
            <w:r>
              <w:rPr>
                <w:rFonts w:ascii="宋体" w:hAnsi="宋体" w:cs="宋体" w:eastAsia="宋体" w:hint="default"/>
                <w:sz w:val="21"/>
                <w:szCs w:val="21"/>
              </w:rPr>
              <w:t>网络设</w:t>
            </w:r>
            <w:r>
              <w:rPr>
                <w:rFonts w:ascii="宋体" w:hAnsi="宋体" w:cs="宋体" w:eastAsia="宋体" w:hint="default"/>
                <w:spacing w:val="-102"/>
                <w:sz w:val="21"/>
                <w:szCs w:val="21"/>
              </w:rPr>
              <w:t> </w:t>
            </w:r>
            <w:r>
              <w:rPr>
                <w:rFonts w:ascii="宋体" w:hAnsi="宋体" w:cs="宋体" w:eastAsia="宋体" w:hint="default"/>
                <w:sz w:val="21"/>
                <w:szCs w:val="21"/>
              </w:rPr>
              <w:t>备与终</w:t>
            </w:r>
            <w:r>
              <w:rPr>
                <w:rFonts w:ascii="宋体" w:hAnsi="宋体" w:cs="宋体" w:eastAsia="宋体" w:hint="default"/>
                <w:spacing w:val="-102"/>
                <w:sz w:val="21"/>
                <w:szCs w:val="21"/>
              </w:rPr>
              <w:t> </w:t>
            </w:r>
            <w:r>
              <w:rPr>
                <w:rFonts w:ascii="宋体" w:hAnsi="宋体" w:cs="宋体" w:eastAsia="宋体" w:hint="default"/>
                <w:sz w:val="21"/>
                <w:szCs w:val="21"/>
              </w:rPr>
              <w:t>端</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682"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1,064,102.56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0.02</w:t>
            </w:r>
          </w:p>
        </w:tc>
        <w:tc>
          <w:tcPr>
            <w:tcW w:w="5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523,441,701.81</w:t>
            </w:r>
          </w:p>
        </w:tc>
        <w:tc>
          <w:tcPr>
            <w:tcW w:w="81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r>
      <w:tr>
        <w:trPr>
          <w:trHeight w:val="322" w:hRule="exact"/>
        </w:trPr>
        <w:tc>
          <w:tcPr>
            <w:tcW w:w="39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5507" w:type="dxa"/>
            <w:gridSpan w:val="6"/>
            <w:tcBorders>
              <w:top w:val="single" w:sz="4" w:space="0" w:color="000000"/>
              <w:left w:val="single" w:sz="4" w:space="0" w:color="000000"/>
              <w:bottom w:val="single" w:sz="4" w:space="0" w:color="000000"/>
              <w:right w:val="single" w:sz="4" w:space="0" w:color="000000"/>
            </w:tcBorders>
          </w:tcPr>
          <w:p>
            <w:pPr/>
          </w:p>
        </w:tc>
      </w:tr>
      <w:tr>
        <w:trPr>
          <w:trHeight w:val="3756" w:hRule="exact"/>
        </w:trPr>
        <w:tc>
          <w:tcPr>
            <w:tcW w:w="39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5507"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firstLine="458"/>
              <w:jc w:val="left"/>
              <w:rPr>
                <w:rFonts w:ascii="宋体" w:hAnsi="宋体" w:cs="宋体" w:eastAsia="宋体" w:hint="default"/>
                <w:sz w:val="21"/>
                <w:szCs w:val="21"/>
              </w:rPr>
            </w:pPr>
            <w:r>
              <w:rPr>
                <w:rFonts w:ascii="宋体" w:hAnsi="宋体" w:cs="宋体" w:eastAsia="宋体" w:hint="default"/>
                <w:sz w:val="21"/>
                <w:szCs w:val="21"/>
              </w:rPr>
              <w:t>网新系统于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年底调整业务结构，由网新电气和网</w:t>
            </w:r>
            <w:r>
              <w:rPr>
                <w:rFonts w:ascii="宋体" w:hAnsi="宋体" w:cs="宋体" w:eastAsia="宋体" w:hint="default"/>
                <w:w w:val="100"/>
                <w:sz w:val="21"/>
                <w:szCs w:val="21"/>
              </w:rPr>
              <w:t> </w:t>
            </w:r>
            <w:r>
              <w:rPr>
                <w:rFonts w:ascii="宋体" w:hAnsi="宋体" w:cs="宋体" w:eastAsia="宋体" w:hint="default"/>
                <w:sz w:val="21"/>
                <w:szCs w:val="21"/>
              </w:rPr>
              <w:t>新信息分别承接其交通智能化业务和城市公共设施智能化</w:t>
            </w:r>
            <w:r>
              <w:rPr>
                <w:rFonts w:ascii="宋体" w:hAnsi="宋体" w:cs="宋体" w:eastAsia="宋体" w:hint="default"/>
                <w:w w:val="100"/>
                <w:sz w:val="21"/>
                <w:szCs w:val="21"/>
              </w:rPr>
              <w:t> </w:t>
            </w:r>
            <w:r>
              <w:rPr>
                <w:rFonts w:ascii="宋体" w:hAnsi="宋体" w:cs="宋体" w:eastAsia="宋体" w:hint="default"/>
                <w:sz w:val="21"/>
                <w:szCs w:val="21"/>
              </w:rPr>
              <w:t>业务。为顺利承接上述业务，网新电气和网新信息于</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w w:val="100"/>
                <w:sz w:val="21"/>
                <w:szCs w:val="21"/>
              </w:rPr>
              <w:t> </w:t>
            </w:r>
            <w:r>
              <w:rPr>
                <w:rFonts w:ascii="宋体" w:hAnsi="宋体" w:cs="宋体" w:eastAsia="宋体" w:hint="default"/>
                <w:spacing w:val="-2"/>
                <w:sz w:val="21"/>
                <w:szCs w:val="21"/>
              </w:rPr>
              <w:t>年初分别与网新系统签署了《业务合作框架协议》，约定网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新系统与网新电气在有关交通智能化领域开展独家、排他性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的业务合作，与网新信息在城市公共设施智能化领域的开展</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独家、排他性的业务合作。在协议有效期内，由网新系统作</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为工程承包人在相关交通智能化领域和和城市公共设施智</w:t>
            </w:r>
            <w:r>
              <w:rPr>
                <w:rFonts w:ascii="宋体" w:hAnsi="宋体" w:cs="宋体" w:eastAsia="宋体" w:hint="default"/>
                <w:w w:val="100"/>
                <w:sz w:val="21"/>
                <w:szCs w:val="21"/>
              </w:rPr>
              <w:t> </w:t>
            </w:r>
            <w:r>
              <w:rPr>
                <w:rFonts w:ascii="宋体" w:hAnsi="宋体" w:cs="宋体" w:eastAsia="宋体" w:hint="default"/>
                <w:spacing w:val="-2"/>
                <w:sz w:val="21"/>
                <w:szCs w:val="21"/>
              </w:rPr>
              <w:t>能化领域签订的合同，均应由网新电气和网新信息独家、排</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他地向其供应指定设备、开发软件、提供技术服务等，网新</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系统按合同确定的工程结算价款的</w:t>
            </w:r>
            <w:r>
              <w:rPr>
                <w:rFonts w:ascii="宋体" w:hAnsi="宋体" w:cs="宋体" w:eastAsia="宋体" w:hint="default"/>
                <w:spacing w:val="-38"/>
                <w:sz w:val="21"/>
                <w:szCs w:val="21"/>
              </w:rPr>
              <w:t> </w:t>
            </w:r>
            <w:r>
              <w:rPr>
                <w:rFonts w:ascii="宋体" w:hAnsi="宋体" w:cs="宋体" w:eastAsia="宋体" w:hint="default"/>
                <w:spacing w:val="-8"/>
                <w:sz w:val="21"/>
                <w:szCs w:val="21"/>
              </w:rPr>
              <w:t>2%</w:t>
            </w:r>
            <w:r>
              <w:rPr>
                <w:rFonts w:ascii="宋体" w:hAnsi="宋体" w:cs="宋体" w:eastAsia="宋体" w:hint="default"/>
                <w:spacing w:val="-8"/>
                <w:sz w:val="21"/>
                <w:szCs w:val="21"/>
              </w:rPr>
              <w:t>收取服务费用后，其余</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工程结算价款均以设备采购、委托软件开发、委托技术服务</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pgSz w:w="11910" w:h="16840"/>
          <w:pgMar w:header="880" w:footer="1195" w:top="1120" w:bottom="1380" w:left="1380" w:right="8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937"/>
        <w:gridCol w:w="5507"/>
      </w:tblGrid>
      <w:tr>
        <w:trPr>
          <w:trHeight w:val="320" w:hRule="exact"/>
        </w:trPr>
        <w:tc>
          <w:tcPr>
            <w:tcW w:w="3937" w:type="dxa"/>
            <w:vMerge w:val="restart"/>
            <w:tcBorders>
              <w:top w:val="single" w:sz="4" w:space="0" w:color="000000"/>
              <w:left w:val="single" w:sz="4" w:space="0" w:color="000000"/>
              <w:right w:val="single" w:sz="4" w:space="0" w:color="000000"/>
            </w:tcBorders>
          </w:tcPr>
          <w:p>
            <w:pPr/>
          </w:p>
        </w:tc>
        <w:tc>
          <w:tcPr>
            <w:tcW w:w="5507"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等方式支付给网新电气和网新信息。上述内容已在《浙大网</w:t>
            </w:r>
          </w:p>
        </w:tc>
      </w:tr>
      <w:tr>
        <w:trPr>
          <w:trHeight w:val="312" w:hRule="exact"/>
        </w:trPr>
        <w:tc>
          <w:tcPr>
            <w:tcW w:w="3937" w:type="dxa"/>
            <w:vMerge/>
            <w:tcBorders>
              <w:left w:val="single" w:sz="4" w:space="0" w:color="000000"/>
              <w:right w:val="single" w:sz="4" w:space="0" w:color="000000"/>
            </w:tcBorders>
          </w:tcPr>
          <w:p>
            <w:pPr/>
          </w:p>
        </w:tc>
        <w:tc>
          <w:tcPr>
            <w:tcW w:w="550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新发行股份及支付现金购买资产并募集配套资金暨关联交</w:t>
            </w:r>
          </w:p>
        </w:tc>
      </w:tr>
      <w:tr>
        <w:trPr>
          <w:trHeight w:val="312" w:hRule="exact"/>
        </w:trPr>
        <w:tc>
          <w:tcPr>
            <w:tcW w:w="3937" w:type="dxa"/>
            <w:vMerge/>
            <w:tcBorders>
              <w:left w:val="single" w:sz="4" w:space="0" w:color="000000"/>
              <w:right w:val="single" w:sz="4" w:space="0" w:color="000000"/>
            </w:tcBorders>
          </w:tcPr>
          <w:p>
            <w:pPr/>
          </w:p>
        </w:tc>
        <w:tc>
          <w:tcPr>
            <w:tcW w:w="550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易报告书》中详细披露。</w:t>
            </w:r>
          </w:p>
        </w:tc>
      </w:tr>
      <w:tr>
        <w:trPr>
          <w:trHeight w:val="312" w:hRule="exact"/>
        </w:trPr>
        <w:tc>
          <w:tcPr>
            <w:tcW w:w="3937" w:type="dxa"/>
            <w:vMerge/>
            <w:tcBorders>
              <w:left w:val="single" w:sz="4" w:space="0" w:color="000000"/>
              <w:right w:val="single" w:sz="4" w:space="0" w:color="000000"/>
            </w:tcBorders>
          </w:tcPr>
          <w:p>
            <w:pPr/>
          </w:p>
        </w:tc>
        <w:tc>
          <w:tcPr>
            <w:tcW w:w="550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z w:val="21"/>
                <w:szCs w:val="21"/>
              </w:rPr>
              <w:t>2015</w:t>
            </w:r>
            <w:r>
              <w:rPr>
                <w:rFonts w:ascii="宋体" w:hAnsi="宋体" w:cs="宋体" w:eastAsia="宋体" w:hint="default"/>
                <w:sz w:val="21"/>
                <w:szCs w:val="21"/>
              </w:rPr>
              <w:t>年度以发行股份及支付现金购买资产的方式购</w:t>
            </w:r>
          </w:p>
        </w:tc>
      </w:tr>
      <w:tr>
        <w:trPr>
          <w:trHeight w:val="312" w:hRule="exact"/>
        </w:trPr>
        <w:tc>
          <w:tcPr>
            <w:tcW w:w="3937" w:type="dxa"/>
            <w:vMerge/>
            <w:tcBorders>
              <w:left w:val="single" w:sz="4" w:space="0" w:color="000000"/>
              <w:right w:val="single" w:sz="4" w:space="0" w:color="000000"/>
            </w:tcBorders>
          </w:tcPr>
          <w:p>
            <w:pPr/>
          </w:p>
        </w:tc>
        <w:tc>
          <w:tcPr>
            <w:tcW w:w="550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买网新电气</w:t>
            </w:r>
            <w:r>
              <w:rPr>
                <w:rFonts w:ascii="宋体" w:hAnsi="宋体" w:cs="宋体" w:eastAsia="宋体" w:hint="default"/>
                <w:sz w:val="21"/>
                <w:szCs w:val="21"/>
              </w:rPr>
              <w:t>72%</w:t>
            </w:r>
            <w:r>
              <w:rPr>
                <w:rFonts w:ascii="宋体" w:hAnsi="宋体" w:cs="宋体" w:eastAsia="宋体" w:hint="default"/>
                <w:sz w:val="21"/>
                <w:szCs w:val="21"/>
              </w:rPr>
              <w:t>股权和网新信息</w:t>
            </w:r>
            <w:r>
              <w:rPr>
                <w:rFonts w:ascii="宋体" w:hAnsi="宋体" w:cs="宋体" w:eastAsia="宋体" w:hint="default"/>
                <w:sz w:val="21"/>
                <w:szCs w:val="21"/>
              </w:rPr>
              <w:t>100%</w:t>
            </w:r>
            <w:r>
              <w:rPr>
                <w:rFonts w:ascii="宋体" w:hAnsi="宋体" w:cs="宋体" w:eastAsia="宋体" w:hint="default"/>
                <w:sz w:val="21"/>
                <w:szCs w:val="21"/>
              </w:rPr>
              <w:t>股权。标的资产于</w:t>
            </w:r>
            <w:r>
              <w:rPr>
                <w:rFonts w:ascii="宋体" w:hAnsi="宋体" w:cs="宋体" w:eastAsia="宋体" w:hint="default"/>
                <w:sz w:val="21"/>
                <w:szCs w:val="21"/>
              </w:rPr>
              <w:t>2015</w:t>
            </w:r>
          </w:p>
        </w:tc>
      </w:tr>
      <w:tr>
        <w:trPr>
          <w:trHeight w:val="312" w:hRule="exact"/>
        </w:trPr>
        <w:tc>
          <w:tcPr>
            <w:tcW w:w="3937" w:type="dxa"/>
            <w:vMerge/>
            <w:tcBorders>
              <w:left w:val="single" w:sz="4" w:space="0" w:color="000000"/>
              <w:right w:val="single" w:sz="4" w:space="0" w:color="000000"/>
            </w:tcBorders>
          </w:tcPr>
          <w:p>
            <w:pPr/>
          </w:p>
        </w:tc>
        <w:tc>
          <w:tcPr>
            <w:tcW w:w="550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月完成过户事宜，成为公司控股子公司。根据网新电气</w:t>
            </w:r>
          </w:p>
        </w:tc>
      </w:tr>
      <w:tr>
        <w:trPr>
          <w:trHeight w:val="312" w:hRule="exact"/>
        </w:trPr>
        <w:tc>
          <w:tcPr>
            <w:tcW w:w="3937" w:type="dxa"/>
            <w:vMerge/>
            <w:tcBorders>
              <w:left w:val="single" w:sz="4" w:space="0" w:color="000000"/>
              <w:right w:val="single" w:sz="4" w:space="0" w:color="000000"/>
            </w:tcBorders>
          </w:tcPr>
          <w:p>
            <w:pPr/>
          </w:p>
        </w:tc>
        <w:tc>
          <w:tcPr>
            <w:tcW w:w="550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和网新信息于</w:t>
            </w:r>
            <w:r>
              <w:rPr>
                <w:rFonts w:ascii="宋体" w:hAnsi="宋体" w:cs="宋体" w:eastAsia="宋体" w:hint="default"/>
                <w:spacing w:val="-2"/>
                <w:sz w:val="21"/>
                <w:szCs w:val="21"/>
              </w:rPr>
              <w:t>2015</w:t>
            </w:r>
            <w:r>
              <w:rPr>
                <w:rFonts w:ascii="宋体" w:hAnsi="宋体" w:cs="宋体" w:eastAsia="宋体" w:hint="default"/>
                <w:spacing w:val="-2"/>
                <w:sz w:val="21"/>
                <w:szCs w:val="21"/>
              </w:rPr>
              <w:t>年初与网新系统签署的《业务合作框架协</w:t>
            </w:r>
          </w:p>
        </w:tc>
      </w:tr>
      <w:tr>
        <w:trPr>
          <w:trHeight w:val="312" w:hRule="exact"/>
        </w:trPr>
        <w:tc>
          <w:tcPr>
            <w:tcW w:w="3937" w:type="dxa"/>
            <w:vMerge/>
            <w:tcBorders>
              <w:left w:val="single" w:sz="4" w:space="0" w:color="000000"/>
              <w:right w:val="single" w:sz="4" w:space="0" w:color="000000"/>
            </w:tcBorders>
          </w:tcPr>
          <w:p>
            <w:pPr/>
          </w:p>
        </w:tc>
        <w:tc>
          <w:tcPr>
            <w:tcW w:w="550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议》，上述两家公司在报告期内，与网新系统发生交易共计</w:t>
            </w:r>
          </w:p>
        </w:tc>
      </w:tr>
      <w:tr>
        <w:trPr>
          <w:trHeight w:val="312" w:hRule="exact"/>
        </w:trPr>
        <w:tc>
          <w:tcPr>
            <w:tcW w:w="3937" w:type="dxa"/>
            <w:vMerge/>
            <w:tcBorders>
              <w:left w:val="single" w:sz="4" w:space="0" w:color="000000"/>
              <w:right w:val="single" w:sz="4" w:space="0" w:color="000000"/>
            </w:tcBorders>
          </w:tcPr>
          <w:p>
            <w:pPr/>
          </w:p>
        </w:tc>
        <w:tc>
          <w:tcPr>
            <w:tcW w:w="550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49,047.60</w:t>
            </w:r>
            <w:r>
              <w:rPr>
                <w:rFonts w:ascii="宋体" w:hAnsi="宋体" w:cs="宋体" w:eastAsia="宋体" w:hint="default"/>
                <w:sz w:val="21"/>
                <w:szCs w:val="21"/>
              </w:rPr>
              <w:t>万元。根据企业会计准则，公司确认上述交易为</w:t>
            </w:r>
          </w:p>
        </w:tc>
      </w:tr>
      <w:tr>
        <w:trPr>
          <w:trHeight w:val="316" w:hRule="exact"/>
        </w:trPr>
        <w:tc>
          <w:tcPr>
            <w:tcW w:w="3937" w:type="dxa"/>
            <w:vMerge/>
            <w:tcBorders>
              <w:left w:val="single" w:sz="4" w:space="0" w:color="000000"/>
              <w:bottom w:val="single" w:sz="4" w:space="0" w:color="000000"/>
              <w:right w:val="single" w:sz="4" w:space="0" w:color="000000"/>
            </w:tcBorders>
          </w:tcPr>
          <w:p>
            <w:pPr/>
          </w:p>
        </w:tc>
        <w:tc>
          <w:tcPr>
            <w:tcW w:w="550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关联交易。</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Heading4"/>
        <w:spacing w:line="240" w:lineRule="auto" w:before="0"/>
        <w:ind w:left="418" w:right="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4"/>
        <w:spacing w:line="240" w:lineRule="auto" w:before="97"/>
        <w:ind w:left="41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5"/>
        <w:rPr>
          <w:rFonts w:ascii="宋体" w:hAnsi="宋体" w:cs="宋体" w:eastAsia="宋体" w:hint="default"/>
          <w:b/>
          <w:bCs/>
          <w:sz w:val="8"/>
          <w:szCs w:val="8"/>
        </w:rPr>
      </w:pPr>
    </w:p>
    <w:tbl>
      <w:tblPr>
        <w:tblW w:w="0" w:type="auto"/>
        <w:jc w:val="left"/>
        <w:tblInd w:w="3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687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2"/>
              <w:jc w:val="both"/>
              <w:rPr>
                <w:rFonts w:ascii="宋体" w:hAnsi="宋体" w:cs="宋体" w:eastAsia="宋体" w:hint="default"/>
                <w:sz w:val="21"/>
                <w:szCs w:val="21"/>
              </w:rPr>
            </w:pPr>
            <w:r>
              <w:rPr>
                <w:rFonts w:ascii="宋体" w:hAnsi="宋体" w:cs="宋体" w:eastAsia="宋体" w:hint="default"/>
                <w:spacing w:val="-6"/>
                <w:sz w:val="21"/>
                <w:szCs w:val="21"/>
              </w:rPr>
              <w:t>因筹划重大事项，我公司股票自</w:t>
            </w:r>
            <w:r>
              <w:rPr>
                <w:rFonts w:ascii="宋体" w:hAnsi="宋体" w:cs="宋体" w:eastAsia="宋体" w:hint="default"/>
                <w:spacing w:val="-50"/>
                <w:sz w:val="21"/>
                <w:szCs w:val="21"/>
              </w:rPr>
              <w:t> </w:t>
            </w:r>
            <w:r>
              <w:rPr>
                <w:rFonts w:ascii="Calibri" w:hAnsi="Calibri" w:cs="Calibri" w:eastAsia="Calibri" w:hint="default"/>
                <w:sz w:val="21"/>
                <w:szCs w:val="21"/>
              </w:rPr>
              <w:t>2015</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11</w:t>
            </w:r>
            <w:r>
              <w:rPr>
                <w:rFonts w:ascii="Calibri" w:hAnsi="Calibri" w:cs="Calibri" w:eastAsia="Calibri" w:hint="default"/>
                <w:spacing w:val="-46"/>
                <w:sz w:val="21"/>
                <w:szCs w:val="21"/>
              </w:rPr>
              <w:t> </w:t>
            </w:r>
            <w:r>
              <w:rPr>
                <w:rFonts w:ascii="宋体" w:hAnsi="宋体" w:cs="宋体" w:eastAsia="宋体" w:hint="default"/>
                <w:spacing w:val="-7"/>
                <w:sz w:val="21"/>
                <w:szCs w:val="21"/>
              </w:rPr>
              <w:t>日起停牌。经与有关各方论证和协商，我公司拟</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进行发行股份购买资产并募集配套资金，并于</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Calibri" w:hAnsi="Calibri" w:cs="Calibri" w:eastAsia="Calibri" w:hint="default"/>
                <w:sz w:val="21"/>
                <w:szCs w:val="21"/>
              </w:rPr>
              <w:t>2015</w:t>
            </w:r>
            <w:r>
              <w:rPr>
                <w:rFonts w:ascii="Calibri" w:hAnsi="Calibri" w:cs="Calibri" w:eastAsia="Calibri"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Calibri" w:hAnsi="Calibri" w:cs="Calibri" w:eastAsia="Calibri" w:hint="default"/>
                <w:sz w:val="21"/>
                <w:szCs w:val="21"/>
              </w:rPr>
              <w:t>3</w:t>
            </w:r>
            <w:r>
              <w:rPr>
                <w:rFonts w:ascii="Calibri" w:hAnsi="Calibri" w:cs="Calibri" w:eastAsia="Calibri"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Calibri" w:hAnsi="Calibri" w:cs="Calibri" w:eastAsia="Calibri" w:hint="default"/>
                <w:sz w:val="21"/>
                <w:szCs w:val="21"/>
              </w:rPr>
              <w:t>4</w:t>
            </w:r>
            <w:r>
              <w:rPr>
                <w:rFonts w:ascii="Calibri" w:hAnsi="Calibri" w:cs="Calibri" w:eastAsia="Calibri" w:hint="default"/>
                <w:spacing w:val="15"/>
                <w:sz w:val="21"/>
                <w:szCs w:val="21"/>
              </w:rPr>
              <w:t> </w:t>
            </w:r>
            <w:r>
              <w:rPr>
                <w:rFonts w:ascii="宋体" w:hAnsi="宋体" w:cs="宋体" w:eastAsia="宋体" w:hint="default"/>
                <w:sz w:val="21"/>
                <w:szCs w:val="21"/>
              </w:rPr>
              <w:t>日发布了《浙大网新科技股份有</w:t>
            </w:r>
            <w:r>
              <w:rPr>
                <w:rFonts w:ascii="宋体" w:hAnsi="宋体" w:cs="宋体" w:eastAsia="宋体" w:hint="default"/>
                <w:w w:val="100"/>
                <w:sz w:val="21"/>
                <w:szCs w:val="21"/>
              </w:rPr>
              <w:t> </w:t>
            </w:r>
            <w:r>
              <w:rPr>
                <w:rFonts w:ascii="宋体" w:hAnsi="宋体" w:cs="宋体" w:eastAsia="宋体" w:hint="default"/>
                <w:spacing w:val="-7"/>
                <w:sz w:val="21"/>
                <w:szCs w:val="21"/>
              </w:rPr>
              <w:t>限公司重大资产重组停牌公告》，正式进入重大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资产重组程序。</w:t>
            </w:r>
            <w:r>
              <w:rPr>
                <w:rFonts w:ascii="Calibri" w:hAnsi="Calibri" w:cs="Calibri" w:eastAsia="Calibri" w:hint="default"/>
                <w:spacing w:val="-5"/>
                <w:sz w:val="21"/>
                <w:szCs w:val="21"/>
              </w:rPr>
              <w:t>2015</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5</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Calibri" w:hAnsi="Calibri" w:cs="Calibri" w:eastAsia="Calibri" w:hint="default"/>
                <w:sz w:val="21"/>
                <w:szCs w:val="21"/>
              </w:rPr>
              <w:t>28</w:t>
            </w:r>
            <w:r>
              <w:rPr>
                <w:rFonts w:ascii="Calibri" w:hAnsi="Calibri" w:cs="Calibri" w:eastAsia="Calibri" w:hint="default"/>
                <w:spacing w:val="9"/>
                <w:sz w:val="21"/>
                <w:szCs w:val="21"/>
              </w:rPr>
              <w:t> </w:t>
            </w:r>
            <w:r>
              <w:rPr>
                <w:rFonts w:ascii="宋体" w:hAnsi="宋体" w:cs="宋体" w:eastAsia="宋体" w:hint="default"/>
                <w:spacing w:val="-6"/>
                <w:sz w:val="21"/>
                <w:szCs w:val="21"/>
              </w:rPr>
              <w:t>日，公司第七届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w w:val="100"/>
                <w:sz w:val="21"/>
                <w:szCs w:val="21"/>
              </w:rPr>
              <w:t>董事会第四十次会议审议通过了《浙大网新科技</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股份有限公司发行股份及支付现金购买资产并</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募集配套资金暨关联交易报告书（草案）》等议</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6"/>
                <w:sz w:val="21"/>
                <w:szCs w:val="21"/>
              </w:rPr>
              <w:t>案，公司股票于</w:t>
            </w:r>
            <w:r>
              <w:rPr>
                <w:rFonts w:ascii="宋体" w:hAnsi="宋体" w:cs="宋体" w:eastAsia="宋体" w:hint="default"/>
                <w:spacing w:val="-52"/>
                <w:sz w:val="21"/>
                <w:szCs w:val="21"/>
              </w:rPr>
              <w:t> </w:t>
            </w:r>
            <w:r>
              <w:rPr>
                <w:rFonts w:ascii="Calibri" w:hAnsi="Calibri" w:cs="Calibri" w:eastAsia="Calibri" w:hint="default"/>
                <w:sz w:val="21"/>
                <w:szCs w:val="21"/>
              </w:rPr>
              <w:t>2015</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6</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pacing w:val="-6"/>
                <w:sz w:val="21"/>
                <w:szCs w:val="21"/>
              </w:rPr>
              <w:t>日复牌。</w:t>
            </w:r>
            <w:r>
              <w:rPr>
                <w:rFonts w:ascii="Calibri" w:hAnsi="Calibri" w:cs="Calibri" w:eastAsia="Calibri" w:hint="default"/>
                <w:spacing w:val="-6"/>
                <w:sz w:val="21"/>
                <w:szCs w:val="21"/>
              </w:rPr>
              <w:t>2015</w:t>
            </w:r>
            <w:r>
              <w:rPr>
                <w:rFonts w:ascii="Calibri" w:hAnsi="Calibri" w:cs="Calibri" w:eastAsia="Calibri" w:hint="default"/>
                <w:spacing w:val="7"/>
                <w:sz w:val="21"/>
                <w:szCs w:val="21"/>
              </w:rPr>
              <w:t> </w:t>
            </w:r>
            <w:r>
              <w:rPr>
                <w:rFonts w:ascii="宋体" w:hAnsi="宋体" w:cs="宋体" w:eastAsia="宋体" w:hint="default"/>
                <w:sz w:val="21"/>
                <w:szCs w:val="21"/>
              </w:rPr>
              <w:t>年</w:t>
            </w:r>
          </w:p>
          <w:p>
            <w:pPr>
              <w:pStyle w:val="TableParagraph"/>
              <w:spacing w:line="286" w:lineRule="exact"/>
              <w:ind w:left="103" w:right="0"/>
              <w:jc w:val="both"/>
              <w:rPr>
                <w:rFonts w:ascii="宋体" w:hAnsi="宋体" w:cs="宋体" w:eastAsia="宋体" w:hint="default"/>
                <w:sz w:val="21"/>
                <w:szCs w:val="21"/>
              </w:rPr>
            </w:pPr>
            <w:r>
              <w:rPr>
                <w:rFonts w:ascii="Calibri" w:hAnsi="Calibri" w:cs="Calibri" w:eastAsia="Calibri" w:hint="default"/>
                <w:sz w:val="21"/>
                <w:szCs w:val="21"/>
              </w:rPr>
              <w:t>6</w:t>
            </w:r>
            <w:r>
              <w:rPr>
                <w:rFonts w:ascii="Calibri" w:hAnsi="Calibri" w:cs="Calibri" w:eastAsia="Calibri"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Calibri" w:hAnsi="Calibri" w:cs="Calibri" w:eastAsia="Calibri" w:hint="default"/>
                <w:sz w:val="21"/>
                <w:szCs w:val="21"/>
              </w:rPr>
              <w:t>10</w:t>
            </w:r>
            <w:r>
              <w:rPr>
                <w:rFonts w:ascii="Calibri" w:hAnsi="Calibri" w:cs="Calibri" w:eastAsia="Calibri" w:hint="default"/>
                <w:spacing w:val="11"/>
                <w:sz w:val="21"/>
                <w:szCs w:val="21"/>
              </w:rPr>
              <w:t> </w:t>
            </w:r>
            <w:r>
              <w:rPr>
                <w:rFonts w:ascii="宋体" w:hAnsi="宋体" w:cs="宋体" w:eastAsia="宋体" w:hint="default"/>
                <w:spacing w:val="-7"/>
                <w:sz w:val="21"/>
                <w:szCs w:val="21"/>
              </w:rPr>
              <w:t>日，公司召开</w:t>
            </w:r>
            <w:r>
              <w:rPr>
                <w:rFonts w:ascii="宋体" w:hAnsi="宋体" w:cs="宋体" w:eastAsia="宋体" w:hint="default"/>
                <w:spacing w:val="-51"/>
                <w:sz w:val="21"/>
                <w:szCs w:val="21"/>
              </w:rPr>
              <w:t> </w:t>
            </w:r>
            <w:r>
              <w:rPr>
                <w:rFonts w:ascii="Calibri" w:hAnsi="Calibri" w:cs="Calibri" w:eastAsia="Calibri" w:hint="default"/>
                <w:sz w:val="21"/>
                <w:szCs w:val="21"/>
              </w:rPr>
              <w:t>2014</w:t>
            </w:r>
            <w:r>
              <w:rPr>
                <w:rFonts w:ascii="Calibri" w:hAnsi="Calibri" w:cs="Calibri" w:eastAsia="Calibri" w:hint="default"/>
                <w:spacing w:val="9"/>
                <w:sz w:val="21"/>
                <w:szCs w:val="21"/>
              </w:rPr>
              <w:t> </w:t>
            </w:r>
            <w:r>
              <w:rPr>
                <w:rFonts w:ascii="宋体" w:hAnsi="宋体" w:cs="宋体" w:eastAsia="宋体" w:hint="default"/>
                <w:spacing w:val="-5"/>
                <w:sz w:val="21"/>
                <w:szCs w:val="21"/>
              </w:rPr>
              <w:t>年股东大会，审议通</w:t>
            </w:r>
          </w:p>
          <w:p>
            <w:pPr>
              <w:pStyle w:val="TableParagraph"/>
              <w:spacing w:line="273" w:lineRule="auto" w:before="10"/>
              <w:ind w:left="103" w:right="92"/>
              <w:jc w:val="both"/>
              <w:rPr>
                <w:rFonts w:ascii="宋体" w:hAnsi="宋体" w:cs="宋体" w:eastAsia="宋体" w:hint="default"/>
                <w:sz w:val="21"/>
                <w:szCs w:val="21"/>
              </w:rPr>
            </w:pPr>
            <w:r>
              <w:rPr>
                <w:rFonts w:ascii="宋体" w:hAnsi="宋体" w:cs="宋体" w:eastAsia="宋体" w:hint="default"/>
                <w:spacing w:val="-7"/>
                <w:w w:val="100"/>
                <w:sz w:val="21"/>
                <w:szCs w:val="21"/>
              </w:rPr>
              <w:t>过《浙大网新科技股份有限公司发行股份及支付</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现金购买资产并募集配套资金暨关联交易报告</w:t>
            </w:r>
            <w:r>
              <w:rPr>
                <w:rFonts w:ascii="宋体" w:hAnsi="宋体" w:cs="宋体" w:eastAsia="宋体" w:hint="default"/>
                <w:sz w:val="21"/>
                <w:szCs w:val="21"/>
              </w:rPr>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书（草案）》等相关议案。</w:t>
            </w:r>
            <w:r>
              <w:rPr>
                <w:rFonts w:ascii="Calibri" w:hAnsi="Calibri" w:cs="Calibri" w:eastAsia="Calibri" w:hint="default"/>
                <w:sz w:val="21"/>
                <w:szCs w:val="21"/>
              </w:rPr>
              <w:t>2015</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9</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18</w:t>
            </w:r>
            <w:r>
              <w:rPr>
                <w:rFonts w:ascii="Calibri" w:hAnsi="Calibri" w:cs="Calibri" w:eastAsia="Calibri" w:hint="default"/>
                <w:spacing w:val="6"/>
                <w:sz w:val="21"/>
                <w:szCs w:val="21"/>
              </w:rPr>
              <w:t> </w:t>
            </w:r>
            <w:r>
              <w:rPr>
                <w:rFonts w:ascii="宋体" w:hAnsi="宋体" w:cs="宋体" w:eastAsia="宋体" w:hint="default"/>
                <w:sz w:val="21"/>
                <w:szCs w:val="21"/>
              </w:rPr>
              <w:t>日，</w:t>
            </w:r>
          </w:p>
          <w:p>
            <w:pPr>
              <w:pStyle w:val="TableParagraph"/>
              <w:spacing w:line="240" w:lineRule="auto" w:before="10"/>
              <w:ind w:left="103" w:right="0"/>
              <w:jc w:val="both"/>
              <w:rPr>
                <w:rFonts w:ascii="宋体" w:hAnsi="宋体" w:cs="宋体" w:eastAsia="宋体" w:hint="default"/>
                <w:sz w:val="21"/>
                <w:szCs w:val="21"/>
              </w:rPr>
            </w:pPr>
            <w:r>
              <w:rPr>
                <w:rFonts w:ascii="宋体" w:hAnsi="宋体" w:cs="宋体" w:eastAsia="宋体" w:hint="default"/>
                <w:sz w:val="21"/>
                <w:szCs w:val="21"/>
              </w:rPr>
              <w:t>证监会上市公司并购重组委员会召开</w:t>
            </w:r>
            <w:r>
              <w:rPr>
                <w:rFonts w:ascii="宋体" w:hAnsi="宋体" w:cs="宋体" w:eastAsia="宋体" w:hint="default"/>
                <w:spacing w:val="-55"/>
                <w:sz w:val="21"/>
                <w:szCs w:val="21"/>
              </w:rPr>
              <w:t> </w:t>
            </w:r>
            <w:r>
              <w:rPr>
                <w:rFonts w:ascii="Calibri" w:hAnsi="Calibri" w:cs="Calibri" w:eastAsia="Calibri" w:hint="default"/>
                <w:sz w:val="21"/>
                <w:szCs w:val="21"/>
              </w:rPr>
              <w:t>2015</w:t>
            </w:r>
            <w:r>
              <w:rPr>
                <w:rFonts w:ascii="Calibri" w:hAnsi="Calibri" w:cs="Calibri" w:eastAsia="Calibri" w:hint="default"/>
                <w:spacing w:val="4"/>
                <w:sz w:val="21"/>
                <w:szCs w:val="21"/>
              </w:rPr>
              <w:t> </w:t>
            </w:r>
            <w:r>
              <w:rPr>
                <w:rFonts w:ascii="宋体" w:hAnsi="宋体" w:cs="宋体" w:eastAsia="宋体" w:hint="default"/>
                <w:sz w:val="21"/>
                <w:szCs w:val="21"/>
              </w:rPr>
              <w:t>年第</w:t>
            </w:r>
          </w:p>
          <w:p>
            <w:pPr>
              <w:pStyle w:val="TableParagraph"/>
              <w:spacing w:line="240" w:lineRule="auto" w:before="10"/>
              <w:ind w:left="103" w:right="0"/>
              <w:jc w:val="both"/>
              <w:rPr>
                <w:rFonts w:ascii="宋体" w:hAnsi="宋体" w:cs="宋体" w:eastAsia="宋体" w:hint="default"/>
                <w:sz w:val="21"/>
                <w:szCs w:val="21"/>
              </w:rPr>
            </w:pPr>
            <w:r>
              <w:rPr>
                <w:rFonts w:ascii="Calibri" w:hAnsi="Calibri" w:cs="Calibri" w:eastAsia="Calibri" w:hint="default"/>
                <w:sz w:val="21"/>
                <w:szCs w:val="21"/>
              </w:rPr>
              <w:t>79 </w:t>
            </w:r>
            <w:r>
              <w:rPr>
                <w:rFonts w:ascii="Calibri" w:hAnsi="Calibri" w:cs="Calibri" w:eastAsia="Calibri" w:hint="default"/>
                <w:spacing w:val="9"/>
                <w:sz w:val="21"/>
                <w:szCs w:val="21"/>
              </w:rPr>
              <w:t> </w:t>
            </w:r>
            <w:r>
              <w:rPr>
                <w:rFonts w:ascii="宋体" w:hAnsi="宋体" w:cs="宋体" w:eastAsia="宋体" w:hint="default"/>
                <w:sz w:val="21"/>
                <w:szCs w:val="21"/>
              </w:rPr>
              <w:t>次并购重组委工作会议，审核通过本次交易</w:t>
            </w:r>
          </w:p>
          <w:p>
            <w:pPr>
              <w:pStyle w:val="TableParagraph"/>
              <w:spacing w:line="261" w:lineRule="auto" w:before="11"/>
              <w:ind w:left="103" w:right="92"/>
              <w:jc w:val="both"/>
              <w:rPr>
                <w:rFonts w:ascii="宋体" w:hAnsi="宋体" w:cs="宋体" w:eastAsia="宋体" w:hint="default"/>
                <w:sz w:val="21"/>
                <w:szCs w:val="21"/>
              </w:rPr>
            </w:pPr>
            <w:r>
              <w:rPr>
                <w:rFonts w:ascii="宋体" w:hAnsi="宋体" w:cs="宋体" w:eastAsia="宋体" w:hint="default"/>
                <w:spacing w:val="-4"/>
                <w:sz w:val="21"/>
                <w:szCs w:val="21"/>
              </w:rPr>
              <w:t>方案。</w:t>
            </w:r>
            <w:r>
              <w:rPr>
                <w:rFonts w:ascii="Calibri" w:hAnsi="Calibri" w:cs="Calibri" w:eastAsia="Calibri" w:hint="default"/>
                <w:spacing w:val="-4"/>
                <w:sz w:val="21"/>
                <w:szCs w:val="21"/>
              </w:rPr>
              <w:t>2015</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11</w:t>
            </w:r>
            <w:r>
              <w:rPr>
                <w:rFonts w:ascii="Calibri" w:hAnsi="Calibri" w:cs="Calibri" w:eastAsia="Calibri"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4</w:t>
            </w:r>
            <w:r>
              <w:rPr>
                <w:rFonts w:ascii="Calibri" w:hAnsi="Calibri" w:cs="Calibri" w:eastAsia="Calibri" w:hint="default"/>
                <w:spacing w:val="12"/>
                <w:sz w:val="21"/>
                <w:szCs w:val="21"/>
              </w:rPr>
              <w:t> </w:t>
            </w:r>
            <w:r>
              <w:rPr>
                <w:rFonts w:ascii="宋体" w:hAnsi="宋体" w:cs="宋体" w:eastAsia="宋体" w:hint="default"/>
                <w:spacing w:val="-6"/>
                <w:sz w:val="21"/>
                <w:szCs w:val="21"/>
              </w:rPr>
              <w:t>日，证监会下发《关于核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准浙大网新科技股份有限公司向浙江浙大网新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集团有限公司等发行股份购买资产并募集配套</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资金的批复》（证监许可</w:t>
            </w:r>
            <w:r>
              <w:rPr>
                <w:rFonts w:ascii="Calibri" w:hAnsi="Calibri" w:cs="Calibri" w:eastAsia="Calibri" w:hint="default"/>
                <w:spacing w:val="-4"/>
                <w:sz w:val="21"/>
                <w:szCs w:val="21"/>
              </w:rPr>
              <w:t>[2015]2485 </w:t>
            </w:r>
            <w:r>
              <w:rPr>
                <w:rFonts w:ascii="宋体" w:hAnsi="宋体" w:cs="宋体" w:eastAsia="宋体" w:hint="default"/>
                <w:spacing w:val="-10"/>
                <w:sz w:val="21"/>
                <w:szCs w:val="21"/>
              </w:rPr>
              <w:t>号），核准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了本次交易。截至报告期末，公司已完成标的资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产过户事宜，以及新增股份登记托管手续。</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pacing w:val="-9"/>
                <w:sz w:val="21"/>
                <w:szCs w:val="21"/>
              </w:rPr>
              <w:t>日、</w:t>
            </w:r>
            <w:r>
              <w:rPr>
                <w:rFonts w:ascii="宋体" w:hAnsi="宋体" w:cs="宋体" w:eastAsia="宋体" w:hint="default"/>
                <w:spacing w:val="-9"/>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pacing w:val="-10"/>
                <w:sz w:val="21"/>
                <w:szCs w:val="21"/>
              </w:rPr>
              <w:t>日、</w:t>
            </w:r>
            <w:r>
              <w:rPr>
                <w:rFonts w:ascii="宋体" w:hAnsi="宋体" w:cs="宋体" w:eastAsia="宋体" w:hint="default"/>
                <w:spacing w:val="-10"/>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30</w:t>
            </w:r>
            <w:r>
              <w:rPr>
                <w:rFonts w:ascii="宋体" w:hAnsi="宋体" w:cs="宋体" w:eastAsia="宋体" w:hint="default"/>
                <w:spacing w:val="-38"/>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11</w:t>
            </w:r>
            <w:r>
              <w:rPr>
                <w:rFonts w:ascii="宋体" w:hAnsi="宋体" w:cs="宋体" w:eastAsia="宋体" w:hint="default"/>
                <w:spacing w:val="-38"/>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6</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20</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5</w:t>
            </w:r>
            <w:r>
              <w:rPr>
                <w:rFonts w:ascii="宋体" w:hAnsi="宋体" w:cs="宋体" w:eastAsia="宋体" w:hint="default"/>
                <w:spacing w:val="-58"/>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宋体" w:hAnsi="宋体" w:cs="宋体" w:eastAsia="宋体" w:hint="default"/>
                <w:w w:val="100"/>
                <w:sz w:val="21"/>
                <w:szCs w:val="21"/>
              </w:rPr>
              <w:t>7</w:t>
            </w:r>
            <w:r>
              <w:rPr>
                <w:rFonts w:ascii="宋体" w:hAnsi="宋体" w:cs="宋体" w:eastAsia="宋体" w:hint="default"/>
                <w:spacing w:val="-60"/>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宋体" w:hAnsi="宋体" w:cs="宋体" w:eastAsia="宋体" w:hint="default"/>
                <w:w w:val="100"/>
                <w:sz w:val="21"/>
                <w:szCs w:val="21"/>
              </w:rPr>
              <w:t>14</w:t>
            </w:r>
            <w:r>
              <w:rPr>
                <w:rFonts w:ascii="宋体" w:hAnsi="宋体" w:cs="宋体" w:eastAsia="宋体" w:hint="default"/>
                <w:spacing w:val="-60"/>
                <w:sz w:val="21"/>
                <w:szCs w:val="21"/>
              </w:rPr>
              <w:t> </w:t>
            </w:r>
            <w:r>
              <w:rPr>
                <w:rFonts w:ascii="宋体" w:hAnsi="宋体" w:cs="宋体" w:eastAsia="宋体" w:hint="default"/>
                <w:w w:val="100"/>
                <w:sz w:val="21"/>
                <w:szCs w:val="21"/>
              </w:rPr>
              <w:t>日和</w:t>
            </w:r>
            <w:r>
              <w:rPr>
                <w:rFonts w:ascii="宋体" w:hAnsi="宋体" w:cs="宋体" w:eastAsia="宋体" w:hint="default"/>
                <w:spacing w:val="-57"/>
                <w:sz w:val="21"/>
                <w:szCs w:val="21"/>
              </w:rPr>
              <w:t> </w:t>
            </w:r>
            <w:r>
              <w:rPr>
                <w:rFonts w:ascii="宋体" w:hAnsi="宋体" w:cs="宋体" w:eastAsia="宋体" w:hint="default"/>
                <w:spacing w:val="-3"/>
                <w:w w:val="100"/>
                <w:sz w:val="21"/>
                <w:szCs w:val="21"/>
              </w:rPr>
              <w:t>20</w:t>
            </w:r>
            <w:r>
              <w:rPr>
                <w:rFonts w:ascii="宋体" w:hAnsi="宋体" w:cs="宋体" w:eastAsia="宋体" w:hint="default"/>
                <w:w w:val="100"/>
                <w:sz w:val="21"/>
                <w:szCs w:val="21"/>
              </w:rPr>
              <w:t>15</w:t>
            </w:r>
            <w:r>
              <w:rPr>
                <w:rFonts w:ascii="宋体" w:hAnsi="宋体" w:cs="宋体" w:eastAsia="宋体" w:hint="default"/>
                <w:spacing w:val="-57"/>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宋体" w:hAnsi="宋体" w:cs="宋体" w:eastAsia="宋体" w:hint="default"/>
                <w:w w:val="100"/>
                <w:sz w:val="21"/>
                <w:szCs w:val="21"/>
              </w:rPr>
              <w:t>7</w:t>
            </w:r>
            <w:r>
              <w:rPr>
                <w:rFonts w:ascii="宋体" w:hAnsi="宋体" w:cs="宋体" w:eastAsia="宋体" w:hint="default"/>
                <w:spacing w:val="-60"/>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宋体" w:hAnsi="宋体" w:cs="宋体" w:eastAsia="宋体" w:hint="default"/>
                <w:w w:val="100"/>
                <w:sz w:val="21"/>
                <w:szCs w:val="21"/>
              </w:rPr>
              <w:t>15</w:t>
            </w:r>
            <w:r>
              <w:rPr>
                <w:rFonts w:ascii="宋体" w:hAnsi="宋体" w:cs="宋体" w:eastAsia="宋体" w:hint="default"/>
                <w:spacing w:val="-60"/>
                <w:sz w:val="21"/>
                <w:szCs w:val="21"/>
              </w:rPr>
              <w:t> </w:t>
            </w: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15</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8</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19</w:t>
            </w:r>
            <w:r>
              <w:rPr>
                <w:rFonts w:ascii="宋体" w:hAnsi="宋体" w:cs="宋体" w:eastAsia="宋体" w:hint="default"/>
                <w:spacing w:val="-38"/>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15</w:t>
            </w:r>
            <w:r>
              <w:rPr>
                <w:rFonts w:ascii="宋体" w:hAnsi="宋体" w:cs="宋体" w:eastAsia="宋体" w:hint="default"/>
                <w:spacing w:val="-38"/>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30</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pacing w:val="-3"/>
                <w:sz w:val="21"/>
                <w:szCs w:val="21"/>
              </w:rPr>
              <w:t>日、</w:t>
            </w:r>
            <w:r>
              <w:rPr>
                <w:rFonts w:ascii="宋体" w:hAnsi="宋体" w:cs="宋体" w:eastAsia="宋体" w:hint="default"/>
                <w:spacing w:val="-3"/>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pacing w:val="-5"/>
                <w:sz w:val="21"/>
                <w:szCs w:val="21"/>
              </w:rPr>
              <w:t>日的《中国证券报》、《上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海证券报》、《证券时报》、《证券日报》和上</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海证券交易所网站</w:t>
            </w:r>
            <w:r>
              <w:rPr>
                <w:rFonts w:ascii="宋体" w:hAnsi="宋体" w:cs="宋体" w:eastAsia="宋体" w:hint="default"/>
                <w:spacing w:val="-55"/>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9"/>
        <w:rPr>
          <w:rFonts w:ascii="宋体" w:hAnsi="宋体" w:cs="宋体" w:eastAsia="宋体" w:hint="default"/>
          <w:b/>
          <w:bCs/>
          <w:sz w:val="24"/>
          <w:szCs w:val="24"/>
        </w:rPr>
      </w:pPr>
    </w:p>
    <w:p>
      <w:pPr>
        <w:pStyle w:val="Heading4"/>
        <w:spacing w:line="240" w:lineRule="auto"/>
        <w:ind w:left="41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97"/>
        <w:ind w:left="842" w:right="0"/>
        <w:jc w:val="left"/>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5"/>
        </w:rPr>
        <w:t> </w:t>
      </w:r>
      <w:r>
        <w:rPr/>
        <w:t>日，公司第八届董事会第七次</w:t>
      </w:r>
      <w:r>
        <w:rPr>
          <w:rFonts w:ascii="宋体" w:hAnsi="宋体" w:cs="宋体" w:eastAsia="宋体" w:hint="default"/>
        </w:rPr>
        <w:t>(</w:t>
      </w:r>
      <w:r>
        <w:rPr/>
        <w:t>临时</w:t>
      </w:r>
      <w:r>
        <w:rPr>
          <w:rFonts w:ascii="宋体" w:hAnsi="宋体" w:cs="宋体" w:eastAsia="宋体" w:hint="default"/>
        </w:rPr>
        <w:t>)</w:t>
      </w:r>
      <w:r>
        <w:rPr/>
        <w:t>会议审议通过关于转让控股子公司</w:t>
      </w:r>
    </w:p>
    <w:p>
      <w:pPr>
        <w:pStyle w:val="BodyText"/>
        <w:spacing w:line="240" w:lineRule="auto" w:before="37"/>
        <w:ind w:left="418" w:right="0"/>
        <w:jc w:val="left"/>
        <w:rPr>
          <w:rFonts w:ascii="宋体" w:hAnsi="宋体" w:cs="宋体" w:eastAsia="宋体" w:hint="default"/>
        </w:rPr>
      </w:pPr>
      <w:r>
        <w:rPr/>
        <w:t>北京晓通网络科技有限公司</w:t>
      </w:r>
      <w:r>
        <w:rPr>
          <w:spacing w:val="-56"/>
        </w:rPr>
        <w:t> </w:t>
      </w:r>
      <w:r>
        <w:rPr>
          <w:rFonts w:ascii="宋体" w:hAnsi="宋体" w:cs="宋体" w:eastAsia="宋体" w:hint="default"/>
        </w:rPr>
        <w:t>81%</w:t>
      </w:r>
      <w:r>
        <w:rPr/>
        <w:t>股权的议案，同意将全资子公司北京晓通网络科技有限公司</w:t>
      </w:r>
      <w:r>
        <w:rPr>
          <w:spacing w:val="-56"/>
        </w:rPr>
        <w:t> </w:t>
      </w:r>
      <w:r>
        <w:rPr>
          <w:rFonts w:ascii="宋体" w:hAnsi="宋体" w:cs="宋体" w:eastAsia="宋体" w:hint="default"/>
        </w:rPr>
        <w:t>81%</w:t>
      </w:r>
    </w:p>
    <w:p>
      <w:pPr>
        <w:pStyle w:val="BodyText"/>
        <w:spacing w:line="240" w:lineRule="auto" w:before="37"/>
        <w:ind w:left="418" w:right="0"/>
        <w:jc w:val="left"/>
        <w:rPr>
          <w:rFonts w:ascii="宋体" w:hAnsi="宋体" w:cs="宋体" w:eastAsia="宋体" w:hint="default"/>
        </w:rPr>
      </w:pPr>
      <w:r>
        <w:rPr/>
        <w:t>的股权转让给北京宏峰富源投资有限公司，标的股权转让作价为人民币</w:t>
      </w:r>
      <w:r>
        <w:rPr>
          <w:spacing w:val="-55"/>
        </w:rPr>
        <w:t> </w:t>
      </w:r>
      <w:r>
        <w:rPr>
          <w:rFonts w:ascii="宋体" w:hAnsi="宋体" w:cs="宋体" w:eastAsia="宋体" w:hint="default"/>
        </w:rPr>
        <w:t>17240</w:t>
      </w:r>
      <w:r>
        <w:rPr>
          <w:rFonts w:ascii="宋体" w:hAnsi="宋体" w:cs="宋体" w:eastAsia="宋体" w:hint="default"/>
          <w:spacing w:val="-54"/>
        </w:rPr>
        <w:t> </w:t>
      </w:r>
      <w:r>
        <w:rPr/>
        <w:t>万元。</w:t>
      </w: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12</w:t>
      </w:r>
    </w:p>
    <w:p>
      <w:pPr>
        <w:pStyle w:val="BodyText"/>
        <w:spacing w:line="240" w:lineRule="auto" w:before="37"/>
        <w:ind w:left="418" w:right="0"/>
        <w:jc w:val="left"/>
      </w:pPr>
      <w:r>
        <w:rPr/>
        <w:t>月</w:t>
      </w:r>
      <w:r>
        <w:rPr>
          <w:spacing w:val="-52"/>
        </w:rPr>
        <w:t> </w:t>
      </w:r>
      <w:r>
        <w:rPr>
          <w:rFonts w:ascii="宋体" w:hAnsi="宋体" w:cs="宋体" w:eastAsia="宋体" w:hint="default"/>
        </w:rPr>
        <w:t>18</w:t>
      </w:r>
      <w:r>
        <w:rPr>
          <w:rFonts w:ascii="宋体" w:hAnsi="宋体" w:cs="宋体" w:eastAsia="宋体" w:hint="default"/>
          <w:spacing w:val="-54"/>
        </w:rPr>
        <w:t> </w:t>
      </w:r>
      <w:r>
        <w:rPr/>
        <w:t>日，公司召开</w:t>
      </w:r>
      <w:r>
        <w:rPr>
          <w:spacing w:val="-54"/>
        </w:rPr>
        <w:t> </w:t>
      </w:r>
      <w:r>
        <w:rPr>
          <w:rFonts w:ascii="宋体" w:hAnsi="宋体" w:cs="宋体" w:eastAsia="宋体" w:hint="default"/>
        </w:rPr>
        <w:t>2015</w:t>
      </w:r>
      <w:r>
        <w:rPr>
          <w:rFonts w:ascii="宋体" w:hAnsi="宋体" w:cs="宋体" w:eastAsia="宋体" w:hint="default"/>
          <w:spacing w:val="-53"/>
        </w:rPr>
        <w:t> </w:t>
      </w:r>
      <w:r>
        <w:rPr/>
        <w:t>年第四次临时股东大会审议通过关于转让控股子公司北京晓通网络科技</w:t>
      </w:r>
    </w:p>
    <w:p>
      <w:pPr>
        <w:spacing w:after="0" w:line="240" w:lineRule="auto"/>
        <w:jc w:val="left"/>
        <w:sectPr>
          <w:pgSz w:w="11910" w:h="16840"/>
          <w:pgMar w:header="880" w:footer="1195" w:top="1120" w:bottom="1380" w:left="1380" w:right="860"/>
        </w:sectPr>
      </w:pPr>
    </w:p>
    <w:p>
      <w:pPr>
        <w:spacing w:line="240" w:lineRule="auto" w:before="12"/>
        <w:rPr>
          <w:rFonts w:ascii="宋体" w:hAnsi="宋体" w:cs="宋体" w:eastAsia="宋体" w:hint="default"/>
          <w:sz w:val="26"/>
          <w:szCs w:val="26"/>
        </w:rPr>
      </w:pPr>
    </w:p>
    <w:p>
      <w:pPr>
        <w:pStyle w:val="BodyText"/>
        <w:spacing w:line="240" w:lineRule="auto" w:before="36"/>
        <w:ind w:left="558" w:right="0"/>
        <w:jc w:val="left"/>
        <w:rPr>
          <w:rFonts w:ascii="宋体" w:hAnsi="宋体" w:cs="宋体" w:eastAsia="宋体" w:hint="default"/>
        </w:rPr>
      </w:pPr>
      <w:r>
        <w:rPr/>
        <w:t>有限公司</w:t>
      </w:r>
      <w:r>
        <w:rPr>
          <w:spacing w:val="-57"/>
        </w:rPr>
        <w:t> </w:t>
      </w:r>
      <w:r>
        <w:rPr>
          <w:rFonts w:ascii="宋体" w:hAnsi="宋体" w:cs="宋体" w:eastAsia="宋体" w:hint="default"/>
        </w:rPr>
        <w:t>81%</w:t>
      </w:r>
      <w:r>
        <w:rPr/>
        <w:t>股权的议案。截至报告期末，公司已收到北京宏峰富源投资有限公司转让价款</w:t>
      </w:r>
      <w:r>
        <w:rPr>
          <w:spacing w:val="-57"/>
        </w:rPr>
        <w:t> </w:t>
      </w:r>
      <w:r>
        <w:rPr>
          <w:rFonts w:ascii="宋体" w:hAnsi="宋体" w:cs="宋体" w:eastAsia="宋体" w:hint="default"/>
        </w:rPr>
        <w:t>8793</w:t>
      </w:r>
    </w:p>
    <w:p>
      <w:pPr>
        <w:pStyle w:val="BodyText"/>
        <w:spacing w:line="240" w:lineRule="auto" w:before="37"/>
        <w:ind w:left="558" w:right="0"/>
        <w:jc w:val="left"/>
      </w:pPr>
      <w:r>
        <w:rPr/>
        <w:t>万元，剩余价款将分两次支付，</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日前支付</w:t>
      </w:r>
      <w:r>
        <w:rPr>
          <w:spacing w:val="-52"/>
        </w:rPr>
        <w:t> </w:t>
      </w:r>
      <w:r>
        <w:rPr>
          <w:rFonts w:ascii="宋体" w:hAnsi="宋体" w:cs="宋体" w:eastAsia="宋体" w:hint="default"/>
        </w:rPr>
        <w:t>4224</w:t>
      </w:r>
      <w:r>
        <w:rPr>
          <w:rFonts w:ascii="宋体" w:hAnsi="宋体" w:cs="宋体" w:eastAsia="宋体" w:hint="default"/>
          <w:spacing w:val="-53"/>
        </w:rPr>
        <w:t> </w:t>
      </w:r>
      <w:r>
        <w:rPr/>
        <w:t>万元，</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日前支付</w:t>
      </w:r>
    </w:p>
    <w:p>
      <w:pPr>
        <w:pStyle w:val="BodyText"/>
        <w:spacing w:line="240" w:lineRule="auto" w:before="37"/>
        <w:ind w:left="558" w:right="0"/>
        <w:jc w:val="left"/>
      </w:pPr>
      <w:r>
        <w:rPr>
          <w:rFonts w:ascii="宋体" w:hAnsi="宋体" w:cs="宋体" w:eastAsia="宋体" w:hint="default"/>
        </w:rPr>
        <w:t>4223</w:t>
      </w:r>
      <w:r>
        <w:rPr>
          <w:rFonts w:ascii="宋体" w:hAnsi="宋体" w:cs="宋体" w:eastAsia="宋体" w:hint="default"/>
          <w:spacing w:val="-57"/>
        </w:rPr>
        <w:t> </w:t>
      </w:r>
      <w:r>
        <w:rPr/>
        <w:t>万元。目标公司股权过户等变更工作已正式办理完成。</w:t>
      </w:r>
    </w:p>
    <w:p>
      <w:pPr>
        <w:pStyle w:val="BodyText"/>
        <w:spacing w:line="273" w:lineRule="auto" w:before="37"/>
        <w:ind w:left="558" w:right="547" w:firstLine="424"/>
        <w:jc w:val="both"/>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5"/>
        </w:rPr>
        <w:t> </w:t>
      </w:r>
      <w:r>
        <w:rPr/>
        <w:t>日，公司第八届董事会第七次</w:t>
      </w:r>
      <w:r>
        <w:rPr>
          <w:rFonts w:ascii="宋体" w:hAnsi="宋体" w:cs="宋体" w:eastAsia="宋体" w:hint="default"/>
        </w:rPr>
        <w:t>(</w:t>
      </w:r>
      <w:r>
        <w:rPr/>
        <w:t>临时</w:t>
      </w:r>
      <w:r>
        <w:rPr>
          <w:rFonts w:ascii="宋体" w:hAnsi="宋体" w:cs="宋体" w:eastAsia="宋体" w:hint="default"/>
        </w:rPr>
        <w:t>)</w:t>
      </w:r>
      <w:r>
        <w:rPr/>
        <w:t>会议审议通过关于收购北京晓通智</w:t>
      </w:r>
      <w:r>
        <w:rPr>
          <w:w w:val="100"/>
        </w:rPr>
        <w:t> </w:t>
      </w:r>
      <w:r>
        <w:rPr/>
        <w:t>能系统科技有限公司</w:t>
      </w:r>
      <w:r>
        <w:rPr>
          <w:spacing w:val="-15"/>
        </w:rPr>
        <w:t> </w:t>
      </w:r>
      <w:r>
        <w:rPr>
          <w:rFonts w:ascii="宋体" w:hAnsi="宋体" w:cs="宋体" w:eastAsia="宋体" w:hint="default"/>
          <w:spacing w:val="-3"/>
        </w:rPr>
        <w:t>100%</w:t>
      </w:r>
      <w:r>
        <w:rPr>
          <w:spacing w:val="-3"/>
        </w:rPr>
        <w:t>股权的议案，同意与北京晓通网络科技有限公司、陈锐及宏峰富源四方</w:t>
      </w:r>
      <w:r>
        <w:rPr>
          <w:spacing w:val="-89"/>
        </w:rPr>
        <w:t> </w:t>
      </w:r>
      <w:r>
        <w:rPr>
          <w:spacing w:val="-89"/>
        </w:rPr>
      </w:r>
      <w:r>
        <w:rPr>
          <w:spacing w:val="-9"/>
          <w:w w:val="100"/>
        </w:rPr>
        <w:t>共同签订《股权转让协议》，收购北京晓通所持有的北京晓通智能系统科技有限公司</w:t>
      </w:r>
      <w:r>
        <w:rPr>
          <w:spacing w:val="-26"/>
          <w:w w:val="100"/>
        </w:rPr>
        <w:t> </w:t>
      </w:r>
      <w:r>
        <w:rPr>
          <w:rFonts w:ascii="宋体" w:hAnsi="宋体" w:cs="宋体" w:eastAsia="宋体" w:hint="default"/>
          <w:spacing w:val="-2"/>
          <w:w w:val="100"/>
        </w:rPr>
        <w:t>100%</w:t>
      </w:r>
      <w:r>
        <w:rPr>
          <w:spacing w:val="-2"/>
          <w:w w:val="100"/>
        </w:rPr>
        <w:t>的股权，</w:t>
      </w:r>
      <w:r>
        <w:rPr>
          <w:spacing w:val="-95"/>
          <w:w w:val="100"/>
        </w:rPr>
        <w:t> </w:t>
      </w:r>
      <w:r>
        <w:rPr>
          <w:spacing w:val="-95"/>
          <w:w w:val="100"/>
        </w:rPr>
      </w:r>
      <w:r>
        <w:rPr/>
        <w:t>标的股权转让作价为人民币</w:t>
      </w:r>
      <w:r>
        <w:rPr>
          <w:spacing w:val="-55"/>
        </w:rPr>
        <w:t> </w:t>
      </w:r>
      <w:r>
        <w:rPr>
          <w:rFonts w:ascii="宋体" w:hAnsi="宋体" w:cs="宋体" w:eastAsia="宋体" w:hint="default"/>
        </w:rPr>
        <w:t>7721</w:t>
      </w:r>
      <w:r>
        <w:rPr>
          <w:rFonts w:ascii="宋体" w:hAnsi="宋体" w:cs="宋体" w:eastAsia="宋体" w:hint="default"/>
          <w:spacing w:val="-55"/>
        </w:rPr>
        <w:t> </w:t>
      </w:r>
      <w:r>
        <w:rPr/>
        <w:t>万元。截至报告期末，公司已支付全部转让款</w:t>
      </w:r>
      <w:r>
        <w:rPr>
          <w:spacing w:val="-54"/>
        </w:rPr>
        <w:t> </w:t>
      </w:r>
      <w:r>
        <w:rPr>
          <w:rFonts w:ascii="宋体" w:hAnsi="宋体" w:cs="宋体" w:eastAsia="宋体" w:hint="default"/>
        </w:rPr>
        <w:t>7721</w:t>
      </w:r>
      <w:r>
        <w:rPr>
          <w:rFonts w:ascii="宋体" w:hAnsi="宋体" w:cs="宋体" w:eastAsia="宋体" w:hint="default"/>
          <w:spacing w:val="-55"/>
        </w:rPr>
        <w:t> </w:t>
      </w:r>
      <w:r>
        <w:rPr/>
        <w:t>万元，目标</w:t>
      </w:r>
      <w:r>
        <w:rPr>
          <w:w w:val="100"/>
        </w:rPr>
        <w:t> </w:t>
      </w:r>
      <w:r>
        <w:rPr/>
        <w:t>公司股权过户等变更工作已正式办理完成。</w:t>
      </w:r>
    </w:p>
    <w:p>
      <w:pPr>
        <w:spacing w:line="240" w:lineRule="auto" w:before="0"/>
        <w:rPr>
          <w:rFonts w:ascii="宋体" w:hAnsi="宋体" w:cs="宋体" w:eastAsia="宋体" w:hint="default"/>
          <w:sz w:val="29"/>
          <w:szCs w:val="29"/>
        </w:rPr>
      </w:pPr>
    </w:p>
    <w:p>
      <w:pPr>
        <w:pStyle w:val="Heading4"/>
        <w:spacing w:line="240" w:lineRule="auto" w:before="0"/>
        <w:ind w:left="55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5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55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73" w:lineRule="auto" w:before="97"/>
        <w:ind w:left="558" w:right="0"/>
        <w:jc w:val="left"/>
      </w:pPr>
      <w:r>
        <w:rPr>
          <w:spacing w:val="-2"/>
        </w:rPr>
        <w:t>详见本报告“五、重要事项”中关于“公司资产或项目存在盈利预测，且报告期仍处在盈利预测</w:t>
      </w:r>
      <w:r>
        <w:rPr>
          <w:spacing w:val="-25"/>
        </w:rPr>
        <w:t> </w:t>
      </w:r>
      <w:r>
        <w:rPr>
          <w:spacing w:val="-25"/>
        </w:rPr>
      </w:r>
      <w:r>
        <w:rPr/>
        <w:t>期间，公司就资产或项目是否达到盈利预测及其原因作出说明”。</w:t>
      </w:r>
    </w:p>
    <w:p>
      <w:pPr>
        <w:spacing w:line="240" w:lineRule="auto" w:before="0"/>
        <w:rPr>
          <w:rFonts w:ascii="宋体" w:hAnsi="宋体" w:cs="宋体" w:eastAsia="宋体" w:hint="default"/>
          <w:sz w:val="29"/>
          <w:szCs w:val="29"/>
        </w:rPr>
      </w:pPr>
    </w:p>
    <w:p>
      <w:pPr>
        <w:pStyle w:val="Heading4"/>
        <w:spacing w:line="295" w:lineRule="auto" w:before="0"/>
        <w:ind w:left="558" w:right="621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240" w:right="720"/>
        </w:sectPr>
      </w:pPr>
    </w:p>
    <w:p>
      <w:pPr>
        <w:pStyle w:val="Heading4"/>
        <w:spacing w:line="240" w:lineRule="auto"/>
        <w:ind w:left="558" w:right="-1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70"/>
        <w:ind w:left="558" w:right="-18"/>
        <w:jc w:val="left"/>
        <w:rPr>
          <w:b w:val="0"/>
          <w:bCs w:val="0"/>
        </w:rPr>
      </w:pPr>
      <w:r>
        <w:rPr>
          <w:rFonts w:ascii="宋体" w:hAnsi="宋体" w:cs="宋体" w:eastAsia="宋体" w:hint="default"/>
        </w:rPr>
        <w:t>1</w:t>
      </w:r>
      <w:r>
        <w:rPr/>
        <w:t>、</w:t>
      </w:r>
      <w:r>
        <w:rPr>
          <w:spacing w:val="-3"/>
        </w:rPr>
        <w:t> </w:t>
      </w:r>
      <w:r>
        <w:rPr/>
        <w:t>临时公告未披露的事项</w:t>
      </w:r>
      <w:r>
        <w:rPr>
          <w:b w:val="0"/>
          <w:bCs w:val="0"/>
        </w:rPr>
      </w:r>
    </w:p>
    <w:p>
      <w:pPr>
        <w:pStyle w:val="BodyText"/>
        <w:spacing w:line="240" w:lineRule="auto" w:before="97"/>
        <w:ind w:left="5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120" w:bottom="1380" w:left="1240" w:right="720"/>
          <w:cols w:num="2" w:equalWidth="0">
            <w:col w:w="3088" w:space="3434"/>
            <w:col w:w="342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349"/>
        <w:gridCol w:w="1234"/>
        <w:gridCol w:w="1538"/>
        <w:gridCol w:w="1515"/>
        <w:gridCol w:w="1627"/>
        <w:gridCol w:w="812"/>
        <w:gridCol w:w="826"/>
        <w:gridCol w:w="811"/>
      </w:tblGrid>
      <w:tr>
        <w:trPr>
          <w:trHeight w:val="636" w:hRule="exact"/>
        </w:trPr>
        <w:tc>
          <w:tcPr>
            <w:tcW w:w="13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4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95"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97" w:right="376" w:hanging="420"/>
              <w:jc w:val="left"/>
              <w:rPr>
                <w:rFonts w:ascii="宋体" w:hAnsi="宋体" w:cs="宋体" w:eastAsia="宋体" w:hint="default"/>
                <w:sz w:val="21"/>
                <w:szCs w:val="21"/>
              </w:rPr>
            </w:pPr>
            <w:r>
              <w:rPr>
                <w:rFonts w:ascii="宋体" w:hAnsi="宋体" w:cs="宋体" w:eastAsia="宋体" w:hint="default"/>
                <w:sz w:val="21"/>
                <w:szCs w:val="21"/>
              </w:rPr>
              <w:t>关联方向上市公司</w:t>
            </w:r>
            <w:r>
              <w:rPr>
                <w:rFonts w:ascii="宋体" w:hAnsi="宋体" w:cs="宋体" w:eastAsia="宋体" w:hint="default"/>
                <w:w w:val="100"/>
                <w:sz w:val="21"/>
                <w:szCs w:val="21"/>
              </w:rPr>
              <w:t> </w:t>
            </w:r>
            <w:r>
              <w:rPr>
                <w:rFonts w:ascii="宋体" w:hAnsi="宋体" w:cs="宋体" w:eastAsia="宋体" w:hint="default"/>
                <w:sz w:val="21"/>
                <w:szCs w:val="21"/>
              </w:rPr>
              <w:t>提供资金</w:t>
            </w:r>
          </w:p>
        </w:tc>
      </w:tr>
      <w:tr>
        <w:trPr>
          <w:trHeight w:val="634" w:hRule="exact"/>
        </w:trPr>
        <w:tc>
          <w:tcPr>
            <w:tcW w:w="1349" w:type="dxa"/>
            <w:vMerge/>
            <w:tcBorders>
              <w:left w:val="single" w:sz="4" w:space="0" w:color="000000"/>
              <w:bottom w:val="single" w:sz="4" w:space="0" w:color="000000"/>
              <w:right w:val="single" w:sz="4" w:space="0" w:color="000000"/>
            </w:tcBorders>
          </w:tcPr>
          <w:p>
            <w:pPr/>
          </w:p>
        </w:tc>
        <w:tc>
          <w:tcPr>
            <w:tcW w:w="1234" w:type="dxa"/>
            <w:vMerge/>
            <w:tcBorders>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54" w:right="551"/>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34"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595"/>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18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18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94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firstLine="105"/>
              <w:jc w:val="left"/>
              <w:rPr>
                <w:rFonts w:ascii="宋体" w:hAnsi="宋体" w:cs="宋体" w:eastAsia="宋体" w:hint="default"/>
                <w:sz w:val="21"/>
                <w:szCs w:val="21"/>
              </w:rPr>
            </w:pPr>
            <w:r>
              <w:rPr>
                <w:rFonts w:ascii="宋体" w:hAnsi="宋体" w:cs="宋体" w:eastAsia="宋体" w:hint="default"/>
                <w:sz w:val="21"/>
                <w:szCs w:val="21"/>
              </w:rPr>
              <w:t>浙江浙大网</w:t>
            </w:r>
            <w:r>
              <w:rPr>
                <w:rFonts w:ascii="宋体" w:hAnsi="宋体" w:cs="宋体" w:eastAsia="宋体" w:hint="default"/>
                <w:w w:val="100"/>
                <w:sz w:val="21"/>
                <w:szCs w:val="21"/>
              </w:rPr>
              <w:t> </w:t>
            </w:r>
            <w:r>
              <w:rPr>
                <w:rFonts w:ascii="宋体" w:hAnsi="宋体" w:cs="宋体" w:eastAsia="宋体" w:hint="default"/>
                <w:sz w:val="21"/>
                <w:szCs w:val="21"/>
              </w:rPr>
              <w:t>新兰德科技股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5,799,241.21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-5,799,241.21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5"/>
              <w:jc w:val="right"/>
              <w:rPr>
                <w:rFonts w:ascii="宋体" w:hAnsi="宋体" w:cs="宋体" w:eastAsia="宋体" w:hint="default"/>
                <w:sz w:val="21"/>
                <w:szCs w:val="21"/>
              </w:rPr>
            </w:pPr>
            <w:r>
              <w:rPr>
                <w:rFonts w:ascii="宋体"/>
                <w:w w:val="100"/>
                <w:sz w:val="21"/>
              </w:rPr>
              <w:t>-</w:t>
            </w:r>
          </w:p>
        </w:tc>
        <w:tc>
          <w:tcPr>
            <w:tcW w:w="81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8" w:firstLine="105"/>
              <w:jc w:val="left"/>
              <w:rPr>
                <w:rFonts w:ascii="宋体" w:hAnsi="宋体" w:cs="宋体" w:eastAsia="宋体" w:hint="default"/>
                <w:sz w:val="21"/>
                <w:szCs w:val="21"/>
              </w:rPr>
            </w:pPr>
            <w:r>
              <w:rPr>
                <w:rFonts w:ascii="宋体" w:hAnsi="宋体" w:cs="宋体" w:eastAsia="宋体" w:hint="default"/>
                <w:sz w:val="21"/>
                <w:szCs w:val="21"/>
              </w:rPr>
              <w:t>杭州睿翰投</w:t>
            </w:r>
            <w:r>
              <w:rPr>
                <w:rFonts w:ascii="宋体" w:hAnsi="宋体" w:cs="宋体" w:eastAsia="宋体" w:hint="default"/>
                <w:w w:val="100"/>
                <w:sz w:val="21"/>
                <w:szCs w:val="21"/>
              </w:rPr>
              <w:t> </w:t>
            </w:r>
            <w:r>
              <w:rPr>
                <w:rFonts w:ascii="宋体" w:hAnsi="宋体" w:cs="宋体" w:eastAsia="宋体" w:hint="default"/>
                <w:sz w:val="21"/>
                <w:szCs w:val="21"/>
              </w:rPr>
              <w:t>资发展有限公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3,500,000.00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1,500,000.00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5,000,000.00</w:t>
            </w:r>
          </w:p>
        </w:tc>
        <w:tc>
          <w:tcPr>
            <w:tcW w:w="81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9,299,241.21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-4,299,241.21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5,000,000.00</w:t>
            </w:r>
          </w:p>
        </w:tc>
        <w:tc>
          <w:tcPr>
            <w:tcW w:w="81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71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根据出资协议由股东按照出资比例提供的借款</w:t>
            </w:r>
          </w:p>
        </w:tc>
      </w:tr>
      <w:tr>
        <w:trPr>
          <w:trHeight w:val="324" w:hRule="exact"/>
        </w:trPr>
        <w:tc>
          <w:tcPr>
            <w:tcW w:w="2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关联债权债务对公司的影响</w:t>
            </w:r>
          </w:p>
        </w:tc>
        <w:tc>
          <w:tcPr>
            <w:tcW w:w="7129"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1397" w:val="left" w:leader="none"/>
        </w:tabs>
        <w:spacing w:line="326" w:lineRule="auto"/>
        <w:ind w:left="558" w:right="643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pStyle w:val="BodyText"/>
        <w:spacing w:line="240" w:lineRule="auto" w:before="21"/>
        <w:ind w:left="558" w:right="0"/>
        <w:jc w:val="left"/>
      </w:pPr>
      <w:r>
        <w:rPr/>
        <w:t>□适用</w:t>
      </w:r>
      <w:r>
        <w:rPr>
          <w:spacing w:val="-1"/>
        </w:rPr>
        <w:t> </w:t>
      </w:r>
      <w:r>
        <w:rPr/>
        <w:t>√不适用</w:t>
      </w:r>
    </w:p>
    <w:p>
      <w:pPr>
        <w:spacing w:after="0" w:line="240" w:lineRule="auto"/>
        <w:jc w:val="left"/>
        <w:sectPr>
          <w:type w:val="continuous"/>
          <w:pgSz w:w="11910" w:h="16840"/>
          <w:pgMar w:top="1120" w:bottom="1380" w:left="124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24"/>
          <w:pgSz w:w="11910" w:h="16840"/>
          <w:pgMar w:footer="1195" w:header="880" w:top="1120" w:bottom="1380" w:left="1660" w:right="780"/>
        </w:sectPr>
      </w:pPr>
    </w:p>
    <w:p>
      <w:pPr>
        <w:pStyle w:val="Heading4"/>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89" w:val="left" w:leader="none"/>
        </w:tabs>
        <w:spacing w:line="240" w:lineRule="auto"/>
        <w:ind w:left="138"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380" w:left="1660" w:right="780"/>
          <w:cols w:num="2" w:equalWidth="0">
            <w:col w:w="1823" w:space="5015"/>
            <w:col w:w="2632"/>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65"/>
        <w:gridCol w:w="662"/>
        <w:gridCol w:w="660"/>
        <w:gridCol w:w="668"/>
        <w:gridCol w:w="638"/>
        <w:gridCol w:w="710"/>
        <w:gridCol w:w="706"/>
        <w:gridCol w:w="590"/>
        <w:gridCol w:w="691"/>
        <w:gridCol w:w="708"/>
        <w:gridCol w:w="709"/>
        <w:gridCol w:w="710"/>
        <w:gridCol w:w="706"/>
        <w:gridCol w:w="425"/>
      </w:tblGrid>
      <w:tr>
        <w:trPr>
          <w:trHeight w:val="324"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18"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2"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20" w:right="11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3"/>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15" w:right="110"/>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20" w:right="113"/>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 w:right="48" w:firstLine="5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3" w:right="31"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1" w:right="29"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79" w:right="77"/>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3" w:right="23"/>
              <w:jc w:val="center"/>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否已经</w:t>
            </w:r>
            <w:r>
              <w:rPr>
                <w:rFonts w:ascii="宋体" w:hAnsi="宋体" w:cs="宋体" w:eastAsia="宋体" w:hint="default"/>
                <w:w w:val="100"/>
                <w:sz w:val="21"/>
                <w:szCs w:val="21"/>
              </w:rPr>
              <w:t> </w:t>
            </w:r>
            <w:r>
              <w:rPr>
                <w:rFonts w:ascii="宋体" w:hAnsi="宋体" w:cs="宋体" w:eastAsia="宋体" w:hint="default"/>
                <w:sz w:val="21"/>
                <w:szCs w:val="21"/>
              </w:rPr>
              <w:t>履行完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3" w:right="29"/>
              <w:jc w:val="left"/>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spacing w:val="-102"/>
                <w:sz w:val="21"/>
                <w:szCs w:val="21"/>
              </w:rPr>
              <w:t> </w:t>
            </w:r>
            <w:r>
              <w:rPr>
                <w:rFonts w:ascii="宋体" w:hAnsi="宋体" w:cs="宋体" w:eastAsia="宋体" w:hint="default"/>
                <w:sz w:val="21"/>
                <w:szCs w:val="21"/>
              </w:rPr>
              <w:t>否逾期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3" w:right="29"/>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5" w:right="29"/>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8" w:right="31"/>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1882"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4"/>
              <w:jc w:val="both"/>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spacing w:val="-103"/>
                <w:sz w:val="21"/>
                <w:szCs w:val="21"/>
              </w:rPr>
              <w:t> </w:t>
            </w: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3"/>
              <w:jc w:val="both"/>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pacing w:val="-103"/>
                <w:sz w:val="21"/>
                <w:szCs w:val="21"/>
              </w:rPr>
              <w:t> </w:t>
            </w:r>
            <w:r>
              <w:rPr>
                <w:rFonts w:ascii="宋体" w:hAnsi="宋体" w:cs="宋体" w:eastAsia="宋体" w:hint="default"/>
                <w:sz w:val="21"/>
                <w:szCs w:val="21"/>
              </w:rPr>
              <w:t>众合</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2015</w:t>
            </w:r>
          </w:p>
          <w:p>
            <w:pPr>
              <w:pStyle w:val="TableParagraph"/>
              <w:spacing w:line="273" w:lineRule="auto" w:before="37"/>
              <w:ind w:left="24" w:right="7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10</w:t>
            </w:r>
            <w:r>
              <w:rPr>
                <w:rFonts w:ascii="宋体" w:hAnsi="宋体" w:cs="宋体" w:eastAsia="宋体" w:hint="default"/>
                <w:sz w:val="21"/>
                <w:szCs w:val="21"/>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16</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15</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32"/>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r>
      <w:tr>
        <w:trPr>
          <w:trHeight w:val="2506"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4"/>
              <w:jc w:val="both"/>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spacing w:val="-103"/>
                <w:sz w:val="21"/>
                <w:szCs w:val="21"/>
              </w:rPr>
              <w:t> </w:t>
            </w: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3"/>
              <w:jc w:val="both"/>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中关</w:t>
            </w:r>
            <w:r>
              <w:rPr>
                <w:rFonts w:ascii="宋体" w:hAnsi="宋体" w:cs="宋体" w:eastAsia="宋体" w:hint="default"/>
                <w:spacing w:val="-103"/>
                <w:sz w:val="21"/>
                <w:szCs w:val="21"/>
              </w:rPr>
              <w:t> </w:t>
            </w:r>
            <w:r>
              <w:rPr>
                <w:rFonts w:ascii="宋体" w:hAnsi="宋体" w:cs="宋体" w:eastAsia="宋体" w:hint="default"/>
                <w:sz w:val="21"/>
                <w:szCs w:val="21"/>
              </w:rPr>
              <w:t>村科</w:t>
            </w:r>
            <w:r>
              <w:rPr>
                <w:rFonts w:ascii="宋体" w:hAnsi="宋体" w:cs="宋体" w:eastAsia="宋体" w:hint="default"/>
                <w:spacing w:val="-103"/>
                <w:sz w:val="21"/>
                <w:szCs w:val="21"/>
              </w:rPr>
              <w:t> </w:t>
            </w:r>
            <w:r>
              <w:rPr>
                <w:rFonts w:ascii="宋体" w:hAnsi="宋体" w:cs="宋体" w:eastAsia="宋体" w:hint="default"/>
                <w:sz w:val="21"/>
                <w:szCs w:val="21"/>
              </w:rPr>
              <w:t>技融</w:t>
            </w:r>
            <w:r>
              <w:rPr>
                <w:rFonts w:ascii="宋体" w:hAnsi="宋体" w:cs="宋体" w:eastAsia="宋体" w:hint="default"/>
                <w:spacing w:val="-103"/>
                <w:sz w:val="21"/>
                <w:szCs w:val="21"/>
              </w:rPr>
              <w:t> </w:t>
            </w:r>
            <w:r>
              <w:rPr>
                <w:rFonts w:ascii="宋体" w:hAnsi="宋体" w:cs="宋体" w:eastAsia="宋体" w:hint="default"/>
                <w:sz w:val="21"/>
                <w:szCs w:val="21"/>
              </w:rPr>
              <w:t>资担</w:t>
            </w:r>
            <w:r>
              <w:rPr>
                <w:rFonts w:ascii="宋体" w:hAnsi="宋体" w:cs="宋体" w:eastAsia="宋体" w:hint="default"/>
                <w:spacing w:val="-103"/>
                <w:sz w:val="21"/>
                <w:szCs w:val="21"/>
              </w:rPr>
              <w:t> </w:t>
            </w:r>
            <w:r>
              <w:rPr>
                <w:rFonts w:ascii="宋体" w:hAnsi="宋体" w:cs="宋体" w:eastAsia="宋体" w:hint="default"/>
                <w:sz w:val="21"/>
                <w:szCs w:val="21"/>
              </w:rPr>
              <w:t>保有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1,000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30</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29</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32"/>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r>
      <w:tr>
        <w:trPr>
          <w:trHeight w:val="219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4"/>
              <w:jc w:val="both"/>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spacing w:val="-103"/>
                <w:sz w:val="21"/>
                <w:szCs w:val="21"/>
              </w:rPr>
              <w:t> </w:t>
            </w: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3"/>
              <w:jc w:val="both"/>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pacing w:val="-103"/>
                <w:sz w:val="21"/>
                <w:szCs w:val="21"/>
              </w:rPr>
              <w:t> </w:t>
            </w:r>
            <w:r>
              <w:rPr>
                <w:rFonts w:ascii="宋体" w:hAnsi="宋体" w:cs="宋体" w:eastAsia="宋体" w:hint="default"/>
                <w:sz w:val="21"/>
                <w:szCs w:val="21"/>
              </w:rPr>
              <w:t>世导</w:t>
            </w:r>
            <w:r>
              <w:rPr>
                <w:rFonts w:ascii="宋体" w:hAnsi="宋体" w:cs="宋体" w:eastAsia="宋体" w:hint="default"/>
                <w:spacing w:val="-103"/>
                <w:sz w:val="21"/>
                <w:szCs w:val="21"/>
              </w:rPr>
              <w:t> </w:t>
            </w:r>
            <w:r>
              <w:rPr>
                <w:rFonts w:ascii="宋体" w:hAnsi="宋体" w:cs="宋体" w:eastAsia="宋体" w:hint="default"/>
                <w:sz w:val="21"/>
                <w:szCs w:val="21"/>
              </w:rPr>
              <w:t>裕新</w:t>
            </w:r>
            <w:r>
              <w:rPr>
                <w:rFonts w:ascii="宋体" w:hAnsi="宋体" w:cs="宋体" w:eastAsia="宋体" w:hint="default"/>
                <w:spacing w:val="-103"/>
                <w:sz w:val="21"/>
                <w:szCs w:val="21"/>
              </w:rPr>
              <w:t> </w:t>
            </w:r>
            <w:r>
              <w:rPr>
                <w:rFonts w:ascii="宋体" w:hAnsi="宋体" w:cs="宋体" w:eastAsia="宋体" w:hint="default"/>
                <w:sz w:val="21"/>
                <w:szCs w:val="21"/>
              </w:rPr>
              <w:t>网络</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5,300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2014</w:t>
            </w:r>
          </w:p>
          <w:p>
            <w:pPr>
              <w:pStyle w:val="TableParagraph"/>
              <w:spacing w:line="273" w:lineRule="auto" w:before="37"/>
              <w:ind w:left="24" w:right="7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10</w:t>
            </w:r>
            <w:r>
              <w:rPr>
                <w:rFonts w:ascii="宋体" w:hAnsi="宋体" w:cs="宋体" w:eastAsia="宋体" w:hint="default"/>
                <w:sz w:val="21"/>
                <w:szCs w:val="21"/>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18</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10</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32"/>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r>
      <w:tr>
        <w:trPr>
          <w:trHeight w:val="219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4"/>
              <w:jc w:val="both"/>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spacing w:val="-103"/>
                <w:sz w:val="21"/>
                <w:szCs w:val="21"/>
              </w:rPr>
              <w:t> </w:t>
            </w: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3"/>
              <w:jc w:val="both"/>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pacing w:val="-103"/>
                <w:sz w:val="21"/>
                <w:szCs w:val="21"/>
              </w:rPr>
              <w:t> </w:t>
            </w:r>
            <w:r>
              <w:rPr>
                <w:rFonts w:ascii="宋体" w:hAnsi="宋体" w:cs="宋体" w:eastAsia="宋体" w:hint="default"/>
                <w:sz w:val="21"/>
                <w:szCs w:val="21"/>
              </w:rPr>
              <w:t>世导</w:t>
            </w:r>
            <w:r>
              <w:rPr>
                <w:rFonts w:ascii="宋体" w:hAnsi="宋体" w:cs="宋体" w:eastAsia="宋体" w:hint="default"/>
                <w:spacing w:val="-103"/>
                <w:sz w:val="21"/>
                <w:szCs w:val="21"/>
              </w:rPr>
              <w:t> </w:t>
            </w:r>
            <w:r>
              <w:rPr>
                <w:rFonts w:ascii="宋体" w:hAnsi="宋体" w:cs="宋体" w:eastAsia="宋体" w:hint="default"/>
                <w:sz w:val="21"/>
                <w:szCs w:val="21"/>
              </w:rPr>
              <w:t>裕新</w:t>
            </w:r>
            <w:r>
              <w:rPr>
                <w:rFonts w:ascii="宋体" w:hAnsi="宋体" w:cs="宋体" w:eastAsia="宋体" w:hint="default"/>
                <w:spacing w:val="-103"/>
                <w:sz w:val="21"/>
                <w:szCs w:val="21"/>
              </w:rPr>
              <w:t> </w:t>
            </w:r>
            <w:r>
              <w:rPr>
                <w:rFonts w:ascii="宋体" w:hAnsi="宋体" w:cs="宋体" w:eastAsia="宋体" w:hint="default"/>
                <w:sz w:val="21"/>
                <w:szCs w:val="21"/>
              </w:rPr>
              <w:t>网络</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2,500</w:t>
            </w:r>
          </w:p>
        </w:tc>
        <w:tc>
          <w:tcPr>
            <w:tcW w:w="6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15</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10</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32"/>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r>
      <w:tr>
        <w:trPr>
          <w:trHeight w:val="636" w:hRule="exact"/>
        </w:trPr>
        <w:tc>
          <w:tcPr>
            <w:tcW w:w="40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5"/>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的担保）</w:t>
            </w:r>
          </w:p>
        </w:tc>
        <w:tc>
          <w:tcPr>
            <w:tcW w:w="524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8,500</w:t>
            </w:r>
          </w:p>
        </w:tc>
      </w:tr>
      <w:tr>
        <w:trPr>
          <w:trHeight w:val="634" w:hRule="exact"/>
        </w:trPr>
        <w:tc>
          <w:tcPr>
            <w:tcW w:w="40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7"/>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公司的担保）</w:t>
            </w:r>
          </w:p>
        </w:tc>
        <w:tc>
          <w:tcPr>
            <w:tcW w:w="524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13,800</w:t>
            </w:r>
          </w:p>
        </w:tc>
      </w:tr>
    </w:tbl>
    <w:p>
      <w:pPr>
        <w:spacing w:after="0" w:line="263" w:lineRule="exact"/>
        <w:jc w:val="right"/>
        <w:rPr>
          <w:rFonts w:ascii="宋体" w:hAnsi="宋体" w:cs="宋体" w:eastAsia="宋体" w:hint="default"/>
          <w:sz w:val="21"/>
          <w:szCs w:val="21"/>
        </w:rPr>
        <w:sectPr>
          <w:type w:val="continuous"/>
          <w:pgSz w:w="11910" w:h="16840"/>
          <w:pgMar w:top="1120" w:bottom="1380" w:left="166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662" w:type="dxa"/>
        <w:tblLayout w:type="fixed"/>
        <w:tblCellMar>
          <w:top w:w="0" w:type="dxa"/>
          <w:left w:w="0" w:type="dxa"/>
          <w:bottom w:w="0" w:type="dxa"/>
          <w:right w:w="0" w:type="dxa"/>
        </w:tblCellMar>
        <w:tblLook w:val="01E0"/>
      </w:tblPr>
      <w:tblGrid>
        <w:gridCol w:w="4029"/>
        <w:gridCol w:w="5219"/>
      </w:tblGrid>
      <w:tr>
        <w:trPr>
          <w:trHeight w:val="324" w:hRule="exact"/>
        </w:trPr>
        <w:tc>
          <w:tcPr>
            <w:tcW w:w="9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938"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35,500</w:t>
            </w:r>
          </w:p>
        </w:tc>
      </w:tr>
      <w:tr>
        <w:trPr>
          <w:trHeight w:val="322"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32,180</w:t>
            </w:r>
          </w:p>
        </w:tc>
      </w:tr>
      <w:tr>
        <w:trPr>
          <w:trHeight w:val="322" w:hRule="exact"/>
        </w:trPr>
        <w:tc>
          <w:tcPr>
            <w:tcW w:w="9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23"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45,980</w:t>
            </w:r>
          </w:p>
        </w:tc>
      </w:tr>
      <w:tr>
        <w:trPr>
          <w:trHeight w:val="322"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22.40</w:t>
            </w:r>
          </w:p>
        </w:tc>
      </w:tr>
      <w:tr>
        <w:trPr>
          <w:trHeight w:val="322" w:hRule="exact"/>
        </w:trPr>
        <w:tc>
          <w:tcPr>
            <w:tcW w:w="9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6"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3"/>
              <w:jc w:val="left"/>
              <w:rPr>
                <w:rFonts w:ascii="宋体" w:hAnsi="宋体" w:cs="宋体" w:eastAsia="宋体" w:hint="default"/>
                <w:sz w:val="21"/>
                <w:szCs w:val="21"/>
              </w:rPr>
            </w:pPr>
            <w:r>
              <w:rPr>
                <w:rFonts w:ascii="宋体" w:hAnsi="宋体" w:cs="宋体" w:eastAsia="宋体" w:hint="default"/>
                <w:spacing w:val="-4"/>
                <w:sz w:val="21"/>
                <w:szCs w:val="21"/>
              </w:rPr>
              <w:t>为股东、实际控制人及其关联方提供担保的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5,000</w:t>
            </w:r>
          </w:p>
        </w:tc>
      </w:tr>
      <w:tr>
        <w:trPr>
          <w:trHeight w:val="634"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2"/>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41,980</w:t>
            </w:r>
          </w:p>
        </w:tc>
      </w:tr>
      <w:tr>
        <w:trPr>
          <w:trHeight w:val="322"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45,980</w:t>
            </w:r>
          </w:p>
        </w:tc>
      </w:tr>
      <w:tr>
        <w:trPr>
          <w:trHeight w:val="322"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25"/>
          <w:pgSz w:w="11910" w:h="16840"/>
          <w:pgMar w:footer="1195" w:header="880" w:top="1120" w:bottom="1380" w:left="1100" w:right="580"/>
          <w:pgNumType w:start="51"/>
        </w:sectPr>
      </w:pPr>
    </w:p>
    <w:p>
      <w:pPr>
        <w:pStyle w:val="Heading4"/>
        <w:tabs>
          <w:tab w:pos="1537" w:val="left" w:leader="none"/>
        </w:tabs>
        <w:spacing w:line="324" w:lineRule="auto"/>
        <w:ind w:left="69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23"/>
        <w:ind w:left="6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644" w:val="left" w:leader="none"/>
        </w:tabs>
        <w:spacing w:line="240" w:lineRule="auto"/>
        <w:ind w:left="6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00" w:right="580"/>
          <w:cols w:num="2" w:equalWidth="0">
            <w:col w:w="4702" w:space="1976"/>
            <w:col w:w="3552"/>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963"/>
        <w:gridCol w:w="751"/>
        <w:gridCol w:w="1268"/>
        <w:gridCol w:w="636"/>
        <w:gridCol w:w="672"/>
        <w:gridCol w:w="898"/>
        <w:gridCol w:w="672"/>
        <w:gridCol w:w="581"/>
        <w:gridCol w:w="581"/>
        <w:gridCol w:w="581"/>
        <w:gridCol w:w="673"/>
        <w:gridCol w:w="670"/>
        <w:gridCol w:w="1046"/>
      </w:tblGrid>
      <w:tr>
        <w:trPr>
          <w:trHeight w:val="2506"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受托人</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60" w:right="156"/>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523" w:right="99" w:hanging="420"/>
              <w:jc w:val="left"/>
              <w:rPr>
                <w:rFonts w:ascii="宋体" w:hAnsi="宋体" w:cs="宋体" w:eastAsia="宋体" w:hint="default"/>
                <w:sz w:val="21"/>
                <w:szCs w:val="21"/>
              </w:rPr>
            </w:pPr>
            <w:r>
              <w:rPr>
                <w:rFonts w:ascii="宋体" w:hAnsi="宋体" w:cs="宋体" w:eastAsia="宋体" w:hint="default"/>
                <w:sz w:val="21"/>
                <w:szCs w:val="21"/>
              </w:rPr>
              <w:t>委托理财金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19" w:right="119"/>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29" w:right="123"/>
              <w:jc w:val="left"/>
              <w:rPr>
                <w:rFonts w:ascii="宋体" w:hAnsi="宋体" w:cs="宋体" w:eastAsia="宋体" w:hint="default"/>
                <w:sz w:val="21"/>
                <w:szCs w:val="21"/>
              </w:rPr>
            </w:pPr>
            <w:r>
              <w:rPr>
                <w:rFonts w:ascii="宋体" w:hAnsi="宋体" w:cs="宋体" w:eastAsia="宋体" w:hint="default"/>
                <w:sz w:val="21"/>
                <w:szCs w:val="21"/>
              </w:rPr>
              <w:t>报酬确</w:t>
            </w:r>
            <w:r>
              <w:rPr>
                <w:rFonts w:ascii="宋体" w:hAnsi="宋体" w:cs="宋体" w:eastAsia="宋体" w:hint="default"/>
                <w:spacing w:val="-102"/>
                <w:sz w:val="21"/>
                <w:szCs w:val="21"/>
              </w:rPr>
              <w:t> </w:t>
            </w:r>
            <w:r>
              <w:rPr>
                <w:rFonts w:ascii="宋体" w:hAnsi="宋体" w:cs="宋体" w:eastAsia="宋体" w:hint="default"/>
                <w:sz w:val="21"/>
                <w:szCs w:val="21"/>
              </w:rPr>
              <w:t>定方式</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19" w:right="119"/>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9" w:right="179"/>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获</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0" w:right="179"/>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9" w:right="179"/>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20" w:right="11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19" w:right="115"/>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涉诉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410" w:right="199" w:hanging="209"/>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r>
      <w:tr>
        <w:trPr>
          <w:trHeight w:val="1258"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3"/>
              <w:jc w:val="both"/>
              <w:rPr>
                <w:rFonts w:ascii="宋体" w:hAnsi="宋体" w:cs="宋体" w:eastAsia="宋体" w:hint="default"/>
                <w:sz w:val="21"/>
                <w:szCs w:val="21"/>
              </w:rPr>
            </w:pPr>
            <w:r>
              <w:rPr>
                <w:rFonts w:ascii="宋体" w:hAnsi="宋体" w:cs="宋体" w:eastAsia="宋体" w:hint="default"/>
                <w:sz w:val="21"/>
                <w:szCs w:val="21"/>
              </w:rPr>
              <w:t>平安证</w:t>
            </w:r>
            <w:r>
              <w:rPr>
                <w:rFonts w:ascii="宋体" w:hAnsi="宋体" w:cs="宋体" w:eastAsia="宋体" w:hint="default"/>
                <w:spacing w:val="-102"/>
                <w:sz w:val="21"/>
                <w:szCs w:val="21"/>
              </w:rPr>
              <w:t> </w:t>
            </w:r>
            <w:r>
              <w:rPr>
                <w:rFonts w:ascii="宋体" w:hAnsi="宋体" w:cs="宋体" w:eastAsia="宋体" w:hint="default"/>
                <w:sz w:val="21"/>
                <w:szCs w:val="21"/>
              </w:rPr>
              <w:t>券有限</w:t>
            </w:r>
            <w:r>
              <w:rPr>
                <w:rFonts w:ascii="宋体" w:hAnsi="宋体" w:cs="宋体" w:eastAsia="宋体" w:hint="default"/>
                <w:spacing w:val="-102"/>
                <w:sz w:val="21"/>
                <w:szCs w:val="21"/>
              </w:rPr>
              <w:t> </w:t>
            </w:r>
            <w:r>
              <w:rPr>
                <w:rFonts w:ascii="宋体" w:hAnsi="宋体" w:cs="宋体" w:eastAsia="宋体" w:hint="default"/>
                <w:sz w:val="21"/>
                <w:szCs w:val="21"/>
              </w:rPr>
              <w:t>责任公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5"/>
              <w:jc w:val="both"/>
              <w:rPr>
                <w:rFonts w:ascii="宋体" w:hAnsi="宋体" w:cs="宋体" w:eastAsia="宋体" w:hint="default"/>
                <w:sz w:val="21"/>
                <w:szCs w:val="21"/>
              </w:rPr>
            </w:pPr>
            <w:r>
              <w:rPr>
                <w:rFonts w:ascii="宋体" w:hAnsi="宋体" w:cs="宋体" w:eastAsia="宋体" w:hint="default"/>
                <w:sz w:val="21"/>
                <w:szCs w:val="21"/>
              </w:rPr>
              <w:t>定向</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计划</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14,987,293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2017</w:t>
            </w:r>
          </w:p>
          <w:p>
            <w:pPr>
              <w:pStyle w:val="TableParagraph"/>
              <w:spacing w:line="273" w:lineRule="auto" w:before="37"/>
              <w:ind w:left="103" w:right="13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9"/>
              <w:jc w:val="both"/>
              <w:rPr>
                <w:rFonts w:ascii="宋体" w:hAnsi="宋体" w:cs="宋体" w:eastAsia="宋体" w:hint="default"/>
                <w:sz w:val="21"/>
                <w:szCs w:val="21"/>
              </w:rPr>
            </w:pPr>
            <w:r>
              <w:rPr>
                <w:rFonts w:ascii="宋体" w:hAnsi="宋体" w:cs="宋体" w:eastAsia="宋体" w:hint="default"/>
                <w:sz w:val="21"/>
                <w:szCs w:val="21"/>
              </w:rPr>
              <w:t>资产管</w:t>
            </w:r>
            <w:r>
              <w:rPr>
                <w:rFonts w:ascii="宋体" w:hAnsi="宋体" w:cs="宋体" w:eastAsia="宋体" w:hint="default"/>
                <w:spacing w:val="-102"/>
                <w:sz w:val="21"/>
                <w:szCs w:val="21"/>
              </w:rPr>
              <w:t> </w:t>
            </w:r>
            <w:r>
              <w:rPr>
                <w:rFonts w:ascii="宋体" w:hAnsi="宋体" w:cs="宋体" w:eastAsia="宋体" w:hint="default"/>
                <w:sz w:val="21"/>
                <w:szCs w:val="21"/>
              </w:rPr>
              <w:t>理合同</w:t>
            </w:r>
            <w:r>
              <w:rPr>
                <w:rFonts w:ascii="宋体" w:hAnsi="宋体" w:cs="宋体" w:eastAsia="宋体" w:hint="default"/>
                <w:spacing w:val="-102"/>
                <w:sz w:val="21"/>
                <w:szCs w:val="21"/>
              </w:rPr>
              <w:t> </w:t>
            </w:r>
            <w:r>
              <w:rPr>
                <w:rFonts w:ascii="宋体" w:hAnsi="宋体" w:cs="宋体" w:eastAsia="宋体" w:hint="default"/>
                <w:sz w:val="21"/>
                <w:szCs w:val="21"/>
              </w:rPr>
              <w:t>条款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4"/>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09"/>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418"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14,987,293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0"/>
              <w:jc w:val="right"/>
              <w:rPr>
                <w:rFonts w:ascii="宋体" w:hAnsi="宋体" w:cs="宋体" w:eastAsia="宋体" w:hint="default"/>
                <w:sz w:val="21"/>
                <w:szCs w:val="21"/>
              </w:rPr>
            </w:pPr>
            <w:r>
              <w:rPr>
                <w:rFonts w:ascii="宋体"/>
                <w:w w:val="100"/>
                <w:sz w:val="21"/>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w w:val="100"/>
                <w:sz w:val="21"/>
              </w:rPr>
              <w:t>/</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宋体"/>
                <w:w w:val="100"/>
                <w:sz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67"/>
              <w:jc w:val="right"/>
              <w:rPr>
                <w:rFonts w:ascii="宋体" w:hAnsi="宋体" w:cs="宋体" w:eastAsia="宋体" w:hint="default"/>
                <w:sz w:val="21"/>
                <w:szCs w:val="21"/>
              </w:rPr>
            </w:pPr>
            <w:r>
              <w:rPr>
                <w:rFonts w:ascii="宋体"/>
                <w:w w:val="100"/>
                <w:sz w:val="21"/>
              </w:rPr>
              <w:t>/</w:t>
            </w:r>
          </w:p>
        </w:tc>
      </w:tr>
      <w:tr>
        <w:trPr>
          <w:trHeight w:val="408" w:hRule="exact"/>
        </w:trPr>
        <w:tc>
          <w:tcPr>
            <w:tcW w:w="51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逾期未收回的本金和收益累计金额（元）</w:t>
            </w:r>
          </w:p>
        </w:tc>
        <w:tc>
          <w:tcPr>
            <w:tcW w:w="4803"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r>
      <w:tr>
        <w:trPr>
          <w:trHeight w:val="410" w:hRule="exact"/>
        </w:trPr>
        <w:tc>
          <w:tcPr>
            <w:tcW w:w="51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委托理财的情况说明</w:t>
            </w:r>
          </w:p>
        </w:tc>
        <w:tc>
          <w:tcPr>
            <w:tcW w:w="4803"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4"/>
          <w:szCs w:val="24"/>
        </w:rPr>
      </w:pPr>
    </w:p>
    <w:p>
      <w:pPr>
        <w:pStyle w:val="Heading4"/>
        <w:spacing w:line="240" w:lineRule="auto"/>
        <w:ind w:left="698" w:right="0"/>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97"/>
        <w:ind w:left="698" w:right="0"/>
        <w:jc w:val="left"/>
      </w:pPr>
      <w:r>
        <w:rPr/>
        <w:t>□适用</w:t>
      </w:r>
      <w:r>
        <w:rPr>
          <w:spacing w:val="-1"/>
        </w:rPr>
        <w:t> </w:t>
      </w:r>
      <w:r>
        <w:rPr/>
        <w:t>√不适用</w:t>
      </w:r>
    </w:p>
    <w:p>
      <w:pPr>
        <w:spacing w:after="0" w:line="240" w:lineRule="auto"/>
        <w:jc w:val="left"/>
        <w:sectPr>
          <w:type w:val="continuous"/>
          <w:pgSz w:w="11910" w:h="16840"/>
          <w:pgMar w:top="1120" w:bottom="1380" w:left="1100" w:right="580"/>
        </w:sectPr>
      </w:pPr>
    </w:p>
    <w:p>
      <w:pPr>
        <w:spacing w:line="240" w:lineRule="auto" w:before="12"/>
        <w:rPr>
          <w:rFonts w:ascii="宋体" w:hAnsi="宋体" w:cs="宋体" w:eastAsia="宋体" w:hint="default"/>
          <w:sz w:val="26"/>
          <w:szCs w:val="26"/>
        </w:rPr>
      </w:pPr>
    </w:p>
    <w:p>
      <w:pPr>
        <w:pStyle w:val="Heading4"/>
        <w:spacing w:line="240" w:lineRule="auto"/>
        <w:ind w:right="2940"/>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97"/>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324" w:lineRule="auto" w:before="147"/>
        <w:ind w:right="6959"/>
        <w:jc w:val="left"/>
        <w:rPr>
          <w:rFonts w:ascii="宋体" w:hAnsi="宋体" w:cs="宋体" w:eastAsia="宋体" w:hint="default"/>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spacing w:val="-104"/>
        </w:rPr>
        <w:t> </w:t>
      </w:r>
      <w:r>
        <w:rPr>
          <w:rFonts w:ascii="宋体" w:hAnsi="宋体" w:cs="宋体" w:eastAsia="宋体" w:hint="default"/>
          <w:b w:val="0"/>
          <w:bCs w:val="0"/>
        </w:rPr>
        <w:t>无</w:t>
      </w:r>
    </w:p>
    <w:p>
      <w:pPr>
        <w:spacing w:line="240" w:lineRule="auto" w:before="9"/>
        <w:rPr>
          <w:rFonts w:ascii="宋体" w:hAnsi="宋体" w:cs="宋体" w:eastAsia="宋体" w:hint="default"/>
          <w:sz w:val="25"/>
          <w:szCs w:val="25"/>
        </w:rPr>
      </w:pPr>
    </w:p>
    <w:p>
      <w:pPr>
        <w:pStyle w:val="Heading4"/>
        <w:spacing w:line="240" w:lineRule="auto" w:before="0"/>
        <w:ind w:right="2940"/>
        <w:jc w:val="left"/>
        <w:rPr>
          <w:b w:val="0"/>
          <w:bCs w:val="0"/>
        </w:rPr>
      </w:pPr>
      <w:r>
        <w:rPr/>
        <w:t>十四、其他重大事项的说明</w:t>
      </w:r>
      <w:r>
        <w:rPr>
          <w:b w:val="0"/>
          <w:bCs w:val="0"/>
        </w:rPr>
      </w:r>
    </w:p>
    <w:p>
      <w:pPr>
        <w:pStyle w:val="BodyText"/>
        <w:spacing w:line="240" w:lineRule="auto" w:before="97"/>
        <w:ind w:right="2940"/>
        <w:jc w:val="left"/>
      </w:pPr>
      <w:r>
        <w:rPr/>
        <w:t>√适用</w:t>
      </w:r>
      <w:r>
        <w:rPr>
          <w:spacing w:val="-1"/>
        </w:rPr>
        <w:t> </w:t>
      </w:r>
      <w:r>
        <w:rPr/>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25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经公司第七届董事会第三十八次会议和</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7"/>
                <w:sz w:val="21"/>
                <w:szCs w:val="21"/>
              </w:rPr>
              <w:t>度股东大会审议通过，同意选举史烈、陈锐、陈</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健、钟明博、赵建、潘丽春、张四纲为第八届董</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事会董事。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日的《中国</w:t>
            </w:r>
            <w:r>
              <w:rPr>
                <w:rFonts w:ascii="宋体" w:hAnsi="宋体" w:cs="宋体" w:eastAsia="宋体" w:hint="default"/>
                <w:w w:val="100"/>
                <w:sz w:val="21"/>
                <w:szCs w:val="21"/>
              </w:rPr>
              <w:t> </w:t>
            </w:r>
            <w:r>
              <w:rPr>
                <w:rFonts w:ascii="宋体" w:hAnsi="宋体" w:cs="宋体" w:eastAsia="宋体" w:hint="default"/>
                <w:spacing w:val="-16"/>
                <w:sz w:val="21"/>
                <w:szCs w:val="21"/>
              </w:rPr>
              <w:t>证券报》、《上海证券报》、《证券时报》、《证</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券日报》和上海证券交易所网站</w:t>
            </w:r>
            <w:r>
              <w:rPr>
                <w:rFonts w:ascii="宋体" w:hAnsi="宋体" w:cs="宋体" w:eastAsia="宋体" w:hint="default"/>
                <w:w w:val="100"/>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125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经公司第七届监事会第十四次会议和</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pacing w:val="-3"/>
                <w:sz w:val="21"/>
                <w:szCs w:val="21"/>
              </w:rPr>
              <w:t>年度</w:t>
            </w:r>
            <w:r>
              <w:rPr>
                <w:rFonts w:ascii="宋体" w:hAnsi="宋体" w:cs="宋体" w:eastAsia="宋体" w:hint="default"/>
                <w:spacing w:val="-3"/>
                <w:w w:val="100"/>
                <w:sz w:val="21"/>
                <w:szCs w:val="21"/>
              </w:rPr>
              <w:t> </w:t>
            </w:r>
            <w:r>
              <w:rPr>
                <w:rFonts w:ascii="宋体" w:hAnsi="宋体" w:cs="宋体" w:eastAsia="宋体" w:hint="default"/>
                <w:spacing w:val="-2"/>
                <w:sz w:val="21"/>
                <w:szCs w:val="21"/>
              </w:rPr>
              <w:t>股东大会审议通过，同意选举吴晓农、王新元、</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赵秀美为第八届监事会监事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日的《中国</w:t>
            </w:r>
            <w:r>
              <w:rPr>
                <w:rFonts w:ascii="宋体" w:hAnsi="宋体" w:cs="宋体" w:eastAsia="宋体" w:hint="default"/>
                <w:w w:val="100"/>
                <w:sz w:val="21"/>
                <w:szCs w:val="21"/>
              </w:rPr>
              <w:t> </w:t>
            </w:r>
            <w:r>
              <w:rPr>
                <w:rFonts w:ascii="宋体" w:hAnsi="宋体" w:cs="宋体" w:eastAsia="宋体" w:hint="default"/>
                <w:spacing w:val="-16"/>
                <w:sz w:val="21"/>
                <w:szCs w:val="21"/>
              </w:rPr>
              <w:t>证券报》、《上海证券报》、《证券时报》、《证</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券日报》和上海证券交易所网站</w:t>
            </w:r>
            <w:r>
              <w:rPr>
                <w:rFonts w:ascii="宋体" w:hAnsi="宋体" w:cs="宋体" w:eastAsia="宋体" w:hint="default"/>
                <w:w w:val="100"/>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15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7"/>
                <w:w w:val="100"/>
                <w:sz w:val="21"/>
                <w:szCs w:val="21"/>
              </w:rPr>
              <w:t>经公司第八届董事会第二次会议审议通过，同意</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sz w:val="21"/>
                <w:szCs w:val="21"/>
              </w:rPr>
              <w:t>聘任陈健为公司总裁，聘任钟明博、蒋忆、董丹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青、谢巍、黄涛、周波为公司副总裁，聘任许克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6"/>
                <w:w w:val="100"/>
                <w:sz w:val="21"/>
                <w:szCs w:val="21"/>
              </w:rPr>
              <w:t>菲为公司董事会秘书，聘任吴颖艳为公司财务总</w:t>
            </w:r>
            <w:r>
              <w:rPr>
                <w:rFonts w:ascii="宋体" w:hAnsi="宋体" w:cs="宋体" w:eastAsia="宋体" w:hint="default"/>
                <w:w w:val="100"/>
                <w:sz w:val="21"/>
                <w:szCs w:val="21"/>
              </w:rPr>
              <w:t> </w:t>
            </w:r>
            <w:r>
              <w:rPr>
                <w:rFonts w:ascii="宋体" w:hAnsi="宋体" w:cs="宋体" w:eastAsia="宋体" w:hint="default"/>
                <w:sz w:val="21"/>
                <w:szCs w:val="21"/>
              </w:rPr>
              <w:t>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5"/>
                <w:sz w:val="21"/>
                <w:szCs w:val="21"/>
              </w:rPr>
              <w:t>日的《中国证券报》、《上海证</w:t>
            </w:r>
            <w:r>
              <w:rPr>
                <w:rFonts w:ascii="宋体" w:hAnsi="宋体" w:cs="宋体" w:eastAsia="宋体" w:hint="default"/>
                <w:w w:val="100"/>
                <w:sz w:val="21"/>
                <w:szCs w:val="21"/>
              </w:rPr>
              <w:t> </w:t>
            </w:r>
            <w:r>
              <w:rPr>
                <w:rFonts w:ascii="宋体" w:hAnsi="宋体" w:cs="宋体" w:eastAsia="宋体" w:hint="default"/>
                <w:spacing w:val="-7"/>
                <w:sz w:val="21"/>
                <w:szCs w:val="21"/>
              </w:rPr>
              <w:t>券报》、《证券时报》、《证券日报》和上海证</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券交易所网站</w:t>
            </w:r>
            <w:r>
              <w:rPr>
                <w:rFonts w:ascii="宋体" w:hAnsi="宋体" w:cs="宋体" w:eastAsia="宋体" w:hint="default"/>
                <w:spacing w:val="-54"/>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861" w:val="left" w:leader="none"/>
        </w:tabs>
        <w:spacing w:line="324" w:lineRule="auto"/>
        <w:ind w:right="569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40" w:lineRule="auto" w:before="23"/>
        <w:ind w:right="233"/>
        <w:jc w:val="left"/>
      </w:pPr>
      <w:r>
        <w:rPr>
          <w:spacing w:val="-2"/>
        </w:rPr>
        <w:t>公司已编制并与本报告同日披露《</w:t>
      </w:r>
      <w:r>
        <w:rPr>
          <w:rFonts w:ascii="宋体" w:hAnsi="宋体" w:cs="宋体" w:eastAsia="宋体" w:hint="default"/>
          <w:spacing w:val="-2"/>
        </w:rPr>
        <w:t>2015</w:t>
      </w:r>
      <w:r>
        <w:rPr>
          <w:rFonts w:ascii="宋体" w:hAnsi="宋体" w:cs="宋体" w:eastAsia="宋体" w:hint="default"/>
          <w:spacing w:val="18"/>
        </w:rPr>
        <w:t> </w:t>
      </w:r>
      <w:r>
        <w:rPr>
          <w:spacing w:val="-2"/>
        </w:rPr>
        <w:t>年社会责任报告》，详见上海证券交易所网站</w:t>
      </w:r>
    </w:p>
    <w:p>
      <w:pPr>
        <w:pStyle w:val="BodyText"/>
        <w:spacing w:line="240" w:lineRule="auto" w:before="37"/>
        <w:ind w:right="2940"/>
        <w:jc w:val="left"/>
      </w:pPr>
      <w:r>
        <w:rPr/>
        <w:t>（</w:t>
      </w:r>
      <w:hyperlink r:id="rId11">
        <w:r>
          <w:rPr>
            <w:rFonts w:ascii="宋体" w:hAnsi="宋体" w:cs="宋体" w:eastAsia="宋体" w:hint="default"/>
          </w:rPr>
          <w:t>www.sse.com.cn</w:t>
        </w:r>
      </w:hyperlink>
      <w:r>
        <w:rPr/>
        <w:t>）。</w:t>
      </w:r>
    </w:p>
    <w:p>
      <w:pPr>
        <w:spacing w:line="240" w:lineRule="auto" w:before="0"/>
        <w:rPr>
          <w:rFonts w:ascii="宋体" w:hAnsi="宋体" w:cs="宋体" w:eastAsia="宋体" w:hint="default"/>
          <w:sz w:val="20"/>
          <w:szCs w:val="20"/>
        </w:rPr>
      </w:pPr>
    </w:p>
    <w:p>
      <w:pPr>
        <w:pStyle w:val="Heading4"/>
        <w:tabs>
          <w:tab w:pos="861" w:val="left" w:leader="none"/>
        </w:tabs>
        <w:spacing w:line="324" w:lineRule="auto" w:before="148"/>
        <w:ind w:right="1045"/>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spacing w:val="-76"/>
        </w:rPr>
        <w:t> </w:t>
      </w:r>
      <w:r>
        <w:rPr>
          <w:spacing w:val="-76"/>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4"/>
        <w:spacing w:line="240" w:lineRule="auto" w:before="0"/>
        <w:ind w:right="2940"/>
        <w:jc w:val="left"/>
        <w:rPr>
          <w:b w:val="0"/>
          <w:bCs w:val="0"/>
        </w:rPr>
      </w:pPr>
      <w:r>
        <w:rPr/>
        <w:t>十六、可转换公司债券情况</w:t>
      </w:r>
      <w:r>
        <w:rPr>
          <w:b w:val="0"/>
          <w:bCs w:val="0"/>
        </w:rPr>
      </w:r>
    </w:p>
    <w:p>
      <w:pPr>
        <w:pStyle w:val="BodyText"/>
        <w:spacing w:line="240" w:lineRule="auto" w:before="97"/>
        <w:ind w:right="2940"/>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1"/>
        <w:tabs>
          <w:tab w:pos="3576" w:val="left" w:leader="none"/>
        </w:tabs>
        <w:spacing w:line="240" w:lineRule="auto" w:before="14"/>
        <w:ind w:left="2316" w:right="233"/>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0" w:footer="1195" w:top="1120" w:bottom="1380" w:left="1580" w:right="1040"/>
        </w:sectPr>
      </w:pPr>
    </w:p>
    <w:p>
      <w:pPr>
        <w:pStyle w:val="Heading4"/>
        <w:tabs>
          <w:tab w:pos="784" w:val="left" w:leader="none"/>
        </w:tabs>
        <w:spacing w:line="309" w:lineRule="auto"/>
        <w:ind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Cambria" w:hAnsi="Cambria" w:cs="Cambria" w:eastAsia="Cambria" w:hint="default"/>
        </w:rPr>
        <w:t>1</w:t>
      </w:r>
      <w:r>
        <w:rPr/>
        <w:t>、</w:t>
      </w:r>
      <w:r>
        <w:rPr>
          <w:spacing w:val="-22"/>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1040"/>
          <w:cols w:num="2" w:equalWidth="0">
            <w:col w:w="2895" w:space="5099"/>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24"/>
        <w:gridCol w:w="1373"/>
        <w:gridCol w:w="530"/>
        <w:gridCol w:w="1265"/>
        <w:gridCol w:w="428"/>
        <w:gridCol w:w="425"/>
        <w:gridCol w:w="427"/>
        <w:gridCol w:w="1265"/>
        <w:gridCol w:w="1373"/>
        <w:gridCol w:w="739"/>
      </w:tblGrid>
      <w:tr>
        <w:trPr>
          <w:trHeight w:val="324" w:hRule="exact"/>
        </w:trPr>
        <w:tc>
          <w:tcPr>
            <w:tcW w:w="1224" w:type="dxa"/>
            <w:vMerge w:val="restart"/>
            <w:tcBorders>
              <w:top w:val="single" w:sz="4" w:space="0" w:color="000000"/>
              <w:left w:val="single" w:sz="4" w:space="0" w:color="000000"/>
              <w:right w:val="single" w:sz="4" w:space="0" w:color="000000"/>
            </w:tcBorders>
          </w:tcPr>
          <w:p>
            <w:pPr/>
          </w:p>
        </w:tc>
        <w:tc>
          <w:tcPr>
            <w:tcW w:w="1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4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0" w:hRule="exact"/>
        </w:trPr>
        <w:tc>
          <w:tcPr>
            <w:tcW w:w="1224"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1"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06"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一、有限售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条件股份</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92,331,261</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92,331,261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92,331,261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10.10</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92,331,261</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92,331,261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92,331,261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10.10</w:t>
            </w:r>
          </w:p>
        </w:tc>
      </w:tr>
      <w:tr>
        <w:trPr>
          <w:trHeight w:val="94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其中：境内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非国有法</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59,924,897</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59,924,897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59,924,897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sz w:val="21"/>
              </w:rPr>
              <w:t>6.56</w:t>
            </w:r>
          </w:p>
        </w:tc>
      </w:tr>
      <w:tr>
        <w:trPr>
          <w:trHeight w:val="94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6" w:firstLine="631"/>
              <w:jc w:val="both"/>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w w:val="100"/>
                <w:sz w:val="21"/>
                <w:szCs w:val="21"/>
              </w:rPr>
              <w:t> </w:t>
            </w:r>
            <w:r>
              <w:rPr>
                <w:rFonts w:ascii="宋体" w:hAnsi="宋体" w:cs="宋体" w:eastAsia="宋体" w:hint="default"/>
                <w:sz w:val="21"/>
                <w:szCs w:val="21"/>
              </w:rPr>
              <w:t>内自然人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32,406,364</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32,406,364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32,406,364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3.54</w:t>
            </w: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其中：境外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法人持股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6" w:firstLine="631"/>
              <w:jc w:val="both"/>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w w:val="100"/>
                <w:sz w:val="21"/>
                <w:szCs w:val="21"/>
              </w:rPr>
              <w:t> </w:t>
            </w:r>
            <w:r>
              <w:rPr>
                <w:rFonts w:ascii="宋体" w:hAnsi="宋体" w:cs="宋体" w:eastAsia="宋体" w:hint="default"/>
                <w:sz w:val="21"/>
                <w:szCs w:val="21"/>
              </w:rPr>
              <w:t>外自然人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二、无限售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条件流通</w:t>
            </w:r>
            <w:r>
              <w:rPr>
                <w:rFonts w:ascii="宋体" w:hAnsi="宋体" w:cs="宋体" w:eastAsia="宋体" w:hint="default"/>
                <w:w w:val="100"/>
                <w:sz w:val="21"/>
                <w:szCs w:val="21"/>
              </w:rPr>
              <w:t> </w:t>
            </w:r>
            <w:r>
              <w:rPr>
                <w:rFonts w:ascii="宋体" w:hAnsi="宋体" w:cs="宋体" w:eastAsia="宋体" w:hint="default"/>
                <w:sz w:val="21"/>
                <w:szCs w:val="21"/>
              </w:rPr>
              <w:t>股份</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821,711,995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821,711,995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89.90</w:t>
            </w:r>
          </w:p>
        </w:tc>
      </w:tr>
      <w:tr>
        <w:trPr>
          <w:trHeight w:val="63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普通股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821,711,995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100</w:t>
            </w: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821,711,995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89.90</w:t>
            </w:r>
          </w:p>
        </w:tc>
      </w:tr>
      <w:tr>
        <w:trPr>
          <w:trHeight w:val="94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24"/>
        <w:gridCol w:w="1373"/>
        <w:gridCol w:w="530"/>
        <w:gridCol w:w="1265"/>
        <w:gridCol w:w="428"/>
        <w:gridCol w:w="425"/>
        <w:gridCol w:w="427"/>
        <w:gridCol w:w="1265"/>
        <w:gridCol w:w="1373"/>
        <w:gridCol w:w="739"/>
      </w:tblGrid>
      <w:tr>
        <w:trPr>
          <w:trHeight w:val="94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三、普通股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股份总数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821,711,995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92,331,261</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92,331,261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914,043,256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sz w:val="21"/>
              </w:rPr>
              <w:t>100</w:t>
            </w:r>
          </w:p>
        </w:tc>
      </w:tr>
    </w:tbl>
    <w:p>
      <w:pPr>
        <w:spacing w:line="240" w:lineRule="auto" w:before="9"/>
        <w:rPr>
          <w:rFonts w:ascii="宋体" w:hAnsi="宋体" w:cs="宋体" w:eastAsia="宋体" w:hint="default"/>
          <w:sz w:val="24"/>
          <w:szCs w:val="24"/>
        </w:rPr>
      </w:pPr>
    </w:p>
    <w:p>
      <w:pPr>
        <w:pStyle w:val="Heading4"/>
        <w:spacing w:line="240" w:lineRule="auto"/>
        <w:ind w:right="2940"/>
        <w:jc w:val="left"/>
        <w:rPr>
          <w:b w:val="0"/>
          <w:bCs w:val="0"/>
        </w:rPr>
      </w:pPr>
      <w:r>
        <w:rPr>
          <w:rFonts w:ascii="Cambria" w:hAnsi="Cambria" w:cs="Cambria" w:eastAsia="Cambria" w:hint="default"/>
        </w:rPr>
        <w:t>2</w:t>
      </w:r>
      <w:r>
        <w:rPr/>
        <w:t>、</w:t>
      </w:r>
      <w:r>
        <w:rPr>
          <w:spacing w:val="-21"/>
        </w:rPr>
        <w:t> </w:t>
      </w:r>
      <w:r>
        <w:rPr/>
        <w:t>普通股股份变动情况说明</w:t>
      </w:r>
      <w:r>
        <w:rPr>
          <w:b w:val="0"/>
          <w:bCs w:val="0"/>
        </w:rPr>
      </w:r>
    </w:p>
    <w:p>
      <w:pPr>
        <w:pStyle w:val="BodyText"/>
        <w:spacing w:line="240" w:lineRule="auto" w:before="111"/>
        <w:ind w:right="0"/>
        <w:jc w:val="left"/>
      </w:pPr>
      <w:r>
        <w:rPr>
          <w:w w:val="100"/>
        </w:rPr>
        <w:t>经</w:t>
      </w:r>
      <w:r>
        <w:rPr>
          <w:spacing w:val="-3"/>
          <w:w w:val="100"/>
        </w:rPr>
        <w:t>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spacing w:val="-3"/>
          <w:w w:val="100"/>
        </w:rPr>
        <w:t>年</w:t>
      </w:r>
      <w:r>
        <w:rPr>
          <w:w w:val="100"/>
        </w:rPr>
        <w:t>度</w:t>
      </w:r>
      <w:r>
        <w:rPr>
          <w:spacing w:val="-3"/>
          <w:w w:val="100"/>
        </w:rPr>
        <w:t>股</w:t>
      </w:r>
      <w:r>
        <w:rPr>
          <w:w w:val="100"/>
        </w:rPr>
        <w:t>东</w:t>
      </w:r>
      <w:r>
        <w:rPr>
          <w:spacing w:val="-3"/>
          <w:w w:val="100"/>
        </w:rPr>
        <w:t>大会</w:t>
      </w:r>
      <w:r>
        <w:rPr>
          <w:w w:val="100"/>
        </w:rPr>
        <w:t>审议</w:t>
      </w:r>
      <w:r>
        <w:rPr>
          <w:spacing w:val="-3"/>
          <w:w w:val="100"/>
        </w:rPr>
        <w:t>通</w:t>
      </w:r>
      <w:r>
        <w:rPr>
          <w:w w:val="100"/>
        </w:rPr>
        <w:t>过</w:t>
      </w:r>
      <w:r>
        <w:rPr>
          <w:spacing w:val="-3"/>
          <w:w w:val="100"/>
        </w:rPr>
        <w:t>及</w:t>
      </w:r>
      <w:r>
        <w:rPr>
          <w:w w:val="100"/>
        </w:rPr>
        <w:t>中</w:t>
      </w:r>
      <w:r>
        <w:rPr>
          <w:spacing w:val="-3"/>
          <w:w w:val="100"/>
        </w:rPr>
        <w:t>国</w:t>
      </w:r>
      <w:r>
        <w:rPr>
          <w:w w:val="100"/>
        </w:rPr>
        <w:t>证</w:t>
      </w:r>
      <w:r>
        <w:rPr>
          <w:spacing w:val="-3"/>
          <w:w w:val="100"/>
        </w:rPr>
        <w:t>监</w:t>
      </w:r>
      <w:r>
        <w:rPr>
          <w:spacing w:val="-1"/>
          <w:w w:val="100"/>
        </w:rPr>
        <w:t>会</w:t>
      </w:r>
      <w:r>
        <w:rPr>
          <w:spacing w:val="-3"/>
          <w:w w:val="100"/>
        </w:rPr>
        <w:t>审</w:t>
      </w:r>
      <w:r>
        <w:rPr>
          <w:w w:val="100"/>
        </w:rPr>
        <w:t>核批</w:t>
      </w:r>
      <w:r>
        <w:rPr>
          <w:spacing w:val="-3"/>
          <w:w w:val="100"/>
        </w:rPr>
        <w:t>准</w:t>
      </w:r>
      <w:r>
        <w:rPr>
          <w:spacing w:val="-94"/>
          <w:w w:val="100"/>
        </w:rPr>
        <w:t>，</w:t>
      </w:r>
      <w:r>
        <w:rPr>
          <w:w w:val="100"/>
        </w:rPr>
        <w:t>公</w:t>
      </w:r>
      <w:r>
        <w:rPr>
          <w:spacing w:val="-3"/>
          <w:w w:val="100"/>
        </w:rPr>
        <w:t>司</w:t>
      </w:r>
      <w:r>
        <w:rPr>
          <w:w w:val="100"/>
        </w:rPr>
        <w:t>发</w:t>
      </w:r>
      <w:r>
        <w:rPr>
          <w:spacing w:val="-3"/>
          <w:w w:val="100"/>
        </w:rPr>
        <w:t>行</w:t>
      </w:r>
      <w:r>
        <w:rPr>
          <w:w w:val="100"/>
        </w:rPr>
        <w:t>股</w:t>
      </w:r>
      <w:r>
        <w:rPr>
          <w:spacing w:val="-3"/>
          <w:w w:val="100"/>
        </w:rPr>
        <w:t>份</w:t>
      </w:r>
      <w:r>
        <w:rPr>
          <w:w w:val="100"/>
        </w:rPr>
        <w:t>及</w:t>
      </w:r>
      <w:r>
        <w:rPr>
          <w:spacing w:val="-3"/>
          <w:w w:val="100"/>
        </w:rPr>
        <w:t>支</w:t>
      </w:r>
      <w:r>
        <w:rPr>
          <w:w w:val="100"/>
        </w:rPr>
        <w:t>付现</w:t>
      </w:r>
      <w:r>
        <w:rPr>
          <w:spacing w:val="-3"/>
          <w:w w:val="100"/>
        </w:rPr>
        <w:t>金</w:t>
      </w:r>
      <w:r>
        <w:rPr>
          <w:w w:val="100"/>
        </w:rPr>
        <w:t>购</w:t>
      </w:r>
      <w:r>
        <w:rPr>
          <w:spacing w:val="-3"/>
          <w:w w:val="100"/>
        </w:rPr>
        <w:t>买</w:t>
      </w:r>
      <w:r>
        <w:rPr>
          <w:w w:val="100"/>
        </w:rPr>
        <w:t>资</w:t>
      </w:r>
      <w:r>
        <w:rPr>
          <w:spacing w:val="-3"/>
          <w:w w:val="100"/>
        </w:rPr>
        <w:t>产</w:t>
      </w:r>
      <w:r>
        <w:rPr>
          <w:w w:val="100"/>
        </w:rPr>
        <w:t>并</w:t>
      </w:r>
    </w:p>
    <w:p>
      <w:pPr>
        <w:pStyle w:val="BodyText"/>
        <w:spacing w:line="326" w:lineRule="auto" w:before="99"/>
        <w:ind w:right="233"/>
        <w:jc w:val="left"/>
      </w:pPr>
      <w:r>
        <w:rPr/>
        <w:t>募集配套资金，共计发行股份</w:t>
      </w:r>
      <w:r>
        <w:rPr>
          <w:spacing w:val="-53"/>
        </w:rPr>
        <w:t> </w:t>
      </w:r>
      <w:r>
        <w:rPr>
          <w:rFonts w:ascii="宋体" w:hAnsi="宋体" w:cs="宋体" w:eastAsia="宋体" w:hint="default"/>
        </w:rPr>
        <w:t>92,331,261</w:t>
      </w:r>
      <w:r>
        <w:rPr>
          <w:rFonts w:ascii="宋体" w:hAnsi="宋体" w:cs="宋体" w:eastAsia="宋体" w:hint="default"/>
          <w:spacing w:val="-54"/>
        </w:rPr>
        <w:t> </w:t>
      </w:r>
      <w:r>
        <w:rPr/>
        <w:t>股人民币普通股，新增股份于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日完成</w:t>
      </w:r>
      <w:r>
        <w:rPr>
          <w:w w:val="100"/>
        </w:rPr>
        <w:t> </w:t>
      </w:r>
      <w:r>
        <w:rPr/>
        <w:t>登记托管手续。</w:t>
      </w:r>
    </w:p>
    <w:p>
      <w:pPr>
        <w:spacing w:line="240" w:lineRule="auto" w:before="11"/>
        <w:rPr>
          <w:rFonts w:ascii="宋体" w:hAnsi="宋体" w:cs="宋体" w:eastAsia="宋体" w:hint="default"/>
          <w:sz w:val="27"/>
          <w:szCs w:val="27"/>
        </w:rPr>
      </w:pPr>
    </w:p>
    <w:p>
      <w:pPr>
        <w:pStyle w:val="Heading4"/>
        <w:spacing w:line="240" w:lineRule="auto" w:before="0"/>
        <w:ind w:right="233"/>
        <w:jc w:val="left"/>
        <w:rPr>
          <w:b w:val="0"/>
          <w:bCs w:val="0"/>
        </w:rPr>
      </w:pPr>
      <w:r>
        <w:rPr>
          <w:rFonts w:ascii="Cambria" w:hAnsi="Cambria" w:cs="Cambria" w:eastAsia="Cambria" w:hint="default"/>
        </w:rPr>
        <w:t>3</w:t>
      </w:r>
      <w:r>
        <w:rPr/>
        <w:t>、</w:t>
      </w:r>
      <w:r>
        <w:rPr>
          <w:spacing w:val="-26"/>
        </w:rPr>
        <w:t> </w:t>
      </w:r>
      <w:r>
        <w:rPr/>
        <w:t>普通股股份变动对最近一年和最近一期每股收益、每股净资产等财务指标的影响（如有）</w:t>
      </w:r>
      <w:r>
        <w:rPr>
          <w:b w:val="0"/>
          <w:bCs w:val="0"/>
        </w:rPr>
      </w:r>
    </w:p>
    <w:p>
      <w:pPr>
        <w:pStyle w:val="BodyText"/>
        <w:spacing w:line="326" w:lineRule="auto" w:before="111"/>
        <w:ind w:right="0"/>
        <w:jc w:val="left"/>
      </w:pPr>
      <w:r>
        <w:rPr>
          <w:rFonts w:ascii="宋体" w:hAnsi="宋体" w:cs="宋体" w:eastAsia="宋体" w:hint="default"/>
        </w:rPr>
        <w:t>2015</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日，公司新增股份登记完成，总股本由</w:t>
      </w:r>
      <w:r>
        <w:rPr>
          <w:spacing w:val="-48"/>
        </w:rPr>
        <w:t> </w:t>
      </w:r>
      <w:r>
        <w:rPr>
          <w:rFonts w:ascii="宋体" w:hAnsi="宋体" w:cs="宋体" w:eastAsia="宋体" w:hint="default"/>
        </w:rPr>
        <w:t>821,711,995</w:t>
      </w:r>
      <w:r>
        <w:rPr>
          <w:rFonts w:ascii="宋体" w:hAnsi="宋体" w:cs="宋体" w:eastAsia="宋体" w:hint="default"/>
          <w:spacing w:val="-43"/>
        </w:rPr>
        <w:t> </w:t>
      </w:r>
      <w:r>
        <w:rPr/>
        <w:t>股增加为</w:t>
      </w:r>
      <w:r>
        <w:rPr>
          <w:spacing w:val="-43"/>
        </w:rPr>
        <w:t> </w:t>
      </w:r>
      <w:r>
        <w:rPr>
          <w:rFonts w:ascii="宋体" w:hAnsi="宋体" w:cs="宋体" w:eastAsia="宋体" w:hint="default"/>
        </w:rPr>
        <w:t>914,043,256</w:t>
      </w:r>
      <w:r>
        <w:rPr>
          <w:rFonts w:ascii="宋体" w:hAnsi="宋体" w:cs="宋体" w:eastAsia="宋体" w:hint="default"/>
          <w:spacing w:val="-48"/>
        </w:rPr>
        <w:t> </w:t>
      </w:r>
      <w:r>
        <w:rPr/>
        <w:t>股，</w:t>
      </w:r>
      <w:r>
        <w:rPr>
          <w:spacing w:val="-103"/>
        </w:rPr>
        <w:t> </w:t>
      </w:r>
      <w:r>
        <w:rPr>
          <w:spacing w:val="-103"/>
        </w:rPr>
      </w:r>
      <w:r>
        <w:rPr/>
        <w:t>公司每股收益、每股净资产将相应摊薄。</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tabs>
          <w:tab w:pos="784" w:val="left" w:leader="none"/>
        </w:tabs>
        <w:spacing w:line="240" w:lineRule="auto"/>
        <w:ind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120" w:bottom="1380" w:left="1580" w:right="1040"/>
          <w:cols w:num="2" w:equalWidth="0">
            <w:col w:w="2475" w:space="5519"/>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95"/>
        <w:gridCol w:w="1165"/>
        <w:gridCol w:w="1166"/>
        <w:gridCol w:w="1582"/>
        <w:gridCol w:w="1579"/>
        <w:gridCol w:w="1167"/>
        <w:gridCol w:w="1195"/>
      </w:tblGrid>
      <w:tr>
        <w:trPr>
          <w:trHeight w:val="63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7" w:right="154" w:hanging="212"/>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5" w:right="156"/>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5" w:right="151" w:hanging="420"/>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1"/>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1" w:right="168" w:hanging="209"/>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188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网新集团</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52,242,439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52,242,439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3"/>
              <w:jc w:val="both"/>
              <w:rPr>
                <w:rFonts w:ascii="宋体" w:hAnsi="宋体" w:cs="宋体" w:eastAsia="宋体" w:hint="default"/>
                <w:sz w:val="21"/>
                <w:szCs w:val="21"/>
              </w:rPr>
            </w:pPr>
            <w:r>
              <w:rPr>
                <w:rFonts w:ascii="宋体" w:hAnsi="宋体" w:cs="宋体" w:eastAsia="宋体" w:hint="default"/>
                <w:spacing w:val="26"/>
                <w:sz w:val="21"/>
                <w:szCs w:val="21"/>
              </w:rPr>
              <w:t>公司发行</w:t>
            </w:r>
            <w:r>
              <w:rPr>
                <w:rFonts w:ascii="宋体" w:hAnsi="宋体" w:cs="宋体" w:eastAsia="宋体" w:hint="default"/>
                <w:spacing w:val="-97"/>
                <w:sz w:val="21"/>
                <w:szCs w:val="21"/>
              </w:rPr>
              <w:t> </w:t>
            </w:r>
            <w:r>
              <w:rPr>
                <w:rFonts w:ascii="宋体" w:hAnsi="宋体" w:cs="宋体" w:eastAsia="宋体" w:hint="default"/>
                <w:spacing w:val="26"/>
                <w:sz w:val="21"/>
                <w:szCs w:val="21"/>
              </w:rPr>
              <w:t>股份及支</w:t>
            </w:r>
            <w:r>
              <w:rPr>
                <w:rFonts w:ascii="宋体" w:hAnsi="宋体" w:cs="宋体" w:eastAsia="宋体" w:hint="default"/>
                <w:spacing w:val="-97"/>
                <w:sz w:val="21"/>
                <w:szCs w:val="21"/>
              </w:rPr>
              <w:t> </w:t>
            </w:r>
            <w:r>
              <w:rPr>
                <w:rFonts w:ascii="宋体" w:hAnsi="宋体" w:cs="宋体" w:eastAsia="宋体" w:hint="default"/>
                <w:spacing w:val="26"/>
                <w:sz w:val="21"/>
                <w:szCs w:val="21"/>
              </w:rPr>
              <w:t>付现金购</w:t>
            </w:r>
            <w:r>
              <w:rPr>
                <w:rFonts w:ascii="宋体" w:hAnsi="宋体" w:cs="宋体" w:eastAsia="宋体" w:hint="default"/>
                <w:spacing w:val="-97"/>
                <w:sz w:val="21"/>
                <w:szCs w:val="21"/>
              </w:rPr>
              <w:t> </w:t>
            </w:r>
            <w:r>
              <w:rPr>
                <w:rFonts w:ascii="宋体" w:hAnsi="宋体" w:cs="宋体" w:eastAsia="宋体" w:hint="default"/>
                <w:spacing w:val="26"/>
                <w:sz w:val="21"/>
                <w:szCs w:val="21"/>
              </w:rPr>
              <w:t>买资产并</w:t>
            </w:r>
            <w:r>
              <w:rPr>
                <w:rFonts w:ascii="宋体" w:hAnsi="宋体" w:cs="宋体" w:eastAsia="宋体" w:hint="default"/>
                <w:spacing w:val="-97"/>
                <w:sz w:val="21"/>
                <w:szCs w:val="21"/>
              </w:rPr>
              <w:t> </w:t>
            </w:r>
            <w:r>
              <w:rPr>
                <w:rFonts w:ascii="宋体" w:hAnsi="宋体" w:cs="宋体" w:eastAsia="宋体" w:hint="default"/>
                <w:spacing w:val="26"/>
                <w:sz w:val="21"/>
                <w:szCs w:val="21"/>
              </w:rPr>
              <w:t>募集配套</w:t>
            </w:r>
            <w:r>
              <w:rPr>
                <w:rFonts w:ascii="宋体" w:hAnsi="宋体" w:cs="宋体" w:eastAsia="宋体" w:hint="default"/>
                <w:spacing w:val="-97"/>
                <w:sz w:val="21"/>
                <w:szCs w:val="21"/>
              </w:rPr>
              <w:t> </w:t>
            </w:r>
            <w:r>
              <w:rPr>
                <w:rFonts w:ascii="宋体" w:hAnsi="宋体" w:cs="宋体" w:eastAsia="宋体" w:hint="default"/>
                <w:sz w:val="21"/>
                <w:szCs w:val="21"/>
              </w:rPr>
              <w:t>资金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188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创元玖号</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7,682,458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7,682,458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3"/>
              <w:jc w:val="both"/>
              <w:rPr>
                <w:rFonts w:ascii="宋体" w:hAnsi="宋体" w:cs="宋体" w:eastAsia="宋体" w:hint="default"/>
                <w:sz w:val="21"/>
                <w:szCs w:val="21"/>
              </w:rPr>
            </w:pPr>
            <w:r>
              <w:rPr>
                <w:rFonts w:ascii="宋体" w:hAnsi="宋体" w:cs="宋体" w:eastAsia="宋体" w:hint="default"/>
                <w:spacing w:val="26"/>
                <w:sz w:val="21"/>
                <w:szCs w:val="21"/>
              </w:rPr>
              <w:t>公司发行</w:t>
            </w:r>
            <w:r>
              <w:rPr>
                <w:rFonts w:ascii="宋体" w:hAnsi="宋体" w:cs="宋体" w:eastAsia="宋体" w:hint="default"/>
                <w:spacing w:val="-97"/>
                <w:sz w:val="21"/>
                <w:szCs w:val="21"/>
              </w:rPr>
              <w:t> </w:t>
            </w:r>
            <w:r>
              <w:rPr>
                <w:rFonts w:ascii="宋体" w:hAnsi="宋体" w:cs="宋体" w:eastAsia="宋体" w:hint="default"/>
                <w:spacing w:val="26"/>
                <w:sz w:val="21"/>
                <w:szCs w:val="21"/>
              </w:rPr>
              <w:t>股份及支</w:t>
            </w:r>
            <w:r>
              <w:rPr>
                <w:rFonts w:ascii="宋体" w:hAnsi="宋体" w:cs="宋体" w:eastAsia="宋体" w:hint="default"/>
                <w:spacing w:val="-97"/>
                <w:sz w:val="21"/>
                <w:szCs w:val="21"/>
              </w:rPr>
              <w:t> </w:t>
            </w:r>
            <w:r>
              <w:rPr>
                <w:rFonts w:ascii="宋体" w:hAnsi="宋体" w:cs="宋体" w:eastAsia="宋体" w:hint="default"/>
                <w:spacing w:val="26"/>
                <w:sz w:val="21"/>
                <w:szCs w:val="21"/>
              </w:rPr>
              <w:t>付现金购</w:t>
            </w:r>
            <w:r>
              <w:rPr>
                <w:rFonts w:ascii="宋体" w:hAnsi="宋体" w:cs="宋体" w:eastAsia="宋体" w:hint="default"/>
                <w:spacing w:val="-97"/>
                <w:sz w:val="21"/>
                <w:szCs w:val="21"/>
              </w:rPr>
              <w:t> </w:t>
            </w:r>
            <w:r>
              <w:rPr>
                <w:rFonts w:ascii="宋体" w:hAnsi="宋体" w:cs="宋体" w:eastAsia="宋体" w:hint="default"/>
                <w:spacing w:val="26"/>
                <w:sz w:val="21"/>
                <w:szCs w:val="21"/>
              </w:rPr>
              <w:t>买资产并</w:t>
            </w:r>
            <w:r>
              <w:rPr>
                <w:rFonts w:ascii="宋体" w:hAnsi="宋体" w:cs="宋体" w:eastAsia="宋体" w:hint="default"/>
                <w:spacing w:val="-97"/>
                <w:sz w:val="21"/>
                <w:szCs w:val="21"/>
              </w:rPr>
              <w:t> </w:t>
            </w:r>
            <w:r>
              <w:rPr>
                <w:rFonts w:ascii="宋体" w:hAnsi="宋体" w:cs="宋体" w:eastAsia="宋体" w:hint="default"/>
                <w:spacing w:val="26"/>
                <w:sz w:val="21"/>
                <w:szCs w:val="21"/>
              </w:rPr>
              <w:t>募集配套</w:t>
            </w:r>
            <w:r>
              <w:rPr>
                <w:rFonts w:ascii="宋体" w:hAnsi="宋体" w:cs="宋体" w:eastAsia="宋体" w:hint="default"/>
                <w:spacing w:val="-97"/>
                <w:sz w:val="21"/>
                <w:szCs w:val="21"/>
              </w:rPr>
              <w:t> </w:t>
            </w:r>
            <w:r>
              <w:rPr>
                <w:rFonts w:ascii="宋体" w:hAnsi="宋体" w:cs="宋体" w:eastAsia="宋体" w:hint="default"/>
                <w:sz w:val="21"/>
                <w:szCs w:val="21"/>
              </w:rPr>
              <w:t>资金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188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2,560,819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2,560,819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3"/>
              <w:jc w:val="both"/>
              <w:rPr>
                <w:rFonts w:ascii="宋体" w:hAnsi="宋体" w:cs="宋体" w:eastAsia="宋体" w:hint="default"/>
                <w:sz w:val="21"/>
                <w:szCs w:val="21"/>
              </w:rPr>
            </w:pPr>
            <w:r>
              <w:rPr>
                <w:rFonts w:ascii="宋体" w:hAnsi="宋体" w:cs="宋体" w:eastAsia="宋体" w:hint="default"/>
                <w:spacing w:val="26"/>
                <w:sz w:val="21"/>
                <w:szCs w:val="21"/>
              </w:rPr>
              <w:t>公司发行</w:t>
            </w:r>
            <w:r>
              <w:rPr>
                <w:rFonts w:ascii="宋体" w:hAnsi="宋体" w:cs="宋体" w:eastAsia="宋体" w:hint="default"/>
                <w:spacing w:val="-97"/>
                <w:sz w:val="21"/>
                <w:szCs w:val="21"/>
              </w:rPr>
              <w:t> </w:t>
            </w:r>
            <w:r>
              <w:rPr>
                <w:rFonts w:ascii="宋体" w:hAnsi="宋体" w:cs="宋体" w:eastAsia="宋体" w:hint="default"/>
                <w:spacing w:val="26"/>
                <w:sz w:val="21"/>
                <w:szCs w:val="21"/>
              </w:rPr>
              <w:t>股份及支</w:t>
            </w:r>
            <w:r>
              <w:rPr>
                <w:rFonts w:ascii="宋体" w:hAnsi="宋体" w:cs="宋体" w:eastAsia="宋体" w:hint="default"/>
                <w:spacing w:val="-97"/>
                <w:sz w:val="21"/>
                <w:szCs w:val="21"/>
              </w:rPr>
              <w:t> </w:t>
            </w:r>
            <w:r>
              <w:rPr>
                <w:rFonts w:ascii="宋体" w:hAnsi="宋体" w:cs="宋体" w:eastAsia="宋体" w:hint="default"/>
                <w:spacing w:val="26"/>
                <w:sz w:val="21"/>
                <w:szCs w:val="21"/>
              </w:rPr>
              <w:t>付现金购</w:t>
            </w:r>
            <w:r>
              <w:rPr>
                <w:rFonts w:ascii="宋体" w:hAnsi="宋体" w:cs="宋体" w:eastAsia="宋体" w:hint="default"/>
                <w:spacing w:val="-97"/>
                <w:sz w:val="21"/>
                <w:szCs w:val="21"/>
              </w:rPr>
              <w:t> </w:t>
            </w:r>
            <w:r>
              <w:rPr>
                <w:rFonts w:ascii="宋体" w:hAnsi="宋体" w:cs="宋体" w:eastAsia="宋体" w:hint="default"/>
                <w:spacing w:val="26"/>
                <w:sz w:val="21"/>
                <w:szCs w:val="21"/>
              </w:rPr>
              <w:t>买资产并</w:t>
            </w:r>
            <w:r>
              <w:rPr>
                <w:rFonts w:ascii="宋体" w:hAnsi="宋体" w:cs="宋体" w:eastAsia="宋体" w:hint="default"/>
                <w:spacing w:val="-97"/>
                <w:sz w:val="21"/>
                <w:szCs w:val="21"/>
              </w:rPr>
              <w:t> </w:t>
            </w:r>
            <w:r>
              <w:rPr>
                <w:rFonts w:ascii="宋体" w:hAnsi="宋体" w:cs="宋体" w:eastAsia="宋体" w:hint="default"/>
                <w:spacing w:val="26"/>
                <w:sz w:val="21"/>
                <w:szCs w:val="21"/>
              </w:rPr>
              <w:t>募集配套</w:t>
            </w:r>
            <w:r>
              <w:rPr>
                <w:rFonts w:ascii="宋体" w:hAnsi="宋体" w:cs="宋体" w:eastAsia="宋体" w:hint="default"/>
                <w:spacing w:val="-97"/>
                <w:sz w:val="21"/>
                <w:szCs w:val="21"/>
              </w:rPr>
              <w:t> </w:t>
            </w:r>
            <w:r>
              <w:rPr>
                <w:rFonts w:ascii="宋体" w:hAnsi="宋体" w:cs="宋体" w:eastAsia="宋体" w:hint="default"/>
                <w:sz w:val="21"/>
                <w:szCs w:val="21"/>
              </w:rPr>
              <w:t>资金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蒋永明</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2,098,236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2,098,236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 w:right="0"/>
              <w:jc w:val="center"/>
              <w:rPr>
                <w:rFonts w:ascii="宋体" w:hAnsi="宋体" w:cs="宋体" w:eastAsia="宋体" w:hint="default"/>
                <w:sz w:val="21"/>
                <w:szCs w:val="21"/>
              </w:rPr>
            </w:pPr>
            <w:r>
              <w:rPr>
                <w:rFonts w:ascii="宋体" w:hAnsi="宋体" w:cs="宋体" w:eastAsia="宋体" w:hint="default"/>
                <w:spacing w:val="26"/>
                <w:sz w:val="21"/>
                <w:szCs w:val="21"/>
              </w:rPr>
              <w:t>公司发行</w:t>
            </w:r>
            <w:r>
              <w:rPr>
                <w:rFonts w:ascii="宋体" w:hAnsi="宋体" w:cs="宋体" w:eastAsia="宋体" w:hint="default"/>
                <w:spacing w:val="-69"/>
                <w:sz w:val="21"/>
                <w:szCs w:val="21"/>
              </w:rPr>
              <w:t> </w:t>
            </w:r>
            <w:r>
              <w:rPr>
                <w:rFonts w:ascii="宋体" w:hAnsi="宋体" w:cs="宋体" w:eastAsia="宋体" w:hint="default"/>
                <w:sz w:val="21"/>
                <w:szCs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95"/>
        <w:gridCol w:w="1165"/>
        <w:gridCol w:w="1166"/>
        <w:gridCol w:w="1582"/>
        <w:gridCol w:w="1579"/>
        <w:gridCol w:w="1167"/>
        <w:gridCol w:w="1195"/>
      </w:tblGrid>
      <w:tr>
        <w:trPr>
          <w:trHeight w:val="1572" w:hRule="exact"/>
        </w:trPr>
        <w:tc>
          <w:tcPr>
            <w:tcW w:w="119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3"/>
              <w:jc w:val="both"/>
              <w:rPr>
                <w:rFonts w:ascii="宋体" w:hAnsi="宋体" w:cs="宋体" w:eastAsia="宋体" w:hint="default"/>
                <w:sz w:val="21"/>
                <w:szCs w:val="21"/>
              </w:rPr>
            </w:pPr>
            <w:r>
              <w:rPr>
                <w:rFonts w:ascii="宋体" w:hAnsi="宋体" w:cs="宋体" w:eastAsia="宋体" w:hint="default"/>
                <w:spacing w:val="26"/>
                <w:sz w:val="21"/>
                <w:szCs w:val="21"/>
              </w:rPr>
              <w:t>股份及支</w:t>
            </w:r>
            <w:r>
              <w:rPr>
                <w:rFonts w:ascii="宋体" w:hAnsi="宋体" w:cs="宋体" w:eastAsia="宋体" w:hint="default"/>
                <w:spacing w:val="-97"/>
                <w:sz w:val="21"/>
                <w:szCs w:val="21"/>
              </w:rPr>
              <w:t> </w:t>
            </w:r>
            <w:r>
              <w:rPr>
                <w:rFonts w:ascii="宋体" w:hAnsi="宋体" w:cs="宋体" w:eastAsia="宋体" w:hint="default"/>
                <w:spacing w:val="26"/>
                <w:sz w:val="21"/>
                <w:szCs w:val="21"/>
              </w:rPr>
              <w:t>付现金购</w:t>
            </w:r>
            <w:r>
              <w:rPr>
                <w:rFonts w:ascii="宋体" w:hAnsi="宋体" w:cs="宋体" w:eastAsia="宋体" w:hint="default"/>
                <w:spacing w:val="-97"/>
                <w:sz w:val="21"/>
                <w:szCs w:val="21"/>
              </w:rPr>
              <w:t> </w:t>
            </w:r>
            <w:r>
              <w:rPr>
                <w:rFonts w:ascii="宋体" w:hAnsi="宋体" w:cs="宋体" w:eastAsia="宋体" w:hint="default"/>
                <w:spacing w:val="26"/>
                <w:sz w:val="21"/>
                <w:szCs w:val="21"/>
              </w:rPr>
              <w:t>买资产并</w:t>
            </w:r>
            <w:r>
              <w:rPr>
                <w:rFonts w:ascii="宋体" w:hAnsi="宋体" w:cs="宋体" w:eastAsia="宋体" w:hint="default"/>
                <w:spacing w:val="-97"/>
                <w:sz w:val="21"/>
                <w:szCs w:val="21"/>
              </w:rPr>
              <w:t> </w:t>
            </w:r>
            <w:r>
              <w:rPr>
                <w:rFonts w:ascii="宋体" w:hAnsi="宋体" w:cs="宋体" w:eastAsia="宋体" w:hint="default"/>
                <w:spacing w:val="26"/>
                <w:sz w:val="21"/>
                <w:szCs w:val="21"/>
              </w:rPr>
              <w:t>募集配套</w:t>
            </w:r>
            <w:r>
              <w:rPr>
                <w:rFonts w:ascii="宋体" w:hAnsi="宋体" w:cs="宋体" w:eastAsia="宋体" w:hint="default"/>
                <w:spacing w:val="-97"/>
                <w:sz w:val="21"/>
                <w:szCs w:val="21"/>
              </w:rPr>
              <w:t> </w:t>
            </w:r>
            <w:r>
              <w:rPr>
                <w:rFonts w:ascii="宋体" w:hAnsi="宋体" w:cs="宋体" w:eastAsia="宋体" w:hint="default"/>
                <w:sz w:val="21"/>
                <w:szCs w:val="21"/>
              </w:rPr>
              <w:t>资金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19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3"/>
              <w:jc w:val="both"/>
              <w:rPr>
                <w:rFonts w:ascii="宋体" w:hAnsi="宋体" w:cs="宋体" w:eastAsia="宋体" w:hint="default"/>
                <w:sz w:val="21"/>
                <w:szCs w:val="21"/>
              </w:rPr>
            </w:pPr>
            <w:r>
              <w:rPr>
                <w:rFonts w:ascii="宋体" w:hAnsi="宋体" w:cs="宋体" w:eastAsia="宋体" w:hint="default"/>
                <w:spacing w:val="33"/>
                <w:sz w:val="21"/>
                <w:szCs w:val="21"/>
              </w:rPr>
              <w:t>公司发行</w:t>
            </w:r>
            <w:r>
              <w:rPr>
                <w:rFonts w:ascii="宋体" w:hAnsi="宋体" w:cs="宋体" w:eastAsia="宋体" w:hint="default"/>
                <w:spacing w:val="-98"/>
                <w:sz w:val="21"/>
                <w:szCs w:val="21"/>
              </w:rPr>
              <w:t> </w:t>
            </w:r>
            <w:r>
              <w:rPr>
                <w:rFonts w:ascii="宋体" w:hAnsi="宋体" w:cs="宋体" w:eastAsia="宋体" w:hint="default"/>
                <w:spacing w:val="33"/>
                <w:sz w:val="21"/>
                <w:szCs w:val="21"/>
              </w:rPr>
              <w:t>股份及支</w:t>
            </w:r>
            <w:r>
              <w:rPr>
                <w:rFonts w:ascii="宋体" w:hAnsi="宋体" w:cs="宋体" w:eastAsia="宋体" w:hint="default"/>
                <w:spacing w:val="-98"/>
                <w:sz w:val="21"/>
                <w:szCs w:val="21"/>
              </w:rPr>
              <w:t> </w:t>
            </w:r>
            <w:r>
              <w:rPr>
                <w:rFonts w:ascii="宋体" w:hAnsi="宋体" w:cs="宋体" w:eastAsia="宋体" w:hint="default"/>
                <w:spacing w:val="33"/>
                <w:sz w:val="21"/>
                <w:szCs w:val="21"/>
              </w:rPr>
              <w:t>付现金购</w:t>
            </w:r>
            <w:r>
              <w:rPr>
                <w:rFonts w:ascii="宋体" w:hAnsi="宋体" w:cs="宋体" w:eastAsia="宋体" w:hint="default"/>
                <w:spacing w:val="-98"/>
                <w:sz w:val="21"/>
                <w:szCs w:val="21"/>
              </w:rPr>
              <w:t> </w:t>
            </w:r>
            <w:r>
              <w:rPr>
                <w:rFonts w:ascii="宋体" w:hAnsi="宋体" w:cs="宋体" w:eastAsia="宋体" w:hint="default"/>
                <w:spacing w:val="33"/>
                <w:sz w:val="21"/>
                <w:szCs w:val="21"/>
              </w:rPr>
              <w:t>买资产交</w:t>
            </w:r>
            <w:r>
              <w:rPr>
                <w:rFonts w:ascii="宋体" w:hAnsi="宋体" w:cs="宋体" w:eastAsia="宋体" w:hint="default"/>
                <w:spacing w:val="-98"/>
                <w:sz w:val="21"/>
                <w:szCs w:val="21"/>
              </w:rPr>
              <w:t> </w:t>
            </w:r>
            <w:r>
              <w:rPr>
                <w:rFonts w:ascii="宋体" w:hAnsi="宋体" w:cs="宋体" w:eastAsia="宋体" w:hint="default"/>
                <w:spacing w:val="-15"/>
                <w:sz w:val="21"/>
                <w:szCs w:val="21"/>
              </w:rPr>
              <w:t>易对方（除</w:t>
            </w:r>
          </w:p>
          <w:p>
            <w:pPr>
              <w:pStyle w:val="TableParagraph"/>
              <w:spacing w:line="273" w:lineRule="auto" w:before="8"/>
              <w:ind w:left="103" w:right="26"/>
              <w:jc w:val="both"/>
              <w:rPr>
                <w:rFonts w:ascii="宋体" w:hAnsi="宋体" w:cs="宋体" w:eastAsia="宋体" w:hint="default"/>
                <w:sz w:val="21"/>
                <w:szCs w:val="21"/>
              </w:rPr>
            </w:pPr>
            <w:r>
              <w:rPr>
                <w:rFonts w:ascii="宋体" w:hAnsi="宋体" w:cs="宋体" w:eastAsia="宋体" w:hint="default"/>
                <w:sz w:val="21"/>
                <w:szCs w:val="21"/>
              </w:rPr>
              <w:t>网新集团、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蒋永明）</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6,936,811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6,936,811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3"/>
              <w:jc w:val="both"/>
              <w:rPr>
                <w:rFonts w:ascii="宋体" w:hAnsi="宋体" w:cs="宋体" w:eastAsia="宋体" w:hint="default"/>
                <w:sz w:val="21"/>
                <w:szCs w:val="21"/>
              </w:rPr>
            </w:pPr>
            <w:r>
              <w:rPr>
                <w:rFonts w:ascii="宋体" w:hAnsi="宋体" w:cs="宋体" w:eastAsia="宋体" w:hint="default"/>
                <w:spacing w:val="26"/>
                <w:sz w:val="21"/>
                <w:szCs w:val="21"/>
              </w:rPr>
              <w:t>公司发行</w:t>
            </w:r>
            <w:r>
              <w:rPr>
                <w:rFonts w:ascii="宋体" w:hAnsi="宋体" w:cs="宋体" w:eastAsia="宋体" w:hint="default"/>
                <w:spacing w:val="-97"/>
                <w:sz w:val="21"/>
                <w:szCs w:val="21"/>
              </w:rPr>
              <w:t> </w:t>
            </w:r>
            <w:r>
              <w:rPr>
                <w:rFonts w:ascii="宋体" w:hAnsi="宋体" w:cs="宋体" w:eastAsia="宋体" w:hint="default"/>
                <w:spacing w:val="26"/>
                <w:sz w:val="21"/>
                <w:szCs w:val="21"/>
              </w:rPr>
              <w:t>股份及支</w:t>
            </w:r>
            <w:r>
              <w:rPr>
                <w:rFonts w:ascii="宋体" w:hAnsi="宋体" w:cs="宋体" w:eastAsia="宋体" w:hint="default"/>
                <w:spacing w:val="-97"/>
                <w:sz w:val="21"/>
                <w:szCs w:val="21"/>
              </w:rPr>
              <w:t> </w:t>
            </w:r>
            <w:r>
              <w:rPr>
                <w:rFonts w:ascii="宋体" w:hAnsi="宋体" w:cs="宋体" w:eastAsia="宋体" w:hint="default"/>
                <w:spacing w:val="26"/>
                <w:sz w:val="21"/>
                <w:szCs w:val="21"/>
              </w:rPr>
              <w:t>付现金购</w:t>
            </w:r>
            <w:r>
              <w:rPr>
                <w:rFonts w:ascii="宋体" w:hAnsi="宋体" w:cs="宋体" w:eastAsia="宋体" w:hint="default"/>
                <w:spacing w:val="-97"/>
                <w:sz w:val="21"/>
                <w:szCs w:val="21"/>
              </w:rPr>
              <w:t> </w:t>
            </w:r>
            <w:r>
              <w:rPr>
                <w:rFonts w:ascii="宋体" w:hAnsi="宋体" w:cs="宋体" w:eastAsia="宋体" w:hint="default"/>
                <w:spacing w:val="26"/>
                <w:sz w:val="21"/>
                <w:szCs w:val="21"/>
              </w:rPr>
              <w:t>买资产并</w:t>
            </w:r>
            <w:r>
              <w:rPr>
                <w:rFonts w:ascii="宋体" w:hAnsi="宋体" w:cs="宋体" w:eastAsia="宋体" w:hint="default"/>
                <w:spacing w:val="-97"/>
                <w:sz w:val="21"/>
                <w:szCs w:val="21"/>
              </w:rPr>
              <w:t> </w:t>
            </w:r>
            <w:r>
              <w:rPr>
                <w:rFonts w:ascii="宋体" w:hAnsi="宋体" w:cs="宋体" w:eastAsia="宋体" w:hint="default"/>
                <w:spacing w:val="26"/>
                <w:sz w:val="21"/>
                <w:szCs w:val="21"/>
              </w:rPr>
              <w:t>募集配套</w:t>
            </w:r>
            <w:r>
              <w:rPr>
                <w:rFonts w:ascii="宋体" w:hAnsi="宋体" w:cs="宋体" w:eastAsia="宋体" w:hint="default"/>
                <w:spacing w:val="-97"/>
                <w:sz w:val="21"/>
                <w:szCs w:val="21"/>
              </w:rPr>
              <w:t> </w:t>
            </w:r>
            <w:r>
              <w:rPr>
                <w:rFonts w:ascii="宋体" w:hAnsi="宋体" w:cs="宋体" w:eastAsia="宋体" w:hint="default"/>
                <w:sz w:val="21"/>
                <w:szCs w:val="21"/>
              </w:rPr>
              <w:t>资金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19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3"/>
              <w:jc w:val="both"/>
              <w:rPr>
                <w:rFonts w:ascii="宋体" w:hAnsi="宋体" w:cs="宋体" w:eastAsia="宋体" w:hint="default"/>
                <w:sz w:val="21"/>
                <w:szCs w:val="21"/>
              </w:rPr>
            </w:pPr>
            <w:r>
              <w:rPr>
                <w:rFonts w:ascii="宋体" w:hAnsi="宋体" w:cs="宋体" w:eastAsia="宋体" w:hint="default"/>
                <w:spacing w:val="33"/>
                <w:sz w:val="21"/>
                <w:szCs w:val="21"/>
              </w:rPr>
              <w:t>公司发行</w:t>
            </w:r>
            <w:r>
              <w:rPr>
                <w:rFonts w:ascii="宋体" w:hAnsi="宋体" w:cs="宋体" w:eastAsia="宋体" w:hint="default"/>
                <w:spacing w:val="-98"/>
                <w:sz w:val="21"/>
                <w:szCs w:val="21"/>
              </w:rPr>
              <w:t> </w:t>
            </w:r>
            <w:r>
              <w:rPr>
                <w:rFonts w:ascii="宋体" w:hAnsi="宋体" w:cs="宋体" w:eastAsia="宋体" w:hint="default"/>
                <w:spacing w:val="33"/>
                <w:sz w:val="21"/>
                <w:szCs w:val="21"/>
              </w:rPr>
              <w:t>股份及支</w:t>
            </w:r>
            <w:r>
              <w:rPr>
                <w:rFonts w:ascii="宋体" w:hAnsi="宋体" w:cs="宋体" w:eastAsia="宋体" w:hint="default"/>
                <w:spacing w:val="-98"/>
                <w:sz w:val="21"/>
                <w:szCs w:val="21"/>
              </w:rPr>
              <w:t> </w:t>
            </w:r>
            <w:r>
              <w:rPr>
                <w:rFonts w:ascii="宋体" w:hAnsi="宋体" w:cs="宋体" w:eastAsia="宋体" w:hint="default"/>
                <w:spacing w:val="33"/>
                <w:sz w:val="21"/>
                <w:szCs w:val="21"/>
              </w:rPr>
              <w:t>付现金购</w:t>
            </w:r>
            <w:r>
              <w:rPr>
                <w:rFonts w:ascii="宋体" w:hAnsi="宋体" w:cs="宋体" w:eastAsia="宋体" w:hint="default"/>
                <w:spacing w:val="-98"/>
                <w:sz w:val="21"/>
                <w:szCs w:val="21"/>
              </w:rPr>
              <w:t> </w:t>
            </w:r>
            <w:r>
              <w:rPr>
                <w:rFonts w:ascii="宋体" w:hAnsi="宋体" w:cs="宋体" w:eastAsia="宋体" w:hint="default"/>
                <w:spacing w:val="33"/>
                <w:sz w:val="21"/>
                <w:szCs w:val="21"/>
              </w:rPr>
              <w:t>买资产交</w:t>
            </w:r>
            <w:r>
              <w:rPr>
                <w:rFonts w:ascii="宋体" w:hAnsi="宋体" w:cs="宋体" w:eastAsia="宋体" w:hint="default"/>
                <w:spacing w:val="-98"/>
                <w:sz w:val="21"/>
                <w:szCs w:val="21"/>
              </w:rPr>
              <w:t> </w:t>
            </w:r>
            <w:r>
              <w:rPr>
                <w:rFonts w:ascii="宋体" w:hAnsi="宋体" w:cs="宋体" w:eastAsia="宋体" w:hint="default"/>
                <w:spacing w:val="-15"/>
                <w:sz w:val="21"/>
                <w:szCs w:val="21"/>
              </w:rPr>
              <w:t>易对方（除</w:t>
            </w:r>
          </w:p>
          <w:p>
            <w:pPr>
              <w:pStyle w:val="TableParagraph"/>
              <w:spacing w:line="273" w:lineRule="auto" w:before="7"/>
              <w:ind w:left="103" w:right="26"/>
              <w:jc w:val="both"/>
              <w:rPr>
                <w:rFonts w:ascii="宋体" w:hAnsi="宋体" w:cs="宋体" w:eastAsia="宋体" w:hint="default"/>
                <w:sz w:val="21"/>
                <w:szCs w:val="21"/>
              </w:rPr>
            </w:pPr>
            <w:r>
              <w:rPr>
                <w:rFonts w:ascii="宋体" w:hAnsi="宋体" w:cs="宋体" w:eastAsia="宋体" w:hint="default"/>
                <w:sz w:val="21"/>
                <w:szCs w:val="21"/>
              </w:rPr>
              <w:t>网新集团、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蒋永明）</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9,156,606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9,156,606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3"/>
              <w:jc w:val="both"/>
              <w:rPr>
                <w:rFonts w:ascii="宋体" w:hAnsi="宋体" w:cs="宋体" w:eastAsia="宋体" w:hint="default"/>
                <w:sz w:val="21"/>
                <w:szCs w:val="21"/>
              </w:rPr>
            </w:pPr>
            <w:r>
              <w:rPr>
                <w:rFonts w:ascii="宋体" w:hAnsi="宋体" w:cs="宋体" w:eastAsia="宋体" w:hint="default"/>
                <w:spacing w:val="26"/>
                <w:sz w:val="21"/>
                <w:szCs w:val="21"/>
              </w:rPr>
              <w:t>公司发行</w:t>
            </w:r>
            <w:r>
              <w:rPr>
                <w:rFonts w:ascii="宋体" w:hAnsi="宋体" w:cs="宋体" w:eastAsia="宋体" w:hint="default"/>
                <w:spacing w:val="-97"/>
                <w:sz w:val="21"/>
                <w:szCs w:val="21"/>
              </w:rPr>
              <w:t> </w:t>
            </w:r>
            <w:r>
              <w:rPr>
                <w:rFonts w:ascii="宋体" w:hAnsi="宋体" w:cs="宋体" w:eastAsia="宋体" w:hint="default"/>
                <w:spacing w:val="26"/>
                <w:sz w:val="21"/>
                <w:szCs w:val="21"/>
              </w:rPr>
              <w:t>股份及支</w:t>
            </w:r>
            <w:r>
              <w:rPr>
                <w:rFonts w:ascii="宋体" w:hAnsi="宋体" w:cs="宋体" w:eastAsia="宋体" w:hint="default"/>
                <w:spacing w:val="-97"/>
                <w:sz w:val="21"/>
                <w:szCs w:val="21"/>
              </w:rPr>
              <w:t> </w:t>
            </w:r>
            <w:r>
              <w:rPr>
                <w:rFonts w:ascii="宋体" w:hAnsi="宋体" w:cs="宋体" w:eastAsia="宋体" w:hint="default"/>
                <w:spacing w:val="26"/>
                <w:sz w:val="21"/>
                <w:szCs w:val="21"/>
              </w:rPr>
              <w:t>付现金购</w:t>
            </w:r>
            <w:r>
              <w:rPr>
                <w:rFonts w:ascii="宋体" w:hAnsi="宋体" w:cs="宋体" w:eastAsia="宋体" w:hint="default"/>
                <w:spacing w:val="-97"/>
                <w:sz w:val="21"/>
                <w:szCs w:val="21"/>
              </w:rPr>
              <w:t> </w:t>
            </w:r>
            <w:r>
              <w:rPr>
                <w:rFonts w:ascii="宋体" w:hAnsi="宋体" w:cs="宋体" w:eastAsia="宋体" w:hint="default"/>
                <w:spacing w:val="26"/>
                <w:sz w:val="21"/>
                <w:szCs w:val="21"/>
              </w:rPr>
              <w:t>买资产并</w:t>
            </w:r>
            <w:r>
              <w:rPr>
                <w:rFonts w:ascii="宋体" w:hAnsi="宋体" w:cs="宋体" w:eastAsia="宋体" w:hint="default"/>
                <w:spacing w:val="-97"/>
                <w:sz w:val="21"/>
                <w:szCs w:val="21"/>
              </w:rPr>
              <w:t> </w:t>
            </w:r>
            <w:r>
              <w:rPr>
                <w:rFonts w:ascii="宋体" w:hAnsi="宋体" w:cs="宋体" w:eastAsia="宋体" w:hint="default"/>
                <w:spacing w:val="26"/>
                <w:sz w:val="21"/>
                <w:szCs w:val="21"/>
              </w:rPr>
              <w:t>募集配套</w:t>
            </w:r>
            <w:r>
              <w:rPr>
                <w:rFonts w:ascii="宋体" w:hAnsi="宋体" w:cs="宋体" w:eastAsia="宋体" w:hint="default"/>
                <w:spacing w:val="-97"/>
                <w:sz w:val="21"/>
                <w:szCs w:val="21"/>
              </w:rPr>
              <w:t> </w:t>
            </w:r>
            <w:r>
              <w:rPr>
                <w:rFonts w:ascii="宋体" w:hAnsi="宋体" w:cs="宋体" w:eastAsia="宋体" w:hint="default"/>
                <w:sz w:val="21"/>
                <w:szCs w:val="21"/>
              </w:rPr>
              <w:t>资金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19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3"/>
              <w:jc w:val="both"/>
              <w:rPr>
                <w:rFonts w:ascii="宋体" w:hAnsi="宋体" w:cs="宋体" w:eastAsia="宋体" w:hint="default"/>
                <w:sz w:val="21"/>
                <w:szCs w:val="21"/>
              </w:rPr>
            </w:pPr>
            <w:r>
              <w:rPr>
                <w:rFonts w:ascii="宋体" w:hAnsi="宋体" w:cs="宋体" w:eastAsia="宋体" w:hint="default"/>
                <w:spacing w:val="33"/>
                <w:sz w:val="21"/>
                <w:szCs w:val="21"/>
              </w:rPr>
              <w:t>公司发行</w:t>
            </w:r>
            <w:r>
              <w:rPr>
                <w:rFonts w:ascii="宋体" w:hAnsi="宋体" w:cs="宋体" w:eastAsia="宋体" w:hint="default"/>
                <w:spacing w:val="-98"/>
                <w:sz w:val="21"/>
                <w:szCs w:val="21"/>
              </w:rPr>
              <w:t> </w:t>
            </w:r>
            <w:r>
              <w:rPr>
                <w:rFonts w:ascii="宋体" w:hAnsi="宋体" w:cs="宋体" w:eastAsia="宋体" w:hint="default"/>
                <w:spacing w:val="33"/>
                <w:sz w:val="21"/>
                <w:szCs w:val="21"/>
              </w:rPr>
              <w:t>股份及支</w:t>
            </w:r>
            <w:r>
              <w:rPr>
                <w:rFonts w:ascii="宋体" w:hAnsi="宋体" w:cs="宋体" w:eastAsia="宋体" w:hint="default"/>
                <w:spacing w:val="-98"/>
                <w:sz w:val="21"/>
                <w:szCs w:val="21"/>
              </w:rPr>
              <w:t> </w:t>
            </w:r>
            <w:r>
              <w:rPr>
                <w:rFonts w:ascii="宋体" w:hAnsi="宋体" w:cs="宋体" w:eastAsia="宋体" w:hint="default"/>
                <w:spacing w:val="33"/>
                <w:sz w:val="21"/>
                <w:szCs w:val="21"/>
              </w:rPr>
              <w:t>付现金购</w:t>
            </w:r>
            <w:r>
              <w:rPr>
                <w:rFonts w:ascii="宋体" w:hAnsi="宋体" w:cs="宋体" w:eastAsia="宋体" w:hint="default"/>
                <w:spacing w:val="-98"/>
                <w:sz w:val="21"/>
                <w:szCs w:val="21"/>
              </w:rPr>
              <w:t> </w:t>
            </w:r>
            <w:r>
              <w:rPr>
                <w:rFonts w:ascii="宋体" w:hAnsi="宋体" w:cs="宋体" w:eastAsia="宋体" w:hint="default"/>
                <w:spacing w:val="33"/>
                <w:sz w:val="21"/>
                <w:szCs w:val="21"/>
              </w:rPr>
              <w:t>买资产交</w:t>
            </w:r>
            <w:r>
              <w:rPr>
                <w:rFonts w:ascii="宋体" w:hAnsi="宋体" w:cs="宋体" w:eastAsia="宋体" w:hint="default"/>
                <w:spacing w:val="-98"/>
                <w:sz w:val="21"/>
                <w:szCs w:val="21"/>
              </w:rPr>
              <w:t> </w:t>
            </w:r>
            <w:r>
              <w:rPr>
                <w:rFonts w:ascii="宋体" w:hAnsi="宋体" w:cs="宋体" w:eastAsia="宋体" w:hint="default"/>
                <w:spacing w:val="-15"/>
                <w:sz w:val="21"/>
                <w:szCs w:val="21"/>
              </w:rPr>
              <w:t>易对方（除</w:t>
            </w:r>
          </w:p>
          <w:p>
            <w:pPr>
              <w:pStyle w:val="TableParagraph"/>
              <w:spacing w:line="273" w:lineRule="auto" w:before="7"/>
              <w:ind w:left="103" w:right="26"/>
              <w:jc w:val="both"/>
              <w:rPr>
                <w:rFonts w:ascii="宋体" w:hAnsi="宋体" w:cs="宋体" w:eastAsia="宋体" w:hint="default"/>
                <w:sz w:val="21"/>
                <w:szCs w:val="21"/>
              </w:rPr>
            </w:pPr>
            <w:r>
              <w:rPr>
                <w:rFonts w:ascii="宋体" w:hAnsi="宋体" w:cs="宋体" w:eastAsia="宋体" w:hint="default"/>
                <w:sz w:val="21"/>
                <w:szCs w:val="21"/>
              </w:rPr>
              <w:t>网新集团、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蒋永明）</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11,653,892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11,653,892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3"/>
              <w:jc w:val="both"/>
              <w:rPr>
                <w:rFonts w:ascii="宋体" w:hAnsi="宋体" w:cs="宋体" w:eastAsia="宋体" w:hint="default"/>
                <w:sz w:val="21"/>
                <w:szCs w:val="21"/>
              </w:rPr>
            </w:pPr>
            <w:r>
              <w:rPr>
                <w:rFonts w:ascii="宋体" w:hAnsi="宋体" w:cs="宋体" w:eastAsia="宋体" w:hint="default"/>
                <w:spacing w:val="26"/>
                <w:sz w:val="21"/>
                <w:szCs w:val="21"/>
              </w:rPr>
              <w:t>公司发行</w:t>
            </w:r>
            <w:r>
              <w:rPr>
                <w:rFonts w:ascii="宋体" w:hAnsi="宋体" w:cs="宋体" w:eastAsia="宋体" w:hint="default"/>
                <w:spacing w:val="-97"/>
                <w:sz w:val="21"/>
                <w:szCs w:val="21"/>
              </w:rPr>
              <w:t> </w:t>
            </w:r>
            <w:r>
              <w:rPr>
                <w:rFonts w:ascii="宋体" w:hAnsi="宋体" w:cs="宋体" w:eastAsia="宋体" w:hint="default"/>
                <w:spacing w:val="26"/>
                <w:sz w:val="21"/>
                <w:szCs w:val="21"/>
              </w:rPr>
              <w:t>股份及支</w:t>
            </w:r>
            <w:r>
              <w:rPr>
                <w:rFonts w:ascii="宋体" w:hAnsi="宋体" w:cs="宋体" w:eastAsia="宋体" w:hint="default"/>
                <w:spacing w:val="-97"/>
                <w:sz w:val="21"/>
                <w:szCs w:val="21"/>
              </w:rPr>
              <w:t> </w:t>
            </w:r>
            <w:r>
              <w:rPr>
                <w:rFonts w:ascii="宋体" w:hAnsi="宋体" w:cs="宋体" w:eastAsia="宋体" w:hint="default"/>
                <w:spacing w:val="26"/>
                <w:sz w:val="21"/>
                <w:szCs w:val="21"/>
              </w:rPr>
              <w:t>付现金购</w:t>
            </w:r>
            <w:r>
              <w:rPr>
                <w:rFonts w:ascii="宋体" w:hAnsi="宋体" w:cs="宋体" w:eastAsia="宋体" w:hint="default"/>
                <w:spacing w:val="-97"/>
                <w:sz w:val="21"/>
                <w:szCs w:val="21"/>
              </w:rPr>
              <w:t> </w:t>
            </w:r>
            <w:r>
              <w:rPr>
                <w:rFonts w:ascii="宋体" w:hAnsi="宋体" w:cs="宋体" w:eastAsia="宋体" w:hint="default"/>
                <w:spacing w:val="26"/>
                <w:sz w:val="21"/>
                <w:szCs w:val="21"/>
              </w:rPr>
              <w:t>买资产并</w:t>
            </w:r>
            <w:r>
              <w:rPr>
                <w:rFonts w:ascii="宋体" w:hAnsi="宋体" w:cs="宋体" w:eastAsia="宋体" w:hint="default"/>
                <w:spacing w:val="-97"/>
                <w:sz w:val="21"/>
                <w:szCs w:val="21"/>
              </w:rPr>
              <w:t> </w:t>
            </w:r>
            <w:r>
              <w:rPr>
                <w:rFonts w:ascii="宋体" w:hAnsi="宋体" w:cs="宋体" w:eastAsia="宋体" w:hint="default"/>
                <w:spacing w:val="26"/>
                <w:sz w:val="21"/>
                <w:szCs w:val="21"/>
              </w:rPr>
              <w:t>募集配套</w:t>
            </w:r>
            <w:r>
              <w:rPr>
                <w:rFonts w:ascii="宋体" w:hAnsi="宋体" w:cs="宋体" w:eastAsia="宋体" w:hint="default"/>
                <w:spacing w:val="-97"/>
                <w:sz w:val="21"/>
                <w:szCs w:val="21"/>
              </w:rPr>
              <w:t> </w:t>
            </w:r>
            <w:r>
              <w:rPr>
                <w:rFonts w:ascii="宋体" w:hAnsi="宋体" w:cs="宋体" w:eastAsia="宋体" w:hint="default"/>
                <w:sz w:val="21"/>
                <w:szCs w:val="21"/>
              </w:rPr>
              <w:t>资金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92,331,261.00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92,331,261.00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pStyle w:val="Heading4"/>
        <w:spacing w:line="240" w:lineRule="auto"/>
        <w:ind w:right="-18"/>
        <w:jc w:val="left"/>
        <w:rPr>
          <w:b w:val="0"/>
          <w:bCs w:val="0"/>
        </w:rPr>
      </w:pPr>
      <w:r>
        <w:rPr/>
        <w:t>二、</w:t>
      </w:r>
      <w:r>
        <w:rPr>
          <w:spacing w:val="-74"/>
        </w:rPr>
        <w:t> </w:t>
      </w:r>
      <w:r>
        <w:rPr/>
        <w:t>证券发行与上市情况</w:t>
      </w:r>
      <w:r>
        <w:rPr>
          <w:b w:val="0"/>
          <w:bCs w:val="0"/>
        </w:rPr>
      </w:r>
    </w:p>
    <w:p>
      <w:pPr>
        <w:pStyle w:val="Heading4"/>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截至报告期内证券发行情况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38"/>
        <w:gridCol w:w="1198"/>
        <w:gridCol w:w="1212"/>
        <w:gridCol w:w="1265"/>
        <w:gridCol w:w="1193"/>
        <w:gridCol w:w="1150"/>
        <w:gridCol w:w="1193"/>
      </w:tblGrid>
      <w:tr>
        <w:trPr>
          <w:trHeight w:val="63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8" w:right="280"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2"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9"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0"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7"/>
              <w:jc w:val="left"/>
              <w:rPr>
                <w:rFonts w:ascii="宋体" w:hAnsi="宋体" w:cs="宋体" w:eastAsia="宋体" w:hint="default"/>
                <w:sz w:val="21"/>
                <w:szCs w:val="21"/>
              </w:rPr>
            </w:pPr>
            <w:r>
              <w:rPr>
                <w:rFonts w:ascii="宋体" w:hAnsi="宋体" w:cs="宋体" w:eastAsia="宋体" w:hint="default"/>
                <w:sz w:val="21"/>
                <w:szCs w:val="21"/>
              </w:rPr>
              <w:t>获准上市</w:t>
            </w:r>
            <w:r>
              <w:rPr>
                <w:rFonts w:ascii="宋体" w:hAnsi="宋体" w:cs="宋体" w:eastAsia="宋体" w:hint="default"/>
                <w:w w:val="100"/>
                <w:sz w:val="21"/>
                <w:szCs w:val="21"/>
              </w:rPr>
              <w:t> </w:t>
            </w:r>
            <w:r>
              <w:rPr>
                <w:rFonts w:ascii="宋体" w:hAnsi="宋体" w:cs="宋体" w:eastAsia="宋体" w:hint="default"/>
                <w:sz w:val="21"/>
                <w:szCs w:val="21"/>
              </w:rPr>
              <w:t>交易数量</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1" w:right="168" w:hanging="212"/>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4" w:right="98"/>
              <w:jc w:val="right"/>
              <w:rPr>
                <w:rFonts w:ascii="宋体" w:hAnsi="宋体" w:cs="宋体" w:eastAsia="宋体" w:hint="default"/>
                <w:sz w:val="21"/>
                <w:szCs w:val="21"/>
              </w:rPr>
            </w:pPr>
            <w:r>
              <w:rPr>
                <w:rFonts w:ascii="宋体" w:hAnsi="宋体" w:cs="宋体" w:eastAsia="宋体" w:hint="default"/>
                <w:spacing w:val="-1"/>
                <w:sz w:val="21"/>
                <w:szCs w:val="21"/>
              </w:rPr>
              <w:t>发行股份及支付</w:t>
            </w:r>
            <w:r>
              <w:rPr>
                <w:rFonts w:ascii="宋体" w:hAnsi="宋体" w:cs="宋体" w:eastAsia="宋体" w:hint="default"/>
                <w:w w:val="100"/>
                <w:sz w:val="21"/>
                <w:szCs w:val="21"/>
              </w:rPr>
              <w:t> </w:t>
            </w:r>
            <w:r>
              <w:rPr>
                <w:rFonts w:ascii="宋体" w:hAnsi="宋体" w:cs="宋体" w:eastAsia="宋体" w:hint="default"/>
                <w:spacing w:val="-1"/>
                <w:sz w:val="21"/>
                <w:szCs w:val="21"/>
              </w:rPr>
              <w:t>现金购买资产所</w:t>
            </w:r>
            <w:r>
              <w:rPr>
                <w:rFonts w:ascii="宋体" w:hAnsi="宋体" w:cs="宋体" w:eastAsia="宋体" w:hint="default"/>
                <w:w w:val="100"/>
                <w:sz w:val="21"/>
                <w:szCs w:val="21"/>
              </w:rPr>
              <w:t> </w:t>
            </w:r>
            <w:r>
              <w:rPr>
                <w:rFonts w:ascii="宋体" w:hAnsi="宋体" w:cs="宋体" w:eastAsia="宋体" w:hint="default"/>
                <w:spacing w:val="-1"/>
                <w:sz w:val="21"/>
                <w:szCs w:val="21"/>
              </w:rPr>
              <w:t>发行的股份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3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66,723,068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74" w:right="98" w:hanging="420"/>
              <w:jc w:val="left"/>
              <w:rPr>
                <w:rFonts w:ascii="宋体" w:hAnsi="宋体" w:cs="宋体" w:eastAsia="宋体" w:hint="default"/>
                <w:sz w:val="21"/>
                <w:szCs w:val="21"/>
              </w:rPr>
            </w:pPr>
            <w:r>
              <w:rPr>
                <w:rFonts w:ascii="宋体" w:hAnsi="宋体" w:cs="宋体" w:eastAsia="宋体" w:hint="default"/>
                <w:sz w:val="21"/>
                <w:szCs w:val="21"/>
              </w:rPr>
              <w:t>募集配套资金所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发行的股份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35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7.81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25,608,193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right="233"/>
        <w:jc w:val="left"/>
      </w:pPr>
      <w:r>
        <w:rPr/>
        <w:t>截至报告期内证券发行情况的说明（存续期内利率不同的债券，请分别说明）：</w:t>
      </w:r>
    </w:p>
    <w:p>
      <w:pPr>
        <w:pStyle w:val="BodyText"/>
        <w:spacing w:line="326" w:lineRule="auto" w:before="68"/>
        <w:ind w:right="0" w:firstLine="424"/>
        <w:jc w:val="left"/>
      </w:pPr>
      <w:r>
        <w:rPr>
          <w:spacing w:val="-1"/>
          <w:w w:val="100"/>
        </w:rPr>
        <w:t>经公司</w:t>
      </w:r>
      <w:r>
        <w:rPr>
          <w:spacing w:val="-48"/>
          <w:w w:val="100"/>
        </w:rPr>
        <w:t> </w:t>
      </w:r>
      <w:r>
        <w:rPr>
          <w:rFonts w:ascii="宋体" w:hAnsi="宋体" w:cs="宋体" w:eastAsia="宋体" w:hint="default"/>
          <w:spacing w:val="-1"/>
          <w:w w:val="100"/>
        </w:rPr>
        <w:t>2014</w:t>
      </w:r>
      <w:r>
        <w:rPr>
          <w:rFonts w:ascii="宋体" w:hAnsi="宋体" w:cs="宋体" w:eastAsia="宋体" w:hint="default"/>
          <w:spacing w:val="-48"/>
          <w:w w:val="100"/>
        </w:rPr>
        <w:t> </w:t>
      </w:r>
      <w:r>
        <w:rPr>
          <w:spacing w:val="-5"/>
          <w:w w:val="100"/>
        </w:rPr>
        <w:t>年度股东大会审议通过及中国证监会审核批准，公司以发行股份及支付现金的方</w:t>
      </w:r>
      <w:r>
        <w:rPr>
          <w:w w:val="100"/>
        </w:rPr>
        <w:t> </w:t>
      </w:r>
      <w:r>
        <w:rPr/>
        <w:t>式，购买网新电气</w:t>
      </w:r>
      <w:r>
        <w:rPr>
          <w:spacing w:val="-53"/>
        </w:rPr>
        <w:t> </w:t>
      </w:r>
      <w:r>
        <w:rPr>
          <w:rFonts w:ascii="宋体" w:hAnsi="宋体" w:cs="宋体" w:eastAsia="宋体" w:hint="default"/>
        </w:rPr>
        <w:t>72%</w:t>
      </w:r>
      <w:r>
        <w:rPr/>
        <w:t>股权、网新信息</w:t>
      </w:r>
      <w:r>
        <w:rPr>
          <w:spacing w:val="-53"/>
        </w:rPr>
        <w:t> </w:t>
      </w:r>
      <w:r>
        <w:rPr>
          <w:rFonts w:ascii="宋体" w:hAnsi="宋体" w:cs="宋体" w:eastAsia="宋体" w:hint="default"/>
        </w:rPr>
        <w:t>100%</w:t>
      </w:r>
      <w:r>
        <w:rPr/>
        <w:t>股权、网新恩普</w:t>
      </w:r>
      <w:r>
        <w:rPr>
          <w:spacing w:val="-53"/>
        </w:rPr>
        <w:t> </w:t>
      </w:r>
      <w:r>
        <w:rPr>
          <w:rFonts w:ascii="宋体" w:hAnsi="宋体" w:cs="宋体" w:eastAsia="宋体" w:hint="default"/>
        </w:rPr>
        <w:t>24.47%</w:t>
      </w:r>
      <w:r>
        <w:rPr/>
        <w:t>股权和普吉投资</w:t>
      </w:r>
      <w:r>
        <w:rPr>
          <w:spacing w:val="-52"/>
        </w:rPr>
        <w:t> </w:t>
      </w:r>
      <w:r>
        <w:rPr>
          <w:rFonts w:ascii="宋体" w:hAnsi="宋体" w:cs="宋体" w:eastAsia="宋体" w:hint="default"/>
        </w:rPr>
        <w:t>78.26%</w:t>
      </w:r>
      <w:r>
        <w:rPr/>
        <w:t>股权，</w:t>
      </w:r>
      <w:r>
        <w:rPr>
          <w:spacing w:val="2"/>
          <w:w w:val="100"/>
        </w:rPr>
        <w:t> </w:t>
      </w:r>
      <w:r>
        <w:rPr/>
        <w:t>合计作价</w:t>
      </w:r>
      <w:r>
        <w:rPr>
          <w:spacing w:val="-48"/>
        </w:rPr>
        <w:t> </w:t>
      </w:r>
      <w:r>
        <w:rPr>
          <w:rFonts w:ascii="宋体" w:hAnsi="宋体" w:cs="宋体" w:eastAsia="宋体" w:hint="default"/>
        </w:rPr>
        <w:t>55,119.05</w:t>
      </w:r>
      <w:r>
        <w:rPr>
          <w:rFonts w:ascii="宋体" w:hAnsi="宋体" w:cs="宋体" w:eastAsia="宋体" w:hint="default"/>
          <w:spacing w:val="-50"/>
        </w:rPr>
        <w:t> </w:t>
      </w:r>
      <w:r>
        <w:rPr>
          <w:spacing w:val="-6"/>
        </w:rPr>
        <w:t>万元，其中现金支付合计</w:t>
      </w:r>
      <w:r>
        <w:rPr>
          <w:spacing w:val="-47"/>
        </w:rPr>
        <w:t> </w:t>
      </w:r>
      <w:r>
        <w:rPr>
          <w:rFonts w:ascii="宋体" w:hAnsi="宋体" w:cs="宋体" w:eastAsia="宋体" w:hint="default"/>
        </w:rPr>
        <w:t>5,543.81</w:t>
      </w:r>
      <w:r>
        <w:rPr>
          <w:rFonts w:ascii="宋体" w:hAnsi="宋体" w:cs="宋体" w:eastAsia="宋体" w:hint="default"/>
          <w:spacing w:val="-47"/>
        </w:rPr>
        <w:t> </w:t>
      </w:r>
      <w:r>
        <w:rPr>
          <w:spacing w:val="-7"/>
        </w:rPr>
        <w:t>万元，股份支付部分以</w:t>
      </w:r>
      <w:r>
        <w:rPr>
          <w:spacing w:val="-47"/>
        </w:rPr>
        <w:t> </w:t>
      </w:r>
      <w:r>
        <w:rPr>
          <w:rFonts w:ascii="宋体" w:hAnsi="宋体" w:cs="宋体" w:eastAsia="宋体" w:hint="default"/>
        </w:rPr>
        <w:t>7.43</w:t>
      </w:r>
      <w:r>
        <w:rPr>
          <w:rFonts w:ascii="宋体" w:hAnsi="宋体" w:cs="宋体" w:eastAsia="宋体" w:hint="default"/>
          <w:spacing w:val="-48"/>
        </w:rPr>
        <w:t> </w:t>
      </w:r>
      <w:r>
        <w:rPr/>
        <w:t>元</w:t>
      </w:r>
      <w:r>
        <w:rPr>
          <w:rFonts w:ascii="宋体" w:hAnsi="宋体" w:cs="宋体" w:eastAsia="宋体" w:hint="default"/>
        </w:rPr>
        <w:t>/</w:t>
      </w:r>
      <w:r>
        <w:rPr/>
        <w:t>股的价格</w:t>
      </w:r>
    </w:p>
    <w:p>
      <w:pPr>
        <w:spacing w:after="0" w:line="326"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9"/>
          <w:szCs w:val="29"/>
        </w:rPr>
      </w:pPr>
    </w:p>
    <w:p>
      <w:pPr>
        <w:pStyle w:val="BodyText"/>
        <w:spacing w:line="326" w:lineRule="auto" w:before="36"/>
        <w:ind w:left="958" w:right="607"/>
        <w:jc w:val="left"/>
      </w:pPr>
      <w:r>
        <w:rPr>
          <w:spacing w:val="-14"/>
          <w:w w:val="100"/>
        </w:rPr>
        <w:t>向网新集团和陈根土、沈越、江正元等</w:t>
      </w:r>
      <w:r>
        <w:rPr>
          <w:spacing w:val="-58"/>
          <w:w w:val="100"/>
        </w:rPr>
        <w:t> </w:t>
      </w:r>
      <w:r>
        <w:rPr>
          <w:rFonts w:ascii="宋体" w:hAnsi="宋体" w:cs="宋体" w:eastAsia="宋体" w:hint="default"/>
          <w:spacing w:val="-2"/>
          <w:w w:val="100"/>
        </w:rPr>
        <w:t>48</w:t>
      </w:r>
      <w:r>
        <w:rPr>
          <w:rFonts w:ascii="宋体" w:hAnsi="宋体" w:cs="宋体" w:eastAsia="宋体" w:hint="default"/>
          <w:spacing w:val="-58"/>
          <w:w w:val="100"/>
        </w:rPr>
        <w:t> </w:t>
      </w:r>
      <w:r>
        <w:rPr>
          <w:spacing w:val="-2"/>
          <w:w w:val="100"/>
        </w:rPr>
        <w:t>名自然人非公开发行股票</w:t>
      </w:r>
      <w:r>
        <w:rPr>
          <w:spacing w:val="-60"/>
          <w:w w:val="100"/>
        </w:rPr>
        <w:t> </w:t>
      </w:r>
      <w:r>
        <w:rPr>
          <w:rFonts w:ascii="宋体" w:hAnsi="宋体" w:cs="宋体" w:eastAsia="宋体" w:hint="default"/>
          <w:spacing w:val="-1"/>
          <w:w w:val="100"/>
        </w:rPr>
        <w:t>66,723,068</w:t>
      </w:r>
      <w:r>
        <w:rPr>
          <w:rFonts w:ascii="宋体" w:hAnsi="宋体" w:cs="宋体" w:eastAsia="宋体" w:hint="default"/>
          <w:spacing w:val="-60"/>
          <w:w w:val="100"/>
        </w:rPr>
        <w:t> </w:t>
      </w:r>
      <w:r>
        <w:rPr>
          <w:spacing w:val="-28"/>
          <w:w w:val="100"/>
        </w:rPr>
        <w:t>股，合计</w:t>
      </w:r>
      <w:r>
        <w:rPr>
          <w:spacing w:val="-58"/>
          <w:w w:val="100"/>
        </w:rPr>
        <w:t> </w:t>
      </w:r>
      <w:r>
        <w:rPr>
          <w:rFonts w:ascii="宋体" w:hAnsi="宋体" w:cs="宋体" w:eastAsia="宋体" w:hint="default"/>
          <w:spacing w:val="-1"/>
          <w:w w:val="100"/>
        </w:rPr>
        <w:t>49,575.24</w:t>
      </w:r>
      <w:r>
        <w:rPr>
          <w:rFonts w:ascii="宋体" w:hAnsi="宋体" w:cs="宋体" w:eastAsia="宋体" w:hint="default"/>
          <w:w w:val="100"/>
        </w:rPr>
        <w:t> </w:t>
      </w:r>
      <w:r>
        <w:rPr/>
        <w:t>万元。</w:t>
      </w:r>
    </w:p>
    <w:p>
      <w:pPr>
        <w:pStyle w:val="BodyText"/>
        <w:spacing w:line="240" w:lineRule="auto" w:before="24"/>
        <w:ind w:left="1382" w:right="607"/>
        <w:jc w:val="left"/>
      </w:pPr>
      <w:r>
        <w:rPr/>
        <w:t>公司同时向网新集团、创元玖号、史烈以</w:t>
      </w:r>
      <w:r>
        <w:rPr>
          <w:spacing w:val="-53"/>
        </w:rPr>
        <w:t> </w:t>
      </w:r>
      <w:r>
        <w:rPr>
          <w:rFonts w:ascii="宋体" w:hAnsi="宋体" w:cs="宋体" w:eastAsia="宋体" w:hint="default"/>
        </w:rPr>
        <w:t>7.81</w:t>
      </w:r>
      <w:r>
        <w:rPr>
          <w:rFonts w:ascii="宋体" w:hAnsi="宋体" w:cs="宋体" w:eastAsia="宋体" w:hint="default"/>
          <w:spacing w:val="-52"/>
        </w:rPr>
        <w:t> </w:t>
      </w:r>
      <w:r>
        <w:rPr/>
        <w:t>元</w:t>
      </w:r>
      <w:r>
        <w:rPr>
          <w:rFonts w:ascii="宋体" w:hAnsi="宋体" w:cs="宋体" w:eastAsia="宋体" w:hint="default"/>
        </w:rPr>
        <w:t>/</w:t>
      </w:r>
      <w:r>
        <w:rPr/>
        <w:t>股的价格非公开发行股票</w:t>
      </w:r>
      <w:r>
        <w:rPr>
          <w:spacing w:val="-55"/>
        </w:rPr>
        <w:t> </w:t>
      </w:r>
      <w:r>
        <w:rPr>
          <w:rFonts w:ascii="宋体" w:hAnsi="宋体" w:cs="宋体" w:eastAsia="宋体" w:hint="default"/>
        </w:rPr>
        <w:t>25,608,193</w:t>
      </w:r>
      <w:r>
        <w:rPr>
          <w:rFonts w:ascii="宋体" w:hAnsi="宋体" w:cs="宋体" w:eastAsia="宋体" w:hint="default"/>
          <w:spacing w:val="-53"/>
        </w:rPr>
        <w:t> </w:t>
      </w:r>
      <w:r>
        <w:rPr/>
        <w:t>股，</w:t>
      </w:r>
    </w:p>
    <w:p>
      <w:pPr>
        <w:pStyle w:val="BodyText"/>
        <w:spacing w:line="240" w:lineRule="auto" w:before="99"/>
        <w:ind w:left="958" w:right="607"/>
        <w:jc w:val="left"/>
      </w:pPr>
      <w:r>
        <w:rPr/>
        <w:t>募集配套资金不超过</w:t>
      </w:r>
      <w:r>
        <w:rPr>
          <w:spacing w:val="-55"/>
        </w:rPr>
        <w:t> </w:t>
      </w:r>
      <w:r>
        <w:rPr>
          <w:rFonts w:ascii="宋体" w:hAnsi="宋体" w:cs="宋体" w:eastAsia="宋体" w:hint="default"/>
        </w:rPr>
        <w:t>20,000</w:t>
      </w:r>
      <w:r>
        <w:rPr>
          <w:rFonts w:ascii="宋体" w:hAnsi="宋体" w:cs="宋体" w:eastAsia="宋体" w:hint="default"/>
          <w:spacing w:val="-54"/>
        </w:rPr>
        <w:t> </w:t>
      </w:r>
      <w:r>
        <w:rPr/>
        <w:t>万元。</w:t>
      </w:r>
    </w:p>
    <w:p>
      <w:pPr>
        <w:pStyle w:val="BodyText"/>
        <w:spacing w:line="273" w:lineRule="auto" w:before="68"/>
        <w:ind w:left="958" w:right="607"/>
        <w:jc w:val="left"/>
      </w:pPr>
      <w:r>
        <w:rPr/>
        <w:t>公司共计发行股份</w:t>
      </w:r>
      <w:r>
        <w:rPr>
          <w:spacing w:val="-54"/>
        </w:rPr>
        <w:t> </w:t>
      </w:r>
      <w:r>
        <w:rPr>
          <w:rFonts w:ascii="宋体" w:hAnsi="宋体" w:cs="宋体" w:eastAsia="宋体" w:hint="default"/>
        </w:rPr>
        <w:t>92,331,261</w:t>
      </w:r>
      <w:r>
        <w:rPr>
          <w:rFonts w:ascii="宋体" w:hAnsi="宋体" w:cs="宋体" w:eastAsia="宋体" w:hint="default"/>
          <w:spacing w:val="-56"/>
        </w:rPr>
        <w:t> </w:t>
      </w:r>
      <w:r>
        <w:rPr/>
        <w:t>股人民币普通股，新增股份于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5"/>
        </w:rPr>
        <w:t> </w:t>
      </w:r>
      <w:r>
        <w:rPr/>
        <w:t>日完成登记托管手</w:t>
      </w:r>
      <w:r>
        <w:rPr>
          <w:w w:val="100"/>
        </w:rPr>
        <w:t> </w:t>
      </w:r>
      <w:r>
        <w:rPr/>
        <w:t>续。</w:t>
      </w:r>
    </w:p>
    <w:p>
      <w:pPr>
        <w:spacing w:line="321" w:lineRule="auto" w:before="67"/>
        <w:ind w:left="1382" w:right="607" w:hanging="425"/>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公司普通股股份总数及股东结构变动及公司资产和负债结构的变动情况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报告期内，公司完成发行股份及支付现金购买资产并募集配套资金，共计发行股份</w:t>
      </w:r>
    </w:p>
    <w:p>
      <w:pPr>
        <w:pStyle w:val="BodyText"/>
        <w:spacing w:line="240" w:lineRule="auto" w:before="28"/>
        <w:ind w:left="958" w:right="607"/>
        <w:jc w:val="left"/>
      </w:pPr>
      <w:r>
        <w:rPr>
          <w:rFonts w:ascii="宋体" w:hAnsi="宋体" w:cs="宋体" w:eastAsia="宋体" w:hint="default"/>
        </w:rPr>
        <w:t>92,331,261</w:t>
      </w:r>
      <w:r>
        <w:rPr>
          <w:rFonts w:ascii="宋体" w:hAnsi="宋体" w:cs="宋体" w:eastAsia="宋体" w:hint="default"/>
          <w:spacing w:val="-55"/>
        </w:rPr>
        <w:t> </w:t>
      </w:r>
      <w:r>
        <w:rPr/>
        <w:t>股人民币普通股，公司股本由</w:t>
      </w:r>
      <w:r>
        <w:rPr>
          <w:spacing w:val="-55"/>
        </w:rPr>
        <w:t> </w:t>
      </w:r>
      <w:r>
        <w:rPr>
          <w:rFonts w:ascii="宋体" w:hAnsi="宋体" w:cs="宋体" w:eastAsia="宋体" w:hint="default"/>
        </w:rPr>
        <w:t>821,711,995</w:t>
      </w:r>
      <w:r>
        <w:rPr>
          <w:rFonts w:ascii="宋体" w:hAnsi="宋体" w:cs="宋体" w:eastAsia="宋体" w:hint="default"/>
          <w:spacing w:val="-55"/>
        </w:rPr>
        <w:t> </w:t>
      </w:r>
      <w:r>
        <w:rPr/>
        <w:t>股增加至</w:t>
      </w:r>
      <w:r>
        <w:rPr>
          <w:spacing w:val="-55"/>
        </w:rPr>
        <w:t> </w:t>
      </w:r>
      <w:r>
        <w:rPr>
          <w:rFonts w:ascii="宋体" w:hAnsi="宋体" w:cs="宋体" w:eastAsia="宋体" w:hint="default"/>
        </w:rPr>
        <w:t>914,043,256</w:t>
      </w:r>
      <w:r>
        <w:rPr>
          <w:rFonts w:ascii="宋体" w:hAnsi="宋体" w:cs="宋体" w:eastAsia="宋体" w:hint="default"/>
          <w:spacing w:val="-54"/>
        </w:rPr>
        <w:t> </w:t>
      </w:r>
      <w:r>
        <w:rPr/>
        <w:t>股。</w:t>
      </w:r>
    </w:p>
    <w:p>
      <w:pPr>
        <w:pStyle w:val="BodyText"/>
        <w:spacing w:line="240" w:lineRule="auto" w:before="69"/>
        <w:ind w:left="958" w:right="607"/>
        <w:jc w:val="left"/>
      </w:pPr>
      <w:r>
        <w:rPr/>
        <w:t>报告期初，公司资产总额为</w:t>
      </w:r>
      <w:r>
        <w:rPr>
          <w:spacing w:val="-55"/>
        </w:rPr>
        <w:t> </w:t>
      </w:r>
      <w:r>
        <w:rPr>
          <w:rFonts w:ascii="宋体" w:hAnsi="宋体" w:cs="宋体" w:eastAsia="宋体" w:hint="default"/>
        </w:rPr>
        <w:t>5,207,488,188.91</w:t>
      </w:r>
      <w:r>
        <w:rPr>
          <w:rFonts w:ascii="宋体" w:hAnsi="宋体" w:cs="宋体" w:eastAsia="宋体" w:hint="default"/>
          <w:spacing w:val="-56"/>
        </w:rPr>
        <w:t> </w:t>
      </w:r>
      <w:r>
        <w:rPr/>
        <w:t>元、负债总额为</w:t>
      </w:r>
      <w:r>
        <w:rPr>
          <w:spacing w:val="-56"/>
        </w:rPr>
        <w:t> </w:t>
      </w:r>
      <w:r>
        <w:rPr>
          <w:rFonts w:ascii="宋体" w:hAnsi="宋体" w:cs="宋体" w:eastAsia="宋体" w:hint="default"/>
        </w:rPr>
        <w:t>3,422,226,522.46</w:t>
      </w:r>
      <w:r>
        <w:rPr>
          <w:rFonts w:ascii="宋体" w:hAnsi="宋体" w:cs="宋体" w:eastAsia="宋体" w:hint="default"/>
          <w:spacing w:val="-58"/>
        </w:rPr>
        <w:t> </w:t>
      </w:r>
      <w:r>
        <w:rPr/>
        <w:t>元，资产负债</w:t>
      </w:r>
    </w:p>
    <w:p>
      <w:pPr>
        <w:pStyle w:val="BodyText"/>
        <w:spacing w:line="273" w:lineRule="auto" w:before="37"/>
        <w:ind w:left="958" w:right="607"/>
        <w:jc w:val="left"/>
      </w:pPr>
      <w:r>
        <w:rPr/>
        <w:t>率为</w:t>
      </w:r>
      <w:r>
        <w:rPr>
          <w:spacing w:val="-45"/>
        </w:rPr>
        <w:t> </w:t>
      </w:r>
      <w:r>
        <w:rPr>
          <w:rFonts w:ascii="宋体" w:hAnsi="宋体" w:cs="宋体" w:eastAsia="宋体" w:hint="default"/>
          <w:spacing w:val="-3"/>
        </w:rPr>
        <w:t>65.72%</w:t>
      </w:r>
      <w:r>
        <w:rPr>
          <w:spacing w:val="-3"/>
        </w:rPr>
        <w:t>；期末资产总额为</w:t>
      </w:r>
      <w:r>
        <w:rPr>
          <w:spacing w:val="-44"/>
        </w:rPr>
        <w:t> </w:t>
      </w:r>
      <w:r>
        <w:rPr>
          <w:rFonts w:ascii="宋体" w:hAnsi="宋体" w:cs="宋体" w:eastAsia="宋体" w:hint="default"/>
        </w:rPr>
        <w:t>4,278,389,110.29</w:t>
      </w:r>
      <w:r>
        <w:rPr>
          <w:rFonts w:ascii="宋体" w:hAnsi="宋体" w:cs="宋体" w:eastAsia="宋体" w:hint="default"/>
          <w:spacing w:val="-48"/>
        </w:rPr>
        <w:t> </w:t>
      </w:r>
      <w:r>
        <w:rPr>
          <w:spacing w:val="-4"/>
        </w:rPr>
        <w:t>元，负债总额为</w:t>
      </w:r>
      <w:r>
        <w:rPr>
          <w:spacing w:val="-45"/>
        </w:rPr>
        <w:t> </w:t>
      </w:r>
      <w:r>
        <w:rPr>
          <w:rFonts w:ascii="宋体" w:hAnsi="宋体" w:cs="宋体" w:eastAsia="宋体" w:hint="default"/>
        </w:rPr>
        <w:t>2,125,292,789.35</w:t>
      </w:r>
      <w:r>
        <w:rPr>
          <w:rFonts w:ascii="宋体" w:hAnsi="宋体" w:cs="宋体" w:eastAsia="宋体" w:hint="default"/>
          <w:spacing w:val="-48"/>
        </w:rPr>
        <w:t> </w:t>
      </w:r>
      <w:r>
        <w:rPr>
          <w:spacing w:val="-4"/>
        </w:rPr>
        <w:t>元，资产负</w:t>
      </w:r>
      <w:r>
        <w:rPr>
          <w:spacing w:val="-102"/>
        </w:rPr>
        <w:t> </w:t>
      </w:r>
      <w:r>
        <w:rPr>
          <w:spacing w:val="-102"/>
        </w:rPr>
      </w:r>
      <w:r>
        <w:rPr/>
        <w:t>债率为</w:t>
      </w:r>
      <w:r>
        <w:rPr>
          <w:spacing w:val="-55"/>
        </w:rPr>
        <w:t> </w:t>
      </w:r>
      <w:r>
        <w:rPr>
          <w:rFonts w:ascii="宋体" w:hAnsi="宋体" w:cs="宋体" w:eastAsia="宋体" w:hint="default"/>
        </w:rPr>
        <w:t>49.68%</w:t>
      </w:r>
      <w:r>
        <w:rPr/>
        <w:t>。</w:t>
      </w:r>
    </w:p>
    <w:p>
      <w:pPr>
        <w:spacing w:line="240" w:lineRule="auto" w:before="0"/>
        <w:rPr>
          <w:rFonts w:ascii="宋体" w:hAnsi="宋体" w:cs="宋体" w:eastAsia="宋体" w:hint="default"/>
          <w:sz w:val="29"/>
          <w:szCs w:val="29"/>
        </w:rPr>
      </w:pPr>
    </w:p>
    <w:p>
      <w:pPr>
        <w:pStyle w:val="Heading4"/>
        <w:spacing w:line="240" w:lineRule="auto" w:before="0"/>
        <w:ind w:left="958" w:right="607"/>
        <w:jc w:val="left"/>
        <w:rPr>
          <w:b w:val="0"/>
          <w:bCs w:val="0"/>
        </w:rPr>
      </w:pPr>
      <w:r>
        <w:rPr/>
        <w:t>三、</w:t>
      </w:r>
      <w:r>
        <w:rPr>
          <w:spacing w:val="-80"/>
        </w:rPr>
        <w:t> </w:t>
      </w:r>
      <w:r>
        <w:rPr/>
        <w:t>股东和实际控制人情况</w:t>
      </w:r>
      <w:r>
        <w:rPr>
          <w:b w:val="0"/>
          <w:bCs w:val="0"/>
        </w:rPr>
      </w:r>
    </w:p>
    <w:p>
      <w:pPr>
        <w:pStyle w:val="Heading4"/>
        <w:spacing w:line="240" w:lineRule="auto" w:before="97"/>
        <w:ind w:left="958" w:right="60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84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117,220</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115,766</w:t>
            </w:r>
          </w:p>
        </w:tc>
      </w:tr>
    </w:tbl>
    <w:p>
      <w:pPr>
        <w:spacing w:line="240" w:lineRule="auto" w:before="1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120" w:bottom="1380" w:left="840" w:right="300"/>
        </w:sectPr>
      </w:pPr>
    </w:p>
    <w:p>
      <w:pPr>
        <w:pStyle w:val="Heading4"/>
        <w:spacing w:line="240" w:lineRule="auto"/>
        <w:ind w:left="95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840" w:right="300"/>
          <w:cols w:num="2" w:equalWidth="0">
            <w:col w:w="8553" w:space="40"/>
            <w:col w:w="2177"/>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026"/>
        <w:gridCol w:w="2151"/>
        <w:gridCol w:w="1620"/>
        <w:gridCol w:w="742"/>
        <w:gridCol w:w="1267"/>
        <w:gridCol w:w="425"/>
        <w:gridCol w:w="1373"/>
        <w:gridCol w:w="922"/>
      </w:tblGrid>
      <w:tr>
        <w:trPr>
          <w:trHeight w:val="322" w:hRule="exact"/>
        </w:trPr>
        <w:tc>
          <w:tcPr>
            <w:tcW w:w="10526"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2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588"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21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208"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244" w:right="24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258" w:hRule="exact"/>
        </w:trPr>
        <w:tc>
          <w:tcPr>
            <w:tcW w:w="2026" w:type="dxa"/>
            <w:vMerge/>
            <w:tcBorders>
              <w:left w:val="single" w:sz="4" w:space="0" w:color="000000"/>
              <w:bottom w:val="single" w:sz="4" w:space="0" w:color="000000"/>
              <w:right w:val="single" w:sz="4" w:space="0" w:color="000000"/>
            </w:tcBorders>
          </w:tcPr>
          <w:p>
            <w:pPr/>
          </w:p>
        </w:tc>
        <w:tc>
          <w:tcPr>
            <w:tcW w:w="2151"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22" w:type="dxa"/>
            <w:vMerge/>
            <w:tcBorders>
              <w:left w:val="single" w:sz="4" w:space="0" w:color="000000"/>
              <w:bottom w:val="single" w:sz="4" w:space="0" w:color="000000"/>
              <w:right w:val="single" w:sz="4" w:space="0" w:color="000000"/>
            </w:tcBorders>
          </w:tcPr>
          <w:p>
            <w:pPr/>
          </w:p>
        </w:tc>
      </w:tr>
      <w:tr>
        <w:trPr>
          <w:trHeight w:val="949"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sz w:val="21"/>
                <w:szCs w:val="21"/>
              </w:rPr>
              <w:t>浙江浙大网新集团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52,242,439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179,638,498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19.65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52,242,439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0" w:right="101"/>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115,200,000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63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sz w:val="21"/>
                <w:szCs w:val="21"/>
              </w:rPr>
              <w:t>中央汇金资产管理</w:t>
            </w:r>
            <w:r>
              <w:rPr>
                <w:rFonts w:ascii="宋体" w:hAnsi="宋体" w:cs="宋体" w:eastAsia="宋体" w:hint="default"/>
                <w:w w:val="100"/>
                <w:sz w:val="21"/>
                <w:szCs w:val="21"/>
              </w:rPr>
              <w:t> </w:t>
            </w:r>
            <w:r>
              <w:rPr>
                <w:rFonts w:ascii="宋体" w:hAnsi="宋体" w:cs="宋体" w:eastAsia="宋体" w:hint="default"/>
                <w:sz w:val="21"/>
                <w:szCs w:val="21"/>
              </w:rPr>
              <w:t>有限责任公司</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16,484,700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16,484,700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1.80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江正元</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8,845,973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8,845,973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0.97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8,845,973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94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left"/>
              <w:rPr>
                <w:rFonts w:ascii="宋体" w:hAnsi="宋体" w:cs="宋体" w:eastAsia="宋体" w:hint="default"/>
                <w:sz w:val="21"/>
                <w:szCs w:val="21"/>
              </w:rPr>
            </w:pPr>
            <w:r>
              <w:rPr>
                <w:rFonts w:ascii="宋体" w:hAnsi="宋体" w:cs="宋体" w:eastAsia="宋体" w:hint="default"/>
                <w:sz w:val="21"/>
                <w:szCs w:val="21"/>
              </w:rPr>
              <w:t>嘉兴创元玖号股权</w:t>
            </w:r>
            <w:r>
              <w:rPr>
                <w:rFonts w:ascii="宋体" w:hAnsi="宋体" w:cs="宋体" w:eastAsia="宋体" w:hint="default"/>
                <w:w w:val="100"/>
                <w:sz w:val="21"/>
                <w:szCs w:val="21"/>
              </w:rPr>
              <w:t> </w:t>
            </w:r>
            <w:r>
              <w:rPr>
                <w:rFonts w:ascii="宋体" w:hAnsi="宋体" w:cs="宋体" w:eastAsia="宋体" w:hint="default"/>
                <w:sz w:val="21"/>
                <w:szCs w:val="21"/>
              </w:rPr>
              <w:t>投资合伙企业</w:t>
            </w:r>
            <w:r>
              <w:rPr>
                <w:rFonts w:ascii="宋体" w:hAnsi="宋体" w:cs="宋体" w:eastAsia="宋体" w:hint="default"/>
                <w:sz w:val="21"/>
                <w:szCs w:val="21"/>
              </w:rPr>
              <w:t>(</w:t>
            </w:r>
            <w:r>
              <w:rPr>
                <w:rFonts w:ascii="宋体" w:hAnsi="宋体" w:cs="宋体" w:eastAsia="宋体" w:hint="default"/>
                <w:sz w:val="21"/>
                <w:szCs w:val="21"/>
              </w:rPr>
              <w:t>有限</w:t>
            </w:r>
            <w:r>
              <w:rPr>
                <w:rFonts w:ascii="宋体" w:hAnsi="宋体" w:cs="宋体" w:eastAsia="宋体" w:hint="default"/>
                <w:w w:val="100"/>
                <w:sz w:val="21"/>
                <w:szCs w:val="21"/>
              </w:rPr>
              <w:t> </w:t>
            </w:r>
            <w:r>
              <w:rPr>
                <w:rFonts w:ascii="宋体" w:hAnsi="宋体" w:cs="宋体" w:eastAsia="宋体" w:hint="default"/>
                <w:sz w:val="21"/>
                <w:szCs w:val="21"/>
              </w:rPr>
              <w:t>合伙</w:t>
            </w:r>
            <w:r>
              <w:rPr>
                <w:rFonts w:ascii="宋体" w:hAnsi="宋体" w:cs="宋体" w:eastAsia="宋体" w:hint="default"/>
                <w:sz w:val="21"/>
                <w:szCs w:val="21"/>
              </w:rPr>
              <w:t>)</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7,682,458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7,682,458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0.84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7,682,458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岐兵</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4,816,406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4,816,406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0.53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4,816,406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周文彬</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4,098,100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4,098,100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7" w:right="0"/>
              <w:jc w:val="center"/>
              <w:rPr>
                <w:rFonts w:ascii="宋体" w:hAnsi="宋体" w:cs="宋体" w:eastAsia="宋体" w:hint="default"/>
                <w:sz w:val="21"/>
                <w:szCs w:val="21"/>
              </w:rPr>
            </w:pPr>
            <w:r>
              <w:rPr>
                <w:rFonts w:ascii="宋体"/>
                <w:sz w:val="21"/>
              </w:rPr>
              <w:t>0.45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bl>
    <w:p>
      <w:pPr>
        <w:spacing w:after="0" w:line="273" w:lineRule="auto"/>
        <w:jc w:val="left"/>
        <w:rPr>
          <w:rFonts w:ascii="宋体" w:hAnsi="宋体" w:cs="宋体" w:eastAsia="宋体" w:hint="default"/>
          <w:sz w:val="21"/>
          <w:szCs w:val="21"/>
        </w:rPr>
        <w:sectPr>
          <w:type w:val="continuous"/>
          <w:pgSz w:w="11910" w:h="16840"/>
          <w:pgMar w:top="1120" w:bottom="1380" w:left="840" w:right="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026"/>
        <w:gridCol w:w="2151"/>
        <w:gridCol w:w="1620"/>
        <w:gridCol w:w="742"/>
        <w:gridCol w:w="1267"/>
        <w:gridCol w:w="425"/>
        <w:gridCol w:w="686"/>
        <w:gridCol w:w="686"/>
        <w:gridCol w:w="922"/>
      </w:tblGrid>
      <w:tr>
        <w:trPr>
          <w:trHeight w:val="63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杨光</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1,063,360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4,067,300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0.44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63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陈根土</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3,876,178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3,876,178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3,876,178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3"/>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p>
        </w:tc>
      </w:tr>
      <w:tr>
        <w:trPr>
          <w:trHeight w:val="1258"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sz w:val="21"/>
                <w:szCs w:val="21"/>
              </w:rPr>
              <w:t>中国农业银行股份</w:t>
            </w:r>
            <w:r>
              <w:rPr>
                <w:rFonts w:ascii="宋体" w:hAnsi="宋体" w:cs="宋体" w:eastAsia="宋体" w:hint="default"/>
                <w:w w:val="100"/>
                <w:sz w:val="21"/>
                <w:szCs w:val="21"/>
              </w:rPr>
              <w:t> </w:t>
            </w:r>
            <w:r>
              <w:rPr>
                <w:rFonts w:ascii="宋体" w:hAnsi="宋体" w:cs="宋体" w:eastAsia="宋体" w:hint="default"/>
                <w:sz w:val="21"/>
                <w:szCs w:val="21"/>
              </w:rPr>
              <w:t>有限公司－中证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交易型开放式</w:t>
            </w:r>
            <w:r>
              <w:rPr>
                <w:rFonts w:ascii="宋体" w:hAnsi="宋体" w:cs="宋体" w:eastAsia="宋体" w:hint="default"/>
                <w:w w:val="100"/>
                <w:sz w:val="21"/>
                <w:szCs w:val="21"/>
              </w:rPr>
              <w:t> </w:t>
            </w:r>
            <w:r>
              <w:rPr>
                <w:rFonts w:ascii="宋体" w:hAnsi="宋体" w:cs="宋体" w:eastAsia="宋体" w:hint="default"/>
                <w:sz w:val="21"/>
                <w:szCs w:val="21"/>
              </w:rPr>
              <w:t>指数证券投资基金</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2,455,200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3,849,092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94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both"/>
              <w:rPr>
                <w:rFonts w:ascii="宋体" w:hAnsi="宋体" w:cs="宋体" w:eastAsia="宋体" w:hint="default"/>
                <w:sz w:val="21"/>
                <w:szCs w:val="21"/>
              </w:rPr>
            </w:pPr>
            <w:r>
              <w:rPr>
                <w:rFonts w:ascii="宋体" w:hAnsi="宋体" w:cs="宋体" w:eastAsia="宋体" w:hint="default"/>
                <w:sz w:val="21"/>
                <w:szCs w:val="21"/>
              </w:rPr>
              <w:t>中意人寿保险有限</w:t>
            </w:r>
            <w:r>
              <w:rPr>
                <w:rFonts w:ascii="宋体" w:hAnsi="宋体" w:cs="宋体" w:eastAsia="宋体" w:hint="default"/>
                <w:w w:val="100"/>
                <w:sz w:val="21"/>
                <w:szCs w:val="21"/>
              </w:rPr>
              <w:t> </w:t>
            </w:r>
            <w:r>
              <w:rPr>
                <w:rFonts w:ascii="宋体" w:hAnsi="宋体" w:cs="宋体" w:eastAsia="宋体" w:hint="default"/>
                <w:sz w:val="21"/>
                <w:szCs w:val="21"/>
              </w:rPr>
              <w:t>公司－传统保险产</w:t>
            </w:r>
            <w:r>
              <w:rPr>
                <w:rFonts w:ascii="宋体" w:hAnsi="宋体" w:cs="宋体" w:eastAsia="宋体" w:hint="default"/>
                <w:w w:val="100"/>
                <w:sz w:val="21"/>
                <w:szCs w:val="21"/>
              </w:rPr>
              <w:t> </w:t>
            </w:r>
            <w:r>
              <w:rPr>
                <w:rFonts w:ascii="宋体" w:hAnsi="宋体" w:cs="宋体" w:eastAsia="宋体" w:hint="default"/>
                <w:sz w:val="21"/>
                <w:szCs w:val="21"/>
              </w:rPr>
              <w:t>品－股票账户</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3,814,116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3,814,116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322" w:hRule="exact"/>
        </w:trPr>
        <w:tc>
          <w:tcPr>
            <w:tcW w:w="10526"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4177"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629"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441"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7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1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4" w:hRule="exact"/>
        </w:trPr>
        <w:tc>
          <w:tcPr>
            <w:tcW w:w="4177" w:type="dxa"/>
            <w:gridSpan w:val="2"/>
            <w:vMerge/>
            <w:tcBorders>
              <w:left w:val="single" w:sz="4" w:space="0" w:color="000000"/>
              <w:bottom w:val="single" w:sz="4" w:space="0" w:color="000000"/>
              <w:right w:val="single" w:sz="4" w:space="0" w:color="000000"/>
            </w:tcBorders>
          </w:tcPr>
          <w:p>
            <w:pPr/>
          </w:p>
        </w:tc>
        <w:tc>
          <w:tcPr>
            <w:tcW w:w="3629" w:type="dxa"/>
            <w:gridSpan w:val="3"/>
            <w:vMerge/>
            <w:tcBorders>
              <w:left w:val="single" w:sz="4" w:space="0" w:color="000000"/>
              <w:bottom w:val="single" w:sz="4" w:space="0" w:color="000000"/>
              <w:right w:val="single" w:sz="4" w:space="0" w:color="000000"/>
            </w:tcBorders>
          </w:tcPr>
          <w:p>
            <w:pP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8"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634"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59" w:right="0"/>
              <w:jc w:val="left"/>
              <w:rPr>
                <w:rFonts w:ascii="宋体" w:hAnsi="宋体" w:cs="宋体" w:eastAsia="宋体" w:hint="default"/>
                <w:sz w:val="21"/>
                <w:szCs w:val="21"/>
              </w:rPr>
            </w:pPr>
            <w:r>
              <w:rPr>
                <w:rFonts w:ascii="宋体"/>
                <w:sz w:val="21"/>
              </w:rPr>
              <w:t>127,396,059</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9"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sz w:val="21"/>
              </w:rPr>
              <w:t>127,396,059</w:t>
            </w:r>
          </w:p>
        </w:tc>
      </w:tr>
      <w:tr>
        <w:trPr>
          <w:trHeight w:val="634"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16,484,700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9"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sz w:val="21"/>
              </w:rPr>
              <w:t>16,484,700</w:t>
            </w:r>
          </w:p>
        </w:tc>
      </w:tr>
      <w:tr>
        <w:trPr>
          <w:trHeight w:val="634"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周文彬</w:t>
            </w:r>
          </w:p>
        </w:tc>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4,098,100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9"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9" w:right="0"/>
              <w:jc w:val="left"/>
              <w:rPr>
                <w:rFonts w:ascii="宋体" w:hAnsi="宋体" w:cs="宋体" w:eastAsia="宋体" w:hint="default"/>
                <w:sz w:val="21"/>
                <w:szCs w:val="21"/>
              </w:rPr>
            </w:pPr>
            <w:r>
              <w:rPr>
                <w:rFonts w:ascii="宋体"/>
                <w:sz w:val="21"/>
              </w:rPr>
              <w:t>4,098,100</w:t>
            </w:r>
          </w:p>
        </w:tc>
      </w:tr>
      <w:tr>
        <w:trPr>
          <w:trHeight w:val="634"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杨光</w:t>
            </w:r>
          </w:p>
        </w:tc>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4,067,300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9"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9" w:right="0"/>
              <w:jc w:val="left"/>
              <w:rPr>
                <w:rFonts w:ascii="宋体" w:hAnsi="宋体" w:cs="宋体" w:eastAsia="宋体" w:hint="default"/>
                <w:sz w:val="21"/>
                <w:szCs w:val="21"/>
              </w:rPr>
            </w:pPr>
            <w:r>
              <w:rPr>
                <w:rFonts w:ascii="宋体"/>
                <w:sz w:val="21"/>
              </w:rPr>
              <w:t>4,067,300</w:t>
            </w:r>
          </w:p>
        </w:tc>
      </w:tr>
      <w:tr>
        <w:trPr>
          <w:trHeight w:val="634"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中国农业银行股份有限公司－中证</w:t>
            </w:r>
            <w:r>
              <w:rPr>
                <w:rFonts w:ascii="宋体" w:hAnsi="宋体" w:cs="宋体" w:eastAsia="宋体" w:hint="default"/>
                <w:spacing w:val="-67"/>
                <w:sz w:val="21"/>
                <w:szCs w:val="21"/>
              </w:rPr>
              <w:t> </w:t>
            </w:r>
            <w:r>
              <w:rPr>
                <w:rFonts w:ascii="宋体" w:hAnsi="宋体" w:cs="宋体" w:eastAsia="宋体" w:hint="default"/>
                <w:sz w:val="21"/>
                <w:szCs w:val="21"/>
              </w:rPr>
              <w:t>500</w:t>
            </w:r>
            <w:r>
              <w:rPr>
                <w:rFonts w:ascii="宋体" w:hAnsi="宋体" w:cs="宋体" w:eastAsia="宋体" w:hint="default"/>
                <w:spacing w:val="-70"/>
                <w:sz w:val="21"/>
                <w:szCs w:val="21"/>
              </w:rPr>
              <w:t> </w:t>
            </w:r>
            <w:r>
              <w:rPr>
                <w:rFonts w:ascii="宋体" w:hAnsi="宋体" w:cs="宋体" w:eastAsia="宋体" w:hint="default"/>
                <w:sz w:val="21"/>
                <w:szCs w:val="21"/>
              </w:rPr>
              <w:t>交易</w:t>
            </w:r>
            <w:r>
              <w:rPr>
                <w:rFonts w:ascii="宋体" w:hAnsi="宋体" w:cs="宋体" w:eastAsia="宋体" w:hint="default"/>
                <w:w w:val="100"/>
                <w:sz w:val="21"/>
                <w:szCs w:val="21"/>
              </w:rPr>
              <w:t> </w:t>
            </w:r>
            <w:r>
              <w:rPr>
                <w:rFonts w:ascii="宋体" w:hAnsi="宋体" w:cs="宋体" w:eastAsia="宋体" w:hint="default"/>
                <w:sz w:val="21"/>
                <w:szCs w:val="21"/>
              </w:rPr>
              <w:t>型开放式指数证券投资基金</w:t>
            </w:r>
          </w:p>
        </w:tc>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3,849,092</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9"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9" w:right="0"/>
              <w:jc w:val="left"/>
              <w:rPr>
                <w:rFonts w:ascii="宋体" w:hAnsi="宋体" w:cs="宋体" w:eastAsia="宋体" w:hint="default"/>
                <w:sz w:val="21"/>
                <w:szCs w:val="21"/>
              </w:rPr>
            </w:pPr>
            <w:r>
              <w:rPr>
                <w:rFonts w:ascii="宋体"/>
                <w:sz w:val="21"/>
              </w:rPr>
              <w:t>3,849,092</w:t>
            </w:r>
          </w:p>
        </w:tc>
      </w:tr>
      <w:tr>
        <w:trPr>
          <w:trHeight w:val="636"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6"/>
              <w:jc w:val="left"/>
              <w:rPr>
                <w:rFonts w:ascii="宋体" w:hAnsi="宋体" w:cs="宋体" w:eastAsia="宋体" w:hint="default"/>
                <w:sz w:val="21"/>
                <w:szCs w:val="21"/>
              </w:rPr>
            </w:pPr>
            <w:r>
              <w:rPr>
                <w:rFonts w:ascii="宋体" w:hAnsi="宋体" w:cs="宋体" w:eastAsia="宋体" w:hint="default"/>
                <w:spacing w:val="-2"/>
                <w:sz w:val="21"/>
                <w:szCs w:val="21"/>
              </w:rPr>
              <w:t>中意人寿保险有限公司－传统保险产品－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股票账户</w:t>
            </w:r>
          </w:p>
        </w:tc>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3,814,116</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9"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49" w:right="0"/>
              <w:jc w:val="left"/>
              <w:rPr>
                <w:rFonts w:ascii="宋体" w:hAnsi="宋体" w:cs="宋体" w:eastAsia="宋体" w:hint="default"/>
                <w:sz w:val="21"/>
                <w:szCs w:val="21"/>
              </w:rPr>
            </w:pPr>
            <w:r>
              <w:rPr>
                <w:rFonts w:ascii="宋体"/>
                <w:sz w:val="21"/>
              </w:rPr>
              <w:t>3,814,116</w:t>
            </w:r>
          </w:p>
        </w:tc>
      </w:tr>
      <w:tr>
        <w:trPr>
          <w:trHeight w:val="634"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6"/>
              <w:jc w:val="left"/>
              <w:rPr>
                <w:rFonts w:ascii="宋体" w:hAnsi="宋体" w:cs="宋体" w:eastAsia="宋体" w:hint="default"/>
                <w:sz w:val="21"/>
                <w:szCs w:val="21"/>
              </w:rPr>
            </w:pPr>
            <w:r>
              <w:rPr>
                <w:rFonts w:ascii="宋体" w:hAnsi="宋体" w:cs="宋体" w:eastAsia="宋体" w:hint="default"/>
                <w:spacing w:val="-2"/>
                <w:sz w:val="21"/>
                <w:szCs w:val="21"/>
              </w:rPr>
              <w:t>中国农业银行股份有限公司－中邮核心成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长混合型证券投资基金</w:t>
            </w:r>
          </w:p>
        </w:tc>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3,500,010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9"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9" w:right="0"/>
              <w:jc w:val="left"/>
              <w:rPr>
                <w:rFonts w:ascii="宋体" w:hAnsi="宋体" w:cs="宋体" w:eastAsia="宋体" w:hint="default"/>
                <w:sz w:val="21"/>
                <w:szCs w:val="21"/>
              </w:rPr>
            </w:pPr>
            <w:r>
              <w:rPr>
                <w:rFonts w:ascii="宋体"/>
                <w:sz w:val="21"/>
              </w:rPr>
              <w:t>3,500,010</w:t>
            </w:r>
          </w:p>
        </w:tc>
      </w:tr>
      <w:tr>
        <w:trPr>
          <w:trHeight w:val="634"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徐成武</w:t>
            </w:r>
          </w:p>
        </w:tc>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2,675,600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9"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9" w:right="0"/>
              <w:jc w:val="left"/>
              <w:rPr>
                <w:rFonts w:ascii="宋体" w:hAnsi="宋体" w:cs="宋体" w:eastAsia="宋体" w:hint="default"/>
                <w:sz w:val="21"/>
                <w:szCs w:val="21"/>
              </w:rPr>
            </w:pPr>
            <w:r>
              <w:rPr>
                <w:rFonts w:ascii="宋体"/>
                <w:sz w:val="21"/>
              </w:rPr>
              <w:t>2,675,600</w:t>
            </w:r>
          </w:p>
        </w:tc>
      </w:tr>
      <w:tr>
        <w:trPr>
          <w:trHeight w:val="634"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谭菊莲</w:t>
            </w:r>
          </w:p>
        </w:tc>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2,123,500</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9"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9" w:right="0"/>
              <w:jc w:val="left"/>
              <w:rPr>
                <w:rFonts w:ascii="宋体" w:hAnsi="宋体" w:cs="宋体" w:eastAsia="宋体" w:hint="default"/>
                <w:sz w:val="21"/>
                <w:szCs w:val="21"/>
              </w:rPr>
            </w:pPr>
            <w:r>
              <w:rPr>
                <w:rFonts w:ascii="宋体"/>
                <w:sz w:val="21"/>
              </w:rPr>
              <w:t>2,123,500</w:t>
            </w:r>
          </w:p>
        </w:tc>
      </w:tr>
      <w:tr>
        <w:trPr>
          <w:trHeight w:val="634"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任文志</w:t>
            </w:r>
          </w:p>
        </w:tc>
        <w:tc>
          <w:tcPr>
            <w:tcW w:w="36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1,941,843</w:t>
            </w:r>
          </w:p>
        </w:tc>
        <w:tc>
          <w:tcPr>
            <w:tcW w:w="1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129"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9" w:right="0"/>
              <w:jc w:val="left"/>
              <w:rPr>
                <w:rFonts w:ascii="宋体" w:hAnsi="宋体" w:cs="宋体" w:eastAsia="宋体" w:hint="default"/>
                <w:sz w:val="21"/>
                <w:szCs w:val="21"/>
              </w:rPr>
            </w:pPr>
            <w:r>
              <w:rPr>
                <w:rFonts w:ascii="宋体"/>
                <w:sz w:val="21"/>
              </w:rPr>
              <w:t>1,941,843</w:t>
            </w:r>
          </w:p>
        </w:tc>
      </w:tr>
      <w:tr>
        <w:trPr>
          <w:trHeight w:val="322"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349"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上述股东并未发现关联人或一致行动人。</w:t>
            </w:r>
          </w:p>
        </w:tc>
      </w:tr>
      <w:tr>
        <w:trPr>
          <w:trHeight w:val="636" w:hRule="exact"/>
        </w:trPr>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6"/>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表决权恢复的优先股股东及持股数量的说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明</w:t>
            </w:r>
          </w:p>
        </w:tc>
        <w:tc>
          <w:tcPr>
            <w:tcW w:w="6349" w:type="dxa"/>
            <w:gridSpan w:val="7"/>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958" w:right="0"/>
        <w:jc w:val="left"/>
      </w:pPr>
      <w:r>
        <w:rPr/>
        <w:t>前十名有限售条件股东持股数量及限售条件</w:t>
      </w:r>
    </w:p>
    <w:p>
      <w:pPr>
        <w:pStyle w:val="BodyText"/>
        <w:spacing w:line="240" w:lineRule="auto" w:before="37"/>
        <w:ind w:left="0" w:right="1150"/>
        <w:jc w:val="right"/>
      </w:pPr>
      <w:r>
        <w:rPr>
          <w:spacing w:val="-1"/>
        </w:rPr>
        <w:t>单位：股</w:t>
      </w:r>
    </w:p>
    <w:p>
      <w:pPr>
        <w:spacing w:line="240" w:lineRule="auto" w:before="10"/>
        <w:rPr>
          <w:rFonts w:ascii="宋体" w:hAnsi="宋体" w:cs="宋体" w:eastAsia="宋体" w:hint="default"/>
          <w:sz w:val="3"/>
          <w:szCs w:val="3"/>
        </w:rPr>
      </w:pPr>
    </w:p>
    <w:tbl>
      <w:tblPr>
        <w:tblW w:w="0" w:type="auto"/>
        <w:jc w:val="left"/>
        <w:tblInd w:w="845" w:type="dxa"/>
        <w:tblLayout w:type="fixed"/>
        <w:tblCellMar>
          <w:top w:w="0" w:type="dxa"/>
          <w:left w:w="0" w:type="dxa"/>
          <w:bottom w:w="0" w:type="dxa"/>
          <w:right w:w="0" w:type="dxa"/>
        </w:tblCellMar>
        <w:tblLook w:val="01E0"/>
      </w:tblPr>
      <w:tblGrid>
        <w:gridCol w:w="653"/>
        <w:gridCol w:w="2153"/>
        <w:gridCol w:w="1639"/>
        <w:gridCol w:w="2612"/>
        <w:gridCol w:w="2910"/>
      </w:tblGrid>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4" w:right="180"/>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2" w:right="144" w:hanging="841"/>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易情况</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bl>
    <w:p>
      <w:pPr>
        <w:spacing w:after="0" w:line="240" w:lineRule="auto"/>
        <w:jc w:val="center"/>
        <w:rPr>
          <w:rFonts w:ascii="宋体" w:hAnsi="宋体" w:cs="宋体" w:eastAsia="宋体" w:hint="default"/>
          <w:sz w:val="21"/>
          <w:szCs w:val="21"/>
        </w:rPr>
        <w:sectPr>
          <w:pgSz w:w="11910" w:h="16840"/>
          <w:pgMar w:header="880" w:footer="1195" w:top="1120" w:bottom="1380" w:left="840" w:right="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53"/>
        <w:gridCol w:w="2153"/>
        <w:gridCol w:w="1639"/>
        <w:gridCol w:w="1203"/>
        <w:gridCol w:w="1409"/>
        <w:gridCol w:w="2910"/>
      </w:tblGrid>
      <w:tr>
        <w:trPr>
          <w:trHeight w:val="948"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78" w:right="175" w:hanging="106"/>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73"/>
              <w:jc w:val="center"/>
              <w:rPr>
                <w:rFonts w:ascii="宋体" w:hAnsi="宋体" w:cs="宋体" w:eastAsia="宋体" w:hint="default"/>
                <w:sz w:val="21"/>
                <w:szCs w:val="21"/>
              </w:rPr>
            </w:pPr>
            <w:r>
              <w:rPr>
                <w:rFonts w:ascii="宋体" w:hAnsi="宋体" w:cs="宋体" w:eastAsia="宋体" w:hint="default"/>
                <w:sz w:val="21"/>
                <w:szCs w:val="21"/>
              </w:rPr>
              <w:t>新增可上市</w:t>
            </w:r>
            <w:r>
              <w:rPr>
                <w:rFonts w:ascii="宋体" w:hAnsi="宋体" w:cs="宋体" w:eastAsia="宋体" w:hint="default"/>
                <w:w w:val="100"/>
                <w:sz w:val="21"/>
                <w:szCs w:val="21"/>
              </w:rPr>
              <w:t> </w:t>
            </w:r>
            <w:r>
              <w:rPr>
                <w:rFonts w:ascii="宋体" w:hAnsi="宋体" w:cs="宋体" w:eastAsia="宋体" w:hint="default"/>
                <w:sz w:val="21"/>
                <w:szCs w:val="21"/>
              </w:rPr>
              <w:t>交易股份数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47"/>
              <w:jc w:val="left"/>
              <w:rPr>
                <w:rFonts w:ascii="宋体" w:hAnsi="宋体" w:cs="宋体" w:eastAsia="宋体" w:hint="default"/>
                <w:sz w:val="21"/>
                <w:szCs w:val="21"/>
              </w:rPr>
            </w:pPr>
            <w:r>
              <w:rPr>
                <w:rFonts w:ascii="宋体" w:hAnsi="宋体" w:cs="宋体" w:eastAsia="宋体" w:hint="default"/>
                <w:sz w:val="21"/>
                <w:szCs w:val="21"/>
              </w:rPr>
              <w:t>浙江浙大网新集团有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52,242,439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52,242,439</w:t>
            </w:r>
          </w:p>
        </w:tc>
        <w:tc>
          <w:tcPr>
            <w:tcW w:w="291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江正元</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2,211,493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2" w:right="0"/>
              <w:jc w:val="left"/>
              <w:rPr>
                <w:rFonts w:ascii="宋体" w:hAnsi="宋体" w:cs="宋体" w:eastAsia="宋体" w:hint="default"/>
                <w:sz w:val="21"/>
                <w:szCs w:val="21"/>
              </w:rPr>
            </w:pPr>
            <w:r>
              <w:rPr>
                <w:rFonts w:ascii="宋体"/>
                <w:sz w:val="21"/>
              </w:rPr>
              <w:t>2,211,493</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1"/>
              <w:jc w:val="left"/>
              <w:rPr>
                <w:rFonts w:ascii="宋体" w:hAnsi="宋体" w:cs="宋体" w:eastAsia="宋体" w:hint="default"/>
                <w:sz w:val="21"/>
                <w:szCs w:val="21"/>
              </w:rPr>
            </w:pPr>
            <w:r>
              <w:rPr>
                <w:rFonts w:ascii="宋体" w:hAnsi="宋体" w:cs="宋体" w:eastAsia="宋体" w:hint="default"/>
                <w:sz w:val="21"/>
                <w:szCs w:val="21"/>
              </w:rPr>
              <w:t>公司以发行股份及支付现金</w:t>
            </w:r>
            <w:r>
              <w:rPr>
                <w:rFonts w:ascii="宋体" w:hAnsi="宋体" w:cs="宋体" w:eastAsia="宋体" w:hint="default"/>
                <w:w w:val="100"/>
                <w:sz w:val="21"/>
                <w:szCs w:val="21"/>
              </w:rPr>
              <w:t> </w:t>
            </w:r>
            <w:r>
              <w:rPr>
                <w:rFonts w:ascii="宋体" w:hAnsi="宋体" w:cs="宋体" w:eastAsia="宋体" w:hint="default"/>
                <w:sz w:val="21"/>
                <w:szCs w:val="21"/>
              </w:rPr>
              <w:t>方式购买的标的公司</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实现扣非净利润≥2015</w:t>
            </w:r>
            <w:r>
              <w:rPr>
                <w:rFonts w:ascii="宋体" w:hAnsi="宋体" w:cs="宋体" w:eastAsia="宋体" w:hint="default"/>
                <w:spacing w:val="-54"/>
                <w:sz w:val="21"/>
                <w:szCs w:val="21"/>
              </w:rPr>
              <w:t> </w:t>
            </w:r>
            <w:r>
              <w:rPr>
                <w:rFonts w:ascii="宋体" w:hAnsi="宋体" w:cs="宋体" w:eastAsia="宋体" w:hint="default"/>
                <w:spacing w:val="-3"/>
                <w:sz w:val="21"/>
                <w:szCs w:val="21"/>
              </w:rPr>
              <w:t>年承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诺扣非净利润</w:t>
            </w:r>
            <w:r>
              <w:rPr>
                <w:rFonts w:ascii="宋体" w:hAnsi="宋体" w:cs="宋体" w:eastAsia="宋体" w:hint="default"/>
                <w:sz w:val="21"/>
                <w:szCs w:val="21"/>
              </w:rPr>
              <w:t>.</w:t>
            </w:r>
          </w:p>
        </w:tc>
      </w:tr>
      <w:tr>
        <w:trPr>
          <w:trHeight w:val="946"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江正元</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2,919,171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2,919,171</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年累计实现扣</w:t>
            </w:r>
            <w:r>
              <w:rPr>
                <w:rFonts w:ascii="宋体" w:hAnsi="宋体" w:cs="宋体" w:eastAsia="宋体" w:hint="default"/>
                <w:w w:val="100"/>
                <w:sz w:val="21"/>
                <w:szCs w:val="21"/>
              </w:rPr>
              <w:t> </w:t>
            </w:r>
            <w:r>
              <w:rPr>
                <w:rFonts w:ascii="宋体" w:hAnsi="宋体" w:cs="宋体" w:eastAsia="宋体" w:hint="default"/>
                <w:spacing w:val="-2"/>
                <w:w w:val="100"/>
                <w:sz w:val="21"/>
                <w:szCs w:val="21"/>
              </w:rPr>
              <w:t>非净利润总和≥2015</w:t>
            </w:r>
            <w:r>
              <w:rPr>
                <w:rFonts w:ascii="宋体" w:hAnsi="宋体" w:cs="宋体" w:eastAsia="宋体" w:hint="default"/>
                <w:spacing w:val="-46"/>
                <w:w w:val="100"/>
                <w:sz w:val="21"/>
                <w:szCs w:val="21"/>
              </w:rPr>
              <w:t> </w:t>
            </w:r>
            <w:r>
              <w:rPr>
                <w:rFonts w:ascii="宋体" w:hAnsi="宋体" w:cs="宋体" w:eastAsia="宋体" w:hint="default"/>
                <w:spacing w:val="-16"/>
                <w:w w:val="100"/>
                <w:sz w:val="21"/>
                <w:szCs w:val="21"/>
              </w:rPr>
              <w:t>年、</w:t>
            </w:r>
            <w:r>
              <w:rPr>
                <w:rFonts w:ascii="宋体" w:hAnsi="宋体" w:cs="宋体" w:eastAsia="宋体" w:hint="default"/>
                <w:spacing w:val="-16"/>
                <w:w w:val="100"/>
                <w:sz w:val="21"/>
                <w:szCs w:val="21"/>
              </w:rPr>
              <w:t>2016</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年累计承诺扣非净利润总和</w:t>
            </w:r>
            <w:r>
              <w:rPr>
                <w:rFonts w:ascii="宋体" w:hAnsi="宋体" w:cs="宋体" w:eastAsia="宋体" w:hint="default"/>
                <w:sz w:val="21"/>
                <w:szCs w:val="21"/>
              </w:rPr>
              <w:t>.</w:t>
            </w:r>
          </w:p>
        </w:tc>
      </w:tr>
      <w:tr>
        <w:trPr>
          <w:trHeight w:val="1258"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江正元</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3,715,309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3,715,309</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年累</w:t>
            </w:r>
            <w:r>
              <w:rPr>
                <w:rFonts w:ascii="宋体" w:hAnsi="宋体" w:cs="宋体" w:eastAsia="宋体" w:hint="default"/>
                <w:w w:val="100"/>
                <w:sz w:val="21"/>
                <w:szCs w:val="21"/>
              </w:rPr>
              <w:t> </w:t>
            </w:r>
            <w:r>
              <w:rPr>
                <w:rFonts w:ascii="宋体" w:hAnsi="宋体" w:cs="宋体" w:eastAsia="宋体" w:hint="default"/>
                <w:sz w:val="21"/>
                <w:szCs w:val="21"/>
              </w:rPr>
              <w:t>计实现扣非净利润总和</w:t>
            </w:r>
          </w:p>
          <w:p>
            <w:pPr>
              <w:pStyle w:val="TableParagraph"/>
              <w:spacing w:line="273" w:lineRule="auto" w:before="7"/>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累计承诺扣非净利润总和。</w:t>
            </w:r>
          </w:p>
        </w:tc>
      </w:tr>
      <w:tr>
        <w:trPr>
          <w:trHeight w:val="94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47"/>
              <w:jc w:val="left"/>
              <w:rPr>
                <w:rFonts w:ascii="宋体" w:hAnsi="宋体" w:cs="宋体" w:eastAsia="宋体" w:hint="default"/>
                <w:sz w:val="21"/>
                <w:szCs w:val="21"/>
              </w:rPr>
            </w:pPr>
            <w:r>
              <w:rPr>
                <w:rFonts w:ascii="宋体" w:hAnsi="宋体" w:cs="宋体" w:eastAsia="宋体" w:hint="default"/>
                <w:sz w:val="21"/>
                <w:szCs w:val="21"/>
              </w:rPr>
              <w:t>嘉兴创元玖号股权投</w:t>
            </w:r>
            <w:r>
              <w:rPr>
                <w:rFonts w:ascii="宋体" w:hAnsi="宋体" w:cs="宋体" w:eastAsia="宋体" w:hint="default"/>
                <w:w w:val="100"/>
                <w:sz w:val="21"/>
                <w:szCs w:val="21"/>
              </w:rPr>
              <w:t> </w:t>
            </w:r>
            <w:r>
              <w:rPr>
                <w:rFonts w:ascii="宋体" w:hAnsi="宋体" w:cs="宋体" w:eastAsia="宋体" w:hint="default"/>
                <w:sz w:val="21"/>
                <w:szCs w:val="21"/>
              </w:rPr>
              <w:t>资合伙企业</w:t>
            </w:r>
            <w:r>
              <w:rPr>
                <w:rFonts w:ascii="宋体" w:hAnsi="宋体" w:cs="宋体" w:eastAsia="宋体" w:hint="default"/>
                <w:sz w:val="21"/>
                <w:szCs w:val="21"/>
              </w:rPr>
              <w:t>(</w:t>
            </w: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7,682,458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7,682,458</w:t>
            </w:r>
          </w:p>
        </w:tc>
        <w:tc>
          <w:tcPr>
            <w:tcW w:w="2910"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岐兵</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1,204,101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1,204,101</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1"/>
              <w:jc w:val="left"/>
              <w:rPr>
                <w:rFonts w:ascii="宋体" w:hAnsi="宋体" w:cs="宋体" w:eastAsia="宋体" w:hint="default"/>
                <w:sz w:val="21"/>
                <w:szCs w:val="21"/>
              </w:rPr>
            </w:pPr>
            <w:r>
              <w:rPr>
                <w:rFonts w:ascii="宋体" w:hAnsi="宋体" w:cs="宋体" w:eastAsia="宋体" w:hint="default"/>
                <w:sz w:val="21"/>
                <w:szCs w:val="21"/>
              </w:rPr>
              <w:t>公司以发行股份及支付现金</w:t>
            </w:r>
            <w:r>
              <w:rPr>
                <w:rFonts w:ascii="宋体" w:hAnsi="宋体" w:cs="宋体" w:eastAsia="宋体" w:hint="default"/>
                <w:w w:val="100"/>
                <w:sz w:val="21"/>
                <w:szCs w:val="21"/>
              </w:rPr>
              <w:t> </w:t>
            </w:r>
            <w:r>
              <w:rPr>
                <w:rFonts w:ascii="宋体" w:hAnsi="宋体" w:cs="宋体" w:eastAsia="宋体" w:hint="default"/>
                <w:sz w:val="21"/>
                <w:szCs w:val="21"/>
              </w:rPr>
              <w:t>方式购买的标的公司</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实现扣非净利润≥2015</w:t>
            </w:r>
            <w:r>
              <w:rPr>
                <w:rFonts w:ascii="宋体" w:hAnsi="宋体" w:cs="宋体" w:eastAsia="宋体" w:hint="default"/>
                <w:spacing w:val="-54"/>
                <w:sz w:val="21"/>
                <w:szCs w:val="21"/>
              </w:rPr>
              <w:t> </w:t>
            </w:r>
            <w:r>
              <w:rPr>
                <w:rFonts w:ascii="宋体" w:hAnsi="宋体" w:cs="宋体" w:eastAsia="宋体" w:hint="default"/>
                <w:spacing w:val="-3"/>
                <w:sz w:val="21"/>
                <w:szCs w:val="21"/>
              </w:rPr>
              <w:t>年承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诺扣非净利润</w:t>
            </w:r>
            <w:r>
              <w:rPr>
                <w:rFonts w:ascii="宋体" w:hAnsi="宋体" w:cs="宋体" w:eastAsia="宋体" w:hint="default"/>
                <w:sz w:val="21"/>
                <w:szCs w:val="21"/>
              </w:rPr>
              <w:t>.</w:t>
            </w:r>
          </w:p>
        </w:tc>
      </w:tr>
      <w:tr>
        <w:trPr>
          <w:trHeight w:val="946"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岐兵</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1,589,414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1,589,414</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年累计实现扣</w:t>
            </w:r>
            <w:r>
              <w:rPr>
                <w:rFonts w:ascii="宋体" w:hAnsi="宋体" w:cs="宋体" w:eastAsia="宋体" w:hint="default"/>
                <w:w w:val="100"/>
                <w:sz w:val="21"/>
                <w:szCs w:val="21"/>
              </w:rPr>
              <w:t> </w:t>
            </w:r>
            <w:r>
              <w:rPr>
                <w:rFonts w:ascii="宋体" w:hAnsi="宋体" w:cs="宋体" w:eastAsia="宋体" w:hint="default"/>
                <w:spacing w:val="-2"/>
                <w:w w:val="100"/>
                <w:sz w:val="21"/>
                <w:szCs w:val="21"/>
              </w:rPr>
              <w:t>非净利润总和≥2015</w:t>
            </w:r>
            <w:r>
              <w:rPr>
                <w:rFonts w:ascii="宋体" w:hAnsi="宋体" w:cs="宋体" w:eastAsia="宋体" w:hint="default"/>
                <w:spacing w:val="-46"/>
                <w:w w:val="100"/>
                <w:sz w:val="21"/>
                <w:szCs w:val="21"/>
              </w:rPr>
              <w:t> </w:t>
            </w:r>
            <w:r>
              <w:rPr>
                <w:rFonts w:ascii="宋体" w:hAnsi="宋体" w:cs="宋体" w:eastAsia="宋体" w:hint="default"/>
                <w:spacing w:val="-16"/>
                <w:w w:val="100"/>
                <w:sz w:val="21"/>
                <w:szCs w:val="21"/>
              </w:rPr>
              <w:t>年、</w:t>
            </w:r>
            <w:r>
              <w:rPr>
                <w:rFonts w:ascii="宋体" w:hAnsi="宋体" w:cs="宋体" w:eastAsia="宋体" w:hint="default"/>
                <w:spacing w:val="-16"/>
                <w:w w:val="100"/>
                <w:sz w:val="21"/>
                <w:szCs w:val="21"/>
              </w:rPr>
              <w:t>2016</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年累计承诺扣非净利润总和</w:t>
            </w:r>
            <w:r>
              <w:rPr>
                <w:rFonts w:ascii="宋体" w:hAnsi="宋体" w:cs="宋体" w:eastAsia="宋体" w:hint="default"/>
                <w:sz w:val="21"/>
                <w:szCs w:val="21"/>
              </w:rPr>
              <w:t>.</w:t>
            </w:r>
          </w:p>
        </w:tc>
      </w:tr>
      <w:tr>
        <w:trPr>
          <w:trHeight w:val="1258"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岐兵</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2,022,891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2,022,891</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年累</w:t>
            </w:r>
            <w:r>
              <w:rPr>
                <w:rFonts w:ascii="宋体" w:hAnsi="宋体" w:cs="宋体" w:eastAsia="宋体" w:hint="default"/>
                <w:w w:val="100"/>
                <w:sz w:val="21"/>
                <w:szCs w:val="21"/>
              </w:rPr>
              <w:t> </w:t>
            </w:r>
            <w:r>
              <w:rPr>
                <w:rFonts w:ascii="宋体" w:hAnsi="宋体" w:cs="宋体" w:eastAsia="宋体" w:hint="default"/>
                <w:sz w:val="21"/>
                <w:szCs w:val="21"/>
              </w:rPr>
              <w:t>计实现扣非净利润总和</w:t>
            </w:r>
          </w:p>
          <w:p>
            <w:pPr>
              <w:pStyle w:val="TableParagraph"/>
              <w:spacing w:line="273" w:lineRule="auto" w:before="7"/>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累计承诺扣非净利润总和。</w:t>
            </w:r>
          </w:p>
        </w:tc>
      </w:tr>
      <w:tr>
        <w:trPr>
          <w:trHeight w:val="125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陈根土</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969,044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969,044</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1"/>
              <w:jc w:val="left"/>
              <w:rPr>
                <w:rFonts w:ascii="宋体" w:hAnsi="宋体" w:cs="宋体" w:eastAsia="宋体" w:hint="default"/>
                <w:sz w:val="21"/>
                <w:szCs w:val="21"/>
              </w:rPr>
            </w:pPr>
            <w:r>
              <w:rPr>
                <w:rFonts w:ascii="宋体" w:hAnsi="宋体" w:cs="宋体" w:eastAsia="宋体" w:hint="default"/>
                <w:sz w:val="21"/>
                <w:szCs w:val="21"/>
              </w:rPr>
              <w:t>公司以发行股份及支付现金</w:t>
            </w:r>
            <w:r>
              <w:rPr>
                <w:rFonts w:ascii="宋体" w:hAnsi="宋体" w:cs="宋体" w:eastAsia="宋体" w:hint="default"/>
                <w:w w:val="100"/>
                <w:sz w:val="21"/>
                <w:szCs w:val="21"/>
              </w:rPr>
              <w:t> </w:t>
            </w:r>
            <w:r>
              <w:rPr>
                <w:rFonts w:ascii="宋体" w:hAnsi="宋体" w:cs="宋体" w:eastAsia="宋体" w:hint="default"/>
                <w:sz w:val="21"/>
                <w:szCs w:val="21"/>
              </w:rPr>
              <w:t>方式购买的标的公司</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实现扣非净利润≥2015</w:t>
            </w:r>
            <w:r>
              <w:rPr>
                <w:rFonts w:ascii="宋体" w:hAnsi="宋体" w:cs="宋体" w:eastAsia="宋体" w:hint="default"/>
                <w:spacing w:val="-54"/>
                <w:sz w:val="21"/>
                <w:szCs w:val="21"/>
              </w:rPr>
              <w:t> </w:t>
            </w:r>
            <w:r>
              <w:rPr>
                <w:rFonts w:ascii="宋体" w:hAnsi="宋体" w:cs="宋体" w:eastAsia="宋体" w:hint="default"/>
                <w:spacing w:val="-3"/>
                <w:sz w:val="21"/>
                <w:szCs w:val="21"/>
              </w:rPr>
              <w:t>年承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诺扣非净利润</w:t>
            </w:r>
            <w:r>
              <w:rPr>
                <w:rFonts w:ascii="宋体" w:hAnsi="宋体" w:cs="宋体" w:eastAsia="宋体" w:hint="default"/>
                <w:sz w:val="21"/>
                <w:szCs w:val="21"/>
              </w:rPr>
              <w:t>.</w:t>
            </w:r>
          </w:p>
        </w:tc>
      </w:tr>
      <w:tr>
        <w:trPr>
          <w:trHeight w:val="946"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陈根土</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1,279,139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1,279,139</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年累计实现扣</w:t>
            </w:r>
            <w:r>
              <w:rPr>
                <w:rFonts w:ascii="宋体" w:hAnsi="宋体" w:cs="宋体" w:eastAsia="宋体" w:hint="default"/>
                <w:w w:val="100"/>
                <w:sz w:val="21"/>
                <w:szCs w:val="21"/>
              </w:rPr>
              <w:t> </w:t>
            </w:r>
            <w:r>
              <w:rPr>
                <w:rFonts w:ascii="宋体" w:hAnsi="宋体" w:cs="宋体" w:eastAsia="宋体" w:hint="default"/>
                <w:spacing w:val="-2"/>
                <w:w w:val="100"/>
                <w:sz w:val="21"/>
                <w:szCs w:val="21"/>
              </w:rPr>
              <w:t>非净利润总和≥2015</w:t>
            </w:r>
            <w:r>
              <w:rPr>
                <w:rFonts w:ascii="宋体" w:hAnsi="宋体" w:cs="宋体" w:eastAsia="宋体" w:hint="default"/>
                <w:spacing w:val="-46"/>
                <w:w w:val="100"/>
                <w:sz w:val="21"/>
                <w:szCs w:val="21"/>
              </w:rPr>
              <w:t> </w:t>
            </w:r>
            <w:r>
              <w:rPr>
                <w:rFonts w:ascii="宋体" w:hAnsi="宋体" w:cs="宋体" w:eastAsia="宋体" w:hint="default"/>
                <w:spacing w:val="-16"/>
                <w:w w:val="100"/>
                <w:sz w:val="21"/>
                <w:szCs w:val="21"/>
              </w:rPr>
              <w:t>年、</w:t>
            </w:r>
            <w:r>
              <w:rPr>
                <w:rFonts w:ascii="宋体" w:hAnsi="宋体" w:cs="宋体" w:eastAsia="宋体" w:hint="default"/>
                <w:spacing w:val="-16"/>
                <w:w w:val="100"/>
                <w:sz w:val="21"/>
                <w:szCs w:val="21"/>
              </w:rPr>
              <w:t>2016</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年累计承诺扣非净利润总和</w:t>
            </w:r>
            <w:r>
              <w:rPr>
                <w:rFonts w:ascii="宋体" w:hAnsi="宋体" w:cs="宋体" w:eastAsia="宋体" w:hint="default"/>
                <w:sz w:val="21"/>
                <w:szCs w:val="21"/>
              </w:rPr>
              <w:t>.</w:t>
            </w:r>
          </w:p>
        </w:tc>
      </w:tr>
      <w:tr>
        <w:trPr>
          <w:trHeight w:val="1260"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陈根土</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1,627,995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1,627,995</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年累</w:t>
            </w:r>
            <w:r>
              <w:rPr>
                <w:rFonts w:ascii="宋体" w:hAnsi="宋体" w:cs="宋体" w:eastAsia="宋体" w:hint="default"/>
                <w:w w:val="100"/>
                <w:sz w:val="21"/>
                <w:szCs w:val="21"/>
              </w:rPr>
              <w:t> </w:t>
            </w:r>
            <w:r>
              <w:rPr>
                <w:rFonts w:ascii="宋体" w:hAnsi="宋体" w:cs="宋体" w:eastAsia="宋体" w:hint="default"/>
                <w:sz w:val="21"/>
                <w:szCs w:val="21"/>
              </w:rPr>
              <w:t>计实现扣非净利润总和</w:t>
            </w:r>
          </w:p>
          <w:p>
            <w:pPr>
              <w:pStyle w:val="TableParagraph"/>
              <w:spacing w:line="273" w:lineRule="auto" w:before="7"/>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累计承诺扣非净利润总和。</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53"/>
        <w:gridCol w:w="2153"/>
        <w:gridCol w:w="1639"/>
        <w:gridCol w:w="1203"/>
        <w:gridCol w:w="1409"/>
        <w:gridCol w:w="2910"/>
      </w:tblGrid>
      <w:tr>
        <w:trPr>
          <w:trHeight w:val="126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646,029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646,029</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1"/>
              <w:jc w:val="left"/>
              <w:rPr>
                <w:rFonts w:ascii="宋体" w:hAnsi="宋体" w:cs="宋体" w:eastAsia="宋体" w:hint="default"/>
                <w:sz w:val="21"/>
                <w:szCs w:val="21"/>
              </w:rPr>
            </w:pPr>
            <w:r>
              <w:rPr>
                <w:rFonts w:ascii="宋体" w:hAnsi="宋体" w:cs="宋体" w:eastAsia="宋体" w:hint="default"/>
                <w:sz w:val="21"/>
                <w:szCs w:val="21"/>
              </w:rPr>
              <w:t>公司以发行股份及支付现金</w:t>
            </w:r>
            <w:r>
              <w:rPr>
                <w:rFonts w:ascii="宋体" w:hAnsi="宋体" w:cs="宋体" w:eastAsia="宋体" w:hint="default"/>
                <w:w w:val="100"/>
                <w:sz w:val="21"/>
                <w:szCs w:val="21"/>
              </w:rPr>
              <w:t> </w:t>
            </w:r>
            <w:r>
              <w:rPr>
                <w:rFonts w:ascii="宋体" w:hAnsi="宋体" w:cs="宋体" w:eastAsia="宋体" w:hint="default"/>
                <w:sz w:val="21"/>
                <w:szCs w:val="21"/>
              </w:rPr>
              <w:t>方式购买的标的公司</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实现扣非净利润≥2015</w:t>
            </w:r>
            <w:r>
              <w:rPr>
                <w:rFonts w:ascii="宋体" w:hAnsi="宋体" w:cs="宋体" w:eastAsia="宋体" w:hint="default"/>
                <w:spacing w:val="-54"/>
                <w:sz w:val="21"/>
                <w:szCs w:val="21"/>
              </w:rPr>
              <w:t> </w:t>
            </w:r>
            <w:r>
              <w:rPr>
                <w:rFonts w:ascii="宋体" w:hAnsi="宋体" w:cs="宋体" w:eastAsia="宋体" w:hint="default"/>
                <w:spacing w:val="-3"/>
                <w:sz w:val="21"/>
                <w:szCs w:val="21"/>
              </w:rPr>
              <w:t>年承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诺扣非净利润</w:t>
            </w:r>
            <w:r>
              <w:rPr>
                <w:rFonts w:ascii="宋体" w:hAnsi="宋体" w:cs="宋体" w:eastAsia="宋体" w:hint="default"/>
                <w:sz w:val="21"/>
                <w:szCs w:val="21"/>
              </w:rPr>
              <w:t>.</w:t>
            </w:r>
          </w:p>
        </w:tc>
      </w:tr>
      <w:tr>
        <w:trPr>
          <w:trHeight w:val="946"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852,759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852,759</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年累计实现扣</w:t>
            </w:r>
            <w:r>
              <w:rPr>
                <w:rFonts w:ascii="宋体" w:hAnsi="宋体" w:cs="宋体" w:eastAsia="宋体" w:hint="default"/>
                <w:w w:val="100"/>
                <w:sz w:val="21"/>
                <w:szCs w:val="21"/>
              </w:rPr>
              <w:t> </w:t>
            </w:r>
            <w:r>
              <w:rPr>
                <w:rFonts w:ascii="宋体" w:hAnsi="宋体" w:cs="宋体" w:eastAsia="宋体" w:hint="default"/>
                <w:spacing w:val="-2"/>
                <w:w w:val="100"/>
                <w:sz w:val="21"/>
                <w:szCs w:val="21"/>
              </w:rPr>
              <w:t>非净利润总和≥2015</w:t>
            </w:r>
            <w:r>
              <w:rPr>
                <w:rFonts w:ascii="宋体" w:hAnsi="宋体" w:cs="宋体" w:eastAsia="宋体" w:hint="default"/>
                <w:spacing w:val="-46"/>
                <w:w w:val="100"/>
                <w:sz w:val="21"/>
                <w:szCs w:val="21"/>
              </w:rPr>
              <w:t> </w:t>
            </w:r>
            <w:r>
              <w:rPr>
                <w:rFonts w:ascii="宋体" w:hAnsi="宋体" w:cs="宋体" w:eastAsia="宋体" w:hint="default"/>
                <w:spacing w:val="-16"/>
                <w:w w:val="100"/>
                <w:sz w:val="21"/>
                <w:szCs w:val="21"/>
              </w:rPr>
              <w:t>年、</w:t>
            </w:r>
            <w:r>
              <w:rPr>
                <w:rFonts w:ascii="宋体" w:hAnsi="宋体" w:cs="宋体" w:eastAsia="宋体" w:hint="default"/>
                <w:spacing w:val="-16"/>
                <w:w w:val="100"/>
                <w:sz w:val="21"/>
                <w:szCs w:val="21"/>
              </w:rPr>
              <w:t>2016</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年累计承诺扣非净利润总和</w:t>
            </w:r>
            <w:r>
              <w:rPr>
                <w:rFonts w:ascii="宋体" w:hAnsi="宋体" w:cs="宋体" w:eastAsia="宋体" w:hint="default"/>
                <w:sz w:val="21"/>
                <w:szCs w:val="21"/>
              </w:rPr>
              <w:t>.</w:t>
            </w:r>
          </w:p>
        </w:tc>
      </w:tr>
      <w:tr>
        <w:trPr>
          <w:trHeight w:val="1258"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1,085,330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1,085,330</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年累</w:t>
            </w:r>
            <w:r>
              <w:rPr>
                <w:rFonts w:ascii="宋体" w:hAnsi="宋体" w:cs="宋体" w:eastAsia="宋体" w:hint="default"/>
                <w:w w:val="100"/>
                <w:sz w:val="21"/>
                <w:szCs w:val="21"/>
              </w:rPr>
              <w:t> </w:t>
            </w:r>
            <w:r>
              <w:rPr>
                <w:rFonts w:ascii="宋体" w:hAnsi="宋体" w:cs="宋体" w:eastAsia="宋体" w:hint="default"/>
                <w:sz w:val="21"/>
                <w:szCs w:val="21"/>
              </w:rPr>
              <w:t>计实现扣非净利润总和</w:t>
            </w:r>
          </w:p>
          <w:p>
            <w:pPr>
              <w:pStyle w:val="TableParagraph"/>
              <w:spacing w:line="273" w:lineRule="auto" w:before="7"/>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累计承诺扣非净利润总和。</w:t>
            </w: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2,560,819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2,560,819</w:t>
            </w:r>
          </w:p>
        </w:tc>
        <w:tc>
          <w:tcPr>
            <w:tcW w:w="291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蒋永明</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2,098,236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2,098,236</w:t>
            </w:r>
          </w:p>
        </w:tc>
        <w:tc>
          <w:tcPr>
            <w:tcW w:w="291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张灿洪</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323,014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323,014</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1"/>
              <w:jc w:val="left"/>
              <w:rPr>
                <w:rFonts w:ascii="宋体" w:hAnsi="宋体" w:cs="宋体" w:eastAsia="宋体" w:hint="default"/>
                <w:sz w:val="21"/>
                <w:szCs w:val="21"/>
              </w:rPr>
            </w:pPr>
            <w:r>
              <w:rPr>
                <w:rFonts w:ascii="宋体" w:hAnsi="宋体" w:cs="宋体" w:eastAsia="宋体" w:hint="default"/>
                <w:sz w:val="21"/>
                <w:szCs w:val="21"/>
              </w:rPr>
              <w:t>公司以发行股份及支付现金</w:t>
            </w:r>
            <w:r>
              <w:rPr>
                <w:rFonts w:ascii="宋体" w:hAnsi="宋体" w:cs="宋体" w:eastAsia="宋体" w:hint="default"/>
                <w:w w:val="100"/>
                <w:sz w:val="21"/>
                <w:szCs w:val="21"/>
              </w:rPr>
              <w:t> </w:t>
            </w:r>
            <w:r>
              <w:rPr>
                <w:rFonts w:ascii="宋体" w:hAnsi="宋体" w:cs="宋体" w:eastAsia="宋体" w:hint="default"/>
                <w:sz w:val="21"/>
                <w:szCs w:val="21"/>
              </w:rPr>
              <w:t>方式购买的标的公司</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实现扣非净利润≥2015</w:t>
            </w:r>
            <w:r>
              <w:rPr>
                <w:rFonts w:ascii="宋体" w:hAnsi="宋体" w:cs="宋体" w:eastAsia="宋体" w:hint="default"/>
                <w:spacing w:val="-54"/>
                <w:sz w:val="21"/>
                <w:szCs w:val="21"/>
              </w:rPr>
              <w:t> </w:t>
            </w:r>
            <w:r>
              <w:rPr>
                <w:rFonts w:ascii="宋体" w:hAnsi="宋体" w:cs="宋体" w:eastAsia="宋体" w:hint="default"/>
                <w:spacing w:val="-3"/>
                <w:sz w:val="21"/>
                <w:szCs w:val="21"/>
              </w:rPr>
              <w:t>年承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诺扣非净利润。</w:t>
            </w:r>
          </w:p>
        </w:tc>
      </w:tr>
      <w:tr>
        <w:trPr>
          <w:trHeight w:val="948"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张灿洪</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426,380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426,380</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年累计实现扣</w:t>
            </w:r>
            <w:r>
              <w:rPr>
                <w:rFonts w:ascii="宋体" w:hAnsi="宋体" w:cs="宋体" w:eastAsia="宋体" w:hint="default"/>
                <w:w w:val="100"/>
                <w:sz w:val="21"/>
                <w:szCs w:val="21"/>
              </w:rPr>
              <w:t> </w:t>
            </w:r>
            <w:r>
              <w:rPr>
                <w:rFonts w:ascii="宋体" w:hAnsi="宋体" w:cs="宋体" w:eastAsia="宋体" w:hint="default"/>
                <w:spacing w:val="-2"/>
                <w:w w:val="100"/>
                <w:sz w:val="21"/>
                <w:szCs w:val="21"/>
              </w:rPr>
              <w:t>非净利润总和≥2015</w:t>
            </w:r>
            <w:r>
              <w:rPr>
                <w:rFonts w:ascii="宋体" w:hAnsi="宋体" w:cs="宋体" w:eastAsia="宋体" w:hint="default"/>
                <w:spacing w:val="-46"/>
                <w:w w:val="100"/>
                <w:sz w:val="21"/>
                <w:szCs w:val="21"/>
              </w:rPr>
              <w:t> </w:t>
            </w:r>
            <w:r>
              <w:rPr>
                <w:rFonts w:ascii="宋体" w:hAnsi="宋体" w:cs="宋体" w:eastAsia="宋体" w:hint="default"/>
                <w:spacing w:val="-16"/>
                <w:w w:val="100"/>
                <w:sz w:val="21"/>
                <w:szCs w:val="21"/>
              </w:rPr>
              <w:t>年、</w:t>
            </w:r>
            <w:r>
              <w:rPr>
                <w:rFonts w:ascii="宋体" w:hAnsi="宋体" w:cs="宋体" w:eastAsia="宋体" w:hint="default"/>
                <w:spacing w:val="-16"/>
                <w:w w:val="100"/>
                <w:sz w:val="21"/>
                <w:szCs w:val="21"/>
              </w:rPr>
              <w:t>2016</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年累计承诺扣非净利润总和</w:t>
            </w:r>
            <w:r>
              <w:rPr>
                <w:rFonts w:ascii="宋体" w:hAnsi="宋体" w:cs="宋体" w:eastAsia="宋体" w:hint="default"/>
                <w:sz w:val="21"/>
                <w:szCs w:val="21"/>
              </w:rPr>
              <w:t>.</w:t>
            </w:r>
          </w:p>
        </w:tc>
      </w:tr>
      <w:tr>
        <w:trPr>
          <w:trHeight w:val="1258"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张灿洪</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542,665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542,665</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年累</w:t>
            </w:r>
            <w:r>
              <w:rPr>
                <w:rFonts w:ascii="宋体" w:hAnsi="宋体" w:cs="宋体" w:eastAsia="宋体" w:hint="default"/>
                <w:w w:val="100"/>
                <w:sz w:val="21"/>
                <w:szCs w:val="21"/>
              </w:rPr>
              <w:t> </w:t>
            </w:r>
            <w:r>
              <w:rPr>
                <w:rFonts w:ascii="宋体" w:hAnsi="宋体" w:cs="宋体" w:eastAsia="宋体" w:hint="default"/>
                <w:sz w:val="21"/>
                <w:szCs w:val="21"/>
              </w:rPr>
              <w:t>计实现扣非净利润总和</w:t>
            </w:r>
          </w:p>
          <w:p>
            <w:pPr>
              <w:pStyle w:val="TableParagraph"/>
              <w:spacing w:line="273" w:lineRule="auto" w:before="7"/>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累计承诺扣非净利润总和。</w:t>
            </w:r>
          </w:p>
        </w:tc>
      </w:tr>
      <w:tr>
        <w:trPr>
          <w:trHeight w:val="125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邵震洲</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143,762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143,762</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1"/>
              <w:jc w:val="left"/>
              <w:rPr>
                <w:rFonts w:ascii="宋体" w:hAnsi="宋体" w:cs="宋体" w:eastAsia="宋体" w:hint="default"/>
                <w:sz w:val="21"/>
                <w:szCs w:val="21"/>
              </w:rPr>
            </w:pPr>
            <w:r>
              <w:rPr>
                <w:rFonts w:ascii="宋体" w:hAnsi="宋体" w:cs="宋体" w:eastAsia="宋体" w:hint="default"/>
                <w:sz w:val="21"/>
                <w:szCs w:val="21"/>
              </w:rPr>
              <w:t>公司以发行股份及支付现金</w:t>
            </w:r>
            <w:r>
              <w:rPr>
                <w:rFonts w:ascii="宋体" w:hAnsi="宋体" w:cs="宋体" w:eastAsia="宋体" w:hint="default"/>
                <w:w w:val="100"/>
                <w:sz w:val="21"/>
                <w:szCs w:val="21"/>
              </w:rPr>
              <w:t> </w:t>
            </w:r>
            <w:r>
              <w:rPr>
                <w:rFonts w:ascii="宋体" w:hAnsi="宋体" w:cs="宋体" w:eastAsia="宋体" w:hint="default"/>
                <w:sz w:val="21"/>
                <w:szCs w:val="21"/>
              </w:rPr>
              <w:t>方式购买的标的公司</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实现扣非净利润≥2015</w:t>
            </w:r>
            <w:r>
              <w:rPr>
                <w:rFonts w:ascii="宋体" w:hAnsi="宋体" w:cs="宋体" w:eastAsia="宋体" w:hint="default"/>
                <w:spacing w:val="-54"/>
                <w:sz w:val="21"/>
                <w:szCs w:val="21"/>
              </w:rPr>
              <w:t> </w:t>
            </w:r>
            <w:r>
              <w:rPr>
                <w:rFonts w:ascii="宋体" w:hAnsi="宋体" w:cs="宋体" w:eastAsia="宋体" w:hint="default"/>
                <w:spacing w:val="-3"/>
                <w:sz w:val="21"/>
                <w:szCs w:val="21"/>
              </w:rPr>
              <w:t>年承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诺扣非净利润。</w:t>
            </w:r>
          </w:p>
        </w:tc>
      </w:tr>
      <w:tr>
        <w:trPr>
          <w:trHeight w:val="946"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邵震洲</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189,767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189,767</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年累计实现扣</w:t>
            </w:r>
            <w:r>
              <w:rPr>
                <w:rFonts w:ascii="宋体" w:hAnsi="宋体" w:cs="宋体" w:eastAsia="宋体" w:hint="default"/>
                <w:w w:val="100"/>
                <w:sz w:val="21"/>
                <w:szCs w:val="21"/>
              </w:rPr>
              <w:t> </w:t>
            </w:r>
            <w:r>
              <w:rPr>
                <w:rFonts w:ascii="宋体" w:hAnsi="宋体" w:cs="宋体" w:eastAsia="宋体" w:hint="default"/>
                <w:spacing w:val="-2"/>
                <w:w w:val="100"/>
                <w:sz w:val="21"/>
                <w:szCs w:val="21"/>
              </w:rPr>
              <w:t>非净利润总和≥2015</w:t>
            </w:r>
            <w:r>
              <w:rPr>
                <w:rFonts w:ascii="宋体" w:hAnsi="宋体" w:cs="宋体" w:eastAsia="宋体" w:hint="default"/>
                <w:spacing w:val="-46"/>
                <w:w w:val="100"/>
                <w:sz w:val="21"/>
                <w:szCs w:val="21"/>
              </w:rPr>
              <w:t> </w:t>
            </w:r>
            <w:r>
              <w:rPr>
                <w:rFonts w:ascii="宋体" w:hAnsi="宋体" w:cs="宋体" w:eastAsia="宋体" w:hint="default"/>
                <w:spacing w:val="-16"/>
                <w:w w:val="100"/>
                <w:sz w:val="21"/>
                <w:szCs w:val="21"/>
              </w:rPr>
              <w:t>年、</w:t>
            </w:r>
            <w:r>
              <w:rPr>
                <w:rFonts w:ascii="宋体" w:hAnsi="宋体" w:cs="宋体" w:eastAsia="宋体" w:hint="default"/>
                <w:spacing w:val="-16"/>
                <w:w w:val="100"/>
                <w:sz w:val="21"/>
                <w:szCs w:val="21"/>
              </w:rPr>
              <w:t>2016</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年累计承诺扣非净利润总和</w:t>
            </w:r>
            <w:r>
              <w:rPr>
                <w:rFonts w:ascii="宋体" w:hAnsi="宋体" w:cs="宋体" w:eastAsia="宋体" w:hint="default"/>
                <w:sz w:val="21"/>
                <w:szCs w:val="21"/>
              </w:rPr>
              <w:t>.</w:t>
            </w:r>
          </w:p>
        </w:tc>
      </w:tr>
      <w:tr>
        <w:trPr>
          <w:trHeight w:val="1258"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邵震洲</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241,522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241,522</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年累</w:t>
            </w:r>
            <w:r>
              <w:rPr>
                <w:rFonts w:ascii="宋体" w:hAnsi="宋体" w:cs="宋体" w:eastAsia="宋体" w:hint="default"/>
                <w:w w:val="100"/>
                <w:sz w:val="21"/>
                <w:szCs w:val="21"/>
              </w:rPr>
              <w:t> </w:t>
            </w:r>
            <w:r>
              <w:rPr>
                <w:rFonts w:ascii="宋体" w:hAnsi="宋体" w:cs="宋体" w:eastAsia="宋体" w:hint="default"/>
                <w:sz w:val="21"/>
                <w:szCs w:val="21"/>
              </w:rPr>
              <w:t>计实现扣非净利润总和</w:t>
            </w:r>
          </w:p>
          <w:p>
            <w:pPr>
              <w:pStyle w:val="TableParagraph"/>
              <w:spacing w:line="273" w:lineRule="auto" w:before="7"/>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累计承诺扣非净利润总和。</w:t>
            </w:r>
          </w:p>
        </w:tc>
      </w:tr>
      <w:tr>
        <w:trPr>
          <w:trHeight w:val="125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杨波</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143,762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143,762</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71"/>
              <w:jc w:val="left"/>
              <w:rPr>
                <w:rFonts w:ascii="宋体" w:hAnsi="宋体" w:cs="宋体" w:eastAsia="宋体" w:hint="default"/>
                <w:sz w:val="21"/>
                <w:szCs w:val="21"/>
              </w:rPr>
            </w:pPr>
            <w:r>
              <w:rPr>
                <w:rFonts w:ascii="宋体" w:hAnsi="宋体" w:cs="宋体" w:eastAsia="宋体" w:hint="default"/>
                <w:sz w:val="21"/>
                <w:szCs w:val="21"/>
              </w:rPr>
              <w:t>公司以发行股份及支付现金</w:t>
            </w:r>
            <w:r>
              <w:rPr>
                <w:rFonts w:ascii="宋体" w:hAnsi="宋体" w:cs="宋体" w:eastAsia="宋体" w:hint="default"/>
                <w:w w:val="100"/>
                <w:sz w:val="21"/>
                <w:szCs w:val="21"/>
              </w:rPr>
              <w:t> </w:t>
            </w:r>
            <w:r>
              <w:rPr>
                <w:rFonts w:ascii="宋体" w:hAnsi="宋体" w:cs="宋体" w:eastAsia="宋体" w:hint="default"/>
                <w:sz w:val="21"/>
                <w:szCs w:val="21"/>
              </w:rPr>
              <w:t>方式购买的标的公司</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实现扣非净利润≥2015</w:t>
            </w:r>
            <w:r>
              <w:rPr>
                <w:rFonts w:ascii="宋体" w:hAnsi="宋体" w:cs="宋体" w:eastAsia="宋体" w:hint="default"/>
                <w:spacing w:val="-54"/>
                <w:sz w:val="21"/>
                <w:szCs w:val="21"/>
              </w:rPr>
              <w:t> </w:t>
            </w:r>
            <w:r>
              <w:rPr>
                <w:rFonts w:ascii="宋体" w:hAnsi="宋体" w:cs="宋体" w:eastAsia="宋体" w:hint="default"/>
                <w:spacing w:val="-3"/>
                <w:sz w:val="21"/>
                <w:szCs w:val="21"/>
              </w:rPr>
              <w:t>年承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诺扣非净利润。</w:t>
            </w:r>
          </w:p>
        </w:tc>
      </w:tr>
      <w:tr>
        <w:trPr>
          <w:trHeight w:val="948"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杨波</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189,767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189,767</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年累计实现扣</w:t>
            </w:r>
            <w:r>
              <w:rPr>
                <w:rFonts w:ascii="宋体" w:hAnsi="宋体" w:cs="宋体" w:eastAsia="宋体" w:hint="default"/>
                <w:w w:val="100"/>
                <w:sz w:val="21"/>
                <w:szCs w:val="21"/>
              </w:rPr>
              <w:t> </w:t>
            </w:r>
            <w:r>
              <w:rPr>
                <w:rFonts w:ascii="宋体" w:hAnsi="宋体" w:cs="宋体" w:eastAsia="宋体" w:hint="default"/>
                <w:spacing w:val="-2"/>
                <w:w w:val="100"/>
                <w:sz w:val="21"/>
                <w:szCs w:val="21"/>
              </w:rPr>
              <w:t>非净利润总和≥2015</w:t>
            </w:r>
            <w:r>
              <w:rPr>
                <w:rFonts w:ascii="宋体" w:hAnsi="宋体" w:cs="宋体" w:eastAsia="宋体" w:hint="default"/>
                <w:spacing w:val="-46"/>
                <w:w w:val="100"/>
                <w:sz w:val="21"/>
                <w:szCs w:val="21"/>
              </w:rPr>
              <w:t> </w:t>
            </w:r>
            <w:r>
              <w:rPr>
                <w:rFonts w:ascii="宋体" w:hAnsi="宋体" w:cs="宋体" w:eastAsia="宋体" w:hint="default"/>
                <w:spacing w:val="-16"/>
                <w:w w:val="100"/>
                <w:sz w:val="21"/>
                <w:szCs w:val="21"/>
              </w:rPr>
              <w:t>年、</w:t>
            </w:r>
            <w:r>
              <w:rPr>
                <w:rFonts w:ascii="宋体" w:hAnsi="宋体" w:cs="宋体" w:eastAsia="宋体" w:hint="default"/>
                <w:spacing w:val="-16"/>
                <w:w w:val="100"/>
                <w:sz w:val="21"/>
                <w:szCs w:val="21"/>
              </w:rPr>
              <w:t>2016</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年累计承诺扣非净利润总和</w:t>
            </w:r>
            <w:r>
              <w:rPr>
                <w:rFonts w:ascii="宋体" w:hAnsi="宋体" w:cs="宋体" w:eastAsia="宋体" w:hint="default"/>
                <w:sz w:val="21"/>
                <w:szCs w:val="21"/>
              </w:rPr>
              <w:t>.</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53"/>
        <w:gridCol w:w="2153"/>
        <w:gridCol w:w="1639"/>
        <w:gridCol w:w="1203"/>
        <w:gridCol w:w="1409"/>
        <w:gridCol w:w="2910"/>
      </w:tblGrid>
      <w:tr>
        <w:trPr>
          <w:trHeight w:val="1260"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杨波</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1" w:right="0"/>
              <w:jc w:val="left"/>
              <w:rPr>
                <w:rFonts w:ascii="宋体" w:hAnsi="宋体" w:cs="宋体" w:eastAsia="宋体" w:hint="default"/>
                <w:sz w:val="21"/>
                <w:szCs w:val="21"/>
              </w:rPr>
            </w:pPr>
            <w:r>
              <w:rPr>
                <w:rFonts w:ascii="宋体"/>
                <w:sz w:val="21"/>
              </w:rPr>
              <w:t>241,522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59" w:right="0"/>
              <w:jc w:val="left"/>
              <w:rPr>
                <w:rFonts w:ascii="宋体" w:hAnsi="宋体" w:cs="宋体" w:eastAsia="宋体" w:hint="default"/>
                <w:sz w:val="21"/>
                <w:szCs w:val="21"/>
              </w:rPr>
            </w:pPr>
            <w:r>
              <w:rPr>
                <w:rFonts w:ascii="宋体"/>
                <w:sz w:val="21"/>
              </w:rPr>
              <w:t>241,522</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年累</w:t>
            </w:r>
            <w:r>
              <w:rPr>
                <w:rFonts w:ascii="宋体" w:hAnsi="宋体" w:cs="宋体" w:eastAsia="宋体" w:hint="default"/>
                <w:w w:val="100"/>
                <w:sz w:val="21"/>
                <w:szCs w:val="21"/>
              </w:rPr>
              <w:t> </w:t>
            </w:r>
            <w:r>
              <w:rPr>
                <w:rFonts w:ascii="宋体" w:hAnsi="宋体" w:cs="宋体" w:eastAsia="宋体" w:hint="default"/>
                <w:sz w:val="21"/>
                <w:szCs w:val="21"/>
              </w:rPr>
              <w:t>计实现扣非净利润总和</w:t>
            </w:r>
          </w:p>
          <w:p>
            <w:pPr>
              <w:pStyle w:val="TableParagraph"/>
              <w:spacing w:line="273" w:lineRule="auto" w:before="7"/>
              <w:ind w:left="100" w:right="11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累计承诺扣非净利润总和。</w:t>
            </w:r>
          </w:p>
        </w:tc>
      </w:tr>
      <w:tr>
        <w:trPr>
          <w:trHeight w:val="1726" w:hRule="exact"/>
        </w:trPr>
        <w:tc>
          <w:tcPr>
            <w:tcW w:w="2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77"/>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行动的说明</w:t>
            </w:r>
          </w:p>
        </w:tc>
        <w:tc>
          <w:tcPr>
            <w:tcW w:w="7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7"/>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史烈先生、沈越先生同为本公司董事，其中史烈先生为本公司董事长，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沈越先生为本公司董事兼总裁。</w:t>
            </w:r>
          </w:p>
          <w:p>
            <w:pPr>
              <w:pStyle w:val="TableParagraph"/>
              <w:spacing w:line="468" w:lineRule="exact" w:before="34"/>
              <w:ind w:left="103" w:right="26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史烈先生、沈越先生同为浙江浙大网新集团有限公司董事。</w:t>
            </w:r>
            <w:r>
              <w:rPr>
                <w:rFonts w:ascii="宋体" w:hAnsi="宋体" w:cs="宋体" w:eastAsia="宋体" w:hint="default"/>
                <w:w w:val="100"/>
                <w:sz w:val="21"/>
                <w:szCs w:val="21"/>
              </w:rPr>
              <w:t> </w:t>
            </w:r>
            <w:r>
              <w:rPr>
                <w:rFonts w:ascii="宋体" w:hAnsi="宋体" w:cs="宋体" w:eastAsia="宋体" w:hint="default"/>
                <w:spacing w:val="-2"/>
                <w:sz w:val="21"/>
                <w:szCs w:val="21"/>
              </w:rPr>
              <w:t>浙江浙大网新集团有限公司为本公司控股股东，持有公司</w:t>
            </w:r>
            <w:r>
              <w:rPr>
                <w:rFonts w:ascii="宋体" w:hAnsi="宋体" w:cs="宋体" w:eastAsia="宋体" w:hint="default"/>
                <w:spacing w:val="3"/>
                <w:sz w:val="21"/>
                <w:szCs w:val="21"/>
              </w:rPr>
              <w:t> </w:t>
            </w:r>
            <w:r>
              <w:rPr>
                <w:rFonts w:ascii="宋体" w:hAnsi="宋体" w:cs="宋体" w:eastAsia="宋体" w:hint="default"/>
                <w:spacing w:val="-1"/>
                <w:sz w:val="21"/>
                <w:szCs w:val="21"/>
              </w:rPr>
              <w:t>19.65%</w:t>
            </w:r>
            <w:r>
              <w:rPr>
                <w:rFonts w:ascii="宋体" w:hAnsi="宋体" w:cs="宋体" w:eastAsia="宋体" w:hint="default"/>
                <w:spacing w:val="-1"/>
                <w:sz w:val="21"/>
                <w:szCs w:val="21"/>
              </w:rPr>
              <w:t>的股份。</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Heading4"/>
        <w:spacing w:line="240" w:lineRule="auto" w:before="0"/>
        <w:ind w:right="0"/>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95" w:lineRule="auto" w:before="97"/>
        <w:ind w:right="82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157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软件和信息服务；电子、通信及自动化控制技术研究、开发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和服务，上述相关工程配套的电子、通信及自动化控制产品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及设备销售，高新技术研究、开发；交通技术和可再生能源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技术的研究开发、工程管理服务、设计与投资咨询；培训服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务；科技园规划咨询、开发运营服务和技术推广服务</w:t>
            </w:r>
          </w:p>
        </w:tc>
      </w:tr>
      <w:tr>
        <w:trPr>
          <w:trHeight w:val="18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通过全资子公司杭州成尚科技有限公司持有浙江众合科技股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份有限公司</w:t>
            </w:r>
            <w:r>
              <w:rPr>
                <w:rFonts w:ascii="宋体" w:hAnsi="宋体" w:cs="宋体" w:eastAsia="宋体" w:hint="default"/>
                <w:spacing w:val="-23"/>
                <w:sz w:val="21"/>
                <w:szCs w:val="21"/>
              </w:rPr>
              <w:t> </w:t>
            </w:r>
            <w:r>
              <w:rPr>
                <w:rFonts w:ascii="宋体" w:hAnsi="宋体" w:cs="宋体" w:eastAsia="宋体" w:hint="default"/>
                <w:spacing w:val="-4"/>
                <w:sz w:val="21"/>
                <w:szCs w:val="21"/>
              </w:rPr>
              <w:t>12.41%</w:t>
            </w:r>
            <w:r>
              <w:rPr>
                <w:rFonts w:ascii="宋体" w:hAnsi="宋体" w:cs="宋体" w:eastAsia="宋体" w:hint="default"/>
                <w:spacing w:val="-4"/>
                <w:sz w:val="21"/>
                <w:szCs w:val="21"/>
              </w:rPr>
              <w:t>股权；通过全资子公司浙江浙大网新教育</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发展有限公司持有浙江众合科技股份有限公司</w:t>
            </w:r>
            <w:r>
              <w:rPr>
                <w:rFonts w:ascii="宋体" w:hAnsi="宋体" w:cs="宋体" w:eastAsia="宋体" w:hint="default"/>
                <w:spacing w:val="-2"/>
                <w:sz w:val="21"/>
                <w:szCs w:val="21"/>
              </w:rPr>
              <w:t> </w:t>
            </w:r>
            <w:r>
              <w:rPr>
                <w:rFonts w:ascii="宋体" w:hAnsi="宋体" w:cs="宋体" w:eastAsia="宋体" w:hint="default"/>
                <w:sz w:val="21"/>
                <w:szCs w:val="21"/>
              </w:rPr>
              <w:t>2.62%</w:t>
            </w:r>
            <w:r>
              <w:rPr>
                <w:rFonts w:ascii="宋体" w:hAnsi="宋体" w:cs="宋体" w:eastAsia="宋体" w:hint="default"/>
                <w:sz w:val="21"/>
                <w:szCs w:val="21"/>
              </w:rPr>
              <w:t>股权；</w:t>
            </w:r>
            <w:r>
              <w:rPr>
                <w:rFonts w:ascii="宋体" w:hAnsi="宋体" w:cs="宋体" w:eastAsia="宋体" w:hint="default"/>
                <w:w w:val="100"/>
                <w:sz w:val="21"/>
                <w:szCs w:val="21"/>
              </w:rPr>
              <w:t> </w:t>
            </w:r>
            <w:r>
              <w:rPr>
                <w:rFonts w:ascii="宋体" w:hAnsi="宋体" w:cs="宋体" w:eastAsia="宋体" w:hint="default"/>
                <w:spacing w:val="-2"/>
                <w:sz w:val="21"/>
                <w:szCs w:val="21"/>
              </w:rPr>
              <w:t>通过控股子公司浙大网新科技股份有限公司持有浙江众合科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技股份有限公司</w:t>
            </w:r>
            <w:r>
              <w:rPr>
                <w:rFonts w:ascii="宋体" w:hAnsi="宋体" w:cs="宋体" w:eastAsia="宋体" w:hint="default"/>
                <w:spacing w:val="-31"/>
                <w:sz w:val="21"/>
                <w:szCs w:val="21"/>
              </w:rPr>
              <w:t> </w:t>
            </w:r>
            <w:r>
              <w:rPr>
                <w:rFonts w:ascii="宋体" w:hAnsi="宋体" w:cs="宋体" w:eastAsia="宋体" w:hint="default"/>
                <w:spacing w:val="-4"/>
                <w:sz w:val="21"/>
                <w:szCs w:val="21"/>
              </w:rPr>
              <w:t>19.56%</w:t>
            </w:r>
            <w:r>
              <w:rPr>
                <w:rFonts w:ascii="宋体" w:hAnsi="宋体" w:cs="宋体" w:eastAsia="宋体" w:hint="default"/>
                <w:spacing w:val="-4"/>
                <w:sz w:val="21"/>
                <w:szCs w:val="21"/>
              </w:rPr>
              <w:t>股权；共计间接持有浙江众合科技股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份有限公司</w:t>
            </w:r>
            <w:r>
              <w:rPr>
                <w:rFonts w:ascii="宋体" w:hAnsi="宋体" w:cs="宋体" w:eastAsia="宋体" w:hint="default"/>
                <w:spacing w:val="-53"/>
                <w:sz w:val="21"/>
                <w:szCs w:val="21"/>
              </w:rPr>
              <w:t> </w:t>
            </w:r>
            <w:r>
              <w:rPr>
                <w:rFonts w:ascii="宋体" w:hAnsi="宋体" w:cs="宋体" w:eastAsia="宋体" w:hint="default"/>
                <w:sz w:val="21"/>
                <w:szCs w:val="21"/>
              </w:rPr>
              <w:t>34.59%</w:t>
            </w:r>
            <w:r>
              <w:rPr>
                <w:rFonts w:ascii="宋体" w:hAnsi="宋体" w:cs="宋体" w:eastAsia="宋体" w:hint="default"/>
                <w:sz w:val="21"/>
                <w:szCs w:val="21"/>
              </w:rPr>
              <w:t>股权</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b/>
          <w:bCs/>
          <w:sz w:val="24"/>
          <w:szCs w:val="24"/>
        </w:rPr>
      </w:pPr>
    </w:p>
    <w:p>
      <w:pPr>
        <w:pStyle w:val="Heading4"/>
        <w:tabs>
          <w:tab w:pos="637" w:val="left" w:leader="none"/>
        </w:tabs>
        <w:spacing w:line="240" w:lineRule="auto"/>
        <w:ind w:right="0"/>
        <w:jc w:val="left"/>
        <w:rPr>
          <w:b w:val="0"/>
          <w:bCs w:val="0"/>
        </w:rPr>
      </w:pPr>
      <w:r>
        <w:rPr>
          <w:rFonts w:ascii="宋体" w:hAnsi="宋体" w:cs="宋体" w:eastAsia="宋体" w:hint="default"/>
          <w:w w:val="95"/>
        </w:rPr>
        <w:t>2</w:t>
        <w:tab/>
      </w:r>
      <w:r>
        <w:rPr/>
        <w:t>公司与控股股东之间的产权及控制关系的方框图</w:t>
      </w:r>
      <w:r>
        <w:rPr>
          <w:b w:val="0"/>
          <w:bCs w:val="0"/>
        </w:rPr>
      </w:r>
    </w:p>
    <w:p>
      <w:pPr>
        <w:spacing w:line="240" w:lineRule="auto" w:before="1"/>
        <w:rPr>
          <w:rFonts w:ascii="宋体" w:hAnsi="宋体" w:cs="宋体" w:eastAsia="宋体" w:hint="default"/>
          <w:b/>
          <w:bCs/>
          <w:sz w:val="16"/>
          <w:szCs w:val="16"/>
        </w:rPr>
      </w:pPr>
    </w:p>
    <w:p>
      <w:pPr>
        <w:spacing w:line="2599" w:lineRule="exact"/>
        <w:ind w:left="217"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4043810" cy="165077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7" cstate="print"/>
                    <a:stretch>
                      <a:fillRect/>
                    </a:stretch>
                  </pic:blipFill>
                  <pic:spPr>
                    <a:xfrm>
                      <a:off x="0" y="0"/>
                      <a:ext cx="4043810" cy="1650777"/>
                    </a:xfrm>
                    <a:prstGeom prst="rect">
                      <a:avLst/>
                    </a:prstGeom>
                  </pic:spPr>
                </pic:pic>
              </a:graphicData>
            </a:graphic>
          </wp:inline>
        </w:drawing>
      </w:r>
      <w:r>
        <w:rPr>
          <w:rFonts w:ascii="宋体" w:hAnsi="宋体" w:cs="宋体" w:eastAsia="宋体" w:hint="default"/>
          <w:position w:val="-51"/>
          <w:sz w:val="20"/>
          <w:szCs w:val="20"/>
        </w:rPr>
      </w:r>
    </w:p>
    <w:p>
      <w:pPr>
        <w:spacing w:after="0" w:line="2599" w:lineRule="exact"/>
        <w:rPr>
          <w:rFonts w:ascii="宋体" w:hAnsi="宋体" w:cs="宋体" w:eastAsia="宋体" w:hint="default"/>
          <w:sz w:val="20"/>
          <w:szCs w:val="20"/>
        </w:rPr>
        <w:sectPr>
          <w:footerReference w:type="default" r:id="rId26"/>
          <w:pgSz w:w="11910" w:h="16840"/>
          <w:pgMar w:footer="1195" w:header="880" w:top="1120" w:bottom="1380" w:left="1580" w:right="120"/>
        </w:sectPr>
      </w:pPr>
    </w:p>
    <w:p>
      <w:pPr>
        <w:spacing w:line="240" w:lineRule="auto" w:before="12"/>
        <w:rPr>
          <w:rFonts w:ascii="宋体" w:hAnsi="宋体" w:cs="宋体" w:eastAsia="宋体" w:hint="default"/>
          <w:b/>
          <w:bCs/>
          <w:sz w:val="26"/>
          <w:szCs w:val="26"/>
        </w:rPr>
      </w:pPr>
    </w:p>
    <w:p>
      <w:pPr>
        <w:pStyle w:val="Heading4"/>
        <w:tabs>
          <w:tab w:pos="642" w:val="left" w:leader="none"/>
        </w:tabs>
        <w:spacing w:line="295" w:lineRule="auto"/>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吴朝晖</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7"/>
                <w:sz w:val="21"/>
                <w:szCs w:val="21"/>
              </w:rPr>
              <w:t>培养高等学历人才，促进科技文化发展。哲学类、历史学类、</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教育理历史学类、</w:t>
            </w:r>
          </w:p>
          <w:p>
            <w:pPr>
              <w:pStyle w:val="TableParagraph"/>
              <w:spacing w:line="273" w:lineRule="auto" w:before="7"/>
              <w:ind w:left="103" w:right="67" w:firstLine="211"/>
              <w:jc w:val="both"/>
              <w:rPr>
                <w:rFonts w:ascii="宋体" w:hAnsi="宋体" w:cs="宋体" w:eastAsia="宋体" w:hint="default"/>
                <w:sz w:val="21"/>
                <w:szCs w:val="21"/>
              </w:rPr>
            </w:pPr>
            <w:r>
              <w:rPr>
                <w:rFonts w:ascii="宋体" w:hAnsi="宋体" w:cs="宋体" w:eastAsia="宋体" w:hint="default"/>
                <w:sz w:val="21"/>
                <w:szCs w:val="21"/>
              </w:rPr>
              <w:t>教育理历史学类、 教育理经济学类、</w:t>
            </w:r>
            <w:r>
              <w:rPr>
                <w:rFonts w:ascii="宋体" w:hAnsi="宋体" w:cs="宋体" w:eastAsia="宋体" w:hint="default"/>
                <w:spacing w:val="-5"/>
                <w:sz w:val="21"/>
                <w:szCs w:val="21"/>
              </w:rPr>
              <w:t> </w:t>
            </w:r>
            <w:r>
              <w:rPr>
                <w:rFonts w:ascii="宋体" w:hAnsi="宋体" w:cs="宋体" w:eastAsia="宋体" w:hint="default"/>
                <w:sz w:val="21"/>
                <w:szCs w:val="21"/>
              </w:rPr>
              <w:t>管理法经济学类、</w:t>
            </w:r>
            <w:r>
              <w:rPr>
                <w:rFonts w:ascii="宋体" w:hAnsi="宋体" w:cs="宋体" w:eastAsia="宋体" w:hint="default"/>
                <w:w w:val="100"/>
                <w:sz w:val="21"/>
                <w:szCs w:val="21"/>
              </w:rPr>
              <w:t> </w:t>
            </w:r>
            <w:r>
              <w:rPr>
                <w:rFonts w:ascii="宋体" w:hAnsi="宋体" w:cs="宋体" w:eastAsia="宋体" w:hint="default"/>
                <w:sz w:val="21"/>
                <w:szCs w:val="21"/>
              </w:rPr>
              <w:t>管理法经济学类、</w:t>
            </w:r>
            <w:r>
              <w:rPr>
                <w:rFonts w:ascii="宋体" w:hAnsi="宋体" w:cs="宋体" w:eastAsia="宋体" w:hint="default"/>
                <w:spacing w:val="51"/>
                <w:sz w:val="21"/>
                <w:szCs w:val="21"/>
              </w:rPr>
              <w:t> </w:t>
            </w:r>
            <w:r>
              <w:rPr>
                <w:rFonts w:ascii="宋体" w:hAnsi="宋体" w:cs="宋体" w:eastAsia="宋体" w:hint="default"/>
                <w:sz w:val="21"/>
                <w:szCs w:val="21"/>
              </w:rPr>
              <w:t>管理法工学类、农和医科高等专科、本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研究生班硕士研究生和博学历教育、博士后培养。相关科学</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研究、继续教育、专业培训、学术交流与咨询服务。</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b/>
          <w:bCs/>
          <w:sz w:val="24"/>
          <w:szCs w:val="24"/>
        </w:rPr>
      </w:pPr>
    </w:p>
    <w:p>
      <w:pPr>
        <w:pStyle w:val="Heading4"/>
        <w:tabs>
          <w:tab w:pos="642" w:val="left" w:leader="none"/>
        </w:tabs>
        <w:spacing w:line="240" w:lineRule="auto"/>
        <w:ind w:right="2940"/>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13"/>
        <w:rPr>
          <w:rFonts w:ascii="宋体" w:hAnsi="宋体" w:cs="宋体" w:eastAsia="宋体" w:hint="default"/>
          <w:b/>
          <w:bCs/>
          <w:sz w:val="14"/>
          <w:szCs w:val="14"/>
        </w:rPr>
      </w:pPr>
    </w:p>
    <w:p>
      <w:pPr>
        <w:spacing w:line="3246" w:lineRule="exact"/>
        <w:ind w:left="24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2833518" cy="206130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9" cstate="print"/>
                    <a:stretch>
                      <a:fillRect/>
                    </a:stretch>
                  </pic:blipFill>
                  <pic:spPr>
                    <a:xfrm>
                      <a:off x="0" y="0"/>
                      <a:ext cx="2833518" cy="2061305"/>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4"/>
        <w:spacing w:line="240" w:lineRule="auto" w:before="0"/>
        <w:ind w:right="2940"/>
        <w:jc w:val="left"/>
        <w:rPr>
          <w:b w:val="0"/>
          <w:bCs w:val="0"/>
        </w:rPr>
      </w:pPr>
      <w:r>
        <w:rPr/>
        <w:t>五、</w:t>
      </w:r>
      <w:r>
        <w:rPr>
          <w:spacing w:val="-77"/>
        </w:rPr>
        <w:t> </w:t>
      </w:r>
      <w:r>
        <w:rPr/>
        <w:t>股份限制减持情况说明</w:t>
      </w:r>
      <w:r>
        <w:rPr>
          <w:b w:val="0"/>
          <w:bCs w:val="0"/>
        </w:rPr>
      </w:r>
    </w:p>
    <w:p>
      <w:pPr>
        <w:pStyle w:val="BodyText"/>
        <w:spacing w:line="240" w:lineRule="auto" w:before="97"/>
        <w:ind w:right="2940"/>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1"/>
        <w:tabs>
          <w:tab w:pos="4279" w:val="left" w:leader="none"/>
        </w:tabs>
        <w:spacing w:line="240" w:lineRule="auto"/>
        <w:ind w:left="3019" w:right="2940"/>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right="2940"/>
        <w:jc w:val="left"/>
      </w:pPr>
      <w:r>
        <w:rPr/>
        <w:t>□适用</w:t>
      </w:r>
      <w:r>
        <w:rPr>
          <w:spacing w:val="-1"/>
        </w:rPr>
        <w:t> </w:t>
      </w:r>
      <w:r>
        <w:rPr/>
        <w:t>√不适用</w:t>
      </w:r>
    </w:p>
    <w:p>
      <w:pPr>
        <w:spacing w:after="0" w:line="240" w:lineRule="auto"/>
        <w:jc w:val="left"/>
        <w:sectPr>
          <w:footerReference w:type="default" r:id="rId28"/>
          <w:pgSz w:w="11910" w:h="16840"/>
          <w:pgMar w:footer="1195" w:header="880" w:top="1120" w:bottom="1380" w:left="1580" w:right="10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0"/>
          <w:footerReference w:type="default" r:id="rId31"/>
          <w:pgSz w:w="16840" w:h="11910" w:orient="landscape"/>
          <w:pgMar w:header="880" w:footer="1195" w:top="1120" w:bottom="1380" w:left="1300" w:right="1200"/>
          <w:pgNumType w:start="62"/>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164"/>
        <w:gridCol w:w="857"/>
        <w:gridCol w:w="860"/>
        <w:gridCol w:w="1219"/>
        <w:gridCol w:w="1219"/>
        <w:gridCol w:w="1150"/>
        <w:gridCol w:w="1162"/>
        <w:gridCol w:w="1361"/>
        <w:gridCol w:w="1178"/>
        <w:gridCol w:w="1416"/>
        <w:gridCol w:w="1448"/>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18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180"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5" w:right="144"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2" w:right="14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14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6" w:right="158"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08" w:right="187"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164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2,920,819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2,560,819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发</w:t>
            </w:r>
            <w:r>
              <w:rPr>
                <w:rFonts w:ascii="宋体" w:hAnsi="宋体" w:cs="宋体" w:eastAsia="宋体" w:hint="default"/>
                <w:spacing w:val="-64"/>
                <w:sz w:val="21"/>
                <w:szCs w:val="21"/>
              </w:rPr>
              <w:t> </w:t>
            </w:r>
            <w:r>
              <w:rPr>
                <w:rFonts w:ascii="宋体" w:hAnsi="宋体" w:cs="宋体" w:eastAsia="宋体" w:hint="default"/>
                <w:sz w:val="21"/>
                <w:szCs w:val="21"/>
              </w:rPr>
              <w:t>行</w:t>
            </w:r>
          </w:p>
          <w:p>
            <w:pPr>
              <w:pStyle w:val="TableParagraph"/>
              <w:spacing w:line="237" w:lineRule="auto"/>
              <w:ind w:left="105" w:right="97"/>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64"/>
                <w:sz w:val="21"/>
                <w:szCs w:val="21"/>
              </w:rPr>
              <w:t> </w:t>
            </w:r>
            <w:r>
              <w:rPr>
                <w:rFonts w:ascii="宋体" w:hAnsi="宋体" w:cs="宋体" w:eastAsia="宋体" w:hint="default"/>
                <w:sz w:val="21"/>
                <w:szCs w:val="21"/>
              </w:rPr>
              <w:t>份</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spacing w:val="-64"/>
                <w:sz w:val="21"/>
                <w:szCs w:val="21"/>
              </w:rPr>
              <w:t> </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z w:val="21"/>
                <w:szCs w:val="21"/>
              </w:rPr>
              <w:t>付</w:t>
            </w:r>
            <w:r>
              <w:rPr>
                <w:rFonts w:ascii="宋体" w:hAnsi="宋体" w:cs="宋体" w:eastAsia="宋体" w:hint="default"/>
                <w:spacing w:val="-64"/>
                <w:sz w:val="21"/>
                <w:szCs w:val="21"/>
              </w:rPr>
              <w:t> </w:t>
            </w:r>
            <w:r>
              <w:rPr>
                <w:rFonts w:ascii="宋体" w:hAnsi="宋体" w:cs="宋体" w:eastAsia="宋体" w:hint="default"/>
                <w:sz w:val="21"/>
                <w:szCs w:val="21"/>
              </w:rPr>
              <w:t>现</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4"/>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买</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4"/>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募</w:t>
            </w:r>
            <w:r>
              <w:rPr>
                <w:rFonts w:ascii="宋体" w:hAnsi="宋体" w:cs="宋体" w:eastAsia="宋体" w:hint="default"/>
                <w:spacing w:val="-64"/>
                <w:sz w:val="21"/>
                <w:szCs w:val="21"/>
              </w:rPr>
              <w:t> </w:t>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配</w:t>
            </w:r>
            <w:r>
              <w:rPr>
                <w:rFonts w:ascii="宋体" w:hAnsi="宋体" w:cs="宋体" w:eastAsia="宋体" w:hint="default"/>
                <w:spacing w:val="-64"/>
                <w:sz w:val="21"/>
                <w:szCs w:val="21"/>
              </w:rPr>
              <w:t> </w:t>
            </w:r>
            <w:r>
              <w:rPr>
                <w:rFonts w:ascii="宋体" w:hAnsi="宋体" w:cs="宋体" w:eastAsia="宋体" w:hint="default"/>
                <w:sz w:val="21"/>
                <w:szCs w:val="21"/>
              </w:rPr>
              <w:t>套</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64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总</w:t>
            </w: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2,584,118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2,584,118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发</w:t>
            </w:r>
            <w:r>
              <w:rPr>
                <w:rFonts w:ascii="宋体" w:hAnsi="宋体" w:cs="宋体" w:eastAsia="宋体" w:hint="default"/>
                <w:spacing w:val="-64"/>
                <w:sz w:val="21"/>
                <w:szCs w:val="21"/>
              </w:rPr>
              <w:t> </w:t>
            </w:r>
            <w:r>
              <w:rPr>
                <w:rFonts w:ascii="宋体" w:hAnsi="宋体" w:cs="宋体" w:eastAsia="宋体" w:hint="default"/>
                <w:sz w:val="21"/>
                <w:szCs w:val="21"/>
              </w:rPr>
              <w:t>行</w:t>
            </w:r>
          </w:p>
          <w:p>
            <w:pPr>
              <w:pStyle w:val="TableParagraph"/>
              <w:spacing w:line="237" w:lineRule="auto"/>
              <w:ind w:left="105" w:right="97"/>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64"/>
                <w:sz w:val="21"/>
                <w:szCs w:val="21"/>
              </w:rPr>
              <w:t> </w:t>
            </w:r>
            <w:r>
              <w:rPr>
                <w:rFonts w:ascii="宋体" w:hAnsi="宋体" w:cs="宋体" w:eastAsia="宋体" w:hint="default"/>
                <w:sz w:val="21"/>
                <w:szCs w:val="21"/>
              </w:rPr>
              <w:t>份</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spacing w:val="-64"/>
                <w:sz w:val="21"/>
                <w:szCs w:val="21"/>
              </w:rPr>
              <w:t> </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z w:val="21"/>
                <w:szCs w:val="21"/>
              </w:rPr>
              <w:t>付</w:t>
            </w:r>
            <w:r>
              <w:rPr>
                <w:rFonts w:ascii="宋体" w:hAnsi="宋体" w:cs="宋体" w:eastAsia="宋体" w:hint="default"/>
                <w:spacing w:val="-64"/>
                <w:sz w:val="21"/>
                <w:szCs w:val="21"/>
              </w:rPr>
              <w:t> </w:t>
            </w:r>
            <w:r>
              <w:rPr>
                <w:rFonts w:ascii="宋体" w:hAnsi="宋体" w:cs="宋体" w:eastAsia="宋体" w:hint="default"/>
                <w:sz w:val="21"/>
                <w:szCs w:val="21"/>
              </w:rPr>
              <w:t>现</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4"/>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买</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4"/>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募</w:t>
            </w:r>
            <w:r>
              <w:rPr>
                <w:rFonts w:ascii="宋体" w:hAnsi="宋体" w:cs="宋体" w:eastAsia="宋体" w:hint="default"/>
                <w:spacing w:val="-64"/>
                <w:sz w:val="21"/>
                <w:szCs w:val="21"/>
              </w:rPr>
              <w:t> </w:t>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配</w:t>
            </w:r>
            <w:r>
              <w:rPr>
                <w:rFonts w:ascii="宋体" w:hAnsi="宋体" w:cs="宋体" w:eastAsia="宋体" w:hint="default"/>
                <w:spacing w:val="-64"/>
                <w:sz w:val="21"/>
                <w:szCs w:val="21"/>
              </w:rPr>
              <w:t> </w:t>
            </w:r>
            <w:r>
              <w:rPr>
                <w:rFonts w:ascii="宋体" w:hAnsi="宋体" w:cs="宋体" w:eastAsia="宋体" w:hint="default"/>
                <w:sz w:val="21"/>
                <w:szCs w:val="21"/>
              </w:rPr>
              <w:t>套</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127,500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-42,500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4"/>
                <w:sz w:val="21"/>
                <w:szCs w:val="21"/>
              </w:rPr>
              <w:t> </w:t>
            </w:r>
            <w:r>
              <w:rPr>
                <w:rFonts w:ascii="宋体" w:hAnsi="宋体" w:cs="宋体" w:eastAsia="宋体" w:hint="default"/>
                <w:sz w:val="21"/>
                <w:szCs w:val="21"/>
              </w:rPr>
              <w:t>级</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4"/>
                <w:sz w:val="21"/>
                <w:szCs w:val="21"/>
              </w:rPr>
              <w:t> </w:t>
            </w:r>
            <w:r>
              <w:rPr>
                <w:rFonts w:ascii="宋体" w:hAnsi="宋体" w:cs="宋体" w:eastAsia="宋体" w:hint="default"/>
                <w:sz w:val="21"/>
                <w:szCs w:val="21"/>
              </w:rPr>
              <w:t>场</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副</w:t>
            </w:r>
            <w:r>
              <w:rPr>
                <w:rFonts w:ascii="宋体" w:hAnsi="宋体" w:cs="宋体" w:eastAsia="宋体" w:hint="default"/>
                <w:w w:val="100"/>
                <w:sz w:val="21"/>
                <w:szCs w:val="21"/>
              </w:rPr>
              <w:t>总</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4"/>
        <w:gridCol w:w="1164"/>
        <w:gridCol w:w="857"/>
        <w:gridCol w:w="860"/>
        <w:gridCol w:w="1219"/>
        <w:gridCol w:w="1219"/>
        <w:gridCol w:w="1150"/>
        <w:gridCol w:w="1162"/>
        <w:gridCol w:w="1361"/>
        <w:gridCol w:w="1178"/>
        <w:gridCol w:w="1416"/>
        <w:gridCol w:w="1448"/>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董</w:t>
            </w:r>
            <w:r>
              <w:rPr>
                <w:rFonts w:ascii="宋体" w:hAnsi="宋体" w:cs="宋体" w:eastAsia="宋体" w:hint="default"/>
                <w:spacing w:val="-69"/>
                <w:sz w:val="21"/>
                <w:szCs w:val="21"/>
              </w:rPr>
              <w:t> </w:t>
            </w:r>
            <w:r>
              <w:rPr>
                <w:rFonts w:ascii="宋体" w:hAnsi="宋体" w:cs="宋体" w:eastAsia="宋体" w:hint="default"/>
                <w:sz w:val="21"/>
                <w:szCs w:val="21"/>
              </w:rPr>
              <w:t>事</w:t>
            </w:r>
            <w:r>
              <w:rPr>
                <w:rFonts w:ascii="宋体" w:hAnsi="宋体" w:cs="宋体" w:eastAsia="宋体" w:hint="default"/>
                <w:spacing w:val="-71"/>
                <w:sz w:val="21"/>
                <w:szCs w:val="21"/>
              </w:rPr>
              <w:t> </w:t>
            </w:r>
            <w:r>
              <w:rPr>
                <w:rFonts w:ascii="宋体" w:hAnsi="宋体" w:cs="宋体" w:eastAsia="宋体" w:hint="default"/>
                <w:sz w:val="21"/>
                <w:szCs w:val="21"/>
              </w:rPr>
              <w:t>长</w:t>
            </w:r>
          </w:p>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sz w:val="21"/>
                <w:szCs w:val="21"/>
              </w:rPr>
              <w:t>（已卸任）</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104"/>
                <w:w w:val="100"/>
                <w:sz w:val="21"/>
                <w:szCs w:val="21"/>
              </w:rPr>
              <w:t>事</w:t>
            </w:r>
            <w:r>
              <w:rPr>
                <w:rFonts w:ascii="宋体" w:hAnsi="宋体" w:cs="宋体" w:eastAsia="宋体" w:hint="default"/>
                <w:w w:val="100"/>
                <w:sz w:val="21"/>
                <w:szCs w:val="21"/>
              </w:rPr>
              <w:t>（</w:t>
            </w:r>
            <w:r>
              <w:rPr>
                <w:rFonts w:ascii="宋体" w:hAnsi="宋体" w:cs="宋体" w:eastAsia="宋体" w:hint="default"/>
                <w:spacing w:val="-3"/>
                <w:w w:val="100"/>
                <w:sz w:val="21"/>
                <w:szCs w:val="21"/>
              </w:rPr>
              <w:t>已</w:t>
            </w:r>
            <w:r>
              <w:rPr>
                <w:rFonts w:ascii="宋体" w:hAnsi="宋体" w:cs="宋体" w:eastAsia="宋体" w:hint="default"/>
                <w:w w:val="100"/>
                <w:sz w:val="21"/>
                <w:szCs w:val="21"/>
              </w:rPr>
              <w:t>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49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71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詹国华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69"/>
                <w:sz w:val="21"/>
                <w:szCs w:val="21"/>
              </w:rPr>
              <w:t> </w:t>
            </w:r>
            <w:r>
              <w:rPr>
                <w:rFonts w:ascii="宋体" w:hAnsi="宋体" w:cs="宋体" w:eastAsia="宋体" w:hint="default"/>
                <w:sz w:val="21"/>
                <w:szCs w:val="21"/>
              </w:rPr>
              <w:t>立</w:t>
            </w:r>
            <w:r>
              <w:rPr>
                <w:rFonts w:ascii="宋体" w:hAnsi="宋体" w:cs="宋体" w:eastAsia="宋体" w:hint="default"/>
                <w:spacing w:val="-69"/>
                <w:sz w:val="21"/>
                <w:szCs w:val="21"/>
              </w:rPr>
              <w:t> </w:t>
            </w:r>
            <w:r>
              <w:rPr>
                <w:rFonts w:ascii="宋体" w:hAnsi="宋体" w:cs="宋体" w:eastAsia="宋体" w:hint="default"/>
                <w:sz w:val="21"/>
                <w:szCs w:val="21"/>
              </w:rPr>
              <w:t>董</w:t>
            </w:r>
            <w:r>
              <w:rPr>
                <w:rFonts w:ascii="宋体" w:hAnsi="宋体" w:cs="宋体" w:eastAsia="宋体" w:hint="default"/>
                <w:spacing w:val="-71"/>
                <w:sz w:val="21"/>
                <w:szCs w:val="21"/>
              </w:rPr>
              <w:t> </w:t>
            </w:r>
            <w:r>
              <w:rPr>
                <w:rFonts w:ascii="宋体" w:hAnsi="宋体" w:cs="宋体" w:eastAsia="宋体" w:hint="default"/>
                <w:sz w:val="21"/>
                <w:szCs w:val="21"/>
              </w:rPr>
              <w:t>事</w:t>
            </w:r>
          </w:p>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sz w:val="21"/>
                <w:szCs w:val="21"/>
              </w:rPr>
              <w:t>（已卸任）</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74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69"/>
                <w:sz w:val="21"/>
                <w:szCs w:val="21"/>
              </w:rPr>
              <w:t> </w:t>
            </w:r>
            <w:r>
              <w:rPr>
                <w:rFonts w:ascii="宋体" w:hAnsi="宋体" w:cs="宋体" w:eastAsia="宋体" w:hint="default"/>
                <w:sz w:val="21"/>
                <w:szCs w:val="21"/>
              </w:rPr>
              <w:t>立</w:t>
            </w:r>
            <w:r>
              <w:rPr>
                <w:rFonts w:ascii="宋体" w:hAnsi="宋体" w:cs="宋体" w:eastAsia="宋体" w:hint="default"/>
                <w:spacing w:val="-69"/>
                <w:sz w:val="21"/>
                <w:szCs w:val="21"/>
              </w:rPr>
              <w:t> </w:t>
            </w:r>
            <w:r>
              <w:rPr>
                <w:rFonts w:ascii="宋体" w:hAnsi="宋体" w:cs="宋体" w:eastAsia="宋体" w:hint="default"/>
                <w:sz w:val="21"/>
                <w:szCs w:val="21"/>
              </w:rPr>
              <w:t>董</w:t>
            </w:r>
            <w:r>
              <w:rPr>
                <w:rFonts w:ascii="宋体" w:hAnsi="宋体" w:cs="宋体" w:eastAsia="宋体" w:hint="default"/>
                <w:spacing w:val="-71"/>
                <w:sz w:val="21"/>
                <w:szCs w:val="21"/>
              </w:rPr>
              <w:t> </w:t>
            </w:r>
            <w:r>
              <w:rPr>
                <w:rFonts w:ascii="宋体" w:hAnsi="宋体" w:cs="宋体" w:eastAsia="宋体" w:hint="default"/>
                <w:sz w:val="21"/>
                <w:szCs w:val="21"/>
              </w:rPr>
              <w:t>事</w:t>
            </w:r>
          </w:p>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sz w:val="21"/>
                <w:szCs w:val="21"/>
              </w:rPr>
              <w:t>（已卸任）</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69"/>
                <w:sz w:val="21"/>
                <w:szCs w:val="21"/>
              </w:rPr>
              <w:t> </w:t>
            </w:r>
            <w:r>
              <w:rPr>
                <w:rFonts w:ascii="宋体" w:hAnsi="宋体" w:cs="宋体" w:eastAsia="宋体" w:hint="default"/>
                <w:sz w:val="21"/>
                <w:szCs w:val="21"/>
              </w:rPr>
              <w:t>立</w:t>
            </w:r>
            <w:r>
              <w:rPr>
                <w:rFonts w:ascii="宋体" w:hAnsi="宋体" w:cs="宋体" w:eastAsia="宋体" w:hint="default"/>
                <w:spacing w:val="-69"/>
                <w:sz w:val="21"/>
                <w:szCs w:val="21"/>
              </w:rPr>
              <w:t> </w:t>
            </w:r>
            <w:r>
              <w:rPr>
                <w:rFonts w:ascii="宋体" w:hAnsi="宋体" w:cs="宋体" w:eastAsia="宋体" w:hint="default"/>
                <w:sz w:val="21"/>
                <w:szCs w:val="21"/>
              </w:rPr>
              <w:t>董</w:t>
            </w:r>
            <w:r>
              <w:rPr>
                <w:rFonts w:ascii="宋体" w:hAnsi="宋体" w:cs="宋体" w:eastAsia="宋体" w:hint="default"/>
                <w:spacing w:val="-71"/>
                <w:sz w:val="21"/>
                <w:szCs w:val="21"/>
              </w:rPr>
              <w:t> </w:t>
            </w:r>
            <w:r>
              <w:rPr>
                <w:rFonts w:ascii="宋体" w:hAnsi="宋体" w:cs="宋体" w:eastAsia="宋体" w:hint="default"/>
                <w:sz w:val="21"/>
                <w:szCs w:val="21"/>
              </w:rPr>
              <w:t>事</w:t>
            </w:r>
          </w:p>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sz w:val="21"/>
                <w:szCs w:val="21"/>
              </w:rPr>
              <w:t>（已卸任）</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69"/>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52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王新元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赵秀美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陈越明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69"/>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主</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席</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已</w:t>
            </w:r>
            <w:r>
              <w:rPr>
                <w:rFonts w:ascii="宋体" w:hAnsi="宋体" w:cs="宋体" w:eastAsia="宋体" w:hint="default"/>
                <w:spacing w:val="-71"/>
                <w:sz w:val="21"/>
                <w:szCs w:val="21"/>
              </w:rPr>
              <w:t> </w:t>
            </w:r>
            <w:r>
              <w:rPr>
                <w:rFonts w:ascii="宋体" w:hAnsi="宋体" w:cs="宋体" w:eastAsia="宋体" w:hint="default"/>
                <w:sz w:val="21"/>
                <w:szCs w:val="21"/>
              </w:rPr>
              <w:t>卸</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13,082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13,082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49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32,500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32,500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56.3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38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56.3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4"/>
        <w:gridCol w:w="1164"/>
        <w:gridCol w:w="857"/>
        <w:gridCol w:w="860"/>
        <w:gridCol w:w="1219"/>
        <w:gridCol w:w="1219"/>
        <w:gridCol w:w="1150"/>
        <w:gridCol w:w="1162"/>
        <w:gridCol w:w="1361"/>
        <w:gridCol w:w="1178"/>
        <w:gridCol w:w="1416"/>
        <w:gridCol w:w="1448"/>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52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副总</w:t>
            </w:r>
            <w:r>
              <w:rPr>
                <w:rFonts w:ascii="宋体" w:hAnsi="宋体" w:cs="宋体" w:eastAsia="宋体" w:hint="default"/>
                <w:spacing w:val="-104"/>
                <w:w w:val="100"/>
                <w:sz w:val="21"/>
                <w:szCs w:val="21"/>
              </w:rPr>
              <w:t>裁</w:t>
            </w:r>
            <w:r>
              <w:rPr>
                <w:rFonts w:ascii="宋体" w:hAnsi="宋体" w:cs="宋体" w:eastAsia="宋体" w:hint="default"/>
                <w:spacing w:val="-3"/>
                <w:w w:val="100"/>
                <w:sz w:val="21"/>
                <w:szCs w:val="21"/>
              </w:rPr>
              <w:t>（</w:t>
            </w:r>
            <w:r>
              <w:rPr>
                <w:rFonts w:ascii="宋体" w:hAnsi="宋体" w:cs="宋体" w:eastAsia="宋体" w:hint="default"/>
                <w:w w:val="100"/>
                <w:sz w:val="21"/>
                <w:szCs w:val="21"/>
              </w:rPr>
              <w:t>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卸任）</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69"/>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吴颖艳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917,582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6,020,019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5,102,437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561.3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Times New Roman" w:hAnsi="Times New Roman" w:cs="Times New Roman" w:eastAsia="Times New Roman"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1964</w:t>
            </w:r>
            <w:r>
              <w:rPr>
                <w:rFonts w:ascii="宋体" w:hAnsi="宋体" w:cs="宋体" w:eastAsia="宋体" w:hint="default"/>
                <w:spacing w:val="97"/>
                <w:sz w:val="21"/>
                <w:szCs w:val="21"/>
              </w:rPr>
              <w:t> </w:t>
            </w:r>
            <w:r>
              <w:rPr>
                <w:rFonts w:ascii="宋体" w:hAnsi="宋体" w:cs="宋体" w:eastAsia="宋体" w:hint="default"/>
                <w:spacing w:val="-2"/>
                <w:sz w:val="21"/>
                <w:szCs w:val="21"/>
              </w:rPr>
              <w:t>年出生，浙江大学计算机科学与技术专业工学博士学位，研究员、浙江大学计算机学院应用工程中心副主任，浙江省计算机学会理</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事。</w:t>
            </w:r>
            <w:r>
              <w:rPr>
                <w:rFonts w:ascii="宋体" w:hAnsi="宋体" w:cs="宋体" w:eastAsia="宋体" w:hint="default"/>
                <w:sz w:val="21"/>
                <w:szCs w:val="21"/>
              </w:rPr>
              <w:t>1990</w:t>
            </w:r>
            <w:r>
              <w:rPr>
                <w:rFonts w:ascii="宋体" w:hAnsi="宋体" w:cs="宋体" w:eastAsia="宋体" w:hint="default"/>
                <w:spacing w:val="-42"/>
                <w:sz w:val="21"/>
                <w:szCs w:val="21"/>
              </w:rPr>
              <w:t> </w:t>
            </w:r>
            <w:r>
              <w:rPr>
                <w:rFonts w:ascii="宋体" w:hAnsi="宋体" w:cs="宋体" w:eastAsia="宋体" w:hint="default"/>
                <w:sz w:val="21"/>
                <w:szCs w:val="21"/>
              </w:rPr>
              <w:t>年起历任浙江大学图灵信息科技有限公司董事长、总经理，</w:t>
            </w:r>
            <w:r>
              <w:rPr>
                <w:rFonts w:ascii="宋体" w:hAnsi="宋体" w:cs="宋体" w:eastAsia="宋体" w:hint="default"/>
                <w:sz w:val="21"/>
                <w:szCs w:val="21"/>
              </w:rPr>
              <w:t>2002</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2"/>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月历任公司总裁、副董事长，现任公司董</w:t>
            </w:r>
            <w:r>
              <w:rPr>
                <w:rFonts w:ascii="宋体" w:hAnsi="宋体" w:cs="宋体" w:eastAsia="宋体" w:hint="default"/>
                <w:w w:val="100"/>
                <w:sz w:val="21"/>
                <w:szCs w:val="21"/>
              </w:rPr>
              <w:t> </w:t>
            </w:r>
            <w:r>
              <w:rPr>
                <w:rFonts w:ascii="宋体" w:hAnsi="宋体" w:cs="宋体" w:eastAsia="宋体" w:hint="default"/>
                <w:sz w:val="21"/>
                <w:szCs w:val="21"/>
              </w:rPr>
              <w:t>事长。</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1963</w:t>
            </w:r>
            <w:r>
              <w:rPr>
                <w:rFonts w:ascii="宋体" w:hAnsi="宋体" w:cs="宋体" w:eastAsia="宋体" w:hint="default"/>
                <w:spacing w:val="97"/>
                <w:sz w:val="21"/>
                <w:szCs w:val="21"/>
              </w:rPr>
              <w:t> </w:t>
            </w:r>
            <w:r>
              <w:rPr>
                <w:rFonts w:ascii="宋体" w:hAnsi="宋体" w:cs="宋体" w:eastAsia="宋体" w:hint="default"/>
                <w:spacing w:val="-2"/>
                <w:sz w:val="21"/>
                <w:szCs w:val="21"/>
              </w:rPr>
              <w:t>年出生，浙江大学电机系电力系统自动化专业工学士学位，南京大学商学院数量经济学专业经济学硕士学位，北京大学光华管理学</w:t>
            </w:r>
          </w:p>
          <w:p>
            <w:pPr>
              <w:pStyle w:val="TableParagraph"/>
              <w:spacing w:line="237" w:lineRule="auto"/>
              <w:ind w:left="103" w:right="104"/>
              <w:jc w:val="both"/>
              <w:rPr>
                <w:rFonts w:ascii="宋体" w:hAnsi="宋体" w:cs="宋体" w:eastAsia="宋体" w:hint="default"/>
                <w:sz w:val="21"/>
                <w:szCs w:val="21"/>
              </w:rPr>
            </w:pPr>
            <w:r>
              <w:rPr>
                <w:rFonts w:ascii="宋体" w:hAnsi="宋体" w:cs="宋体" w:eastAsia="宋体" w:hint="default"/>
                <w:sz w:val="21"/>
                <w:szCs w:val="21"/>
              </w:rPr>
              <w:t>院高级工商管理硕士学位。历任江苏联合电气实业有限公司董事兼总经理、浙江中程兴达科技有限公司执行总裁、中程科技集团有限公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司执行董事兼总裁、浙江浙大网新集团有限公司执行总裁，现任浙江浙大网新集团有限公司董事，浙大网新系统工程有限公司董事长，</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浙江网新电气技术有限公司董事长，公司董事、总裁。</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1962</w:t>
            </w:r>
            <w:r>
              <w:rPr>
                <w:rFonts w:ascii="宋体" w:hAnsi="宋体" w:cs="宋体" w:eastAsia="宋体" w:hint="default"/>
                <w:spacing w:val="-31"/>
                <w:sz w:val="21"/>
                <w:szCs w:val="21"/>
              </w:rPr>
              <w:t> </w:t>
            </w:r>
            <w:r>
              <w:rPr>
                <w:rFonts w:ascii="宋体" w:hAnsi="宋体" w:cs="宋体" w:eastAsia="宋体" w:hint="default"/>
                <w:sz w:val="21"/>
                <w:szCs w:val="21"/>
              </w:rPr>
              <w:t>年出生，清华大学计算机本科，浙江大学计算机系工学硕士，副研究员。</w:t>
            </w:r>
            <w:r>
              <w:rPr>
                <w:rFonts w:ascii="宋体" w:hAnsi="宋体" w:cs="宋体" w:eastAsia="宋体" w:hint="default"/>
                <w:sz w:val="21"/>
                <w:szCs w:val="21"/>
              </w:rPr>
              <w:t>1991</w:t>
            </w:r>
            <w:r>
              <w:rPr>
                <w:rFonts w:ascii="宋体" w:hAnsi="宋体" w:cs="宋体" w:eastAsia="宋体" w:hint="default"/>
                <w:spacing w:val="-33"/>
                <w:sz w:val="21"/>
                <w:szCs w:val="21"/>
              </w:rPr>
              <w:t> </w:t>
            </w:r>
            <w:r>
              <w:rPr>
                <w:rFonts w:ascii="宋体" w:hAnsi="宋体" w:cs="宋体" w:eastAsia="宋体" w:hint="default"/>
                <w:sz w:val="21"/>
                <w:szCs w:val="21"/>
              </w:rPr>
              <w:t>年至</w:t>
            </w:r>
            <w:r>
              <w:rPr>
                <w:rFonts w:ascii="宋体" w:hAnsi="宋体" w:cs="宋体" w:eastAsia="宋体" w:hint="default"/>
                <w:spacing w:val="-31"/>
                <w:sz w:val="21"/>
                <w:szCs w:val="21"/>
              </w:rPr>
              <w:t> </w:t>
            </w:r>
            <w:r>
              <w:rPr>
                <w:rFonts w:ascii="宋体" w:hAnsi="宋体" w:cs="宋体" w:eastAsia="宋体" w:hint="default"/>
                <w:sz w:val="21"/>
                <w:szCs w:val="21"/>
              </w:rPr>
              <w:t>2001</w:t>
            </w:r>
            <w:r>
              <w:rPr>
                <w:rFonts w:ascii="宋体" w:hAnsi="宋体" w:cs="宋体" w:eastAsia="宋体" w:hint="default"/>
                <w:spacing w:val="-30"/>
                <w:sz w:val="21"/>
                <w:szCs w:val="21"/>
              </w:rPr>
              <w:t> </w:t>
            </w:r>
            <w:r>
              <w:rPr>
                <w:rFonts w:ascii="宋体" w:hAnsi="宋体" w:cs="宋体" w:eastAsia="宋体" w:hint="default"/>
                <w:sz w:val="21"/>
                <w:szCs w:val="21"/>
              </w:rPr>
              <w:t>年任浙江大学图灵计算机公司副总经理。</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15"/>
                <w:sz w:val="21"/>
                <w:szCs w:val="21"/>
              </w:rPr>
              <w:t> </w:t>
            </w:r>
            <w:r>
              <w:rPr>
                <w:rFonts w:ascii="宋体" w:hAnsi="宋体" w:cs="宋体" w:eastAsia="宋体" w:hint="default"/>
                <w:sz w:val="21"/>
                <w:szCs w:val="21"/>
              </w:rPr>
              <w:t>年起任浙江浙大网新图灵科技有限公司总经理，公司副总裁、总裁，现任浙江浙大网新图灵信息科技有限公司董事长，公司副董事</w:t>
            </w:r>
            <w:r>
              <w:rPr>
                <w:rFonts w:ascii="宋体" w:hAnsi="宋体" w:cs="宋体" w:eastAsia="宋体" w:hint="default"/>
                <w:w w:val="100"/>
                <w:sz w:val="21"/>
                <w:szCs w:val="21"/>
              </w:rPr>
              <w:t> </w:t>
            </w:r>
            <w:r>
              <w:rPr>
                <w:rFonts w:ascii="宋体" w:hAnsi="宋体" w:cs="宋体" w:eastAsia="宋体" w:hint="default"/>
                <w:sz w:val="21"/>
                <w:szCs w:val="21"/>
              </w:rPr>
              <w:t>长。</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1966</w:t>
            </w:r>
            <w:r>
              <w:rPr>
                <w:rFonts w:ascii="宋体" w:hAnsi="宋体" w:cs="宋体" w:eastAsia="宋体" w:hint="default"/>
                <w:spacing w:val="-30"/>
                <w:sz w:val="21"/>
                <w:szCs w:val="21"/>
              </w:rPr>
              <w:t> </w:t>
            </w:r>
            <w:r>
              <w:rPr>
                <w:rFonts w:ascii="宋体" w:hAnsi="宋体" w:cs="宋体" w:eastAsia="宋体" w:hint="default"/>
                <w:spacing w:val="-3"/>
                <w:sz w:val="21"/>
                <w:szCs w:val="21"/>
              </w:rPr>
              <w:t>年出生，浙江大学管理工程硕士学位。</w:t>
            </w:r>
            <w:r>
              <w:rPr>
                <w:rFonts w:ascii="宋体" w:hAnsi="宋体" w:cs="宋体" w:eastAsia="宋体" w:hint="default"/>
                <w:spacing w:val="-3"/>
                <w:sz w:val="21"/>
                <w:szCs w:val="21"/>
              </w:rPr>
              <w:t>1991</w:t>
            </w:r>
            <w:r>
              <w:rPr>
                <w:rFonts w:ascii="宋体" w:hAnsi="宋体" w:cs="宋体" w:eastAsia="宋体" w:hint="default"/>
                <w:spacing w:val="-30"/>
                <w:sz w:val="21"/>
                <w:szCs w:val="21"/>
              </w:rPr>
              <w:t> </w:t>
            </w:r>
            <w:r>
              <w:rPr>
                <w:rFonts w:ascii="宋体" w:hAnsi="宋体" w:cs="宋体" w:eastAsia="宋体" w:hint="default"/>
                <w:spacing w:val="-3"/>
                <w:sz w:val="21"/>
                <w:szCs w:val="21"/>
              </w:rPr>
              <w:t>年起历任浙大快威科技产业总公司副总经理、总经理。</w:t>
            </w:r>
            <w:r>
              <w:rPr>
                <w:rFonts w:ascii="宋体" w:hAnsi="宋体" w:cs="宋体" w:eastAsia="宋体" w:hint="default"/>
                <w:spacing w:val="-3"/>
                <w:sz w:val="21"/>
                <w:szCs w:val="21"/>
              </w:rPr>
              <w:t>2001</w:t>
            </w:r>
            <w:r>
              <w:rPr>
                <w:rFonts w:ascii="宋体" w:hAnsi="宋体" w:cs="宋体" w:eastAsia="宋体" w:hint="default"/>
                <w:spacing w:val="-27"/>
                <w:sz w:val="21"/>
                <w:szCs w:val="21"/>
              </w:rPr>
              <w:t> </w:t>
            </w:r>
            <w:r>
              <w:rPr>
                <w:rFonts w:ascii="宋体" w:hAnsi="宋体" w:cs="宋体" w:eastAsia="宋体" w:hint="default"/>
                <w:sz w:val="21"/>
                <w:szCs w:val="21"/>
              </w:rPr>
              <w:t>年起任浙江浙大网新集团有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限公司总裁，现任浙江浙大网新集团有限公司董事长</w:t>
            </w:r>
            <w:r>
              <w:rPr>
                <w:rFonts w:ascii="宋体" w:hAnsi="宋体" w:cs="宋体" w:eastAsia="宋体" w:hint="default"/>
                <w:sz w:val="21"/>
                <w:szCs w:val="21"/>
              </w:rPr>
              <w:t>,</w:t>
            </w:r>
            <w:r>
              <w:rPr>
                <w:rFonts w:ascii="宋体" w:hAnsi="宋体" w:cs="宋体" w:eastAsia="宋体" w:hint="default"/>
                <w:sz w:val="21"/>
                <w:szCs w:val="21"/>
              </w:rPr>
              <w:t>公司董事。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1968</w:t>
            </w:r>
            <w:r>
              <w:rPr>
                <w:rFonts w:ascii="宋体" w:hAnsi="宋体" w:cs="宋体" w:eastAsia="宋体" w:hint="default"/>
                <w:spacing w:val="96"/>
                <w:sz w:val="21"/>
                <w:szCs w:val="21"/>
              </w:rPr>
              <w:t> </w:t>
            </w:r>
            <w:r>
              <w:rPr>
                <w:rFonts w:ascii="宋体" w:hAnsi="宋体" w:cs="宋体" w:eastAsia="宋体" w:hint="default"/>
                <w:spacing w:val="-2"/>
                <w:sz w:val="21"/>
                <w:szCs w:val="21"/>
              </w:rPr>
              <w:t>年出生，浙江大学经济学博士学位，高级经济师。历任中共浙江省金华市委办干部，浙江康恩贝集团有限公司投资部经理、财务管</w:t>
            </w:r>
          </w:p>
          <w:p>
            <w:pPr>
              <w:pStyle w:val="TableParagraph"/>
              <w:spacing w:line="272" w:lineRule="exact" w:before="26"/>
              <w:ind w:left="103" w:right="104"/>
              <w:jc w:val="left"/>
              <w:rPr>
                <w:rFonts w:ascii="宋体" w:hAnsi="宋体" w:cs="宋体" w:eastAsia="宋体" w:hint="default"/>
                <w:sz w:val="21"/>
                <w:szCs w:val="21"/>
              </w:rPr>
            </w:pPr>
            <w:r>
              <w:rPr>
                <w:rFonts w:ascii="宋体" w:hAnsi="宋体" w:cs="宋体" w:eastAsia="宋体" w:hint="default"/>
                <w:sz w:val="21"/>
                <w:szCs w:val="21"/>
              </w:rPr>
              <w:t>理中心副总经理、浙江天然集团股份有限公司总经理助理、副总经理、浙大网新科技股份有限公司副总裁，现任浙江浙大网新集团有限</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公司董事，浙江众合科技股份有限公司董事长，公司董事。</w:t>
            </w:r>
          </w:p>
        </w:tc>
      </w:tr>
    </w:tbl>
    <w:p>
      <w:pPr>
        <w:spacing w:after="0" w:line="272"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1964</w:t>
            </w:r>
            <w:r>
              <w:rPr>
                <w:rFonts w:ascii="宋体" w:hAnsi="宋体" w:cs="宋体" w:eastAsia="宋体" w:hint="default"/>
                <w:spacing w:val="97"/>
                <w:sz w:val="21"/>
                <w:szCs w:val="21"/>
              </w:rPr>
              <w:t> </w:t>
            </w:r>
            <w:r>
              <w:rPr>
                <w:rFonts w:ascii="宋体" w:hAnsi="宋体" w:cs="宋体" w:eastAsia="宋体" w:hint="default"/>
                <w:spacing w:val="-2"/>
                <w:sz w:val="21"/>
                <w:szCs w:val="21"/>
              </w:rPr>
              <w:t>年出生，浙江大学电机系学士学位，浙江大学管理工程硕士学位。历任杭州广宇房地产集团有限公司董事、清波饭店总经理、杭州</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展望科技有限公司总经理、浙江世贸中心总裁助理、浙大网新科技股份有限公司董事副总裁、首席运营官。现任浙江浙大网新集团有限</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公司董事兼总裁，公司董事。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1971 </w:t>
            </w:r>
            <w:r>
              <w:rPr>
                <w:rFonts w:ascii="宋体" w:hAnsi="宋体" w:cs="宋体" w:eastAsia="宋体" w:hint="default"/>
                <w:sz w:val="21"/>
                <w:szCs w:val="21"/>
              </w:rPr>
              <w:t>年出生，浙江大学工商管理硕士。先后任职于浙江物资开发总公司、浙江省物产集团、浙江恒泰化轻有限公司、</w:t>
            </w:r>
            <w:r>
              <w:rPr>
                <w:rFonts w:ascii="宋体" w:hAnsi="宋体" w:cs="宋体" w:eastAsia="宋体" w:hint="default"/>
                <w:sz w:val="21"/>
                <w:szCs w:val="21"/>
              </w:rPr>
              <w:t>INTERPLEX</w:t>
            </w:r>
            <w:r>
              <w:rPr>
                <w:rFonts w:ascii="宋体" w:hAnsi="宋体" w:cs="宋体" w:eastAsia="宋体" w:hint="default"/>
                <w:spacing w:val="-12"/>
                <w:sz w:val="21"/>
                <w:szCs w:val="21"/>
              </w:rPr>
              <w:t> </w:t>
            </w:r>
            <w:r>
              <w:rPr>
                <w:rFonts w:ascii="宋体" w:hAnsi="宋体" w:cs="宋体" w:eastAsia="宋体" w:hint="default"/>
                <w:spacing w:val="-3"/>
                <w:sz w:val="21"/>
                <w:szCs w:val="21"/>
              </w:rPr>
              <w:t>有限公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司、浙大网新董事会秘书。现任公司董事、副总裁。</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陈锐（已卸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1963 </w:t>
            </w:r>
            <w:r>
              <w:rPr>
                <w:rFonts w:ascii="宋体" w:hAnsi="宋体" w:cs="宋体" w:eastAsia="宋体" w:hint="default"/>
                <w:spacing w:val="-3"/>
                <w:sz w:val="21"/>
                <w:szCs w:val="21"/>
              </w:rPr>
              <w:t>年出生，浙江大学电子工程系学士学位。</w:t>
            </w:r>
            <w:r>
              <w:rPr>
                <w:rFonts w:ascii="宋体" w:hAnsi="宋体" w:cs="宋体" w:eastAsia="宋体" w:hint="default"/>
                <w:spacing w:val="-3"/>
                <w:sz w:val="21"/>
                <w:szCs w:val="21"/>
              </w:rPr>
              <w:t>1985 </w:t>
            </w:r>
            <w:r>
              <w:rPr>
                <w:rFonts w:ascii="宋体" w:hAnsi="宋体" w:cs="宋体" w:eastAsia="宋体" w:hint="default"/>
                <w:spacing w:val="-3"/>
                <w:sz w:val="21"/>
                <w:szCs w:val="21"/>
              </w:rPr>
              <w:t>年起，先后就职于电子部十二所、联大自动化学院。</w:t>
            </w:r>
            <w:r>
              <w:rPr>
                <w:rFonts w:ascii="宋体" w:hAnsi="宋体" w:cs="宋体" w:eastAsia="宋体" w:hint="default"/>
                <w:spacing w:val="-3"/>
                <w:sz w:val="21"/>
                <w:szCs w:val="21"/>
              </w:rPr>
              <w:t>1993</w:t>
            </w:r>
            <w:r>
              <w:rPr>
                <w:rFonts w:ascii="宋体" w:hAnsi="宋体" w:cs="宋体" w:eastAsia="宋体" w:hint="default"/>
                <w:spacing w:val="-78"/>
                <w:sz w:val="21"/>
                <w:szCs w:val="21"/>
              </w:rPr>
              <w:t> </w:t>
            </w:r>
            <w:r>
              <w:rPr>
                <w:rFonts w:ascii="宋体" w:hAnsi="宋体" w:cs="宋体" w:eastAsia="宋体" w:hint="default"/>
                <w:sz w:val="21"/>
                <w:szCs w:val="21"/>
              </w:rPr>
              <w:t>年起历任北京晓通电子有限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公司总经理，北京晓通网络科技有限公司总经理，公司副总裁、董事，</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月任公司副董事长。</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钟明</w:t>
            </w:r>
            <w:r>
              <w:rPr>
                <w:rFonts w:ascii="宋体" w:hAnsi="宋体" w:cs="宋体" w:eastAsia="宋体" w:hint="default"/>
                <w:spacing w:val="-94"/>
                <w:w w:val="100"/>
                <w:sz w:val="21"/>
                <w:szCs w:val="21"/>
              </w:rPr>
              <w:t>博</w:t>
            </w:r>
            <w:r>
              <w:rPr>
                <w:rFonts w:ascii="宋体" w:hAnsi="宋体" w:cs="宋体" w:eastAsia="宋体" w:hint="default"/>
                <w:spacing w:val="-3"/>
                <w:w w:val="100"/>
                <w:sz w:val="21"/>
                <w:szCs w:val="21"/>
              </w:rPr>
              <w:t>（</w:t>
            </w:r>
            <w:r>
              <w:rPr>
                <w:rFonts w:ascii="宋体" w:hAnsi="宋体" w:cs="宋体" w:eastAsia="宋体" w:hint="default"/>
                <w:w w:val="100"/>
                <w:sz w:val="21"/>
                <w:szCs w:val="21"/>
              </w:rPr>
              <w:t>已卸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1967 </w:t>
            </w:r>
            <w:r>
              <w:rPr>
                <w:rFonts w:ascii="宋体" w:hAnsi="宋体" w:cs="宋体" w:eastAsia="宋体" w:hint="default"/>
                <w:sz w:val="21"/>
                <w:szCs w:val="21"/>
              </w:rPr>
              <w:t>年出生</w:t>
            </w:r>
            <w:r>
              <w:rPr>
                <w:rFonts w:ascii="宋体" w:hAnsi="宋体" w:cs="宋体" w:eastAsia="宋体" w:hint="default"/>
                <w:sz w:val="21"/>
                <w:szCs w:val="21"/>
              </w:rPr>
              <w:t>,</w:t>
            </w:r>
            <w:r>
              <w:rPr>
                <w:rFonts w:ascii="宋体" w:hAnsi="宋体" w:cs="宋体" w:eastAsia="宋体" w:hint="default"/>
                <w:sz w:val="21"/>
                <w:szCs w:val="21"/>
              </w:rPr>
              <w:t>清华大学电机工程学学士学位。</w:t>
            </w:r>
            <w:r>
              <w:rPr>
                <w:rFonts w:ascii="宋体" w:hAnsi="宋体" w:cs="宋体" w:eastAsia="宋体" w:hint="default"/>
                <w:sz w:val="21"/>
                <w:szCs w:val="21"/>
              </w:rPr>
              <w:t>1990</w:t>
            </w:r>
            <w:r>
              <w:rPr>
                <w:rFonts w:ascii="宋体" w:hAnsi="宋体" w:cs="宋体" w:eastAsia="宋体" w:hint="default"/>
                <w:spacing w:val="-19"/>
                <w:sz w:val="21"/>
                <w:szCs w:val="21"/>
              </w:rPr>
              <w:t> </w:t>
            </w:r>
            <w:r>
              <w:rPr>
                <w:rFonts w:ascii="宋体" w:hAnsi="宋体" w:cs="宋体" w:eastAsia="宋体" w:hint="default"/>
                <w:sz w:val="21"/>
                <w:szCs w:val="21"/>
              </w:rPr>
              <w:t>年起先后任职于日轻情报系统株式会社、北京松和电脑有限公司、中国科学院软件研</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究所、（株）</w:t>
            </w:r>
            <w:r>
              <w:rPr>
                <w:rFonts w:ascii="宋体" w:hAnsi="宋体" w:cs="宋体" w:eastAsia="宋体" w:hint="default"/>
                <w:sz w:val="21"/>
                <w:szCs w:val="21"/>
              </w:rPr>
              <w:t>CIJ</w:t>
            </w:r>
            <w:r>
              <w:rPr>
                <w:rFonts w:ascii="宋体" w:hAnsi="宋体" w:cs="宋体" w:eastAsia="宋体" w:hint="default"/>
                <w:spacing w:val="-54"/>
                <w:sz w:val="21"/>
                <w:szCs w:val="21"/>
              </w:rPr>
              <w:t> </w:t>
            </w:r>
            <w:r>
              <w:rPr>
                <w:rFonts w:ascii="宋体" w:hAnsi="宋体" w:cs="宋体" w:eastAsia="宋体" w:hint="default"/>
                <w:sz w:val="21"/>
                <w:szCs w:val="21"/>
              </w:rPr>
              <w:t>入社，</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年创立北京日研聚计算机公司，</w:t>
            </w:r>
            <w:r>
              <w:rPr>
                <w:rFonts w:ascii="宋体" w:hAnsi="宋体" w:cs="宋体" w:eastAsia="宋体" w:hint="default"/>
                <w:sz w:val="21"/>
                <w:szCs w:val="21"/>
              </w:rPr>
              <w:t>2004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月起任公司副总裁，</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月任公司董事、副</w:t>
            </w:r>
            <w:r>
              <w:rPr>
                <w:rFonts w:ascii="宋体" w:hAnsi="宋体" w:cs="宋体" w:eastAsia="宋体" w:hint="default"/>
                <w:w w:val="100"/>
                <w:sz w:val="21"/>
                <w:szCs w:val="21"/>
              </w:rPr>
              <w:t> </w:t>
            </w:r>
            <w:r>
              <w:rPr>
                <w:rFonts w:ascii="宋体" w:hAnsi="宋体" w:cs="宋体" w:eastAsia="宋体" w:hint="default"/>
                <w:sz w:val="21"/>
                <w:szCs w:val="21"/>
              </w:rPr>
              <w:t>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1945</w:t>
            </w:r>
            <w:r>
              <w:rPr>
                <w:rFonts w:ascii="宋体" w:hAnsi="宋体" w:cs="宋体" w:eastAsia="宋体" w:hint="default"/>
                <w:spacing w:val="-48"/>
                <w:sz w:val="21"/>
                <w:szCs w:val="21"/>
              </w:rPr>
              <w:t> </w:t>
            </w:r>
            <w:r>
              <w:rPr>
                <w:rFonts w:ascii="宋体" w:hAnsi="宋体" w:cs="宋体" w:eastAsia="宋体" w:hint="default"/>
                <w:sz w:val="21"/>
                <w:szCs w:val="21"/>
              </w:rPr>
              <w:t>年出生，清华大学计算机系硕士学位。</w:t>
            </w:r>
            <w:r>
              <w:rPr>
                <w:rFonts w:ascii="宋体" w:hAnsi="宋体" w:cs="宋体" w:eastAsia="宋体" w:hint="default"/>
                <w:sz w:val="21"/>
                <w:szCs w:val="21"/>
              </w:rPr>
              <w:t>1970</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1978</w:t>
            </w:r>
            <w:r>
              <w:rPr>
                <w:rFonts w:ascii="宋体" w:hAnsi="宋体" w:cs="宋体" w:eastAsia="宋体" w:hint="default"/>
                <w:spacing w:val="-46"/>
                <w:sz w:val="21"/>
                <w:szCs w:val="21"/>
              </w:rPr>
              <w:t> </w:t>
            </w:r>
            <w:r>
              <w:rPr>
                <w:rFonts w:ascii="宋体" w:hAnsi="宋体" w:cs="宋体" w:eastAsia="宋体" w:hint="default"/>
                <w:sz w:val="21"/>
                <w:szCs w:val="21"/>
              </w:rPr>
              <w:t>年任清华大学计算机系教师，</w:t>
            </w:r>
            <w:r>
              <w:rPr>
                <w:rFonts w:ascii="宋体" w:hAnsi="宋体" w:cs="宋体" w:eastAsia="宋体" w:hint="default"/>
                <w:sz w:val="21"/>
                <w:szCs w:val="21"/>
              </w:rPr>
              <w:t>1981</w:t>
            </w:r>
            <w:r>
              <w:rPr>
                <w:rFonts w:ascii="宋体" w:hAnsi="宋体" w:cs="宋体" w:eastAsia="宋体" w:hint="default"/>
                <w:spacing w:val="-46"/>
                <w:sz w:val="21"/>
                <w:szCs w:val="21"/>
              </w:rPr>
              <w:t> </w:t>
            </w:r>
            <w:r>
              <w:rPr>
                <w:rFonts w:ascii="宋体" w:hAnsi="宋体" w:cs="宋体" w:eastAsia="宋体" w:hint="default"/>
                <w:sz w:val="21"/>
                <w:szCs w:val="21"/>
              </w:rPr>
              <w:t>年起任杭州电子科技大学教师、教授，目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前担任杭州平治信息技术股份有限公司独立董事。</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詹国华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1957</w:t>
            </w:r>
            <w:r>
              <w:rPr>
                <w:rFonts w:ascii="宋体" w:hAnsi="宋体" w:cs="宋体" w:eastAsia="宋体" w:hint="default"/>
                <w:spacing w:val="96"/>
                <w:sz w:val="21"/>
                <w:szCs w:val="21"/>
              </w:rPr>
              <w:t> </w:t>
            </w:r>
            <w:r>
              <w:rPr>
                <w:rFonts w:ascii="宋体" w:hAnsi="宋体" w:cs="宋体" w:eastAsia="宋体" w:hint="default"/>
                <w:spacing w:val="-2"/>
                <w:sz w:val="21"/>
                <w:szCs w:val="21"/>
              </w:rPr>
              <w:t>年出生，浙江大学计算机应用专业研究生毕业、北京邮电大学软件工程硕士学位，教授，兼任全国高等院校计算机基础教育研究会</w:t>
            </w:r>
          </w:p>
          <w:p>
            <w:pPr>
              <w:pStyle w:val="TableParagraph"/>
              <w:spacing w:line="237" w:lineRule="auto" w:before="2"/>
              <w:ind w:left="103" w:right="95"/>
              <w:jc w:val="both"/>
              <w:rPr>
                <w:rFonts w:ascii="宋体" w:hAnsi="宋体" w:cs="宋体" w:eastAsia="宋体" w:hint="default"/>
                <w:sz w:val="21"/>
                <w:szCs w:val="21"/>
              </w:rPr>
            </w:pPr>
            <w:r>
              <w:rPr>
                <w:rFonts w:ascii="宋体" w:hAnsi="宋体" w:cs="宋体" w:eastAsia="宋体" w:hint="default"/>
                <w:sz w:val="21"/>
                <w:szCs w:val="21"/>
              </w:rPr>
              <w:t>副会长，浙江省高等学校计算机类专业教学指导委员会副主任，浙江省计算机应用与教育学会副会长及国际服务工程委员会主任，杭州</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市服务外包人才培训联盟理事长。</w:t>
            </w:r>
            <w:r>
              <w:rPr>
                <w:rFonts w:ascii="宋体" w:hAnsi="宋体" w:cs="宋体" w:eastAsia="宋体" w:hint="default"/>
                <w:sz w:val="21"/>
                <w:szCs w:val="21"/>
              </w:rPr>
              <w:t>2001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月任杭州师范大学信息科学与工程学院院长，</w:t>
            </w:r>
            <w:r>
              <w:rPr>
                <w:rFonts w:ascii="宋体" w:hAnsi="宋体" w:cs="宋体" w:eastAsia="宋体" w:hint="default"/>
                <w:sz w:val="21"/>
                <w:szCs w:val="21"/>
              </w:rPr>
              <w:t>2008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月任</w:t>
            </w:r>
            <w:r>
              <w:rPr>
                <w:rFonts w:ascii="宋体" w:hAnsi="宋体" w:cs="宋体" w:eastAsia="宋体" w:hint="default"/>
                <w:w w:val="100"/>
                <w:sz w:val="21"/>
                <w:szCs w:val="21"/>
              </w:rPr>
              <w:t> </w:t>
            </w:r>
            <w:r>
              <w:rPr>
                <w:rFonts w:ascii="宋体" w:hAnsi="宋体" w:cs="宋体" w:eastAsia="宋体" w:hint="default"/>
                <w:sz w:val="21"/>
                <w:szCs w:val="21"/>
              </w:rPr>
              <w:t>杭州师范大学杭州国际服务工程学院执行院长。</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1954</w:t>
            </w:r>
            <w:r>
              <w:rPr>
                <w:rFonts w:ascii="宋体" w:hAnsi="宋体" w:cs="宋体" w:eastAsia="宋体" w:hint="default"/>
                <w:spacing w:val="100"/>
                <w:sz w:val="21"/>
                <w:szCs w:val="21"/>
              </w:rPr>
              <w:t> </w:t>
            </w:r>
            <w:r>
              <w:rPr>
                <w:rFonts w:ascii="宋体" w:hAnsi="宋体" w:cs="宋体" w:eastAsia="宋体" w:hint="default"/>
                <w:spacing w:val="-2"/>
                <w:sz w:val="21"/>
                <w:szCs w:val="21"/>
              </w:rPr>
              <w:t>年出生</w:t>
            </w:r>
            <w:r>
              <w:rPr>
                <w:rFonts w:ascii="宋体" w:hAnsi="宋体" w:cs="宋体" w:eastAsia="宋体" w:hint="default"/>
                <w:spacing w:val="-2"/>
                <w:sz w:val="21"/>
                <w:szCs w:val="21"/>
              </w:rPr>
              <w:t>,</w:t>
            </w:r>
            <w:r>
              <w:rPr>
                <w:rFonts w:ascii="宋体" w:hAnsi="宋体" w:cs="宋体" w:eastAsia="宋体" w:hint="default"/>
                <w:spacing w:val="-2"/>
                <w:sz w:val="21"/>
                <w:szCs w:val="21"/>
              </w:rPr>
              <w:t>硕士</w:t>
            </w:r>
            <w:r>
              <w:rPr>
                <w:rFonts w:ascii="宋体" w:hAnsi="宋体" w:cs="宋体" w:eastAsia="宋体" w:hint="default"/>
                <w:spacing w:val="-2"/>
                <w:sz w:val="21"/>
                <w:szCs w:val="21"/>
              </w:rPr>
              <w:t>,</w:t>
            </w:r>
            <w:r>
              <w:rPr>
                <w:rFonts w:ascii="宋体" w:hAnsi="宋体" w:cs="宋体" w:eastAsia="宋体" w:hint="default"/>
                <w:spacing w:val="-2"/>
                <w:sz w:val="21"/>
                <w:szCs w:val="21"/>
              </w:rPr>
              <w:t>浙江财经学院会计学教授</w:t>
            </w:r>
            <w:r>
              <w:rPr>
                <w:rFonts w:ascii="宋体" w:hAnsi="宋体" w:cs="宋体" w:eastAsia="宋体" w:hint="default"/>
                <w:spacing w:val="-2"/>
                <w:sz w:val="21"/>
                <w:szCs w:val="21"/>
              </w:rPr>
              <w:t>,</w:t>
            </w:r>
            <w:r>
              <w:rPr>
                <w:rFonts w:ascii="宋体" w:hAnsi="宋体" w:cs="宋体" w:eastAsia="宋体" w:hint="default"/>
                <w:spacing w:val="-2"/>
                <w:sz w:val="21"/>
                <w:szCs w:val="21"/>
              </w:rPr>
              <w:t>中国注册会计师。曾任浙江尖峰集团股份有限公司财务总监、中国广厦集团副总裁</w:t>
            </w:r>
            <w:r>
              <w:rPr>
                <w:rFonts w:ascii="宋体" w:hAnsi="宋体" w:cs="宋体" w:eastAsia="宋体" w:hint="default"/>
                <w:spacing w:val="-2"/>
                <w:sz w:val="21"/>
                <w:szCs w:val="21"/>
              </w:rPr>
              <w:t>,</w:t>
            </w:r>
            <w:r>
              <w:rPr>
                <w:rFonts w:ascii="宋体" w:hAnsi="宋体" w:cs="宋体" w:eastAsia="宋体" w:hint="default"/>
                <w:spacing w:val="-2"/>
                <w:sz w:val="21"/>
                <w:szCs w:val="21"/>
              </w:rPr>
              <w:t>现已退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休。目前担任浙江华海药业股份有限公司、浙江传化股份有限公司和杭州锅炉集团股份有限公司独立董事。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1965</w:t>
            </w:r>
            <w:r>
              <w:rPr>
                <w:rFonts w:ascii="宋体" w:hAnsi="宋体" w:cs="宋体" w:eastAsia="宋体" w:hint="default"/>
                <w:spacing w:val="-57"/>
                <w:sz w:val="21"/>
                <w:szCs w:val="21"/>
              </w:rPr>
              <w:t> </w:t>
            </w:r>
            <w:r>
              <w:rPr>
                <w:rFonts w:ascii="宋体" w:hAnsi="宋体" w:cs="宋体" w:eastAsia="宋体" w:hint="default"/>
                <w:sz w:val="21"/>
                <w:szCs w:val="21"/>
              </w:rPr>
              <w:t>年出生，毕业于加利福尼亚大学</w:t>
            </w:r>
            <w:r>
              <w:rPr>
                <w:rFonts w:ascii="宋体" w:hAnsi="宋体" w:cs="宋体" w:eastAsia="宋体" w:hint="default"/>
                <w:spacing w:val="-55"/>
                <w:sz w:val="21"/>
                <w:szCs w:val="21"/>
              </w:rPr>
              <w:t> </w:t>
            </w:r>
            <w:r>
              <w:rPr>
                <w:rFonts w:ascii="宋体" w:hAnsi="宋体" w:cs="宋体" w:eastAsia="宋体" w:hint="default"/>
                <w:sz w:val="21"/>
                <w:szCs w:val="21"/>
              </w:rPr>
              <w:t>Santa</w:t>
            </w:r>
            <w:r>
              <w:rPr>
                <w:rFonts w:ascii="宋体" w:hAnsi="宋体" w:cs="宋体" w:eastAsia="宋体" w:hint="default"/>
                <w:spacing w:val="-10"/>
                <w:sz w:val="21"/>
                <w:szCs w:val="21"/>
              </w:rPr>
              <w:t> </w:t>
            </w:r>
            <w:r>
              <w:rPr>
                <w:rFonts w:ascii="宋体" w:hAnsi="宋体" w:cs="宋体" w:eastAsia="宋体" w:hint="default"/>
                <w:sz w:val="21"/>
                <w:szCs w:val="21"/>
              </w:rPr>
              <w:t>Barbara</w:t>
            </w:r>
            <w:r>
              <w:rPr>
                <w:rFonts w:ascii="宋体" w:hAnsi="宋体" w:cs="宋体" w:eastAsia="宋体" w:hint="default"/>
                <w:spacing w:val="-55"/>
                <w:sz w:val="21"/>
                <w:szCs w:val="21"/>
              </w:rPr>
              <w:t> </w:t>
            </w:r>
            <w:r>
              <w:rPr>
                <w:rFonts w:ascii="宋体" w:hAnsi="宋体" w:cs="宋体" w:eastAsia="宋体" w:hint="default"/>
                <w:sz w:val="21"/>
                <w:szCs w:val="21"/>
              </w:rPr>
              <w:t>分校，并获得计算机科学硕士学位。</w:t>
            </w:r>
            <w:r>
              <w:rPr>
                <w:rFonts w:ascii="宋体" w:hAnsi="宋体" w:cs="宋体" w:eastAsia="宋体" w:hint="default"/>
                <w:sz w:val="21"/>
                <w:szCs w:val="21"/>
              </w:rPr>
              <w:t>1994</w:t>
            </w:r>
            <w:r>
              <w:rPr>
                <w:rFonts w:ascii="宋体" w:hAnsi="宋体" w:cs="宋体" w:eastAsia="宋体" w:hint="default"/>
                <w:spacing w:val="-57"/>
                <w:sz w:val="21"/>
                <w:szCs w:val="21"/>
              </w:rPr>
              <w:t> </w:t>
            </w:r>
            <w:r>
              <w:rPr>
                <w:rFonts w:ascii="宋体" w:hAnsi="宋体" w:cs="宋体" w:eastAsia="宋体" w:hint="default"/>
                <w:sz w:val="21"/>
                <w:szCs w:val="21"/>
              </w:rPr>
              <w:t>年加入微软曾在美国总部及亚太地区产品</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z w:val="21"/>
                <w:szCs w:val="21"/>
              </w:rPr>
              <w:t>研发和市场销售部门担任多项管理职务，现任微软亚太研发集团首席运营官、微软亚太科技有限公司董事长、微软中国云计算与企业事</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业部总经理。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施继</w:t>
            </w:r>
            <w:r>
              <w:rPr>
                <w:rFonts w:ascii="宋体" w:hAnsi="宋体" w:cs="宋体" w:eastAsia="宋体" w:hint="default"/>
                <w:spacing w:val="-94"/>
                <w:w w:val="100"/>
                <w:sz w:val="21"/>
                <w:szCs w:val="21"/>
              </w:rPr>
              <w:t>兴</w:t>
            </w:r>
            <w:r>
              <w:rPr>
                <w:rFonts w:ascii="宋体" w:hAnsi="宋体" w:cs="宋体" w:eastAsia="宋体" w:hint="default"/>
                <w:spacing w:val="-3"/>
                <w:w w:val="100"/>
                <w:sz w:val="21"/>
                <w:szCs w:val="21"/>
              </w:rPr>
              <w:t>（</w:t>
            </w:r>
            <w:r>
              <w:rPr>
                <w:rFonts w:ascii="宋体" w:hAnsi="宋体" w:cs="宋体" w:eastAsia="宋体" w:hint="default"/>
                <w:w w:val="100"/>
                <w:sz w:val="21"/>
                <w:szCs w:val="21"/>
              </w:rPr>
              <w:t>已卸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1942</w:t>
            </w:r>
            <w:r>
              <w:rPr>
                <w:rFonts w:ascii="宋体" w:hAnsi="宋体" w:cs="宋体" w:eastAsia="宋体" w:hint="default"/>
                <w:spacing w:val="-31"/>
                <w:sz w:val="21"/>
                <w:szCs w:val="21"/>
              </w:rPr>
              <w:t> </w:t>
            </w:r>
            <w:r>
              <w:rPr>
                <w:rFonts w:ascii="宋体" w:hAnsi="宋体" w:cs="宋体" w:eastAsia="宋体" w:hint="default"/>
                <w:sz w:val="21"/>
                <w:szCs w:val="21"/>
              </w:rPr>
              <w:t>年出生，北京邮电大学有线电设备设计与制造专业。长期从事现代通信技术研究与创新创业实践，</w:t>
            </w:r>
            <w:r>
              <w:rPr>
                <w:rFonts w:ascii="宋体" w:hAnsi="宋体" w:cs="宋体" w:eastAsia="宋体" w:hint="default"/>
                <w:sz w:val="21"/>
                <w:szCs w:val="21"/>
              </w:rPr>
              <w:t>1988</w:t>
            </w:r>
            <w:r>
              <w:rPr>
                <w:rFonts w:ascii="宋体" w:hAnsi="宋体" w:cs="宋体" w:eastAsia="宋体" w:hint="default"/>
                <w:spacing w:val="-33"/>
                <w:sz w:val="21"/>
                <w:szCs w:val="21"/>
              </w:rPr>
              <w:t> </w:t>
            </w:r>
            <w:r>
              <w:rPr>
                <w:rFonts w:ascii="宋体" w:hAnsi="宋体" w:cs="宋体" w:eastAsia="宋体" w:hint="default"/>
                <w:sz w:val="21"/>
                <w:szCs w:val="21"/>
              </w:rPr>
              <w:t>年至</w:t>
            </w:r>
            <w:r>
              <w:rPr>
                <w:rFonts w:ascii="宋体" w:hAnsi="宋体" w:cs="宋体" w:eastAsia="宋体" w:hint="default"/>
                <w:spacing w:val="-31"/>
                <w:sz w:val="21"/>
                <w:szCs w:val="21"/>
              </w:rPr>
              <w:t> </w:t>
            </w:r>
            <w:r>
              <w:rPr>
                <w:rFonts w:ascii="宋体" w:hAnsi="宋体" w:cs="宋体" w:eastAsia="宋体" w:hint="default"/>
                <w:sz w:val="21"/>
                <w:szCs w:val="21"/>
              </w:rPr>
              <w:t>2003</w:t>
            </w:r>
            <w:r>
              <w:rPr>
                <w:rFonts w:ascii="宋体" w:hAnsi="宋体" w:cs="宋体" w:eastAsia="宋体" w:hint="default"/>
                <w:spacing w:val="-31"/>
                <w:sz w:val="21"/>
                <w:szCs w:val="21"/>
              </w:rPr>
              <w:t> </w:t>
            </w:r>
            <w:r>
              <w:rPr>
                <w:rFonts w:ascii="宋体" w:hAnsi="宋体" w:cs="宋体" w:eastAsia="宋体" w:hint="default"/>
                <w:sz w:val="21"/>
                <w:szCs w:val="21"/>
              </w:rPr>
              <w:t>年一直担任东方</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z w:val="21"/>
                <w:szCs w:val="21"/>
              </w:rPr>
              <w:t>通信股份有限公司及其前身企业掌门人，在中国率先开创并引领移动通信产业，取得非凡成就，现任东方通信总顾问，杭州神信通新科</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技有限公司董事长，曾任中国电子企业协会副会长、浙江省科协副主席、浙江省企业家联合会和企业家协会副会长。</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刘俊（已卸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1960 </w:t>
            </w:r>
            <w:r>
              <w:rPr>
                <w:rFonts w:ascii="宋体" w:hAnsi="宋体" w:cs="宋体" w:eastAsia="宋体" w:hint="default"/>
                <w:spacing w:val="-2"/>
                <w:sz w:val="21"/>
                <w:szCs w:val="21"/>
              </w:rPr>
              <w:t>年出生，美国斯坦福大学理论物理博士后，金融学博士，教育部长江学者。</w:t>
            </w:r>
            <w:r>
              <w:rPr>
                <w:rFonts w:ascii="宋体" w:hAnsi="宋体" w:cs="宋体" w:eastAsia="宋体" w:hint="default"/>
                <w:spacing w:val="-2"/>
                <w:sz w:val="21"/>
                <w:szCs w:val="21"/>
              </w:rPr>
              <w:t>1999</w:t>
            </w:r>
            <w:r>
              <w:rPr>
                <w:rFonts w:ascii="宋体" w:hAnsi="宋体" w:cs="宋体" w:eastAsia="宋体" w:hint="default"/>
                <w:spacing w:val="3"/>
                <w:sz w:val="21"/>
                <w:szCs w:val="21"/>
              </w:rPr>
              <w:t> </w:t>
            </w:r>
            <w:r>
              <w:rPr>
                <w:rFonts w:ascii="宋体" w:hAnsi="宋体" w:cs="宋体" w:eastAsia="宋体" w:hint="default"/>
                <w:spacing w:val="-2"/>
                <w:sz w:val="21"/>
                <w:szCs w:val="21"/>
              </w:rPr>
              <w:t>年起在加州大学洛城分校从事金融学研究与教学，</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9</w:t>
            </w:r>
            <w:r>
              <w:rPr>
                <w:rFonts w:ascii="宋体" w:hAnsi="宋体" w:cs="宋体" w:eastAsia="宋体" w:hint="default"/>
                <w:spacing w:val="-40"/>
                <w:sz w:val="21"/>
                <w:szCs w:val="21"/>
              </w:rPr>
              <w:t> </w:t>
            </w:r>
            <w:r>
              <w:rPr>
                <w:rFonts w:ascii="宋体" w:hAnsi="宋体" w:cs="宋体" w:eastAsia="宋体" w:hint="default"/>
                <w:sz w:val="21"/>
                <w:szCs w:val="21"/>
              </w:rPr>
              <w:t>月起成为加州大学终身副教授，</w:t>
            </w:r>
            <w:r>
              <w:rPr>
                <w:rFonts w:ascii="宋体" w:hAnsi="宋体" w:cs="宋体" w:eastAsia="宋体" w:hint="default"/>
                <w:sz w:val="21"/>
                <w:szCs w:val="21"/>
              </w:rPr>
              <w:t>2006</w:t>
            </w:r>
            <w:r>
              <w:rPr>
                <w:rFonts w:ascii="宋体" w:hAnsi="宋体" w:cs="宋体" w:eastAsia="宋体" w:hint="default"/>
                <w:spacing w:val="-38"/>
                <w:sz w:val="21"/>
                <w:szCs w:val="21"/>
              </w:rPr>
              <w:t> </w:t>
            </w:r>
            <w:r>
              <w:rPr>
                <w:rFonts w:ascii="宋体" w:hAnsi="宋体" w:cs="宋体" w:eastAsia="宋体" w:hint="default"/>
                <w:sz w:val="21"/>
                <w:szCs w:val="21"/>
              </w:rPr>
              <w:t>年起任西南财经大学金融学院院长，</w:t>
            </w:r>
            <w:r>
              <w:rPr>
                <w:rFonts w:ascii="宋体" w:hAnsi="宋体" w:cs="宋体" w:eastAsia="宋体" w:hint="default"/>
                <w:sz w:val="21"/>
                <w:szCs w:val="21"/>
              </w:rPr>
              <w:t>2007</w:t>
            </w:r>
            <w:r>
              <w:rPr>
                <w:rFonts w:ascii="宋体" w:hAnsi="宋体" w:cs="宋体" w:eastAsia="宋体" w:hint="default"/>
                <w:spacing w:val="-38"/>
                <w:sz w:val="21"/>
                <w:szCs w:val="21"/>
              </w:rPr>
              <w:t> </w:t>
            </w:r>
            <w:r>
              <w:rPr>
                <w:rFonts w:ascii="宋体" w:hAnsi="宋体" w:cs="宋体" w:eastAsia="宋体" w:hint="default"/>
                <w:sz w:val="21"/>
                <w:szCs w:val="21"/>
              </w:rPr>
              <w:t>年起任长江商学院教授，</w:t>
            </w:r>
            <w:r>
              <w:rPr>
                <w:rFonts w:ascii="宋体" w:hAnsi="宋体" w:cs="宋体" w:eastAsia="宋体" w:hint="default"/>
                <w:sz w:val="21"/>
                <w:szCs w:val="21"/>
              </w:rPr>
              <w:t>2011</w:t>
            </w:r>
            <w:r>
              <w:rPr>
                <w:rFonts w:ascii="宋体" w:hAnsi="宋体" w:cs="宋体" w:eastAsia="宋体" w:hint="default"/>
                <w:spacing w:val="-38"/>
                <w:sz w:val="21"/>
                <w:szCs w:val="21"/>
              </w:rPr>
              <w:t> </w:t>
            </w:r>
            <w:r>
              <w:rPr>
                <w:rFonts w:ascii="宋体" w:hAnsi="宋体" w:cs="宋体" w:eastAsia="宋体" w:hint="default"/>
                <w:sz w:val="21"/>
                <w:szCs w:val="21"/>
              </w:rPr>
              <w:t>起任上海交大上</w:t>
            </w:r>
            <w:r>
              <w:rPr>
                <w:rFonts w:ascii="宋体" w:hAnsi="宋体" w:cs="宋体" w:eastAsia="宋体" w:hint="default"/>
                <w:w w:val="100"/>
                <w:sz w:val="21"/>
                <w:szCs w:val="21"/>
              </w:rPr>
              <w:t> </w:t>
            </w:r>
            <w:r>
              <w:rPr>
                <w:rFonts w:ascii="宋体" w:hAnsi="宋体" w:cs="宋体" w:eastAsia="宋体" w:hint="default"/>
                <w:sz w:val="21"/>
                <w:szCs w:val="21"/>
              </w:rPr>
              <w:t>海高级金融学院教授。</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张驰（已卸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1958</w:t>
            </w:r>
            <w:r>
              <w:rPr>
                <w:rFonts w:ascii="宋体" w:hAnsi="宋体" w:cs="宋体" w:eastAsia="宋体" w:hint="default"/>
                <w:spacing w:val="97"/>
                <w:sz w:val="21"/>
                <w:szCs w:val="21"/>
              </w:rPr>
              <w:t> </w:t>
            </w:r>
            <w:r>
              <w:rPr>
                <w:rFonts w:ascii="宋体" w:hAnsi="宋体" w:cs="宋体" w:eastAsia="宋体" w:hint="default"/>
                <w:spacing w:val="-2"/>
                <w:sz w:val="21"/>
                <w:szCs w:val="21"/>
              </w:rPr>
              <w:t>年出生，华东政法大学法律学士，现为华东政法大学民商法教授，民商法硕士生导师，民法研究中心副主任，中国法学会民法研究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会理事，上海市法学会民法学会理事。</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1964</w:t>
            </w:r>
            <w:r>
              <w:rPr>
                <w:rFonts w:ascii="宋体" w:hAnsi="宋体" w:cs="宋体" w:eastAsia="宋体" w:hint="default"/>
                <w:spacing w:val="-32"/>
                <w:sz w:val="21"/>
                <w:szCs w:val="21"/>
              </w:rPr>
              <w:t> </w:t>
            </w:r>
            <w:r>
              <w:rPr>
                <w:rFonts w:ascii="宋体" w:hAnsi="宋体" w:cs="宋体" w:eastAsia="宋体" w:hint="default"/>
                <w:sz w:val="21"/>
                <w:szCs w:val="21"/>
              </w:rPr>
              <w:t>年出生，浙江大学工业电子技术专业学士学位，思想政治教育硕士研究生。</w:t>
            </w:r>
            <w:r>
              <w:rPr>
                <w:rFonts w:ascii="宋体" w:hAnsi="宋体" w:cs="宋体" w:eastAsia="宋体" w:hint="default"/>
                <w:sz w:val="21"/>
                <w:szCs w:val="21"/>
              </w:rPr>
              <w:t>1987</w:t>
            </w:r>
            <w:r>
              <w:rPr>
                <w:rFonts w:ascii="宋体" w:hAnsi="宋体" w:cs="宋体" w:eastAsia="宋体" w:hint="default"/>
                <w:spacing w:val="-32"/>
                <w:sz w:val="21"/>
                <w:szCs w:val="21"/>
              </w:rPr>
              <w:t> </w:t>
            </w:r>
            <w:r>
              <w:rPr>
                <w:rFonts w:ascii="宋体" w:hAnsi="宋体" w:cs="宋体" w:eastAsia="宋体" w:hint="default"/>
                <w:sz w:val="21"/>
                <w:szCs w:val="21"/>
              </w:rPr>
              <w:t>年起至</w:t>
            </w:r>
            <w:r>
              <w:rPr>
                <w:rFonts w:ascii="宋体" w:hAnsi="宋体" w:cs="宋体" w:eastAsia="宋体" w:hint="default"/>
                <w:spacing w:val="-31"/>
                <w:sz w:val="21"/>
                <w:szCs w:val="21"/>
              </w:rPr>
              <w:t> </w:t>
            </w:r>
            <w:r>
              <w:rPr>
                <w:rFonts w:ascii="宋体" w:hAnsi="宋体" w:cs="宋体" w:eastAsia="宋体" w:hint="default"/>
                <w:sz w:val="21"/>
                <w:szCs w:val="21"/>
              </w:rPr>
              <w:t>2001</w:t>
            </w:r>
            <w:r>
              <w:rPr>
                <w:rFonts w:ascii="宋体" w:hAnsi="宋体" w:cs="宋体" w:eastAsia="宋体" w:hint="default"/>
                <w:spacing w:val="-32"/>
                <w:sz w:val="21"/>
                <w:szCs w:val="21"/>
              </w:rPr>
              <w:t> </w:t>
            </w:r>
            <w:r>
              <w:rPr>
                <w:rFonts w:ascii="宋体" w:hAnsi="宋体" w:cs="宋体" w:eastAsia="宋体" w:hint="default"/>
                <w:sz w:val="21"/>
                <w:szCs w:val="21"/>
              </w:rPr>
              <w:t>年历任浙江大学机电系团委书记、浙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江大学电器工程学院党委副书记。</w:t>
            </w:r>
            <w:r>
              <w:rPr>
                <w:rFonts w:ascii="宋体" w:hAnsi="宋体" w:cs="宋体" w:eastAsia="宋体" w:hint="default"/>
                <w:sz w:val="21"/>
                <w:szCs w:val="21"/>
              </w:rPr>
              <w:t>2001</w:t>
            </w:r>
            <w:r>
              <w:rPr>
                <w:rFonts w:ascii="宋体" w:hAnsi="宋体" w:cs="宋体" w:eastAsia="宋体" w:hint="default"/>
                <w:spacing w:val="-58"/>
                <w:sz w:val="21"/>
                <w:szCs w:val="21"/>
              </w:rPr>
              <w:t> </w:t>
            </w:r>
            <w:r>
              <w:rPr>
                <w:rFonts w:ascii="宋体" w:hAnsi="宋体" w:cs="宋体" w:eastAsia="宋体" w:hint="default"/>
                <w:sz w:val="21"/>
                <w:szCs w:val="21"/>
              </w:rPr>
              <w:t>年起任浙江浙大网新科技股份有限公司人力资源总监、总裁助理，</w:t>
            </w:r>
            <w:r>
              <w:rPr>
                <w:rFonts w:ascii="宋体" w:hAnsi="宋体" w:cs="宋体" w:eastAsia="宋体" w:hint="default"/>
                <w:sz w:val="21"/>
                <w:szCs w:val="21"/>
              </w:rPr>
              <w:t>2005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月起至今任浙江浙大</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网新集团有限公司董事会秘书兼总裁助理、副总裁。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王新元</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1972</w:t>
            </w:r>
            <w:r>
              <w:rPr>
                <w:rFonts w:ascii="宋体" w:hAnsi="宋体" w:cs="宋体" w:eastAsia="宋体" w:hint="default"/>
                <w:spacing w:val="-50"/>
                <w:sz w:val="21"/>
                <w:szCs w:val="21"/>
              </w:rPr>
              <w:t> </w:t>
            </w:r>
            <w:r>
              <w:rPr>
                <w:rFonts w:ascii="宋体" w:hAnsi="宋体" w:cs="宋体" w:eastAsia="宋体" w:hint="default"/>
                <w:spacing w:val="-4"/>
                <w:sz w:val="21"/>
                <w:szCs w:val="21"/>
              </w:rPr>
              <w:t>年出生，香港公开大学工商管理硕士学位。</w:t>
            </w:r>
            <w:r>
              <w:rPr>
                <w:rFonts w:ascii="宋体" w:hAnsi="宋体" w:cs="宋体" w:eastAsia="宋体" w:hint="default"/>
                <w:spacing w:val="-4"/>
                <w:sz w:val="21"/>
                <w:szCs w:val="21"/>
              </w:rPr>
              <w:t>1994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月到</w:t>
            </w:r>
            <w:r>
              <w:rPr>
                <w:rFonts w:ascii="宋体" w:hAnsi="宋体" w:cs="宋体" w:eastAsia="宋体" w:hint="default"/>
                <w:spacing w:val="-50"/>
                <w:sz w:val="21"/>
                <w:szCs w:val="21"/>
              </w:rPr>
              <w:t> </w:t>
            </w:r>
            <w:r>
              <w:rPr>
                <w:rFonts w:ascii="宋体" w:hAnsi="宋体" w:cs="宋体" w:eastAsia="宋体" w:hint="default"/>
                <w:sz w:val="21"/>
                <w:szCs w:val="21"/>
              </w:rPr>
              <w:t>1999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pacing w:val="-3"/>
                <w:sz w:val="21"/>
                <w:szCs w:val="21"/>
              </w:rPr>
              <w:t>月任南京同创集团总裁秘书，</w:t>
            </w:r>
            <w:r>
              <w:rPr>
                <w:rFonts w:ascii="宋体" w:hAnsi="宋体" w:cs="宋体" w:eastAsia="宋体" w:hint="default"/>
                <w:spacing w:val="-3"/>
                <w:sz w:val="21"/>
                <w:szCs w:val="21"/>
              </w:rPr>
              <w:t>1999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月到</w:t>
            </w:r>
            <w:r>
              <w:rPr>
                <w:rFonts w:ascii="宋体" w:hAnsi="宋体" w:cs="宋体" w:eastAsia="宋体" w:hint="default"/>
                <w:spacing w:val="-48"/>
                <w:sz w:val="21"/>
                <w:szCs w:val="21"/>
              </w:rPr>
              <w:t> </w:t>
            </w:r>
            <w:r>
              <w:rPr>
                <w:rFonts w:ascii="宋体" w:hAnsi="宋体" w:cs="宋体" w:eastAsia="宋体" w:hint="default"/>
                <w:sz w:val="21"/>
                <w:szCs w:val="21"/>
              </w:rPr>
              <w:t>2002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月任联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想集团大客户证券事业部经理，</w:t>
            </w:r>
            <w:r>
              <w:rPr>
                <w:rFonts w:ascii="宋体" w:hAnsi="宋体" w:cs="宋体" w:eastAsia="宋体" w:hint="default"/>
                <w:sz w:val="21"/>
                <w:szCs w:val="21"/>
              </w:rPr>
              <w:t>2002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月进入公司，现任公司总裁助理。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赵秀美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1963 </w:t>
            </w:r>
            <w:r>
              <w:rPr>
                <w:rFonts w:ascii="宋体" w:hAnsi="宋体" w:cs="宋体" w:eastAsia="宋体" w:hint="default"/>
                <w:spacing w:val="-2"/>
                <w:sz w:val="21"/>
                <w:szCs w:val="21"/>
              </w:rPr>
              <w:t>年出生，中央广播电视大学金融与财务方向本科学历。</w:t>
            </w:r>
            <w:r>
              <w:rPr>
                <w:rFonts w:ascii="宋体" w:hAnsi="宋体" w:cs="宋体" w:eastAsia="宋体" w:hint="default"/>
                <w:spacing w:val="-2"/>
                <w:sz w:val="21"/>
                <w:szCs w:val="21"/>
              </w:rPr>
              <w:t>1990</w:t>
            </w:r>
            <w:r>
              <w:rPr>
                <w:rFonts w:ascii="宋体" w:hAnsi="宋体" w:cs="宋体" w:eastAsia="宋体" w:hint="default"/>
                <w:spacing w:val="-6"/>
                <w:sz w:val="21"/>
                <w:szCs w:val="21"/>
              </w:rPr>
              <w:t> </w:t>
            </w:r>
            <w:r>
              <w:rPr>
                <w:rFonts w:ascii="宋体" w:hAnsi="宋体" w:cs="宋体" w:eastAsia="宋体" w:hint="default"/>
                <w:spacing w:val="-2"/>
                <w:sz w:val="21"/>
                <w:szCs w:val="21"/>
              </w:rPr>
              <w:t>年起先后就职于浙江天然集团股份有限公司、浙江天然科技股份有限公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司、浙大网新科技股份有限公司，</w:t>
            </w:r>
            <w:r>
              <w:rPr>
                <w:rFonts w:ascii="宋体" w:hAnsi="宋体" w:cs="宋体" w:eastAsia="宋体" w:hint="default"/>
                <w:spacing w:val="-2"/>
                <w:sz w:val="21"/>
                <w:szCs w:val="21"/>
              </w:rPr>
              <w:t>2009</w:t>
            </w:r>
            <w:r>
              <w:rPr>
                <w:rFonts w:ascii="宋体" w:hAnsi="宋体" w:cs="宋体" w:eastAsia="宋体" w:hint="default"/>
                <w:spacing w:val="23"/>
                <w:sz w:val="21"/>
                <w:szCs w:val="21"/>
              </w:rPr>
              <w:t> </w:t>
            </w:r>
            <w:r>
              <w:rPr>
                <w:rFonts w:ascii="宋体" w:hAnsi="宋体" w:cs="宋体" w:eastAsia="宋体" w:hint="default"/>
                <w:spacing w:val="-2"/>
                <w:sz w:val="21"/>
                <w:szCs w:val="21"/>
              </w:rPr>
              <w:t>年起任公司资金部副经理，现兼任公司工会主席。</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陈越</w:t>
            </w:r>
            <w:r>
              <w:rPr>
                <w:rFonts w:ascii="宋体" w:hAnsi="宋体" w:cs="宋体" w:eastAsia="宋体" w:hint="default"/>
                <w:spacing w:val="-94"/>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已卸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1960</w:t>
            </w:r>
            <w:r>
              <w:rPr>
                <w:rFonts w:ascii="宋体" w:hAnsi="宋体" w:cs="宋体" w:eastAsia="宋体" w:hint="default"/>
                <w:spacing w:val="-41"/>
                <w:sz w:val="21"/>
                <w:szCs w:val="21"/>
              </w:rPr>
              <w:t> </w:t>
            </w:r>
            <w:r>
              <w:rPr>
                <w:rFonts w:ascii="宋体" w:hAnsi="宋体" w:cs="宋体" w:eastAsia="宋体" w:hint="default"/>
                <w:sz w:val="21"/>
                <w:szCs w:val="21"/>
              </w:rPr>
              <w:t>年生，厦门大学会计学硕士学历，会计师。</w:t>
            </w:r>
            <w:r>
              <w:rPr>
                <w:rFonts w:ascii="宋体" w:hAnsi="宋体" w:cs="宋体" w:eastAsia="宋体" w:hint="default"/>
                <w:sz w:val="21"/>
                <w:szCs w:val="21"/>
              </w:rPr>
              <w:t>1985</w:t>
            </w:r>
            <w:r>
              <w:rPr>
                <w:rFonts w:ascii="宋体" w:hAnsi="宋体" w:cs="宋体" w:eastAsia="宋体" w:hint="default"/>
                <w:spacing w:val="-41"/>
                <w:sz w:val="21"/>
                <w:szCs w:val="21"/>
              </w:rPr>
              <w:t> </w:t>
            </w:r>
            <w:r>
              <w:rPr>
                <w:rFonts w:ascii="宋体" w:hAnsi="宋体" w:cs="宋体" w:eastAsia="宋体" w:hint="default"/>
                <w:sz w:val="21"/>
                <w:szCs w:val="21"/>
              </w:rPr>
              <w:t>年起先后就职于绍兴市天然羽绒公司、浙江天然集团股份有限公司，</w:t>
            </w:r>
            <w:r>
              <w:rPr>
                <w:rFonts w:ascii="宋体" w:hAnsi="宋体" w:cs="宋体" w:eastAsia="宋体" w:hint="default"/>
                <w:sz w:val="21"/>
                <w:szCs w:val="21"/>
              </w:rPr>
              <w:t>2001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z w:val="21"/>
                <w:szCs w:val="21"/>
              </w:rPr>
              <w:t>-2004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年任浙大网新科技股份有限公司财务部经理，</w:t>
            </w:r>
            <w:r>
              <w:rPr>
                <w:rFonts w:ascii="宋体" w:hAnsi="宋体" w:cs="宋体" w:eastAsia="宋体" w:hint="default"/>
                <w:sz w:val="21"/>
                <w:szCs w:val="21"/>
              </w:rPr>
              <w:t>2004</w:t>
            </w:r>
            <w:r>
              <w:rPr>
                <w:rFonts w:ascii="宋体" w:hAnsi="宋体" w:cs="宋体" w:eastAsia="宋体" w:hint="default"/>
                <w:spacing w:val="-58"/>
                <w:sz w:val="21"/>
                <w:szCs w:val="21"/>
              </w:rPr>
              <w:t> </w:t>
            </w:r>
            <w:r>
              <w:rPr>
                <w:rFonts w:ascii="宋体" w:hAnsi="宋体" w:cs="宋体" w:eastAsia="宋体" w:hint="default"/>
                <w:sz w:val="21"/>
                <w:szCs w:val="21"/>
              </w:rPr>
              <w:t>年起至</w:t>
            </w:r>
            <w:r>
              <w:rPr>
                <w:rFonts w:ascii="宋体" w:hAnsi="宋体" w:cs="宋体" w:eastAsia="宋体" w:hint="default"/>
                <w:spacing w:val="-55"/>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年任浙江浙大网新集团有限公司财务总监、副总裁。</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1967 </w:t>
            </w:r>
            <w:r>
              <w:rPr>
                <w:rFonts w:ascii="宋体" w:hAnsi="宋体" w:cs="宋体" w:eastAsia="宋体" w:hint="default"/>
                <w:spacing w:val="-2"/>
                <w:sz w:val="21"/>
                <w:szCs w:val="21"/>
              </w:rPr>
              <w:t>年出生，浙江大学经济学院硕士研究生毕业，副研究员职称。</w:t>
            </w:r>
            <w:r>
              <w:rPr>
                <w:rFonts w:ascii="宋体" w:hAnsi="宋体" w:cs="宋体" w:eastAsia="宋体" w:hint="default"/>
                <w:spacing w:val="-2"/>
                <w:sz w:val="21"/>
                <w:szCs w:val="21"/>
              </w:rPr>
              <w:t>1989</w:t>
            </w:r>
            <w:r>
              <w:rPr>
                <w:rFonts w:ascii="宋体" w:hAnsi="宋体" w:cs="宋体" w:eastAsia="宋体" w:hint="default"/>
                <w:spacing w:val="-3"/>
                <w:sz w:val="21"/>
                <w:szCs w:val="21"/>
              </w:rPr>
              <w:t> </w:t>
            </w:r>
            <w:r>
              <w:rPr>
                <w:rFonts w:ascii="宋体" w:hAnsi="宋体" w:cs="宋体" w:eastAsia="宋体" w:hint="default"/>
                <w:spacing w:val="-2"/>
                <w:sz w:val="21"/>
                <w:szCs w:val="21"/>
              </w:rPr>
              <w:t>年起历任浙江大学信息学院党委副书记、浙江浙大海纳科技股份</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有限公司总裁助理、浙江大学创业投资有限公司常务副总裁，</w:t>
            </w:r>
            <w:r>
              <w:rPr>
                <w:rFonts w:ascii="宋体" w:hAnsi="宋体" w:cs="宋体" w:eastAsia="宋体" w:hint="default"/>
                <w:spacing w:val="-3"/>
                <w:sz w:val="21"/>
                <w:szCs w:val="21"/>
              </w:rPr>
              <w:t>2004</w:t>
            </w:r>
            <w:r>
              <w:rPr>
                <w:rFonts w:ascii="宋体" w:hAnsi="宋体" w:cs="宋体" w:eastAsia="宋体" w:hint="default"/>
                <w:spacing w:val="-26"/>
                <w:sz w:val="21"/>
                <w:szCs w:val="21"/>
              </w:rPr>
              <w:t> </w:t>
            </w:r>
            <w:r>
              <w:rPr>
                <w:rFonts w:ascii="宋体" w:hAnsi="宋体" w:cs="宋体" w:eastAsia="宋体" w:hint="default"/>
                <w:sz w:val="21"/>
                <w:szCs w:val="21"/>
              </w:rPr>
              <w:t>年至</w:t>
            </w:r>
            <w:r>
              <w:rPr>
                <w:rFonts w:ascii="宋体" w:hAnsi="宋体" w:cs="宋体" w:eastAsia="宋体" w:hint="default"/>
                <w:spacing w:val="-26"/>
                <w:sz w:val="21"/>
                <w:szCs w:val="21"/>
              </w:rPr>
              <w:t> </w:t>
            </w:r>
            <w:r>
              <w:rPr>
                <w:rFonts w:ascii="宋体" w:hAnsi="宋体" w:cs="宋体" w:eastAsia="宋体" w:hint="default"/>
                <w:sz w:val="21"/>
                <w:szCs w:val="21"/>
              </w:rPr>
              <w:t>2006</w:t>
            </w:r>
            <w:r>
              <w:rPr>
                <w:rFonts w:ascii="宋体" w:hAnsi="宋体" w:cs="宋体" w:eastAsia="宋体" w:hint="default"/>
                <w:spacing w:val="-30"/>
                <w:sz w:val="21"/>
                <w:szCs w:val="21"/>
              </w:rPr>
              <w:t> </w:t>
            </w:r>
            <w:r>
              <w:rPr>
                <w:rFonts w:ascii="宋体" w:hAnsi="宋体" w:cs="宋体" w:eastAsia="宋体" w:hint="default"/>
                <w:spacing w:val="-3"/>
                <w:sz w:val="21"/>
                <w:szCs w:val="21"/>
              </w:rPr>
              <w:t>年任浙江浙大网新机电工程有限公司副总裁，现任公司副总</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1978</w:t>
            </w:r>
            <w:r>
              <w:rPr>
                <w:rFonts w:ascii="宋体" w:hAnsi="宋体" w:cs="宋体" w:eastAsia="宋体" w:hint="default"/>
                <w:spacing w:val="-41"/>
                <w:sz w:val="21"/>
                <w:szCs w:val="21"/>
              </w:rPr>
              <w:t> </w:t>
            </w:r>
            <w:r>
              <w:rPr>
                <w:rFonts w:ascii="宋体" w:hAnsi="宋体" w:cs="宋体" w:eastAsia="宋体" w:hint="default"/>
                <w:spacing w:val="-7"/>
                <w:sz w:val="21"/>
                <w:szCs w:val="21"/>
              </w:rPr>
              <w:t>年出生，毕业于杭州电子科技大学财务会计系，学士学位，会计师。</w:t>
            </w:r>
            <w:r>
              <w:rPr>
                <w:rFonts w:ascii="宋体" w:hAnsi="宋体" w:cs="宋体" w:eastAsia="宋体" w:hint="default"/>
                <w:spacing w:val="-7"/>
                <w:sz w:val="21"/>
                <w:szCs w:val="21"/>
              </w:rPr>
              <w:t>2000</w:t>
            </w:r>
            <w:r>
              <w:rPr>
                <w:rFonts w:ascii="宋体" w:hAnsi="宋体" w:cs="宋体" w:eastAsia="宋体" w:hint="default"/>
                <w:spacing w:val="-41"/>
                <w:sz w:val="21"/>
                <w:szCs w:val="21"/>
              </w:rPr>
              <w:t> </w:t>
            </w:r>
            <w:r>
              <w:rPr>
                <w:rFonts w:ascii="宋体" w:hAnsi="宋体" w:cs="宋体" w:eastAsia="宋体" w:hint="default"/>
                <w:sz w:val="21"/>
                <w:szCs w:val="21"/>
              </w:rPr>
              <w:t>年至</w:t>
            </w:r>
            <w:r>
              <w:rPr>
                <w:rFonts w:ascii="宋体" w:hAnsi="宋体" w:cs="宋体" w:eastAsia="宋体" w:hint="default"/>
                <w:spacing w:val="-38"/>
                <w:sz w:val="21"/>
                <w:szCs w:val="21"/>
              </w:rPr>
              <w:t> </w:t>
            </w:r>
            <w:r>
              <w:rPr>
                <w:rFonts w:ascii="宋体" w:hAnsi="宋体" w:cs="宋体" w:eastAsia="宋体" w:hint="default"/>
                <w:sz w:val="21"/>
                <w:szCs w:val="21"/>
              </w:rPr>
              <w:t>2003</w:t>
            </w:r>
            <w:r>
              <w:rPr>
                <w:rFonts w:ascii="宋体" w:hAnsi="宋体" w:cs="宋体" w:eastAsia="宋体" w:hint="default"/>
                <w:spacing w:val="-41"/>
                <w:sz w:val="21"/>
                <w:szCs w:val="21"/>
              </w:rPr>
              <w:t> </w:t>
            </w:r>
            <w:r>
              <w:rPr>
                <w:rFonts w:ascii="宋体" w:hAnsi="宋体" w:cs="宋体" w:eastAsia="宋体" w:hint="default"/>
                <w:spacing w:val="-4"/>
                <w:sz w:val="21"/>
                <w:szCs w:val="21"/>
              </w:rPr>
              <w:t>年任职于浙江天健会计师事务所；</w:t>
            </w:r>
            <w:r>
              <w:rPr>
                <w:rFonts w:ascii="宋体" w:hAnsi="宋体" w:cs="宋体" w:eastAsia="宋体" w:hint="default"/>
                <w:spacing w:val="-4"/>
                <w:sz w:val="21"/>
                <w:szCs w:val="21"/>
              </w:rPr>
              <w:t>2003</w:t>
            </w:r>
            <w:r>
              <w:rPr>
                <w:rFonts w:ascii="宋体" w:hAnsi="宋体" w:cs="宋体" w:eastAsia="宋体" w:hint="default"/>
                <w:spacing w:val="-41"/>
                <w:sz w:val="21"/>
                <w:szCs w:val="21"/>
              </w:rPr>
              <w:t> </w:t>
            </w:r>
            <w:r>
              <w:rPr>
                <w:rFonts w:ascii="宋体" w:hAnsi="宋体" w:cs="宋体" w:eastAsia="宋体" w:hint="default"/>
                <w:sz w:val="21"/>
                <w:szCs w:val="21"/>
              </w:rPr>
              <w:t>年至</w:t>
            </w:r>
            <w:r>
              <w:rPr>
                <w:rFonts w:ascii="宋体" w:hAnsi="宋体" w:cs="宋体" w:eastAsia="宋体" w:hint="default"/>
                <w:spacing w:val="-37"/>
                <w:sz w:val="21"/>
                <w:szCs w:val="21"/>
              </w:rPr>
              <w:t> </w:t>
            </w:r>
            <w:r>
              <w:rPr>
                <w:rFonts w:ascii="宋体" w:hAnsi="宋体" w:cs="宋体" w:eastAsia="宋体" w:hint="default"/>
                <w:sz w:val="21"/>
                <w:szCs w:val="21"/>
              </w:rPr>
              <w:t>2010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年任职于中国证监会浙江监管局；</w:t>
            </w:r>
            <w:r>
              <w:rPr>
                <w:rFonts w:ascii="宋体" w:hAnsi="宋体" w:cs="宋体" w:eastAsia="宋体" w:hint="default"/>
                <w:spacing w:val="-2"/>
                <w:sz w:val="21"/>
                <w:szCs w:val="21"/>
              </w:rPr>
              <w:t>2011</w:t>
            </w:r>
            <w:r>
              <w:rPr>
                <w:rFonts w:ascii="宋体" w:hAnsi="宋体" w:cs="宋体" w:eastAsia="宋体" w:hint="default"/>
                <w:spacing w:val="36"/>
                <w:sz w:val="21"/>
                <w:szCs w:val="21"/>
              </w:rPr>
              <w:t> </w:t>
            </w:r>
            <w:r>
              <w:rPr>
                <w:rFonts w:ascii="宋体" w:hAnsi="宋体" w:cs="宋体" w:eastAsia="宋体" w:hint="default"/>
                <w:spacing w:val="-2"/>
                <w:sz w:val="21"/>
                <w:szCs w:val="21"/>
              </w:rPr>
              <w:t>年起担任浙江浙大网新集团有限公司总裁助理；现任公司副总裁。</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1969</w:t>
            </w:r>
            <w:r>
              <w:rPr>
                <w:rFonts w:ascii="宋体" w:hAnsi="宋体" w:cs="宋体" w:eastAsia="宋体" w:hint="default"/>
                <w:spacing w:val="-48"/>
                <w:sz w:val="21"/>
                <w:szCs w:val="21"/>
              </w:rPr>
              <w:t> </w:t>
            </w:r>
            <w:r>
              <w:rPr>
                <w:rFonts w:ascii="宋体" w:hAnsi="宋体" w:cs="宋体" w:eastAsia="宋体" w:hint="default"/>
                <w:spacing w:val="-4"/>
                <w:sz w:val="21"/>
                <w:szCs w:val="21"/>
              </w:rPr>
              <w:t>年出生，浙江大学计算机应用博士。</w:t>
            </w:r>
            <w:r>
              <w:rPr>
                <w:rFonts w:ascii="宋体" w:hAnsi="宋体" w:cs="宋体" w:eastAsia="宋体" w:hint="default"/>
                <w:spacing w:val="-4"/>
                <w:sz w:val="21"/>
                <w:szCs w:val="21"/>
              </w:rPr>
              <w:t>1996</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2003</w:t>
            </w:r>
            <w:r>
              <w:rPr>
                <w:rFonts w:ascii="宋体" w:hAnsi="宋体" w:cs="宋体" w:eastAsia="宋体" w:hint="default"/>
                <w:spacing w:val="-48"/>
                <w:sz w:val="21"/>
                <w:szCs w:val="21"/>
              </w:rPr>
              <w:t> </w:t>
            </w:r>
            <w:r>
              <w:rPr>
                <w:rFonts w:ascii="宋体" w:hAnsi="宋体" w:cs="宋体" w:eastAsia="宋体" w:hint="default"/>
                <w:spacing w:val="-3"/>
                <w:sz w:val="21"/>
                <w:szCs w:val="21"/>
              </w:rPr>
              <w:t>年任教于浙江大学。</w:t>
            </w:r>
            <w:r>
              <w:rPr>
                <w:rFonts w:ascii="宋体" w:hAnsi="宋体" w:cs="宋体" w:eastAsia="宋体" w:hint="default"/>
                <w:spacing w:val="-3"/>
                <w:sz w:val="21"/>
                <w:szCs w:val="21"/>
              </w:rPr>
              <w:t>2003</w:t>
            </w:r>
            <w:r>
              <w:rPr>
                <w:rFonts w:ascii="宋体" w:hAnsi="宋体" w:cs="宋体" w:eastAsia="宋体" w:hint="default"/>
                <w:spacing w:val="-45"/>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宋体" w:hAnsi="宋体" w:cs="宋体" w:eastAsia="宋体" w:hint="default"/>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年任浙大网新恒宇软件公司副总经理和首席</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pacing w:val="-3"/>
                <w:sz w:val="21"/>
                <w:szCs w:val="21"/>
              </w:rPr>
              <w:t>运营官。</w:t>
            </w:r>
            <w:r>
              <w:rPr>
                <w:rFonts w:ascii="宋体" w:hAnsi="宋体" w:cs="宋体" w:eastAsia="宋体" w:hint="default"/>
                <w:spacing w:val="-3"/>
                <w:sz w:val="21"/>
                <w:szCs w:val="21"/>
              </w:rPr>
              <w:t>2006</w:t>
            </w:r>
            <w:r>
              <w:rPr>
                <w:rFonts w:ascii="宋体" w:hAnsi="宋体" w:cs="宋体" w:eastAsia="宋体" w:hint="default"/>
                <w:spacing w:val="-45"/>
                <w:sz w:val="21"/>
                <w:szCs w:val="21"/>
              </w:rPr>
              <w:t> </w:t>
            </w:r>
            <w:r>
              <w:rPr>
                <w:rFonts w:ascii="宋体" w:hAnsi="宋体" w:cs="宋体" w:eastAsia="宋体" w:hint="default"/>
                <w:spacing w:val="-3"/>
                <w:sz w:val="21"/>
                <w:szCs w:val="21"/>
              </w:rPr>
              <w:t>年起至今任浙江网新恒天软件公司董事、总经理；</w:t>
            </w:r>
            <w:r>
              <w:rPr>
                <w:rFonts w:ascii="宋体" w:hAnsi="宋体" w:cs="宋体" w:eastAsia="宋体" w:hint="default"/>
                <w:spacing w:val="-3"/>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年起至今任浙江浙大网新国际软件技术服务有限公司董事；</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99"/>
                <w:sz w:val="21"/>
                <w:szCs w:val="21"/>
              </w:rPr>
              <w:t> </w:t>
            </w:r>
            <w:r>
              <w:rPr>
                <w:rFonts w:ascii="宋体" w:hAnsi="宋体" w:cs="宋体" w:eastAsia="宋体" w:hint="default"/>
                <w:sz w:val="21"/>
                <w:szCs w:val="21"/>
              </w:rPr>
              <w:t>起至今任浙江浙大网新国际软件技术服务有限公司总经理。现任公司副总裁。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1964 </w:t>
            </w:r>
            <w:r>
              <w:rPr>
                <w:rFonts w:ascii="宋体" w:hAnsi="宋体" w:cs="宋体" w:eastAsia="宋体" w:hint="default"/>
                <w:spacing w:val="-2"/>
                <w:sz w:val="21"/>
                <w:szCs w:val="21"/>
              </w:rPr>
              <w:t>年出生，浙江大学计算机应用专业硕士学位，副教授。</w:t>
            </w:r>
            <w:r>
              <w:rPr>
                <w:rFonts w:ascii="宋体" w:hAnsi="宋体" w:cs="宋体" w:eastAsia="宋体" w:hint="default"/>
                <w:spacing w:val="-2"/>
                <w:sz w:val="21"/>
                <w:szCs w:val="21"/>
              </w:rPr>
              <w:t>1991</w:t>
            </w:r>
            <w:r>
              <w:rPr>
                <w:rFonts w:ascii="宋体" w:hAnsi="宋体" w:cs="宋体" w:eastAsia="宋体" w:hint="default"/>
                <w:spacing w:val="4"/>
                <w:sz w:val="21"/>
                <w:szCs w:val="21"/>
              </w:rPr>
              <w:t> </w:t>
            </w:r>
            <w:r>
              <w:rPr>
                <w:rFonts w:ascii="宋体" w:hAnsi="宋体" w:cs="宋体" w:eastAsia="宋体" w:hint="default"/>
                <w:spacing w:val="-2"/>
                <w:sz w:val="21"/>
                <w:szCs w:val="21"/>
              </w:rPr>
              <w:t>年起历任浙江大学图灵信息科技有限公司系统工程部经理、副总经理、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总经理。现任浙江浙大网新图灵信息科技有限公司总经理，公司副总裁。</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1970 </w:t>
            </w:r>
            <w:r>
              <w:rPr>
                <w:rFonts w:ascii="宋体" w:hAnsi="宋体" w:cs="宋体" w:eastAsia="宋体" w:hint="default"/>
                <w:spacing w:val="-2"/>
                <w:sz w:val="21"/>
                <w:szCs w:val="21"/>
              </w:rPr>
              <w:t>年出生。浙江财经学院会计系学士学位，注册会计师，国际内部审计师。</w:t>
            </w:r>
            <w:r>
              <w:rPr>
                <w:rFonts w:ascii="宋体" w:hAnsi="宋体" w:cs="宋体" w:eastAsia="宋体" w:hint="default"/>
                <w:spacing w:val="-2"/>
                <w:sz w:val="21"/>
                <w:szCs w:val="21"/>
              </w:rPr>
              <w:t>1991</w:t>
            </w:r>
            <w:r>
              <w:rPr>
                <w:rFonts w:ascii="宋体" w:hAnsi="宋体" w:cs="宋体" w:eastAsia="宋体" w:hint="default"/>
                <w:spacing w:val="-4"/>
                <w:sz w:val="21"/>
                <w:szCs w:val="21"/>
              </w:rPr>
              <w:t> </w:t>
            </w:r>
            <w:r>
              <w:rPr>
                <w:rFonts w:ascii="宋体" w:hAnsi="宋体" w:cs="宋体" w:eastAsia="宋体" w:hint="default"/>
                <w:spacing w:val="-2"/>
                <w:sz w:val="21"/>
                <w:szCs w:val="21"/>
              </w:rPr>
              <w:t>年起先后就职于浙江省机械设备进出口公司、杭州阿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尔卡特通讯系统有限公司，</w:t>
            </w:r>
            <w:r>
              <w:rPr>
                <w:rFonts w:ascii="宋体" w:hAnsi="宋体" w:cs="宋体" w:eastAsia="宋体" w:hint="default"/>
                <w:spacing w:val="-2"/>
                <w:sz w:val="21"/>
                <w:szCs w:val="21"/>
              </w:rPr>
              <w:t>2001</w:t>
            </w:r>
            <w:r>
              <w:rPr>
                <w:rFonts w:ascii="宋体" w:hAnsi="宋体" w:cs="宋体" w:eastAsia="宋体" w:hint="default"/>
                <w:spacing w:val="35"/>
                <w:sz w:val="21"/>
                <w:szCs w:val="21"/>
              </w:rPr>
              <w:t> </w:t>
            </w:r>
            <w:r>
              <w:rPr>
                <w:rFonts w:ascii="宋体" w:hAnsi="宋体" w:cs="宋体" w:eastAsia="宋体" w:hint="default"/>
                <w:spacing w:val="-2"/>
                <w:sz w:val="21"/>
                <w:szCs w:val="21"/>
              </w:rPr>
              <w:t>年起进入公司工作，历任公司审计部经理，公司监事，现任公司副总裁。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蒋忆（已卸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1962</w:t>
            </w:r>
            <w:r>
              <w:rPr>
                <w:rFonts w:ascii="宋体" w:hAnsi="宋体" w:cs="宋体" w:eastAsia="宋体" w:hint="default"/>
                <w:spacing w:val="-39"/>
                <w:sz w:val="21"/>
                <w:szCs w:val="21"/>
              </w:rPr>
              <w:t> </w:t>
            </w:r>
            <w:r>
              <w:rPr>
                <w:rFonts w:ascii="宋体" w:hAnsi="宋体" w:cs="宋体" w:eastAsia="宋体" w:hint="default"/>
                <w:sz w:val="21"/>
                <w:szCs w:val="21"/>
              </w:rPr>
              <w:t>年出生，浙江大学</w:t>
            </w:r>
            <w:r>
              <w:rPr>
                <w:rFonts w:ascii="宋体" w:hAnsi="宋体" w:cs="宋体" w:eastAsia="宋体" w:hint="default"/>
                <w:spacing w:val="-41"/>
                <w:sz w:val="21"/>
                <w:szCs w:val="21"/>
              </w:rPr>
              <w:t> </w:t>
            </w:r>
            <w:r>
              <w:rPr>
                <w:rFonts w:ascii="宋体" w:hAnsi="宋体" w:cs="宋体" w:eastAsia="宋体" w:hint="default"/>
                <w:sz w:val="21"/>
                <w:szCs w:val="21"/>
              </w:rPr>
              <w:t>MBA</w:t>
            </w:r>
            <w:r>
              <w:rPr>
                <w:rFonts w:ascii="宋体" w:hAnsi="宋体" w:cs="宋体" w:eastAsia="宋体" w:hint="default"/>
                <w:sz w:val="21"/>
                <w:szCs w:val="21"/>
              </w:rPr>
              <w:t>。</w:t>
            </w:r>
            <w:r>
              <w:rPr>
                <w:rFonts w:ascii="宋体" w:hAnsi="宋体" w:cs="宋体" w:eastAsia="宋体" w:hint="default"/>
                <w:sz w:val="21"/>
                <w:szCs w:val="21"/>
              </w:rPr>
              <w:t>1991</w:t>
            </w:r>
            <w:r>
              <w:rPr>
                <w:rFonts w:ascii="宋体" w:hAnsi="宋体" w:cs="宋体" w:eastAsia="宋体" w:hint="default"/>
                <w:spacing w:val="-42"/>
                <w:sz w:val="21"/>
                <w:szCs w:val="21"/>
              </w:rPr>
              <w:t> </w:t>
            </w:r>
            <w:r>
              <w:rPr>
                <w:rFonts w:ascii="宋体" w:hAnsi="宋体" w:cs="宋体" w:eastAsia="宋体" w:hint="default"/>
                <w:sz w:val="21"/>
                <w:szCs w:val="21"/>
              </w:rPr>
              <w:t>年进入浙江大学快威科技有限公司工作，历任市场总监、副总经理、常务副总经理、总经理、副总裁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等职务；</w:t>
            </w: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月任公司副总裁。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1976</w:t>
            </w:r>
            <w:r>
              <w:rPr>
                <w:rFonts w:ascii="宋体" w:hAnsi="宋体" w:cs="宋体" w:eastAsia="宋体" w:hint="default"/>
                <w:spacing w:val="-43"/>
                <w:sz w:val="21"/>
                <w:szCs w:val="21"/>
              </w:rPr>
              <w:t> </w:t>
            </w:r>
            <w:r>
              <w:rPr>
                <w:rFonts w:ascii="宋体" w:hAnsi="宋体" w:cs="宋体" w:eastAsia="宋体" w:hint="default"/>
                <w:spacing w:val="-3"/>
                <w:sz w:val="21"/>
                <w:szCs w:val="21"/>
              </w:rPr>
              <w:t>年出生，浙江大学文学学士学位。</w:t>
            </w:r>
            <w:r>
              <w:rPr>
                <w:rFonts w:ascii="宋体" w:hAnsi="宋体" w:cs="宋体" w:eastAsia="宋体" w:hint="default"/>
                <w:spacing w:val="-3"/>
                <w:sz w:val="21"/>
                <w:szCs w:val="21"/>
              </w:rPr>
              <w:t>1998</w:t>
            </w:r>
            <w:r>
              <w:rPr>
                <w:rFonts w:ascii="宋体" w:hAnsi="宋体" w:cs="宋体" w:eastAsia="宋体" w:hint="default"/>
                <w:spacing w:val="-43"/>
                <w:sz w:val="21"/>
                <w:szCs w:val="21"/>
              </w:rPr>
              <w:t> </w:t>
            </w:r>
            <w:r>
              <w:rPr>
                <w:rFonts w:ascii="宋体" w:hAnsi="宋体" w:cs="宋体" w:eastAsia="宋体" w:hint="default"/>
                <w:spacing w:val="-3"/>
                <w:sz w:val="21"/>
                <w:szCs w:val="21"/>
              </w:rPr>
              <w:t>年就职于改革月报杂志社，</w:t>
            </w:r>
            <w:r>
              <w:rPr>
                <w:rFonts w:ascii="宋体" w:hAnsi="宋体" w:cs="宋体" w:eastAsia="宋体" w:hint="default"/>
                <w:spacing w:val="-3"/>
                <w:sz w:val="21"/>
                <w:szCs w:val="21"/>
              </w:rPr>
              <w:t>2001</w:t>
            </w:r>
            <w:r>
              <w:rPr>
                <w:rFonts w:ascii="宋体" w:hAnsi="宋体" w:cs="宋体" w:eastAsia="宋体" w:hint="default"/>
                <w:spacing w:val="-43"/>
                <w:sz w:val="21"/>
                <w:szCs w:val="21"/>
              </w:rPr>
              <w:t> </w:t>
            </w:r>
            <w:r>
              <w:rPr>
                <w:rFonts w:ascii="宋体" w:hAnsi="宋体" w:cs="宋体" w:eastAsia="宋体" w:hint="default"/>
                <w:sz w:val="21"/>
                <w:szCs w:val="21"/>
              </w:rPr>
              <w:t>年起进入浙大网新科技股份有限公司，历任公司证券事务代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表、董事会办公室主任。现任公司董事会秘书。</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吴颖艳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1976 </w:t>
            </w:r>
            <w:r>
              <w:rPr>
                <w:rFonts w:ascii="宋体" w:hAnsi="宋体" w:cs="宋体" w:eastAsia="宋体" w:hint="default"/>
                <w:spacing w:val="-2"/>
                <w:sz w:val="21"/>
                <w:szCs w:val="21"/>
              </w:rPr>
              <w:t>年出生，浙江工商大学经济学学士，注册会计师，注册税务师，高级会计师。</w:t>
            </w:r>
            <w:r>
              <w:rPr>
                <w:rFonts w:ascii="宋体" w:hAnsi="宋体" w:cs="宋体" w:eastAsia="宋体" w:hint="default"/>
                <w:spacing w:val="-2"/>
                <w:sz w:val="21"/>
                <w:szCs w:val="21"/>
              </w:rPr>
              <w:t>1996</w:t>
            </w:r>
            <w:r>
              <w:rPr>
                <w:rFonts w:ascii="宋体" w:hAnsi="宋体" w:cs="宋体" w:eastAsia="宋体" w:hint="default"/>
                <w:spacing w:val="-10"/>
                <w:sz w:val="21"/>
                <w:szCs w:val="21"/>
              </w:rPr>
              <w:t> </w:t>
            </w:r>
            <w:r>
              <w:rPr>
                <w:rFonts w:ascii="宋体" w:hAnsi="宋体" w:cs="宋体" w:eastAsia="宋体" w:hint="default"/>
                <w:spacing w:val="-2"/>
                <w:sz w:val="21"/>
                <w:szCs w:val="21"/>
              </w:rPr>
              <w:t>年起先后就职于康恩贝制药公司、浙大网科技股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份有限公司、浙大网新国际软件服务事业部。</w:t>
            </w:r>
            <w:r>
              <w:rPr>
                <w:rFonts w:ascii="宋体" w:hAnsi="宋体" w:cs="宋体" w:eastAsia="宋体" w:hint="default"/>
                <w:spacing w:val="-2"/>
                <w:sz w:val="21"/>
                <w:szCs w:val="21"/>
              </w:rPr>
              <w:t>2007</w:t>
            </w:r>
            <w:r>
              <w:rPr>
                <w:rFonts w:ascii="宋体" w:hAnsi="宋体" w:cs="宋体" w:eastAsia="宋体" w:hint="default"/>
                <w:spacing w:val="33"/>
                <w:sz w:val="21"/>
                <w:szCs w:val="21"/>
              </w:rPr>
              <w:t> </w:t>
            </w:r>
            <w:r>
              <w:rPr>
                <w:rFonts w:ascii="宋体" w:hAnsi="宋体" w:cs="宋体" w:eastAsia="宋体" w:hint="default"/>
                <w:spacing w:val="-2"/>
                <w:sz w:val="21"/>
                <w:szCs w:val="21"/>
              </w:rPr>
              <w:t>年起至今任公司财务部负责人。现任公司财务总监。</w:t>
            </w:r>
          </w:p>
        </w:tc>
      </w:tr>
    </w:tbl>
    <w:p>
      <w:pPr>
        <w:spacing w:line="240" w:lineRule="auto" w:before="5"/>
        <w:rPr>
          <w:rFonts w:ascii="Times New Roman" w:hAnsi="Times New Roman" w:cs="Times New Roman" w:eastAsia="Times New Roman" w:hint="default"/>
          <w:sz w:val="17"/>
          <w:szCs w:val="17"/>
        </w:rPr>
      </w:pPr>
    </w:p>
    <w:p>
      <w:pPr>
        <w:pStyle w:val="BodyText"/>
        <w:spacing w:line="275" w:lineRule="exact" w:before="36"/>
        <w:ind w:left="224" w:right="0"/>
        <w:jc w:val="left"/>
      </w:pPr>
      <w:r>
        <w:rPr/>
        <w:t>其它情况说明</w:t>
      </w:r>
    </w:p>
    <w:p>
      <w:pPr>
        <w:pStyle w:val="BodyText"/>
        <w:spacing w:line="285" w:lineRule="auto"/>
        <w:ind w:left="224" w:right="0" w:firstLine="420"/>
        <w:jc w:val="left"/>
      </w:pPr>
      <w:r>
        <w:rPr>
          <w:rFonts w:ascii="宋体" w:hAnsi="宋体" w:cs="宋体" w:eastAsia="宋体" w:hint="default"/>
        </w:rPr>
        <w:t>1</w:t>
      </w:r>
      <w:r>
        <w:rPr/>
        <w:t>、 </w:t>
      </w:r>
      <w:r>
        <w:rPr>
          <w:spacing w:val="-4"/>
        </w:rPr>
        <w:t>沈越先生、周波先生和陈小平先生不在上市公司本级领取薪酬，沈越先生 </w:t>
      </w:r>
      <w:r>
        <w:rPr>
          <w:rFonts w:ascii="宋体" w:hAnsi="宋体" w:cs="宋体" w:eastAsia="宋体" w:hint="default"/>
        </w:rPr>
        <w:t>2015</w:t>
      </w:r>
      <w:r>
        <w:rPr>
          <w:rFonts w:ascii="宋体" w:hAnsi="宋体" w:cs="宋体" w:eastAsia="宋体" w:hint="default"/>
          <w:spacing w:val="-13"/>
        </w:rPr>
        <w:t> </w:t>
      </w:r>
      <w:r>
        <w:rPr>
          <w:spacing w:val="-3"/>
        </w:rPr>
        <w:t>年度在公司股东单位网新集团领取全额薪酬，周波先生和陈小平</w:t>
      </w:r>
      <w:r>
        <w:rPr>
          <w:w w:val="100"/>
        </w:rPr>
        <w:t> </w:t>
      </w:r>
      <w:r>
        <w:rPr/>
        <w:t>先生在公司控股公司领取全额薪酬。</w:t>
      </w:r>
    </w:p>
    <w:p>
      <w:pPr>
        <w:pStyle w:val="BodyText"/>
        <w:spacing w:line="285" w:lineRule="auto" w:before="11"/>
        <w:ind w:left="224" w:right="0" w:firstLine="420"/>
        <w:jc w:val="left"/>
      </w:pPr>
      <w:r>
        <w:rPr>
          <w:rFonts w:ascii="宋体" w:hAnsi="宋体" w:cs="宋体" w:eastAsia="宋体" w:hint="default"/>
        </w:rPr>
        <w:t>2</w:t>
      </w:r>
      <w:r>
        <w:rPr/>
        <w:t>、</w:t>
      </w:r>
      <w:r>
        <w:rPr>
          <w:spacing w:val="-1"/>
        </w:rPr>
        <w:t> </w:t>
      </w:r>
      <w:r>
        <w:rPr/>
        <w:t>公司于</w:t>
      </w:r>
      <w:r>
        <w:rPr>
          <w:spacing w:val="-62"/>
        </w:rPr>
        <w:t> </w:t>
      </w:r>
      <w:r>
        <w:rPr>
          <w:rFonts w:ascii="宋体" w:hAnsi="宋体" w:cs="宋体" w:eastAsia="宋体" w:hint="default"/>
        </w:rPr>
        <w:t>2015</w:t>
      </w:r>
      <w:r>
        <w:rPr>
          <w:rFonts w:ascii="宋体" w:hAnsi="宋体" w:cs="宋体" w:eastAsia="宋体" w:hint="default"/>
          <w:spacing w:val="-62"/>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2"/>
        </w:rPr>
        <w:t> </w:t>
      </w:r>
      <w:r>
        <w:rPr/>
        <w:t>日召开的第七届董事会第三十八次会议和</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2"/>
        </w:rPr>
        <w:t> </w:t>
      </w:r>
      <w:r>
        <w:rPr>
          <w:rFonts w:ascii="宋体" w:hAnsi="宋体" w:cs="宋体" w:eastAsia="宋体" w:hint="default"/>
        </w:rPr>
        <w:t>10</w:t>
      </w:r>
      <w:r>
        <w:rPr>
          <w:rFonts w:ascii="宋体" w:hAnsi="宋体" w:cs="宋体" w:eastAsia="宋体" w:hint="default"/>
          <w:spacing w:val="-60"/>
        </w:rPr>
        <w:t> </w:t>
      </w:r>
      <w:r>
        <w:rPr/>
        <w:t>日召开的</w:t>
      </w:r>
      <w:r>
        <w:rPr>
          <w:spacing w:val="-60"/>
        </w:rPr>
        <w:t> </w:t>
      </w:r>
      <w:r>
        <w:rPr>
          <w:rFonts w:ascii="宋体" w:hAnsi="宋体" w:cs="宋体" w:eastAsia="宋体" w:hint="default"/>
        </w:rPr>
        <w:t>2014</w:t>
      </w:r>
      <w:r>
        <w:rPr>
          <w:rFonts w:ascii="宋体" w:hAnsi="宋体" w:cs="宋体" w:eastAsia="宋体" w:hint="default"/>
          <w:spacing w:val="-62"/>
        </w:rPr>
        <w:t> </w:t>
      </w:r>
      <w:r>
        <w:rPr/>
        <w:t>年度股东大会审议通过了关于董事会换届选举的</w:t>
      </w:r>
      <w:r>
        <w:rPr>
          <w:w w:val="100"/>
        </w:rPr>
        <w:t> </w:t>
      </w:r>
      <w:r>
        <w:rPr/>
        <w:t>议案，同意选举史烈、陈锐、陈健、钟明博、赵建、潘丽春、张四纲为第八届董事会董事，选举张国煊、费忠新、申元庆、詹国华为独立董事。</w:t>
      </w:r>
    </w:p>
    <w:p>
      <w:pPr>
        <w:spacing w:after="0" w:line="285" w:lineRule="auto"/>
        <w:jc w:val="left"/>
        <w:sectPr>
          <w:pgSz w:w="16840" w:h="11910" w:orient="landscape"/>
          <w:pgMar w:header="880" w:footer="1195" w:top="1120" w:bottom="1380" w:left="1300" w:right="1220"/>
        </w:sectPr>
      </w:pPr>
    </w:p>
    <w:p>
      <w:pPr>
        <w:pStyle w:val="BodyText"/>
        <w:spacing w:line="285" w:lineRule="auto" w:before="120"/>
        <w:ind w:left="224" w:right="0" w:firstLine="420"/>
        <w:jc w:val="left"/>
      </w:pPr>
      <w:r>
        <w:rPr>
          <w:rFonts w:ascii="宋体" w:hAnsi="宋体" w:cs="宋体" w:eastAsia="宋体" w:hint="default"/>
        </w:rPr>
        <w:t>3</w:t>
      </w:r>
      <w:r>
        <w:rPr/>
        <w:t>、</w:t>
      </w:r>
      <w:r>
        <w:rPr>
          <w:spacing w:val="-1"/>
        </w:rPr>
        <w:t> </w:t>
      </w:r>
      <w:r>
        <w:rPr/>
        <w:t>公司于</w:t>
      </w:r>
      <w:r>
        <w:rPr>
          <w:spacing w:val="-62"/>
        </w:rPr>
        <w:t> </w:t>
      </w:r>
      <w:r>
        <w:rPr>
          <w:rFonts w:ascii="宋体" w:hAnsi="宋体" w:cs="宋体" w:eastAsia="宋体" w:hint="default"/>
        </w:rPr>
        <w:t>2015</w:t>
      </w:r>
      <w:r>
        <w:rPr>
          <w:rFonts w:ascii="宋体" w:hAnsi="宋体" w:cs="宋体" w:eastAsia="宋体" w:hint="default"/>
          <w:spacing w:val="-62"/>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2"/>
        </w:rPr>
        <w:t> </w:t>
      </w:r>
      <w:r>
        <w:rPr/>
        <w:t>日召开的第七届监事会第十四次会议和</w:t>
      </w:r>
      <w:r>
        <w:rPr>
          <w:spacing w:val="-62"/>
        </w:rPr>
        <w:t> </w:t>
      </w:r>
      <w:r>
        <w:rPr>
          <w:rFonts w:ascii="宋体" w:hAnsi="宋体" w:cs="宋体" w:eastAsia="宋体" w:hint="default"/>
        </w:rPr>
        <w:t>2015</w:t>
      </w:r>
      <w:r>
        <w:rPr>
          <w:rFonts w:ascii="宋体" w:hAnsi="宋体" w:cs="宋体" w:eastAsia="宋体" w:hint="default"/>
          <w:spacing w:val="-62"/>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日召开的</w:t>
      </w:r>
      <w:r>
        <w:rPr>
          <w:spacing w:val="-60"/>
        </w:rPr>
        <w:t> </w:t>
      </w:r>
      <w:r>
        <w:rPr>
          <w:rFonts w:ascii="宋体" w:hAnsi="宋体" w:cs="宋体" w:eastAsia="宋体" w:hint="default"/>
        </w:rPr>
        <w:t>2014</w:t>
      </w:r>
      <w:r>
        <w:rPr>
          <w:rFonts w:ascii="宋体" w:hAnsi="宋体" w:cs="宋体" w:eastAsia="宋体" w:hint="default"/>
          <w:spacing w:val="-60"/>
        </w:rPr>
        <w:t> </w:t>
      </w:r>
      <w:r>
        <w:rPr/>
        <w:t>年度股东大会审议通过了关于监事会换届选举的议</w:t>
      </w:r>
      <w:r>
        <w:rPr>
          <w:w w:val="100"/>
        </w:rPr>
        <w:t> </w:t>
      </w:r>
      <w:r>
        <w:rPr/>
        <w:t>案，同意选举吴晓农、王新元、赵秀美为第八届监事。</w:t>
      </w:r>
    </w:p>
    <w:p>
      <w:pPr>
        <w:pStyle w:val="BodyText"/>
        <w:spacing w:line="240" w:lineRule="auto" w:before="11"/>
        <w:ind w:left="644" w:right="0"/>
        <w:jc w:val="left"/>
      </w:pPr>
      <w:r>
        <w:rPr>
          <w:rFonts w:ascii="宋体" w:hAnsi="宋体" w:cs="宋体" w:eastAsia="宋体" w:hint="default"/>
          <w:spacing w:val="-1"/>
          <w:w w:val="100"/>
        </w:rPr>
        <w:t>4</w:t>
      </w:r>
      <w:r>
        <w:rPr>
          <w:w w:val="100"/>
        </w:rPr>
        <w:t>、</w:t>
      </w:r>
      <w:r>
        <w:rPr>
          <w:spacing w:val="-2"/>
        </w:rPr>
        <w:t> </w:t>
      </w:r>
      <w:r>
        <w:rPr>
          <w:w w:val="100"/>
        </w:rPr>
        <w:t>公司于</w:t>
      </w:r>
      <w:r>
        <w:rPr>
          <w:spacing w:val="-69"/>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70"/>
        </w:rPr>
        <w:t> </w:t>
      </w:r>
      <w:r>
        <w:rPr>
          <w:w w:val="100"/>
        </w:rPr>
        <w:t>年</w:t>
      </w:r>
      <w:r>
        <w:rPr>
          <w:spacing w:val="-69"/>
        </w:rPr>
        <w:t> </w:t>
      </w:r>
      <w:r>
        <w:rPr>
          <w:rFonts w:ascii="宋体" w:hAnsi="宋体" w:cs="宋体" w:eastAsia="宋体" w:hint="default"/>
          <w:w w:val="100"/>
        </w:rPr>
        <w:t>7</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3</w:t>
      </w:r>
      <w:r>
        <w:rPr>
          <w:rFonts w:ascii="宋体" w:hAnsi="宋体" w:cs="宋体" w:eastAsia="宋体" w:hint="default"/>
          <w:spacing w:val="-69"/>
        </w:rPr>
        <w:t> </w:t>
      </w:r>
      <w:r>
        <w:rPr>
          <w:w w:val="100"/>
        </w:rPr>
        <w:t>日</w:t>
      </w:r>
      <w:r>
        <w:rPr>
          <w:spacing w:val="-3"/>
          <w:w w:val="100"/>
        </w:rPr>
        <w:t>召</w:t>
      </w:r>
      <w:r>
        <w:rPr>
          <w:w w:val="100"/>
        </w:rPr>
        <w:t>开第</w:t>
      </w:r>
      <w:r>
        <w:rPr>
          <w:spacing w:val="-3"/>
          <w:w w:val="100"/>
        </w:rPr>
        <w:t>八</w:t>
      </w:r>
      <w:r>
        <w:rPr>
          <w:w w:val="100"/>
        </w:rPr>
        <w:t>届</w:t>
      </w:r>
      <w:r>
        <w:rPr>
          <w:spacing w:val="-3"/>
          <w:w w:val="100"/>
        </w:rPr>
        <w:t>董</w:t>
      </w:r>
      <w:r>
        <w:rPr>
          <w:w w:val="100"/>
        </w:rPr>
        <w:t>事</w:t>
      </w:r>
      <w:r>
        <w:rPr>
          <w:spacing w:val="-3"/>
          <w:w w:val="100"/>
        </w:rPr>
        <w:t>会</w:t>
      </w:r>
      <w:r>
        <w:rPr>
          <w:w w:val="100"/>
        </w:rPr>
        <w:t>第</w:t>
      </w:r>
      <w:r>
        <w:rPr>
          <w:spacing w:val="-3"/>
          <w:w w:val="100"/>
        </w:rPr>
        <w:t>一</w:t>
      </w:r>
      <w:r>
        <w:rPr>
          <w:w w:val="100"/>
        </w:rPr>
        <w:t>次</w:t>
      </w:r>
      <w:r>
        <w:rPr>
          <w:spacing w:val="-3"/>
          <w:w w:val="100"/>
        </w:rPr>
        <w:t>会</w:t>
      </w:r>
      <w:r>
        <w:rPr>
          <w:w w:val="100"/>
        </w:rPr>
        <w:t>议</w:t>
      </w:r>
      <w:r>
        <w:rPr>
          <w:spacing w:val="-106"/>
          <w:w w:val="100"/>
        </w:rPr>
        <w:t>，</w:t>
      </w:r>
      <w:r>
        <w:rPr>
          <w:spacing w:val="-3"/>
          <w:w w:val="100"/>
        </w:rPr>
        <w:t>审</w:t>
      </w:r>
      <w:r>
        <w:rPr>
          <w:w w:val="100"/>
        </w:rPr>
        <w:t>议</w:t>
      </w:r>
      <w:r>
        <w:rPr>
          <w:spacing w:val="-3"/>
          <w:w w:val="100"/>
        </w:rPr>
        <w:t>通</w:t>
      </w:r>
      <w:r>
        <w:rPr>
          <w:w w:val="100"/>
        </w:rPr>
        <w:t>过</w:t>
      </w:r>
      <w:r>
        <w:rPr>
          <w:spacing w:val="-3"/>
          <w:w w:val="100"/>
        </w:rPr>
        <w:t>选</w:t>
      </w:r>
      <w:r>
        <w:rPr>
          <w:w w:val="100"/>
        </w:rPr>
        <w:t>举</w:t>
      </w:r>
      <w:r>
        <w:rPr>
          <w:spacing w:val="-3"/>
          <w:w w:val="100"/>
        </w:rPr>
        <w:t>史</w:t>
      </w:r>
      <w:r>
        <w:rPr>
          <w:w w:val="100"/>
        </w:rPr>
        <w:t>烈</w:t>
      </w:r>
      <w:r>
        <w:rPr>
          <w:spacing w:val="-3"/>
          <w:w w:val="100"/>
        </w:rPr>
        <w:t>为公</w:t>
      </w:r>
      <w:r>
        <w:rPr>
          <w:w w:val="100"/>
        </w:rPr>
        <w:t>司第</w:t>
      </w:r>
      <w:r>
        <w:rPr>
          <w:spacing w:val="-3"/>
          <w:w w:val="100"/>
        </w:rPr>
        <w:t>八</w:t>
      </w:r>
      <w:r>
        <w:rPr>
          <w:w w:val="100"/>
        </w:rPr>
        <w:t>届</w:t>
      </w:r>
      <w:r>
        <w:rPr>
          <w:spacing w:val="-3"/>
          <w:w w:val="100"/>
        </w:rPr>
        <w:t>董</w:t>
      </w:r>
      <w:r>
        <w:rPr>
          <w:w w:val="100"/>
        </w:rPr>
        <w:t>事</w:t>
      </w:r>
      <w:r>
        <w:rPr>
          <w:spacing w:val="-3"/>
          <w:w w:val="100"/>
        </w:rPr>
        <w:t>会</w:t>
      </w:r>
      <w:r>
        <w:rPr>
          <w:w w:val="100"/>
        </w:rPr>
        <w:t>董</w:t>
      </w:r>
      <w:r>
        <w:rPr>
          <w:spacing w:val="-3"/>
          <w:w w:val="100"/>
        </w:rPr>
        <w:t>事</w:t>
      </w:r>
      <w:r>
        <w:rPr>
          <w:w w:val="100"/>
        </w:rPr>
        <w:t>长</w:t>
      </w:r>
      <w:r>
        <w:rPr>
          <w:spacing w:val="-108"/>
          <w:w w:val="100"/>
        </w:rPr>
        <w:t>，</w:t>
      </w:r>
      <w:r>
        <w:rPr>
          <w:spacing w:val="-3"/>
          <w:w w:val="100"/>
        </w:rPr>
        <w:t>选</w:t>
      </w:r>
      <w:r>
        <w:rPr>
          <w:w w:val="100"/>
        </w:rPr>
        <w:t>举陈</w:t>
      </w:r>
      <w:r>
        <w:rPr>
          <w:spacing w:val="-3"/>
          <w:w w:val="100"/>
        </w:rPr>
        <w:t>锐</w:t>
      </w:r>
      <w:r>
        <w:rPr>
          <w:spacing w:val="-1"/>
          <w:w w:val="100"/>
        </w:rPr>
        <w:t>为</w:t>
      </w:r>
      <w:r>
        <w:rPr>
          <w:spacing w:val="-3"/>
          <w:w w:val="100"/>
        </w:rPr>
        <w:t>公</w:t>
      </w:r>
      <w:r>
        <w:rPr>
          <w:w w:val="100"/>
        </w:rPr>
        <w:t>司</w:t>
      </w:r>
      <w:r>
        <w:rPr>
          <w:spacing w:val="-3"/>
          <w:w w:val="100"/>
        </w:rPr>
        <w:t>第</w:t>
      </w:r>
      <w:r>
        <w:rPr>
          <w:w w:val="100"/>
        </w:rPr>
        <w:t>八</w:t>
      </w:r>
      <w:r>
        <w:rPr>
          <w:spacing w:val="-3"/>
          <w:w w:val="100"/>
        </w:rPr>
        <w:t>届</w:t>
      </w:r>
      <w:r>
        <w:rPr>
          <w:w w:val="100"/>
        </w:rPr>
        <w:t>董</w:t>
      </w:r>
      <w:r>
        <w:rPr>
          <w:spacing w:val="-3"/>
          <w:w w:val="100"/>
        </w:rPr>
        <w:t>事</w:t>
      </w:r>
      <w:r>
        <w:rPr>
          <w:w w:val="100"/>
        </w:rPr>
        <w:t>会副</w:t>
      </w:r>
      <w:r>
        <w:rPr>
          <w:spacing w:val="-3"/>
          <w:w w:val="100"/>
        </w:rPr>
        <w:t>董事长</w:t>
      </w:r>
      <w:r>
        <w:rPr>
          <w:w w:val="100"/>
        </w:rPr>
        <w:t>。</w:t>
      </w:r>
    </w:p>
    <w:p>
      <w:pPr>
        <w:pStyle w:val="BodyText"/>
        <w:spacing w:line="240" w:lineRule="auto" w:before="51"/>
        <w:ind w:left="644" w:right="0"/>
        <w:jc w:val="left"/>
      </w:pPr>
      <w:r>
        <w:rPr>
          <w:rFonts w:ascii="宋体" w:hAnsi="宋体" w:cs="宋体" w:eastAsia="宋体" w:hint="default"/>
        </w:rPr>
        <w:t>5</w:t>
      </w:r>
      <w:r>
        <w:rPr/>
        <w:t>、</w:t>
      </w:r>
      <w:r>
        <w:rPr>
          <w:spacing w:val="-3"/>
        </w:rPr>
        <w:t> </w:t>
      </w:r>
      <w:r>
        <w:rPr/>
        <w:t>公司于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3</w:t>
      </w:r>
      <w:r>
        <w:rPr>
          <w:rFonts w:ascii="宋体" w:hAnsi="宋体" w:cs="宋体" w:eastAsia="宋体" w:hint="default"/>
          <w:spacing w:val="-54"/>
        </w:rPr>
        <w:t> </w:t>
      </w:r>
      <w:r>
        <w:rPr/>
        <w:t>日召开第八届监事会第一次会议，审议通过选举吴晓农为公司第八届监事会主席。</w:t>
      </w:r>
    </w:p>
    <w:p>
      <w:pPr>
        <w:pStyle w:val="BodyText"/>
        <w:spacing w:line="288" w:lineRule="auto" w:before="51"/>
        <w:ind w:left="224" w:right="0" w:firstLine="420"/>
        <w:jc w:val="left"/>
      </w:pPr>
      <w:r>
        <w:rPr>
          <w:rFonts w:ascii="宋体" w:hAnsi="宋体" w:cs="宋体" w:eastAsia="宋体" w:hint="default"/>
        </w:rPr>
        <w:t>6</w:t>
      </w:r>
      <w:r>
        <w:rPr/>
        <w:t>、</w:t>
      </w:r>
      <w:r>
        <w:rPr>
          <w:spacing w:val="-5"/>
        </w:rPr>
        <w:t> </w:t>
      </w:r>
      <w:r>
        <w:rPr/>
        <w:t>公司于</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2"/>
        </w:rPr>
        <w:t> </w:t>
      </w:r>
      <w:r>
        <w:rPr>
          <w:rFonts w:ascii="宋体" w:hAnsi="宋体" w:cs="宋体" w:eastAsia="宋体" w:hint="default"/>
        </w:rPr>
        <w:t>7</w:t>
      </w:r>
      <w:r>
        <w:rPr>
          <w:rFonts w:ascii="宋体" w:hAnsi="宋体" w:cs="宋体" w:eastAsia="宋体" w:hint="default"/>
          <w:spacing w:val="-55"/>
        </w:rPr>
        <w:t> </w:t>
      </w:r>
      <w:r>
        <w:rPr/>
        <w:t>月</w:t>
      </w:r>
      <w:r>
        <w:rPr>
          <w:spacing w:val="-52"/>
        </w:rPr>
        <w:t> </w:t>
      </w:r>
      <w:r>
        <w:rPr>
          <w:rFonts w:ascii="宋体" w:hAnsi="宋体" w:cs="宋体" w:eastAsia="宋体" w:hint="default"/>
        </w:rPr>
        <w:t>27</w:t>
      </w:r>
      <w:r>
        <w:rPr>
          <w:rFonts w:ascii="宋体" w:hAnsi="宋体" w:cs="宋体" w:eastAsia="宋体" w:hint="default"/>
          <w:spacing w:val="-52"/>
        </w:rPr>
        <w:t> </w:t>
      </w:r>
      <w:r>
        <w:rPr/>
        <w:t>日召开第八届董事会第二次会议，审议通过聘任陈健为公司总裁，聘任钟明博、蒋忆、董丹青、谢巍、黄涛、周波为公</w:t>
      </w:r>
      <w:r>
        <w:rPr>
          <w:w w:val="100"/>
        </w:rPr>
        <w:t> </w:t>
      </w:r>
      <w:r>
        <w:rPr/>
        <w:t>司副总裁，聘任许克菲为公司董事会秘书，聘任吴颖艳为公司财务总监。</w:t>
      </w:r>
    </w:p>
    <w:p>
      <w:pPr>
        <w:pStyle w:val="BodyText"/>
        <w:spacing w:line="240" w:lineRule="auto" w:before="9"/>
        <w:ind w:left="644" w:right="0"/>
        <w:jc w:val="left"/>
      </w:pPr>
      <w:r>
        <w:rPr>
          <w:rFonts w:ascii="宋体" w:hAnsi="宋体" w:cs="宋体" w:eastAsia="宋体" w:hint="default"/>
        </w:rPr>
        <w:t>7</w:t>
      </w:r>
      <w:r>
        <w:rPr/>
        <w:t>、</w:t>
      </w:r>
      <w:r>
        <w:rPr>
          <w:spacing w:val="32"/>
        </w:rPr>
        <w:t> </w:t>
      </w:r>
      <w:r>
        <w:rPr>
          <w:rFonts w:ascii="宋体" w:hAnsi="宋体" w:cs="宋体" w:eastAsia="宋体" w:hint="default"/>
        </w:rPr>
        <w:t>2016</w:t>
      </w:r>
      <w:r>
        <w:rPr>
          <w:rFonts w:ascii="宋体" w:hAnsi="宋体" w:cs="宋体" w:eastAsia="宋体" w:hint="default"/>
          <w:spacing w:val="-39"/>
        </w:rPr>
        <w:t> </w:t>
      </w:r>
      <w:r>
        <w:rPr/>
        <w:t>年</w:t>
      </w:r>
      <w:r>
        <w:rPr>
          <w:spacing w:val="-36"/>
        </w:rPr>
        <w:t> </w:t>
      </w:r>
      <w:r>
        <w:rPr>
          <w:rFonts w:ascii="宋体" w:hAnsi="宋体" w:cs="宋体" w:eastAsia="宋体" w:hint="default"/>
        </w:rPr>
        <w:t>1</w:t>
      </w:r>
      <w:r>
        <w:rPr>
          <w:rFonts w:ascii="宋体" w:hAnsi="宋体" w:cs="宋体" w:eastAsia="宋体" w:hint="default"/>
          <w:spacing w:val="-39"/>
        </w:rPr>
        <w:t> </w:t>
      </w:r>
      <w:r>
        <w:rPr/>
        <w:t>月</w:t>
      </w:r>
      <w:r>
        <w:rPr>
          <w:spacing w:val="-36"/>
        </w:rPr>
        <w:t> </w:t>
      </w:r>
      <w:r>
        <w:rPr>
          <w:rFonts w:ascii="宋体" w:hAnsi="宋体" w:cs="宋体" w:eastAsia="宋体" w:hint="default"/>
        </w:rPr>
        <w:t>6</w:t>
      </w:r>
      <w:r>
        <w:rPr>
          <w:rFonts w:ascii="宋体" w:hAnsi="宋体" w:cs="宋体" w:eastAsia="宋体" w:hint="default"/>
          <w:spacing w:val="-39"/>
        </w:rPr>
        <w:t> </w:t>
      </w:r>
      <w:r>
        <w:rPr>
          <w:spacing w:val="-3"/>
        </w:rPr>
        <w:t>日，公司副董事长陈锐先生、总裁陈健先生、董事兼副总裁钟明博先生、副总裁蒋忆女士因工作原因辞去现任职务。经第八届董</w:t>
      </w:r>
    </w:p>
    <w:p>
      <w:pPr>
        <w:pStyle w:val="BodyText"/>
        <w:spacing w:line="240" w:lineRule="auto" w:before="51"/>
        <w:ind w:left="224" w:right="0"/>
        <w:jc w:val="left"/>
        <w:rPr>
          <w:rFonts w:ascii="宋体" w:hAnsi="宋体" w:cs="宋体" w:eastAsia="宋体" w:hint="default"/>
        </w:rPr>
      </w:pPr>
      <w:r>
        <w:rPr>
          <w:spacing w:val="-3"/>
        </w:rPr>
        <w:t>事会第九次会议审议，同意选举陈健为公司副董事长，聘任沈越为公司总裁，聘任谢飞、陈小平为公司副总裁；经第八届董事会第九次会议和 </w:t>
      </w:r>
      <w:r>
        <w:rPr>
          <w:rFonts w:ascii="宋体" w:hAnsi="宋体" w:cs="宋体" w:eastAsia="宋体" w:hint="default"/>
        </w:rPr>
        <w:t>2016 </w:t>
      </w:r>
      <w:r>
        <w:rPr/>
        <w:t>年</w:t>
      </w:r>
      <w:r>
        <w:rPr>
          <w:spacing w:val="-29"/>
        </w:rPr>
        <w:t> </w:t>
      </w:r>
      <w:r>
        <w:rPr>
          <w:rFonts w:ascii="宋体" w:hAnsi="宋体" w:cs="宋体" w:eastAsia="宋体" w:hint="default"/>
        </w:rPr>
        <w:t>1</w:t>
      </w:r>
    </w:p>
    <w:p>
      <w:pPr>
        <w:pStyle w:val="BodyText"/>
        <w:spacing w:line="240" w:lineRule="auto" w:before="52"/>
        <w:ind w:left="224" w:right="0"/>
        <w:jc w:val="left"/>
      </w:pPr>
      <w:r>
        <w:rPr/>
        <w:t>月</w:t>
      </w:r>
      <w:r>
        <w:rPr>
          <w:spacing w:val="-51"/>
        </w:rPr>
        <w:t> </w:t>
      </w:r>
      <w:r>
        <w:rPr>
          <w:rFonts w:ascii="宋体" w:hAnsi="宋体" w:cs="宋体" w:eastAsia="宋体" w:hint="default"/>
        </w:rPr>
        <w:t>25</w:t>
      </w:r>
      <w:r>
        <w:rPr>
          <w:rFonts w:ascii="宋体" w:hAnsi="宋体" w:cs="宋体" w:eastAsia="宋体" w:hint="default"/>
          <w:spacing w:val="-54"/>
        </w:rPr>
        <w:t> </w:t>
      </w:r>
      <w:r>
        <w:rPr/>
        <w:t>日召开的</w:t>
      </w:r>
      <w:r>
        <w:rPr>
          <w:spacing w:val="-54"/>
        </w:rPr>
        <w:t> </w:t>
      </w:r>
      <w:r>
        <w:rPr>
          <w:rFonts w:ascii="宋体" w:hAnsi="宋体" w:cs="宋体" w:eastAsia="宋体" w:hint="default"/>
        </w:rPr>
        <w:t>2016</w:t>
      </w:r>
      <w:r>
        <w:rPr>
          <w:rFonts w:ascii="宋体" w:hAnsi="宋体" w:cs="宋体" w:eastAsia="宋体" w:hint="default"/>
          <w:spacing w:val="-54"/>
        </w:rPr>
        <w:t> </w:t>
      </w:r>
      <w:r>
        <w:rPr/>
        <w:t>年第一次临时股东大会审议，同意选举沈越、董丹青为公司董事。</w:t>
      </w:r>
    </w:p>
    <w:p>
      <w:pPr>
        <w:pStyle w:val="Heading4"/>
        <w:spacing w:line="240" w:lineRule="auto" w:before="111"/>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Heading4"/>
        <w:spacing w:line="290" w:lineRule="auto" w:before="32"/>
        <w:ind w:left="224" w:right="7897"/>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董事会秘书、副总裁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浙江创新产业投资管理有限公司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浙江浙大网新置地管理有限公司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华西证券股份有限公司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好享购物股份有限公司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江苏龙诺法光电技术有限公司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陈越明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杭州平治信息技术股份有限公司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浙江华海药业股份有限公司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浙江传化股份有限公司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杭州锅炉集团股份有限公司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浪潮国际有限公司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中软国际</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微软亚太科技有限公司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微软亚太研发集团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首席运营官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微软中国云计算与企业事业部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left="224" w:right="0"/>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826"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董事报酬方案经公司董事会薪酬与考核委员会制定薪酬方案后提交公司董事会审议</w:t>
            </w:r>
            <w:r>
              <w:rPr>
                <w:rFonts w:ascii="宋体" w:hAnsi="宋体" w:cs="宋体" w:eastAsia="宋体" w:hint="default"/>
                <w:spacing w:val="2"/>
                <w:sz w:val="21"/>
                <w:szCs w:val="21"/>
              </w:rPr>
              <w:t>,</w:t>
            </w:r>
            <w:r>
              <w:rPr>
                <w:rFonts w:ascii="宋体" w:hAnsi="宋体" w:cs="宋体" w:eastAsia="宋体" w:hint="default"/>
                <w:spacing w:val="2"/>
                <w:sz w:val="21"/>
                <w:szCs w:val="21"/>
              </w:rPr>
              <w:t>审议通过后提交股</w:t>
            </w:r>
            <w:r>
              <w:rPr>
                <w:rFonts w:ascii="宋体" w:hAnsi="宋体" w:cs="宋体" w:eastAsia="宋体" w:hint="default"/>
                <w:sz w:val="21"/>
                <w:szCs w:val="21"/>
              </w:rPr>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东大会表决通过后实施。高级管理人员报酬方案经公司董事会薪酬与考核委员会制定薪酬方案后提交公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司董事会审议通过后实施。</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年度股东大会审议确定董事、监事、高级管理人员报酬。</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经公司董事会薪酬及考核委员会考核，公司董事及高级管理人员</w:t>
            </w:r>
            <w:r>
              <w:rPr>
                <w:rFonts w:ascii="宋体" w:hAnsi="宋体" w:cs="宋体" w:eastAsia="宋体" w:hint="default"/>
                <w:spacing w:val="-39"/>
                <w:sz w:val="21"/>
                <w:szCs w:val="21"/>
              </w:rPr>
              <w:t> </w:t>
            </w: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年度均完成了</w:t>
            </w:r>
            <w:r>
              <w:rPr>
                <w:rFonts w:ascii="宋体" w:hAnsi="宋体" w:cs="宋体" w:eastAsia="宋体" w:hint="default"/>
                <w:spacing w:val="-39"/>
                <w:sz w:val="21"/>
                <w:szCs w:val="21"/>
              </w:rPr>
              <w:t> </w:t>
            </w:r>
            <w:r>
              <w:rPr>
                <w:rFonts w:ascii="宋体" w:hAnsi="宋体" w:cs="宋体" w:eastAsia="宋体" w:hint="default"/>
                <w:sz w:val="21"/>
                <w:szCs w:val="21"/>
              </w:rPr>
              <w:t>2015</w:t>
            </w:r>
            <w:r>
              <w:rPr>
                <w:rFonts w:ascii="宋体" w:hAnsi="宋体" w:cs="宋体" w:eastAsia="宋体" w:hint="default"/>
                <w:spacing w:val="-39"/>
                <w:sz w:val="21"/>
                <w:szCs w:val="21"/>
              </w:rPr>
              <w:t> </w:t>
            </w:r>
            <w:r>
              <w:rPr>
                <w:rFonts w:ascii="宋体" w:hAnsi="宋体" w:cs="宋体" w:eastAsia="宋体" w:hint="default"/>
                <w:sz w:val="21"/>
                <w:szCs w:val="21"/>
              </w:rPr>
              <w:t>年考核指标，</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支付总额</w:t>
            </w:r>
            <w:r>
              <w:rPr>
                <w:rFonts w:ascii="宋体" w:hAnsi="宋体" w:cs="宋体" w:eastAsia="宋体" w:hint="default"/>
                <w:spacing w:val="-52"/>
                <w:sz w:val="21"/>
                <w:szCs w:val="21"/>
              </w:rPr>
              <w:t> </w:t>
            </w:r>
            <w:r>
              <w:rPr>
                <w:rFonts w:ascii="宋体" w:hAnsi="宋体" w:cs="宋体" w:eastAsia="宋体" w:hint="default"/>
                <w:sz w:val="21"/>
                <w:szCs w:val="21"/>
              </w:rPr>
              <w:t>561.3</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561.3</w:t>
            </w:r>
          </w:p>
        </w:tc>
      </w:tr>
    </w:tbl>
    <w:p>
      <w:pPr>
        <w:spacing w:line="240" w:lineRule="auto" w:before="12"/>
        <w:rPr>
          <w:rFonts w:ascii="宋体" w:hAnsi="宋体" w:cs="宋体" w:eastAsia="宋体" w:hint="default"/>
          <w:b/>
          <w:bCs/>
          <w:sz w:val="19"/>
          <w:szCs w:val="19"/>
        </w:rPr>
      </w:pPr>
    </w:p>
    <w:p>
      <w:pPr>
        <w:pStyle w:val="Heading4"/>
        <w:spacing w:line="240" w:lineRule="auto"/>
        <w:ind w:left="224" w:right="0"/>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沈越</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詹国华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陈越明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陈小平</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bl>
    <w:p>
      <w:pPr>
        <w:spacing w:line="240" w:lineRule="auto" w:before="2"/>
        <w:rPr>
          <w:rFonts w:ascii="宋体" w:hAnsi="宋体" w:cs="宋体" w:eastAsia="宋体" w:hint="default"/>
          <w:b/>
          <w:bCs/>
          <w:sz w:val="20"/>
          <w:szCs w:val="20"/>
        </w:rPr>
      </w:pPr>
    </w:p>
    <w:p>
      <w:pPr>
        <w:pStyle w:val="Heading4"/>
        <w:spacing w:line="240" w:lineRule="auto"/>
        <w:ind w:left="224" w:right="0"/>
        <w:jc w:val="left"/>
        <w:rPr>
          <w:b w:val="0"/>
          <w:bCs w:val="0"/>
        </w:rPr>
      </w:pPr>
      <w:r>
        <w:rPr/>
        <w:t>五、近三年受证券监管机构处罚的情况说明</w:t>
      </w:r>
      <w:r>
        <w:rPr>
          <w:b w:val="0"/>
          <w:bCs w:val="0"/>
        </w:rPr>
      </w:r>
    </w:p>
    <w:p>
      <w:pPr>
        <w:pStyle w:val="BodyText"/>
        <w:spacing w:line="275" w:lineRule="exact" w:before="56"/>
        <w:ind w:left="224" w:right="0"/>
        <w:jc w:val="left"/>
      </w:pPr>
      <w:r>
        <w:rPr/>
        <w:t>√适用 □不适用</w:t>
      </w:r>
    </w:p>
    <w:p>
      <w:pPr>
        <w:pStyle w:val="BodyText"/>
        <w:spacing w:line="272" w:lineRule="exact" w:before="27"/>
        <w:ind w:left="224" w:right="0" w:firstLine="425"/>
        <w:jc w:val="left"/>
      </w:pPr>
      <w:r>
        <w:rPr>
          <w:spacing w:val="-2"/>
          <w:w w:val="100"/>
        </w:rPr>
        <w:t>公司董事兼总裁陈健先生于</w:t>
      </w:r>
      <w:r>
        <w:rPr>
          <w:spacing w:val="-52"/>
          <w:w w:val="100"/>
        </w:rPr>
        <w:t> </w:t>
      </w:r>
      <w:r>
        <w:rPr>
          <w:rFonts w:ascii="宋体" w:hAnsi="宋体" w:cs="宋体" w:eastAsia="宋体" w:hint="default"/>
          <w:spacing w:val="-1"/>
          <w:w w:val="100"/>
        </w:rPr>
        <w:t>2015</w:t>
      </w:r>
      <w:r>
        <w:rPr>
          <w:rFonts w:ascii="宋体" w:hAnsi="宋体" w:cs="宋体" w:eastAsia="宋体" w:hint="default"/>
          <w:spacing w:val="-51"/>
          <w:w w:val="100"/>
        </w:rPr>
        <w:t> </w:t>
      </w:r>
      <w:r>
        <w:rPr>
          <w:w w:val="100"/>
        </w:rPr>
        <w:t>年</w:t>
      </w:r>
      <w:r>
        <w:rPr>
          <w:spacing w:val="-54"/>
          <w:w w:val="100"/>
        </w:rPr>
        <w:t> </w:t>
      </w:r>
      <w:r>
        <w:rPr>
          <w:rFonts w:ascii="宋体" w:hAnsi="宋体" w:cs="宋体" w:eastAsia="宋体" w:hint="default"/>
          <w:w w:val="100"/>
        </w:rPr>
        <w:t>11</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18</w:t>
      </w:r>
      <w:r>
        <w:rPr>
          <w:rFonts w:ascii="宋体" w:hAnsi="宋体" w:cs="宋体" w:eastAsia="宋体" w:hint="default"/>
          <w:spacing w:val="-54"/>
          <w:w w:val="100"/>
        </w:rPr>
        <w:t> </w:t>
      </w:r>
      <w:r>
        <w:rPr>
          <w:spacing w:val="-2"/>
          <w:w w:val="100"/>
        </w:rPr>
        <w:t>日减持了</w:t>
      </w:r>
      <w:r>
        <w:rPr>
          <w:spacing w:val="-52"/>
          <w:w w:val="100"/>
        </w:rPr>
        <w:t> </w:t>
      </w:r>
      <w:r>
        <w:rPr>
          <w:rFonts w:ascii="宋体" w:hAnsi="宋体" w:cs="宋体" w:eastAsia="宋体" w:hint="default"/>
          <w:spacing w:val="-1"/>
          <w:w w:val="100"/>
        </w:rPr>
        <w:t>4.25</w:t>
      </w:r>
      <w:r>
        <w:rPr>
          <w:rFonts w:ascii="宋体" w:hAnsi="宋体" w:cs="宋体" w:eastAsia="宋体" w:hint="default"/>
          <w:spacing w:val="-52"/>
          <w:w w:val="100"/>
        </w:rPr>
        <w:t> </w:t>
      </w:r>
      <w:r>
        <w:rPr>
          <w:spacing w:val="-6"/>
          <w:w w:val="100"/>
        </w:rPr>
        <w:t>万股公司股票，违反了公司全体董监事及高级管理人员自</w:t>
      </w:r>
      <w:r>
        <w:rPr>
          <w:spacing w:val="-52"/>
          <w:w w:val="100"/>
        </w:rPr>
        <w:t> </w:t>
      </w:r>
      <w:r>
        <w:rPr>
          <w:rFonts w:ascii="宋体" w:hAnsi="宋体" w:cs="宋体" w:eastAsia="宋体" w:hint="default"/>
          <w:spacing w:val="-1"/>
          <w:w w:val="100"/>
        </w:rPr>
        <w:t>2015</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7</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8</w:t>
      </w:r>
      <w:r>
        <w:rPr>
          <w:rFonts w:ascii="宋体" w:hAnsi="宋体" w:cs="宋体" w:eastAsia="宋体" w:hint="default"/>
          <w:spacing w:val="-52"/>
          <w:w w:val="100"/>
        </w:rPr>
        <w:t> </w:t>
      </w:r>
      <w:r>
        <w:rPr>
          <w:spacing w:val="-2"/>
          <w:w w:val="100"/>
        </w:rPr>
        <w:t>日起</w:t>
      </w:r>
      <w:r>
        <w:rPr>
          <w:spacing w:val="-52"/>
          <w:w w:val="100"/>
        </w:rPr>
        <w:t> </w:t>
      </w:r>
      <w:r>
        <w:rPr>
          <w:rFonts w:ascii="宋体" w:hAnsi="宋体" w:cs="宋体" w:eastAsia="宋体" w:hint="default"/>
          <w:w w:val="100"/>
        </w:rPr>
        <w:t>6</w:t>
      </w:r>
      <w:r>
        <w:rPr>
          <w:rFonts w:ascii="宋体" w:hAnsi="宋体" w:cs="宋体" w:eastAsia="宋体" w:hint="default"/>
          <w:spacing w:val="-54"/>
          <w:w w:val="100"/>
        </w:rPr>
        <w:t> </w:t>
      </w:r>
      <w:r>
        <w:rPr>
          <w:spacing w:val="-2"/>
          <w:w w:val="100"/>
        </w:rPr>
        <w:t>个月内不</w:t>
      </w:r>
      <w:r>
        <w:rPr>
          <w:w w:val="100"/>
        </w:rPr>
        <w:t> </w:t>
      </w:r>
      <w:r>
        <w:rPr/>
        <w:t>减持公司股票的承诺。</w:t>
      </w:r>
    </w:p>
    <w:p>
      <w:pPr>
        <w:pStyle w:val="BodyText"/>
        <w:spacing w:line="249" w:lineRule="exact"/>
        <w:ind w:left="649" w:right="0"/>
        <w:jc w:val="left"/>
      </w:pPr>
      <w:r>
        <w:rPr/>
        <w:t>上交所于</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5</w:t>
      </w:r>
      <w:r>
        <w:rPr>
          <w:rFonts w:ascii="宋体" w:hAnsi="宋体" w:cs="宋体" w:eastAsia="宋体" w:hint="default"/>
          <w:spacing w:val="-55"/>
        </w:rPr>
        <w:t> </w:t>
      </w:r>
      <w:r>
        <w:rPr/>
        <w:t>日发布纪律处分决定书，对陈健予以通报批评。</w:t>
      </w:r>
    </w:p>
    <w:p>
      <w:pPr>
        <w:spacing w:after="0" w:line="249" w:lineRule="exact"/>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right="2940"/>
        <w:jc w:val="left"/>
        <w:rPr>
          <w:b w:val="0"/>
          <w:bCs w:val="0"/>
        </w:rPr>
      </w:pPr>
      <w:r>
        <w:rPr/>
        <w:t>六、母公司和主要子公司的员工情况</w:t>
      </w:r>
      <w:r>
        <w:rPr>
          <w:b w:val="0"/>
          <w:bCs w:val="0"/>
        </w:rPr>
      </w:r>
    </w:p>
    <w:p>
      <w:pPr>
        <w:pStyle w:val="Heading4"/>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5,596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5,691</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4,588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5,691</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1,192</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5,691</w:t>
            </w:r>
          </w:p>
        </w:tc>
      </w:tr>
    </w:tbl>
    <w:p>
      <w:pPr>
        <w:spacing w:line="240" w:lineRule="auto" w:before="12"/>
        <w:rPr>
          <w:rFonts w:ascii="宋体" w:hAnsi="宋体" w:cs="宋体" w:eastAsia="宋体" w:hint="default"/>
          <w:b/>
          <w:bCs/>
          <w:sz w:val="19"/>
          <w:szCs w:val="19"/>
        </w:rPr>
      </w:pPr>
    </w:p>
    <w:p>
      <w:pPr>
        <w:pStyle w:val="BodyText"/>
        <w:spacing w:line="280" w:lineRule="auto" w:before="36"/>
        <w:ind w:right="233"/>
        <w:jc w:val="left"/>
      </w:pPr>
      <w:r>
        <w:rPr>
          <w:rFonts w:ascii="Calibri" w:hAnsi="Calibri" w:cs="Calibri" w:eastAsia="Calibri" w:hint="default"/>
          <w:b/>
          <w:bCs/>
        </w:rPr>
        <w:t>(</w:t>
      </w:r>
      <w:r>
        <w:rPr>
          <w:rFonts w:ascii="宋体" w:hAnsi="宋体" w:cs="宋体" w:eastAsia="宋体" w:hint="default"/>
          <w:b/>
          <w:bCs/>
        </w:rPr>
        <w:t>二</w:t>
      </w:r>
      <w:r>
        <w:rPr>
          <w:rFonts w:ascii="Calibri" w:hAnsi="Calibri" w:cs="Calibri" w:eastAsia="Calibri" w:hint="default"/>
          <w:b/>
          <w:bCs/>
        </w:rPr>
        <w:t>)</w:t>
      </w:r>
      <w:r>
        <w:rPr>
          <w:rFonts w:ascii="Calibri" w:hAnsi="Calibri" w:cs="Calibri" w:eastAsia="Calibri" w:hint="default"/>
          <w:b/>
          <w:bCs/>
          <w:spacing w:val="32"/>
        </w:rPr>
        <w:t> </w:t>
      </w:r>
      <w:r>
        <w:rPr>
          <w:rFonts w:ascii="宋体" w:hAnsi="宋体" w:cs="宋体" w:eastAsia="宋体" w:hint="default"/>
          <w:b/>
          <w:bCs/>
        </w:rPr>
        <w:t>薪酬政策</w:t>
      </w:r>
      <w:r>
        <w:rPr>
          <w:rFonts w:ascii="宋体" w:hAnsi="宋体" w:cs="宋体" w:eastAsia="宋体" w:hint="default"/>
          <w:b/>
          <w:bCs/>
          <w:spacing w:val="-103"/>
        </w:rPr>
        <w:t> </w:t>
      </w:r>
      <w:r>
        <w:rPr>
          <w:spacing w:val="-2"/>
        </w:rPr>
        <w:t>本公司的薪酬政策坚持服务发展战略、反映经营业绩、体现岗位价值、具有市场竞争力、兼顾内</w:t>
      </w:r>
      <w:r>
        <w:rPr>
          <w:spacing w:val="-25"/>
        </w:rPr>
        <w:t> </w:t>
      </w:r>
      <w:r>
        <w:rPr>
          <w:spacing w:val="-25"/>
        </w:rPr>
      </w:r>
      <w:r>
        <w:rPr>
          <w:spacing w:val="-4"/>
        </w:rPr>
        <w:t>部公平性的原则。员工薪资由固定薪酬与浮动薪酬两部分构成，固定薪酬主要体现岗位价值</w:t>
      </w:r>
      <w:r>
        <w:rPr>
          <w:rFonts w:ascii="宋体" w:hAnsi="宋体" w:cs="宋体" w:eastAsia="宋体" w:hint="default"/>
          <w:spacing w:val="-4"/>
        </w:rPr>
        <w:t>,</w:t>
      </w:r>
      <w:r>
        <w:rPr>
          <w:spacing w:val="-4"/>
        </w:rPr>
        <w:t>兼顾</w:t>
      </w:r>
      <w:r>
        <w:rPr>
          <w:spacing w:val="-38"/>
        </w:rPr>
        <w:t> </w:t>
      </w:r>
      <w:r>
        <w:rPr>
          <w:spacing w:val="-2"/>
        </w:rPr>
        <w:t>贡献、能力、工龄积累等因素；浮动薪酬以绩效为导向，结合当期公司业绩、团队绩效和员工个</w:t>
      </w:r>
      <w:r>
        <w:rPr>
          <w:spacing w:val="-25"/>
        </w:rPr>
        <w:t> </w:t>
      </w:r>
      <w:r>
        <w:rPr>
          <w:spacing w:val="-25"/>
        </w:rPr>
      </w:r>
      <w:r>
        <w:rPr/>
        <w:t>人绩效。</w:t>
      </w:r>
    </w:p>
    <w:p>
      <w:pPr>
        <w:spacing w:line="240" w:lineRule="auto" w:before="9"/>
        <w:rPr>
          <w:rFonts w:ascii="宋体" w:hAnsi="宋体" w:cs="宋体" w:eastAsia="宋体" w:hint="default"/>
          <w:sz w:val="26"/>
          <w:szCs w:val="26"/>
        </w:rPr>
      </w:pPr>
    </w:p>
    <w:p>
      <w:pPr>
        <w:pStyle w:val="BodyText"/>
        <w:spacing w:line="278" w:lineRule="auto"/>
        <w:ind w:right="233"/>
        <w:jc w:val="left"/>
      </w:pP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32"/>
        </w:rPr>
        <w:t> </w:t>
      </w:r>
      <w:r>
        <w:rPr>
          <w:rFonts w:ascii="宋体" w:hAnsi="宋体" w:cs="宋体" w:eastAsia="宋体" w:hint="default"/>
          <w:b/>
          <w:bCs/>
        </w:rPr>
        <w:t>培训计划</w:t>
      </w:r>
      <w:r>
        <w:rPr>
          <w:rFonts w:ascii="宋体" w:hAnsi="宋体" w:cs="宋体" w:eastAsia="宋体" w:hint="default"/>
          <w:b/>
          <w:bCs/>
          <w:spacing w:val="-103"/>
        </w:rPr>
        <w:t> </w:t>
      </w:r>
      <w:r>
        <w:rPr>
          <w:spacing w:val="-2"/>
        </w:rPr>
        <w:t>据公司发展战略和组织能力建设需要，制定年度培训和培养计划，将公司培训与员工自学资源支</w:t>
      </w:r>
      <w:r>
        <w:rPr>
          <w:spacing w:val="-25"/>
        </w:rPr>
        <w:t> </w:t>
      </w:r>
      <w:r>
        <w:rPr>
          <w:spacing w:val="-25"/>
        </w:rPr>
      </w:r>
      <w:r>
        <w:rPr>
          <w:spacing w:val="-2"/>
        </w:rPr>
        <w:t>持结合，将课堂学习与岗位培养练兵结合，逐步建立立体化的人才培养体系，为员工专业能力的</w:t>
      </w:r>
      <w:r>
        <w:rPr>
          <w:spacing w:val="-25"/>
        </w:rPr>
        <w:t> </w:t>
      </w:r>
      <w:r>
        <w:rPr>
          <w:spacing w:val="-25"/>
        </w:rPr>
      </w:r>
      <w:r>
        <w:rPr/>
        <w:t>提升与成长提供支持，为公司的发展储备人才队伍。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233" w:hanging="42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公司严格按照《公司法》、《证券法》、《上海证券交易所股票上市规则》《上市公司治理</w:t>
      </w:r>
    </w:p>
    <w:p>
      <w:pPr>
        <w:pStyle w:val="BodyText"/>
        <w:spacing w:line="228" w:lineRule="exact"/>
        <w:ind w:right="0"/>
        <w:jc w:val="left"/>
      </w:pPr>
      <w:r>
        <w:rPr>
          <w:w w:val="100"/>
        </w:rPr>
        <w:t>准则</w:t>
      </w:r>
      <w:r>
        <w:rPr>
          <w:spacing w:val="-44"/>
          <w:w w:val="100"/>
        </w:rPr>
        <w:t>》</w:t>
      </w:r>
      <w:r>
        <w:rPr>
          <w:w w:val="100"/>
        </w:rPr>
        <w:t>和</w:t>
      </w:r>
      <w:r>
        <w:rPr>
          <w:spacing w:val="-3"/>
          <w:w w:val="100"/>
        </w:rPr>
        <w:t>其</w:t>
      </w:r>
      <w:r>
        <w:rPr>
          <w:w w:val="100"/>
        </w:rPr>
        <w:t>他</w:t>
      </w:r>
      <w:r>
        <w:rPr>
          <w:spacing w:val="-3"/>
          <w:w w:val="100"/>
        </w:rPr>
        <w:t>法</w:t>
      </w:r>
      <w:r>
        <w:rPr>
          <w:w w:val="100"/>
        </w:rPr>
        <w:t>律</w:t>
      </w:r>
      <w:r>
        <w:rPr>
          <w:spacing w:val="-3"/>
          <w:w w:val="100"/>
        </w:rPr>
        <w:t>法</w:t>
      </w:r>
      <w:r>
        <w:rPr>
          <w:w w:val="100"/>
        </w:rPr>
        <w:t>规</w:t>
      </w:r>
      <w:r>
        <w:rPr>
          <w:spacing w:val="-3"/>
          <w:w w:val="100"/>
        </w:rPr>
        <w:t>的</w:t>
      </w:r>
      <w:r>
        <w:rPr>
          <w:w w:val="100"/>
        </w:rPr>
        <w:t>规定</w:t>
      </w:r>
      <w:r>
        <w:rPr>
          <w:spacing w:val="-44"/>
          <w:w w:val="100"/>
        </w:rPr>
        <w:t>，</w:t>
      </w:r>
      <w:r>
        <w:rPr>
          <w:w w:val="100"/>
        </w:rPr>
        <w:t>按</w:t>
      </w:r>
      <w:r>
        <w:rPr>
          <w:spacing w:val="-3"/>
          <w:w w:val="100"/>
        </w:rPr>
        <w:t>照</w:t>
      </w:r>
      <w:r>
        <w:rPr>
          <w:w w:val="100"/>
        </w:rPr>
        <w:t>公</w:t>
      </w:r>
      <w:r>
        <w:rPr>
          <w:spacing w:val="-44"/>
          <w:w w:val="100"/>
        </w:rPr>
        <w:t>司</w:t>
      </w:r>
      <w:r>
        <w:rPr>
          <w:w w:val="100"/>
        </w:rPr>
        <w:t>《</w:t>
      </w:r>
      <w:r>
        <w:rPr>
          <w:spacing w:val="-3"/>
          <w:w w:val="100"/>
        </w:rPr>
        <w:t>章</w:t>
      </w:r>
      <w:r>
        <w:rPr>
          <w:w w:val="100"/>
        </w:rPr>
        <w:t>程</w:t>
      </w:r>
      <w:r>
        <w:rPr>
          <w:spacing w:val="-44"/>
          <w:w w:val="100"/>
        </w:rPr>
        <w:t>》</w:t>
      </w:r>
      <w:r>
        <w:rPr>
          <w:spacing w:val="-85"/>
          <w:w w:val="100"/>
        </w:rPr>
        <w:t>、</w:t>
      </w:r>
      <w:r>
        <w:rPr>
          <w:w w:val="100"/>
        </w:rPr>
        <w:t>《股</w:t>
      </w:r>
      <w:r>
        <w:rPr>
          <w:spacing w:val="-2"/>
          <w:w w:val="100"/>
        </w:rPr>
        <w:t>东</w:t>
      </w:r>
      <w:r>
        <w:rPr>
          <w:w w:val="100"/>
        </w:rPr>
        <w:t>大</w:t>
      </w:r>
      <w:r>
        <w:rPr>
          <w:spacing w:val="-3"/>
          <w:w w:val="100"/>
        </w:rPr>
        <w:t>会</w:t>
      </w:r>
      <w:r>
        <w:rPr>
          <w:w w:val="100"/>
        </w:rPr>
        <w:t>议</w:t>
      </w:r>
      <w:r>
        <w:rPr>
          <w:spacing w:val="-3"/>
          <w:w w:val="100"/>
        </w:rPr>
        <w:t>事</w:t>
      </w:r>
      <w:r>
        <w:rPr>
          <w:w w:val="100"/>
        </w:rPr>
        <w:t>规</w:t>
      </w:r>
      <w:r>
        <w:rPr>
          <w:spacing w:val="-3"/>
          <w:w w:val="100"/>
        </w:rPr>
        <w:t>则</w:t>
      </w:r>
      <w:r>
        <w:rPr>
          <w:spacing w:val="-41"/>
          <w:w w:val="100"/>
        </w:rPr>
        <w:t>》</w:t>
      </w:r>
      <w:r>
        <w:rPr>
          <w:spacing w:val="-84"/>
          <w:w w:val="100"/>
        </w:rPr>
        <w:t>、</w:t>
      </w:r>
      <w:r>
        <w:rPr>
          <w:spacing w:val="-3"/>
          <w:w w:val="100"/>
        </w:rPr>
        <w:t>《</w:t>
      </w:r>
      <w:r>
        <w:rPr>
          <w:w w:val="100"/>
        </w:rPr>
        <w:t>董事</w:t>
      </w:r>
      <w:r>
        <w:rPr>
          <w:spacing w:val="-2"/>
          <w:w w:val="100"/>
        </w:rPr>
        <w:t>会</w:t>
      </w:r>
      <w:r>
        <w:rPr>
          <w:w w:val="100"/>
        </w:rPr>
        <w:t>议</w:t>
      </w:r>
      <w:r>
        <w:rPr>
          <w:spacing w:val="-3"/>
          <w:w w:val="100"/>
        </w:rPr>
        <w:t>事</w:t>
      </w:r>
      <w:r>
        <w:rPr>
          <w:w w:val="100"/>
        </w:rPr>
        <w:t>规</w:t>
      </w:r>
      <w:r>
        <w:rPr>
          <w:spacing w:val="-3"/>
          <w:w w:val="100"/>
        </w:rPr>
        <w:t>则</w:t>
      </w:r>
      <w:r>
        <w:rPr>
          <w:spacing w:val="-41"/>
          <w:w w:val="100"/>
        </w:rPr>
        <w:t>》</w:t>
      </w:r>
      <w:r>
        <w:rPr>
          <w:w w:val="100"/>
        </w:rPr>
        <w:t>、</w:t>
      </w:r>
    </w:p>
    <w:p>
      <w:pPr>
        <w:pStyle w:val="BodyText"/>
        <w:spacing w:line="237" w:lineRule="auto"/>
        <w:ind w:right="228"/>
        <w:jc w:val="both"/>
      </w:pPr>
      <w:r>
        <w:rPr>
          <w:spacing w:val="-2"/>
        </w:rPr>
        <w:t>《监事会议事规则》、《独立董事工作制度》等规章制度要求，不断完善公司法人治理结构，规</w:t>
      </w:r>
      <w:r>
        <w:rPr>
          <w:spacing w:val="-26"/>
        </w:rPr>
        <w:t> </w:t>
      </w:r>
      <w:r>
        <w:rPr>
          <w:spacing w:val="-26"/>
        </w:rPr>
      </w:r>
      <w:r>
        <w:rPr>
          <w:spacing w:val="-6"/>
        </w:rPr>
        <w:t>范公司运作，提高公司治理水平，确保公司稳健经营，实现各利益相关者的利益均衡化和最大化，</w:t>
      </w:r>
      <w:r>
        <w:rPr>
          <w:spacing w:val="-54"/>
        </w:rPr>
        <w:t> </w:t>
      </w:r>
      <w:r>
        <w:rPr>
          <w:spacing w:val="-54"/>
        </w:rPr>
      </w:r>
      <w:r>
        <w:rPr>
          <w:spacing w:val="-2"/>
        </w:rPr>
        <w:t>保护公司及全体股东的利益。截至报告期末，公司治理的实际情况符合《公司法》和中国证监会</w:t>
      </w:r>
      <w:r>
        <w:rPr>
          <w:spacing w:val="-26"/>
        </w:rPr>
        <w:t> </w:t>
      </w:r>
      <w:r>
        <w:rPr>
          <w:spacing w:val="-26"/>
        </w:rPr>
      </w:r>
      <w:r>
        <w:rPr/>
        <w:t>有关上市公司治理规范性文件的要求。</w:t>
      </w:r>
    </w:p>
    <w:p>
      <w:pPr>
        <w:pStyle w:val="BodyText"/>
        <w:spacing w:line="271" w:lineRule="exact"/>
        <w:ind w:left="638" w:right="2940"/>
        <w:jc w:val="left"/>
      </w:pPr>
      <w:r>
        <w:rPr>
          <w:rFonts w:ascii="宋体" w:hAnsi="宋体" w:cs="宋体" w:eastAsia="宋体" w:hint="default"/>
        </w:rPr>
        <w:t>2015</w:t>
      </w:r>
      <w:r>
        <w:rPr>
          <w:rFonts w:ascii="宋体" w:hAnsi="宋体" w:cs="宋体" w:eastAsia="宋体" w:hint="default"/>
          <w:spacing w:val="-55"/>
        </w:rPr>
        <w:t> </w:t>
      </w:r>
      <w:r>
        <w:rPr/>
        <w:t>年公司治理情况具体如下：</w:t>
      </w:r>
    </w:p>
    <w:p>
      <w:pPr>
        <w:spacing w:after="0" w:line="271" w:lineRule="exact"/>
        <w:jc w:val="left"/>
        <w:sectPr>
          <w:headerReference w:type="default" r:id="rId32"/>
          <w:footerReference w:type="default" r:id="rId33"/>
          <w:pgSz w:w="11910" w:h="16840"/>
          <w:pgMar w:header="877" w:footer="1195" w:top="1100" w:bottom="1380" w:left="1580" w:right="1040"/>
          <w:pgNumType w:start="70"/>
        </w:sectPr>
      </w:pPr>
    </w:p>
    <w:p>
      <w:pPr>
        <w:spacing w:line="240" w:lineRule="auto" w:before="9"/>
        <w:rPr>
          <w:rFonts w:ascii="宋体" w:hAnsi="宋体" w:cs="宋体" w:eastAsia="宋体" w:hint="default"/>
          <w:sz w:val="25"/>
          <w:szCs w:val="25"/>
        </w:rPr>
      </w:pPr>
    </w:p>
    <w:p>
      <w:pPr>
        <w:pStyle w:val="Heading4"/>
        <w:spacing w:line="274" w:lineRule="exact"/>
        <w:ind w:left="558" w:right="204"/>
        <w:jc w:val="left"/>
        <w:rPr>
          <w:b w:val="0"/>
          <w:bCs w:val="0"/>
        </w:rPr>
      </w:pPr>
      <w:r>
        <w:rPr>
          <w:rFonts w:ascii="宋体" w:hAnsi="宋体" w:cs="宋体" w:eastAsia="宋体" w:hint="default"/>
        </w:rPr>
        <w:t>1.</w:t>
      </w:r>
      <w:r>
        <w:rPr>
          <w:rFonts w:ascii="宋体" w:hAnsi="宋体" w:cs="宋体" w:eastAsia="宋体" w:hint="default"/>
          <w:spacing w:val="44"/>
        </w:rPr>
        <w:t> </w:t>
      </w:r>
      <w:r>
        <w:rPr/>
        <w:t>股东和股东大会</w:t>
      </w:r>
      <w:r>
        <w:rPr>
          <w:b w:val="0"/>
          <w:bCs w:val="0"/>
        </w:rPr>
      </w:r>
    </w:p>
    <w:p>
      <w:pPr>
        <w:pStyle w:val="BodyText"/>
        <w:spacing w:line="272" w:lineRule="exact"/>
        <w:ind w:left="558" w:right="103"/>
        <w:jc w:val="left"/>
      </w:pPr>
      <w:r>
        <w:rPr/>
        <w:t>报告期内，公司共召开</w:t>
      </w:r>
      <w:r>
        <w:rPr>
          <w:spacing w:val="-53"/>
        </w:rPr>
        <w:t> </w:t>
      </w:r>
      <w:r>
        <w:rPr>
          <w:rFonts w:ascii="宋体" w:hAnsi="宋体" w:cs="宋体" w:eastAsia="宋体" w:hint="default"/>
        </w:rPr>
        <w:t>5</w:t>
      </w:r>
      <w:r>
        <w:rPr>
          <w:rFonts w:ascii="宋体" w:hAnsi="宋体" w:cs="宋体" w:eastAsia="宋体" w:hint="default"/>
          <w:spacing w:val="-56"/>
        </w:rPr>
        <w:t> </w:t>
      </w:r>
      <w:r>
        <w:rPr/>
        <w:t>次股东大会。股东大会的召集、召开及表决程序符合《公司法》、</w:t>
      </w:r>
    </w:p>
    <w:p>
      <w:pPr>
        <w:pStyle w:val="BodyText"/>
        <w:spacing w:line="237" w:lineRule="auto"/>
        <w:ind w:left="138" w:right="217"/>
        <w:jc w:val="both"/>
      </w:pPr>
      <w:r>
        <w:rPr>
          <w:spacing w:val="-2"/>
        </w:rPr>
        <w:t>《公司章程》和《股东大会议事规则》的规定，且经律师现场见证并对其合法性出具了法律意见</w:t>
      </w:r>
      <w:r>
        <w:rPr>
          <w:spacing w:val="-28"/>
        </w:rPr>
        <w:t> </w:t>
      </w:r>
      <w:r>
        <w:rPr>
          <w:spacing w:val="-28"/>
        </w:rPr>
      </w:r>
      <w:r>
        <w:rPr>
          <w:spacing w:val="-2"/>
        </w:rPr>
        <w:t>书。公司公平对待所有股东，建立和股东沟通的有效渠道，充分保证股东依法行使股东权利，使</w:t>
      </w:r>
      <w:r>
        <w:rPr>
          <w:spacing w:val="-26"/>
        </w:rPr>
        <w:t> </w:t>
      </w:r>
      <w:r>
        <w:rPr>
          <w:spacing w:val="-26"/>
        </w:rPr>
      </w:r>
      <w:r>
        <w:rPr/>
        <w:t>其对重大事项享有知情权和决策参与权。</w:t>
      </w:r>
    </w:p>
    <w:p>
      <w:pPr>
        <w:spacing w:line="272" w:lineRule="exact" w:before="26"/>
        <w:ind w:left="560" w:right="204" w:hanging="3"/>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2"/>
          <w:sz w:val="21"/>
          <w:szCs w:val="21"/>
        </w:rPr>
        <w:t> </w:t>
      </w:r>
      <w:r>
        <w:rPr>
          <w:rFonts w:ascii="宋体" w:hAnsi="宋体" w:cs="宋体" w:eastAsia="宋体" w:hint="default"/>
          <w:b/>
          <w:bCs/>
          <w:sz w:val="21"/>
          <w:szCs w:val="21"/>
        </w:rPr>
        <w:t>控股股东与上市公司</w:t>
      </w:r>
      <w:r>
        <w:rPr>
          <w:rFonts w:ascii="宋体" w:hAnsi="宋体" w:cs="宋体" w:eastAsia="宋体" w:hint="default"/>
          <w:b/>
          <w:bCs/>
          <w:spacing w:val="-103"/>
          <w:sz w:val="21"/>
          <w:szCs w:val="21"/>
        </w:rPr>
        <w:t> </w:t>
      </w:r>
      <w:r>
        <w:rPr>
          <w:rFonts w:ascii="宋体" w:hAnsi="宋体" w:cs="宋体" w:eastAsia="宋体" w:hint="default"/>
          <w:spacing w:val="-2"/>
          <w:sz w:val="21"/>
          <w:szCs w:val="21"/>
        </w:rPr>
        <w:t>控股股东行为规范，通过股东大会行使出资人的权利，没有超越股东大会直接或间接干预公</w:t>
      </w:r>
    </w:p>
    <w:p>
      <w:pPr>
        <w:pStyle w:val="BodyText"/>
        <w:spacing w:line="272" w:lineRule="exact" w:before="1"/>
        <w:ind w:left="138" w:right="207"/>
        <w:jc w:val="both"/>
      </w:pPr>
      <w:r>
        <w:rPr>
          <w:spacing w:val="-6"/>
          <w:w w:val="100"/>
        </w:rPr>
        <w:t>司的决策与日常经营。公司的重大决策均由股东大会和董事会规范作出。公司与控股股东在人员、</w:t>
      </w:r>
      <w:r>
        <w:rPr>
          <w:spacing w:val="-104"/>
          <w:w w:val="100"/>
        </w:rPr>
        <w:t> </w:t>
      </w:r>
      <w:r>
        <w:rPr>
          <w:spacing w:val="-104"/>
          <w:w w:val="100"/>
        </w:rPr>
      </w:r>
      <w:r>
        <w:rPr>
          <w:spacing w:val="-2"/>
        </w:rPr>
        <w:t>资产、财务上分开，机构和业务各自独立。公司与控股股东之间的关联交易决策程序合法、定价</w:t>
      </w:r>
    </w:p>
    <w:p>
      <w:pPr>
        <w:pStyle w:val="BodyText"/>
        <w:spacing w:line="272" w:lineRule="exact" w:before="1"/>
        <w:ind w:left="558" w:right="2715" w:hanging="420"/>
        <w:jc w:val="left"/>
        <w:rPr>
          <w:rFonts w:ascii="宋体" w:hAnsi="宋体" w:cs="宋体" w:eastAsia="宋体" w:hint="default"/>
        </w:rPr>
      </w:pPr>
      <w:r>
        <w:rPr>
          <w:spacing w:val="-2"/>
        </w:rPr>
        <w:t>合理、披露充分，不存在控股股东占用上市公司资金和资产的情况。</w:t>
      </w:r>
      <w:r>
        <w:rPr>
          <w:spacing w:val="-48"/>
        </w:rPr>
        <w:t> </w:t>
      </w:r>
      <w:r>
        <w:rPr>
          <w:spacing w:val="-48"/>
        </w:rPr>
      </w:r>
      <w:r>
        <w:rPr>
          <w:rFonts w:ascii="宋体" w:hAnsi="宋体" w:cs="宋体" w:eastAsia="宋体" w:hint="default"/>
          <w:b/>
          <w:bCs/>
        </w:rPr>
        <w:t>3.</w:t>
      </w:r>
      <w:r>
        <w:rPr>
          <w:rFonts w:ascii="宋体" w:hAnsi="宋体" w:cs="宋体" w:eastAsia="宋体" w:hint="default"/>
          <w:b/>
          <w:bCs/>
          <w:spacing w:val="42"/>
        </w:rPr>
        <w:t> </w:t>
      </w:r>
      <w:r>
        <w:rPr>
          <w:rFonts w:ascii="宋体" w:hAnsi="宋体" w:cs="宋体" w:eastAsia="宋体" w:hint="default"/>
          <w:b/>
          <w:bCs/>
        </w:rPr>
        <w:t>董事会</w:t>
      </w:r>
      <w:r>
        <w:rPr>
          <w:rFonts w:ascii="宋体" w:hAnsi="宋体" w:cs="宋体" w:eastAsia="宋体" w:hint="default"/>
        </w:rPr>
      </w:r>
    </w:p>
    <w:p>
      <w:pPr>
        <w:pStyle w:val="BodyText"/>
        <w:spacing w:line="272" w:lineRule="exact" w:before="1"/>
        <w:ind w:left="138" w:right="102" w:firstLine="419"/>
        <w:jc w:val="left"/>
      </w:pPr>
      <w:r>
        <w:rPr/>
        <w:t>公司严格按照《公司法》和《公司章程》规定的程序选举董事。目前公司董事会共有</w:t>
      </w:r>
      <w:r>
        <w:rPr>
          <w:spacing w:val="-53"/>
        </w:rPr>
        <w:t> </w:t>
      </w:r>
      <w:r>
        <w:rPr>
          <w:rFonts w:ascii="宋体" w:hAnsi="宋体" w:cs="宋体" w:eastAsia="宋体" w:hint="default"/>
        </w:rPr>
        <w:t>11</w:t>
      </w:r>
      <w:r>
        <w:rPr>
          <w:rFonts w:ascii="宋体" w:hAnsi="宋体" w:cs="宋体" w:eastAsia="宋体" w:hint="default"/>
          <w:spacing w:val="-50"/>
        </w:rPr>
        <w:t> </w:t>
      </w:r>
      <w:r>
        <w:rPr/>
        <w:t>人，</w:t>
      </w:r>
      <w:r>
        <w:rPr>
          <w:w w:val="100"/>
        </w:rPr>
        <w:t> </w:t>
      </w:r>
      <w:r>
        <w:rPr/>
        <w:t>其中独立董事</w:t>
      </w:r>
      <w:r>
        <w:rPr>
          <w:spacing w:val="-35"/>
        </w:rPr>
        <w:t> </w:t>
      </w:r>
      <w:r>
        <w:rPr>
          <w:rFonts w:ascii="宋体" w:hAnsi="宋体" w:cs="宋体" w:eastAsia="宋体" w:hint="default"/>
        </w:rPr>
        <w:t>4</w:t>
      </w:r>
      <w:r>
        <w:rPr>
          <w:rFonts w:ascii="宋体" w:hAnsi="宋体" w:cs="宋体" w:eastAsia="宋体" w:hint="default"/>
          <w:spacing w:val="-38"/>
        </w:rPr>
        <w:t> </w:t>
      </w:r>
      <w:r>
        <w:rPr/>
        <w:t>人，</w:t>
      </w:r>
      <w:r>
        <w:rPr>
          <w:spacing w:val="1"/>
        </w:rPr>
        <w:t> </w:t>
      </w:r>
      <w:r>
        <w:rPr>
          <w:spacing w:val="-4"/>
        </w:rPr>
        <w:t>董事会的人数和人员构成符合《公司法》和《关于在上市公司建立独立董事</w:t>
      </w:r>
    </w:p>
    <w:p>
      <w:pPr>
        <w:pStyle w:val="BodyText"/>
        <w:spacing w:line="272" w:lineRule="exact" w:before="1"/>
        <w:ind w:left="558" w:right="204" w:hanging="420"/>
        <w:jc w:val="left"/>
      </w:pPr>
      <w:r>
        <w:rPr/>
        <w:t>制度的指导意见》的要求。</w:t>
      </w:r>
      <w:r>
        <w:rPr>
          <w:w w:val="100"/>
        </w:rPr>
        <w:t> </w:t>
      </w:r>
      <w:r>
        <w:rPr>
          <w:spacing w:val="-2"/>
        </w:rPr>
        <w:t>董事会下设战略委员会、审计委员会、提名委员会和薪酬与考核委员会四个专门委员会。战</w:t>
      </w:r>
    </w:p>
    <w:p>
      <w:pPr>
        <w:pStyle w:val="BodyText"/>
        <w:spacing w:line="272" w:lineRule="exact" w:before="1"/>
        <w:ind w:left="138" w:right="217"/>
        <w:jc w:val="both"/>
      </w:pPr>
      <w:r>
        <w:rPr>
          <w:spacing w:val="-2"/>
        </w:rPr>
        <w:t>略委员会设委员五人，其中独立董事一人；审计委员会、提名委员会和薪酬与考核委员会各设委</w:t>
      </w:r>
      <w:r>
        <w:rPr>
          <w:spacing w:val="-28"/>
        </w:rPr>
        <w:t> </w:t>
      </w:r>
      <w:r>
        <w:rPr>
          <w:spacing w:val="-28"/>
        </w:rPr>
      </w:r>
      <w:r>
        <w:rPr>
          <w:spacing w:val="-2"/>
        </w:rPr>
        <w:t>员三人，其中又各有独立董事二人，且主任委员均由独立董事担任。各专门委员会均制定了工作</w:t>
      </w:r>
    </w:p>
    <w:p>
      <w:pPr>
        <w:pStyle w:val="BodyText"/>
        <w:spacing w:line="247" w:lineRule="exact"/>
        <w:ind w:left="138" w:right="204"/>
        <w:jc w:val="left"/>
      </w:pPr>
      <w:r>
        <w:rPr/>
        <w:t>细则并严格按照工作细则开展工作。</w:t>
      </w:r>
    </w:p>
    <w:p>
      <w:pPr>
        <w:pStyle w:val="BodyText"/>
        <w:spacing w:line="271" w:lineRule="exact"/>
        <w:ind w:left="558" w:right="103"/>
        <w:jc w:val="left"/>
      </w:pPr>
      <w:r>
        <w:rPr>
          <w:spacing w:val="-4"/>
        </w:rPr>
        <w:t>报告期内，公司共召开 </w:t>
      </w:r>
      <w:r>
        <w:rPr>
          <w:rFonts w:ascii="宋体" w:hAnsi="宋体" w:cs="宋体" w:eastAsia="宋体" w:hint="default"/>
        </w:rPr>
        <w:t>12</w:t>
      </w:r>
      <w:r>
        <w:rPr>
          <w:rFonts w:ascii="宋体" w:hAnsi="宋体" w:cs="宋体" w:eastAsia="宋体" w:hint="default"/>
          <w:spacing w:val="-45"/>
        </w:rPr>
        <w:t> </w:t>
      </w:r>
      <w:r>
        <w:rPr>
          <w:spacing w:val="-4"/>
        </w:rPr>
        <w:t>次董事会会议，会议的召集、召开及表决程序均符合《公司法》和</w:t>
      </w:r>
    </w:p>
    <w:p>
      <w:pPr>
        <w:pStyle w:val="BodyText"/>
        <w:spacing w:line="240" w:lineRule="auto"/>
        <w:ind w:left="558" w:right="204" w:hanging="420"/>
        <w:jc w:val="left"/>
      </w:pPr>
      <w:r>
        <w:rPr/>
        <w:t>《公司章程》等规定。</w:t>
      </w:r>
      <w:r>
        <w:rPr>
          <w:w w:val="100"/>
        </w:rPr>
        <w:t> </w:t>
      </w:r>
      <w:r>
        <w:rPr>
          <w:spacing w:val="-2"/>
        </w:rPr>
        <w:t>董事会下设各委员会分别在战略、审计、提名和薪酬与考核等方面协助董事会履行决策和监</w:t>
      </w:r>
    </w:p>
    <w:p>
      <w:pPr>
        <w:pStyle w:val="BodyText"/>
        <w:spacing w:line="271" w:lineRule="exact"/>
        <w:ind w:left="138" w:right="103"/>
        <w:jc w:val="left"/>
      </w:pPr>
      <w:r>
        <w:rPr/>
        <w:t>控智能，发挥专业优势，保证了董事会集体决策的合法性、科学性和正确性。全体董事都能根据</w:t>
      </w:r>
    </w:p>
    <w:p>
      <w:pPr>
        <w:pStyle w:val="BodyText"/>
        <w:spacing w:line="272" w:lineRule="exact" w:before="27"/>
        <w:ind w:left="558" w:right="2200" w:hanging="420"/>
        <w:jc w:val="left"/>
        <w:rPr>
          <w:rFonts w:ascii="宋体" w:hAnsi="宋体" w:cs="宋体" w:eastAsia="宋体" w:hint="default"/>
        </w:rPr>
      </w:pPr>
      <w:r>
        <w:rPr>
          <w:spacing w:val="-2"/>
        </w:rPr>
        <w:t>《董事会议事规则》等制度有效行使董事会职权，忠实诚信、勤勉尽责。</w:t>
      </w:r>
      <w:r>
        <w:rPr>
          <w:spacing w:val="-47"/>
        </w:rPr>
        <w:t> </w:t>
      </w:r>
      <w:r>
        <w:rPr>
          <w:spacing w:val="-47"/>
        </w:rPr>
      </w:r>
      <w:r>
        <w:rPr>
          <w:rFonts w:ascii="宋体" w:hAnsi="宋体" w:cs="宋体" w:eastAsia="宋体" w:hint="default"/>
          <w:b/>
          <w:bCs/>
        </w:rPr>
        <w:t>4.</w:t>
      </w:r>
      <w:r>
        <w:rPr>
          <w:rFonts w:ascii="宋体" w:hAnsi="宋体" w:cs="宋体" w:eastAsia="宋体" w:hint="default"/>
          <w:b/>
          <w:bCs/>
          <w:spacing w:val="42"/>
        </w:rPr>
        <w:t> </w:t>
      </w:r>
      <w:r>
        <w:rPr>
          <w:rFonts w:ascii="宋体" w:hAnsi="宋体" w:cs="宋体" w:eastAsia="宋体" w:hint="default"/>
          <w:b/>
          <w:bCs/>
        </w:rPr>
        <w:t>监事会</w:t>
      </w:r>
      <w:r>
        <w:rPr>
          <w:rFonts w:ascii="宋体" w:hAnsi="宋体" w:cs="宋体" w:eastAsia="宋体" w:hint="default"/>
        </w:rPr>
      </w:r>
    </w:p>
    <w:p>
      <w:pPr>
        <w:pStyle w:val="BodyText"/>
        <w:spacing w:line="247" w:lineRule="exact"/>
        <w:ind w:left="558" w:right="103"/>
        <w:jc w:val="left"/>
      </w:pPr>
      <w:r>
        <w:rPr/>
        <w:t>公司严格按照《公司法》和《公司章程》规定的程序选举监事。目前公司监事会共有</w:t>
      </w:r>
      <w:r>
        <w:rPr>
          <w:spacing w:val="-53"/>
        </w:rPr>
        <w:t> </w:t>
      </w:r>
      <w:r>
        <w:rPr>
          <w:rFonts w:ascii="宋体" w:hAnsi="宋体" w:cs="宋体" w:eastAsia="宋体" w:hint="default"/>
        </w:rPr>
        <w:t>3</w:t>
      </w:r>
      <w:r>
        <w:rPr>
          <w:rFonts w:ascii="宋体" w:hAnsi="宋体" w:cs="宋体" w:eastAsia="宋体" w:hint="default"/>
          <w:spacing w:val="-55"/>
        </w:rPr>
        <w:t> </w:t>
      </w:r>
      <w:r>
        <w:rPr/>
        <w:t>人，</w:t>
      </w:r>
    </w:p>
    <w:p>
      <w:pPr>
        <w:pStyle w:val="BodyText"/>
        <w:spacing w:line="240" w:lineRule="auto"/>
        <w:ind w:left="138" w:right="217"/>
        <w:jc w:val="both"/>
      </w:pPr>
      <w:r>
        <w:rPr/>
        <w:t>其中职工代表监事</w:t>
      </w:r>
      <w:r>
        <w:rPr>
          <w:spacing w:val="-54"/>
        </w:rPr>
        <w:t> </w:t>
      </w:r>
      <w:r>
        <w:rPr>
          <w:rFonts w:ascii="宋体" w:hAnsi="宋体" w:cs="宋体" w:eastAsia="宋体" w:hint="default"/>
        </w:rPr>
        <w:t>1</w:t>
      </w:r>
      <w:r>
        <w:rPr>
          <w:rFonts w:ascii="宋体" w:hAnsi="宋体" w:cs="宋体" w:eastAsia="宋体" w:hint="default"/>
          <w:spacing w:val="-56"/>
        </w:rPr>
        <w:t> </w:t>
      </w:r>
      <w:r>
        <w:rPr/>
        <w:t>人，监事会的人员构成符合法律法规的要求。《公司章程》和《监事会议事</w:t>
      </w:r>
      <w:r>
        <w:rPr>
          <w:w w:val="100"/>
        </w:rPr>
        <w:t> </w:t>
      </w:r>
      <w:r>
        <w:rPr/>
        <w:t>规则》对监事会的职权、议事规则和程序均有明确规定。</w:t>
      </w:r>
    </w:p>
    <w:p>
      <w:pPr>
        <w:pStyle w:val="BodyText"/>
        <w:spacing w:line="237" w:lineRule="auto"/>
        <w:ind w:left="138" w:right="217" w:firstLine="419"/>
        <w:jc w:val="both"/>
      </w:pPr>
      <w:r>
        <w:rPr/>
        <w:t>报告期内，公司共召开</w:t>
      </w:r>
      <w:r>
        <w:rPr>
          <w:spacing w:val="-54"/>
        </w:rPr>
        <w:t> </w:t>
      </w:r>
      <w:r>
        <w:rPr>
          <w:rFonts w:ascii="宋体" w:hAnsi="宋体" w:cs="宋体" w:eastAsia="宋体" w:hint="default"/>
        </w:rPr>
        <w:t>8</w:t>
      </w:r>
      <w:r>
        <w:rPr>
          <w:rFonts w:ascii="宋体" w:hAnsi="宋体" w:cs="宋体" w:eastAsia="宋体" w:hint="default"/>
          <w:spacing w:val="-56"/>
        </w:rPr>
        <w:t> </w:t>
      </w:r>
      <w:r>
        <w:rPr/>
        <w:t>次监事会会议；全体监事均认真履职，勤勉诚信，对公司董事、高</w:t>
      </w:r>
      <w:r>
        <w:rPr>
          <w:w w:val="100"/>
        </w:rPr>
        <w:t> </w:t>
      </w:r>
      <w:r>
        <w:rPr>
          <w:spacing w:val="-2"/>
        </w:rPr>
        <w:t>级管理人员的履职情况进行监督，及时听取财务报告编制及审计工作开展情况的汇报，积极了解</w:t>
      </w:r>
      <w:r>
        <w:rPr>
          <w:spacing w:val="-26"/>
        </w:rPr>
        <w:t> </w:t>
      </w:r>
      <w:r>
        <w:rPr>
          <w:spacing w:val="-26"/>
        </w:rPr>
      </w:r>
      <w:r>
        <w:rPr/>
        <w:t>公司内部控制的建设与评估，维护公司和股东的利益。</w:t>
      </w:r>
    </w:p>
    <w:p>
      <w:pPr>
        <w:spacing w:line="272" w:lineRule="exact" w:before="26"/>
        <w:ind w:left="558" w:right="20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42"/>
          <w:sz w:val="21"/>
          <w:szCs w:val="21"/>
        </w:rPr>
        <w:t> </w:t>
      </w:r>
      <w:r>
        <w:rPr>
          <w:rFonts w:ascii="宋体" w:hAnsi="宋体" w:cs="宋体" w:eastAsia="宋体" w:hint="default"/>
          <w:b/>
          <w:bCs/>
          <w:sz w:val="21"/>
          <w:szCs w:val="21"/>
        </w:rPr>
        <w:t>绩效评价与激励约束机制</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公司已建立合理透明的董事、监事及高级管理人员的绩效评价体系，实施按岗位定职、定酬</w:t>
      </w:r>
    </w:p>
    <w:p>
      <w:pPr>
        <w:pStyle w:val="BodyText"/>
        <w:spacing w:line="272" w:lineRule="exact" w:before="1"/>
        <w:ind w:left="138" w:right="217"/>
        <w:jc w:val="both"/>
      </w:pPr>
      <w:r>
        <w:rPr>
          <w:spacing w:val="-2"/>
        </w:rPr>
        <w:t>的薪酬体系和管理目标责任考核体系。每年年初，公司董事会明确本年度经营目标和考核指标，</w:t>
      </w:r>
      <w:r>
        <w:rPr>
          <w:spacing w:val="-26"/>
        </w:rPr>
        <w:t> </w:t>
      </w:r>
      <w:r>
        <w:rPr>
          <w:spacing w:val="-26"/>
        </w:rPr>
      </w:r>
      <w:r>
        <w:rPr/>
        <w:t>年终对公司管理层进行考核。</w:t>
      </w:r>
    </w:p>
    <w:p>
      <w:pPr>
        <w:spacing w:line="272" w:lineRule="exact" w:before="1"/>
        <w:ind w:left="558" w:right="204"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42"/>
          <w:sz w:val="21"/>
          <w:szCs w:val="21"/>
        </w:rPr>
        <w:t> </w:t>
      </w:r>
      <w:r>
        <w:rPr>
          <w:rFonts w:ascii="宋体" w:hAnsi="宋体" w:cs="宋体" w:eastAsia="宋体" w:hint="default"/>
          <w:b/>
          <w:bCs/>
          <w:sz w:val="21"/>
          <w:szCs w:val="21"/>
        </w:rPr>
        <w:t>信息披露与透明度</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公司指定董事会秘书负责信息披露工作，并指定《中国证券报》、《上海证券报》、《证券</w:t>
      </w:r>
    </w:p>
    <w:p>
      <w:pPr>
        <w:pStyle w:val="BodyText"/>
        <w:spacing w:line="272" w:lineRule="exact" w:before="2"/>
        <w:ind w:left="138" w:right="207"/>
        <w:jc w:val="both"/>
      </w:pPr>
      <w:r>
        <w:rPr>
          <w:spacing w:val="-7"/>
        </w:rPr>
        <w:t>时报》和《证券日报》为公司公开信息披露的报纸；公司严格按照《公司法》、《证券法》、《公</w:t>
      </w:r>
      <w:r>
        <w:rPr>
          <w:spacing w:val="-13"/>
        </w:rPr>
        <w:t> </w:t>
      </w:r>
      <w:r>
        <w:rPr>
          <w:spacing w:val="-13"/>
        </w:rPr>
      </w:r>
      <w:r>
        <w:rPr>
          <w:spacing w:val="-2"/>
        </w:rPr>
        <w:t>司章程》、《股票上市规则》和《信息披露管理制度》的要求，真实、准确、完整、及时地披露</w:t>
      </w:r>
    </w:p>
    <w:p>
      <w:pPr>
        <w:pStyle w:val="BodyText"/>
        <w:spacing w:line="272" w:lineRule="exact" w:before="1"/>
        <w:ind w:left="138" w:right="217"/>
        <w:jc w:val="both"/>
      </w:pPr>
      <w:r>
        <w:rPr>
          <w:spacing w:val="-2"/>
        </w:rPr>
        <w:t>公司相关信息，并做好信息披露前的保密工作，保证公司信息披露的公开、公平和公正，使所有</w:t>
      </w:r>
      <w:r>
        <w:rPr>
          <w:spacing w:val="-25"/>
        </w:rPr>
        <w:t> </w:t>
      </w:r>
      <w:r>
        <w:rPr>
          <w:spacing w:val="-25"/>
        </w:rPr>
      </w:r>
      <w:r>
        <w:rPr/>
        <w:t>股东都有平等机会获得信息。</w:t>
      </w:r>
    </w:p>
    <w:p>
      <w:pPr>
        <w:pStyle w:val="BodyText"/>
        <w:spacing w:line="246" w:lineRule="exact"/>
        <w:ind w:left="558" w:right="103"/>
        <w:jc w:val="left"/>
      </w:pPr>
      <w:r>
        <w:rPr>
          <w:spacing w:val="-3"/>
        </w:rPr>
        <w:t>报告期内，公司按时在指定媒体披露定期报告</w:t>
      </w:r>
      <w:r>
        <w:rPr>
          <w:spacing w:val="-37"/>
        </w:rPr>
        <w:t> </w:t>
      </w:r>
      <w:r>
        <w:rPr>
          <w:rFonts w:ascii="宋体" w:hAnsi="宋体" w:cs="宋体" w:eastAsia="宋体" w:hint="default"/>
        </w:rPr>
        <w:t>4</w:t>
      </w:r>
      <w:r>
        <w:rPr>
          <w:rFonts w:ascii="宋体" w:hAnsi="宋体" w:cs="宋体" w:eastAsia="宋体" w:hint="default"/>
          <w:spacing w:val="-38"/>
        </w:rPr>
        <w:t> </w:t>
      </w:r>
      <w:r>
        <w:rPr>
          <w:spacing w:val="-6"/>
        </w:rPr>
        <w:t>次，发布临时公告</w:t>
      </w:r>
      <w:r>
        <w:rPr>
          <w:spacing w:val="-41"/>
        </w:rPr>
        <w:t> </w:t>
      </w:r>
      <w:r>
        <w:rPr>
          <w:rFonts w:ascii="宋体" w:hAnsi="宋体" w:cs="宋体" w:eastAsia="宋体" w:hint="default"/>
        </w:rPr>
        <w:t>93</w:t>
      </w:r>
      <w:r>
        <w:rPr>
          <w:rFonts w:ascii="宋体" w:hAnsi="宋体" w:cs="宋体" w:eastAsia="宋体" w:hint="default"/>
          <w:spacing w:val="-38"/>
        </w:rPr>
        <w:t> </w:t>
      </w:r>
      <w:r>
        <w:rPr>
          <w:spacing w:val="-5"/>
        </w:rPr>
        <w:t>次，不存在因信息披露</w:t>
      </w:r>
    </w:p>
    <w:p>
      <w:pPr>
        <w:spacing w:line="272" w:lineRule="exact" w:before="27"/>
        <w:ind w:left="558" w:right="4696" w:hanging="420"/>
        <w:jc w:val="left"/>
        <w:rPr>
          <w:rFonts w:ascii="宋体" w:hAnsi="宋体" w:cs="宋体" w:eastAsia="宋体" w:hint="default"/>
          <w:sz w:val="21"/>
          <w:szCs w:val="21"/>
        </w:rPr>
      </w:pPr>
      <w:r>
        <w:rPr>
          <w:rFonts w:ascii="宋体" w:hAnsi="宋体" w:cs="宋体" w:eastAsia="宋体" w:hint="default"/>
          <w:spacing w:val="-2"/>
          <w:sz w:val="21"/>
          <w:szCs w:val="21"/>
        </w:rPr>
        <w:t>违规受到监管机构批评、谴责或处罚的情况。</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b/>
          <w:bCs/>
          <w:sz w:val="21"/>
          <w:szCs w:val="21"/>
        </w:rPr>
        <w:t>7.</w:t>
      </w:r>
      <w:r>
        <w:rPr>
          <w:rFonts w:ascii="宋体" w:hAnsi="宋体" w:cs="宋体" w:eastAsia="宋体" w:hint="default"/>
          <w:b/>
          <w:bCs/>
          <w:spacing w:val="44"/>
          <w:sz w:val="21"/>
          <w:szCs w:val="21"/>
        </w:rPr>
        <w:t> </w:t>
      </w:r>
      <w:r>
        <w:rPr>
          <w:rFonts w:ascii="宋体" w:hAnsi="宋体" w:cs="宋体" w:eastAsia="宋体" w:hint="default"/>
          <w:b/>
          <w:bCs/>
          <w:sz w:val="21"/>
          <w:szCs w:val="21"/>
        </w:rPr>
        <w:t>投资者关系管理</w:t>
      </w:r>
      <w:r>
        <w:rPr>
          <w:rFonts w:ascii="宋体" w:hAnsi="宋体" w:cs="宋体" w:eastAsia="宋体" w:hint="default"/>
          <w:sz w:val="21"/>
          <w:szCs w:val="21"/>
        </w:rPr>
      </w:r>
    </w:p>
    <w:p>
      <w:pPr>
        <w:pStyle w:val="BodyText"/>
        <w:spacing w:line="272" w:lineRule="exact" w:before="1"/>
        <w:ind w:left="138" w:right="204" w:firstLine="424"/>
        <w:jc w:val="left"/>
      </w:pPr>
      <w:r>
        <w:rPr>
          <w:spacing w:val="-2"/>
        </w:rPr>
        <w:t>公司注重投资者关系管理，建立了多渠道的沟通平台，在公司网站开辟了网上的投资者关系</w:t>
      </w:r>
      <w:r>
        <w:rPr>
          <w:w w:val="100"/>
        </w:rPr>
        <w:t> </w:t>
      </w:r>
      <w:r>
        <w:rPr>
          <w:spacing w:val="-2"/>
        </w:rPr>
        <w:t>栏目和投资者专用电子信箱。公司建立并执行《投资者关系管理制度》，通过上海证券交易所的</w:t>
      </w:r>
    </w:p>
    <w:p>
      <w:pPr>
        <w:pStyle w:val="BodyText"/>
        <w:spacing w:line="272" w:lineRule="exact" w:before="1"/>
        <w:ind w:left="138" w:right="207"/>
        <w:jc w:val="both"/>
      </w:pPr>
      <w:r>
        <w:rPr>
          <w:rFonts w:ascii="宋体" w:hAnsi="宋体" w:cs="宋体" w:eastAsia="宋体" w:hint="default"/>
        </w:rPr>
        <w:t>E</w:t>
      </w:r>
      <w:r>
        <w:rPr>
          <w:rFonts w:ascii="宋体" w:hAnsi="宋体" w:cs="宋体" w:eastAsia="宋体" w:hint="default"/>
          <w:spacing w:val="-55"/>
        </w:rPr>
        <w:t> </w:t>
      </w:r>
      <w:r>
        <w:rPr/>
        <w:t>互动平台、公司主页投资者栏目、投资者咨询电话、投资者邮箱、公司现场接待等多种方式，</w:t>
      </w:r>
      <w:r>
        <w:rPr>
          <w:w w:val="100"/>
        </w:rPr>
        <w:t> </w:t>
      </w:r>
      <w:r>
        <w:rPr>
          <w:spacing w:val="-2"/>
        </w:rPr>
        <w:t>耐心回答投资者关心的问题，及时准确的将公司状况传递给投资者，认真听取广大投资者对公司</w:t>
      </w:r>
    </w:p>
    <w:p>
      <w:pPr>
        <w:pStyle w:val="BodyText"/>
        <w:spacing w:line="272" w:lineRule="exact" w:before="1"/>
        <w:ind w:left="138" w:right="207"/>
        <w:jc w:val="both"/>
      </w:pPr>
      <w:r>
        <w:rPr>
          <w:spacing w:val="-5"/>
        </w:rPr>
        <w:t>经营和战略发展的意见和建议。报告期内，公司于</w:t>
      </w:r>
      <w:r>
        <w:rPr>
          <w:spacing w:val="-43"/>
        </w:rPr>
        <w:t> </w:t>
      </w:r>
      <w:r>
        <w:rPr>
          <w:rFonts w:ascii="宋体" w:hAnsi="宋体" w:cs="宋体" w:eastAsia="宋体" w:hint="default"/>
        </w:rPr>
        <w:t>E</w:t>
      </w:r>
      <w:r>
        <w:rPr>
          <w:rFonts w:ascii="宋体" w:hAnsi="宋体" w:cs="宋体" w:eastAsia="宋体" w:hint="default"/>
          <w:spacing w:val="-41"/>
        </w:rPr>
        <w:t> </w:t>
      </w:r>
      <w:r>
        <w:rPr/>
        <w:t>互动平台回答投资者提问</w:t>
      </w:r>
      <w:r>
        <w:rPr>
          <w:spacing w:val="-40"/>
        </w:rPr>
        <w:t> </w:t>
      </w:r>
      <w:r>
        <w:rPr>
          <w:rFonts w:ascii="宋体" w:hAnsi="宋体" w:cs="宋体" w:eastAsia="宋体" w:hint="default"/>
        </w:rPr>
        <w:t>33</w:t>
      </w:r>
      <w:r>
        <w:rPr>
          <w:rFonts w:ascii="宋体" w:hAnsi="宋体" w:cs="宋体" w:eastAsia="宋体" w:hint="default"/>
          <w:spacing w:val="-43"/>
        </w:rPr>
        <w:t> </w:t>
      </w:r>
      <w:r>
        <w:rPr>
          <w:spacing w:val="-6"/>
        </w:rPr>
        <w:t>条，现场接待投</w:t>
      </w:r>
      <w:r>
        <w:rPr>
          <w:spacing w:val="-100"/>
        </w:rPr>
        <w:t> </w:t>
      </w:r>
      <w:r>
        <w:rPr>
          <w:spacing w:val="-100"/>
        </w:rPr>
      </w:r>
      <w:r>
        <w:rPr/>
        <w:t>资者来访共</w:t>
      </w:r>
      <w:r>
        <w:rPr>
          <w:spacing w:val="-52"/>
        </w:rPr>
        <w:t> </w:t>
      </w:r>
      <w:r>
        <w:rPr>
          <w:rFonts w:ascii="宋体" w:hAnsi="宋体" w:cs="宋体" w:eastAsia="宋体" w:hint="default"/>
        </w:rPr>
        <w:t>9</w:t>
      </w:r>
      <w:r>
        <w:rPr>
          <w:rFonts w:ascii="宋体" w:hAnsi="宋体" w:cs="宋体" w:eastAsia="宋体" w:hint="default"/>
          <w:spacing w:val="-52"/>
        </w:rPr>
        <w:t> </w:t>
      </w:r>
      <w:r>
        <w:rPr>
          <w:spacing w:val="-3"/>
        </w:rPr>
        <w:t>次。</w:t>
      </w:r>
      <w:r>
        <w:rPr/>
      </w:r>
    </w:p>
    <w:p>
      <w:pPr>
        <w:spacing w:after="0" w:line="272" w:lineRule="exact"/>
        <w:jc w:val="both"/>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right="2940"/>
        <w:jc w:val="left"/>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2"/>
                <w:sz w:val="21"/>
                <w:szCs w:val="21"/>
              </w:rPr>
              <w:t> </w:t>
            </w:r>
            <w:r>
              <w:rPr>
                <w:rFonts w:ascii="宋体" w:hAnsi="宋体" w:cs="宋体" w:eastAsia="宋体" w:hint="default"/>
                <w:sz w:val="21"/>
                <w:szCs w:val="21"/>
              </w:rPr>
              <w:t>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年第一次临时股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年第二次临时股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年第三次临时股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3"/>
                <w:sz w:val="21"/>
                <w:szCs w:val="21"/>
              </w:rPr>
              <w:t> </w:t>
            </w:r>
            <w:r>
              <w:rPr>
                <w:rFonts w:ascii="宋体" w:hAnsi="宋体" w:cs="宋体" w:eastAsia="宋体" w:hint="default"/>
                <w:spacing w:val="9"/>
                <w:sz w:val="21"/>
                <w:szCs w:val="21"/>
              </w:rPr>
              <w:t>年第四次临时股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940"/>
        <w:jc w:val="left"/>
        <w:rPr>
          <w:b w:val="0"/>
          <w:bCs w:val="0"/>
        </w:rPr>
      </w:pPr>
      <w:r>
        <w:rPr/>
        <w:t>三、董事履行职责情况</w:t>
      </w:r>
      <w:r>
        <w:rPr>
          <w:b w:val="0"/>
          <w:bCs w:val="0"/>
        </w:rPr>
      </w:r>
    </w:p>
    <w:p>
      <w:pPr>
        <w:pStyle w:val="Heading4"/>
        <w:spacing w:line="240" w:lineRule="auto" w:before="56"/>
        <w:ind w:right="294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詹国华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申元庆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b/>
          <w:bCs/>
          <w:sz w:val="15"/>
          <w:szCs w:val="15"/>
        </w:rPr>
      </w:pPr>
    </w:p>
    <w:p>
      <w:pPr>
        <w:pStyle w:val="BodyText"/>
        <w:spacing w:line="272" w:lineRule="exact" w:before="64"/>
        <w:ind w:right="5342"/>
        <w:jc w:val="left"/>
      </w:pPr>
      <w:r>
        <w:rPr>
          <w:spacing w:val="-2"/>
        </w:rPr>
        <w:t>连续两次未亲自出席董事会会议的说明</w:t>
      </w:r>
      <w:r>
        <w:rPr>
          <w:spacing w:val="-72"/>
        </w:rPr>
        <w:t> </w:t>
      </w:r>
      <w:r>
        <w:rPr>
          <w:spacing w:val="-72"/>
        </w:rPr>
      </w:r>
      <w:r>
        <w:rPr/>
        <w:t>无</w:t>
      </w:r>
    </w:p>
    <w:p>
      <w:pPr>
        <w:spacing w:line="240" w:lineRule="auto" w:before="4"/>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4"/>
        <w:spacing w:line="240" w:lineRule="auto"/>
        <w:ind w:left="562" w:right="103"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40" w:lineRule="auto" w:before="56"/>
        <w:ind w:left="138" w:right="207" w:firstLine="424"/>
        <w:jc w:val="both"/>
      </w:pPr>
      <w:r>
        <w:rPr>
          <w:spacing w:val="-4"/>
        </w:rPr>
        <w:t>公司董事会下设的战略委员会、提名委员会、审计委员会、薪酬与考核委员会</w:t>
      </w:r>
      <w:r>
        <w:rPr>
          <w:rFonts w:ascii="宋体" w:hAnsi="宋体" w:cs="宋体" w:eastAsia="宋体" w:hint="default"/>
          <w:spacing w:val="-4"/>
        </w:rPr>
        <w:t>,</w:t>
      </w:r>
      <w:r>
        <w:rPr>
          <w:spacing w:val="-4"/>
        </w:rPr>
        <w:t>按照制定的工</w:t>
      </w:r>
      <w:r>
        <w:rPr>
          <w:w w:val="100"/>
        </w:rPr>
        <w:t> </w:t>
      </w:r>
      <w:r>
        <w:rPr/>
        <w:t>作细则履行职责</w:t>
      </w:r>
      <w:r>
        <w:rPr>
          <w:rFonts w:ascii="宋体" w:hAnsi="宋体" w:cs="宋体" w:eastAsia="宋体" w:hint="default"/>
        </w:rPr>
        <w:t>,</w:t>
      </w:r>
      <w:r>
        <w:rPr/>
        <w:t>对公司的规范发展提出合理化建议。</w:t>
      </w:r>
    </w:p>
    <w:p>
      <w:pPr>
        <w:pStyle w:val="BodyText"/>
        <w:spacing w:line="237" w:lineRule="auto"/>
        <w:ind w:left="138" w:right="212" w:firstLine="424"/>
        <w:jc w:val="both"/>
      </w:pPr>
      <w:r>
        <w:rPr>
          <w:spacing w:val="-2"/>
        </w:rPr>
        <w:t>报告期内，战略委员会在公司战略规划推进方面提出了很多建设性意见和建议；审计委员会</w:t>
      </w:r>
      <w:r>
        <w:rPr>
          <w:w w:val="100"/>
        </w:rPr>
        <w:t> </w:t>
      </w:r>
      <w:r>
        <w:rPr>
          <w:spacing w:val="-2"/>
        </w:rPr>
        <w:t>在公司聘任审计机构、编制定期报告、关联交易过程中，充分发挥了审计监督的功能；提名委员</w:t>
      </w:r>
      <w:r>
        <w:rPr>
          <w:spacing w:val="-27"/>
        </w:rPr>
        <w:t> </w:t>
      </w:r>
      <w:r>
        <w:rPr>
          <w:spacing w:val="-27"/>
        </w:rPr>
      </w:r>
      <w:r>
        <w:rPr>
          <w:spacing w:val="-2"/>
        </w:rPr>
        <w:t>会在选举董事、聘任高级管理人员过程中，认真审查提名候选人资格，严格履行决策程序；薪酬</w:t>
      </w:r>
      <w:r>
        <w:rPr>
          <w:spacing w:val="-26"/>
        </w:rPr>
        <w:t> </w:t>
      </w:r>
      <w:r>
        <w:rPr>
          <w:spacing w:val="-26"/>
        </w:rPr>
      </w:r>
      <w:r>
        <w:rPr/>
        <w:t>委员会制定了</w:t>
      </w:r>
      <w:r>
        <w:rPr>
          <w:spacing w:val="-54"/>
        </w:rPr>
        <w:t> </w:t>
      </w:r>
      <w:r>
        <w:rPr>
          <w:rFonts w:ascii="宋体" w:hAnsi="宋体" w:cs="宋体" w:eastAsia="宋体" w:hint="default"/>
        </w:rPr>
        <w:t>2015</w:t>
      </w:r>
      <w:r>
        <w:rPr>
          <w:rFonts w:ascii="宋体" w:hAnsi="宋体" w:cs="宋体" w:eastAsia="宋体" w:hint="default"/>
          <w:spacing w:val="-56"/>
        </w:rPr>
        <w:t> </w:t>
      </w:r>
      <w:r>
        <w:rPr/>
        <w:t>年公司董事及高级管理人员薪酬考核指标和方案，对董事和高管的</w:t>
      </w:r>
      <w:r>
        <w:rPr>
          <w:spacing w:val="-53"/>
        </w:rPr>
        <w:t> </w:t>
      </w:r>
      <w:r>
        <w:rPr>
          <w:rFonts w:ascii="宋体" w:hAnsi="宋体" w:cs="宋体" w:eastAsia="宋体" w:hint="default"/>
        </w:rPr>
        <w:t>2015</w:t>
      </w:r>
      <w:r>
        <w:rPr>
          <w:rFonts w:ascii="宋体" w:hAnsi="宋体" w:cs="宋体" w:eastAsia="宋体" w:hint="default"/>
          <w:spacing w:val="-56"/>
        </w:rPr>
        <w:t> </w:t>
      </w:r>
      <w:r>
        <w:rPr/>
        <w:t>年度</w:t>
      </w:r>
      <w:r>
        <w:rPr>
          <w:w w:val="100"/>
        </w:rPr>
        <w:t> </w:t>
      </w:r>
      <w:r>
        <w:rPr/>
        <w:t>薪酬发放进行审核。</w:t>
      </w:r>
    </w:p>
    <w:p>
      <w:pPr>
        <w:spacing w:line="240" w:lineRule="auto" w:before="3"/>
        <w:rPr>
          <w:rFonts w:ascii="宋体" w:hAnsi="宋体" w:cs="宋体" w:eastAsia="宋体" w:hint="default"/>
          <w:sz w:val="25"/>
          <w:szCs w:val="25"/>
        </w:rPr>
      </w:pPr>
    </w:p>
    <w:p>
      <w:pPr>
        <w:spacing w:line="292" w:lineRule="auto" w:before="0"/>
        <w:ind w:left="138" w:right="2715" w:firstLine="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报告期内，监事会对报告期内的监督事项无异议。</w:t>
      </w:r>
    </w:p>
    <w:p>
      <w:pPr>
        <w:spacing w:line="240" w:lineRule="auto" w:before="10"/>
        <w:rPr>
          <w:rFonts w:ascii="宋体" w:hAnsi="宋体" w:cs="宋体" w:eastAsia="宋体" w:hint="default"/>
          <w:sz w:val="23"/>
          <w:szCs w:val="23"/>
        </w:rPr>
      </w:pPr>
    </w:p>
    <w:p>
      <w:pPr>
        <w:pStyle w:val="Heading4"/>
        <w:spacing w:line="272" w:lineRule="exact" w:before="0"/>
        <w:ind w:left="562" w:right="204"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34"/>
        <w:ind w:left="138" w:right="204"/>
        <w:jc w:val="left"/>
      </w:pPr>
      <w:r>
        <w:rPr/>
        <w:t>不适用</w:t>
      </w:r>
    </w:p>
    <w:p>
      <w:pPr>
        <w:spacing w:line="240" w:lineRule="auto" w:before="10"/>
        <w:rPr>
          <w:rFonts w:ascii="宋体" w:hAnsi="宋体" w:cs="宋体" w:eastAsia="宋体" w:hint="default"/>
          <w:sz w:val="22"/>
          <w:szCs w:val="22"/>
        </w:rPr>
      </w:pPr>
    </w:p>
    <w:p>
      <w:pPr>
        <w:pStyle w:val="BodyText"/>
        <w:spacing w:line="272" w:lineRule="exact"/>
        <w:ind w:left="138" w:right="2715"/>
        <w:jc w:val="left"/>
      </w:pPr>
      <w:r>
        <w:rPr>
          <w:spacing w:val="-2"/>
        </w:rPr>
        <w:t>存在同业竞争的，公司相应的解决措施、工作进度及后续工作计划</w:t>
      </w:r>
      <w:r>
        <w:rPr>
          <w:spacing w:val="-49"/>
        </w:rPr>
        <w:t> </w:t>
      </w:r>
      <w:r>
        <w:rPr>
          <w:spacing w:val="-49"/>
        </w:rPr>
      </w:r>
      <w:r>
        <w:rPr/>
        <w:t>不适用</w:t>
      </w:r>
    </w:p>
    <w:p>
      <w:pPr>
        <w:spacing w:line="240" w:lineRule="auto" w:before="4"/>
        <w:rPr>
          <w:rFonts w:ascii="宋体" w:hAnsi="宋体" w:cs="宋体" w:eastAsia="宋体" w:hint="default"/>
          <w:sz w:val="23"/>
          <w:szCs w:val="23"/>
        </w:rPr>
      </w:pPr>
    </w:p>
    <w:p>
      <w:pPr>
        <w:spacing w:line="290" w:lineRule="auto" w:before="0"/>
        <w:ind w:left="421" w:right="204" w:hanging="284"/>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3"/>
          <w:sz w:val="21"/>
          <w:szCs w:val="21"/>
        </w:rPr>
        <w:t>公司对高级管理人员实施年度目标考核制度。董事会对高级管理人员的业绩和履职情况进行全</w:t>
      </w:r>
    </w:p>
    <w:p>
      <w:pPr>
        <w:pStyle w:val="BodyText"/>
        <w:spacing w:line="228" w:lineRule="exact"/>
        <w:ind w:left="138" w:right="103"/>
        <w:jc w:val="left"/>
      </w:pPr>
      <w:r>
        <w:rPr/>
        <w:t>面考核，并监督公司高级管理人员的薪酬确定、考核及发放，确保核心管理团队的长期稳定，实</w:t>
      </w:r>
    </w:p>
    <w:p>
      <w:pPr>
        <w:pStyle w:val="BodyText"/>
        <w:spacing w:line="273" w:lineRule="exact"/>
        <w:ind w:left="138" w:right="204"/>
        <w:jc w:val="left"/>
      </w:pPr>
      <w:r>
        <w:rPr/>
        <w:t>现核心管理人员与公司共同成长。</w:t>
      </w:r>
    </w:p>
    <w:p>
      <w:pPr>
        <w:spacing w:line="240" w:lineRule="auto" w:before="3"/>
        <w:rPr>
          <w:rFonts w:ascii="宋体" w:hAnsi="宋体" w:cs="宋体" w:eastAsia="宋体" w:hint="default"/>
          <w:sz w:val="25"/>
          <w:szCs w:val="25"/>
        </w:rPr>
      </w:pPr>
    </w:p>
    <w:p>
      <w:pPr>
        <w:pStyle w:val="Heading4"/>
        <w:spacing w:line="240" w:lineRule="auto" w:before="0"/>
        <w:ind w:left="138" w:right="204"/>
        <w:jc w:val="left"/>
        <w:rPr>
          <w:b w:val="0"/>
          <w:bCs w:val="0"/>
        </w:rPr>
      </w:pPr>
      <w:r>
        <w:rPr/>
        <w:t>八、是否披露内部控制自我评价报告</w:t>
      </w:r>
      <w:r>
        <w:rPr>
          <w:b w:val="0"/>
          <w:bCs w:val="0"/>
        </w:rPr>
      </w:r>
    </w:p>
    <w:p>
      <w:pPr>
        <w:pStyle w:val="BodyText"/>
        <w:spacing w:line="273" w:lineRule="exact" w:before="58"/>
        <w:ind w:left="138" w:right="204"/>
        <w:jc w:val="left"/>
      </w:pPr>
      <w:r>
        <w:rPr/>
        <w:t>√适用</w:t>
      </w:r>
      <w:r>
        <w:rPr>
          <w:spacing w:val="-1"/>
        </w:rPr>
        <w:t> </w:t>
      </w:r>
      <w:r>
        <w:rPr/>
        <w:t>□不适用</w:t>
      </w:r>
    </w:p>
    <w:p>
      <w:pPr>
        <w:pStyle w:val="BodyText"/>
        <w:spacing w:line="240" w:lineRule="auto"/>
        <w:ind w:left="138" w:right="208" w:firstLine="424"/>
        <w:jc w:val="both"/>
      </w:pPr>
      <w:r>
        <w:rPr/>
        <w:t>公司已编制并与本报告同日披露了《</w:t>
      </w:r>
      <w:r>
        <w:rPr>
          <w:rFonts w:ascii="宋体" w:hAnsi="宋体" w:cs="宋体" w:eastAsia="宋体" w:hint="default"/>
        </w:rPr>
        <w:t>2015</w:t>
      </w:r>
      <w:r>
        <w:rPr>
          <w:rFonts w:ascii="宋体" w:hAnsi="宋体" w:cs="宋体" w:eastAsia="宋体" w:hint="default"/>
          <w:spacing w:val="-42"/>
        </w:rPr>
        <w:t> </w:t>
      </w:r>
      <w:r>
        <w:rPr>
          <w:spacing w:val="-3"/>
        </w:rPr>
        <w:t>年度内部控制自我评价报告》，详见上海证券交易</w:t>
      </w:r>
      <w:r>
        <w:rPr>
          <w:w w:val="100"/>
        </w:rPr>
        <w:t> </w:t>
      </w:r>
      <w:r>
        <w:rPr/>
        <w:t>所网站（</w:t>
      </w:r>
      <w:hyperlink r:id="rId11">
        <w:r>
          <w:rPr>
            <w:rFonts w:ascii="宋体" w:hAnsi="宋体" w:cs="宋体" w:eastAsia="宋体" w:hint="default"/>
          </w:rPr>
          <w:t>www.sse.com.cn</w:t>
        </w:r>
      </w:hyperlink>
      <w:r>
        <w:rPr/>
        <w:t>）。</w:t>
      </w:r>
    </w:p>
    <w:p>
      <w:pPr>
        <w:spacing w:line="240" w:lineRule="auto" w:before="8"/>
        <w:rPr>
          <w:rFonts w:ascii="宋体" w:hAnsi="宋体" w:cs="宋体" w:eastAsia="宋体" w:hint="default"/>
          <w:sz w:val="20"/>
          <w:szCs w:val="20"/>
        </w:rPr>
      </w:pPr>
    </w:p>
    <w:p>
      <w:pPr>
        <w:pStyle w:val="BodyText"/>
        <w:spacing w:line="273" w:lineRule="exact"/>
        <w:ind w:left="138" w:right="204"/>
        <w:jc w:val="left"/>
      </w:pPr>
      <w:r>
        <w:rPr/>
        <w:t>报告期内部控制存在重大缺陷情况的说明</w:t>
      </w:r>
    </w:p>
    <w:p>
      <w:pPr>
        <w:pStyle w:val="BodyText"/>
        <w:spacing w:line="273" w:lineRule="exact"/>
        <w:ind w:left="138" w:right="20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204"/>
        <w:jc w:val="left"/>
        <w:rPr>
          <w:b w:val="0"/>
          <w:bCs w:val="0"/>
        </w:rPr>
      </w:pPr>
      <w:r>
        <w:rPr/>
        <w:t>九、内部控制审计报告的相关情况说明</w:t>
      </w:r>
      <w:r>
        <w:rPr>
          <w:b w:val="0"/>
          <w:bCs w:val="0"/>
        </w:rPr>
      </w:r>
    </w:p>
    <w:p>
      <w:pPr>
        <w:pStyle w:val="BodyText"/>
        <w:spacing w:line="272" w:lineRule="exact" w:before="87"/>
        <w:ind w:left="138" w:right="204"/>
        <w:jc w:val="left"/>
      </w:pPr>
      <w:r>
        <w:rPr>
          <w:spacing w:val="-11"/>
          <w:w w:val="100"/>
        </w:rPr>
        <w:t>天健会计师事务所（特殊普通合伙）对公司内部控制进行了审计，并出具了《内部控制审计报告》，</w:t>
      </w:r>
      <w:r>
        <w:rPr>
          <w:spacing w:val="-95"/>
          <w:w w:val="100"/>
        </w:rPr>
        <w:t> </w:t>
      </w:r>
      <w:r>
        <w:rPr>
          <w:spacing w:val="-95"/>
          <w:w w:val="100"/>
        </w:rPr>
      </w:r>
      <w:r>
        <w:rPr/>
        <w:t>详见上海证券交易所网站（</w:t>
      </w:r>
      <w:hyperlink r:id="rId11">
        <w:r>
          <w:rPr>
            <w:rFonts w:ascii="宋体" w:hAnsi="宋体" w:cs="宋体" w:eastAsia="宋体" w:hint="default"/>
          </w:rPr>
          <w:t>www.sse.com.cn</w:t>
        </w:r>
      </w:hyperlink>
      <w:r>
        <w:rPr/>
        <w:t>）。</w:t>
      </w:r>
    </w:p>
    <w:p>
      <w:pPr>
        <w:pStyle w:val="BodyText"/>
        <w:spacing w:line="249" w:lineRule="exact"/>
        <w:ind w:left="138" w:right="204"/>
        <w:jc w:val="left"/>
      </w:pPr>
      <w:r>
        <w:rPr/>
        <w:t>是否披露内部控制审计报告：是</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4060" w:val="left" w:leader="none"/>
        </w:tabs>
        <w:spacing w:line="240" w:lineRule="auto"/>
        <w:ind w:left="2800" w:right="204"/>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204"/>
        <w:jc w:val="left"/>
      </w:pPr>
      <w:r>
        <w:rPr/>
        <w:t>□适用</w:t>
      </w:r>
      <w:r>
        <w:rPr>
          <w:spacing w:val="-1"/>
        </w:rPr>
        <w:t> </w:t>
      </w:r>
      <w:r>
        <w:rPr/>
        <w:t>√不适用</w:t>
      </w:r>
    </w:p>
    <w:p>
      <w:pPr>
        <w:spacing w:after="0" w:line="240" w:lineRule="auto"/>
        <w:jc w:val="left"/>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pStyle w:val="Heading1"/>
        <w:spacing w:line="240" w:lineRule="auto" w:before="155"/>
        <w:ind w:left="3343" w:right="341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4"/>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22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224"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2016</w:t>
      </w:r>
      <w:r>
        <w:rPr>
          <w:rFonts w:ascii="黑体" w:hAnsi="黑体" w:cs="黑体" w:eastAsia="黑体" w:hint="default"/>
          <w:sz w:val="18"/>
          <w:szCs w:val="18"/>
        </w:rPr>
        <w:t>〕</w:t>
      </w:r>
      <w:r>
        <w:rPr>
          <w:rFonts w:ascii="黑体" w:hAnsi="黑体" w:cs="黑体" w:eastAsia="黑体" w:hint="default"/>
          <w:sz w:val="18"/>
          <w:szCs w:val="18"/>
        </w:rPr>
        <w:t>5018</w:t>
      </w:r>
      <w:r>
        <w:rPr>
          <w:rFonts w:ascii="黑体" w:hAnsi="黑体" w:cs="黑体" w:eastAsia="黑体" w:hint="default"/>
          <w:spacing w:val="-45"/>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060"/>
          <w:cols w:num="2" w:equalWidth="0">
            <w:col w:w="1715" w:space="1434"/>
            <w:col w:w="6041"/>
          </w:cols>
        </w:sectPr>
      </w:pPr>
    </w:p>
    <w:p>
      <w:pPr>
        <w:spacing w:line="240" w:lineRule="auto" w:before="0"/>
        <w:rPr>
          <w:rFonts w:ascii="黑体" w:hAnsi="黑体" w:cs="黑体" w:eastAsia="黑体" w:hint="default"/>
          <w:sz w:val="20"/>
          <w:szCs w:val="20"/>
        </w:rPr>
      </w:pPr>
    </w:p>
    <w:p>
      <w:pPr>
        <w:pStyle w:val="Heading3"/>
        <w:spacing w:line="355" w:lineRule="auto" w:before="196"/>
        <w:ind w:left="618" w:right="204" w:hanging="480"/>
        <w:jc w:val="left"/>
      </w:pPr>
      <w:r>
        <w:rPr/>
        <w:t>浙大网新科技股份有限公司全体股东： </w:t>
      </w:r>
      <w:r>
        <w:rPr>
          <w:spacing w:val="-2"/>
        </w:rPr>
        <w:t>我们审计了后附的浙大网新科技股份有限公司（以下简称浙大网新公司）财务报</w:t>
      </w:r>
    </w:p>
    <w:p>
      <w:pPr>
        <w:pStyle w:val="Heading3"/>
        <w:spacing w:line="357" w:lineRule="auto" w:before="38"/>
        <w:ind w:right="215" w:firstLine="0"/>
        <w:jc w:val="both"/>
      </w:pPr>
      <w:r>
        <w:rPr/>
        <w:t>表，包括</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2015</w:t>
      </w:r>
      <w:r>
        <w:rPr>
          <w:rFonts w:ascii="宋体" w:hAnsi="宋体" w:cs="宋体" w:eastAsia="宋体" w:hint="default"/>
          <w:spacing w:val="-60"/>
        </w:rPr>
        <w:t> </w:t>
      </w:r>
      <w:r>
        <w:rPr/>
        <w:t>年度的合并及母公司 </w:t>
      </w:r>
      <w:r>
        <w:rPr>
          <w:spacing w:val="-2"/>
        </w:rPr>
        <w:t>利润表、合并及母公司现金流量表、合并及母公司所有者权益变动表，以及财务报表</w:t>
      </w:r>
      <w:r>
        <w:rPr>
          <w:spacing w:val="-98"/>
        </w:rPr>
        <w:t> </w:t>
      </w:r>
      <w:r>
        <w:rPr>
          <w:spacing w:val="-98"/>
        </w:rPr>
      </w:r>
      <w:r>
        <w:rPr/>
        <w:t>附注。</w:t>
      </w:r>
    </w:p>
    <w:p>
      <w:pPr>
        <w:spacing w:line="240" w:lineRule="auto" w:before="0"/>
        <w:rPr>
          <w:rFonts w:ascii="宋体" w:hAnsi="宋体" w:cs="宋体" w:eastAsia="宋体" w:hint="default"/>
          <w:sz w:val="24"/>
          <w:szCs w:val="24"/>
        </w:rPr>
      </w:pPr>
    </w:p>
    <w:p>
      <w:pPr>
        <w:pStyle w:val="Heading2"/>
        <w:spacing w:line="240" w:lineRule="auto"/>
        <w:ind w:right="204"/>
        <w:jc w:val="left"/>
        <w:rPr>
          <w:b w:val="0"/>
          <w:bCs w:val="0"/>
        </w:rPr>
      </w:pPr>
      <w:r>
        <w:rPr/>
        <w:t>一、管理层对财务报表的责任</w:t>
      </w:r>
      <w:r>
        <w:rPr>
          <w:b w:val="0"/>
          <w:bCs w:val="0"/>
        </w:rPr>
      </w:r>
    </w:p>
    <w:p>
      <w:pPr>
        <w:pStyle w:val="Heading3"/>
        <w:spacing w:line="357" w:lineRule="auto" w:before="154"/>
        <w:ind w:right="284"/>
        <w:jc w:val="both"/>
      </w:pPr>
      <w:r>
        <w:rPr/>
        <w:t>编制和公允列报财务报表是浙大网新公司管理层的责任，这种责任包括：（</w:t>
      </w:r>
      <w:r>
        <w:rPr>
          <w:rFonts w:ascii="宋体" w:hAnsi="宋体" w:cs="宋体" w:eastAsia="宋体" w:hint="default"/>
        </w:rPr>
        <w:t>1</w:t>
      </w:r>
      <w:r>
        <w:rPr/>
        <w:t>） 按照企业会计准则的规定编制财务报表，并使其实现公允反映；（</w:t>
      </w:r>
      <w:r>
        <w:rPr>
          <w:rFonts w:ascii="宋体" w:hAnsi="宋体" w:cs="宋体" w:eastAsia="宋体" w:hint="default"/>
        </w:rPr>
        <w:t>2</w:t>
      </w:r>
      <w:r>
        <w:rPr/>
        <w:t>）设计、执行和 维护必要的内部控制，以使财务报表不存在由于舞弊或错误导致的重大错报。</w:t>
      </w:r>
    </w:p>
    <w:p>
      <w:pPr>
        <w:spacing w:line="240" w:lineRule="auto" w:before="0"/>
        <w:rPr>
          <w:rFonts w:ascii="宋体" w:hAnsi="宋体" w:cs="宋体" w:eastAsia="宋体" w:hint="default"/>
          <w:sz w:val="24"/>
          <w:szCs w:val="24"/>
        </w:rPr>
      </w:pPr>
    </w:p>
    <w:p>
      <w:pPr>
        <w:pStyle w:val="Heading2"/>
        <w:spacing w:line="240" w:lineRule="auto"/>
        <w:ind w:right="204"/>
        <w:jc w:val="left"/>
        <w:rPr>
          <w:b w:val="0"/>
          <w:bCs w:val="0"/>
        </w:rPr>
      </w:pPr>
      <w:r>
        <w:rPr/>
        <w:t>二、注册会计师的责任</w:t>
      </w:r>
      <w:r>
        <w:rPr>
          <w:b w:val="0"/>
          <w:bCs w:val="0"/>
        </w:rPr>
      </w:r>
    </w:p>
    <w:p>
      <w:pPr>
        <w:pStyle w:val="Heading3"/>
        <w:spacing w:line="357" w:lineRule="auto" w:before="151"/>
        <w:ind w:right="214"/>
        <w:jc w:val="both"/>
      </w:pPr>
      <w:r>
        <w:rPr>
          <w:spacing w:val="-2"/>
        </w:rPr>
        <w:t>我们的责任是在执行审计工作的基础上对财务报表发表审计意见。我们按照中国</w:t>
      </w:r>
      <w:r>
        <w:rPr/>
        <w:t> </w:t>
      </w:r>
      <w:r>
        <w:rPr>
          <w:spacing w:val="-2"/>
        </w:rPr>
        <w:t>注册会计师审计准则的规定执行了审计工作。中国注册会计师审计准则要求我们遵守</w:t>
      </w:r>
      <w:r>
        <w:rPr>
          <w:spacing w:val="-94"/>
        </w:rPr>
        <w:t> </w:t>
      </w:r>
      <w:r>
        <w:rPr>
          <w:spacing w:val="-94"/>
        </w:rPr>
      </w:r>
      <w:r>
        <w:rPr>
          <w:spacing w:val="-2"/>
        </w:rPr>
        <w:t>中国注册会计师职业道德守则，计划和执行审计工作以对财务报表是否不存在重大错</w:t>
      </w:r>
      <w:r>
        <w:rPr>
          <w:spacing w:val="-94"/>
        </w:rPr>
        <w:t> </w:t>
      </w:r>
      <w:r>
        <w:rPr>
          <w:spacing w:val="-94"/>
        </w:rPr>
      </w:r>
      <w:r>
        <w:rPr/>
        <w:t>报获取合理保证。</w:t>
      </w:r>
    </w:p>
    <w:p>
      <w:pPr>
        <w:pStyle w:val="Heading3"/>
        <w:spacing w:line="357" w:lineRule="auto"/>
        <w:ind w:right="213"/>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94"/>
        </w:rPr>
        <w:t> </w:t>
      </w:r>
      <w:r>
        <w:rPr>
          <w:spacing w:val="-94"/>
        </w:rPr>
      </w:r>
      <w:r>
        <w:rPr>
          <w:spacing w:val="-2"/>
        </w:rPr>
        <w:t>报风险的评估。在进行风险评估时，注册会计师考虑与财务报表编制和公允列报相关</w:t>
      </w:r>
      <w:r>
        <w:rPr>
          <w:spacing w:val="-94"/>
        </w:rPr>
        <w:t> </w:t>
      </w:r>
      <w:r>
        <w:rPr>
          <w:spacing w:val="-94"/>
        </w:rPr>
      </w:r>
      <w:r>
        <w:rPr>
          <w:spacing w:val="-2"/>
        </w:rPr>
        <w:t>的内部控制，以设计恰当的审计程序。审计工作还包括评价管理层选用会计政策的恰</w:t>
      </w:r>
      <w:r>
        <w:rPr>
          <w:spacing w:val="-94"/>
        </w:rPr>
        <w:t> </w:t>
      </w:r>
      <w:r>
        <w:rPr>
          <w:spacing w:val="-94"/>
        </w:rPr>
      </w:r>
      <w:r>
        <w:rPr/>
        <w:t>当性和作出会计估计的合理性，以及评价财务报表的总体列报。</w:t>
      </w:r>
    </w:p>
    <w:p>
      <w:pPr>
        <w:pStyle w:val="Heading3"/>
        <w:spacing w:line="240" w:lineRule="auto"/>
        <w:ind w:left="618" w:right="103" w:firstLine="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2"/>
        <w:spacing w:line="240" w:lineRule="auto" w:before="0"/>
        <w:ind w:right="204"/>
        <w:jc w:val="left"/>
        <w:rPr>
          <w:b w:val="0"/>
          <w:bCs w:val="0"/>
        </w:rPr>
      </w:pPr>
      <w:r>
        <w:rPr/>
        <w:t>三、审计意见</w:t>
      </w:r>
      <w:r>
        <w:rPr>
          <w:b w:val="0"/>
          <w:bCs w:val="0"/>
        </w:rPr>
      </w:r>
    </w:p>
    <w:p>
      <w:pPr>
        <w:spacing w:after="0" w:line="240" w:lineRule="auto"/>
        <w:jc w:val="left"/>
        <w:sectPr>
          <w:type w:val="continuous"/>
          <w:pgSz w:w="11910" w:h="16840"/>
          <w:pgMar w:top="1120" w:bottom="1380" w:left="1660" w:right="1060"/>
        </w:sectPr>
      </w:pPr>
    </w:p>
    <w:p>
      <w:pPr>
        <w:spacing w:line="240" w:lineRule="auto" w:before="13"/>
        <w:rPr>
          <w:rFonts w:ascii="黑体" w:hAnsi="黑体" w:cs="黑体" w:eastAsia="黑体" w:hint="default"/>
          <w:b/>
          <w:bCs/>
          <w:sz w:val="25"/>
          <w:szCs w:val="25"/>
        </w:rPr>
      </w:pPr>
    </w:p>
    <w:p>
      <w:pPr>
        <w:pStyle w:val="Heading3"/>
        <w:spacing w:line="357" w:lineRule="auto" w:before="26"/>
        <w:ind w:left="218" w:right="0"/>
        <w:jc w:val="left"/>
      </w:pPr>
      <w:r>
        <w:rPr>
          <w:spacing w:val="-2"/>
        </w:rPr>
        <w:t>我们认为，浙大网新公司财务报表在所有重大方面按照企业会计准则的规定编制，</w:t>
      </w:r>
      <w:r>
        <w:rPr/>
        <w:t> 公允反映了浙大网新公司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日的合并及母公司财务状况，以及</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117"/>
        </w:rPr>
        <w:t> </w:t>
      </w:r>
      <w:r>
        <w:rPr/>
        <w:t>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4"/>
          <w:szCs w:val="24"/>
        </w:rPr>
      </w:pPr>
    </w:p>
    <w:p>
      <w:pPr>
        <w:pStyle w:val="Heading3"/>
        <w:tabs>
          <w:tab w:pos="4418" w:val="left" w:leader="none"/>
        </w:tabs>
        <w:spacing w:line="712" w:lineRule="auto" w:before="0"/>
        <w:ind w:left="1478" w:right="2345" w:hanging="1260"/>
        <w:jc w:val="left"/>
      </w:pPr>
      <w:r>
        <w:rPr/>
        <w:t>天健会计师事务所（特殊普通合伙）</w:t>
        <w:tab/>
        <w:t>中国注册会计师：毛晓东 中国·杭州</w:t>
        <w:tab/>
        <w:t>中国注册会计师：黄锦洪</w:t>
      </w:r>
    </w:p>
    <w:p>
      <w:pPr>
        <w:pStyle w:val="Heading3"/>
        <w:spacing w:line="240" w:lineRule="auto" w:before="146"/>
        <w:ind w:left="4418" w:right="0" w:firstLine="0"/>
        <w:jc w:val="left"/>
      </w:pPr>
      <w:r>
        <w:rPr/>
        <w:t>二〇一六年四月十八日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1195" w:top="1100" w:bottom="1380" w:left="1580" w:right="920"/>
        </w:sectPr>
      </w:pPr>
    </w:p>
    <w:p>
      <w:pPr>
        <w:pStyle w:val="Heading4"/>
        <w:spacing w:line="240" w:lineRule="auto"/>
        <w:ind w:right="-16"/>
        <w:jc w:val="left"/>
        <w:rPr>
          <w:b w:val="0"/>
          <w:bCs w:val="0"/>
        </w:rPr>
      </w:pPr>
      <w:r>
        <w:rPr/>
        <w:t>二、财务报表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spacing w:before="0"/>
        <w:ind w:left="218" w:right="388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120" w:bottom="1380" w:left="1580" w:right="920"/>
          <w:cols w:num="2" w:equalWidth="0">
            <w:col w:w="1488" w:space="2062"/>
            <w:col w:w="5860"/>
          </w:cols>
        </w:sectPr>
      </w:pPr>
    </w:p>
    <w:p>
      <w:pPr>
        <w:pStyle w:val="BodyText"/>
        <w:spacing w:line="271" w:lineRule="exact"/>
        <w:ind w:right="0"/>
        <w:jc w:val="left"/>
      </w:pPr>
      <w:r>
        <w:rPr/>
        <w:t>编制单位</w:t>
      </w:r>
      <w:r>
        <w:rPr>
          <w:rFonts w:ascii="宋体" w:hAnsi="宋体" w:cs="宋体" w:eastAsia="宋体" w:hint="default"/>
        </w:rPr>
        <w:t>:</w:t>
      </w:r>
      <w:r>
        <w:rPr>
          <w:rFonts w:ascii="宋体" w:hAnsi="宋体" w:cs="宋体" w:eastAsia="宋体" w:hint="default"/>
          <w:spacing w:val="-2"/>
        </w:rPr>
        <w:t> </w:t>
      </w:r>
      <w:r>
        <w:rPr/>
        <w:t>浙大网新科技股份有限公司</w:t>
      </w:r>
    </w:p>
    <w:p>
      <w:pPr>
        <w:pStyle w:val="BodyText"/>
        <w:tabs>
          <w:tab w:pos="946" w:val="left" w:leader="none"/>
        </w:tabs>
        <w:spacing w:line="274" w:lineRule="exact"/>
        <w:ind w:left="0" w:right="3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932,605,570.20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998,769,156.78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8,412,476.29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12,855,750.12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16,749,348.19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95,204,181.72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535,772,386.64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1,020,861,887.01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261,407,089.59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287,255,297.04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329,152,632.27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200,425,071.66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9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594,362,489.56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875,551,824.26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89,812,370.91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116,368,703.47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2,768,274,363.65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3,607,291,872.06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153,361,375.47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96,396,676.64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846,032,232.46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827,635,883.22</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199,760,829.91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234,406,676.05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100,631,716.95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215,663,932.57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38,025,911.51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44,867,342.00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29,267,212.84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29,267,212.84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17,549,699.01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15,570,494.40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5,039,766.27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11,157,765.93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120,446,002.22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125,230,333.20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1,510,114,746.64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1,600,196,316.85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4,278,389,110.29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5,207,488,188.91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892,896,376.00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1,491,095,972.47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403,627.63</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109,085,466.80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152,037,110.59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722,098,693.70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1,066,008,591.33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67,945,080.43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279,688,638.27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110,095,042.25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91,633,783.12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44,788,972.38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56,703,861.96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2,097,493.33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2,927,388.06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2,921,123.94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3,357,597.62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118,712,405.27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99,885,094.09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2,710,092.00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1,421,730.52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2,073,754,373.73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3,244,759,768.03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30,390,431.20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150,376,010.91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21,147,984.42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27,090,743.52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51,538,415.62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177,466,754.43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2,125,292,789.35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3,422,226,522.46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914,043,256.00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821,711,995.00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410,661,559.16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287,757,037.86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-21,666,280.47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-25,420,384.84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135,282,758.13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92,611,844.29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614,713,522.86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448,261,886.76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2,053,034,815.68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1,624,922,379.07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100,061,505.26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160,339,287.38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2,153,096,320.94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1,785,261,666.45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4,278,389,110.29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5,207,488,188.91</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33"/>
        <w:jc w:val="left"/>
      </w:pPr>
      <w:r>
        <w:rPr/>
        <w:t>法定代表人：史烈 主管会计工作负责人：黄涛先生</w:t>
      </w:r>
      <w:r>
        <w:rPr>
          <w:spacing w:val="-6"/>
        </w:rPr>
        <w:t> </w:t>
      </w:r>
      <w:r>
        <w:rPr/>
        <w:t>会计机构负责人：吴颖艳女士</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浙大网新科技股份有限公司</w:t>
      </w:r>
    </w:p>
    <w:p>
      <w:pPr>
        <w:spacing w:before="36"/>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687" w:space="40"/>
            <w:col w:w="1778" w:space="1229"/>
            <w:col w:w="255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15"/>
        <w:gridCol w:w="907"/>
        <w:gridCol w:w="2316"/>
        <w:gridCol w:w="2211"/>
      </w:tblGrid>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435"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sz w:val="21"/>
              </w:rPr>
              <w:t>265,907,096.22</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36,726,492.51</w:t>
            </w:r>
          </w:p>
        </w:tc>
      </w:tr>
      <w:tr>
        <w:trPr>
          <w:trHeight w:val="562"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3,472,091.39</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5"/>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15"/>
        <w:gridCol w:w="907"/>
        <w:gridCol w:w="2316"/>
        <w:gridCol w:w="2211"/>
      </w:tblGrid>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05"/>
              <w:jc w:val="right"/>
              <w:rPr>
                <w:rFonts w:ascii="宋体" w:hAnsi="宋体" w:cs="宋体" w:eastAsia="宋体" w:hint="default"/>
                <w:sz w:val="21"/>
                <w:szCs w:val="21"/>
              </w:rPr>
            </w:pPr>
            <w:r>
              <w:rPr>
                <w:rFonts w:ascii="宋体"/>
                <w:w w:val="100"/>
                <w:sz w:val="21"/>
              </w:rPr>
              <w:t>-</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24,026,167.20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33,017,507.31</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762,873.00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2,377,853.50</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5"/>
              <w:jc w:val="right"/>
              <w:rPr>
                <w:rFonts w:ascii="宋体" w:hAnsi="宋体" w:cs="宋体" w:eastAsia="宋体" w:hint="default"/>
                <w:sz w:val="21"/>
                <w:szCs w:val="21"/>
              </w:rPr>
            </w:pPr>
            <w:r>
              <w:rPr>
                <w:rFonts w:ascii="宋体"/>
                <w:w w:val="100"/>
                <w:sz w:val="21"/>
              </w:rPr>
              <w:t>-</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2,372,000.00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38,441,361.43</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394,256,802.53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305,748,639.89</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2"/>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41,030,190.18</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488,628.79</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728,355,129.13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420,272,574.82</w:t>
            </w:r>
          </w:p>
        </w:tc>
      </w:tr>
      <w:tr>
        <w:trPr>
          <w:trHeight w:val="289"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43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105,646,521.83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47,650,000.00</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5"/>
              <w:jc w:val="right"/>
              <w:rPr>
                <w:rFonts w:ascii="宋体" w:hAnsi="宋体" w:cs="宋体" w:eastAsia="宋体" w:hint="default"/>
                <w:sz w:val="21"/>
                <w:szCs w:val="21"/>
              </w:rPr>
            </w:pPr>
            <w:r>
              <w:rPr>
                <w:rFonts w:ascii="宋体"/>
                <w:w w:val="100"/>
                <w:sz w:val="21"/>
              </w:rPr>
              <w:t>-</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5"/>
              <w:jc w:val="right"/>
              <w:rPr>
                <w:rFonts w:ascii="宋体" w:hAnsi="宋体" w:cs="宋体" w:eastAsia="宋体" w:hint="default"/>
                <w:sz w:val="21"/>
                <w:szCs w:val="21"/>
              </w:rPr>
            </w:pPr>
            <w:r>
              <w:rPr>
                <w:rFonts w:ascii="宋体"/>
                <w:w w:val="100"/>
                <w:sz w:val="21"/>
              </w:rPr>
              <w:t>-</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3</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1,791,911,258.20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1,579,727,143.88</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50,794,935.04</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52,272,627.88</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36,933,564.75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40,383,289.51</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4,096,605.07</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6,168,478.24</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5"/>
              <w:jc w:val="right"/>
              <w:rPr>
                <w:rFonts w:ascii="宋体" w:hAnsi="宋体" w:cs="宋体" w:eastAsia="宋体" w:hint="default"/>
                <w:sz w:val="21"/>
                <w:szCs w:val="21"/>
              </w:rPr>
            </w:pPr>
            <w:r>
              <w:rPr>
                <w:rFonts w:ascii="宋体"/>
                <w:w w:val="100"/>
                <w:sz w:val="21"/>
              </w:rPr>
              <w:t>-</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5"/>
              <w:jc w:val="right"/>
              <w:rPr>
                <w:rFonts w:ascii="宋体" w:hAnsi="宋体" w:cs="宋体" w:eastAsia="宋体" w:hint="default"/>
                <w:sz w:val="21"/>
                <w:szCs w:val="21"/>
              </w:rPr>
            </w:pPr>
            <w:r>
              <w:rPr>
                <w:rFonts w:ascii="宋体"/>
                <w:w w:val="100"/>
                <w:sz w:val="21"/>
              </w:rPr>
              <w:t>-</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6,666,666.79</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8,000,000.11</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5"/>
              <w:jc w:val="right"/>
              <w:rPr>
                <w:rFonts w:ascii="宋体" w:hAnsi="宋体" w:cs="宋体" w:eastAsia="宋体" w:hint="default"/>
                <w:sz w:val="21"/>
                <w:szCs w:val="21"/>
              </w:rPr>
            </w:pPr>
            <w:r>
              <w:rPr>
                <w:rFonts w:ascii="宋体"/>
                <w:w w:val="100"/>
                <w:sz w:val="21"/>
              </w:rPr>
              <w:t>-</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89,668,758.20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89,668,758.20</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2,085,718,309.88</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1,823,870,297.82</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2,814,073,439.01</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2,244,142,872.64</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435"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405,000,000.00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760,000,000.00</w:t>
            </w:r>
          </w:p>
        </w:tc>
      </w:tr>
      <w:tr>
        <w:trPr>
          <w:trHeight w:val="562"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05"/>
              <w:jc w:val="right"/>
              <w:rPr>
                <w:rFonts w:ascii="宋体" w:hAnsi="宋体" w:cs="宋体" w:eastAsia="宋体" w:hint="default"/>
                <w:sz w:val="21"/>
                <w:szCs w:val="21"/>
              </w:rPr>
            </w:pPr>
            <w:r>
              <w:rPr>
                <w:rFonts w:ascii="宋体"/>
                <w:w w:val="100"/>
                <w:sz w:val="21"/>
              </w:rPr>
              <w:t>-</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07"/>
              <w:jc w:val="right"/>
              <w:rPr>
                <w:rFonts w:ascii="宋体" w:hAnsi="宋体" w:cs="宋体" w:eastAsia="宋体" w:hint="default"/>
                <w:sz w:val="21"/>
                <w:szCs w:val="21"/>
              </w:rPr>
            </w:pPr>
            <w:r>
              <w:rPr>
                <w:rFonts w:ascii="宋体"/>
                <w:w w:val="100"/>
                <w:sz w:val="21"/>
              </w:rPr>
              <w:t>-</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5"/>
              <w:jc w:val="right"/>
              <w:rPr>
                <w:rFonts w:ascii="宋体" w:hAnsi="宋体" w:cs="宋体" w:eastAsia="宋体" w:hint="default"/>
                <w:sz w:val="21"/>
                <w:szCs w:val="21"/>
              </w:rPr>
            </w:pPr>
            <w:r>
              <w:rPr>
                <w:rFonts w:ascii="宋体"/>
                <w:w w:val="100"/>
                <w:sz w:val="21"/>
              </w:rPr>
              <w:t>-</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50,000,000.00</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20,625,214.07</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26,358,991.26</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2,463,726.85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2,574,250.38</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186,481.78</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162,289.84</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20,252,152.74</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10,948,923.28</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573,020.43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1,510,347.21</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1,843,123.94</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1,843,123.94</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114,905,951.34</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50,741,361.59</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2"/>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w:t>
            </w:r>
          </w:p>
        </w:tc>
      </w:tr>
      <w:tr>
        <w:trPr>
          <w:trHeight w:val="559"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11"/>
              <w:jc w:val="right"/>
              <w:rPr>
                <w:rFonts w:ascii="宋体" w:hAnsi="宋体" w:cs="宋体" w:eastAsia="宋体" w:hint="default"/>
                <w:sz w:val="21"/>
                <w:szCs w:val="21"/>
              </w:rPr>
            </w:pPr>
            <w:r>
              <w:rPr>
                <w:rFonts w:ascii="宋体"/>
                <w:w w:val="100"/>
                <w:sz w:val="21"/>
              </w:rPr>
              <w:t>-</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15"/>
        <w:gridCol w:w="907"/>
        <w:gridCol w:w="2316"/>
        <w:gridCol w:w="2211"/>
      </w:tblGrid>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615,849,671.15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904,739,287.50</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43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98,800,000.00</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5"/>
              <w:jc w:val="right"/>
              <w:rPr>
                <w:rFonts w:ascii="宋体" w:hAnsi="宋体" w:cs="宋体" w:eastAsia="宋体" w:hint="default"/>
                <w:sz w:val="21"/>
                <w:szCs w:val="21"/>
              </w:rPr>
            </w:pPr>
            <w:r>
              <w:rPr>
                <w:rFonts w:ascii="宋体"/>
                <w:w w:val="100"/>
                <w:sz w:val="21"/>
              </w:rPr>
              <w:t>-</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98,800,000.00</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615,849,671.15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1,003,539,287.50</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43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914,043,256.00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821,711,995.00</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664,016,350.63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224,827,399.01</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-3,182,886.37</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-2,573,718.05</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135,282,758.13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92,611,844.29</w:t>
            </w:r>
          </w:p>
        </w:tc>
      </w:tr>
      <w:tr>
        <w:trPr>
          <w:trHeight w:val="286"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488,064,289.47</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104,026,064.89</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2,198,223,767.86</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1,240,603,585.14</w:t>
            </w:r>
          </w:p>
        </w:tc>
      </w:tr>
      <w:tr>
        <w:trPr>
          <w:trHeight w:val="288" w:hRule="exact"/>
        </w:trPr>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07"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2,814,073,439.01</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2,244,142,872.64</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233"/>
        <w:jc w:val="left"/>
      </w:pPr>
      <w:r>
        <w:rPr/>
        <w:t>法定代表人：史烈 主管会计工作负责人：黄涛先生</w:t>
      </w:r>
      <w:r>
        <w:rPr>
          <w:spacing w:val="-6"/>
        </w:rPr>
        <w:t> </w:t>
      </w:r>
      <w:r>
        <w:rPr/>
        <w:t>会计机构负责人：吴颖艳女士</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32"/>
        <w:gridCol w:w="425"/>
        <w:gridCol w:w="2948"/>
        <w:gridCol w:w="2945"/>
      </w:tblGrid>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b/>
                <w:bCs/>
                <w:w w:val="100"/>
                <w:sz w:val="21"/>
                <w:szCs w:val="21"/>
              </w:rPr>
              <w:t>注</w:t>
            </w:r>
            <w:r>
              <w:rPr>
                <w:rFonts w:ascii="宋体" w:hAnsi="宋体" w:cs="宋体" w:eastAsia="宋体" w:hint="default"/>
                <w:w w:val="100"/>
                <w:sz w:val="21"/>
                <w:szCs w:val="21"/>
              </w:rPr>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3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3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5,269,210,755.95</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5,145,880,573.54</w:t>
            </w:r>
          </w:p>
        </w:tc>
      </w:tr>
      <w:tr>
        <w:trPr>
          <w:trHeight w:val="28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1</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5,269,210,755.95</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5,145,880,573.54</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1"/>
              <w:jc w:val="right"/>
              <w:rPr>
                <w:rFonts w:ascii="宋体" w:hAnsi="宋体" w:cs="宋体" w:eastAsia="宋体" w:hint="default"/>
                <w:sz w:val="21"/>
                <w:szCs w:val="21"/>
              </w:rPr>
            </w:pPr>
            <w:r>
              <w:rPr>
                <w:rFonts w:ascii="宋体"/>
                <w:w w:val="100"/>
                <w:sz w:val="21"/>
              </w:rPr>
              <w:t>-</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1"/>
              <w:jc w:val="right"/>
              <w:rPr>
                <w:rFonts w:ascii="宋体" w:hAnsi="宋体" w:cs="宋体" w:eastAsia="宋体" w:hint="default"/>
                <w:sz w:val="21"/>
                <w:szCs w:val="21"/>
              </w:rPr>
            </w:pPr>
            <w:r>
              <w:rPr>
                <w:rFonts w:ascii="宋体"/>
                <w:w w:val="100"/>
                <w:sz w:val="21"/>
              </w:rPr>
              <w:t>-</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1"/>
              <w:jc w:val="right"/>
              <w:rPr>
                <w:rFonts w:ascii="宋体" w:hAnsi="宋体" w:cs="宋体" w:eastAsia="宋体" w:hint="default"/>
                <w:sz w:val="21"/>
                <w:szCs w:val="21"/>
              </w:rPr>
            </w:pPr>
            <w:r>
              <w:rPr>
                <w:rFonts w:ascii="宋体"/>
                <w:w w:val="100"/>
                <w:sz w:val="21"/>
              </w:rPr>
              <w:t>-</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28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5,507,802,780.00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5,411,940,086.61</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1</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4,504,815,118.71</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4,370,612,676.62</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1"/>
              <w:jc w:val="right"/>
              <w:rPr>
                <w:rFonts w:ascii="宋体" w:hAnsi="宋体" w:cs="宋体" w:eastAsia="宋体" w:hint="default"/>
                <w:sz w:val="21"/>
                <w:szCs w:val="21"/>
              </w:rPr>
            </w:pPr>
            <w:r>
              <w:rPr>
                <w:rFonts w:ascii="宋体"/>
                <w:w w:val="100"/>
                <w:sz w:val="21"/>
              </w:rPr>
              <w:t>-</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1"/>
              <w:jc w:val="right"/>
              <w:rPr>
                <w:rFonts w:ascii="宋体" w:hAnsi="宋体" w:cs="宋体" w:eastAsia="宋体" w:hint="default"/>
                <w:sz w:val="21"/>
                <w:szCs w:val="21"/>
              </w:rPr>
            </w:pPr>
            <w:r>
              <w:rPr>
                <w:rFonts w:ascii="宋体"/>
                <w:w w:val="100"/>
                <w:sz w:val="21"/>
              </w:rPr>
              <w:t>-</w:t>
            </w: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1"/>
              <w:jc w:val="right"/>
              <w:rPr>
                <w:rFonts w:ascii="宋体" w:hAnsi="宋体" w:cs="宋体" w:eastAsia="宋体" w:hint="default"/>
                <w:sz w:val="21"/>
                <w:szCs w:val="21"/>
              </w:rPr>
            </w:pPr>
            <w:r>
              <w:rPr>
                <w:rFonts w:ascii="宋体"/>
                <w:w w:val="100"/>
                <w:sz w:val="21"/>
              </w:rPr>
              <w:t>-</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732"/>
        <w:gridCol w:w="425"/>
        <w:gridCol w:w="2948"/>
        <w:gridCol w:w="2945"/>
      </w:tblGrid>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11"/>
              <w:jc w:val="right"/>
              <w:rPr>
                <w:rFonts w:ascii="宋体" w:hAnsi="宋体" w:cs="宋体" w:eastAsia="宋体" w:hint="default"/>
                <w:sz w:val="21"/>
                <w:szCs w:val="21"/>
              </w:rPr>
            </w:pPr>
            <w:r>
              <w:rPr>
                <w:rFonts w:ascii="宋体"/>
                <w:w w:val="100"/>
                <w:sz w:val="21"/>
              </w:rPr>
              <w:t>-</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07"/>
              <w:jc w:val="right"/>
              <w:rPr>
                <w:rFonts w:ascii="宋体" w:hAnsi="宋体" w:cs="宋体" w:eastAsia="宋体" w:hint="default"/>
                <w:sz w:val="21"/>
                <w:szCs w:val="21"/>
              </w:rPr>
            </w:pPr>
            <w:r>
              <w:rPr>
                <w:rFonts w:ascii="宋体"/>
                <w:w w:val="100"/>
                <w:sz w:val="21"/>
              </w:rPr>
              <w:t>-</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1"/>
              <w:jc w:val="right"/>
              <w:rPr>
                <w:rFonts w:ascii="宋体" w:hAnsi="宋体" w:cs="宋体" w:eastAsia="宋体" w:hint="default"/>
                <w:sz w:val="21"/>
                <w:szCs w:val="21"/>
              </w:rPr>
            </w:pPr>
            <w:r>
              <w:rPr>
                <w:rFonts w:ascii="宋体"/>
                <w:w w:val="100"/>
                <w:sz w:val="21"/>
              </w:rPr>
              <w:t>-</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1"/>
              <w:jc w:val="right"/>
              <w:rPr>
                <w:rFonts w:ascii="宋体" w:hAnsi="宋体" w:cs="宋体" w:eastAsia="宋体" w:hint="default"/>
                <w:sz w:val="21"/>
                <w:szCs w:val="21"/>
              </w:rPr>
            </w:pPr>
            <w:r>
              <w:rPr>
                <w:rFonts w:ascii="宋体"/>
                <w:w w:val="100"/>
                <w:sz w:val="21"/>
              </w:rPr>
              <w:t>-</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1"/>
              <w:jc w:val="right"/>
              <w:rPr>
                <w:rFonts w:ascii="宋体" w:hAnsi="宋体" w:cs="宋体" w:eastAsia="宋体" w:hint="default"/>
                <w:sz w:val="21"/>
                <w:szCs w:val="21"/>
              </w:rPr>
            </w:pPr>
            <w:r>
              <w:rPr>
                <w:rFonts w:ascii="宋体"/>
                <w:w w:val="100"/>
                <w:sz w:val="21"/>
              </w:rPr>
              <w:t>-</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center"/>
              <w:rPr>
                <w:rFonts w:ascii="宋体" w:hAnsi="宋体" w:cs="宋体" w:eastAsia="宋体" w:hint="default"/>
                <w:sz w:val="21"/>
                <w:szCs w:val="21"/>
              </w:rPr>
            </w:pPr>
            <w:r>
              <w:rPr>
                <w:rFonts w:ascii="宋体"/>
                <w:w w:val="100"/>
                <w:sz w:val="21"/>
              </w:rPr>
              <w:t>2</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20,335,676.26</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24,530,531.61</w:t>
            </w:r>
          </w:p>
        </w:tc>
      </w:tr>
      <w:tr>
        <w:trPr>
          <w:trHeight w:val="28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center"/>
              <w:rPr>
                <w:rFonts w:ascii="宋体" w:hAnsi="宋体" w:cs="宋体" w:eastAsia="宋体" w:hint="default"/>
                <w:sz w:val="21"/>
                <w:szCs w:val="21"/>
              </w:rPr>
            </w:pPr>
            <w:r>
              <w:rPr>
                <w:rFonts w:ascii="宋体"/>
                <w:w w:val="100"/>
                <w:sz w:val="21"/>
              </w:rPr>
              <w:t>3</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182,700,487.93</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179,897,821.07</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7"/>
              <w:jc w:val="center"/>
              <w:rPr>
                <w:rFonts w:ascii="宋体" w:hAnsi="宋体" w:cs="宋体" w:eastAsia="宋体" w:hint="default"/>
                <w:sz w:val="21"/>
                <w:szCs w:val="21"/>
              </w:rPr>
            </w:pPr>
            <w:r>
              <w:rPr>
                <w:rFonts w:ascii="宋体"/>
                <w:w w:val="100"/>
                <w:sz w:val="21"/>
              </w:rPr>
              <w:t>4</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639,870,920.74</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588,594,375.72</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center"/>
              <w:rPr>
                <w:rFonts w:ascii="宋体" w:hAnsi="宋体" w:cs="宋体" w:eastAsia="宋体" w:hint="default"/>
                <w:sz w:val="21"/>
                <w:szCs w:val="21"/>
              </w:rPr>
            </w:pPr>
            <w:r>
              <w:rPr>
                <w:rFonts w:ascii="宋体"/>
                <w:w w:val="100"/>
                <w:sz w:val="21"/>
              </w:rPr>
              <w:t>5</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93,908,716.60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129,708,763.53</w:t>
            </w:r>
          </w:p>
        </w:tc>
      </w:tr>
      <w:tr>
        <w:trPr>
          <w:trHeight w:val="28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center"/>
              <w:rPr>
                <w:rFonts w:ascii="宋体" w:hAnsi="宋体" w:cs="宋体" w:eastAsia="宋体" w:hint="default"/>
                <w:sz w:val="21"/>
                <w:szCs w:val="21"/>
              </w:rPr>
            </w:pPr>
            <w:r>
              <w:rPr>
                <w:rFonts w:ascii="宋体"/>
                <w:w w:val="100"/>
                <w:sz w:val="21"/>
              </w:rPr>
              <w:t>6</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66,171,859.76</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118,595,918.06</w:t>
            </w:r>
          </w:p>
        </w:tc>
      </w:tr>
      <w:tr>
        <w:trPr>
          <w:trHeight w:val="562"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（损失以“－”号填列）</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7"/>
              <w:jc w:val="center"/>
              <w:rPr>
                <w:rFonts w:ascii="宋体" w:hAnsi="宋体" w:cs="宋体" w:eastAsia="宋体" w:hint="default"/>
                <w:sz w:val="21"/>
                <w:szCs w:val="21"/>
              </w:rPr>
            </w:pPr>
            <w:r>
              <w:rPr>
                <w:rFonts w:ascii="宋体"/>
                <w:w w:val="100"/>
                <w:sz w:val="21"/>
              </w:rPr>
              <w:t>7</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4,810,327.70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-411,803.58</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center"/>
              <w:rPr>
                <w:rFonts w:ascii="宋体" w:hAnsi="宋体" w:cs="宋体" w:eastAsia="宋体" w:hint="default"/>
                <w:sz w:val="21"/>
                <w:szCs w:val="21"/>
              </w:rPr>
            </w:pPr>
            <w:r>
              <w:rPr>
                <w:rFonts w:ascii="宋体"/>
                <w:w w:val="100"/>
                <w:sz w:val="21"/>
              </w:rPr>
              <w:t>8</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483,486,203.22</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63,633,745.04</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合营企业的投资收益</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center"/>
              <w:rPr>
                <w:rFonts w:ascii="宋体" w:hAnsi="宋体" w:cs="宋体" w:eastAsia="宋体" w:hint="default"/>
                <w:sz w:val="21"/>
                <w:szCs w:val="21"/>
              </w:rPr>
            </w:pPr>
            <w:r>
              <w:rPr>
                <w:rFonts w:ascii="宋体"/>
                <w:w w:val="100"/>
                <w:sz w:val="21"/>
              </w:rPr>
              <w:t>8</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-2,325,114.67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-41,921,283.28</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0"/>
                <w:sz w:val="21"/>
                <w:szCs w:val="21"/>
              </w:rPr>
              <w:t>三、营业利润（亏损以“－”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249,704,506.87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-202,837,571.61</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7"/>
              <w:jc w:val="center"/>
              <w:rPr>
                <w:rFonts w:ascii="宋体" w:hAnsi="宋体" w:cs="宋体" w:eastAsia="宋体" w:hint="default"/>
                <w:sz w:val="21"/>
                <w:szCs w:val="21"/>
              </w:rPr>
            </w:pPr>
            <w:r>
              <w:rPr>
                <w:rFonts w:ascii="宋体"/>
                <w:w w:val="100"/>
                <w:sz w:val="21"/>
              </w:rPr>
              <w:t>9</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33,005,086.90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108,011,572.39</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置利得</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center"/>
              <w:rPr>
                <w:rFonts w:ascii="宋体" w:hAnsi="宋体" w:cs="宋体" w:eastAsia="宋体" w:hint="default"/>
                <w:sz w:val="21"/>
                <w:szCs w:val="21"/>
              </w:rPr>
            </w:pPr>
            <w:r>
              <w:rPr>
                <w:rFonts w:ascii="宋体"/>
                <w:w w:val="100"/>
                <w:sz w:val="21"/>
              </w:rPr>
              <w:t>9</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185,583.36</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164,775.08</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10</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12,662,356.66</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3,819,645.74</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757,633.07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400,356.76</w:t>
            </w:r>
          </w:p>
        </w:tc>
      </w:tr>
      <w:tr>
        <w:trPr>
          <w:trHeight w:val="562"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270,047,237.11</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-98,645,644.96</w:t>
            </w:r>
          </w:p>
        </w:tc>
      </w:tr>
      <w:tr>
        <w:trPr>
          <w:trHeight w:val="28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38,157,040.83</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22,817,774.61</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231,890,196.28</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-121,463,419.57</w:t>
            </w:r>
          </w:p>
        </w:tc>
      </w:tr>
      <w:tr>
        <w:trPr>
          <w:trHeight w:val="562"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212,923,037.21</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-139,531,421.49</w:t>
            </w:r>
          </w:p>
        </w:tc>
      </w:tr>
      <w:tr>
        <w:trPr>
          <w:trHeight w:val="286"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18,967,159.07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18,068,001.92</w:t>
            </w:r>
          </w:p>
        </w:tc>
      </w:tr>
      <w:tr>
        <w:trPr>
          <w:trHeight w:val="562"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4,032,582.56</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-3,950,716.28</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他综合收益的税后净额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3,754,104.37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-3,426,896.39</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（一）以后不能重分类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进损益的其他综合收益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w:t>
            </w:r>
          </w:p>
          <w:p>
            <w:pPr>
              <w:pStyle w:val="TableParagraph"/>
              <w:spacing w:line="272" w:lineRule="exact" w:before="27"/>
              <w:ind w:left="100" w:right="300"/>
              <w:jc w:val="left"/>
              <w:rPr>
                <w:rFonts w:ascii="宋体" w:hAnsi="宋体" w:cs="宋体" w:eastAsia="宋体" w:hint="default"/>
                <w:sz w:val="21"/>
                <w:szCs w:val="21"/>
              </w:rPr>
            </w:pPr>
            <w:r>
              <w:rPr>
                <w:rFonts w:ascii="宋体" w:hAnsi="宋体" w:cs="宋体" w:eastAsia="宋体" w:hint="default"/>
                <w:sz w:val="21"/>
                <w:szCs w:val="21"/>
              </w:rPr>
              <w:t>益计划净负债或净资产的</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w:t>
            </w:r>
          </w:p>
          <w:p>
            <w:pPr>
              <w:pStyle w:val="TableParagraph"/>
              <w:spacing w:line="237" w:lineRule="auto"/>
              <w:ind w:left="100" w:right="300"/>
              <w:jc w:val="both"/>
              <w:rPr>
                <w:rFonts w:ascii="宋体" w:hAnsi="宋体" w:cs="宋体" w:eastAsia="宋体" w:hint="default"/>
                <w:sz w:val="21"/>
                <w:szCs w:val="21"/>
              </w:rPr>
            </w:pPr>
            <w:r>
              <w:rPr>
                <w:rFonts w:ascii="宋体" w:hAnsi="宋体" w:cs="宋体" w:eastAsia="宋体" w:hint="default"/>
                <w:sz w:val="21"/>
                <w:szCs w:val="21"/>
              </w:rPr>
              <w:t>资单位不能重分类进损益</w:t>
            </w:r>
            <w:r>
              <w:rPr>
                <w:rFonts w:ascii="宋体" w:hAnsi="宋体" w:cs="宋体" w:eastAsia="宋体" w:hint="default"/>
                <w:w w:val="100"/>
                <w:sz w:val="21"/>
                <w:szCs w:val="21"/>
              </w:rPr>
              <w:t> </w:t>
            </w:r>
            <w:r>
              <w:rPr>
                <w:rFonts w:ascii="宋体" w:hAnsi="宋体" w:cs="宋体" w:eastAsia="宋体" w:hint="default"/>
                <w:sz w:val="21"/>
                <w:szCs w:val="21"/>
              </w:rPr>
              <w:t>的其他综合收益中享有的</w:t>
            </w:r>
            <w:r>
              <w:rPr>
                <w:rFonts w:ascii="宋体" w:hAnsi="宋体" w:cs="宋体" w:eastAsia="宋体" w:hint="default"/>
                <w:w w:val="100"/>
                <w:sz w:val="21"/>
                <w:szCs w:val="21"/>
              </w:rPr>
              <w:t> </w:t>
            </w:r>
            <w:r>
              <w:rPr>
                <w:rFonts w:ascii="宋体" w:hAnsi="宋体" w:cs="宋体" w:eastAsia="宋体" w:hint="default"/>
                <w:sz w:val="21"/>
                <w:szCs w:val="21"/>
              </w:rPr>
              <w:t>份额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（二）以后将重分类进</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损益的其他综合收益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3,754,104.37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-3,426,896.39</w:t>
            </w:r>
          </w:p>
        </w:tc>
      </w:tr>
    </w:tbl>
    <w:p>
      <w:pPr>
        <w:spacing w:after="0" w:line="241" w:lineRule="exact"/>
        <w:jc w:val="right"/>
        <w:rPr>
          <w:rFonts w:ascii="宋体" w:hAnsi="宋体" w:cs="宋体" w:eastAsia="宋体" w:hint="default"/>
          <w:sz w:val="21"/>
          <w:szCs w:val="21"/>
        </w:rPr>
        <w:sectPr>
          <w:footerReference w:type="default" r:id="rId34"/>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732"/>
        <w:gridCol w:w="425"/>
        <w:gridCol w:w="2948"/>
        <w:gridCol w:w="2945"/>
      </w:tblGrid>
      <w:tr>
        <w:trPr>
          <w:trHeight w:val="1107"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w:t>
            </w:r>
          </w:p>
          <w:p>
            <w:pPr>
              <w:pStyle w:val="TableParagraph"/>
              <w:spacing w:line="237" w:lineRule="auto"/>
              <w:ind w:left="100" w:right="300"/>
              <w:jc w:val="both"/>
              <w:rPr>
                <w:rFonts w:ascii="宋体" w:hAnsi="宋体" w:cs="宋体" w:eastAsia="宋体" w:hint="default"/>
                <w:sz w:val="21"/>
                <w:szCs w:val="21"/>
              </w:rPr>
            </w:pPr>
            <w:r>
              <w:rPr>
                <w:rFonts w:ascii="宋体" w:hAnsi="宋体" w:cs="宋体" w:eastAsia="宋体" w:hint="default"/>
                <w:sz w:val="21"/>
                <w:szCs w:val="21"/>
              </w:rPr>
              <w:t>资单位以后将重分类进损</w:t>
            </w:r>
            <w:r>
              <w:rPr>
                <w:rFonts w:ascii="宋体" w:hAnsi="宋体" w:cs="宋体" w:eastAsia="宋体" w:hint="default"/>
                <w:w w:val="100"/>
                <w:sz w:val="21"/>
                <w:szCs w:val="21"/>
              </w:rPr>
              <w:t> </w:t>
            </w:r>
            <w:r>
              <w:rPr>
                <w:rFonts w:ascii="宋体" w:hAnsi="宋体" w:cs="宋体" w:eastAsia="宋体" w:hint="default"/>
                <w:sz w:val="21"/>
                <w:szCs w:val="21"/>
              </w:rPr>
              <w:t>益的其他综合收益中享有</w:t>
            </w:r>
            <w:r>
              <w:rPr>
                <w:rFonts w:ascii="宋体" w:hAnsi="宋体" w:cs="宋体" w:eastAsia="宋体" w:hint="default"/>
                <w:w w:val="100"/>
                <w:sz w:val="21"/>
                <w:szCs w:val="21"/>
              </w:rPr>
              <w:t> </w:t>
            </w:r>
            <w:r>
              <w:rPr>
                <w:rFonts w:ascii="宋体" w:hAnsi="宋体" w:cs="宋体" w:eastAsia="宋体" w:hint="default"/>
                <w:sz w:val="21"/>
                <w:szCs w:val="21"/>
              </w:rPr>
              <w:t>的份额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-609,168.32</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-1,507,111.46</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产公允价值变动损益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-1,575,244.41</w:t>
            </w:r>
          </w:p>
        </w:tc>
      </w:tr>
      <w:tr>
        <w:trPr>
          <w:trHeight w:val="830"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w:t>
            </w:r>
          </w:p>
          <w:p>
            <w:pPr>
              <w:pStyle w:val="TableParagraph"/>
              <w:spacing w:line="272" w:lineRule="exact" w:before="27"/>
              <w:ind w:left="100" w:right="300"/>
              <w:jc w:val="left"/>
              <w:rPr>
                <w:rFonts w:ascii="宋体" w:hAnsi="宋体" w:cs="宋体" w:eastAsia="宋体" w:hint="default"/>
                <w:sz w:val="21"/>
                <w:szCs w:val="21"/>
              </w:rPr>
            </w:pPr>
            <w:r>
              <w:rPr>
                <w:rFonts w:ascii="宋体" w:hAnsi="宋体" w:cs="宋体" w:eastAsia="宋体" w:hint="default"/>
                <w:sz w:val="21"/>
                <w:szCs w:val="21"/>
              </w:rPr>
              <w:t>重分类为可供出售金融资</w:t>
            </w:r>
            <w:r>
              <w:rPr>
                <w:rFonts w:ascii="宋体" w:hAnsi="宋体" w:cs="宋体" w:eastAsia="宋体" w:hint="default"/>
                <w:w w:val="100"/>
                <w:sz w:val="21"/>
                <w:szCs w:val="21"/>
              </w:rPr>
              <w:t> </w:t>
            </w:r>
            <w:r>
              <w:rPr>
                <w:rFonts w:ascii="宋体" w:hAnsi="宋体" w:cs="宋体" w:eastAsia="宋体" w:hint="default"/>
                <w:sz w:val="21"/>
                <w:szCs w:val="21"/>
              </w:rPr>
              <w:t>产损益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562"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益的有效部分</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07"/>
              <w:jc w:val="right"/>
              <w:rPr>
                <w:rFonts w:ascii="宋体" w:hAnsi="宋体" w:cs="宋体" w:eastAsia="宋体" w:hint="default"/>
                <w:sz w:val="21"/>
                <w:szCs w:val="21"/>
              </w:rPr>
            </w:pPr>
            <w:r>
              <w:rPr>
                <w:rFonts w:ascii="宋体"/>
                <w:w w:val="100"/>
                <w:sz w:val="21"/>
              </w:rPr>
              <w:t>-</w:t>
            </w:r>
          </w:p>
        </w:tc>
      </w:tr>
      <w:tr>
        <w:trPr>
          <w:trHeight w:val="560"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算差额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4,363,272.69</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-344,540.52</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1"/>
              <w:jc w:val="right"/>
              <w:rPr>
                <w:rFonts w:ascii="宋体" w:hAnsi="宋体" w:cs="宋体" w:eastAsia="宋体" w:hint="default"/>
                <w:sz w:val="21"/>
                <w:szCs w:val="21"/>
              </w:rPr>
            </w:pPr>
            <w:r>
              <w:rPr>
                <w:rFonts w:ascii="宋体"/>
                <w:w w:val="100"/>
                <w:sz w:val="21"/>
              </w:rPr>
              <w:t>-</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7"/>
              <w:jc w:val="right"/>
              <w:rPr>
                <w:rFonts w:ascii="宋体" w:hAnsi="宋体" w:cs="宋体" w:eastAsia="宋体" w:hint="default"/>
                <w:sz w:val="21"/>
                <w:szCs w:val="21"/>
              </w:rPr>
            </w:pPr>
            <w:r>
              <w:rPr>
                <w:rFonts w:ascii="宋体"/>
                <w:w w:val="100"/>
                <w:sz w:val="21"/>
              </w:rPr>
              <w:t>-</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综合收益的税后净额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278,478.19</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-523,819.89</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235,922,778.84</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-125,414,135.85</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216,677,141.58</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-142,958,317.88</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收益总额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19,245,637.26</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17,544,182.03</w:t>
            </w:r>
          </w:p>
        </w:tc>
      </w:tr>
      <w:tr>
        <w:trPr>
          <w:trHeight w:val="288"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
        </w:tc>
        <w:tc>
          <w:tcPr>
            <w:tcW w:w="294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0.25</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-0.16</w:t>
            </w:r>
          </w:p>
        </w:tc>
      </w:tr>
      <w:tr>
        <w:trPr>
          <w:trHeight w:val="559"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425" w:type="dxa"/>
            <w:tcBorders>
              <w:top w:val="single" w:sz="6" w:space="0" w:color="000000"/>
              <w:left w:val="single" w:sz="6" w:space="0" w:color="000000"/>
              <w:bottom w:val="single" w:sz="6" w:space="0" w:color="000000"/>
              <w:right w:val="single" w:sz="6" w:space="0" w:color="000000"/>
            </w:tcBorders>
          </w:tcPr>
          <w:p>
            <w:pP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0.25</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-0.16</w:t>
            </w:r>
          </w:p>
        </w:tc>
      </w:tr>
    </w:tbl>
    <w:p>
      <w:pPr>
        <w:spacing w:line="240" w:lineRule="auto" w:before="8"/>
        <w:rPr>
          <w:rFonts w:ascii="Times New Roman" w:hAnsi="Times New Roman" w:cs="Times New Roman" w:eastAsia="Times New Roman" w:hint="default"/>
          <w:sz w:val="17"/>
          <w:szCs w:val="17"/>
        </w:rPr>
      </w:pPr>
    </w:p>
    <w:p>
      <w:pPr>
        <w:pStyle w:val="BodyText"/>
        <w:spacing w:line="272" w:lineRule="exact" w:before="64"/>
        <w:ind w:right="0"/>
        <w:jc w:val="left"/>
      </w:pPr>
      <w:r>
        <w:rPr>
          <w:spacing w:val="-4"/>
        </w:rPr>
        <w:t>本期发生同一控制下企业合并的，被合并方在合并前实现的净利润为：</w:t>
      </w:r>
      <w:r>
        <w:rPr>
          <w:rFonts w:ascii="宋体" w:hAnsi="宋体" w:cs="宋体" w:eastAsia="宋体" w:hint="default"/>
          <w:spacing w:val="-4"/>
        </w:rPr>
        <w:t>27,626,187.36</w:t>
      </w:r>
      <w:r>
        <w:rPr>
          <w:rFonts w:ascii="宋体" w:hAnsi="宋体" w:cs="宋体" w:eastAsia="宋体" w:hint="default"/>
          <w:spacing w:val="64"/>
        </w:rPr>
        <w:t> </w:t>
      </w:r>
      <w:r>
        <w:rPr/>
        <w:t>元</w:t>
      </w:r>
      <w:r>
        <w:rPr>
          <w:rFonts w:ascii="宋体" w:hAnsi="宋体" w:cs="宋体" w:eastAsia="宋体" w:hint="default"/>
        </w:rPr>
        <w:t>,</w:t>
      </w:r>
      <w:r>
        <w:rPr/>
        <w:t>上期被</w:t>
      </w:r>
      <w:r>
        <w:rPr>
          <w:spacing w:val="-93"/>
        </w:rPr>
        <w:t> </w:t>
      </w:r>
      <w:r>
        <w:rPr>
          <w:spacing w:val="-93"/>
        </w:rPr>
      </w:r>
      <w:r>
        <w:rPr/>
        <w:t>合并方实现的净利润为：</w:t>
      </w:r>
      <w:r>
        <w:rPr>
          <w:rFonts w:ascii="宋体" w:hAnsi="宋体" w:cs="宋体" w:eastAsia="宋体" w:hint="default"/>
        </w:rPr>
        <w:t>28,978,348.00</w:t>
      </w:r>
      <w:r>
        <w:rPr>
          <w:rFonts w:ascii="宋体" w:hAnsi="宋体" w:cs="宋体" w:eastAsia="宋体" w:hint="default"/>
          <w:spacing w:val="-4"/>
        </w:rPr>
        <w:t> </w:t>
      </w:r>
      <w:r>
        <w:rPr/>
        <w:t>元。</w:t>
      </w:r>
    </w:p>
    <w:p>
      <w:pPr>
        <w:pStyle w:val="BodyText"/>
        <w:spacing w:line="249" w:lineRule="exact"/>
        <w:ind w:right="233"/>
        <w:jc w:val="left"/>
      </w:pPr>
      <w:r>
        <w:rPr/>
        <w:t>法定代表人：史烈 主管会计工作负责人：黄涛先生</w:t>
      </w:r>
      <w:r>
        <w:rPr>
          <w:spacing w:val="-6"/>
        </w:rPr>
        <w:t> </w:t>
      </w:r>
      <w:r>
        <w:rPr/>
        <w:t>会计机构负责人：吴颖艳女士</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5"/>
          <w:pgSz w:w="11910" w:h="16840"/>
          <w:pgMar w:footer="1195" w:header="877" w:top="1100" w:bottom="1380" w:left="1580" w:right="1040"/>
          <w:pgNumType w:start="81"/>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32,173,631.11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59,988,293.37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17,821,921.39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29,655,406.00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7,372,301.24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9,572,419.90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77,192,719.76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51,159,736.54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37,561,300.68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54,298,769.98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-41,407,702.01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114,011,033.66</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445,962.65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799,440.20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507,155,657.96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112,034,455.28</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3,699,970.82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-33,463,468.27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441,234,710.66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-85,875,177.23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1,156,570.00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72,657,113.77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1,989,584.59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414,224.04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440,401,696.07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-13,632,287.50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13,692,557.65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81,104.04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426,709,138.42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-13,713,391.54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-609,168.32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-1,507,111.46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-609,168.32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-1,507,111.46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-609,168.32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-1,507,111.46</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426,099,970.10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-15,220,503.00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33"/>
        <w:jc w:val="left"/>
      </w:pPr>
      <w:r>
        <w:rPr/>
        <w:t>法定代表人：史烈 主管会计工作负责人：黄涛先生</w:t>
      </w:r>
      <w:r>
        <w:rPr>
          <w:spacing w:val="-6"/>
        </w:rPr>
        <w:t> </w:t>
      </w:r>
      <w:r>
        <w:rPr/>
        <w:t>会计机构负责人：吴颖艳女士</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0" w:right="0"/>
              <w:jc w:val="left"/>
              <w:rPr>
                <w:rFonts w:ascii="宋体" w:hAnsi="宋体" w:cs="宋体" w:eastAsia="宋体" w:hint="default"/>
                <w:sz w:val="21"/>
                <w:szCs w:val="21"/>
              </w:rPr>
            </w:pPr>
            <w:r>
              <w:rPr>
                <w:rFonts w:ascii="宋体"/>
                <w:sz w:val="21"/>
              </w:rPr>
              <w:t>6,045,199,018.07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06" w:right="0"/>
              <w:jc w:val="left"/>
              <w:rPr>
                <w:rFonts w:ascii="宋体" w:hAnsi="宋体" w:cs="宋体" w:eastAsia="宋体" w:hint="default"/>
                <w:sz w:val="21"/>
                <w:szCs w:val="21"/>
              </w:rPr>
            </w:pPr>
            <w:r>
              <w:rPr>
                <w:rFonts w:ascii="宋体"/>
                <w:sz w:val="21"/>
              </w:rPr>
              <w:t>6,139,274,863.90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9,206,636.18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6,646,755.49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166,823,397.92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192,901,451.55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6,221,229,052.17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6,338,823,070.94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4,757,381,287.87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4,774,281,135.14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784,985,533.37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737,108,724.44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161,819,423.08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127,617,352.66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483,750,841.27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523,284,066.62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6,187,937,085.59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6,162,291,278.86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33,291,966.58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176,531,792.08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293,153,843.16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234,634,525.20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2,601,770.01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16,040,971.39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5,220,083.02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487,848.28</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278,553,734.45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314,449.54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93,474,925.83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4,607,712.24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673,004,356.47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256,085,506.65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37,646,970.09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68,515,195.95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192,942,261.24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90,701,130.00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4</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3,952,970.00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1,154,425.00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234,542,201.33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160,370,750.95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438,462,155.14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95,714,755.70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202,192,842.33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13,517,750.00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4,192,855.00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13,517,750.00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1,685,382,687.60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2,082,466,870.00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241,100,000.00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1,971,575,529.93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2,337,084,620.00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2,130,770,502.30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2,032,181,560.87</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114,600,299.30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143,186,642.98</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20,681,431.05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28,531,793.57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191,702,241.83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406,571,818.00</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2,437,073,043.43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2,581,940,021.85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-465,497,513.50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-244,855,401.85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8,175,325.66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-8,537,879.93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14,431,933.88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18,853,266.00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806,289,356.54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787,436,090.54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820,721,290.42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806,289,356.54</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233"/>
        <w:jc w:val="left"/>
      </w:pPr>
      <w:r>
        <w:rPr/>
        <w:t>法定代表人：史烈 主管会计工作负责人：黄涛先生</w:t>
      </w:r>
      <w:r>
        <w:rPr>
          <w:spacing w:val="-6"/>
        </w:rPr>
        <w:t> </w:t>
      </w:r>
      <w:r>
        <w:rPr/>
        <w:t>会计机构负责人：吴颖艳女士</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33,153,093.36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43,647,379.35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33,805,849.85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61,113,353.21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66,958,943.21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104,760,732.56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18,912,911.08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30,024,973.72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20,031,689.38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18,469,238.00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15,974,761.63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5,504,945.78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86,703,315.73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34,292,932.52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141,622,677.82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88,292,090.02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-74,663,734.61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16,468,642.54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147,657,887.06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166,758,657.41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56,331,238.83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23,658,778.81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85,342.00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23,959.00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370,368,063.53</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87,417,000.00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122,222.23</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661,859,531.42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190,563,617.45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1,595,026.82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882,529.83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55,029,713.00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24,537,895.00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56,624,739.82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25,420,424.83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605,234,791.60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165,143,192.62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197,999,987.33</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804,000,000.00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1,268,000,000.00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1,001,999,987.33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1,268,000,000.00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1,258,400,000.00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1,337,720,000.00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45,485,836.37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72,340,984.82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38,823,880.00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1,303,885,836.37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1,448,884,864.82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-301,885,849.04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-180,884,864.82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495,395.76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-1,310,779.26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229,180,603.71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-583,808.92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36,726,492.51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37,310,301.43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265,907,096.22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36,726,492.51</w:t>
            </w:r>
          </w:p>
        </w:tc>
      </w:tr>
    </w:tbl>
    <w:p>
      <w:pPr>
        <w:spacing w:line="240" w:lineRule="auto" w:before="8"/>
        <w:rPr>
          <w:rFonts w:ascii="宋体" w:hAnsi="宋体" w:cs="宋体" w:eastAsia="宋体" w:hint="default"/>
          <w:sz w:val="15"/>
          <w:szCs w:val="15"/>
        </w:rPr>
      </w:pPr>
    </w:p>
    <w:p>
      <w:pPr>
        <w:pStyle w:val="BodyText"/>
        <w:spacing w:line="240" w:lineRule="auto" w:before="36"/>
        <w:ind w:right="233"/>
        <w:jc w:val="left"/>
      </w:pPr>
      <w:r>
        <w:rPr/>
        <w:t>法定代表人：史烈 主管会计工作负责人：黄涛先生</w:t>
      </w:r>
      <w:r>
        <w:rPr>
          <w:spacing w:val="-6"/>
        </w:rPr>
        <w:t> </w:t>
      </w:r>
      <w:r>
        <w:rPr/>
        <w:t>会计机构负责人：吴颖艳女士</w:t>
      </w:r>
    </w:p>
    <w:p>
      <w:pPr>
        <w:spacing w:after="0" w:line="240" w:lineRule="auto"/>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6"/>
          <w:footerReference w:type="default" r:id="rId37"/>
          <w:pgSz w:w="16840" w:h="11910" w:orient="landscape"/>
          <w:pgMar w:header="882" w:footer="1195" w:top="1120" w:bottom="1380" w:left="1360" w:right="1220"/>
          <w:pgNumType w:start="86"/>
        </w:sectPr>
      </w:pPr>
    </w:p>
    <w:p>
      <w:pPr>
        <w:spacing w:before="36"/>
        <w:ind w:left="632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20"/>
          <w:cols w:num="2" w:equalWidth="0">
            <w:col w:w="8146" w:space="40"/>
            <w:col w:w="607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6"/>
              <w:jc w:val="righ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7"/>
              <w:jc w:val="righ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821,711</w:t>
            </w:r>
          </w:p>
          <w:p>
            <w:pPr>
              <w:pStyle w:val="TableParagraph"/>
              <w:spacing w:line="234" w:lineRule="exact"/>
              <w:ind w:left="110" w:right="0"/>
              <w:jc w:val="left"/>
              <w:rPr>
                <w:rFonts w:ascii="宋体" w:hAnsi="宋体" w:cs="宋体" w:eastAsia="宋体" w:hint="default"/>
                <w:sz w:val="18"/>
                <w:szCs w:val="18"/>
              </w:rPr>
            </w:pPr>
            <w:r>
              <w:rPr>
                <w:rFonts w:ascii="宋体"/>
                <w:sz w:val="18"/>
              </w:rPr>
              <w:t>,995.00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217,670</w:t>
            </w:r>
          </w:p>
          <w:p>
            <w:pPr>
              <w:pStyle w:val="TableParagraph"/>
              <w:spacing w:line="234" w:lineRule="exact"/>
              <w:ind w:left="124" w:right="0"/>
              <w:jc w:val="left"/>
              <w:rPr>
                <w:rFonts w:ascii="宋体" w:hAnsi="宋体" w:cs="宋体" w:eastAsia="宋体" w:hint="default"/>
                <w:sz w:val="18"/>
                <w:szCs w:val="18"/>
              </w:rPr>
            </w:pPr>
            <w:r>
              <w:rPr>
                <w:rFonts w:ascii="宋体"/>
                <w:sz w:val="18"/>
              </w:rPr>
              <w:t>,924.63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-25,420</w:t>
            </w:r>
          </w:p>
          <w:p>
            <w:pPr>
              <w:pStyle w:val="TableParagraph"/>
              <w:spacing w:line="234" w:lineRule="exact"/>
              <w:ind w:left="134" w:right="0"/>
              <w:jc w:val="left"/>
              <w:rPr>
                <w:rFonts w:ascii="宋体" w:hAnsi="宋体" w:cs="宋体" w:eastAsia="宋体" w:hint="default"/>
                <w:sz w:val="18"/>
                <w:szCs w:val="18"/>
              </w:rPr>
            </w:pPr>
            <w:r>
              <w:rPr>
                <w:rFonts w:ascii="宋体"/>
                <w:sz w:val="18"/>
              </w:rPr>
              <w:t>,384.84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92,611,</w:t>
            </w:r>
          </w:p>
          <w:p>
            <w:pPr>
              <w:pStyle w:val="TableParagraph"/>
              <w:spacing w:line="234" w:lineRule="exact"/>
              <w:ind w:left="220" w:right="0"/>
              <w:jc w:val="left"/>
              <w:rPr>
                <w:rFonts w:ascii="宋体" w:hAnsi="宋体" w:cs="宋体" w:eastAsia="宋体" w:hint="default"/>
                <w:sz w:val="18"/>
                <w:szCs w:val="18"/>
              </w:rPr>
            </w:pPr>
            <w:r>
              <w:rPr>
                <w:rFonts w:ascii="宋体"/>
                <w:sz w:val="18"/>
              </w:rPr>
              <w:t>844.29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438,022</w:t>
            </w:r>
          </w:p>
          <w:p>
            <w:pPr>
              <w:pStyle w:val="TableParagraph"/>
              <w:spacing w:line="234" w:lineRule="exact"/>
              <w:ind w:left="129" w:right="0"/>
              <w:jc w:val="left"/>
              <w:rPr>
                <w:rFonts w:ascii="宋体" w:hAnsi="宋体" w:cs="宋体" w:eastAsia="宋体" w:hint="default"/>
                <w:sz w:val="18"/>
                <w:szCs w:val="18"/>
              </w:rPr>
            </w:pPr>
            <w:r>
              <w:rPr>
                <w:rFonts w:ascii="宋体"/>
                <w:sz w:val="18"/>
              </w:rPr>
              <w:t>,036.56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140,217,1</w:t>
            </w:r>
          </w:p>
          <w:p>
            <w:pPr>
              <w:pStyle w:val="TableParagraph"/>
              <w:spacing w:line="234" w:lineRule="exact"/>
              <w:ind w:left="537" w:right="0"/>
              <w:jc w:val="left"/>
              <w:rPr>
                <w:rFonts w:ascii="宋体" w:hAnsi="宋体" w:cs="宋体" w:eastAsia="宋体" w:hint="default"/>
                <w:sz w:val="18"/>
                <w:szCs w:val="18"/>
              </w:rPr>
            </w:pPr>
            <w:r>
              <w:rPr>
                <w:rFonts w:ascii="宋体"/>
                <w:sz w:val="18"/>
              </w:rPr>
              <w:t>23.72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1,684,813</w:t>
            </w:r>
          </w:p>
          <w:p>
            <w:pPr>
              <w:pStyle w:val="TableParagraph"/>
              <w:spacing w:line="234" w:lineRule="exact"/>
              <w:ind w:left="248" w:right="0"/>
              <w:jc w:val="center"/>
              <w:rPr>
                <w:rFonts w:ascii="宋体" w:hAnsi="宋体" w:cs="宋体" w:eastAsia="宋体" w:hint="default"/>
                <w:sz w:val="18"/>
                <w:szCs w:val="18"/>
              </w:rPr>
            </w:pPr>
            <w:r>
              <w:rPr>
                <w:rFonts w:ascii="宋体"/>
                <w:sz w:val="18"/>
              </w:rPr>
              <w:t>,539.36</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47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70,086,</w:t>
            </w:r>
          </w:p>
          <w:p>
            <w:pPr>
              <w:pStyle w:val="TableParagraph"/>
              <w:spacing w:line="234" w:lineRule="exact"/>
              <w:ind w:left="215" w:right="0"/>
              <w:jc w:val="left"/>
              <w:rPr>
                <w:rFonts w:ascii="宋体" w:hAnsi="宋体" w:cs="宋体" w:eastAsia="宋体" w:hint="default"/>
                <w:sz w:val="18"/>
                <w:szCs w:val="18"/>
              </w:rPr>
            </w:pPr>
            <w:r>
              <w:rPr>
                <w:rFonts w:ascii="宋体"/>
                <w:sz w:val="18"/>
              </w:rPr>
              <w:t>113.23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10,239,</w:t>
            </w:r>
          </w:p>
          <w:p>
            <w:pPr>
              <w:pStyle w:val="TableParagraph"/>
              <w:spacing w:line="234" w:lineRule="exact"/>
              <w:ind w:left="220" w:right="0"/>
              <w:jc w:val="left"/>
              <w:rPr>
                <w:rFonts w:ascii="宋体" w:hAnsi="宋体" w:cs="宋体" w:eastAsia="宋体" w:hint="default"/>
                <w:sz w:val="18"/>
                <w:szCs w:val="18"/>
              </w:rPr>
            </w:pPr>
            <w:r>
              <w:rPr>
                <w:rFonts w:ascii="宋体"/>
                <w:sz w:val="18"/>
              </w:rPr>
              <w:t>850.20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20,122,16</w:t>
            </w:r>
          </w:p>
          <w:p>
            <w:pPr>
              <w:pStyle w:val="TableParagraph"/>
              <w:spacing w:line="234" w:lineRule="exact"/>
              <w:ind w:left="628" w:right="0"/>
              <w:jc w:val="left"/>
              <w:rPr>
                <w:rFonts w:ascii="宋体" w:hAnsi="宋体" w:cs="宋体" w:eastAsia="宋体" w:hint="default"/>
                <w:sz w:val="18"/>
                <w:szCs w:val="18"/>
              </w:rPr>
            </w:pPr>
            <w:r>
              <w:rPr>
                <w:rFonts w:ascii="宋体"/>
                <w:sz w:val="18"/>
              </w:rPr>
              <w:t>3.66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100,448,1</w:t>
            </w:r>
          </w:p>
          <w:p>
            <w:pPr>
              <w:pStyle w:val="TableParagraph"/>
              <w:spacing w:line="234" w:lineRule="exact"/>
              <w:ind w:left="530" w:right="0"/>
              <w:jc w:val="left"/>
              <w:rPr>
                <w:rFonts w:ascii="宋体" w:hAnsi="宋体" w:cs="宋体" w:eastAsia="宋体" w:hint="default"/>
                <w:sz w:val="18"/>
                <w:szCs w:val="18"/>
              </w:rPr>
            </w:pPr>
            <w:r>
              <w:rPr>
                <w:rFonts w:ascii="宋体"/>
                <w:sz w:val="18"/>
              </w:rPr>
              <w:t>27.09</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821,711</w:t>
            </w:r>
          </w:p>
          <w:p>
            <w:pPr>
              <w:pStyle w:val="TableParagraph"/>
              <w:spacing w:line="240" w:lineRule="auto"/>
              <w:ind w:left="110" w:right="0"/>
              <w:jc w:val="left"/>
              <w:rPr>
                <w:rFonts w:ascii="宋体" w:hAnsi="宋体" w:cs="宋体" w:eastAsia="宋体" w:hint="default"/>
                <w:sz w:val="18"/>
                <w:szCs w:val="18"/>
              </w:rPr>
            </w:pPr>
            <w:r>
              <w:rPr>
                <w:rFonts w:ascii="宋体"/>
                <w:sz w:val="18"/>
              </w:rPr>
              <w:t>,995.00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287,757</w:t>
            </w:r>
          </w:p>
          <w:p>
            <w:pPr>
              <w:pStyle w:val="TableParagraph"/>
              <w:spacing w:line="240" w:lineRule="auto"/>
              <w:ind w:left="124" w:right="0"/>
              <w:jc w:val="left"/>
              <w:rPr>
                <w:rFonts w:ascii="宋体" w:hAnsi="宋体" w:cs="宋体" w:eastAsia="宋体" w:hint="default"/>
                <w:sz w:val="18"/>
                <w:szCs w:val="18"/>
              </w:rPr>
            </w:pPr>
            <w:r>
              <w:rPr>
                <w:rFonts w:ascii="宋体"/>
                <w:sz w:val="18"/>
              </w:rPr>
              <w:t>,037.86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-25,420</w:t>
            </w:r>
          </w:p>
          <w:p>
            <w:pPr>
              <w:pStyle w:val="TableParagraph"/>
              <w:spacing w:line="240" w:lineRule="auto"/>
              <w:ind w:left="134" w:right="0"/>
              <w:jc w:val="left"/>
              <w:rPr>
                <w:rFonts w:ascii="宋体" w:hAnsi="宋体" w:cs="宋体" w:eastAsia="宋体" w:hint="default"/>
                <w:sz w:val="18"/>
                <w:szCs w:val="18"/>
              </w:rPr>
            </w:pPr>
            <w:r>
              <w:rPr>
                <w:rFonts w:ascii="宋体"/>
                <w:sz w:val="18"/>
              </w:rPr>
              <w:t>,384.84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92,611,</w:t>
            </w:r>
          </w:p>
          <w:p>
            <w:pPr>
              <w:pStyle w:val="TableParagraph"/>
              <w:spacing w:line="240" w:lineRule="auto"/>
              <w:ind w:left="220" w:right="0"/>
              <w:jc w:val="left"/>
              <w:rPr>
                <w:rFonts w:ascii="宋体" w:hAnsi="宋体" w:cs="宋体" w:eastAsia="宋体" w:hint="default"/>
                <w:sz w:val="18"/>
                <w:szCs w:val="18"/>
              </w:rPr>
            </w:pPr>
            <w:r>
              <w:rPr>
                <w:rFonts w:ascii="宋体"/>
                <w:sz w:val="18"/>
              </w:rPr>
              <w:t>844.29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448,261</w:t>
            </w:r>
          </w:p>
          <w:p>
            <w:pPr>
              <w:pStyle w:val="TableParagraph"/>
              <w:spacing w:line="240" w:lineRule="auto"/>
              <w:ind w:left="129" w:right="0"/>
              <w:jc w:val="left"/>
              <w:rPr>
                <w:rFonts w:ascii="宋体" w:hAnsi="宋体" w:cs="宋体" w:eastAsia="宋体" w:hint="default"/>
                <w:sz w:val="18"/>
                <w:szCs w:val="18"/>
              </w:rPr>
            </w:pPr>
            <w:r>
              <w:rPr>
                <w:rFonts w:ascii="宋体"/>
                <w:sz w:val="18"/>
              </w:rPr>
              <w:t>,886.76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160,339,2</w:t>
            </w:r>
          </w:p>
          <w:p>
            <w:pPr>
              <w:pStyle w:val="TableParagraph"/>
              <w:spacing w:line="240" w:lineRule="auto"/>
              <w:ind w:left="537" w:right="0"/>
              <w:jc w:val="left"/>
              <w:rPr>
                <w:rFonts w:ascii="宋体" w:hAnsi="宋体" w:cs="宋体" w:eastAsia="宋体" w:hint="default"/>
                <w:sz w:val="18"/>
                <w:szCs w:val="18"/>
              </w:rPr>
            </w:pPr>
            <w:r>
              <w:rPr>
                <w:rFonts w:ascii="宋体"/>
                <w:sz w:val="18"/>
              </w:rPr>
              <w:t>87.38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1,785,261</w:t>
            </w:r>
          </w:p>
          <w:p>
            <w:pPr>
              <w:pStyle w:val="TableParagraph"/>
              <w:spacing w:line="240" w:lineRule="auto"/>
              <w:ind w:left="248" w:right="0"/>
              <w:jc w:val="center"/>
              <w:rPr>
                <w:rFonts w:ascii="宋体" w:hAnsi="宋体" w:cs="宋体" w:eastAsia="宋体" w:hint="default"/>
                <w:sz w:val="18"/>
                <w:szCs w:val="18"/>
              </w:rPr>
            </w:pPr>
            <w:r>
              <w:rPr>
                <w:rFonts w:ascii="宋体"/>
                <w:sz w:val="18"/>
              </w:rPr>
              <w:t>,666.45</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92,331,</w:t>
            </w:r>
          </w:p>
          <w:p>
            <w:pPr>
              <w:pStyle w:val="TableParagraph"/>
              <w:spacing w:line="240" w:lineRule="auto"/>
              <w:ind w:left="201" w:right="0"/>
              <w:jc w:val="left"/>
              <w:rPr>
                <w:rFonts w:ascii="宋体" w:hAnsi="宋体" w:cs="宋体" w:eastAsia="宋体" w:hint="default"/>
                <w:sz w:val="18"/>
                <w:szCs w:val="18"/>
              </w:rPr>
            </w:pPr>
            <w:r>
              <w:rPr>
                <w:rFonts w:ascii="宋体"/>
                <w:sz w:val="18"/>
              </w:rPr>
              <w:t>261.00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122,904</w:t>
            </w:r>
          </w:p>
          <w:p>
            <w:pPr>
              <w:pStyle w:val="TableParagraph"/>
              <w:spacing w:line="240" w:lineRule="auto"/>
              <w:ind w:left="124" w:right="0"/>
              <w:jc w:val="left"/>
              <w:rPr>
                <w:rFonts w:ascii="宋体" w:hAnsi="宋体" w:cs="宋体" w:eastAsia="宋体" w:hint="default"/>
                <w:sz w:val="18"/>
                <w:szCs w:val="18"/>
              </w:rPr>
            </w:pPr>
            <w:r>
              <w:rPr>
                <w:rFonts w:ascii="宋体"/>
                <w:sz w:val="18"/>
              </w:rPr>
              <w:t>,521.30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 w:right="0"/>
              <w:jc w:val="center"/>
              <w:rPr>
                <w:rFonts w:ascii="宋体" w:hAnsi="宋体" w:cs="宋体" w:eastAsia="宋体" w:hint="default"/>
                <w:sz w:val="18"/>
                <w:szCs w:val="18"/>
              </w:rPr>
            </w:pPr>
            <w:r>
              <w:rPr>
                <w:rFonts w:ascii="宋体"/>
                <w:sz w:val="18"/>
              </w:rPr>
              <w:t>3,754,1</w:t>
            </w:r>
          </w:p>
          <w:p>
            <w:pPr>
              <w:pStyle w:val="TableParagraph"/>
              <w:spacing w:line="240" w:lineRule="auto"/>
              <w:ind w:left="214" w:right="0"/>
              <w:jc w:val="center"/>
              <w:rPr>
                <w:rFonts w:ascii="宋体" w:hAnsi="宋体" w:cs="宋体" w:eastAsia="宋体" w:hint="default"/>
                <w:sz w:val="18"/>
                <w:szCs w:val="18"/>
              </w:rPr>
            </w:pPr>
            <w:r>
              <w:rPr>
                <w:rFonts w:ascii="宋体"/>
                <w:sz w:val="18"/>
              </w:rPr>
              <w:t>04.37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42,670,</w:t>
            </w:r>
          </w:p>
          <w:p>
            <w:pPr>
              <w:pStyle w:val="TableParagraph"/>
              <w:spacing w:line="240" w:lineRule="auto"/>
              <w:ind w:left="220" w:right="0"/>
              <w:jc w:val="left"/>
              <w:rPr>
                <w:rFonts w:ascii="宋体" w:hAnsi="宋体" w:cs="宋体" w:eastAsia="宋体" w:hint="default"/>
                <w:sz w:val="18"/>
                <w:szCs w:val="18"/>
              </w:rPr>
            </w:pPr>
            <w:r>
              <w:rPr>
                <w:rFonts w:ascii="宋体"/>
                <w:sz w:val="18"/>
              </w:rPr>
              <w:t>913.84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166,451</w:t>
            </w:r>
          </w:p>
          <w:p>
            <w:pPr>
              <w:pStyle w:val="TableParagraph"/>
              <w:spacing w:line="240" w:lineRule="auto"/>
              <w:ind w:left="129" w:right="0"/>
              <w:jc w:val="left"/>
              <w:rPr>
                <w:rFonts w:ascii="宋体" w:hAnsi="宋体" w:cs="宋体" w:eastAsia="宋体" w:hint="default"/>
                <w:sz w:val="18"/>
                <w:szCs w:val="18"/>
              </w:rPr>
            </w:pPr>
            <w:r>
              <w:rPr>
                <w:rFonts w:ascii="宋体"/>
                <w:sz w:val="18"/>
              </w:rPr>
              <w:t>,636.10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-60,277,7</w:t>
            </w:r>
          </w:p>
          <w:p>
            <w:pPr>
              <w:pStyle w:val="TableParagraph"/>
              <w:spacing w:line="240" w:lineRule="auto"/>
              <w:ind w:left="537" w:right="0"/>
              <w:jc w:val="left"/>
              <w:rPr>
                <w:rFonts w:ascii="宋体" w:hAnsi="宋体" w:cs="宋体" w:eastAsia="宋体" w:hint="default"/>
                <w:sz w:val="18"/>
                <w:szCs w:val="18"/>
              </w:rPr>
            </w:pPr>
            <w:r>
              <w:rPr>
                <w:rFonts w:ascii="宋体"/>
                <w:sz w:val="18"/>
              </w:rPr>
              <w:t>82.12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367,834,6</w:t>
            </w:r>
          </w:p>
          <w:p>
            <w:pPr>
              <w:pStyle w:val="TableParagraph"/>
              <w:spacing w:line="240" w:lineRule="auto"/>
              <w:ind w:left="530" w:right="0"/>
              <w:jc w:val="left"/>
              <w:rPr>
                <w:rFonts w:ascii="宋体" w:hAnsi="宋体" w:cs="宋体" w:eastAsia="宋体" w:hint="default"/>
                <w:sz w:val="18"/>
                <w:szCs w:val="18"/>
              </w:rPr>
            </w:pPr>
            <w:r>
              <w:rPr>
                <w:rFonts w:ascii="宋体"/>
                <w:sz w:val="18"/>
              </w:rPr>
              <w:t>54.49</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 w:right="0"/>
              <w:jc w:val="center"/>
              <w:rPr>
                <w:rFonts w:ascii="宋体" w:hAnsi="宋体" w:cs="宋体" w:eastAsia="宋体" w:hint="default"/>
                <w:sz w:val="18"/>
                <w:szCs w:val="18"/>
              </w:rPr>
            </w:pPr>
            <w:r>
              <w:rPr>
                <w:rFonts w:ascii="宋体"/>
                <w:sz w:val="18"/>
              </w:rPr>
              <w:t>3,754,1</w:t>
            </w:r>
          </w:p>
          <w:p>
            <w:pPr>
              <w:pStyle w:val="TableParagraph"/>
              <w:spacing w:line="240" w:lineRule="auto"/>
              <w:ind w:left="214" w:right="0"/>
              <w:jc w:val="center"/>
              <w:rPr>
                <w:rFonts w:ascii="宋体" w:hAnsi="宋体" w:cs="宋体" w:eastAsia="宋体" w:hint="default"/>
                <w:sz w:val="18"/>
                <w:szCs w:val="18"/>
              </w:rPr>
            </w:pPr>
            <w:r>
              <w:rPr>
                <w:rFonts w:ascii="宋体"/>
                <w:sz w:val="18"/>
              </w:rPr>
              <w:t>04.37</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212,923</w:t>
            </w:r>
          </w:p>
          <w:p>
            <w:pPr>
              <w:pStyle w:val="TableParagraph"/>
              <w:spacing w:line="240" w:lineRule="auto"/>
              <w:ind w:left="129" w:right="0"/>
              <w:jc w:val="left"/>
              <w:rPr>
                <w:rFonts w:ascii="宋体" w:hAnsi="宋体" w:cs="宋体" w:eastAsia="宋体" w:hint="default"/>
                <w:sz w:val="18"/>
                <w:szCs w:val="18"/>
              </w:rPr>
            </w:pPr>
            <w:r>
              <w:rPr>
                <w:rFonts w:ascii="宋体"/>
                <w:sz w:val="18"/>
              </w:rPr>
              <w:t>,037.21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19,245,63</w:t>
            </w:r>
          </w:p>
          <w:p>
            <w:pPr>
              <w:pStyle w:val="TableParagraph"/>
              <w:spacing w:line="240" w:lineRule="auto"/>
              <w:ind w:left="628" w:right="0"/>
              <w:jc w:val="left"/>
              <w:rPr>
                <w:rFonts w:ascii="宋体" w:hAnsi="宋体" w:cs="宋体" w:eastAsia="宋体" w:hint="default"/>
                <w:sz w:val="18"/>
                <w:szCs w:val="18"/>
              </w:rPr>
            </w:pPr>
            <w:r>
              <w:rPr>
                <w:rFonts w:ascii="宋体"/>
                <w:sz w:val="18"/>
              </w:rPr>
              <w:t>7.26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235,922,7</w:t>
            </w:r>
          </w:p>
          <w:p>
            <w:pPr>
              <w:pStyle w:val="TableParagraph"/>
              <w:spacing w:line="240" w:lineRule="auto"/>
              <w:ind w:left="530" w:right="0"/>
              <w:jc w:val="left"/>
              <w:rPr>
                <w:rFonts w:ascii="宋体" w:hAnsi="宋体" w:cs="宋体" w:eastAsia="宋体" w:hint="default"/>
                <w:sz w:val="18"/>
                <w:szCs w:val="18"/>
              </w:rPr>
            </w:pPr>
            <w:r>
              <w:rPr>
                <w:rFonts w:ascii="宋体"/>
                <w:sz w:val="18"/>
              </w:rPr>
              <w:t>78.84</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92,331,</w:t>
            </w:r>
          </w:p>
          <w:p>
            <w:pPr>
              <w:pStyle w:val="TableParagraph"/>
              <w:spacing w:line="234" w:lineRule="exact"/>
              <w:ind w:left="201" w:right="0"/>
              <w:jc w:val="left"/>
              <w:rPr>
                <w:rFonts w:ascii="宋体" w:hAnsi="宋体" w:cs="宋体" w:eastAsia="宋体" w:hint="default"/>
                <w:sz w:val="18"/>
                <w:szCs w:val="18"/>
              </w:rPr>
            </w:pPr>
            <w:r>
              <w:rPr>
                <w:rFonts w:ascii="宋体"/>
                <w:sz w:val="18"/>
              </w:rPr>
              <w:t>261.00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81,385,</w:t>
            </w:r>
          </w:p>
          <w:p>
            <w:pPr>
              <w:pStyle w:val="TableParagraph"/>
              <w:spacing w:line="234" w:lineRule="exact"/>
              <w:ind w:left="215" w:right="0"/>
              <w:jc w:val="left"/>
              <w:rPr>
                <w:rFonts w:ascii="宋体" w:hAnsi="宋体" w:cs="宋体" w:eastAsia="宋体" w:hint="default"/>
                <w:sz w:val="18"/>
                <w:szCs w:val="18"/>
              </w:rPr>
            </w:pPr>
            <w:r>
              <w:rPr>
                <w:rFonts w:ascii="宋体"/>
                <w:sz w:val="18"/>
              </w:rPr>
              <w:t>196.19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2" w:right="0"/>
              <w:jc w:val="lef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-59,278,4</w:t>
            </w:r>
          </w:p>
          <w:p>
            <w:pPr>
              <w:pStyle w:val="TableParagraph"/>
              <w:spacing w:line="234" w:lineRule="exact"/>
              <w:ind w:left="537" w:right="0"/>
              <w:jc w:val="left"/>
              <w:rPr>
                <w:rFonts w:ascii="宋体" w:hAnsi="宋体" w:cs="宋体" w:eastAsia="宋体" w:hint="default"/>
                <w:sz w:val="18"/>
                <w:szCs w:val="18"/>
              </w:rPr>
            </w:pPr>
            <w:r>
              <w:rPr>
                <w:rFonts w:ascii="宋体"/>
                <w:sz w:val="18"/>
              </w:rPr>
              <w:t>62.01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114,437,9</w:t>
            </w:r>
          </w:p>
          <w:p>
            <w:pPr>
              <w:pStyle w:val="TableParagraph"/>
              <w:spacing w:line="234" w:lineRule="exact"/>
              <w:ind w:left="530" w:right="0"/>
              <w:jc w:val="left"/>
              <w:rPr>
                <w:rFonts w:ascii="宋体" w:hAnsi="宋体" w:cs="宋体" w:eastAsia="宋体" w:hint="default"/>
                <w:sz w:val="18"/>
                <w:szCs w:val="18"/>
              </w:rPr>
            </w:pPr>
            <w:r>
              <w:rPr>
                <w:rFonts w:ascii="宋体"/>
                <w:sz w:val="18"/>
              </w:rPr>
              <w:t>95.18</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92,331,</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149,483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2,214,287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244,028,6</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261.00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,086.32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7" w:right="0"/>
              <w:jc w:val="left"/>
              <w:rPr>
                <w:rFonts w:ascii="宋体" w:hAnsi="宋体" w:cs="宋体" w:eastAsia="宋体" w:hint="default"/>
                <w:sz w:val="18"/>
                <w:szCs w:val="18"/>
              </w:rPr>
            </w:pPr>
            <w:r>
              <w:rPr>
                <w:rFonts w:ascii="宋体"/>
                <w:sz w:val="18"/>
              </w:rPr>
              <w:t>.77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35.09</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-68,097</w:t>
            </w:r>
          </w:p>
          <w:p>
            <w:pPr>
              <w:pStyle w:val="TableParagraph"/>
              <w:spacing w:line="234" w:lineRule="exact"/>
              <w:ind w:left="124" w:right="0"/>
              <w:jc w:val="left"/>
              <w:rPr>
                <w:rFonts w:ascii="宋体" w:hAnsi="宋体" w:cs="宋体" w:eastAsia="宋体" w:hint="default"/>
                <w:sz w:val="18"/>
                <w:szCs w:val="18"/>
              </w:rPr>
            </w:pPr>
            <w:r>
              <w:rPr>
                <w:rFonts w:ascii="宋体"/>
                <w:sz w:val="18"/>
              </w:rPr>
              <w:t>,890.13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-61,492,7</w:t>
            </w:r>
          </w:p>
          <w:p>
            <w:pPr>
              <w:pStyle w:val="TableParagraph"/>
              <w:spacing w:line="234" w:lineRule="exact"/>
              <w:ind w:left="537" w:right="0"/>
              <w:jc w:val="left"/>
              <w:rPr>
                <w:rFonts w:ascii="宋体" w:hAnsi="宋体" w:cs="宋体" w:eastAsia="宋体" w:hint="default"/>
                <w:sz w:val="18"/>
                <w:szCs w:val="18"/>
              </w:rPr>
            </w:pPr>
            <w:r>
              <w:rPr>
                <w:rFonts w:ascii="宋体"/>
                <w:sz w:val="18"/>
              </w:rPr>
              <w:t>49.78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-129,590,</w:t>
            </w:r>
          </w:p>
          <w:p>
            <w:pPr>
              <w:pStyle w:val="TableParagraph"/>
              <w:spacing w:line="234" w:lineRule="exact"/>
              <w:ind w:left="442" w:right="0"/>
              <w:jc w:val="left"/>
              <w:rPr>
                <w:rFonts w:ascii="宋体" w:hAnsi="宋体" w:cs="宋体" w:eastAsia="宋体" w:hint="default"/>
                <w:sz w:val="18"/>
                <w:szCs w:val="18"/>
              </w:rPr>
            </w:pPr>
            <w:r>
              <w:rPr>
                <w:rFonts w:ascii="宋体"/>
                <w:sz w:val="18"/>
              </w:rPr>
              <w:t>639.91</w:t>
            </w:r>
          </w:p>
        </w:tc>
      </w:tr>
      <w:tr>
        <w:trPr>
          <w:trHeight w:val="71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88" w:right="0"/>
              <w:jc w:val="center"/>
              <w:rPr>
                <w:rFonts w:ascii="宋体" w:hAnsi="宋体" w:cs="宋体" w:eastAsia="宋体" w:hint="default"/>
                <w:sz w:val="18"/>
                <w:szCs w:val="18"/>
              </w:rPr>
            </w:pPr>
            <w:r>
              <w:rPr>
                <w:rFonts w:ascii="宋体"/>
                <w:sz w:val="18"/>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77"/>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42,670,</w:t>
            </w:r>
          </w:p>
          <w:p>
            <w:pPr>
              <w:pStyle w:val="TableParagraph"/>
              <w:spacing w:line="234" w:lineRule="exact"/>
              <w:ind w:left="220" w:right="0"/>
              <w:jc w:val="left"/>
              <w:rPr>
                <w:rFonts w:ascii="宋体" w:hAnsi="宋体" w:cs="宋体" w:eastAsia="宋体" w:hint="default"/>
                <w:sz w:val="18"/>
                <w:szCs w:val="18"/>
              </w:rPr>
            </w:pPr>
            <w:r>
              <w:rPr>
                <w:rFonts w:ascii="宋体"/>
                <w:sz w:val="18"/>
              </w:rPr>
              <w:t>913.84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-42,670</w:t>
            </w:r>
          </w:p>
          <w:p>
            <w:pPr>
              <w:pStyle w:val="TableParagraph"/>
              <w:spacing w:line="234" w:lineRule="exact"/>
              <w:ind w:left="129" w:right="0"/>
              <w:jc w:val="left"/>
              <w:rPr>
                <w:rFonts w:ascii="宋体" w:hAnsi="宋体" w:cs="宋体" w:eastAsia="宋体" w:hint="default"/>
                <w:sz w:val="18"/>
                <w:szCs w:val="18"/>
              </w:rPr>
            </w:pPr>
            <w:r>
              <w:rPr>
                <w:rFonts w:ascii="宋体"/>
                <w:sz w:val="18"/>
              </w:rPr>
              <w:t>,913.84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-20,244,9</w:t>
            </w:r>
          </w:p>
          <w:p>
            <w:pPr>
              <w:pStyle w:val="TableParagraph"/>
              <w:spacing w:line="234" w:lineRule="exact"/>
              <w:ind w:left="537" w:right="0"/>
              <w:jc w:val="left"/>
              <w:rPr>
                <w:rFonts w:ascii="宋体" w:hAnsi="宋体" w:cs="宋体" w:eastAsia="宋体" w:hint="default"/>
                <w:sz w:val="18"/>
                <w:szCs w:val="18"/>
              </w:rPr>
            </w:pPr>
            <w:r>
              <w:rPr>
                <w:rFonts w:ascii="宋体"/>
                <w:sz w:val="18"/>
              </w:rPr>
              <w:t>57.37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-20,244,9</w:t>
            </w:r>
          </w:p>
          <w:p>
            <w:pPr>
              <w:pStyle w:val="TableParagraph"/>
              <w:spacing w:line="234" w:lineRule="exact"/>
              <w:ind w:left="530" w:right="0"/>
              <w:jc w:val="left"/>
              <w:rPr>
                <w:rFonts w:ascii="宋体" w:hAnsi="宋体" w:cs="宋体" w:eastAsia="宋体" w:hint="default"/>
                <w:sz w:val="18"/>
                <w:szCs w:val="18"/>
              </w:rPr>
            </w:pPr>
            <w:r>
              <w:rPr>
                <w:rFonts w:ascii="宋体"/>
                <w:sz w:val="18"/>
              </w:rPr>
              <w:t>57.37</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42,670,</w:t>
            </w:r>
          </w:p>
          <w:p>
            <w:pPr>
              <w:pStyle w:val="TableParagraph"/>
              <w:spacing w:line="234" w:lineRule="exact"/>
              <w:ind w:left="220" w:right="0"/>
              <w:jc w:val="left"/>
              <w:rPr>
                <w:rFonts w:ascii="宋体" w:hAnsi="宋体" w:cs="宋体" w:eastAsia="宋体" w:hint="default"/>
                <w:sz w:val="18"/>
                <w:szCs w:val="18"/>
              </w:rPr>
            </w:pPr>
            <w:r>
              <w:rPr>
                <w:rFonts w:ascii="宋体"/>
                <w:sz w:val="18"/>
              </w:rPr>
              <w:t>913.84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-42,670</w:t>
            </w:r>
          </w:p>
          <w:p>
            <w:pPr>
              <w:pStyle w:val="TableParagraph"/>
              <w:spacing w:line="234" w:lineRule="exact"/>
              <w:ind w:left="129" w:right="0"/>
              <w:jc w:val="left"/>
              <w:rPr>
                <w:rFonts w:ascii="宋体" w:hAnsi="宋体" w:cs="宋体" w:eastAsia="宋体" w:hint="default"/>
                <w:sz w:val="18"/>
                <w:szCs w:val="18"/>
              </w:rPr>
            </w:pPr>
            <w:r>
              <w:rPr>
                <w:rFonts w:ascii="宋体"/>
                <w:sz w:val="18"/>
              </w:rPr>
              <w:t>,913.84</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8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-20,244,9</w:t>
            </w:r>
          </w:p>
          <w:p>
            <w:pPr>
              <w:pStyle w:val="TableParagraph"/>
              <w:spacing w:line="234" w:lineRule="exact"/>
              <w:ind w:left="537" w:right="0"/>
              <w:jc w:val="left"/>
              <w:rPr>
                <w:rFonts w:ascii="宋体" w:hAnsi="宋体" w:cs="宋体" w:eastAsia="宋体" w:hint="default"/>
                <w:sz w:val="18"/>
                <w:szCs w:val="18"/>
              </w:rPr>
            </w:pPr>
            <w:r>
              <w:rPr>
                <w:rFonts w:ascii="宋体"/>
                <w:sz w:val="18"/>
              </w:rPr>
              <w:t>57.37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-20,244,9</w:t>
            </w:r>
          </w:p>
          <w:p>
            <w:pPr>
              <w:pStyle w:val="TableParagraph"/>
              <w:spacing w:line="234" w:lineRule="exact"/>
              <w:ind w:left="530" w:right="0"/>
              <w:jc w:val="left"/>
              <w:rPr>
                <w:rFonts w:ascii="宋体" w:hAnsi="宋体" w:cs="宋体" w:eastAsia="宋体" w:hint="default"/>
                <w:sz w:val="18"/>
                <w:szCs w:val="18"/>
              </w:rPr>
            </w:pPr>
            <w:r>
              <w:rPr>
                <w:rFonts w:ascii="宋体"/>
                <w:sz w:val="18"/>
              </w:rPr>
              <w:t>57.37</w:t>
            </w:r>
          </w:p>
        </w:tc>
      </w:tr>
      <w:tr>
        <w:trPr>
          <w:trHeight w:val="71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88" w:right="0"/>
              <w:jc w:val="center"/>
              <w:rPr>
                <w:rFonts w:ascii="宋体" w:hAnsi="宋体" w:cs="宋体" w:eastAsia="宋体" w:hint="default"/>
                <w:sz w:val="18"/>
                <w:szCs w:val="18"/>
              </w:rPr>
            </w:pPr>
            <w:r>
              <w:rPr>
                <w:rFonts w:ascii="宋体"/>
                <w:sz w:val="18"/>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77"/>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89" w:right="0"/>
              <w:jc w:val="lef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81"/>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720" w:right="0"/>
              <w:jc w:val="left"/>
              <w:rPr>
                <w:rFonts w:ascii="宋体" w:hAnsi="宋体" w:cs="宋体" w:eastAsia="宋体" w:hint="default"/>
                <w:sz w:val="18"/>
                <w:szCs w:val="18"/>
              </w:rPr>
            </w:pPr>
            <w:r>
              <w:rPr>
                <w:rFonts w:ascii="宋体"/>
                <w:sz w:val="18"/>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0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1"/>
              <w:jc w:val="right"/>
              <w:rPr>
                <w:rFonts w:ascii="宋体" w:hAnsi="宋体" w:cs="宋体" w:eastAsia="宋体" w:hint="default"/>
                <w:sz w:val="18"/>
                <w:szCs w:val="18"/>
              </w:rPr>
            </w:pPr>
            <w:r>
              <w:rPr>
                <w:rFonts w:ascii="宋体"/>
                <w:sz w:val="18"/>
              </w:rPr>
              <w:t>-</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8" w:right="0"/>
              <w:jc w:val="center"/>
              <w:rPr>
                <w:rFonts w:ascii="宋体" w:hAnsi="宋体" w:cs="宋体" w:eastAsia="宋体" w:hint="default"/>
                <w:sz w:val="18"/>
                <w:szCs w:val="18"/>
              </w:rPr>
            </w:pPr>
            <w:r>
              <w:rPr>
                <w:rFonts w:ascii="宋体"/>
                <w:sz w:val="18"/>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7" w:right="0"/>
              <w:jc w:val="lef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96" w:right="0"/>
              <w:jc w:val="lef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7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9" w:right="0"/>
              <w:jc w:val="lef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82"/>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92" w:right="0"/>
              <w:jc w:val="lef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20" w:right="0"/>
              <w:jc w:val="left"/>
              <w:rPr>
                <w:rFonts w:ascii="宋体" w:hAnsi="宋体" w:cs="宋体" w:eastAsia="宋体" w:hint="default"/>
                <w:sz w:val="18"/>
                <w:szCs w:val="18"/>
              </w:rPr>
            </w:pPr>
            <w:r>
              <w:rPr>
                <w:rFonts w:ascii="宋体"/>
                <w:sz w:val="18"/>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41,519,</w:t>
            </w:r>
          </w:p>
          <w:p>
            <w:pPr>
              <w:pStyle w:val="TableParagraph"/>
              <w:spacing w:line="240" w:lineRule="auto"/>
              <w:ind w:left="215" w:right="0"/>
              <w:jc w:val="left"/>
              <w:rPr>
                <w:rFonts w:ascii="宋体" w:hAnsi="宋体" w:cs="宋体" w:eastAsia="宋体" w:hint="default"/>
                <w:sz w:val="18"/>
                <w:szCs w:val="18"/>
              </w:rPr>
            </w:pPr>
            <w:r>
              <w:rPr>
                <w:rFonts w:ascii="宋体"/>
                <w:sz w:val="18"/>
              </w:rPr>
              <w:t>325.11</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-3,800,</w:t>
            </w:r>
          </w:p>
          <w:p>
            <w:pPr>
              <w:pStyle w:val="TableParagraph"/>
              <w:spacing w:line="240" w:lineRule="auto"/>
              <w:ind w:left="220" w:right="0"/>
              <w:jc w:val="left"/>
              <w:rPr>
                <w:rFonts w:ascii="宋体" w:hAnsi="宋体" w:cs="宋体" w:eastAsia="宋体" w:hint="default"/>
                <w:sz w:val="18"/>
                <w:szCs w:val="18"/>
              </w:rPr>
            </w:pPr>
            <w:r>
              <w:rPr>
                <w:rFonts w:ascii="宋体"/>
                <w:sz w:val="18"/>
              </w:rPr>
              <w:t>487.27</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37,718,83</w:t>
            </w:r>
          </w:p>
          <w:p>
            <w:pPr>
              <w:pStyle w:val="TableParagraph"/>
              <w:spacing w:line="240" w:lineRule="auto"/>
              <w:ind w:left="622" w:right="0"/>
              <w:jc w:val="left"/>
              <w:rPr>
                <w:rFonts w:ascii="宋体" w:hAnsi="宋体" w:cs="宋体" w:eastAsia="宋体" w:hint="default"/>
                <w:sz w:val="18"/>
                <w:szCs w:val="18"/>
              </w:rPr>
            </w:pPr>
            <w:r>
              <w:rPr>
                <w:rFonts w:ascii="宋体"/>
                <w:sz w:val="18"/>
              </w:rPr>
              <w:t>7.84</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914,043</w:t>
            </w:r>
          </w:p>
          <w:p>
            <w:pPr>
              <w:pStyle w:val="TableParagraph"/>
              <w:spacing w:line="234" w:lineRule="exact"/>
              <w:ind w:left="110" w:right="0"/>
              <w:jc w:val="left"/>
              <w:rPr>
                <w:rFonts w:ascii="宋体" w:hAnsi="宋体" w:cs="宋体" w:eastAsia="宋体" w:hint="default"/>
                <w:sz w:val="18"/>
                <w:szCs w:val="18"/>
              </w:rPr>
            </w:pPr>
            <w:r>
              <w:rPr>
                <w:rFonts w:ascii="宋体"/>
                <w:sz w:val="18"/>
              </w:rPr>
              <w:t>,256.00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410,661</w:t>
            </w:r>
          </w:p>
          <w:p>
            <w:pPr>
              <w:pStyle w:val="TableParagraph"/>
              <w:spacing w:line="234" w:lineRule="exact"/>
              <w:ind w:left="124" w:right="0"/>
              <w:jc w:val="left"/>
              <w:rPr>
                <w:rFonts w:ascii="宋体" w:hAnsi="宋体" w:cs="宋体" w:eastAsia="宋体" w:hint="default"/>
                <w:sz w:val="18"/>
                <w:szCs w:val="18"/>
              </w:rPr>
            </w:pPr>
            <w:r>
              <w:rPr>
                <w:rFonts w:ascii="宋体"/>
                <w:sz w:val="18"/>
              </w:rPr>
              <w:t>,559.16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-21,666</w:t>
            </w:r>
          </w:p>
          <w:p>
            <w:pPr>
              <w:pStyle w:val="TableParagraph"/>
              <w:spacing w:line="234" w:lineRule="exact"/>
              <w:ind w:left="134" w:right="0"/>
              <w:jc w:val="left"/>
              <w:rPr>
                <w:rFonts w:ascii="宋体" w:hAnsi="宋体" w:cs="宋体" w:eastAsia="宋体" w:hint="default"/>
                <w:sz w:val="18"/>
                <w:szCs w:val="18"/>
              </w:rPr>
            </w:pPr>
            <w:r>
              <w:rPr>
                <w:rFonts w:ascii="宋体"/>
                <w:sz w:val="18"/>
              </w:rPr>
              <w:t>,280.47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77"/>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135,282</w:t>
            </w:r>
          </w:p>
          <w:p>
            <w:pPr>
              <w:pStyle w:val="TableParagraph"/>
              <w:spacing w:line="234" w:lineRule="exact"/>
              <w:ind w:left="129" w:right="0"/>
              <w:jc w:val="left"/>
              <w:rPr>
                <w:rFonts w:ascii="宋体" w:hAnsi="宋体" w:cs="宋体" w:eastAsia="宋体" w:hint="default"/>
                <w:sz w:val="18"/>
                <w:szCs w:val="18"/>
              </w:rPr>
            </w:pPr>
            <w:r>
              <w:rPr>
                <w:rFonts w:ascii="宋体"/>
                <w:sz w:val="18"/>
              </w:rPr>
              <w:t>,758.13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614,713</w:t>
            </w:r>
          </w:p>
          <w:p>
            <w:pPr>
              <w:pStyle w:val="TableParagraph"/>
              <w:spacing w:line="234" w:lineRule="exact"/>
              <w:ind w:left="129" w:right="0"/>
              <w:jc w:val="left"/>
              <w:rPr>
                <w:rFonts w:ascii="宋体" w:hAnsi="宋体" w:cs="宋体" w:eastAsia="宋体" w:hint="default"/>
                <w:sz w:val="18"/>
                <w:szCs w:val="18"/>
              </w:rPr>
            </w:pPr>
            <w:r>
              <w:rPr>
                <w:rFonts w:ascii="宋体"/>
                <w:sz w:val="18"/>
              </w:rPr>
              <w:t>,522.86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100,061,5</w:t>
            </w:r>
          </w:p>
          <w:p>
            <w:pPr>
              <w:pStyle w:val="TableParagraph"/>
              <w:spacing w:line="234" w:lineRule="exact"/>
              <w:ind w:left="537" w:right="0"/>
              <w:jc w:val="left"/>
              <w:rPr>
                <w:rFonts w:ascii="宋体" w:hAnsi="宋体" w:cs="宋体" w:eastAsia="宋体" w:hint="default"/>
                <w:sz w:val="18"/>
                <w:szCs w:val="18"/>
              </w:rPr>
            </w:pPr>
            <w:r>
              <w:rPr>
                <w:rFonts w:ascii="宋体"/>
                <w:sz w:val="18"/>
              </w:rPr>
              <w:t>05.26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2,153,096</w:t>
            </w:r>
          </w:p>
          <w:p>
            <w:pPr>
              <w:pStyle w:val="TableParagraph"/>
              <w:spacing w:line="234" w:lineRule="exact"/>
              <w:ind w:left="248" w:right="0"/>
              <w:jc w:val="center"/>
              <w:rPr>
                <w:rFonts w:ascii="宋体" w:hAnsi="宋体" w:cs="宋体" w:eastAsia="宋体" w:hint="default"/>
                <w:sz w:val="18"/>
                <w:szCs w:val="18"/>
              </w:rPr>
            </w:pPr>
            <w:r>
              <w:rPr>
                <w:rFonts w:ascii="宋体"/>
                <w:sz w:val="18"/>
              </w:rPr>
              <w:t>,320.94</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3"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1"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4"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831,769</w:t>
            </w:r>
          </w:p>
          <w:p>
            <w:pPr>
              <w:pStyle w:val="TableParagraph"/>
              <w:spacing w:line="234" w:lineRule="exact"/>
              <w:ind w:left="124" w:right="0"/>
              <w:jc w:val="left"/>
              <w:rPr>
                <w:rFonts w:ascii="宋体" w:hAnsi="宋体" w:cs="宋体" w:eastAsia="宋体" w:hint="default"/>
                <w:sz w:val="18"/>
                <w:szCs w:val="18"/>
              </w:rPr>
            </w:pPr>
            <w:r>
              <w:rPr>
                <w:rFonts w:ascii="宋体"/>
                <w:sz w:val="18"/>
              </w:rPr>
              <w:t>,995.00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324,008</w:t>
            </w:r>
          </w:p>
          <w:p>
            <w:pPr>
              <w:pStyle w:val="TableParagraph"/>
              <w:spacing w:line="234" w:lineRule="exact"/>
              <w:ind w:left="127" w:right="0"/>
              <w:jc w:val="left"/>
              <w:rPr>
                <w:rFonts w:ascii="宋体" w:hAnsi="宋体" w:cs="宋体" w:eastAsia="宋体" w:hint="default"/>
                <w:sz w:val="18"/>
                <w:szCs w:val="18"/>
              </w:rPr>
            </w:pPr>
            <w:r>
              <w:rPr>
                <w:rFonts w:ascii="宋体"/>
                <w:sz w:val="18"/>
              </w:rPr>
              <w:t>,932.66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38,823,</w:t>
            </w:r>
          </w:p>
          <w:p>
            <w:pPr>
              <w:pStyle w:val="TableParagraph"/>
              <w:spacing w:line="234" w:lineRule="exact"/>
              <w:ind w:left="204" w:right="0"/>
              <w:jc w:val="left"/>
              <w:rPr>
                <w:rFonts w:ascii="宋体" w:hAnsi="宋体" w:cs="宋体" w:eastAsia="宋体" w:hint="default"/>
                <w:sz w:val="18"/>
                <w:szCs w:val="18"/>
              </w:rPr>
            </w:pPr>
            <w:r>
              <w:rPr>
                <w:rFonts w:ascii="宋体"/>
                <w:sz w:val="18"/>
              </w:rPr>
              <w:t>880.00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-21,993</w:t>
            </w:r>
          </w:p>
          <w:p>
            <w:pPr>
              <w:pStyle w:val="TableParagraph"/>
              <w:spacing w:line="234" w:lineRule="exact"/>
              <w:ind w:left="141" w:right="0"/>
              <w:jc w:val="left"/>
              <w:rPr>
                <w:rFonts w:ascii="宋体" w:hAnsi="宋体" w:cs="宋体" w:eastAsia="宋体" w:hint="default"/>
                <w:sz w:val="18"/>
                <w:szCs w:val="18"/>
              </w:rPr>
            </w:pPr>
            <w:r>
              <w:rPr>
                <w:rFonts w:ascii="宋体"/>
                <w:sz w:val="18"/>
              </w:rPr>
              <w:t>,488.45</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92,611,</w:t>
            </w:r>
          </w:p>
          <w:p>
            <w:pPr>
              <w:pStyle w:val="TableParagraph"/>
              <w:spacing w:line="234" w:lineRule="exact"/>
              <w:ind w:left="218" w:right="0"/>
              <w:jc w:val="left"/>
              <w:rPr>
                <w:rFonts w:ascii="宋体" w:hAnsi="宋体" w:cs="宋体" w:eastAsia="宋体" w:hint="default"/>
                <w:sz w:val="18"/>
                <w:szCs w:val="18"/>
              </w:rPr>
            </w:pPr>
            <w:r>
              <w:rPr>
                <w:rFonts w:ascii="宋体"/>
                <w:sz w:val="18"/>
              </w:rPr>
              <w:t>844.29</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603,251</w:t>
            </w:r>
          </w:p>
          <w:p>
            <w:pPr>
              <w:pStyle w:val="TableParagraph"/>
              <w:spacing w:line="234" w:lineRule="exact"/>
              <w:ind w:left="129" w:right="0"/>
              <w:jc w:val="left"/>
              <w:rPr>
                <w:rFonts w:ascii="宋体" w:hAnsi="宋体" w:cs="宋体" w:eastAsia="宋体" w:hint="default"/>
                <w:sz w:val="18"/>
                <w:szCs w:val="18"/>
              </w:rPr>
            </w:pPr>
            <w:r>
              <w:rPr>
                <w:rFonts w:ascii="宋体"/>
                <w:sz w:val="18"/>
              </w:rPr>
              <w:t>,931.64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144,131,7</w:t>
            </w:r>
          </w:p>
          <w:p>
            <w:pPr>
              <w:pStyle w:val="TableParagraph"/>
              <w:spacing w:line="234" w:lineRule="exact"/>
              <w:ind w:left="518" w:right="0"/>
              <w:jc w:val="left"/>
              <w:rPr>
                <w:rFonts w:ascii="宋体" w:hAnsi="宋体" w:cs="宋体" w:eastAsia="宋体" w:hint="default"/>
                <w:sz w:val="18"/>
                <w:szCs w:val="18"/>
              </w:rPr>
            </w:pPr>
            <w:r>
              <w:rPr>
                <w:rFonts w:ascii="宋体"/>
                <w:sz w:val="18"/>
              </w:rPr>
              <w:t>69.57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1,934,957</w:t>
            </w:r>
          </w:p>
          <w:p>
            <w:pPr>
              <w:pStyle w:val="TableParagraph"/>
              <w:spacing w:line="234" w:lineRule="exact"/>
              <w:ind w:left="262" w:right="0"/>
              <w:jc w:val="center"/>
              <w:rPr>
                <w:rFonts w:ascii="宋体" w:hAnsi="宋体" w:cs="宋体" w:eastAsia="宋体" w:hint="default"/>
                <w:sz w:val="18"/>
                <w:szCs w:val="18"/>
              </w:rPr>
            </w:pPr>
            <w:r>
              <w:rPr>
                <w:rFonts w:ascii="宋体"/>
                <w:sz w:val="18"/>
              </w:rPr>
              <w:t>,104.71</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63,940,</w:t>
            </w:r>
          </w:p>
          <w:p>
            <w:pPr>
              <w:pStyle w:val="TableParagraph"/>
              <w:spacing w:line="234" w:lineRule="exact"/>
              <w:ind w:left="218" w:right="0"/>
              <w:jc w:val="left"/>
              <w:rPr>
                <w:rFonts w:ascii="宋体" w:hAnsi="宋体" w:cs="宋体" w:eastAsia="宋体" w:hint="default"/>
                <w:sz w:val="18"/>
                <w:szCs w:val="18"/>
              </w:rPr>
            </w:pPr>
            <w:r>
              <w:rPr>
                <w:rFonts w:ascii="宋体"/>
                <w:sz w:val="18"/>
              </w:rPr>
              <w:t>413.50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9" w:right="0"/>
              <w:jc w:val="center"/>
              <w:rPr>
                <w:rFonts w:ascii="宋体" w:hAnsi="宋体" w:cs="宋体" w:eastAsia="宋体" w:hint="default"/>
                <w:sz w:val="18"/>
                <w:szCs w:val="18"/>
              </w:rPr>
            </w:pPr>
            <w:r>
              <w:rPr>
                <w:rFonts w:ascii="宋体"/>
                <w:sz w:val="18"/>
              </w:rPr>
              <w:t>4,699,0</w:t>
            </w:r>
          </w:p>
          <w:p>
            <w:pPr>
              <w:pStyle w:val="TableParagraph"/>
              <w:spacing w:line="234" w:lineRule="exact"/>
              <w:ind w:left="209" w:right="0"/>
              <w:jc w:val="center"/>
              <w:rPr>
                <w:rFonts w:ascii="宋体" w:hAnsi="宋体" w:cs="宋体" w:eastAsia="宋体" w:hint="default"/>
                <w:sz w:val="18"/>
                <w:szCs w:val="18"/>
              </w:rPr>
            </w:pPr>
            <w:r>
              <w:rPr>
                <w:rFonts w:ascii="宋体"/>
                <w:sz w:val="18"/>
              </w:rPr>
              <w:t>71.64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sz w:val="18"/>
              </w:rPr>
              <w:t>7,947,535</w:t>
            </w:r>
          </w:p>
          <w:p>
            <w:pPr>
              <w:pStyle w:val="TableParagraph"/>
              <w:spacing w:line="234" w:lineRule="exact"/>
              <w:ind w:left="698" w:right="0"/>
              <w:jc w:val="left"/>
              <w:rPr>
                <w:rFonts w:ascii="宋体" w:hAnsi="宋体" w:cs="宋体" w:eastAsia="宋体" w:hint="default"/>
                <w:sz w:val="18"/>
                <w:szCs w:val="18"/>
              </w:rPr>
            </w:pPr>
            <w:r>
              <w:rPr>
                <w:rFonts w:ascii="宋体"/>
                <w:sz w:val="18"/>
              </w:rPr>
              <w:t>.92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sz w:val="18"/>
              </w:rPr>
              <w:t>76,587,02</w:t>
            </w:r>
          </w:p>
          <w:p>
            <w:pPr>
              <w:pStyle w:val="TableParagraph"/>
              <w:spacing w:line="234" w:lineRule="exact"/>
              <w:ind w:left="636" w:right="0"/>
              <w:jc w:val="left"/>
              <w:rPr>
                <w:rFonts w:ascii="宋体" w:hAnsi="宋体" w:cs="宋体" w:eastAsia="宋体" w:hint="default"/>
                <w:sz w:val="18"/>
                <w:szCs w:val="18"/>
              </w:rPr>
            </w:pPr>
            <w:r>
              <w:rPr>
                <w:rFonts w:ascii="宋体"/>
                <w:sz w:val="18"/>
              </w:rPr>
              <w:t>1.06</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831,769</w:t>
            </w:r>
          </w:p>
          <w:p>
            <w:pPr>
              <w:pStyle w:val="TableParagraph"/>
              <w:spacing w:line="240" w:lineRule="auto"/>
              <w:ind w:left="124" w:right="0"/>
              <w:jc w:val="left"/>
              <w:rPr>
                <w:rFonts w:ascii="宋体" w:hAnsi="宋体" w:cs="宋体" w:eastAsia="宋体" w:hint="default"/>
                <w:sz w:val="18"/>
                <w:szCs w:val="18"/>
              </w:rPr>
            </w:pPr>
            <w:r>
              <w:rPr>
                <w:rFonts w:ascii="宋体"/>
                <w:sz w:val="18"/>
              </w:rPr>
              <w:t>,995.00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387,949</w:t>
            </w:r>
          </w:p>
          <w:p>
            <w:pPr>
              <w:pStyle w:val="TableParagraph"/>
              <w:spacing w:line="240" w:lineRule="auto"/>
              <w:ind w:left="127" w:right="0"/>
              <w:jc w:val="left"/>
              <w:rPr>
                <w:rFonts w:ascii="宋体" w:hAnsi="宋体" w:cs="宋体" w:eastAsia="宋体" w:hint="default"/>
                <w:sz w:val="18"/>
                <w:szCs w:val="18"/>
              </w:rPr>
            </w:pPr>
            <w:r>
              <w:rPr>
                <w:rFonts w:ascii="宋体"/>
                <w:sz w:val="18"/>
              </w:rPr>
              <w:t>,346.16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38,823,</w:t>
            </w:r>
          </w:p>
          <w:p>
            <w:pPr>
              <w:pStyle w:val="TableParagraph"/>
              <w:spacing w:line="240" w:lineRule="auto"/>
              <w:ind w:left="204" w:right="0"/>
              <w:jc w:val="left"/>
              <w:rPr>
                <w:rFonts w:ascii="宋体" w:hAnsi="宋体" w:cs="宋体" w:eastAsia="宋体" w:hint="default"/>
                <w:sz w:val="18"/>
                <w:szCs w:val="18"/>
              </w:rPr>
            </w:pPr>
            <w:r>
              <w:rPr>
                <w:rFonts w:ascii="宋体"/>
                <w:sz w:val="18"/>
              </w:rPr>
              <w:t>880.00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-21,993</w:t>
            </w:r>
          </w:p>
          <w:p>
            <w:pPr>
              <w:pStyle w:val="TableParagraph"/>
              <w:spacing w:line="240" w:lineRule="auto"/>
              <w:ind w:left="141" w:right="0"/>
              <w:jc w:val="left"/>
              <w:rPr>
                <w:rFonts w:ascii="宋体" w:hAnsi="宋体" w:cs="宋体" w:eastAsia="宋体" w:hint="default"/>
                <w:sz w:val="18"/>
                <w:szCs w:val="18"/>
              </w:rPr>
            </w:pPr>
            <w:r>
              <w:rPr>
                <w:rFonts w:ascii="宋体"/>
                <w:sz w:val="18"/>
              </w:rPr>
              <w:t>,488.45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92,611,</w:t>
            </w:r>
          </w:p>
          <w:p>
            <w:pPr>
              <w:pStyle w:val="TableParagraph"/>
              <w:spacing w:line="240" w:lineRule="auto"/>
              <w:ind w:left="218" w:right="0"/>
              <w:jc w:val="left"/>
              <w:rPr>
                <w:rFonts w:ascii="宋体" w:hAnsi="宋体" w:cs="宋体" w:eastAsia="宋体" w:hint="default"/>
                <w:sz w:val="18"/>
                <w:szCs w:val="18"/>
              </w:rPr>
            </w:pPr>
            <w:r>
              <w:rPr>
                <w:rFonts w:ascii="宋体"/>
                <w:sz w:val="18"/>
              </w:rPr>
              <w:t>844.29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607,951</w:t>
            </w:r>
          </w:p>
          <w:p>
            <w:pPr>
              <w:pStyle w:val="TableParagraph"/>
              <w:spacing w:line="240" w:lineRule="auto"/>
              <w:ind w:left="129" w:right="0"/>
              <w:jc w:val="left"/>
              <w:rPr>
                <w:rFonts w:ascii="宋体" w:hAnsi="宋体" w:cs="宋体" w:eastAsia="宋体" w:hint="default"/>
                <w:sz w:val="18"/>
                <w:szCs w:val="18"/>
              </w:rPr>
            </w:pPr>
            <w:r>
              <w:rPr>
                <w:rFonts w:ascii="宋体"/>
                <w:sz w:val="18"/>
              </w:rPr>
              <w:t>,003.28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152,079,3</w:t>
            </w:r>
          </w:p>
          <w:p>
            <w:pPr>
              <w:pStyle w:val="TableParagraph"/>
              <w:spacing w:line="240" w:lineRule="auto"/>
              <w:ind w:left="518" w:right="0"/>
              <w:jc w:val="left"/>
              <w:rPr>
                <w:rFonts w:ascii="宋体" w:hAnsi="宋体" w:cs="宋体" w:eastAsia="宋体" w:hint="default"/>
                <w:sz w:val="18"/>
                <w:szCs w:val="18"/>
              </w:rPr>
            </w:pPr>
            <w:r>
              <w:rPr>
                <w:rFonts w:ascii="宋体"/>
                <w:sz w:val="18"/>
              </w:rPr>
              <w:t>05.49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2,011,544</w:t>
            </w:r>
          </w:p>
          <w:p>
            <w:pPr>
              <w:pStyle w:val="TableParagraph"/>
              <w:spacing w:line="240" w:lineRule="auto"/>
              <w:ind w:left="262" w:right="0"/>
              <w:jc w:val="center"/>
              <w:rPr>
                <w:rFonts w:ascii="宋体" w:hAnsi="宋体" w:cs="宋体" w:eastAsia="宋体" w:hint="default"/>
                <w:sz w:val="18"/>
                <w:szCs w:val="18"/>
              </w:rPr>
            </w:pPr>
            <w:r>
              <w:rPr>
                <w:rFonts w:ascii="宋体"/>
                <w:sz w:val="18"/>
              </w:rPr>
              <w:t>,125.77</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-10,058</w:t>
            </w:r>
          </w:p>
          <w:p>
            <w:pPr>
              <w:pStyle w:val="TableParagraph"/>
              <w:spacing w:line="234" w:lineRule="exact"/>
              <w:ind w:left="124" w:right="0"/>
              <w:jc w:val="left"/>
              <w:rPr>
                <w:rFonts w:ascii="宋体" w:hAnsi="宋体" w:cs="宋体" w:eastAsia="宋体" w:hint="default"/>
                <w:sz w:val="18"/>
                <w:szCs w:val="18"/>
              </w:rPr>
            </w:pPr>
            <w:r>
              <w:rPr>
                <w:rFonts w:ascii="宋体"/>
                <w:sz w:val="18"/>
              </w:rPr>
              <w:t>,000.00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-100,19</w:t>
            </w:r>
          </w:p>
          <w:p>
            <w:pPr>
              <w:pStyle w:val="TableParagraph"/>
              <w:spacing w:line="233" w:lineRule="exact"/>
              <w:ind w:right="100"/>
              <w:jc w:val="right"/>
              <w:rPr>
                <w:rFonts w:ascii="宋体" w:hAnsi="宋体" w:cs="宋体" w:eastAsia="宋体" w:hint="default"/>
                <w:sz w:val="18"/>
                <w:szCs w:val="18"/>
              </w:rPr>
            </w:pPr>
            <w:r>
              <w:rPr>
                <w:rFonts w:ascii="宋体"/>
                <w:sz w:val="18"/>
              </w:rPr>
              <w:t>2,308.3</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-38,823</w:t>
            </w:r>
          </w:p>
          <w:p>
            <w:pPr>
              <w:pStyle w:val="TableParagraph"/>
              <w:spacing w:line="234" w:lineRule="exact"/>
              <w:ind w:left="113" w:right="0"/>
              <w:jc w:val="left"/>
              <w:rPr>
                <w:rFonts w:ascii="宋体" w:hAnsi="宋体" w:cs="宋体" w:eastAsia="宋体" w:hint="default"/>
                <w:sz w:val="18"/>
                <w:szCs w:val="18"/>
              </w:rPr>
            </w:pPr>
            <w:r>
              <w:rPr>
                <w:rFonts w:ascii="宋体"/>
                <w:sz w:val="18"/>
              </w:rPr>
              <w:t>,880.00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-3,426,</w:t>
            </w:r>
          </w:p>
          <w:p>
            <w:pPr>
              <w:pStyle w:val="TableParagraph"/>
              <w:spacing w:line="234" w:lineRule="exact"/>
              <w:ind w:left="232" w:right="0"/>
              <w:jc w:val="left"/>
              <w:rPr>
                <w:rFonts w:ascii="宋体" w:hAnsi="宋体" w:cs="宋体" w:eastAsia="宋体" w:hint="default"/>
                <w:sz w:val="18"/>
                <w:szCs w:val="18"/>
              </w:rPr>
            </w:pPr>
            <w:r>
              <w:rPr>
                <w:rFonts w:ascii="宋体"/>
                <w:sz w:val="18"/>
              </w:rPr>
              <w:t>896.39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84"/>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-159,68</w:t>
            </w:r>
          </w:p>
          <w:p>
            <w:pPr>
              <w:pStyle w:val="TableParagraph"/>
              <w:spacing w:line="233" w:lineRule="exact"/>
              <w:ind w:right="98"/>
              <w:jc w:val="right"/>
              <w:rPr>
                <w:rFonts w:ascii="宋体" w:hAnsi="宋体" w:cs="宋体" w:eastAsia="宋体" w:hint="default"/>
                <w:sz w:val="18"/>
                <w:szCs w:val="18"/>
              </w:rPr>
            </w:pPr>
            <w:r>
              <w:rPr>
                <w:rFonts w:ascii="宋体"/>
                <w:sz w:val="18"/>
              </w:rPr>
              <w:t>9,116.5</w:t>
            </w:r>
          </w:p>
          <w:p>
            <w:pPr>
              <w:pStyle w:val="TableParagraph"/>
              <w:spacing w:line="234" w:lineRule="exact"/>
              <w:ind w:right="101"/>
              <w:jc w:val="right"/>
              <w:rPr>
                <w:rFonts w:ascii="宋体" w:hAnsi="宋体" w:cs="宋体" w:eastAsia="宋体" w:hint="default"/>
                <w:sz w:val="18"/>
                <w:szCs w:val="18"/>
              </w:rPr>
            </w:pPr>
            <w:r>
              <w:rPr>
                <w:rFonts w:ascii="宋体"/>
                <w:sz w:val="18"/>
              </w:rPr>
              <w:t>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8,259,981</w:t>
            </w:r>
          </w:p>
          <w:p>
            <w:pPr>
              <w:pStyle w:val="TableParagraph"/>
              <w:spacing w:line="234" w:lineRule="exact"/>
              <w:ind w:left="698" w:right="0"/>
              <w:jc w:val="left"/>
              <w:rPr>
                <w:rFonts w:ascii="宋体" w:hAnsi="宋体" w:cs="宋体" w:eastAsia="宋体" w:hint="default"/>
                <w:sz w:val="18"/>
                <w:szCs w:val="18"/>
              </w:rPr>
            </w:pPr>
            <w:r>
              <w:rPr>
                <w:rFonts w:ascii="宋体"/>
                <w:sz w:val="18"/>
              </w:rPr>
              <w:t>.89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-226,282,</w:t>
            </w:r>
          </w:p>
          <w:p>
            <w:pPr>
              <w:pStyle w:val="TableParagraph"/>
              <w:spacing w:line="234" w:lineRule="exact"/>
              <w:ind w:left="456" w:right="0"/>
              <w:jc w:val="left"/>
              <w:rPr>
                <w:rFonts w:ascii="宋体" w:hAnsi="宋体" w:cs="宋体" w:eastAsia="宋体" w:hint="default"/>
                <w:sz w:val="18"/>
                <w:szCs w:val="18"/>
              </w:rPr>
            </w:pPr>
            <w:r>
              <w:rPr>
                <w:rFonts w:ascii="宋体"/>
                <w:sz w:val="18"/>
              </w:rPr>
              <w:t>459.32</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-3,426,</w:t>
            </w:r>
          </w:p>
          <w:p>
            <w:pPr>
              <w:pStyle w:val="TableParagraph"/>
              <w:spacing w:line="234" w:lineRule="exact"/>
              <w:ind w:left="232" w:right="0"/>
              <w:jc w:val="left"/>
              <w:rPr>
                <w:rFonts w:ascii="宋体" w:hAnsi="宋体" w:cs="宋体" w:eastAsia="宋体" w:hint="default"/>
                <w:sz w:val="18"/>
                <w:szCs w:val="18"/>
              </w:rPr>
            </w:pPr>
            <w:r>
              <w:rPr>
                <w:rFonts w:ascii="宋体"/>
                <w:sz w:val="18"/>
              </w:rPr>
              <w:t>896.39</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-139,53</w:t>
            </w:r>
          </w:p>
          <w:p>
            <w:pPr>
              <w:pStyle w:val="TableParagraph"/>
              <w:spacing w:line="233" w:lineRule="exact"/>
              <w:ind w:right="98"/>
              <w:jc w:val="right"/>
              <w:rPr>
                <w:rFonts w:ascii="宋体" w:hAnsi="宋体" w:cs="宋体" w:eastAsia="宋体" w:hint="default"/>
                <w:sz w:val="18"/>
                <w:szCs w:val="18"/>
              </w:rPr>
            </w:pPr>
            <w:r>
              <w:rPr>
                <w:rFonts w:ascii="宋体"/>
                <w:sz w:val="18"/>
              </w:rPr>
              <w:t>1,421.4</w:t>
            </w:r>
          </w:p>
          <w:p>
            <w:pPr>
              <w:pStyle w:val="TableParagraph"/>
              <w:spacing w:line="234" w:lineRule="exact"/>
              <w:ind w:right="101"/>
              <w:jc w:val="right"/>
              <w:rPr>
                <w:rFonts w:ascii="宋体" w:hAnsi="宋体" w:cs="宋体" w:eastAsia="宋体" w:hint="default"/>
                <w:sz w:val="18"/>
                <w:szCs w:val="18"/>
              </w:rPr>
            </w:pPr>
            <w:r>
              <w:rPr>
                <w:rFonts w:ascii="宋体"/>
                <w:sz w:val="18"/>
              </w:rPr>
              <w:t>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17,544,18</w:t>
            </w:r>
          </w:p>
          <w:p>
            <w:pPr>
              <w:pStyle w:val="TableParagraph"/>
              <w:spacing w:line="234" w:lineRule="exact"/>
              <w:ind w:left="609" w:right="0"/>
              <w:jc w:val="left"/>
              <w:rPr>
                <w:rFonts w:ascii="宋体" w:hAnsi="宋体" w:cs="宋体" w:eastAsia="宋体" w:hint="default"/>
                <w:sz w:val="18"/>
                <w:szCs w:val="18"/>
              </w:rPr>
            </w:pPr>
            <w:r>
              <w:rPr>
                <w:rFonts w:ascii="宋体"/>
                <w:sz w:val="18"/>
              </w:rPr>
              <w:t>2.03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-125,414,</w:t>
            </w:r>
          </w:p>
          <w:p>
            <w:pPr>
              <w:pStyle w:val="TableParagraph"/>
              <w:spacing w:line="234" w:lineRule="exact"/>
              <w:ind w:left="456" w:right="0"/>
              <w:jc w:val="left"/>
              <w:rPr>
                <w:rFonts w:ascii="宋体" w:hAnsi="宋体" w:cs="宋体" w:eastAsia="宋体" w:hint="default"/>
                <w:sz w:val="18"/>
                <w:szCs w:val="18"/>
              </w:rPr>
            </w:pPr>
            <w:r>
              <w:rPr>
                <w:rFonts w:ascii="宋体"/>
                <w:sz w:val="18"/>
              </w:rPr>
              <w:t>135.85</w:t>
            </w: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-10,058</w:t>
            </w:r>
          </w:p>
          <w:p>
            <w:pPr>
              <w:pStyle w:val="TableParagraph"/>
              <w:spacing w:line="234" w:lineRule="exact"/>
              <w:ind w:left="124" w:right="0"/>
              <w:jc w:val="left"/>
              <w:rPr>
                <w:rFonts w:ascii="宋体" w:hAnsi="宋体" w:cs="宋体" w:eastAsia="宋体" w:hint="default"/>
                <w:sz w:val="18"/>
                <w:szCs w:val="18"/>
              </w:rPr>
            </w:pPr>
            <w:r>
              <w:rPr>
                <w:rFonts w:ascii="宋体"/>
                <w:sz w:val="18"/>
              </w:rPr>
              <w:t>,000.00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-26,784</w:t>
            </w:r>
          </w:p>
          <w:p>
            <w:pPr>
              <w:pStyle w:val="TableParagraph"/>
              <w:spacing w:line="234" w:lineRule="exact"/>
              <w:ind w:left="127" w:right="0"/>
              <w:jc w:val="left"/>
              <w:rPr>
                <w:rFonts w:ascii="宋体" w:hAnsi="宋体" w:cs="宋体" w:eastAsia="宋体" w:hint="default"/>
                <w:sz w:val="18"/>
                <w:szCs w:val="18"/>
              </w:rPr>
            </w:pPr>
            <w:r>
              <w:rPr>
                <w:rFonts w:ascii="宋体"/>
                <w:sz w:val="18"/>
              </w:rPr>
              <w:t>,443.47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-38,823</w:t>
            </w:r>
          </w:p>
          <w:p>
            <w:pPr>
              <w:pStyle w:val="TableParagraph"/>
              <w:spacing w:line="234" w:lineRule="exact"/>
              <w:ind w:left="113" w:right="0"/>
              <w:jc w:val="left"/>
              <w:rPr>
                <w:rFonts w:ascii="宋体" w:hAnsi="宋体" w:cs="宋体" w:eastAsia="宋体" w:hint="default"/>
                <w:sz w:val="18"/>
                <w:szCs w:val="18"/>
              </w:rPr>
            </w:pPr>
            <w:r>
              <w:rPr>
                <w:rFonts w:ascii="宋体"/>
                <w:sz w:val="18"/>
              </w:rPr>
              <w:t>,880.00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84"/>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77"/>
              <w:jc w:val="right"/>
              <w:rPr>
                <w:rFonts w:ascii="宋体" w:hAnsi="宋体" w:cs="宋体" w:eastAsia="宋体" w:hint="default"/>
                <w:sz w:val="18"/>
                <w:szCs w:val="18"/>
              </w:rPr>
            </w:pPr>
            <w:r>
              <w:rPr>
                <w:rFonts w:ascii="宋体"/>
                <w:sz w:val="18"/>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2,103,014</w:t>
            </w:r>
          </w:p>
          <w:p>
            <w:pPr>
              <w:pStyle w:val="TableParagraph"/>
              <w:spacing w:line="234" w:lineRule="exact"/>
              <w:ind w:left="698" w:right="0"/>
              <w:jc w:val="left"/>
              <w:rPr>
                <w:rFonts w:ascii="宋体" w:hAnsi="宋体" w:cs="宋体" w:eastAsia="宋体" w:hint="default"/>
                <w:sz w:val="18"/>
                <w:szCs w:val="18"/>
              </w:rPr>
            </w:pPr>
            <w:r>
              <w:rPr>
                <w:rFonts w:ascii="宋体"/>
                <w:sz w:val="18"/>
              </w:rPr>
              <w:t>.88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4,084,451</w:t>
            </w:r>
          </w:p>
          <w:p>
            <w:pPr>
              <w:pStyle w:val="TableParagraph"/>
              <w:spacing w:line="234" w:lineRule="exact"/>
              <w:ind w:left="725" w:right="0"/>
              <w:jc w:val="left"/>
              <w:rPr>
                <w:rFonts w:ascii="宋体" w:hAnsi="宋体" w:cs="宋体" w:eastAsia="宋体" w:hint="default"/>
                <w:sz w:val="18"/>
                <w:szCs w:val="18"/>
              </w:rPr>
            </w:pPr>
            <w:r>
              <w:rPr>
                <w:rFonts w:ascii="宋体"/>
                <w:sz w:val="18"/>
              </w:rPr>
              <w:t>.41</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-10,058</w:t>
            </w:r>
          </w:p>
          <w:p>
            <w:pPr>
              <w:pStyle w:val="TableParagraph"/>
              <w:spacing w:line="234" w:lineRule="exact"/>
              <w:ind w:left="124" w:right="0"/>
              <w:jc w:val="left"/>
              <w:rPr>
                <w:rFonts w:ascii="宋体" w:hAnsi="宋体" w:cs="宋体" w:eastAsia="宋体" w:hint="default"/>
                <w:sz w:val="18"/>
                <w:szCs w:val="18"/>
              </w:rPr>
            </w:pPr>
            <w:r>
              <w:rPr>
                <w:rFonts w:ascii="宋体"/>
                <w:sz w:val="18"/>
              </w:rPr>
              <w:t>,000.00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-28,765</w:t>
            </w:r>
          </w:p>
          <w:p>
            <w:pPr>
              <w:pStyle w:val="TableParagraph"/>
              <w:spacing w:line="234" w:lineRule="exact"/>
              <w:ind w:left="127" w:right="0"/>
              <w:jc w:val="left"/>
              <w:rPr>
                <w:rFonts w:ascii="宋体" w:hAnsi="宋体" w:cs="宋体" w:eastAsia="宋体" w:hint="default"/>
                <w:sz w:val="18"/>
                <w:szCs w:val="18"/>
              </w:rPr>
            </w:pPr>
            <w:r>
              <w:rPr>
                <w:rFonts w:ascii="宋体"/>
                <w:sz w:val="18"/>
              </w:rPr>
              <w:t>,880.00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3" w:right="0"/>
              <w:jc w:val="left"/>
              <w:rPr>
                <w:rFonts w:ascii="宋体" w:hAnsi="宋体" w:cs="宋体" w:eastAsia="宋体" w:hint="default"/>
                <w:sz w:val="18"/>
                <w:szCs w:val="18"/>
              </w:rPr>
            </w:pPr>
            <w:r>
              <w:rPr>
                <w:rFonts w:ascii="宋体"/>
                <w:sz w:val="18"/>
              </w:rPr>
              <w:t>-38,823</w:t>
            </w:r>
          </w:p>
          <w:p>
            <w:pPr>
              <w:pStyle w:val="TableParagraph"/>
              <w:spacing w:line="234" w:lineRule="exact"/>
              <w:ind w:left="113" w:right="0"/>
              <w:jc w:val="left"/>
              <w:rPr>
                <w:rFonts w:ascii="宋体" w:hAnsi="宋体" w:cs="宋体" w:eastAsia="宋体" w:hint="default"/>
                <w:sz w:val="18"/>
                <w:szCs w:val="18"/>
              </w:rPr>
            </w:pPr>
            <w:r>
              <w:rPr>
                <w:rFonts w:ascii="宋体"/>
                <w:sz w:val="18"/>
              </w:rPr>
              <w:t>,880.00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9,609,190</w:t>
            </w:r>
          </w:p>
          <w:p>
            <w:pPr>
              <w:pStyle w:val="TableParagraph"/>
              <w:spacing w:line="234" w:lineRule="exact"/>
              <w:ind w:left="698" w:right="0"/>
              <w:jc w:val="left"/>
              <w:rPr>
                <w:rFonts w:ascii="宋体" w:hAnsi="宋体" w:cs="宋体" w:eastAsia="宋体" w:hint="default"/>
                <w:sz w:val="18"/>
                <w:szCs w:val="18"/>
              </w:rPr>
            </w:pPr>
            <w:r>
              <w:rPr>
                <w:rFonts w:ascii="宋体"/>
                <w:sz w:val="18"/>
              </w:rPr>
              <w:t>.94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9,609,190</w:t>
            </w:r>
          </w:p>
          <w:p>
            <w:pPr>
              <w:pStyle w:val="TableParagraph"/>
              <w:spacing w:line="234" w:lineRule="exact"/>
              <w:ind w:left="725" w:right="0"/>
              <w:jc w:val="left"/>
              <w:rPr>
                <w:rFonts w:ascii="宋体" w:hAnsi="宋体" w:cs="宋体" w:eastAsia="宋体" w:hint="default"/>
                <w:sz w:val="18"/>
                <w:szCs w:val="18"/>
              </w:rPr>
            </w:pPr>
            <w:r>
              <w:rPr>
                <w:rFonts w:ascii="宋体"/>
                <w:sz w:val="18"/>
              </w:rPr>
              <w:t>.94</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1,981,4</w:t>
            </w:r>
          </w:p>
          <w:p>
            <w:pPr>
              <w:pStyle w:val="TableParagraph"/>
              <w:spacing w:line="240" w:lineRule="auto"/>
              <w:ind w:left="204" w:right="0"/>
              <w:jc w:val="center"/>
              <w:rPr>
                <w:rFonts w:ascii="宋体" w:hAnsi="宋体" w:cs="宋体" w:eastAsia="宋体" w:hint="default"/>
                <w:sz w:val="18"/>
                <w:szCs w:val="18"/>
              </w:rPr>
            </w:pPr>
            <w:r>
              <w:rPr>
                <w:rFonts w:ascii="宋体"/>
                <w:sz w:val="18"/>
              </w:rPr>
              <w:t>36.53</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-7,506,17</w:t>
            </w:r>
          </w:p>
          <w:p>
            <w:pPr>
              <w:pStyle w:val="TableParagraph"/>
              <w:spacing w:line="240" w:lineRule="auto"/>
              <w:ind w:left="609" w:right="0"/>
              <w:jc w:val="left"/>
              <w:rPr>
                <w:rFonts w:ascii="宋体" w:hAnsi="宋体" w:cs="宋体" w:eastAsia="宋体" w:hint="default"/>
                <w:sz w:val="18"/>
                <w:szCs w:val="18"/>
              </w:rPr>
            </w:pPr>
            <w:r>
              <w:rPr>
                <w:rFonts w:ascii="宋体"/>
                <w:sz w:val="18"/>
              </w:rPr>
              <w:t>6.06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-5,524,73</w:t>
            </w:r>
          </w:p>
          <w:p>
            <w:pPr>
              <w:pStyle w:val="TableParagraph"/>
              <w:spacing w:line="240" w:lineRule="auto"/>
              <w:ind w:left="636" w:right="0"/>
              <w:jc w:val="left"/>
              <w:rPr>
                <w:rFonts w:ascii="宋体" w:hAnsi="宋体" w:cs="宋体" w:eastAsia="宋体" w:hint="default"/>
                <w:sz w:val="18"/>
                <w:szCs w:val="18"/>
              </w:rPr>
            </w:pPr>
            <w:r>
              <w:rPr>
                <w:rFonts w:ascii="宋体"/>
                <w:sz w:val="18"/>
              </w:rPr>
              <w:t>9.53</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4" w:right="0"/>
              <w:jc w:val="left"/>
              <w:rPr>
                <w:rFonts w:ascii="宋体" w:hAnsi="宋体" w:cs="宋体" w:eastAsia="宋体" w:hint="default"/>
                <w:sz w:val="18"/>
                <w:szCs w:val="18"/>
              </w:rPr>
            </w:pPr>
            <w:r>
              <w:rPr>
                <w:rFonts w:ascii="宋体"/>
                <w:sz w:val="18"/>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9" w:right="0"/>
              <w:jc w:val="lef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8" w:right="0"/>
              <w:jc w:val="center"/>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4"/>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-8,217,</w:t>
            </w:r>
          </w:p>
          <w:p>
            <w:pPr>
              <w:pStyle w:val="TableParagraph"/>
              <w:spacing w:line="234" w:lineRule="exact"/>
              <w:ind w:left="220" w:right="0"/>
              <w:jc w:val="left"/>
              <w:rPr>
                <w:rFonts w:ascii="宋体" w:hAnsi="宋体" w:cs="宋体" w:eastAsia="宋体" w:hint="default"/>
                <w:sz w:val="18"/>
                <w:szCs w:val="18"/>
              </w:rPr>
            </w:pPr>
            <w:r>
              <w:rPr>
                <w:rFonts w:ascii="宋体"/>
                <w:sz w:val="18"/>
              </w:rPr>
              <w:t>119.95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-11,368,8</w:t>
            </w:r>
          </w:p>
          <w:p>
            <w:pPr>
              <w:pStyle w:val="TableParagraph"/>
              <w:spacing w:line="234" w:lineRule="exact"/>
              <w:ind w:left="518" w:right="0"/>
              <w:jc w:val="left"/>
              <w:rPr>
                <w:rFonts w:ascii="宋体" w:hAnsi="宋体" w:cs="宋体" w:eastAsia="宋体" w:hint="default"/>
                <w:sz w:val="18"/>
                <w:szCs w:val="18"/>
              </w:rPr>
            </w:pPr>
            <w:r>
              <w:rPr>
                <w:rFonts w:ascii="宋体"/>
                <w:sz w:val="18"/>
              </w:rPr>
              <w:t>46.71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-19,585,9</w:t>
            </w:r>
          </w:p>
          <w:p>
            <w:pPr>
              <w:pStyle w:val="TableParagraph"/>
              <w:spacing w:line="234" w:lineRule="exact"/>
              <w:ind w:left="545" w:right="0"/>
              <w:jc w:val="left"/>
              <w:rPr>
                <w:rFonts w:ascii="宋体" w:hAnsi="宋体" w:cs="宋体" w:eastAsia="宋体" w:hint="default"/>
                <w:sz w:val="18"/>
                <w:szCs w:val="18"/>
              </w:rPr>
            </w:pPr>
            <w:r>
              <w:rPr>
                <w:rFonts w:ascii="宋体"/>
                <w:sz w:val="18"/>
              </w:rPr>
              <w:t>66.66</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4"/>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77"/>
              <w:jc w:val="right"/>
              <w:rPr>
                <w:rFonts w:ascii="宋体" w:hAnsi="宋体" w:cs="宋体" w:eastAsia="宋体" w:hint="default"/>
                <w:sz w:val="18"/>
                <w:szCs w:val="18"/>
              </w:rPr>
            </w:pPr>
            <w:r>
              <w:rPr>
                <w:rFonts w:ascii="宋体"/>
                <w:sz w:val="18"/>
              </w:rPr>
              <w:t>-</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-8,217,</w:t>
            </w:r>
          </w:p>
          <w:p>
            <w:pPr>
              <w:pStyle w:val="TableParagraph"/>
              <w:spacing w:line="234" w:lineRule="exact"/>
              <w:ind w:left="220" w:right="0"/>
              <w:jc w:val="left"/>
              <w:rPr>
                <w:rFonts w:ascii="宋体" w:hAnsi="宋体" w:cs="宋体" w:eastAsia="宋体" w:hint="default"/>
                <w:sz w:val="18"/>
                <w:szCs w:val="18"/>
              </w:rPr>
            </w:pPr>
            <w:r>
              <w:rPr>
                <w:rFonts w:ascii="宋体"/>
                <w:sz w:val="18"/>
              </w:rPr>
              <w:t>119.95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-11,368,8</w:t>
            </w:r>
          </w:p>
          <w:p>
            <w:pPr>
              <w:pStyle w:val="TableParagraph"/>
              <w:spacing w:line="234" w:lineRule="exact"/>
              <w:ind w:left="518" w:right="0"/>
              <w:jc w:val="left"/>
              <w:rPr>
                <w:rFonts w:ascii="宋体" w:hAnsi="宋体" w:cs="宋体" w:eastAsia="宋体" w:hint="default"/>
                <w:sz w:val="18"/>
                <w:szCs w:val="18"/>
              </w:rPr>
            </w:pPr>
            <w:r>
              <w:rPr>
                <w:rFonts w:ascii="宋体"/>
                <w:sz w:val="18"/>
              </w:rPr>
              <w:t>46.71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-19,585,9</w:t>
            </w:r>
          </w:p>
          <w:p>
            <w:pPr>
              <w:pStyle w:val="TableParagraph"/>
              <w:spacing w:line="234" w:lineRule="exact"/>
              <w:ind w:left="545" w:right="0"/>
              <w:jc w:val="left"/>
              <w:rPr>
                <w:rFonts w:ascii="宋体" w:hAnsi="宋体" w:cs="宋体" w:eastAsia="宋体" w:hint="default"/>
                <w:sz w:val="18"/>
                <w:szCs w:val="18"/>
              </w:rPr>
            </w:pPr>
            <w:r>
              <w:rPr>
                <w:rFonts w:ascii="宋体"/>
                <w:sz w:val="18"/>
              </w:rPr>
              <w:t>66.66</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84"/>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77"/>
              <w:jc w:val="right"/>
              <w:rPr>
                <w:rFonts w:ascii="宋体" w:hAnsi="宋体" w:cs="宋体" w:eastAsia="宋体" w:hint="default"/>
                <w:sz w:val="18"/>
                <w:szCs w:val="18"/>
              </w:rPr>
            </w:pPr>
            <w:r>
              <w:rPr>
                <w:rFonts w:ascii="宋体"/>
                <w:sz w:val="18"/>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4"/>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77"/>
              <w:jc w:val="right"/>
              <w:rPr>
                <w:rFonts w:ascii="宋体" w:hAnsi="宋体" w:cs="宋体" w:eastAsia="宋体" w:hint="default"/>
                <w:sz w:val="18"/>
                <w:szCs w:val="18"/>
              </w:rPr>
            </w:pPr>
            <w:r>
              <w:rPr>
                <w:rFonts w:ascii="宋体"/>
                <w:sz w:val="18"/>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-73,407</w:t>
            </w:r>
          </w:p>
          <w:p>
            <w:pPr>
              <w:pStyle w:val="TableParagraph"/>
              <w:spacing w:line="240" w:lineRule="auto"/>
              <w:ind w:left="127" w:right="0"/>
              <w:jc w:val="left"/>
              <w:rPr>
                <w:rFonts w:ascii="宋体" w:hAnsi="宋体" w:cs="宋体" w:eastAsia="宋体" w:hint="default"/>
                <w:sz w:val="18"/>
                <w:szCs w:val="18"/>
              </w:rPr>
            </w:pPr>
            <w:r>
              <w:rPr>
                <w:rFonts w:ascii="宋体"/>
                <w:sz w:val="18"/>
              </w:rPr>
              <w:t>,864.83</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-11,940</w:t>
            </w:r>
          </w:p>
          <w:p>
            <w:pPr>
              <w:pStyle w:val="TableParagraph"/>
              <w:spacing w:line="240" w:lineRule="auto"/>
              <w:ind w:left="129" w:right="0"/>
              <w:jc w:val="left"/>
              <w:rPr>
                <w:rFonts w:ascii="宋体" w:hAnsi="宋体" w:cs="宋体" w:eastAsia="宋体" w:hint="default"/>
                <w:sz w:val="18"/>
                <w:szCs w:val="18"/>
              </w:rPr>
            </w:pPr>
            <w:r>
              <w:rPr>
                <w:rFonts w:ascii="宋体"/>
                <w:sz w:val="18"/>
              </w:rPr>
              <w:t>,575.08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-18,368.3</w:t>
            </w:r>
          </w:p>
          <w:p>
            <w:pPr>
              <w:pStyle w:val="TableParagraph"/>
              <w:spacing w:line="240" w:lineRule="auto"/>
              <w:ind w:right="102"/>
              <w:jc w:val="right"/>
              <w:rPr>
                <w:rFonts w:ascii="宋体" w:hAnsi="宋体" w:cs="宋体" w:eastAsia="宋体" w:hint="default"/>
                <w:sz w:val="18"/>
                <w:szCs w:val="18"/>
              </w:rPr>
            </w:pPr>
            <w:r>
              <w:rPr>
                <w:rFonts w:ascii="宋体"/>
                <w:sz w:val="18"/>
              </w:rPr>
              <w:t>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-85,366,8</w:t>
            </w:r>
          </w:p>
          <w:p>
            <w:pPr>
              <w:pStyle w:val="TableParagraph"/>
              <w:spacing w:line="240" w:lineRule="auto"/>
              <w:ind w:left="545" w:right="0"/>
              <w:jc w:val="left"/>
              <w:rPr>
                <w:rFonts w:ascii="宋体" w:hAnsi="宋体" w:cs="宋体" w:eastAsia="宋体" w:hint="default"/>
                <w:sz w:val="18"/>
                <w:szCs w:val="18"/>
              </w:rPr>
            </w:pPr>
            <w:r>
              <w:rPr>
                <w:rFonts w:ascii="宋体"/>
                <w:sz w:val="18"/>
              </w:rPr>
              <w:t>08.22</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821,711</w:t>
            </w:r>
          </w:p>
          <w:p>
            <w:pPr>
              <w:pStyle w:val="TableParagraph"/>
              <w:spacing w:line="234" w:lineRule="exact"/>
              <w:ind w:left="124" w:right="0"/>
              <w:jc w:val="left"/>
              <w:rPr>
                <w:rFonts w:ascii="宋体" w:hAnsi="宋体" w:cs="宋体" w:eastAsia="宋体" w:hint="default"/>
                <w:sz w:val="18"/>
                <w:szCs w:val="18"/>
              </w:rPr>
            </w:pPr>
            <w:r>
              <w:rPr>
                <w:rFonts w:ascii="宋体"/>
                <w:sz w:val="18"/>
              </w:rPr>
              <w:t>,995.00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287,757</w:t>
            </w:r>
          </w:p>
          <w:p>
            <w:pPr>
              <w:pStyle w:val="TableParagraph"/>
              <w:spacing w:line="234" w:lineRule="exact"/>
              <w:ind w:left="127" w:right="0"/>
              <w:jc w:val="left"/>
              <w:rPr>
                <w:rFonts w:ascii="宋体" w:hAnsi="宋体" w:cs="宋体" w:eastAsia="宋体" w:hint="default"/>
                <w:sz w:val="18"/>
                <w:szCs w:val="18"/>
              </w:rPr>
            </w:pPr>
            <w:r>
              <w:rPr>
                <w:rFonts w:ascii="宋体"/>
                <w:sz w:val="18"/>
              </w:rPr>
              <w:t>,037.86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-25,420</w:t>
            </w:r>
          </w:p>
          <w:p>
            <w:pPr>
              <w:pStyle w:val="TableParagraph"/>
              <w:spacing w:line="234" w:lineRule="exact"/>
              <w:ind w:left="141" w:right="0"/>
              <w:jc w:val="left"/>
              <w:rPr>
                <w:rFonts w:ascii="宋体" w:hAnsi="宋体" w:cs="宋体" w:eastAsia="宋体" w:hint="default"/>
                <w:sz w:val="18"/>
                <w:szCs w:val="18"/>
              </w:rPr>
            </w:pPr>
            <w:r>
              <w:rPr>
                <w:rFonts w:ascii="宋体"/>
                <w:sz w:val="18"/>
              </w:rPr>
              <w:t>,384.84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92,611,</w:t>
            </w:r>
          </w:p>
          <w:p>
            <w:pPr>
              <w:pStyle w:val="TableParagraph"/>
              <w:spacing w:line="234" w:lineRule="exact"/>
              <w:ind w:left="218" w:right="0"/>
              <w:jc w:val="left"/>
              <w:rPr>
                <w:rFonts w:ascii="宋体" w:hAnsi="宋体" w:cs="宋体" w:eastAsia="宋体" w:hint="default"/>
                <w:sz w:val="18"/>
                <w:szCs w:val="18"/>
              </w:rPr>
            </w:pPr>
            <w:r>
              <w:rPr>
                <w:rFonts w:ascii="宋体"/>
                <w:sz w:val="18"/>
              </w:rPr>
              <w:t>844.29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448,261</w:t>
            </w:r>
          </w:p>
          <w:p>
            <w:pPr>
              <w:pStyle w:val="TableParagraph"/>
              <w:spacing w:line="234" w:lineRule="exact"/>
              <w:ind w:left="129" w:right="0"/>
              <w:jc w:val="left"/>
              <w:rPr>
                <w:rFonts w:ascii="宋体" w:hAnsi="宋体" w:cs="宋体" w:eastAsia="宋体" w:hint="default"/>
                <w:sz w:val="18"/>
                <w:szCs w:val="18"/>
              </w:rPr>
            </w:pPr>
            <w:r>
              <w:rPr>
                <w:rFonts w:ascii="宋体"/>
                <w:sz w:val="18"/>
              </w:rPr>
              <w:t>,886.76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160,339,2</w:t>
            </w:r>
          </w:p>
          <w:p>
            <w:pPr>
              <w:pStyle w:val="TableParagraph"/>
              <w:spacing w:line="234" w:lineRule="exact"/>
              <w:ind w:left="518" w:right="0"/>
              <w:jc w:val="left"/>
              <w:rPr>
                <w:rFonts w:ascii="宋体" w:hAnsi="宋体" w:cs="宋体" w:eastAsia="宋体" w:hint="default"/>
                <w:sz w:val="18"/>
                <w:szCs w:val="18"/>
              </w:rPr>
            </w:pPr>
            <w:r>
              <w:rPr>
                <w:rFonts w:ascii="宋体"/>
                <w:sz w:val="18"/>
              </w:rPr>
              <w:t>87.38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1" w:right="0"/>
              <w:jc w:val="center"/>
              <w:rPr>
                <w:rFonts w:ascii="宋体" w:hAnsi="宋体" w:cs="宋体" w:eastAsia="宋体" w:hint="default"/>
                <w:sz w:val="18"/>
                <w:szCs w:val="18"/>
              </w:rPr>
            </w:pPr>
            <w:r>
              <w:rPr>
                <w:rFonts w:ascii="宋体"/>
                <w:sz w:val="18"/>
              </w:rPr>
              <w:t>1,785,261</w:t>
            </w:r>
          </w:p>
          <w:p>
            <w:pPr>
              <w:pStyle w:val="TableParagraph"/>
              <w:spacing w:line="234" w:lineRule="exact"/>
              <w:ind w:left="262" w:right="0"/>
              <w:jc w:val="center"/>
              <w:rPr>
                <w:rFonts w:ascii="宋体" w:hAnsi="宋体" w:cs="宋体" w:eastAsia="宋体" w:hint="default"/>
                <w:sz w:val="18"/>
                <w:szCs w:val="18"/>
              </w:rPr>
            </w:pPr>
            <w:r>
              <w:rPr>
                <w:rFonts w:ascii="宋体"/>
                <w:sz w:val="18"/>
              </w:rPr>
              <w:t>,666.45</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184" w:right="0"/>
        <w:jc w:val="left"/>
      </w:pPr>
      <w:r>
        <w:rPr/>
        <w:t>法定代表人：史烈 主管会计工作负责人：黄涛先生</w:t>
      </w:r>
      <w:r>
        <w:rPr>
          <w:spacing w:val="-7"/>
        </w:rPr>
        <w:t> </w:t>
      </w:r>
      <w:r>
        <w:rPr/>
        <w:t>会计机构负责人：吴颖艳女士</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8"/>
          <w:pgSz w:w="16840" w:h="11910" w:orient="landscape"/>
          <w:pgMar w:footer="1195" w:header="882" w:top="1120" w:bottom="1380" w:left="1340" w:right="1220"/>
        </w:sectPr>
      </w:pPr>
    </w:p>
    <w:p>
      <w:pPr>
        <w:spacing w:line="272" w:lineRule="exact" w:before="64"/>
        <w:ind w:left="63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40" w:right="1220"/>
          <w:cols w:num="2" w:equalWidth="0">
            <w:col w:w="8271" w:space="40"/>
            <w:col w:w="5969"/>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51"/>
        <w:gridCol w:w="11510"/>
      </w:tblGrid>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08" w:lineRule="exact"/>
        <w:jc w:val="center"/>
        <w:rPr>
          <w:rFonts w:ascii="宋体" w:hAnsi="宋体" w:cs="宋体" w:eastAsia="宋体" w:hint="default"/>
          <w:sz w:val="18"/>
          <w:szCs w:val="18"/>
        </w:rPr>
        <w:sectPr>
          <w:type w:val="continuous"/>
          <w:pgSz w:w="16840" w:h="11910" w:orient="landscape"/>
          <w:pgMar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326" w:hRule="exact"/>
        </w:trPr>
        <w:tc>
          <w:tcPr>
            <w:tcW w:w="2451" w:type="dxa"/>
            <w:vMerge w:val="restart"/>
            <w:tcBorders>
              <w:top w:val="single" w:sz="6" w:space="0" w:color="000000"/>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821,711,9</w:t>
            </w:r>
          </w:p>
          <w:p>
            <w:pPr>
              <w:pStyle w:val="TableParagraph"/>
              <w:spacing w:line="234" w:lineRule="exact"/>
              <w:ind w:left="511" w:right="0"/>
              <w:jc w:val="left"/>
              <w:rPr>
                <w:rFonts w:ascii="宋体" w:hAnsi="宋体" w:cs="宋体" w:eastAsia="宋体" w:hint="default"/>
                <w:sz w:val="18"/>
                <w:szCs w:val="18"/>
              </w:rPr>
            </w:pPr>
            <w:r>
              <w:rPr>
                <w:rFonts w:ascii="宋体"/>
                <w:sz w:val="18"/>
              </w:rPr>
              <w:t>95.00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224,827,3</w:t>
            </w:r>
          </w:p>
          <w:p>
            <w:pPr>
              <w:pStyle w:val="TableParagraph"/>
              <w:spacing w:line="234" w:lineRule="exact"/>
              <w:ind w:left="472" w:right="0"/>
              <w:jc w:val="left"/>
              <w:rPr>
                <w:rFonts w:ascii="宋体" w:hAnsi="宋体" w:cs="宋体" w:eastAsia="宋体" w:hint="default"/>
                <w:sz w:val="18"/>
                <w:szCs w:val="18"/>
              </w:rPr>
            </w:pPr>
            <w:r>
              <w:rPr>
                <w:rFonts w:ascii="宋体"/>
                <w:sz w:val="18"/>
              </w:rPr>
              <w:t>99.01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-2,573,7</w:t>
            </w:r>
          </w:p>
          <w:p>
            <w:pPr>
              <w:pStyle w:val="TableParagraph"/>
              <w:spacing w:line="234" w:lineRule="exact"/>
              <w:ind w:left="455" w:right="0"/>
              <w:jc w:val="left"/>
              <w:rPr>
                <w:rFonts w:ascii="宋体" w:hAnsi="宋体" w:cs="宋体" w:eastAsia="宋体" w:hint="default"/>
                <w:sz w:val="18"/>
                <w:szCs w:val="18"/>
              </w:rPr>
            </w:pPr>
            <w:r>
              <w:rPr>
                <w:rFonts w:ascii="宋体"/>
                <w:sz w:val="18"/>
              </w:rPr>
              <w:t>18.05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92,611,8</w:t>
            </w:r>
          </w:p>
          <w:p>
            <w:pPr>
              <w:pStyle w:val="TableParagraph"/>
              <w:spacing w:line="234" w:lineRule="exact"/>
              <w:ind w:left="455" w:right="0"/>
              <w:jc w:val="left"/>
              <w:rPr>
                <w:rFonts w:ascii="宋体" w:hAnsi="宋体" w:cs="宋体" w:eastAsia="宋体" w:hint="default"/>
                <w:sz w:val="18"/>
                <w:szCs w:val="18"/>
              </w:rPr>
            </w:pPr>
            <w:r>
              <w:rPr>
                <w:rFonts w:ascii="宋体"/>
                <w:sz w:val="18"/>
              </w:rPr>
              <w:t>44.29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104,026,</w:t>
            </w:r>
          </w:p>
          <w:p>
            <w:pPr>
              <w:pStyle w:val="TableParagraph"/>
              <w:spacing w:line="234" w:lineRule="exact"/>
              <w:ind w:left="252" w:right="0"/>
              <w:jc w:val="center"/>
              <w:rPr>
                <w:rFonts w:ascii="宋体" w:hAnsi="宋体" w:cs="宋体" w:eastAsia="宋体" w:hint="default"/>
                <w:sz w:val="18"/>
                <w:szCs w:val="18"/>
              </w:rPr>
            </w:pPr>
            <w:r>
              <w:rPr>
                <w:rFonts w:ascii="宋体"/>
                <w:sz w:val="18"/>
              </w:rPr>
              <w:t>064.89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1,240,603</w:t>
            </w:r>
          </w:p>
          <w:p>
            <w:pPr>
              <w:pStyle w:val="TableParagraph"/>
              <w:spacing w:line="234" w:lineRule="exact"/>
              <w:ind w:left="183" w:right="0"/>
              <w:jc w:val="center"/>
              <w:rPr>
                <w:rFonts w:ascii="宋体" w:hAnsi="宋体" w:cs="宋体" w:eastAsia="宋体" w:hint="default"/>
                <w:sz w:val="18"/>
                <w:szCs w:val="18"/>
              </w:rPr>
            </w:pPr>
            <w:r>
              <w:rPr>
                <w:rFonts w:ascii="宋体"/>
                <w:sz w:val="18"/>
              </w:rPr>
              <w:t>,585.14</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821,711,9</w:t>
            </w:r>
          </w:p>
          <w:p>
            <w:pPr>
              <w:pStyle w:val="TableParagraph"/>
              <w:spacing w:line="240" w:lineRule="auto"/>
              <w:ind w:left="511" w:right="0"/>
              <w:jc w:val="left"/>
              <w:rPr>
                <w:rFonts w:ascii="宋体" w:hAnsi="宋体" w:cs="宋体" w:eastAsia="宋体" w:hint="default"/>
                <w:sz w:val="18"/>
                <w:szCs w:val="18"/>
              </w:rPr>
            </w:pPr>
            <w:r>
              <w:rPr>
                <w:rFonts w:ascii="宋体"/>
                <w:sz w:val="18"/>
              </w:rPr>
              <w:t>95.00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224,827,3</w:t>
            </w:r>
          </w:p>
          <w:p>
            <w:pPr>
              <w:pStyle w:val="TableParagraph"/>
              <w:spacing w:line="240" w:lineRule="auto"/>
              <w:ind w:left="472" w:right="0"/>
              <w:jc w:val="left"/>
              <w:rPr>
                <w:rFonts w:ascii="宋体" w:hAnsi="宋体" w:cs="宋体" w:eastAsia="宋体" w:hint="default"/>
                <w:sz w:val="18"/>
                <w:szCs w:val="18"/>
              </w:rPr>
            </w:pPr>
            <w:r>
              <w:rPr>
                <w:rFonts w:ascii="宋体"/>
                <w:sz w:val="18"/>
              </w:rPr>
              <w:t>99.01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-2,573,7</w:t>
            </w:r>
          </w:p>
          <w:p>
            <w:pPr>
              <w:pStyle w:val="TableParagraph"/>
              <w:spacing w:line="240" w:lineRule="auto"/>
              <w:ind w:left="455" w:right="0"/>
              <w:jc w:val="left"/>
              <w:rPr>
                <w:rFonts w:ascii="宋体" w:hAnsi="宋体" w:cs="宋体" w:eastAsia="宋体" w:hint="default"/>
                <w:sz w:val="18"/>
                <w:szCs w:val="18"/>
              </w:rPr>
            </w:pPr>
            <w:r>
              <w:rPr>
                <w:rFonts w:ascii="宋体"/>
                <w:sz w:val="18"/>
              </w:rPr>
              <w:t>18.05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92,611,8</w:t>
            </w:r>
          </w:p>
          <w:p>
            <w:pPr>
              <w:pStyle w:val="TableParagraph"/>
              <w:spacing w:line="240" w:lineRule="auto"/>
              <w:ind w:left="455" w:right="0"/>
              <w:jc w:val="left"/>
              <w:rPr>
                <w:rFonts w:ascii="宋体" w:hAnsi="宋体" w:cs="宋体" w:eastAsia="宋体" w:hint="default"/>
                <w:sz w:val="18"/>
                <w:szCs w:val="18"/>
              </w:rPr>
            </w:pPr>
            <w:r>
              <w:rPr>
                <w:rFonts w:ascii="宋体"/>
                <w:sz w:val="18"/>
              </w:rPr>
              <w:t>44.29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104,026,</w:t>
            </w:r>
          </w:p>
          <w:p>
            <w:pPr>
              <w:pStyle w:val="TableParagraph"/>
              <w:spacing w:line="240" w:lineRule="auto"/>
              <w:ind w:left="252" w:right="0"/>
              <w:jc w:val="center"/>
              <w:rPr>
                <w:rFonts w:ascii="宋体" w:hAnsi="宋体" w:cs="宋体" w:eastAsia="宋体" w:hint="default"/>
                <w:sz w:val="18"/>
                <w:szCs w:val="18"/>
              </w:rPr>
            </w:pPr>
            <w:r>
              <w:rPr>
                <w:rFonts w:ascii="宋体"/>
                <w:sz w:val="18"/>
              </w:rPr>
              <w:t>064.89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1,240,603</w:t>
            </w:r>
          </w:p>
          <w:p>
            <w:pPr>
              <w:pStyle w:val="TableParagraph"/>
              <w:spacing w:line="240" w:lineRule="auto"/>
              <w:ind w:left="183" w:right="0"/>
              <w:jc w:val="center"/>
              <w:rPr>
                <w:rFonts w:ascii="宋体" w:hAnsi="宋体" w:cs="宋体" w:eastAsia="宋体" w:hint="default"/>
                <w:sz w:val="18"/>
                <w:szCs w:val="18"/>
              </w:rPr>
            </w:pPr>
            <w:r>
              <w:rPr>
                <w:rFonts w:ascii="宋体"/>
                <w:sz w:val="18"/>
              </w:rPr>
              <w:t>,585.14</w:t>
            </w: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92,331,26</w:t>
            </w:r>
          </w:p>
          <w:p>
            <w:pPr>
              <w:pStyle w:val="TableParagraph"/>
              <w:spacing w:line="240" w:lineRule="auto"/>
              <w:ind w:left="602" w:right="0"/>
              <w:jc w:val="left"/>
              <w:rPr>
                <w:rFonts w:ascii="宋体" w:hAnsi="宋体" w:cs="宋体" w:eastAsia="宋体" w:hint="default"/>
                <w:sz w:val="18"/>
                <w:szCs w:val="18"/>
              </w:rPr>
            </w:pPr>
            <w:r>
              <w:rPr>
                <w:rFonts w:ascii="宋体"/>
                <w:sz w:val="18"/>
              </w:rPr>
              <w:t>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439,188,9</w:t>
            </w:r>
          </w:p>
          <w:p>
            <w:pPr>
              <w:pStyle w:val="TableParagraph"/>
              <w:spacing w:line="240" w:lineRule="auto"/>
              <w:ind w:left="470" w:right="0"/>
              <w:jc w:val="left"/>
              <w:rPr>
                <w:rFonts w:ascii="宋体" w:hAnsi="宋体" w:cs="宋体" w:eastAsia="宋体" w:hint="default"/>
                <w:sz w:val="18"/>
                <w:szCs w:val="18"/>
              </w:rPr>
            </w:pPr>
            <w:r>
              <w:rPr>
                <w:rFonts w:ascii="宋体"/>
                <w:sz w:val="18"/>
              </w:rPr>
              <w:t>51.62</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-609,168</w:t>
            </w:r>
          </w:p>
          <w:p>
            <w:pPr>
              <w:pStyle w:val="TableParagraph"/>
              <w:spacing w:line="240" w:lineRule="auto"/>
              <w:ind w:left="635" w:right="0"/>
              <w:jc w:val="left"/>
              <w:rPr>
                <w:rFonts w:ascii="宋体" w:hAnsi="宋体" w:cs="宋体" w:eastAsia="宋体" w:hint="default"/>
                <w:sz w:val="18"/>
                <w:szCs w:val="18"/>
              </w:rPr>
            </w:pPr>
            <w:r>
              <w:rPr>
                <w:rFonts w:ascii="宋体"/>
                <w:sz w:val="18"/>
              </w:rPr>
              <w:t>.32</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42,670,9</w:t>
            </w:r>
          </w:p>
          <w:p>
            <w:pPr>
              <w:pStyle w:val="TableParagraph"/>
              <w:spacing w:line="240" w:lineRule="auto"/>
              <w:ind w:left="455" w:right="0"/>
              <w:jc w:val="left"/>
              <w:rPr>
                <w:rFonts w:ascii="宋体" w:hAnsi="宋体" w:cs="宋体" w:eastAsia="宋体" w:hint="default"/>
                <w:sz w:val="18"/>
                <w:szCs w:val="18"/>
              </w:rPr>
            </w:pPr>
            <w:r>
              <w:rPr>
                <w:rFonts w:ascii="宋体"/>
                <w:sz w:val="18"/>
              </w:rPr>
              <w:t>13.84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384,038,</w:t>
            </w:r>
          </w:p>
          <w:p>
            <w:pPr>
              <w:pStyle w:val="TableParagraph"/>
              <w:spacing w:line="240" w:lineRule="auto"/>
              <w:ind w:left="252" w:right="0"/>
              <w:jc w:val="center"/>
              <w:rPr>
                <w:rFonts w:ascii="宋体" w:hAnsi="宋体" w:cs="宋体" w:eastAsia="宋体" w:hint="default"/>
                <w:sz w:val="18"/>
                <w:szCs w:val="18"/>
              </w:rPr>
            </w:pPr>
            <w:r>
              <w:rPr>
                <w:rFonts w:ascii="宋体"/>
                <w:sz w:val="18"/>
              </w:rPr>
              <w:t>224.58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957,620,1</w:t>
            </w:r>
          </w:p>
          <w:p>
            <w:pPr>
              <w:pStyle w:val="TableParagraph"/>
              <w:spacing w:line="240" w:lineRule="auto"/>
              <w:ind w:left="461" w:right="0"/>
              <w:jc w:val="left"/>
              <w:rPr>
                <w:rFonts w:ascii="宋体" w:hAnsi="宋体" w:cs="宋体" w:eastAsia="宋体" w:hint="default"/>
                <w:sz w:val="18"/>
                <w:szCs w:val="18"/>
              </w:rPr>
            </w:pPr>
            <w:r>
              <w:rPr>
                <w:rFonts w:ascii="宋体"/>
                <w:sz w:val="18"/>
              </w:rPr>
              <w:t>82.72</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-609,168</w:t>
            </w:r>
          </w:p>
          <w:p>
            <w:pPr>
              <w:pStyle w:val="TableParagraph"/>
              <w:spacing w:line="234" w:lineRule="exact"/>
              <w:ind w:left="635" w:right="0"/>
              <w:jc w:val="left"/>
              <w:rPr>
                <w:rFonts w:ascii="宋体" w:hAnsi="宋体" w:cs="宋体" w:eastAsia="宋体" w:hint="default"/>
                <w:sz w:val="18"/>
                <w:szCs w:val="18"/>
              </w:rPr>
            </w:pPr>
            <w:r>
              <w:rPr>
                <w:rFonts w:ascii="宋体"/>
                <w:sz w:val="18"/>
              </w:rPr>
              <w:t>.32</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426,709,</w:t>
            </w:r>
          </w:p>
          <w:p>
            <w:pPr>
              <w:pStyle w:val="TableParagraph"/>
              <w:spacing w:line="234" w:lineRule="exact"/>
              <w:ind w:left="252" w:right="0"/>
              <w:jc w:val="center"/>
              <w:rPr>
                <w:rFonts w:ascii="宋体" w:hAnsi="宋体" w:cs="宋体" w:eastAsia="宋体" w:hint="default"/>
                <w:sz w:val="18"/>
                <w:szCs w:val="18"/>
              </w:rPr>
            </w:pPr>
            <w:r>
              <w:rPr>
                <w:rFonts w:ascii="宋体"/>
                <w:sz w:val="18"/>
              </w:rPr>
              <w:t>138.42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426,099,9</w:t>
            </w:r>
          </w:p>
          <w:p>
            <w:pPr>
              <w:pStyle w:val="TableParagraph"/>
              <w:spacing w:line="234" w:lineRule="exact"/>
              <w:ind w:left="461" w:right="0"/>
              <w:jc w:val="left"/>
              <w:rPr>
                <w:rFonts w:ascii="宋体" w:hAnsi="宋体" w:cs="宋体" w:eastAsia="宋体" w:hint="default"/>
                <w:sz w:val="18"/>
                <w:szCs w:val="18"/>
              </w:rPr>
            </w:pPr>
            <w:r>
              <w:rPr>
                <w:rFonts w:ascii="宋体"/>
                <w:sz w:val="18"/>
              </w:rPr>
              <w:t>70.10</w:t>
            </w: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92,331,26</w:t>
            </w:r>
          </w:p>
          <w:p>
            <w:pPr>
              <w:pStyle w:val="TableParagraph"/>
              <w:spacing w:line="234" w:lineRule="exact"/>
              <w:ind w:left="602" w:right="0"/>
              <w:jc w:val="left"/>
              <w:rPr>
                <w:rFonts w:ascii="宋体" w:hAnsi="宋体" w:cs="宋体" w:eastAsia="宋体" w:hint="default"/>
                <w:sz w:val="18"/>
                <w:szCs w:val="18"/>
              </w:rPr>
            </w:pPr>
            <w:r>
              <w:rPr>
                <w:rFonts w:ascii="宋体"/>
                <w:sz w:val="18"/>
              </w:rPr>
              <w:t>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395,263,1</w:t>
            </w:r>
          </w:p>
          <w:p>
            <w:pPr>
              <w:pStyle w:val="TableParagraph"/>
              <w:spacing w:line="234" w:lineRule="exact"/>
              <w:ind w:left="470" w:right="0"/>
              <w:jc w:val="left"/>
              <w:rPr>
                <w:rFonts w:ascii="宋体" w:hAnsi="宋体" w:cs="宋体" w:eastAsia="宋体" w:hint="default"/>
                <w:sz w:val="18"/>
                <w:szCs w:val="18"/>
              </w:rPr>
            </w:pPr>
            <w:r>
              <w:rPr>
                <w:rFonts w:ascii="宋体"/>
                <w:sz w:val="18"/>
              </w:rPr>
              <w:t>75.97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487,594,4</w:t>
            </w:r>
          </w:p>
          <w:p>
            <w:pPr>
              <w:pStyle w:val="TableParagraph"/>
              <w:spacing w:line="234" w:lineRule="exact"/>
              <w:ind w:left="461" w:right="0"/>
              <w:jc w:val="left"/>
              <w:rPr>
                <w:rFonts w:ascii="宋体" w:hAnsi="宋体" w:cs="宋体" w:eastAsia="宋体" w:hint="default"/>
                <w:sz w:val="18"/>
                <w:szCs w:val="18"/>
              </w:rPr>
            </w:pPr>
            <w:r>
              <w:rPr>
                <w:rFonts w:ascii="宋体"/>
                <w:sz w:val="18"/>
              </w:rPr>
              <w:t>36.97</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92,331,26</w:t>
            </w:r>
          </w:p>
          <w:p>
            <w:pPr>
              <w:pStyle w:val="TableParagraph"/>
              <w:spacing w:line="234" w:lineRule="exact"/>
              <w:ind w:left="602" w:right="0"/>
              <w:jc w:val="left"/>
              <w:rPr>
                <w:rFonts w:ascii="宋体" w:hAnsi="宋体" w:cs="宋体" w:eastAsia="宋体" w:hint="default"/>
                <w:sz w:val="18"/>
                <w:szCs w:val="18"/>
              </w:rPr>
            </w:pPr>
            <w:r>
              <w:rPr>
                <w:rFonts w:ascii="宋体"/>
                <w:sz w:val="18"/>
              </w:rPr>
              <w:t>1.00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395,263,1</w:t>
            </w:r>
          </w:p>
          <w:p>
            <w:pPr>
              <w:pStyle w:val="TableParagraph"/>
              <w:spacing w:line="234" w:lineRule="exact"/>
              <w:ind w:left="470" w:right="0"/>
              <w:jc w:val="left"/>
              <w:rPr>
                <w:rFonts w:ascii="宋体" w:hAnsi="宋体" w:cs="宋体" w:eastAsia="宋体" w:hint="default"/>
                <w:sz w:val="18"/>
                <w:szCs w:val="18"/>
              </w:rPr>
            </w:pPr>
            <w:r>
              <w:rPr>
                <w:rFonts w:ascii="宋体"/>
                <w:sz w:val="18"/>
              </w:rPr>
              <w:t>75.97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487,594,4</w:t>
            </w:r>
          </w:p>
          <w:p>
            <w:pPr>
              <w:pStyle w:val="TableParagraph"/>
              <w:spacing w:line="234" w:lineRule="exact"/>
              <w:ind w:left="461" w:right="0"/>
              <w:jc w:val="left"/>
              <w:rPr>
                <w:rFonts w:ascii="宋体" w:hAnsi="宋体" w:cs="宋体" w:eastAsia="宋体" w:hint="default"/>
                <w:sz w:val="18"/>
                <w:szCs w:val="18"/>
              </w:rPr>
            </w:pPr>
            <w:r>
              <w:rPr>
                <w:rFonts w:ascii="宋体"/>
                <w:sz w:val="18"/>
              </w:rPr>
              <w:t>36.97</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42,670,9</w:t>
            </w:r>
          </w:p>
          <w:p>
            <w:pPr>
              <w:pStyle w:val="TableParagraph"/>
              <w:spacing w:line="240" w:lineRule="auto"/>
              <w:ind w:left="455" w:right="0"/>
              <w:jc w:val="left"/>
              <w:rPr>
                <w:rFonts w:ascii="宋体" w:hAnsi="宋体" w:cs="宋体" w:eastAsia="宋体" w:hint="default"/>
                <w:sz w:val="18"/>
                <w:szCs w:val="18"/>
              </w:rPr>
            </w:pPr>
            <w:r>
              <w:rPr>
                <w:rFonts w:ascii="宋体"/>
                <w:sz w:val="18"/>
              </w:rPr>
              <w:t>13.84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-42,670,</w:t>
            </w:r>
          </w:p>
          <w:p>
            <w:pPr>
              <w:pStyle w:val="TableParagraph"/>
              <w:spacing w:line="240" w:lineRule="auto"/>
              <w:ind w:left="252" w:right="0"/>
              <w:jc w:val="center"/>
              <w:rPr>
                <w:rFonts w:ascii="宋体" w:hAnsi="宋体" w:cs="宋体" w:eastAsia="宋体" w:hint="default"/>
                <w:sz w:val="18"/>
                <w:szCs w:val="18"/>
              </w:rPr>
            </w:pPr>
            <w:r>
              <w:rPr>
                <w:rFonts w:ascii="宋体"/>
                <w:sz w:val="18"/>
              </w:rPr>
              <w:t>913.84</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42,670,9</w:t>
            </w:r>
          </w:p>
          <w:p>
            <w:pPr>
              <w:pStyle w:val="TableParagraph"/>
              <w:spacing w:line="240" w:lineRule="auto"/>
              <w:ind w:left="455" w:right="0"/>
              <w:jc w:val="left"/>
              <w:rPr>
                <w:rFonts w:ascii="宋体" w:hAnsi="宋体" w:cs="宋体" w:eastAsia="宋体" w:hint="default"/>
                <w:sz w:val="18"/>
                <w:szCs w:val="18"/>
              </w:rPr>
            </w:pPr>
            <w:r>
              <w:rPr>
                <w:rFonts w:ascii="宋体"/>
                <w:sz w:val="18"/>
              </w:rPr>
              <w:t>13.84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-42,670,</w:t>
            </w:r>
          </w:p>
          <w:p>
            <w:pPr>
              <w:pStyle w:val="TableParagraph"/>
              <w:spacing w:line="240" w:lineRule="auto"/>
              <w:ind w:left="252" w:right="0"/>
              <w:jc w:val="center"/>
              <w:rPr>
                <w:rFonts w:ascii="宋体" w:hAnsi="宋体" w:cs="宋体" w:eastAsia="宋体" w:hint="default"/>
                <w:sz w:val="18"/>
                <w:szCs w:val="18"/>
              </w:rPr>
            </w:pPr>
            <w:r>
              <w:rPr>
                <w:rFonts w:ascii="宋体"/>
                <w:sz w:val="18"/>
              </w:rPr>
              <w:t>913.84</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9"/>
          <w:pgSz w:w="16840" w:h="11910" w:orient="landscape"/>
          <w:pgMar w:footer="1195" w:header="882" w:top="1120" w:bottom="1380" w:left="1360" w:right="1280"/>
          <w:pgNumType w:start="91"/>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43,925,77</w:t>
            </w:r>
          </w:p>
          <w:p>
            <w:pPr>
              <w:pStyle w:val="TableParagraph"/>
              <w:spacing w:line="234" w:lineRule="exact"/>
              <w:ind w:left="561" w:right="0"/>
              <w:jc w:val="left"/>
              <w:rPr>
                <w:rFonts w:ascii="宋体" w:hAnsi="宋体" w:cs="宋体" w:eastAsia="宋体" w:hint="default"/>
                <w:sz w:val="18"/>
                <w:szCs w:val="18"/>
              </w:rPr>
            </w:pPr>
            <w:r>
              <w:rPr>
                <w:rFonts w:ascii="宋体"/>
                <w:sz w:val="18"/>
              </w:rPr>
              <w:t>5.65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43,925,77</w:t>
            </w:r>
          </w:p>
          <w:p>
            <w:pPr>
              <w:pStyle w:val="TableParagraph"/>
              <w:spacing w:line="234" w:lineRule="exact"/>
              <w:ind w:left="552" w:right="0"/>
              <w:jc w:val="left"/>
              <w:rPr>
                <w:rFonts w:ascii="宋体" w:hAnsi="宋体" w:cs="宋体" w:eastAsia="宋体" w:hint="default"/>
                <w:sz w:val="18"/>
                <w:szCs w:val="18"/>
              </w:rPr>
            </w:pPr>
            <w:r>
              <w:rPr>
                <w:rFonts w:ascii="宋体"/>
                <w:sz w:val="18"/>
              </w:rPr>
              <w:t>5.65</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914,043,2</w:t>
            </w:r>
          </w:p>
          <w:p>
            <w:pPr>
              <w:pStyle w:val="TableParagraph"/>
              <w:spacing w:line="234" w:lineRule="exact"/>
              <w:ind w:left="511" w:right="0"/>
              <w:jc w:val="left"/>
              <w:rPr>
                <w:rFonts w:ascii="宋体" w:hAnsi="宋体" w:cs="宋体" w:eastAsia="宋体" w:hint="default"/>
                <w:sz w:val="18"/>
                <w:szCs w:val="18"/>
              </w:rPr>
            </w:pPr>
            <w:r>
              <w:rPr>
                <w:rFonts w:ascii="宋体"/>
                <w:sz w:val="18"/>
              </w:rPr>
              <w:t>56.00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664,016,3</w:t>
            </w:r>
          </w:p>
          <w:p>
            <w:pPr>
              <w:pStyle w:val="TableParagraph"/>
              <w:spacing w:line="234" w:lineRule="exact"/>
              <w:ind w:left="470" w:right="0"/>
              <w:jc w:val="left"/>
              <w:rPr>
                <w:rFonts w:ascii="宋体" w:hAnsi="宋体" w:cs="宋体" w:eastAsia="宋体" w:hint="default"/>
                <w:sz w:val="18"/>
                <w:szCs w:val="18"/>
              </w:rPr>
            </w:pPr>
            <w:r>
              <w:rPr>
                <w:rFonts w:ascii="宋体"/>
                <w:sz w:val="18"/>
              </w:rPr>
              <w:t>50.63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-3,182,8</w:t>
            </w:r>
          </w:p>
          <w:p>
            <w:pPr>
              <w:pStyle w:val="TableParagraph"/>
              <w:spacing w:line="234" w:lineRule="exact"/>
              <w:ind w:left="455" w:right="0"/>
              <w:jc w:val="left"/>
              <w:rPr>
                <w:rFonts w:ascii="宋体" w:hAnsi="宋体" w:cs="宋体" w:eastAsia="宋体" w:hint="default"/>
                <w:sz w:val="18"/>
                <w:szCs w:val="18"/>
              </w:rPr>
            </w:pPr>
            <w:r>
              <w:rPr>
                <w:rFonts w:ascii="宋体"/>
                <w:sz w:val="18"/>
              </w:rPr>
              <w:t>86.37</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86" w:right="0"/>
              <w:jc w:val="center"/>
              <w:rPr>
                <w:rFonts w:ascii="宋体" w:hAnsi="宋体" w:cs="宋体" w:eastAsia="宋体" w:hint="default"/>
                <w:sz w:val="18"/>
                <w:szCs w:val="18"/>
              </w:rPr>
            </w:pPr>
            <w:r>
              <w:rPr>
                <w:rFonts w:ascii="宋体"/>
                <w:sz w:val="18"/>
              </w:rPr>
              <w:t>135,282,</w:t>
            </w:r>
          </w:p>
          <w:p>
            <w:pPr>
              <w:pStyle w:val="TableParagraph"/>
              <w:spacing w:line="234" w:lineRule="exact"/>
              <w:ind w:left="267" w:right="0"/>
              <w:jc w:val="center"/>
              <w:rPr>
                <w:rFonts w:ascii="宋体" w:hAnsi="宋体" w:cs="宋体" w:eastAsia="宋体" w:hint="default"/>
                <w:sz w:val="18"/>
                <w:szCs w:val="18"/>
              </w:rPr>
            </w:pPr>
            <w:r>
              <w:rPr>
                <w:rFonts w:ascii="宋体"/>
                <w:sz w:val="18"/>
              </w:rPr>
              <w:t>758.13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488,064,</w:t>
            </w:r>
          </w:p>
          <w:p>
            <w:pPr>
              <w:pStyle w:val="TableParagraph"/>
              <w:spacing w:line="234" w:lineRule="exact"/>
              <w:ind w:left="252" w:right="0"/>
              <w:jc w:val="center"/>
              <w:rPr>
                <w:rFonts w:ascii="宋体" w:hAnsi="宋体" w:cs="宋体" w:eastAsia="宋体" w:hint="default"/>
                <w:sz w:val="18"/>
                <w:szCs w:val="18"/>
              </w:rPr>
            </w:pPr>
            <w:r>
              <w:rPr>
                <w:rFonts w:ascii="宋体"/>
                <w:sz w:val="18"/>
              </w:rPr>
              <w:t>289.47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2,198,223</w:t>
            </w:r>
          </w:p>
          <w:p>
            <w:pPr>
              <w:pStyle w:val="TableParagraph"/>
              <w:spacing w:line="234" w:lineRule="exact"/>
              <w:ind w:left="183" w:right="0"/>
              <w:jc w:val="center"/>
              <w:rPr>
                <w:rFonts w:ascii="宋体" w:hAnsi="宋体" w:cs="宋体" w:eastAsia="宋体" w:hint="default"/>
                <w:sz w:val="18"/>
                <w:szCs w:val="18"/>
              </w:rPr>
            </w:pPr>
            <w:r>
              <w:rPr>
                <w:rFonts w:ascii="宋体"/>
                <w:sz w:val="18"/>
              </w:rPr>
              <w:t>,767.86</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0"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831,769,9</w:t>
            </w:r>
          </w:p>
          <w:p>
            <w:pPr>
              <w:pStyle w:val="TableParagraph"/>
              <w:spacing w:line="234" w:lineRule="exact"/>
              <w:ind w:left="511" w:right="0"/>
              <w:jc w:val="left"/>
              <w:rPr>
                <w:rFonts w:ascii="宋体" w:hAnsi="宋体" w:cs="宋体" w:eastAsia="宋体" w:hint="default"/>
                <w:sz w:val="18"/>
                <w:szCs w:val="18"/>
              </w:rPr>
            </w:pPr>
            <w:r>
              <w:rPr>
                <w:rFonts w:ascii="宋体"/>
                <w:sz w:val="18"/>
              </w:rPr>
              <w:t>95.00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327,839,9</w:t>
            </w:r>
          </w:p>
          <w:p>
            <w:pPr>
              <w:pStyle w:val="TableParagraph"/>
              <w:spacing w:line="234" w:lineRule="exact"/>
              <w:ind w:left="472" w:right="0"/>
              <w:jc w:val="left"/>
              <w:rPr>
                <w:rFonts w:ascii="宋体" w:hAnsi="宋体" w:cs="宋体" w:eastAsia="宋体" w:hint="default"/>
                <w:sz w:val="18"/>
                <w:szCs w:val="18"/>
              </w:rPr>
            </w:pPr>
            <w:r>
              <w:rPr>
                <w:rFonts w:ascii="宋体"/>
                <w:sz w:val="18"/>
              </w:rPr>
              <w:t>78.02</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6" w:right="0"/>
              <w:jc w:val="left"/>
              <w:rPr>
                <w:rFonts w:ascii="宋体" w:hAnsi="宋体" w:cs="宋体" w:eastAsia="宋体" w:hint="default"/>
                <w:sz w:val="18"/>
                <w:szCs w:val="18"/>
              </w:rPr>
            </w:pPr>
            <w:r>
              <w:rPr>
                <w:rFonts w:ascii="宋体"/>
                <w:sz w:val="18"/>
              </w:rPr>
              <w:t>38,823,88</w:t>
            </w:r>
          </w:p>
          <w:p>
            <w:pPr>
              <w:pStyle w:val="TableParagraph"/>
              <w:spacing w:line="234" w:lineRule="exact"/>
              <w:ind w:left="587" w:right="0"/>
              <w:jc w:val="left"/>
              <w:rPr>
                <w:rFonts w:ascii="宋体" w:hAnsi="宋体" w:cs="宋体" w:eastAsia="宋体" w:hint="default"/>
                <w:sz w:val="18"/>
                <w:szCs w:val="18"/>
              </w:rPr>
            </w:pPr>
            <w:r>
              <w:rPr>
                <w:rFonts w:ascii="宋体"/>
                <w:sz w:val="18"/>
              </w:rPr>
              <w:t>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-1,066,6</w:t>
            </w:r>
          </w:p>
          <w:p>
            <w:pPr>
              <w:pStyle w:val="TableParagraph"/>
              <w:spacing w:line="234" w:lineRule="exact"/>
              <w:ind w:left="455" w:right="0"/>
              <w:jc w:val="left"/>
              <w:rPr>
                <w:rFonts w:ascii="宋体" w:hAnsi="宋体" w:cs="宋体" w:eastAsia="宋体" w:hint="default"/>
                <w:sz w:val="18"/>
                <w:szCs w:val="18"/>
              </w:rPr>
            </w:pPr>
            <w:r>
              <w:rPr>
                <w:rFonts w:ascii="宋体"/>
                <w:sz w:val="18"/>
              </w:rPr>
              <w:t>06.59</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92,611,8</w:t>
            </w:r>
          </w:p>
          <w:p>
            <w:pPr>
              <w:pStyle w:val="TableParagraph"/>
              <w:spacing w:line="234" w:lineRule="exact"/>
              <w:ind w:left="455" w:right="0"/>
              <w:jc w:val="left"/>
              <w:rPr>
                <w:rFonts w:ascii="宋体" w:hAnsi="宋体" w:cs="宋体" w:eastAsia="宋体" w:hint="default"/>
                <w:sz w:val="18"/>
                <w:szCs w:val="18"/>
              </w:rPr>
            </w:pPr>
            <w:r>
              <w:rPr>
                <w:rFonts w:ascii="宋体"/>
                <w:sz w:val="18"/>
              </w:rPr>
              <w:t>44.29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125,956,</w:t>
            </w:r>
          </w:p>
          <w:p>
            <w:pPr>
              <w:pStyle w:val="TableParagraph"/>
              <w:spacing w:line="234" w:lineRule="exact"/>
              <w:ind w:left="252" w:right="0"/>
              <w:jc w:val="center"/>
              <w:rPr>
                <w:rFonts w:ascii="宋体" w:hAnsi="宋体" w:cs="宋体" w:eastAsia="宋体" w:hint="default"/>
                <w:sz w:val="18"/>
                <w:szCs w:val="18"/>
              </w:rPr>
            </w:pPr>
            <w:r>
              <w:rPr>
                <w:rFonts w:ascii="宋体"/>
                <w:sz w:val="18"/>
              </w:rPr>
              <w:t>576.38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1,338,287</w:t>
            </w:r>
          </w:p>
          <w:p>
            <w:pPr>
              <w:pStyle w:val="TableParagraph"/>
              <w:spacing w:line="234" w:lineRule="exact"/>
              <w:ind w:left="183" w:right="0"/>
              <w:jc w:val="center"/>
              <w:rPr>
                <w:rFonts w:ascii="宋体" w:hAnsi="宋体" w:cs="宋体" w:eastAsia="宋体" w:hint="default"/>
                <w:sz w:val="18"/>
                <w:szCs w:val="18"/>
              </w:rPr>
            </w:pPr>
            <w:r>
              <w:rPr>
                <w:rFonts w:ascii="宋体"/>
                <w:sz w:val="18"/>
              </w:rPr>
              <w:t>,907.10</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831,769,9</w:t>
            </w:r>
          </w:p>
          <w:p>
            <w:pPr>
              <w:pStyle w:val="TableParagraph"/>
              <w:spacing w:line="234" w:lineRule="exact"/>
              <w:ind w:left="511" w:right="0"/>
              <w:jc w:val="left"/>
              <w:rPr>
                <w:rFonts w:ascii="宋体" w:hAnsi="宋体" w:cs="宋体" w:eastAsia="宋体" w:hint="default"/>
                <w:sz w:val="18"/>
                <w:szCs w:val="18"/>
              </w:rPr>
            </w:pPr>
            <w:r>
              <w:rPr>
                <w:rFonts w:ascii="宋体"/>
                <w:sz w:val="18"/>
              </w:rPr>
              <w:t>95.00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327,839,9</w:t>
            </w:r>
          </w:p>
          <w:p>
            <w:pPr>
              <w:pStyle w:val="TableParagraph"/>
              <w:spacing w:line="234" w:lineRule="exact"/>
              <w:ind w:left="472" w:right="0"/>
              <w:jc w:val="left"/>
              <w:rPr>
                <w:rFonts w:ascii="宋体" w:hAnsi="宋体" w:cs="宋体" w:eastAsia="宋体" w:hint="default"/>
                <w:sz w:val="18"/>
                <w:szCs w:val="18"/>
              </w:rPr>
            </w:pPr>
            <w:r>
              <w:rPr>
                <w:rFonts w:ascii="宋体"/>
                <w:sz w:val="18"/>
              </w:rPr>
              <w:t>78.02</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38,823,88</w:t>
            </w:r>
          </w:p>
          <w:p>
            <w:pPr>
              <w:pStyle w:val="TableParagraph"/>
              <w:spacing w:line="234" w:lineRule="exact"/>
              <w:ind w:left="587" w:right="0"/>
              <w:jc w:val="left"/>
              <w:rPr>
                <w:rFonts w:ascii="宋体" w:hAnsi="宋体" w:cs="宋体" w:eastAsia="宋体" w:hint="default"/>
                <w:sz w:val="18"/>
                <w:szCs w:val="18"/>
              </w:rPr>
            </w:pPr>
            <w:r>
              <w:rPr>
                <w:rFonts w:ascii="宋体"/>
                <w:sz w:val="18"/>
              </w:rPr>
              <w:t>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-1,066,6</w:t>
            </w:r>
          </w:p>
          <w:p>
            <w:pPr>
              <w:pStyle w:val="TableParagraph"/>
              <w:spacing w:line="234" w:lineRule="exact"/>
              <w:ind w:left="455" w:right="0"/>
              <w:jc w:val="left"/>
              <w:rPr>
                <w:rFonts w:ascii="宋体" w:hAnsi="宋体" w:cs="宋体" w:eastAsia="宋体" w:hint="default"/>
                <w:sz w:val="18"/>
                <w:szCs w:val="18"/>
              </w:rPr>
            </w:pPr>
            <w:r>
              <w:rPr>
                <w:rFonts w:ascii="宋体"/>
                <w:sz w:val="18"/>
              </w:rPr>
              <w:t>06.59</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92,611,8</w:t>
            </w:r>
          </w:p>
          <w:p>
            <w:pPr>
              <w:pStyle w:val="TableParagraph"/>
              <w:spacing w:line="234" w:lineRule="exact"/>
              <w:ind w:left="455" w:right="0"/>
              <w:jc w:val="left"/>
              <w:rPr>
                <w:rFonts w:ascii="宋体" w:hAnsi="宋体" w:cs="宋体" w:eastAsia="宋体" w:hint="default"/>
                <w:sz w:val="18"/>
                <w:szCs w:val="18"/>
              </w:rPr>
            </w:pPr>
            <w:r>
              <w:rPr>
                <w:rFonts w:ascii="宋体"/>
                <w:sz w:val="18"/>
              </w:rPr>
              <w:t>44.29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125,956,</w:t>
            </w:r>
          </w:p>
          <w:p>
            <w:pPr>
              <w:pStyle w:val="TableParagraph"/>
              <w:spacing w:line="234" w:lineRule="exact"/>
              <w:ind w:left="252" w:right="0"/>
              <w:jc w:val="center"/>
              <w:rPr>
                <w:rFonts w:ascii="宋体" w:hAnsi="宋体" w:cs="宋体" w:eastAsia="宋体" w:hint="default"/>
                <w:sz w:val="18"/>
                <w:szCs w:val="18"/>
              </w:rPr>
            </w:pPr>
            <w:r>
              <w:rPr>
                <w:rFonts w:ascii="宋体"/>
                <w:sz w:val="18"/>
              </w:rPr>
              <w:t>576.38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1,338,287</w:t>
            </w:r>
          </w:p>
          <w:p>
            <w:pPr>
              <w:pStyle w:val="TableParagraph"/>
              <w:spacing w:line="234" w:lineRule="exact"/>
              <w:ind w:left="183" w:right="0"/>
              <w:jc w:val="center"/>
              <w:rPr>
                <w:rFonts w:ascii="宋体" w:hAnsi="宋体" w:cs="宋体" w:eastAsia="宋体" w:hint="default"/>
                <w:sz w:val="18"/>
                <w:szCs w:val="18"/>
              </w:rPr>
            </w:pPr>
            <w:r>
              <w:rPr>
                <w:rFonts w:ascii="宋体"/>
                <w:sz w:val="18"/>
              </w:rPr>
              <w:t>,907.10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-10,058,0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-103,012,</w:t>
            </w:r>
          </w:p>
          <w:p>
            <w:pPr>
              <w:pStyle w:val="TableParagraph"/>
              <w:spacing w:line="234" w:lineRule="exact"/>
              <w:ind w:left="381" w:right="0"/>
              <w:jc w:val="left"/>
              <w:rPr>
                <w:rFonts w:ascii="宋体" w:hAnsi="宋体" w:cs="宋体" w:eastAsia="宋体" w:hint="default"/>
                <w:sz w:val="18"/>
                <w:szCs w:val="18"/>
              </w:rPr>
            </w:pPr>
            <w:r>
              <w:rPr>
                <w:rFonts w:ascii="宋体"/>
                <w:sz w:val="18"/>
              </w:rPr>
              <w:t>579.01</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6" w:right="0"/>
              <w:jc w:val="left"/>
              <w:rPr>
                <w:rFonts w:ascii="宋体" w:hAnsi="宋体" w:cs="宋体" w:eastAsia="宋体" w:hint="default"/>
                <w:sz w:val="18"/>
                <w:szCs w:val="18"/>
              </w:rPr>
            </w:pPr>
            <w:r>
              <w:rPr>
                <w:rFonts w:ascii="宋体"/>
                <w:sz w:val="18"/>
              </w:rPr>
              <w:t>-38,823,8</w:t>
            </w:r>
          </w:p>
          <w:p>
            <w:pPr>
              <w:pStyle w:val="TableParagraph"/>
              <w:spacing w:line="234" w:lineRule="exact"/>
              <w:ind w:left="496" w:right="0"/>
              <w:jc w:val="left"/>
              <w:rPr>
                <w:rFonts w:ascii="宋体" w:hAnsi="宋体" w:cs="宋体" w:eastAsia="宋体" w:hint="default"/>
                <w:sz w:val="18"/>
                <w:szCs w:val="18"/>
              </w:rPr>
            </w:pPr>
            <w:r>
              <w:rPr>
                <w:rFonts w:ascii="宋体"/>
                <w:sz w:val="18"/>
              </w:rPr>
              <w:t>80.00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-1,507,1</w:t>
            </w:r>
          </w:p>
          <w:p>
            <w:pPr>
              <w:pStyle w:val="TableParagraph"/>
              <w:spacing w:line="234" w:lineRule="exact"/>
              <w:ind w:left="455" w:right="0"/>
              <w:jc w:val="left"/>
              <w:rPr>
                <w:rFonts w:ascii="宋体" w:hAnsi="宋体" w:cs="宋体" w:eastAsia="宋体" w:hint="default"/>
                <w:sz w:val="18"/>
                <w:szCs w:val="18"/>
              </w:rPr>
            </w:pPr>
            <w:r>
              <w:rPr>
                <w:rFonts w:ascii="宋体"/>
                <w:sz w:val="18"/>
              </w:rPr>
              <w:t>11.46</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-21,930,</w:t>
            </w:r>
          </w:p>
          <w:p>
            <w:pPr>
              <w:pStyle w:val="TableParagraph"/>
              <w:spacing w:line="234" w:lineRule="exact"/>
              <w:ind w:left="252" w:right="0"/>
              <w:jc w:val="center"/>
              <w:rPr>
                <w:rFonts w:ascii="宋体" w:hAnsi="宋体" w:cs="宋体" w:eastAsia="宋体" w:hint="default"/>
                <w:sz w:val="18"/>
                <w:szCs w:val="18"/>
              </w:rPr>
            </w:pPr>
            <w:r>
              <w:rPr>
                <w:rFonts w:ascii="宋体"/>
                <w:sz w:val="18"/>
              </w:rPr>
              <w:t>511.49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-97,684,3</w:t>
            </w:r>
          </w:p>
          <w:p>
            <w:pPr>
              <w:pStyle w:val="TableParagraph"/>
              <w:spacing w:line="234" w:lineRule="exact"/>
              <w:ind w:left="461" w:right="0"/>
              <w:jc w:val="left"/>
              <w:rPr>
                <w:rFonts w:ascii="宋体" w:hAnsi="宋体" w:cs="宋体" w:eastAsia="宋体" w:hint="default"/>
                <w:sz w:val="18"/>
                <w:szCs w:val="18"/>
              </w:rPr>
            </w:pPr>
            <w:r>
              <w:rPr>
                <w:rFonts w:ascii="宋体"/>
                <w:sz w:val="18"/>
              </w:rPr>
              <w:t>21.96</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-1,507,1</w:t>
            </w:r>
          </w:p>
          <w:p>
            <w:pPr>
              <w:pStyle w:val="TableParagraph"/>
              <w:spacing w:line="240" w:lineRule="auto"/>
              <w:ind w:left="455" w:right="0"/>
              <w:jc w:val="left"/>
              <w:rPr>
                <w:rFonts w:ascii="宋体" w:hAnsi="宋体" w:cs="宋体" w:eastAsia="宋体" w:hint="default"/>
                <w:sz w:val="18"/>
                <w:szCs w:val="18"/>
              </w:rPr>
            </w:pPr>
            <w:r>
              <w:rPr>
                <w:rFonts w:ascii="宋体"/>
                <w:sz w:val="18"/>
              </w:rPr>
              <w:t>11.46</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-13,713,</w:t>
            </w:r>
          </w:p>
          <w:p>
            <w:pPr>
              <w:pStyle w:val="TableParagraph"/>
              <w:spacing w:line="240" w:lineRule="auto"/>
              <w:ind w:left="252" w:right="0"/>
              <w:jc w:val="center"/>
              <w:rPr>
                <w:rFonts w:ascii="宋体" w:hAnsi="宋体" w:cs="宋体" w:eastAsia="宋体" w:hint="default"/>
                <w:sz w:val="18"/>
                <w:szCs w:val="18"/>
              </w:rPr>
            </w:pPr>
            <w:r>
              <w:rPr>
                <w:rFonts w:ascii="宋体"/>
                <w:sz w:val="18"/>
              </w:rPr>
              <w:t>391.54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-15,220,5</w:t>
            </w:r>
          </w:p>
          <w:p>
            <w:pPr>
              <w:pStyle w:val="TableParagraph"/>
              <w:spacing w:line="240" w:lineRule="auto"/>
              <w:ind w:left="461" w:right="0"/>
              <w:jc w:val="left"/>
              <w:rPr>
                <w:rFonts w:ascii="宋体" w:hAnsi="宋体" w:cs="宋体" w:eastAsia="宋体" w:hint="default"/>
                <w:sz w:val="18"/>
                <w:szCs w:val="18"/>
              </w:rPr>
            </w:pPr>
            <w:r>
              <w:rPr>
                <w:rFonts w:ascii="宋体"/>
                <w:sz w:val="18"/>
              </w:rPr>
              <w:t>03.00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-10,058,0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-28,765,8</w:t>
            </w:r>
          </w:p>
          <w:p>
            <w:pPr>
              <w:pStyle w:val="TableParagraph"/>
              <w:spacing w:line="234" w:lineRule="exact"/>
              <w:ind w:left="470" w:right="0"/>
              <w:jc w:val="left"/>
              <w:rPr>
                <w:rFonts w:ascii="宋体" w:hAnsi="宋体" w:cs="宋体" w:eastAsia="宋体" w:hint="default"/>
                <w:sz w:val="18"/>
                <w:szCs w:val="18"/>
              </w:rPr>
            </w:pPr>
            <w:r>
              <w:rPr>
                <w:rFonts w:ascii="宋体"/>
                <w:sz w:val="18"/>
              </w:rPr>
              <w:t>80.00</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36" w:right="0"/>
              <w:jc w:val="left"/>
              <w:rPr>
                <w:rFonts w:ascii="宋体" w:hAnsi="宋体" w:cs="宋体" w:eastAsia="宋体" w:hint="default"/>
                <w:sz w:val="18"/>
                <w:szCs w:val="18"/>
              </w:rPr>
            </w:pPr>
            <w:r>
              <w:rPr>
                <w:rFonts w:ascii="宋体"/>
                <w:sz w:val="18"/>
              </w:rPr>
              <w:t>-38,823,8</w:t>
            </w:r>
          </w:p>
          <w:p>
            <w:pPr>
              <w:pStyle w:val="TableParagraph"/>
              <w:spacing w:line="234" w:lineRule="exact"/>
              <w:ind w:left="496" w:right="0"/>
              <w:jc w:val="left"/>
              <w:rPr>
                <w:rFonts w:ascii="宋体" w:hAnsi="宋体" w:cs="宋体" w:eastAsia="宋体" w:hint="default"/>
                <w:sz w:val="18"/>
                <w:szCs w:val="18"/>
              </w:rPr>
            </w:pPr>
            <w:r>
              <w:rPr>
                <w:rFonts w:ascii="宋体"/>
                <w:sz w:val="18"/>
              </w:rPr>
              <w:t>80.00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-10,058,0</w:t>
            </w:r>
          </w:p>
          <w:p>
            <w:pPr>
              <w:pStyle w:val="TableParagraph"/>
              <w:spacing w:line="240" w:lineRule="auto"/>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-28,765,8</w:t>
            </w:r>
          </w:p>
          <w:p>
            <w:pPr>
              <w:pStyle w:val="TableParagraph"/>
              <w:spacing w:line="240" w:lineRule="auto"/>
              <w:ind w:left="470" w:right="0"/>
              <w:jc w:val="left"/>
              <w:rPr>
                <w:rFonts w:ascii="宋体" w:hAnsi="宋体" w:cs="宋体" w:eastAsia="宋体" w:hint="default"/>
                <w:sz w:val="18"/>
                <w:szCs w:val="18"/>
              </w:rPr>
            </w:pPr>
            <w:r>
              <w:rPr>
                <w:rFonts w:ascii="宋体"/>
                <w:sz w:val="18"/>
              </w:rPr>
              <w:t>80.00</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sz w:val="18"/>
              </w:rPr>
              <w:t>-38,823,8</w:t>
            </w:r>
          </w:p>
          <w:p>
            <w:pPr>
              <w:pStyle w:val="TableParagraph"/>
              <w:spacing w:line="240" w:lineRule="auto"/>
              <w:ind w:left="496" w:right="0"/>
              <w:jc w:val="left"/>
              <w:rPr>
                <w:rFonts w:ascii="宋体" w:hAnsi="宋体" w:cs="宋体" w:eastAsia="宋体" w:hint="default"/>
                <w:sz w:val="18"/>
                <w:szCs w:val="18"/>
              </w:rPr>
            </w:pPr>
            <w:r>
              <w:rPr>
                <w:rFonts w:ascii="宋体"/>
                <w:sz w:val="18"/>
              </w:rPr>
              <w:t>80.00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-8,217,1</w:t>
            </w:r>
          </w:p>
          <w:p>
            <w:pPr>
              <w:pStyle w:val="TableParagraph"/>
              <w:spacing w:line="234" w:lineRule="exact"/>
              <w:ind w:left="441" w:right="0"/>
              <w:jc w:val="left"/>
              <w:rPr>
                <w:rFonts w:ascii="宋体" w:hAnsi="宋体" w:cs="宋体" w:eastAsia="宋体" w:hint="default"/>
                <w:sz w:val="18"/>
                <w:szCs w:val="18"/>
              </w:rPr>
            </w:pPr>
            <w:r>
              <w:rPr>
                <w:rFonts w:ascii="宋体"/>
                <w:sz w:val="18"/>
              </w:rPr>
              <w:t>19.95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-8,217,11</w:t>
            </w:r>
          </w:p>
          <w:p>
            <w:pPr>
              <w:pStyle w:val="TableParagraph"/>
              <w:spacing w:line="234" w:lineRule="exact"/>
              <w:ind w:left="552" w:right="0"/>
              <w:jc w:val="left"/>
              <w:rPr>
                <w:rFonts w:ascii="宋体" w:hAnsi="宋体" w:cs="宋体" w:eastAsia="宋体" w:hint="default"/>
                <w:sz w:val="18"/>
                <w:szCs w:val="18"/>
              </w:rPr>
            </w:pPr>
            <w:r>
              <w:rPr>
                <w:rFonts w:ascii="宋体"/>
                <w:sz w:val="18"/>
              </w:rPr>
              <w:t>9.95</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-8,217,1</w:t>
            </w:r>
          </w:p>
          <w:p>
            <w:pPr>
              <w:pStyle w:val="TableParagraph"/>
              <w:spacing w:line="234" w:lineRule="exact"/>
              <w:ind w:left="441" w:right="0"/>
              <w:jc w:val="left"/>
              <w:rPr>
                <w:rFonts w:ascii="宋体" w:hAnsi="宋体" w:cs="宋体" w:eastAsia="宋体" w:hint="default"/>
                <w:sz w:val="18"/>
                <w:szCs w:val="18"/>
              </w:rPr>
            </w:pPr>
            <w:r>
              <w:rPr>
                <w:rFonts w:ascii="宋体"/>
                <w:sz w:val="18"/>
              </w:rPr>
              <w:t>19.95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-8,217,11</w:t>
            </w:r>
          </w:p>
          <w:p>
            <w:pPr>
              <w:pStyle w:val="TableParagraph"/>
              <w:spacing w:line="234" w:lineRule="exact"/>
              <w:ind w:left="552" w:right="0"/>
              <w:jc w:val="left"/>
              <w:rPr>
                <w:rFonts w:ascii="宋体" w:hAnsi="宋体" w:cs="宋体" w:eastAsia="宋体" w:hint="default"/>
                <w:sz w:val="18"/>
                <w:szCs w:val="18"/>
              </w:rPr>
            </w:pPr>
            <w:r>
              <w:rPr>
                <w:rFonts w:ascii="宋体"/>
                <w:sz w:val="18"/>
              </w:rPr>
              <w:t>9.95</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-74,246,6</w:t>
            </w:r>
          </w:p>
          <w:p>
            <w:pPr>
              <w:pStyle w:val="TableParagraph"/>
              <w:spacing w:line="234" w:lineRule="exact"/>
              <w:ind w:left="470" w:right="0"/>
              <w:jc w:val="left"/>
              <w:rPr>
                <w:rFonts w:ascii="宋体" w:hAnsi="宋体" w:cs="宋体" w:eastAsia="宋体" w:hint="default"/>
                <w:sz w:val="18"/>
                <w:szCs w:val="18"/>
              </w:rPr>
            </w:pPr>
            <w:r>
              <w:rPr>
                <w:rFonts w:ascii="宋体"/>
                <w:sz w:val="18"/>
              </w:rPr>
              <w:t>99.01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-74,246,6</w:t>
            </w:r>
          </w:p>
          <w:p>
            <w:pPr>
              <w:pStyle w:val="TableParagraph"/>
              <w:spacing w:line="234" w:lineRule="exact"/>
              <w:ind w:left="461" w:right="0"/>
              <w:jc w:val="left"/>
              <w:rPr>
                <w:rFonts w:ascii="宋体" w:hAnsi="宋体" w:cs="宋体" w:eastAsia="宋体" w:hint="default"/>
                <w:sz w:val="18"/>
                <w:szCs w:val="18"/>
              </w:rPr>
            </w:pPr>
            <w:r>
              <w:rPr>
                <w:rFonts w:ascii="宋体"/>
                <w:sz w:val="18"/>
              </w:rPr>
              <w:t>99.01</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821,711,9</w:t>
            </w:r>
          </w:p>
          <w:p>
            <w:pPr>
              <w:pStyle w:val="TableParagraph"/>
              <w:spacing w:line="234" w:lineRule="exact"/>
              <w:ind w:left="511" w:right="0"/>
              <w:jc w:val="left"/>
              <w:rPr>
                <w:rFonts w:ascii="宋体" w:hAnsi="宋体" w:cs="宋体" w:eastAsia="宋体" w:hint="default"/>
                <w:sz w:val="18"/>
                <w:szCs w:val="18"/>
              </w:rPr>
            </w:pPr>
            <w:r>
              <w:rPr>
                <w:rFonts w:ascii="宋体"/>
                <w:sz w:val="18"/>
              </w:rPr>
              <w:t>95.00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224,827,3</w:t>
            </w:r>
          </w:p>
          <w:p>
            <w:pPr>
              <w:pStyle w:val="TableParagraph"/>
              <w:spacing w:line="234" w:lineRule="exact"/>
              <w:ind w:left="470" w:right="0"/>
              <w:jc w:val="left"/>
              <w:rPr>
                <w:rFonts w:ascii="宋体" w:hAnsi="宋体" w:cs="宋体" w:eastAsia="宋体" w:hint="default"/>
                <w:sz w:val="18"/>
                <w:szCs w:val="18"/>
              </w:rPr>
            </w:pPr>
            <w:r>
              <w:rPr>
                <w:rFonts w:ascii="宋体"/>
                <w:sz w:val="18"/>
              </w:rPr>
              <w:t>99.01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-2,573,7</w:t>
            </w:r>
          </w:p>
          <w:p>
            <w:pPr>
              <w:pStyle w:val="TableParagraph"/>
              <w:spacing w:line="234" w:lineRule="exact"/>
              <w:ind w:left="455" w:right="0"/>
              <w:jc w:val="left"/>
              <w:rPr>
                <w:rFonts w:ascii="宋体" w:hAnsi="宋体" w:cs="宋体" w:eastAsia="宋体" w:hint="default"/>
                <w:sz w:val="18"/>
                <w:szCs w:val="18"/>
              </w:rPr>
            </w:pPr>
            <w:r>
              <w:rPr>
                <w:rFonts w:ascii="宋体"/>
                <w:sz w:val="18"/>
              </w:rPr>
              <w:t>18.05</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92,611,8</w:t>
            </w:r>
          </w:p>
          <w:p>
            <w:pPr>
              <w:pStyle w:val="TableParagraph"/>
              <w:spacing w:line="234" w:lineRule="exact"/>
              <w:ind w:left="455" w:right="0"/>
              <w:jc w:val="left"/>
              <w:rPr>
                <w:rFonts w:ascii="宋体" w:hAnsi="宋体" w:cs="宋体" w:eastAsia="宋体" w:hint="default"/>
                <w:sz w:val="18"/>
                <w:szCs w:val="18"/>
              </w:rPr>
            </w:pPr>
            <w:r>
              <w:rPr>
                <w:rFonts w:ascii="宋体"/>
                <w:sz w:val="18"/>
              </w:rPr>
              <w:t>44.29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104,026,</w:t>
            </w:r>
          </w:p>
          <w:p>
            <w:pPr>
              <w:pStyle w:val="TableParagraph"/>
              <w:spacing w:line="234" w:lineRule="exact"/>
              <w:ind w:left="252" w:right="0"/>
              <w:jc w:val="center"/>
              <w:rPr>
                <w:rFonts w:ascii="宋体" w:hAnsi="宋体" w:cs="宋体" w:eastAsia="宋体" w:hint="default"/>
                <w:sz w:val="18"/>
                <w:szCs w:val="18"/>
              </w:rPr>
            </w:pPr>
            <w:r>
              <w:rPr>
                <w:rFonts w:ascii="宋体"/>
                <w:sz w:val="18"/>
              </w:rPr>
              <w:t>064.89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1,240,603</w:t>
            </w:r>
          </w:p>
          <w:p>
            <w:pPr>
              <w:pStyle w:val="TableParagraph"/>
              <w:spacing w:line="234" w:lineRule="exact"/>
              <w:ind w:left="183" w:right="0"/>
              <w:jc w:val="center"/>
              <w:rPr>
                <w:rFonts w:ascii="宋体" w:hAnsi="宋体" w:cs="宋体" w:eastAsia="宋体" w:hint="default"/>
                <w:sz w:val="18"/>
                <w:szCs w:val="18"/>
              </w:rPr>
            </w:pPr>
            <w:r>
              <w:rPr>
                <w:rFonts w:ascii="宋体"/>
                <w:sz w:val="18"/>
              </w:rPr>
              <w:t>,585.14</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144" w:right="0"/>
        <w:jc w:val="left"/>
      </w:pPr>
      <w:r>
        <w:rPr/>
        <w:t>法定代表人：史烈 主管会计工作负责人：黄涛先生</w:t>
      </w:r>
      <w:r>
        <w:rPr>
          <w:spacing w:val="-7"/>
        </w:rPr>
        <w:t> </w:t>
      </w:r>
      <w:r>
        <w:rPr/>
        <w:t>会计机构负责人：吴颖艳女士</w:t>
      </w:r>
    </w:p>
    <w:p>
      <w:pPr>
        <w:spacing w:after="0" w:line="240" w:lineRule="auto"/>
        <w:jc w:val="left"/>
        <w:sectPr>
          <w:pgSz w:w="16840" w:h="11910" w:orient="landscape"/>
          <w:pgMar w:header="882" w:footer="1195" w:top="1120" w:bottom="1380" w:left="1380" w:right="1280"/>
        </w:sectPr>
      </w:pPr>
    </w:p>
    <w:p>
      <w:pPr>
        <w:spacing w:line="240" w:lineRule="auto" w:before="9"/>
        <w:rPr>
          <w:rFonts w:ascii="宋体" w:hAnsi="宋体" w:cs="宋体" w:eastAsia="宋体" w:hint="default"/>
          <w:sz w:val="29"/>
          <w:szCs w:val="29"/>
        </w:rPr>
      </w:pPr>
    </w:p>
    <w:p>
      <w:pPr>
        <w:pStyle w:val="Heading4"/>
        <w:spacing w:line="240" w:lineRule="auto"/>
        <w:ind w:left="138" w:right="0"/>
        <w:jc w:val="left"/>
        <w:rPr>
          <w:b w:val="0"/>
          <w:bCs w:val="0"/>
        </w:rPr>
      </w:pPr>
      <w:r>
        <w:rPr/>
        <w:t>三、公司基本情况</w:t>
      </w:r>
      <w:r>
        <w:rPr>
          <w:b w:val="0"/>
          <w:bCs w:val="0"/>
        </w:rPr>
      </w:r>
    </w:p>
    <w:p>
      <w:pPr>
        <w:pStyle w:val="BodyText"/>
        <w:tabs>
          <w:tab w:pos="557" w:val="left" w:leader="none"/>
        </w:tabs>
        <w:spacing w:line="264" w:lineRule="auto" w:before="58"/>
        <w:ind w:left="558" w:right="137"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w w:val="100"/>
        </w:rPr>
        <w:t> </w:t>
      </w:r>
      <w:r>
        <w:rPr>
          <w:spacing w:val="-2"/>
        </w:rPr>
        <w:t>浙大网新科技股份有限公司（以下简称公司或本公司）系经浙江省股份制试点工作协调小组</w:t>
      </w:r>
    </w:p>
    <w:p>
      <w:pPr>
        <w:pStyle w:val="BodyText"/>
        <w:spacing w:line="355" w:lineRule="auto" w:before="114"/>
        <w:ind w:left="138" w:right="0"/>
        <w:jc w:val="left"/>
      </w:pPr>
      <w:r>
        <w:rPr/>
        <w:t>浙股〔</w:t>
      </w:r>
      <w:r>
        <w:rPr>
          <w:rFonts w:ascii="宋体" w:hAnsi="宋体" w:cs="宋体" w:eastAsia="宋体" w:hint="default"/>
        </w:rPr>
        <w:t>1993</w:t>
      </w:r>
      <w:r>
        <w:rPr/>
        <w:t>〕</w:t>
      </w:r>
      <w:r>
        <w:rPr>
          <w:rFonts w:ascii="宋体" w:hAnsi="宋体" w:cs="宋体" w:eastAsia="宋体" w:hint="default"/>
        </w:rPr>
        <w:t>68</w:t>
      </w:r>
      <w:r>
        <w:rPr>
          <w:rFonts w:ascii="宋体" w:hAnsi="宋体" w:cs="宋体" w:eastAsia="宋体" w:hint="default"/>
          <w:spacing w:val="-54"/>
        </w:rPr>
        <w:t> </w:t>
      </w:r>
      <w:r>
        <w:rPr/>
        <w:t>号文批准，采用定向募集方式设立的股份有限公司，于</w:t>
      </w:r>
      <w:r>
        <w:rPr>
          <w:spacing w:val="-54"/>
        </w:rPr>
        <w:t> </w:t>
      </w:r>
      <w:r>
        <w:rPr>
          <w:rFonts w:ascii="宋体" w:hAnsi="宋体" w:cs="宋体" w:eastAsia="宋体" w:hint="default"/>
        </w:rPr>
        <w:t>1994</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日在浙江</w:t>
      </w:r>
      <w:r>
        <w:rPr>
          <w:w w:val="100"/>
        </w:rPr>
        <w:t> </w:t>
      </w:r>
      <w:r>
        <w:rPr/>
        <w:t>省工商行政管理局登记注册，总部位于浙江省杭州市。公司现持有统一社会信用代码为</w:t>
      </w:r>
      <w:r>
        <w:rPr>
          <w:w w:val="100"/>
        </w:rPr>
        <w:t> </w:t>
      </w:r>
      <w:r>
        <w:rPr>
          <w:rFonts w:ascii="宋体" w:hAnsi="宋体" w:cs="宋体" w:eastAsia="宋体" w:hint="default"/>
        </w:rPr>
        <w:t>91330000143002679X</w:t>
      </w:r>
      <w:r>
        <w:rPr>
          <w:rFonts w:ascii="宋体" w:hAnsi="宋体" w:cs="宋体" w:eastAsia="宋体" w:hint="default"/>
          <w:spacing w:val="-55"/>
        </w:rPr>
        <w:t> </w:t>
      </w:r>
      <w:r>
        <w:rPr/>
        <w:t>的营业执照。注册资本</w:t>
      </w:r>
      <w:r>
        <w:rPr>
          <w:spacing w:val="-54"/>
        </w:rPr>
        <w:t> </w:t>
      </w:r>
      <w:r>
        <w:rPr>
          <w:rFonts w:ascii="宋体" w:hAnsi="宋体" w:cs="宋体" w:eastAsia="宋体" w:hint="default"/>
        </w:rPr>
        <w:t>914,043,256</w:t>
      </w:r>
      <w:r>
        <w:rPr>
          <w:rFonts w:ascii="宋体" w:hAnsi="宋体" w:cs="宋体" w:eastAsia="宋体" w:hint="default"/>
          <w:spacing w:val="-6"/>
        </w:rPr>
        <w:t> </w:t>
      </w:r>
      <w:r>
        <w:rPr/>
        <w:t>元，股份总数</w:t>
      </w:r>
      <w:r>
        <w:rPr>
          <w:spacing w:val="-55"/>
        </w:rPr>
        <w:t> </w:t>
      </w:r>
      <w:r>
        <w:rPr>
          <w:rFonts w:ascii="宋体" w:hAnsi="宋体" w:cs="宋体" w:eastAsia="宋体" w:hint="default"/>
        </w:rPr>
        <w:t>914,043,256</w:t>
      </w:r>
      <w:r>
        <w:rPr>
          <w:rFonts w:ascii="宋体" w:hAnsi="宋体" w:cs="宋体" w:eastAsia="宋体" w:hint="default"/>
          <w:spacing w:val="-4"/>
        </w:rPr>
        <w:t> </w:t>
      </w:r>
      <w:r>
        <w:rPr/>
        <w:t>股（每股</w:t>
      </w:r>
      <w:r>
        <w:rPr>
          <w:w w:val="100"/>
        </w:rPr>
        <w:t> </w:t>
      </w:r>
      <w:r>
        <w:rPr/>
        <w:t>面值</w:t>
      </w:r>
      <w:r>
        <w:rPr>
          <w:spacing w:val="-53"/>
        </w:rPr>
        <w:t> </w:t>
      </w:r>
      <w:r>
        <w:rPr>
          <w:rFonts w:ascii="宋体" w:hAnsi="宋体" w:cs="宋体" w:eastAsia="宋体" w:hint="default"/>
        </w:rPr>
        <w:t>1</w:t>
      </w:r>
      <w:r>
        <w:rPr>
          <w:rFonts w:ascii="宋体" w:hAnsi="宋体" w:cs="宋体" w:eastAsia="宋体" w:hint="default"/>
          <w:spacing w:val="-55"/>
        </w:rPr>
        <w:t> </w:t>
      </w:r>
      <w:r>
        <w:rPr/>
        <w:t>元）。其中</w:t>
      </w:r>
      <w:r>
        <w:rPr>
          <w:rFonts w:ascii="宋体" w:hAnsi="宋体" w:cs="宋体" w:eastAsia="宋体" w:hint="default"/>
        </w:rPr>
        <w:t>,</w:t>
      </w:r>
      <w:r>
        <w:rPr>
          <w:rFonts w:ascii="宋体" w:hAnsi="宋体" w:cs="宋体" w:eastAsia="宋体" w:hint="default"/>
          <w:spacing w:val="-2"/>
        </w:rPr>
        <w:t> </w:t>
      </w:r>
      <w:r>
        <w:rPr/>
        <w:t>有限售条件的流通股份：</w:t>
      </w:r>
      <w:r>
        <w:rPr>
          <w:rFonts w:ascii="宋体" w:hAnsi="宋体" w:cs="宋体" w:eastAsia="宋体" w:hint="default"/>
        </w:rPr>
        <w:t>A</w:t>
      </w:r>
      <w:r>
        <w:rPr>
          <w:rFonts w:ascii="宋体" w:hAnsi="宋体" w:cs="宋体" w:eastAsia="宋体" w:hint="default"/>
          <w:spacing w:val="-53"/>
        </w:rPr>
        <w:t> </w:t>
      </w:r>
      <w:r>
        <w:rPr/>
        <w:t>股</w:t>
      </w:r>
      <w:r>
        <w:rPr>
          <w:spacing w:val="-55"/>
        </w:rPr>
        <w:t> </w:t>
      </w:r>
      <w:r>
        <w:rPr>
          <w:rFonts w:ascii="宋体" w:hAnsi="宋体" w:cs="宋体" w:eastAsia="宋体" w:hint="default"/>
        </w:rPr>
        <w:t>92,331,261</w:t>
      </w:r>
      <w:r>
        <w:rPr>
          <w:rFonts w:ascii="宋体" w:hAnsi="宋体" w:cs="宋体" w:eastAsia="宋体" w:hint="default"/>
          <w:spacing w:val="-55"/>
        </w:rPr>
        <w:t> </w:t>
      </w:r>
      <w:r>
        <w:rPr/>
        <w:t>股；无限售条件的流通股份</w:t>
      </w:r>
      <w:r>
        <w:rPr>
          <w:spacing w:val="-52"/>
        </w:rPr>
        <w:t> </w:t>
      </w:r>
      <w:r>
        <w:rPr>
          <w:rFonts w:ascii="宋体" w:hAnsi="宋体" w:cs="宋体" w:eastAsia="宋体" w:hint="default"/>
        </w:rPr>
        <w:t>A</w:t>
      </w:r>
      <w:r>
        <w:rPr>
          <w:rFonts w:ascii="宋体" w:hAnsi="宋体" w:cs="宋体" w:eastAsia="宋体" w:hint="default"/>
          <w:spacing w:val="-55"/>
        </w:rPr>
        <w:t> </w:t>
      </w:r>
      <w:r>
        <w:rPr/>
        <w:t>股</w:t>
      </w:r>
      <w:r>
        <w:rPr>
          <w:w w:val="100"/>
        </w:rPr>
        <w:t> </w:t>
      </w:r>
      <w:r>
        <w:rPr>
          <w:rFonts w:ascii="宋体" w:hAnsi="宋体" w:cs="宋体" w:eastAsia="宋体" w:hint="default"/>
        </w:rPr>
        <w:t>821,711,995</w:t>
      </w:r>
      <w:r>
        <w:rPr>
          <w:rFonts w:ascii="宋体" w:hAnsi="宋体" w:cs="宋体" w:eastAsia="宋体" w:hint="default"/>
          <w:spacing w:val="-53"/>
        </w:rPr>
        <w:t> </w:t>
      </w:r>
      <w:r>
        <w:rPr/>
        <w:t>股。公司股票已于</w:t>
      </w:r>
      <w:r>
        <w:rPr>
          <w:spacing w:val="-52"/>
        </w:rPr>
        <w:t> </w:t>
      </w:r>
      <w:r>
        <w:rPr>
          <w:rFonts w:ascii="宋体" w:hAnsi="宋体" w:cs="宋体" w:eastAsia="宋体" w:hint="default"/>
        </w:rPr>
        <w:t>1997</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日在上海证券交易所挂牌交易。</w:t>
      </w:r>
    </w:p>
    <w:p>
      <w:pPr>
        <w:pStyle w:val="BodyText"/>
        <w:spacing w:line="357" w:lineRule="auto" w:before="35"/>
        <w:ind w:left="138" w:right="137" w:firstLine="419"/>
        <w:jc w:val="both"/>
      </w:pPr>
      <w:r>
        <w:rPr>
          <w:spacing w:val="-2"/>
        </w:rPr>
        <w:t>本公司属信息技术行业。经营范围：许可经营项目：对外承包工程（范围详见《中华人民共</w:t>
      </w:r>
      <w:r>
        <w:rPr>
          <w:w w:val="100"/>
        </w:rPr>
        <w:t> </w:t>
      </w:r>
      <w:r>
        <w:rPr>
          <w:spacing w:val="-2"/>
        </w:rPr>
        <w:t>和国对外承包工程资格证书》）。一般经营项目：计算机及网络系统、计算机系统集成，电子工</w:t>
      </w:r>
      <w:r>
        <w:rPr>
          <w:spacing w:val="-25"/>
        </w:rPr>
        <w:t> </w:t>
      </w:r>
      <w:r>
        <w:rPr>
          <w:spacing w:val="-25"/>
        </w:rPr>
      </w:r>
      <w:r>
        <w:rPr>
          <w:spacing w:val="-2"/>
        </w:rPr>
        <w:t>程的研究开发、咨询服务及产品的制造、销售；网络教育的投资开发；生物制药的投资开发；高</w:t>
      </w:r>
      <w:r>
        <w:rPr>
          <w:spacing w:val="-25"/>
        </w:rPr>
        <w:t> </w:t>
      </w:r>
      <w:r>
        <w:rPr>
          <w:spacing w:val="-25"/>
        </w:rPr>
      </w:r>
      <w:r>
        <w:rPr>
          <w:spacing w:val="-2"/>
        </w:rPr>
        <w:t>新技术产业投资开发；经营进出口业务；承接环境保护工程。主要产品或提供的劳务：计算机及</w:t>
      </w:r>
      <w:r>
        <w:rPr>
          <w:spacing w:val="-25"/>
        </w:rPr>
        <w:t> </w:t>
      </w:r>
      <w:r>
        <w:rPr>
          <w:spacing w:val="-25"/>
        </w:rPr>
      </w:r>
      <w:r>
        <w:rPr/>
        <w:t>网络系统的销售和集成、订制软件等。</w:t>
      </w:r>
    </w:p>
    <w:p>
      <w:pPr>
        <w:pStyle w:val="BodyText"/>
        <w:spacing w:line="240" w:lineRule="auto" w:before="30"/>
        <w:ind w:left="558" w:right="0"/>
        <w:jc w:val="left"/>
      </w:pPr>
      <w:r>
        <w:rPr/>
        <w:t>本财务报表业经公司</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日八届十一次董事会会议批准对外报出。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tabs>
          <w:tab w:pos="557" w:val="left" w:leader="none"/>
        </w:tabs>
        <w:spacing w:line="242" w:lineRule="auto"/>
        <w:ind w:left="138" w:right="130"/>
        <w:jc w:val="left"/>
      </w:pPr>
      <w:r>
        <w:rPr>
          <w:rFonts w:ascii="Calibri" w:hAnsi="Calibri" w:cs="Calibri" w:eastAsia="Calibri" w:hint="default"/>
          <w:b/>
          <w:bCs/>
        </w:rPr>
        <w:t>2.</w:t>
        <w:tab/>
      </w:r>
      <w:r>
        <w:rPr>
          <w:rFonts w:ascii="宋体" w:hAnsi="宋体" w:cs="宋体" w:eastAsia="宋体" w:hint="default"/>
          <w:b/>
          <w:bCs/>
        </w:rPr>
        <w:t>合并财务报表范围</w:t>
      </w:r>
      <w:r>
        <w:rPr>
          <w:rFonts w:ascii="宋体" w:hAnsi="宋体" w:cs="宋体" w:eastAsia="宋体" w:hint="default"/>
          <w:b/>
          <w:bCs/>
          <w:spacing w:val="-103"/>
        </w:rPr>
        <w:t> </w:t>
      </w:r>
      <w:r>
        <w:rPr>
          <w:spacing w:val="-2"/>
        </w:rPr>
        <w:t>本公司将浙江浙大网新图灵信息科技有限公司、快威科技集团有限公司、浙江浙大网新软件产业</w:t>
      </w:r>
      <w:r>
        <w:rPr>
          <w:spacing w:val="-24"/>
        </w:rPr>
        <w:t> </w:t>
      </w:r>
      <w:r>
        <w:rPr>
          <w:spacing w:val="-24"/>
        </w:rPr>
      </w:r>
      <w:r>
        <w:rPr>
          <w:spacing w:val="-2"/>
        </w:rPr>
        <w:t>集团有限公司、北京新思软件技术有限公司、网新（香港）国际投资有限公司、浙江汇信科技有</w:t>
      </w:r>
      <w:r>
        <w:rPr>
          <w:spacing w:val="-25"/>
        </w:rPr>
        <w:t> </w:t>
      </w:r>
      <w:r>
        <w:rPr>
          <w:spacing w:val="-25"/>
        </w:rPr>
      </w:r>
      <w:r>
        <w:rPr>
          <w:spacing w:val="-2"/>
        </w:rPr>
        <w:t>限公司、浙江浙大网新国际软件技术服务有限公司、浙江网新赛思软件服务有限公司、杭州网新</w:t>
      </w:r>
      <w:r>
        <w:rPr>
          <w:spacing w:val="-25"/>
        </w:rPr>
        <w:t> </w:t>
      </w:r>
      <w:r>
        <w:rPr>
          <w:spacing w:val="-25"/>
        </w:rPr>
      </w:r>
      <w:r>
        <w:rPr>
          <w:spacing w:val="-2"/>
        </w:rPr>
        <w:t>颐和科技有限公司和浙江网新科技创投有限公司、浙江网新电气技术有限公司、浙江网新信息科</w:t>
      </w:r>
      <w:r>
        <w:rPr>
          <w:spacing w:val="-26"/>
        </w:rPr>
        <w:t> </w:t>
      </w:r>
      <w:r>
        <w:rPr>
          <w:spacing w:val="-26"/>
        </w:rPr>
      </w:r>
      <w:r>
        <w:rPr>
          <w:spacing w:val="-4"/>
        </w:rPr>
        <w:t>技有限公司、杭州普吉投资管理有限公司等</w:t>
      </w:r>
      <w:r>
        <w:rPr>
          <w:spacing w:val="-27"/>
        </w:rPr>
        <w:t> </w:t>
      </w:r>
      <w:r>
        <w:rPr>
          <w:rFonts w:ascii="宋体" w:hAnsi="宋体" w:cs="宋体" w:eastAsia="宋体" w:hint="default"/>
        </w:rPr>
        <w:t>57</w:t>
      </w:r>
      <w:r>
        <w:rPr>
          <w:rFonts w:ascii="宋体" w:hAnsi="宋体" w:cs="宋体" w:eastAsia="宋体" w:hint="default"/>
          <w:spacing w:val="-27"/>
        </w:rPr>
        <w:t> </w:t>
      </w:r>
      <w:r>
        <w:rPr>
          <w:spacing w:val="-4"/>
        </w:rPr>
        <w:t>家子公司纳入本期合并财务报表范围，详见本财务</w:t>
      </w:r>
      <w:r>
        <w:rPr>
          <w:spacing w:val="-96"/>
        </w:rPr>
        <w:t> </w:t>
      </w:r>
      <w:r>
        <w:rPr>
          <w:spacing w:val="-96"/>
        </w:rPr>
      </w:r>
      <w:r>
        <w:rPr/>
        <w:t>报表附注合并范围的变更和在其他主体中的权益之说明。</w:t>
      </w:r>
    </w:p>
    <w:p>
      <w:pPr>
        <w:spacing w:line="240" w:lineRule="auto" w:before="1"/>
        <w:rPr>
          <w:rFonts w:ascii="宋体" w:hAnsi="宋体" w:cs="宋体" w:eastAsia="宋体" w:hint="default"/>
          <w:sz w:val="25"/>
          <w:szCs w:val="25"/>
        </w:rPr>
      </w:pPr>
    </w:p>
    <w:p>
      <w:pPr>
        <w:pStyle w:val="Heading4"/>
        <w:spacing w:line="240" w:lineRule="auto" w:before="0"/>
        <w:ind w:left="138" w:right="0"/>
        <w:jc w:val="left"/>
        <w:rPr>
          <w:b w:val="0"/>
          <w:bCs w:val="0"/>
        </w:rPr>
      </w:pPr>
      <w:r>
        <w:rPr/>
        <w:t>四、财务报表的编制基础</w:t>
      </w:r>
      <w:r>
        <w:rPr>
          <w:b w:val="0"/>
          <w:bCs w:val="0"/>
        </w:rPr>
      </w:r>
    </w:p>
    <w:p>
      <w:pPr>
        <w:tabs>
          <w:tab w:pos="562" w:val="left" w:leader="none"/>
        </w:tabs>
        <w:spacing w:line="266" w:lineRule="auto" w:before="56"/>
        <w:ind w:left="138" w:right="5182"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本公司财务报表以持续经营为编制基础。</w:t>
      </w:r>
    </w:p>
    <w:p>
      <w:pPr>
        <w:spacing w:line="240" w:lineRule="auto" w:before="7"/>
        <w:rPr>
          <w:rFonts w:ascii="宋体" w:hAnsi="宋体" w:cs="宋体" w:eastAsia="宋体" w:hint="default"/>
          <w:sz w:val="23"/>
          <w:szCs w:val="23"/>
        </w:rPr>
      </w:pPr>
    </w:p>
    <w:p>
      <w:pPr>
        <w:pStyle w:val="Heading4"/>
        <w:tabs>
          <w:tab w:pos="562" w:val="left" w:leader="none"/>
        </w:tabs>
        <w:spacing w:line="240" w:lineRule="auto" w:before="0"/>
        <w:ind w:left="138" w:right="0"/>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29"/>
        <w:ind w:left="138" w:right="0"/>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个月内的持续经营假设产生重大疑虑的事项或情况。</w:t>
      </w:r>
    </w:p>
    <w:p>
      <w:pPr>
        <w:spacing w:line="240" w:lineRule="auto" w:before="3"/>
        <w:rPr>
          <w:rFonts w:ascii="宋体" w:hAnsi="宋体" w:cs="宋体" w:eastAsia="宋体" w:hint="default"/>
          <w:sz w:val="25"/>
          <w:szCs w:val="25"/>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5" w:lineRule="exact"/>
        <w:ind w:left="138" w:right="0"/>
        <w:jc w:val="left"/>
      </w:pPr>
      <w:r>
        <w:rPr/>
        <w:t>本公司根据实际生产经营特点针对应收款项坏账准备计提、固定资产折旧、无形资产摊销、收入</w:t>
      </w:r>
    </w:p>
    <w:p>
      <w:pPr>
        <w:pStyle w:val="BodyText"/>
        <w:spacing w:line="273" w:lineRule="exact"/>
        <w:ind w:left="138" w:right="0"/>
        <w:jc w:val="left"/>
      </w:pPr>
      <w:r>
        <w:rPr/>
        <w:t>确认等交易或事项制定了具体会计政策和会计估计。</w:t>
      </w:r>
    </w:p>
    <w:p>
      <w:pPr>
        <w:pStyle w:val="BodyText"/>
        <w:tabs>
          <w:tab w:pos="562" w:val="left" w:leader="none"/>
        </w:tabs>
        <w:spacing w:line="252" w:lineRule="auto" w:before="58"/>
        <w:ind w:left="138" w:right="137"/>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100"/>
        </w:rPr>
        <w:t> </w:t>
      </w: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6"/>
        <w:rPr>
          <w:rFonts w:ascii="宋体" w:hAnsi="宋体" w:cs="宋体" w:eastAsia="宋体" w:hint="default"/>
          <w:sz w:val="24"/>
          <w:szCs w:val="24"/>
        </w:rPr>
      </w:pPr>
    </w:p>
    <w:p>
      <w:pPr>
        <w:pStyle w:val="Heading4"/>
        <w:tabs>
          <w:tab w:pos="562" w:val="left" w:leader="none"/>
        </w:tabs>
        <w:spacing w:line="240" w:lineRule="auto" w:before="0"/>
        <w:ind w:left="138" w:right="0"/>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29"/>
        <w:ind w:left="138"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after="0" w:line="240" w:lineRule="auto"/>
        <w:jc w:val="left"/>
        <w:sectPr>
          <w:headerReference w:type="default" r:id="rId40"/>
          <w:footerReference w:type="default" r:id="rId41"/>
          <w:pgSz w:w="11910" w:h="16840"/>
          <w:pgMar w:header="882" w:footer="1195" w:top="1120" w:bottom="1380" w:left="1660" w:right="1140"/>
          <w:pgNumType w:start="9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138" w:right="0"/>
        <w:jc w:val="both"/>
        <w:rPr>
          <w:b w:val="0"/>
          <w:bCs w:val="0"/>
        </w:rPr>
      </w:pPr>
      <w:r>
        <w:rPr>
          <w:rFonts w:ascii="Calibri" w:hAnsi="Calibri" w:cs="Calibri" w:eastAsia="Calibri" w:hint="default"/>
        </w:rPr>
        <w:t>3.    </w:t>
      </w:r>
      <w:r>
        <w:rPr>
          <w:rFonts w:ascii="Calibri" w:hAnsi="Calibri" w:cs="Calibri" w:eastAsia="Calibri" w:hint="default"/>
          <w:spacing w:val="24"/>
        </w:rPr>
        <w:t> </w:t>
      </w:r>
      <w:r>
        <w:rPr/>
        <w:t>营业周期</w:t>
      </w:r>
      <w:r>
        <w:rPr>
          <w:b w:val="0"/>
          <w:bCs w:val="0"/>
        </w:rPr>
      </w:r>
    </w:p>
    <w:p>
      <w:pPr>
        <w:pStyle w:val="BodyText"/>
        <w:spacing w:line="240" w:lineRule="auto" w:before="29"/>
        <w:ind w:left="558" w:right="0"/>
        <w:jc w:val="left"/>
      </w:pPr>
      <w:r>
        <w:rPr/>
        <w:t>公司经营业务的营业周期较短，以</w:t>
      </w:r>
      <w:r>
        <w:rPr>
          <w:spacing w:val="-57"/>
        </w:rPr>
        <w:t> </w:t>
      </w:r>
      <w:r>
        <w:rPr>
          <w:rFonts w:ascii="宋体" w:hAnsi="宋体" w:cs="宋体" w:eastAsia="宋体" w:hint="default"/>
        </w:rPr>
        <w:t>12</w:t>
      </w:r>
      <w:r>
        <w:rPr>
          <w:rFonts w:ascii="宋体" w:hAnsi="宋体" w:cs="宋体" w:eastAsia="宋体" w:hint="default"/>
          <w:spacing w:val="-57"/>
        </w:rPr>
        <w:t> </w:t>
      </w:r>
      <w:r>
        <w:rPr/>
        <w:t>个月作为资产和负债的流动性划分标准。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tabs>
          <w:tab w:pos="562" w:val="left" w:leader="none"/>
        </w:tabs>
        <w:spacing w:line="264" w:lineRule="auto" w:before="0"/>
        <w:ind w:left="138" w:right="6021"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8"/>
        <w:rPr>
          <w:rFonts w:ascii="宋体" w:hAnsi="宋体" w:cs="宋体" w:eastAsia="宋体" w:hint="default"/>
          <w:sz w:val="23"/>
          <w:szCs w:val="23"/>
        </w:rPr>
      </w:pPr>
    </w:p>
    <w:p>
      <w:pPr>
        <w:pStyle w:val="Heading4"/>
        <w:spacing w:line="240" w:lineRule="auto" w:before="0"/>
        <w:ind w:left="138" w:right="0"/>
        <w:jc w:val="both"/>
        <w:rPr>
          <w:b w:val="0"/>
          <w:bCs w:val="0"/>
        </w:rPr>
      </w:pPr>
      <w:r>
        <w:rPr>
          <w:rFonts w:ascii="Calibri" w:hAnsi="Calibri" w:cs="Calibri" w:eastAsia="Calibri" w:hint="default"/>
        </w:rPr>
        <w:t>5.    </w:t>
      </w:r>
      <w:r>
        <w:rPr>
          <w:rFonts w:ascii="Calibri" w:hAnsi="Calibri" w:cs="Calibri" w:eastAsia="Calibri" w:hint="default"/>
          <w:spacing w:val="19"/>
        </w:rPr>
        <w:t> </w:t>
      </w:r>
      <w:r>
        <w:rPr/>
        <w:t>同一控制下和非同一控制下企业合并的会计处理方法</w:t>
      </w:r>
      <w:r>
        <w:rPr>
          <w:b w:val="0"/>
          <w:bCs w:val="0"/>
        </w:rPr>
      </w:r>
    </w:p>
    <w:p>
      <w:pPr>
        <w:pStyle w:val="BodyText"/>
        <w:spacing w:line="360" w:lineRule="auto" w:before="29"/>
        <w:ind w:left="558" w:right="0"/>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5" w:lineRule="auto" w:before="28"/>
        <w:ind w:left="138" w:right="128"/>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355" w:lineRule="auto" w:before="34"/>
        <w:ind w:left="558"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7" w:lineRule="auto" w:before="32"/>
        <w:ind w:left="138" w:right="128"/>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tabs>
          <w:tab w:pos="562" w:val="left" w:leader="none"/>
        </w:tabs>
        <w:spacing w:line="264" w:lineRule="auto" w:before="0"/>
        <w:ind w:left="558" w:right="130"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母公司将其控制的所有子公司纳入合并财务报表的合并范围。合并财务报表以母公司及其子</w:t>
      </w:r>
    </w:p>
    <w:p>
      <w:pPr>
        <w:pStyle w:val="BodyText"/>
        <w:spacing w:line="355" w:lineRule="auto" w:before="112"/>
        <w:ind w:left="138" w:right="127"/>
        <w:jc w:val="both"/>
      </w:pPr>
      <w:r>
        <w:rPr>
          <w:spacing w:val="-5"/>
        </w:rPr>
        <w:t>公司的财务报表为基础，根据其他有关资料，由母公司按照《企业会计准则第</w:t>
      </w:r>
      <w:r>
        <w:rPr>
          <w:spacing w:val="-21"/>
        </w:rPr>
        <w:t> </w:t>
      </w:r>
      <w:r>
        <w:rPr>
          <w:rFonts w:ascii="宋体" w:hAnsi="宋体" w:cs="宋体" w:eastAsia="宋体" w:hint="default"/>
        </w:rPr>
        <w:t>33</w:t>
      </w:r>
      <w:r>
        <w:rPr>
          <w:rFonts w:ascii="宋体" w:hAnsi="宋体" w:cs="宋体" w:eastAsia="宋体" w:hint="default"/>
          <w:spacing w:val="-26"/>
        </w:rPr>
        <w:t> </w:t>
      </w:r>
      <w:r>
        <w:rPr/>
        <w:t>号——合并财务</w:t>
      </w:r>
      <w:r>
        <w:rPr>
          <w:spacing w:val="-94"/>
        </w:rPr>
        <w:t> </w:t>
      </w:r>
      <w:r>
        <w:rPr>
          <w:spacing w:val="-94"/>
        </w:rPr>
      </w:r>
      <w:r>
        <w:rPr/>
        <w:t>报表》编制。</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4"/>
        <w:spacing w:line="240" w:lineRule="auto" w:before="0"/>
        <w:ind w:left="138" w:right="0"/>
        <w:jc w:val="both"/>
        <w:rPr>
          <w:b w:val="0"/>
          <w:bCs w:val="0"/>
        </w:rPr>
      </w:pPr>
      <w:r>
        <w:rPr>
          <w:rFonts w:ascii="Calibri" w:hAnsi="Calibri" w:cs="Calibri" w:eastAsia="Calibri" w:hint="default"/>
        </w:rPr>
        <w:t>7.    </w:t>
      </w:r>
      <w:r>
        <w:rPr>
          <w:rFonts w:ascii="Calibri" w:hAnsi="Calibri" w:cs="Calibri" w:eastAsia="Calibri" w:hint="default"/>
          <w:spacing w:val="23"/>
        </w:rPr>
        <w:t> </w:t>
      </w:r>
      <w:r>
        <w:rPr/>
        <w:t>合营安排分类及共同经营会计处理方法</w:t>
      </w:r>
      <w:r>
        <w:rPr>
          <w:b w:val="0"/>
          <w:bCs w:val="0"/>
        </w:rPr>
      </w:r>
    </w:p>
    <w:p>
      <w:pPr>
        <w:pStyle w:val="BodyText"/>
        <w:spacing w:line="240" w:lineRule="auto" w:before="29"/>
        <w:ind w:left="558" w:right="0"/>
        <w:jc w:val="left"/>
      </w:pPr>
      <w:r>
        <w:rPr>
          <w:rFonts w:ascii="宋体" w:hAnsi="宋体" w:cs="宋体" w:eastAsia="宋体" w:hint="default"/>
        </w:rPr>
        <w:t>1.</w:t>
      </w:r>
      <w:r>
        <w:rPr>
          <w:rFonts w:ascii="宋体" w:hAnsi="宋体" w:cs="宋体" w:eastAsia="宋体" w:hint="default"/>
          <w:spacing w:val="-4"/>
        </w:rPr>
        <w:t> </w:t>
      </w:r>
      <w:r>
        <w:rPr/>
        <w:t>合营安排分为共同经营和合营企业。</w:t>
      </w:r>
    </w:p>
    <w:p>
      <w:pPr>
        <w:pStyle w:val="BodyText"/>
        <w:spacing w:line="240" w:lineRule="auto" w:before="133"/>
        <w:ind w:left="558" w:right="0"/>
        <w:jc w:val="left"/>
      </w:pPr>
      <w:r>
        <w:rPr>
          <w:rFonts w:ascii="宋体" w:hAnsi="宋体" w:cs="宋体" w:eastAsia="宋体" w:hint="default"/>
        </w:rPr>
        <w:t>2.</w:t>
      </w:r>
      <w:r>
        <w:rPr>
          <w:rFonts w:ascii="宋体" w:hAnsi="宋体" w:cs="宋体" w:eastAsia="宋体" w:hint="default"/>
          <w:spacing w:val="-6"/>
        </w:rPr>
        <w:t> </w:t>
      </w:r>
      <w:r>
        <w:rPr/>
        <w:t>当公司为共同经营的合营方时，确认与共同经营中利益份额相关的下列项目：</w:t>
      </w:r>
    </w:p>
    <w:p>
      <w:pPr>
        <w:pStyle w:val="BodyText"/>
        <w:spacing w:line="240" w:lineRule="auto" w:before="135"/>
        <w:ind w:left="558" w:right="0"/>
        <w:jc w:val="left"/>
      </w:pPr>
      <w:r>
        <w:rPr>
          <w:rFonts w:ascii="宋体" w:hAnsi="宋体" w:cs="宋体" w:eastAsia="宋体" w:hint="default"/>
        </w:rPr>
        <w:t>(1)</w:t>
      </w:r>
      <w:r>
        <w:rPr>
          <w:rFonts w:ascii="宋体" w:hAnsi="宋体" w:cs="宋体" w:eastAsia="宋体" w:hint="default"/>
          <w:spacing w:val="-4"/>
        </w:rPr>
        <w:t> </w:t>
      </w:r>
      <w:r>
        <w:rPr/>
        <w:t>确认单独所持有的资产，以及按持有份额确认共同持有的资产；</w:t>
      </w:r>
    </w:p>
    <w:p>
      <w:pPr>
        <w:pStyle w:val="BodyText"/>
        <w:spacing w:line="240" w:lineRule="auto" w:before="133"/>
        <w:ind w:left="558" w:right="0"/>
        <w:jc w:val="left"/>
      </w:pPr>
      <w:r>
        <w:rPr>
          <w:rFonts w:ascii="宋体" w:hAnsi="宋体" w:cs="宋体" w:eastAsia="宋体" w:hint="default"/>
        </w:rPr>
        <w:t>(2)</w:t>
      </w:r>
      <w:r>
        <w:rPr>
          <w:rFonts w:ascii="宋体" w:hAnsi="宋体" w:cs="宋体" w:eastAsia="宋体" w:hint="default"/>
          <w:spacing w:val="-4"/>
        </w:rPr>
        <w:t> </w:t>
      </w:r>
      <w:r>
        <w:rPr/>
        <w:t>确认单独所承担的负债，以及按持有份额确认共同承担的负债；</w:t>
      </w:r>
    </w:p>
    <w:p>
      <w:pPr>
        <w:pStyle w:val="BodyText"/>
        <w:spacing w:line="240" w:lineRule="auto" w:before="133"/>
        <w:ind w:left="558" w:right="0"/>
        <w:jc w:val="left"/>
      </w:pPr>
      <w:r>
        <w:rPr>
          <w:rFonts w:ascii="宋体" w:hAnsi="宋体" w:cs="宋体" w:eastAsia="宋体" w:hint="default"/>
        </w:rPr>
        <w:t>(3)</w:t>
      </w:r>
      <w:r>
        <w:rPr>
          <w:rFonts w:ascii="宋体" w:hAnsi="宋体" w:cs="宋体" w:eastAsia="宋体" w:hint="default"/>
          <w:spacing w:val="-3"/>
        </w:rPr>
        <w:t> </w:t>
      </w:r>
      <w:r>
        <w:rPr/>
        <w:t>确认出售公司享有的共同经营产出份额所产生的收入；</w:t>
      </w:r>
    </w:p>
    <w:p>
      <w:pPr>
        <w:pStyle w:val="BodyText"/>
        <w:spacing w:line="240" w:lineRule="auto" w:before="133"/>
        <w:ind w:left="558" w:right="0"/>
        <w:jc w:val="left"/>
      </w:pPr>
      <w:r>
        <w:rPr>
          <w:rFonts w:ascii="宋体" w:hAnsi="宋体" w:cs="宋体" w:eastAsia="宋体" w:hint="default"/>
        </w:rPr>
        <w:t>(4)</w:t>
      </w:r>
      <w:r>
        <w:rPr>
          <w:rFonts w:ascii="宋体" w:hAnsi="宋体" w:cs="宋体" w:eastAsia="宋体" w:hint="default"/>
          <w:spacing w:val="-2"/>
        </w:rPr>
        <w:t> </w:t>
      </w:r>
      <w:r>
        <w:rPr/>
        <w:t>按公司持有份额确认共同经营因出售资产所产生的收入；</w:t>
      </w:r>
    </w:p>
    <w:p>
      <w:pPr>
        <w:pStyle w:val="BodyText"/>
        <w:spacing w:line="240" w:lineRule="auto" w:before="133"/>
        <w:ind w:left="558" w:right="0"/>
        <w:jc w:val="left"/>
      </w:pPr>
      <w:r>
        <w:rPr>
          <w:rFonts w:ascii="宋体" w:hAnsi="宋体" w:cs="宋体" w:eastAsia="宋体" w:hint="default"/>
        </w:rPr>
        <w:t>(5)</w:t>
      </w:r>
      <w:r>
        <w:rPr>
          <w:rFonts w:ascii="宋体" w:hAnsi="宋体" w:cs="宋体" w:eastAsia="宋体" w:hint="default"/>
          <w:spacing w:val="-5"/>
        </w:rPr>
        <w:t> </w:t>
      </w:r>
      <w:r>
        <w:rPr/>
        <w:t>确认单独所发生的费用，以及按公司持有份额确认共同经营发生的费用。</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tabs>
          <w:tab w:pos="562" w:val="left" w:leader="none"/>
        </w:tabs>
        <w:spacing w:line="252" w:lineRule="auto" w:before="36"/>
        <w:ind w:left="138" w:right="137" w:firstLine="0"/>
        <w:jc w:val="left"/>
        <w:rPr>
          <w:rFonts w:ascii="宋体" w:hAnsi="宋体" w:cs="宋体" w:eastAsia="宋体" w:hint="default"/>
          <w:sz w:val="21"/>
          <w:szCs w:val="21"/>
        </w:rPr>
      </w:pPr>
      <w:r>
        <w:rPr>
          <w:rFonts w:ascii="Calibri" w:hAnsi="Calibri" w:cs="Calibri" w:eastAsia="Calibri"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现金等价物是指企业持有的期限短（一般指从购买日起三个月内到期）、流动性强、易于转换为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已知金额现金、价值变动风险很小的投资。</w:t>
      </w:r>
    </w:p>
    <w:p>
      <w:pPr>
        <w:spacing w:line="240" w:lineRule="auto" w:before="5"/>
        <w:rPr>
          <w:rFonts w:ascii="宋体" w:hAnsi="宋体" w:cs="宋体" w:eastAsia="宋体" w:hint="default"/>
          <w:sz w:val="24"/>
          <w:szCs w:val="24"/>
        </w:rPr>
      </w:pPr>
    </w:p>
    <w:p>
      <w:pPr>
        <w:pStyle w:val="Heading4"/>
        <w:spacing w:line="240" w:lineRule="auto" w:before="0"/>
        <w:ind w:left="138" w:right="0"/>
        <w:jc w:val="both"/>
        <w:rPr>
          <w:b w:val="0"/>
          <w:bCs w:val="0"/>
        </w:rPr>
      </w:pPr>
      <w:r>
        <w:rPr>
          <w:rFonts w:ascii="Calibri" w:hAnsi="Calibri" w:cs="Calibri" w:eastAsia="Calibri" w:hint="default"/>
        </w:rPr>
        <w:t>9.    </w:t>
      </w:r>
      <w:r>
        <w:rPr>
          <w:rFonts w:ascii="Calibri" w:hAnsi="Calibri" w:cs="Calibri" w:eastAsia="Calibri" w:hint="default"/>
          <w:spacing w:val="24"/>
        </w:rPr>
        <w:t> </w:t>
      </w:r>
      <w:r>
        <w:rPr/>
        <w:t>外币业务和外币报表折算</w:t>
      </w:r>
      <w:r>
        <w:rPr>
          <w:b w:val="0"/>
          <w:bCs w:val="0"/>
        </w:rPr>
      </w:r>
    </w:p>
    <w:p>
      <w:pPr>
        <w:pStyle w:val="BodyText"/>
        <w:spacing w:line="355" w:lineRule="auto" w:before="32"/>
        <w:ind w:left="558" w:right="0"/>
        <w:jc w:val="left"/>
      </w:pPr>
      <w:r>
        <w:rPr>
          <w:rFonts w:ascii="宋体" w:hAnsi="宋体" w:cs="宋体" w:eastAsia="宋体" w:hint="default"/>
        </w:rPr>
        <w:t>1. </w:t>
      </w:r>
      <w:r>
        <w:rPr/>
        <w:t>外币业务折算</w:t>
      </w:r>
      <w:r>
        <w:rPr>
          <w:w w:val="100"/>
        </w:rPr>
        <w:t> </w:t>
      </w:r>
      <w:r>
        <w:rPr>
          <w:spacing w:val="-7"/>
          <w:w w:val="100"/>
        </w:rPr>
        <w:t>外币交易在初始确认时，采用交易发生日即期汇率的近似汇率为人民币金额。资产负债表日，</w:t>
      </w:r>
    </w:p>
    <w:p>
      <w:pPr>
        <w:pStyle w:val="BodyText"/>
        <w:spacing w:line="357" w:lineRule="auto" w:before="32"/>
        <w:ind w:left="138" w:right="137"/>
        <w:jc w:val="both"/>
      </w:pPr>
      <w:r>
        <w:rPr>
          <w:spacing w:val="-2"/>
        </w:rPr>
        <w:t>外币货币性项目采用资产负债表日即期汇率折算，因汇率不同而产生的汇兑差额，除与购建符合</w:t>
      </w:r>
      <w:r>
        <w:rPr>
          <w:spacing w:val="-25"/>
        </w:rPr>
        <w:t> </w:t>
      </w:r>
      <w:r>
        <w:rPr>
          <w:spacing w:val="-25"/>
        </w:rPr>
      </w:r>
      <w:r>
        <w:rPr>
          <w:spacing w:val="-2"/>
        </w:rPr>
        <w:t>资本化条件资产有关的外币专门借款本金及利息的汇兑差额外，计入当期损益；以历史成本计量</w:t>
      </w:r>
      <w:r>
        <w:rPr>
          <w:spacing w:val="-25"/>
        </w:rPr>
        <w:t> </w:t>
      </w:r>
      <w:r>
        <w:rPr>
          <w:spacing w:val="-25"/>
        </w:rPr>
      </w:r>
      <w:r>
        <w:rPr>
          <w:spacing w:val="-2"/>
        </w:rPr>
        <w:t>的外币非货币性项目仍采用交易发生日的即期汇率的近似汇率折算，不改变其人民币金额；以公</w:t>
      </w:r>
      <w:r>
        <w:rPr>
          <w:spacing w:val="-25"/>
        </w:rPr>
        <w:t> </w:t>
      </w:r>
      <w:r>
        <w:rPr>
          <w:spacing w:val="-25"/>
        </w:rPr>
      </w:r>
      <w:r>
        <w:rPr>
          <w:spacing w:val="-2"/>
        </w:rPr>
        <w:t>允价值计量的外币非货币性项目，采用公允价值确定日的即期汇率折算，差额计入当期损益或其</w:t>
      </w:r>
      <w:r>
        <w:rPr>
          <w:spacing w:val="-25"/>
        </w:rPr>
        <w:t> </w:t>
      </w:r>
      <w:r>
        <w:rPr>
          <w:spacing w:val="-25"/>
        </w:rPr>
      </w:r>
      <w:r>
        <w:rPr/>
        <w:t>他综合收益。</w:t>
      </w:r>
    </w:p>
    <w:p>
      <w:pPr>
        <w:pStyle w:val="BodyText"/>
        <w:spacing w:line="357" w:lineRule="auto" w:before="30"/>
        <w:ind w:left="558" w:right="0"/>
        <w:jc w:val="left"/>
      </w:pPr>
      <w:r>
        <w:rPr>
          <w:rFonts w:ascii="宋体" w:hAnsi="宋体" w:cs="宋体" w:eastAsia="宋体" w:hint="default"/>
        </w:rPr>
        <w:t>2. </w:t>
      </w:r>
      <w:r>
        <w:rPr/>
        <w:t>外币财务报表折算</w:t>
      </w:r>
      <w:r>
        <w:rPr>
          <w:w w:val="100"/>
        </w:rPr>
        <w:t> </w:t>
      </w:r>
      <w:r>
        <w:rPr>
          <w:spacing w:val="-7"/>
        </w:rPr>
        <w:t>资产负债表中的资产和负债项目，采用资产负债表日的即期汇率折算；所有者权益项目除“未</w:t>
      </w:r>
    </w:p>
    <w:p>
      <w:pPr>
        <w:pStyle w:val="BodyText"/>
        <w:spacing w:line="355" w:lineRule="auto" w:before="30"/>
        <w:ind w:left="138" w:right="137"/>
        <w:jc w:val="both"/>
      </w:pPr>
      <w:r>
        <w:rPr>
          <w:spacing w:val="-2"/>
        </w:rPr>
        <w:t>分配利润”项目外，其他项目采用交易发生日即期汇率折算；利润表中的收入和费用项目，采用</w:t>
      </w:r>
      <w:r>
        <w:rPr>
          <w:spacing w:val="-25"/>
        </w:rPr>
        <w:t> </w:t>
      </w:r>
      <w:r>
        <w:rPr>
          <w:spacing w:val="-25"/>
        </w:rPr>
      </w:r>
      <w:r>
        <w:rPr>
          <w:spacing w:val="-2"/>
        </w:rPr>
        <w:t>交易发生日即期汇率的近似汇率折算。按照上述折算产生的外币财务报表折算差额，计入其他综</w:t>
      </w:r>
      <w:r>
        <w:rPr>
          <w:spacing w:val="-25"/>
        </w:rPr>
        <w:t> </w:t>
      </w:r>
      <w:r>
        <w:rPr>
          <w:spacing w:val="-25"/>
        </w:rPr>
      </w:r>
      <w:r>
        <w:rPr/>
        <w:t>合收益。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0"/>
        <w:ind w:left="138" w:right="0"/>
        <w:jc w:val="both"/>
        <w:rPr>
          <w:b w:val="0"/>
          <w:bCs w:val="0"/>
        </w:rPr>
      </w:pPr>
      <w:r>
        <w:rPr>
          <w:rFonts w:ascii="Calibri" w:hAnsi="Calibri" w:cs="Calibri" w:eastAsia="Calibri" w:hint="default"/>
        </w:rPr>
        <w:t>10.  </w:t>
      </w:r>
      <w:r>
        <w:rPr>
          <w:rFonts w:ascii="Calibri" w:hAnsi="Calibri" w:cs="Calibri" w:eastAsia="Calibri" w:hint="default"/>
          <w:spacing w:val="13"/>
        </w:rPr>
        <w:t> </w:t>
      </w:r>
      <w:r>
        <w:rPr/>
        <w:t>金融工具</w:t>
      </w:r>
      <w:r>
        <w:rPr>
          <w:b w:val="0"/>
          <w:bCs w:val="0"/>
        </w:rPr>
      </w:r>
    </w:p>
    <w:p>
      <w:pPr>
        <w:pStyle w:val="BodyText"/>
        <w:spacing w:line="355" w:lineRule="auto" w:before="32"/>
        <w:ind w:left="558" w:right="0"/>
        <w:jc w:val="left"/>
      </w:pPr>
      <w:r>
        <w:rPr>
          <w:rFonts w:ascii="宋体" w:hAnsi="宋体" w:cs="宋体" w:eastAsia="宋体" w:hint="default"/>
        </w:rPr>
        <w:t>1.</w:t>
      </w:r>
      <w:r>
        <w:rPr>
          <w:rFonts w:ascii="宋体" w:hAnsi="宋体" w:cs="宋体" w:eastAsia="宋体" w:hint="default"/>
          <w:spacing w:val="-1"/>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5" w:lineRule="auto" w:before="32"/>
        <w:ind w:left="138" w:right="131"/>
        <w:jc w:val="both"/>
      </w:pPr>
      <w:r>
        <w:rPr>
          <w:spacing w:val="2"/>
        </w:rPr>
        <w:t>（包括交易性金融资产和在初始确认时指定为以公允价值计量且其变动计入当期损益的金融资</w:t>
      </w:r>
      <w:r>
        <w:rPr>
          <w:spacing w:val="7"/>
        </w:rPr>
        <w:t> </w:t>
      </w:r>
      <w:r>
        <w:rPr>
          <w:spacing w:val="7"/>
        </w:rPr>
      </w:r>
      <w:r>
        <w:rPr>
          <w:spacing w:val="-6"/>
          <w:w w:val="100"/>
        </w:rPr>
        <w:t>产）、持有至到期投资、贷款和应收款项、可供出售金融资产。</w:t>
      </w:r>
    </w:p>
    <w:p>
      <w:pPr>
        <w:pStyle w:val="BodyText"/>
        <w:spacing w:line="240" w:lineRule="auto" w:before="34"/>
        <w:ind w:left="558" w:right="0"/>
        <w:jc w:val="left"/>
      </w:pPr>
      <w:r>
        <w:rPr/>
        <w:t>金融负债在初始确认时划分为以下两类：以公允价值计量且其变动计入当期损益的金融负债</w:t>
      </w:r>
    </w:p>
    <w:p>
      <w:pPr>
        <w:pStyle w:val="BodyText"/>
        <w:spacing w:line="357" w:lineRule="auto" w:before="133"/>
        <w:ind w:left="138" w:right="131"/>
        <w:jc w:val="both"/>
      </w:pPr>
      <w:r>
        <w:rPr>
          <w:spacing w:val="2"/>
        </w:rPr>
        <w:t>（包括交易性金融负债和在初始确认时指定为以公允价值计量且其变动计入当期损益的金融负</w:t>
      </w:r>
      <w:r>
        <w:rPr>
          <w:spacing w:val="7"/>
        </w:rPr>
        <w:t> </w:t>
      </w:r>
      <w:r>
        <w:rPr>
          <w:spacing w:val="7"/>
        </w:rPr>
      </w:r>
      <w:r>
        <w:rPr>
          <w:spacing w:val="-12"/>
          <w:w w:val="100"/>
        </w:rPr>
        <w:t>债）、其他金融负债。</w:t>
      </w:r>
    </w:p>
    <w:p>
      <w:pPr>
        <w:pStyle w:val="BodyText"/>
        <w:spacing w:line="357" w:lineRule="auto" w:before="30"/>
        <w:ind w:left="558" w:right="0"/>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5" w:lineRule="auto" w:before="30"/>
        <w:ind w:left="138" w:right="12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357" w:lineRule="auto" w:before="32"/>
        <w:ind w:left="138" w:right="128" w:firstLine="419"/>
        <w:jc w:val="both"/>
      </w:pPr>
      <w:r>
        <w:rPr>
          <w:spacing w:val="-2"/>
        </w:rPr>
        <w:t>公司按照公允价值对金融资产进行后续计量，且不扣除将来处置该金融资产时可能发生的交</w:t>
      </w:r>
      <w:r>
        <w:rPr>
          <w:w w:val="100"/>
        </w:rPr>
        <w:t> </w:t>
      </w:r>
      <w:r>
        <w:rPr/>
        <w:t>易费用，但下列情况除外：</w:t>
      </w:r>
      <w:r>
        <w:rPr>
          <w:rFonts w:ascii="宋体" w:hAnsi="宋体" w:cs="宋体" w:eastAsia="宋体" w:hint="default"/>
        </w:rPr>
        <w:t>(1)</w:t>
      </w:r>
      <w:r>
        <w:rPr>
          <w:rFonts w:ascii="宋体" w:hAnsi="宋体" w:cs="宋体" w:eastAsia="宋体" w:hint="default"/>
          <w:spacing w:val="7"/>
        </w:rPr>
        <w:t> </w:t>
      </w:r>
      <w:r>
        <w:rPr/>
        <w:t>持有至到期投资以及贷款和应收款项采用实际利率法，按摊余成</w:t>
      </w:r>
      <w:r>
        <w:rPr>
          <w:w w:val="100"/>
        </w:rPr>
        <w:t> </w:t>
      </w:r>
      <w:r>
        <w:rPr/>
        <w:t>本计量；</w:t>
      </w:r>
      <w:r>
        <w:rPr>
          <w:rFonts w:ascii="宋体" w:hAnsi="宋体" w:cs="宋体" w:eastAsia="宋体" w:hint="default"/>
        </w:rPr>
        <w:t>(2)</w:t>
      </w:r>
      <w:r>
        <w:rPr>
          <w:rFonts w:ascii="宋体" w:hAnsi="宋体" w:cs="宋体" w:eastAsia="宋体" w:hint="default"/>
          <w:spacing w:val="7"/>
        </w:rPr>
        <w:t> </w:t>
      </w:r>
      <w:r>
        <w:rPr/>
        <w:t>在活跃市场中没有报价且其公允价值不能可靠计量的权益工具投资，以及与该权益</w:t>
      </w:r>
      <w:r>
        <w:rPr>
          <w:w w:val="100"/>
        </w:rPr>
        <w:t> </w:t>
      </w:r>
      <w:r>
        <w:rPr/>
        <w:t>工具挂钩并须通过交付该权益工具结算的衍生金融资产，按照成本计量。</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08" w:firstLine="419"/>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5"/>
        </w:rPr>
        <w:t> </w:t>
      </w:r>
      <w:r>
        <w:rPr/>
        <w:t>以公允</w:t>
      </w:r>
      <w:r>
        <w:rPr>
          <w:w w:val="100"/>
        </w:rPr>
        <w:t> </w:t>
      </w:r>
      <w:r>
        <w:rPr>
          <w:spacing w:val="-1"/>
        </w:rPr>
        <w:t>价值计量且其变动计入当期损益的金融负债，按照公允价值计量，且不扣除将来结清金融负债时</w:t>
      </w:r>
      <w:r>
        <w:rPr>
          <w:spacing w:val="-55"/>
        </w:rPr>
        <w:t> </w:t>
      </w:r>
      <w:r>
        <w:rPr>
          <w:spacing w:val="-55"/>
        </w:rPr>
      </w:r>
      <w:r>
        <w:rPr/>
        <w:t>可能发生的交易费用；</w:t>
      </w:r>
      <w:r>
        <w:rPr>
          <w:rFonts w:ascii="宋体" w:hAnsi="宋体" w:cs="宋体" w:eastAsia="宋体" w:hint="default"/>
        </w:rPr>
        <w:t>(2)</w:t>
      </w:r>
      <w:r>
        <w:rPr>
          <w:rFonts w:ascii="宋体" w:hAnsi="宋体" w:cs="宋体" w:eastAsia="宋体" w:hint="default"/>
          <w:spacing w:val="7"/>
        </w:rPr>
        <w:t> </w:t>
      </w:r>
      <w:r>
        <w:rPr/>
        <w:t>与在活跃市场中没有报价、公允价值不能可靠计量的权益工具挂钩并</w:t>
      </w:r>
      <w:r>
        <w:rPr>
          <w:w w:val="100"/>
        </w:rPr>
        <w:t> </w:t>
      </w:r>
      <w:r>
        <w:rPr/>
        <w:t>须通过交付该权益工具结算的衍生金融负债，按照成本计量；</w:t>
      </w:r>
      <w:r>
        <w:rPr>
          <w:rFonts w:ascii="宋体" w:hAnsi="宋体" w:cs="宋体" w:eastAsia="宋体" w:hint="default"/>
        </w:rPr>
        <w:t>(3)</w:t>
      </w:r>
      <w:r>
        <w:rPr>
          <w:rFonts w:ascii="宋体" w:hAnsi="宋体" w:cs="宋体" w:eastAsia="宋体" w:hint="default"/>
          <w:spacing w:val="6"/>
        </w:rPr>
        <w:t> </w:t>
      </w:r>
      <w:r>
        <w:rPr/>
        <w:t>不属于指定为以公允价值计量</w:t>
      </w:r>
      <w:r>
        <w:rPr>
          <w:w w:val="100"/>
        </w:rPr>
        <w:t> </w:t>
      </w:r>
      <w:r>
        <w:rPr>
          <w:spacing w:val="-1"/>
        </w:rPr>
        <w:t>且其变动计入当期损益的金融负债的财务担保合同，或没有指定为以公允价值计量且其变动计入</w:t>
      </w:r>
      <w:r>
        <w:rPr>
          <w:spacing w:val="-55"/>
        </w:rPr>
        <w:t> </w:t>
      </w:r>
      <w:r>
        <w:rPr>
          <w:spacing w:val="-55"/>
        </w:rPr>
      </w:r>
      <w:r>
        <w:rPr>
          <w:spacing w:val="-1"/>
        </w:rPr>
        <w:t>当期损益并将以低于市场利率贷款的贷款承诺，在初始确认后按照下列两项金额之中的较高者进</w:t>
      </w:r>
      <w:r>
        <w:rPr>
          <w:spacing w:val="-55"/>
        </w:rPr>
        <w:t> </w:t>
      </w:r>
      <w:r>
        <w:rPr>
          <w:spacing w:val="-55"/>
        </w:rPr>
      </w:r>
      <w:r>
        <w:rPr>
          <w:spacing w:val="-4"/>
        </w:rPr>
        <w:t>行后续计量：</w:t>
      </w:r>
      <w:r>
        <w:rPr>
          <w:rFonts w:ascii="宋体" w:hAnsi="宋体" w:cs="宋体" w:eastAsia="宋体" w:hint="default"/>
          <w:spacing w:val="-4"/>
        </w:rPr>
        <w:t>1)</w:t>
      </w:r>
      <w:r>
        <w:rPr>
          <w:rFonts w:ascii="宋体" w:hAnsi="宋体" w:cs="宋体" w:eastAsia="宋体" w:hint="default"/>
          <w:spacing w:val="13"/>
        </w:rPr>
        <w:t> </w:t>
      </w:r>
      <w:r>
        <w:rPr>
          <w:spacing w:val="-4"/>
        </w:rPr>
        <w:t>按照《企业会计准则第</w:t>
      </w:r>
      <w:r>
        <w:rPr>
          <w:spacing w:val="-44"/>
        </w:rPr>
        <w:t> </w:t>
      </w:r>
      <w:r>
        <w:rPr>
          <w:rFonts w:ascii="宋体" w:hAnsi="宋体" w:cs="宋体" w:eastAsia="宋体" w:hint="default"/>
        </w:rPr>
        <w:t>13</w:t>
      </w:r>
      <w:r>
        <w:rPr>
          <w:rFonts w:ascii="宋体" w:hAnsi="宋体" w:cs="宋体" w:eastAsia="宋体" w:hint="default"/>
          <w:spacing w:val="-45"/>
        </w:rPr>
        <w:t> </w:t>
      </w:r>
      <w:r>
        <w:rPr>
          <w:spacing w:val="-5"/>
        </w:rPr>
        <w:t>号——或有事项》确定的金额；</w:t>
      </w:r>
      <w:r>
        <w:rPr>
          <w:rFonts w:ascii="宋体" w:hAnsi="宋体" w:cs="宋体" w:eastAsia="宋体" w:hint="default"/>
          <w:spacing w:val="-5"/>
        </w:rPr>
        <w:t>2)</w:t>
      </w:r>
      <w:r>
        <w:rPr>
          <w:rFonts w:ascii="宋体" w:hAnsi="宋体" w:cs="宋体" w:eastAsia="宋体" w:hint="default"/>
          <w:spacing w:val="13"/>
        </w:rPr>
        <w:t> </w:t>
      </w:r>
      <w:r>
        <w:rPr/>
        <w:t>初始确认金额扣除</w:t>
      </w:r>
      <w:r>
        <w:rPr>
          <w:spacing w:val="-102"/>
        </w:rPr>
        <w:t> </w:t>
      </w:r>
      <w:r>
        <w:rPr>
          <w:spacing w:val="-102"/>
        </w:rPr>
      </w:r>
      <w:r>
        <w:rPr/>
        <w:t>按照《企业会计准则第</w:t>
      </w:r>
      <w:r>
        <w:rPr>
          <w:spacing w:val="-54"/>
        </w:rPr>
        <w:t> </w:t>
      </w:r>
      <w:r>
        <w:rPr>
          <w:rFonts w:ascii="宋体" w:hAnsi="宋体" w:cs="宋体" w:eastAsia="宋体" w:hint="default"/>
        </w:rPr>
        <w:t>14</w:t>
      </w:r>
      <w:r>
        <w:rPr>
          <w:rFonts w:ascii="宋体" w:hAnsi="宋体" w:cs="宋体" w:eastAsia="宋体" w:hint="default"/>
          <w:spacing w:val="-57"/>
        </w:rPr>
        <w:t> </w:t>
      </w:r>
      <w:r>
        <w:rPr/>
        <w:t>号——收入》的原则确定的累积摊销额后的余额。</w:t>
      </w:r>
    </w:p>
    <w:p>
      <w:pPr>
        <w:pStyle w:val="BodyText"/>
        <w:spacing w:line="357" w:lineRule="auto" w:before="31"/>
        <w:ind w:left="138" w:right="208" w:firstLine="419"/>
        <w:jc w:val="both"/>
      </w:pPr>
      <w:r>
        <w:rPr>
          <w:spacing w:val="-2"/>
        </w:rPr>
        <w:t>金融资产或金融负债公允价值变动形成的利得或损失，除与套期保值有关外，按照如下方法</w:t>
      </w:r>
      <w:r>
        <w:rPr>
          <w:w w:val="100"/>
        </w:rPr>
        <w:t> </w:t>
      </w:r>
      <w:r>
        <w:rPr/>
        <w:t>处理：</w:t>
      </w:r>
      <w:r>
        <w:rPr>
          <w:rFonts w:ascii="宋体" w:hAnsi="宋体" w:cs="宋体" w:eastAsia="宋体" w:hint="default"/>
        </w:rPr>
        <w:t>(1)</w:t>
      </w:r>
      <w:r>
        <w:rPr>
          <w:rFonts w:ascii="宋体" w:hAnsi="宋体" w:cs="宋体" w:eastAsia="宋体" w:hint="default"/>
          <w:spacing w:val="-3"/>
        </w:rPr>
        <w:t> </w:t>
      </w:r>
      <w:r>
        <w:rPr/>
        <w:t>以公允价值计量且其变动计入当期损益的金融资产或金融负债公允价值变动形成的利</w:t>
      </w:r>
      <w:r>
        <w:rPr>
          <w:w w:val="100"/>
        </w:rPr>
        <w:t> </w:t>
      </w:r>
      <w:r>
        <w:rPr>
          <w:spacing w:val="-6"/>
        </w:rPr>
        <w:t>得或损失，计入公允价值变动收益；在资产持有期间所取得的利息或现金股利，确认为投资收益；</w:t>
      </w:r>
      <w:r>
        <w:rPr>
          <w:spacing w:val="-54"/>
        </w:rPr>
        <w:t> </w:t>
      </w:r>
      <w:r>
        <w:rPr>
          <w:spacing w:val="-54"/>
        </w:rPr>
      </w:r>
      <w:r>
        <w:rPr>
          <w:spacing w:val="-2"/>
        </w:rPr>
        <w:t>处置时，将实际收到的金额与初始入账金额之间的差额确认为投资收益，同时调整公允价值变动</w:t>
      </w:r>
      <w:r>
        <w:rPr>
          <w:spacing w:val="-25"/>
        </w:rPr>
        <w:t> </w:t>
      </w:r>
      <w:r>
        <w:rPr>
          <w:spacing w:val="-25"/>
        </w:rPr>
      </w:r>
      <w:r>
        <w:rPr/>
        <w:t>收益。</w:t>
      </w:r>
      <w:r>
        <w:rPr>
          <w:rFonts w:ascii="宋体" w:hAnsi="宋体" w:cs="宋体" w:eastAsia="宋体" w:hint="default"/>
        </w:rPr>
        <w:t>(2)</w:t>
      </w:r>
      <w:r>
        <w:rPr>
          <w:rFonts w:ascii="宋体" w:hAnsi="宋体" w:cs="宋体" w:eastAsia="宋体" w:hint="default"/>
          <w:spacing w:val="-3"/>
        </w:rPr>
        <w:t> </w:t>
      </w:r>
      <w:r>
        <w:rPr/>
        <w:t>可供出售金融资产的公允价值变动计入其他综合收益；持有期间按实际利率法计算的</w:t>
      </w:r>
      <w:r>
        <w:rPr>
          <w:w w:val="100"/>
        </w:rPr>
        <w:t> </w:t>
      </w:r>
      <w:r>
        <w:rPr>
          <w:spacing w:val="-2"/>
        </w:rPr>
        <w:t>利息，计入投资收益；可供出售权益工具投资的现金股利，于被投资单位宣告发放股利时计入投</w:t>
      </w:r>
      <w:r>
        <w:rPr>
          <w:spacing w:val="-25"/>
        </w:rPr>
        <w:t> </w:t>
      </w:r>
      <w:r>
        <w:rPr>
          <w:spacing w:val="-25"/>
        </w:rPr>
      </w:r>
      <w:r>
        <w:rPr>
          <w:spacing w:val="-2"/>
        </w:rPr>
        <w:t>资收益；处置时，将实际收到的金额与账面价值扣除原直接计入其他综合收益的公允价值变动累</w:t>
      </w:r>
      <w:r>
        <w:rPr>
          <w:spacing w:val="-25"/>
        </w:rPr>
        <w:t> </w:t>
      </w:r>
      <w:r>
        <w:rPr>
          <w:spacing w:val="-25"/>
        </w:rPr>
      </w:r>
      <w:r>
        <w:rPr/>
        <w:t>计额之后的差额确认为投资收益。</w:t>
      </w:r>
    </w:p>
    <w:p>
      <w:pPr>
        <w:pStyle w:val="BodyText"/>
        <w:spacing w:line="355" w:lineRule="auto" w:before="30"/>
        <w:ind w:left="138" w:right="217" w:firstLine="419"/>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357" w:lineRule="auto" w:before="32"/>
        <w:ind w:left="558" w:right="101"/>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7" w:lineRule="auto" w:before="30"/>
        <w:ind w:left="138" w:right="101"/>
        <w:jc w:val="left"/>
      </w:pPr>
      <w:r>
        <w:rPr/>
        <w:t>保留了金融资产所有权上几乎所有的风险和报酬的，继续确认所转移的金融资产，并将收到的对</w:t>
      </w:r>
      <w:r>
        <w:rPr>
          <w:spacing w:val="-97"/>
        </w:rPr>
        <w:t> </w:t>
      </w:r>
      <w:r>
        <w:rPr>
          <w:spacing w:val="-97"/>
        </w:rPr>
      </w:r>
      <w:r>
        <w:rPr>
          <w:spacing w:val="-4"/>
          <w:w w:val="100"/>
        </w:rPr>
        <w:t>价确认为一项金融负债。公司既没有转移也没有保留金融资产所有权上几乎所有的风险和报酬的，</w:t>
      </w:r>
      <w:r>
        <w:rPr>
          <w:spacing w:val="-87"/>
          <w:w w:val="100"/>
        </w:rPr>
        <w:t> </w:t>
      </w:r>
      <w:r>
        <w:rPr>
          <w:spacing w:val="-87"/>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 </w:t>
      </w:r>
      <w:r>
        <w:rPr/>
        <w:t>未放弃对该金</w:t>
      </w:r>
      <w:r>
        <w:rPr>
          <w:spacing w:val="-97"/>
        </w:rPr>
        <w:t> </w:t>
      </w:r>
      <w:r>
        <w:rPr>
          <w:spacing w:val="-97"/>
        </w:rPr>
      </w:r>
      <w:r>
        <w:rPr/>
        <w:t>融资产控制的，按照继续涉入所转移金融资产的程度确认有关金融资产，并相应确认有关负债。</w:t>
      </w:r>
    </w:p>
    <w:p>
      <w:pPr>
        <w:pStyle w:val="BodyText"/>
        <w:spacing w:line="357" w:lineRule="auto" w:before="30"/>
        <w:ind w:left="138" w:right="208" w:firstLine="419"/>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5"/>
        </w:rPr>
        <w:t> </w:t>
      </w:r>
      <w:r>
        <w:rPr/>
        <w:t>所转移</w:t>
      </w:r>
      <w:r>
        <w:rPr>
          <w:w w:val="100"/>
        </w:rPr>
        <w:t> </w:t>
      </w:r>
      <w:r>
        <w:rPr/>
        <w:t>金融资产的账面价值；</w:t>
      </w:r>
      <w:r>
        <w:rPr>
          <w:rFonts w:ascii="宋体" w:hAnsi="宋体" w:cs="宋体" w:eastAsia="宋体" w:hint="default"/>
        </w:rPr>
        <w:t>(2)</w:t>
      </w:r>
      <w:r>
        <w:rPr>
          <w:rFonts w:ascii="宋体" w:hAnsi="宋体" w:cs="宋体" w:eastAsia="宋体" w:hint="default"/>
          <w:spacing w:val="7"/>
        </w:rPr>
        <w:t> </w:t>
      </w:r>
      <w:r>
        <w:rPr/>
        <w:t>因转移而收到的对价，与原直接计入所有者权益的公允价值变动累计</w:t>
      </w:r>
      <w:r>
        <w:rPr>
          <w:w w:val="100"/>
        </w:rPr>
        <w:t> </w:t>
      </w:r>
      <w:r>
        <w:rPr>
          <w:spacing w:val="-1"/>
        </w:rPr>
        <w:t>额之和。金融资产部分转移满足终止确认条件的，将所转移金融资产整体的账面价值，在终止确</w:t>
      </w:r>
      <w:r>
        <w:rPr>
          <w:spacing w:val="-55"/>
        </w:rPr>
        <w:t> </w:t>
      </w:r>
      <w:r>
        <w:rPr>
          <w:spacing w:val="-55"/>
        </w:rPr>
      </w:r>
      <w:r>
        <w:rPr>
          <w:spacing w:val="-1"/>
        </w:rPr>
        <w:t>认部分和未终止确认部分之间，按照各自的相对公允价值进行分摊，并将下列两项金额的差额计</w:t>
      </w:r>
      <w:r>
        <w:rPr>
          <w:spacing w:val="-55"/>
        </w:rPr>
        <w:t> </w:t>
      </w:r>
      <w:r>
        <w:rPr>
          <w:spacing w:val="-55"/>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6"/>
        </w:rPr>
        <w:t> </w:t>
      </w:r>
      <w:r>
        <w:rPr/>
        <w:t>终止确认部分的对价，与原直接计入所有者权</w:t>
      </w:r>
      <w:r>
        <w:rPr>
          <w:w w:val="100"/>
        </w:rPr>
        <w:t> </w:t>
      </w:r>
      <w:r>
        <w:rPr/>
        <w:t>益的公允价值变动累计额中对应终止确认部分的金额之和。</w:t>
      </w:r>
    </w:p>
    <w:p>
      <w:pPr>
        <w:pStyle w:val="BodyText"/>
        <w:spacing w:line="357" w:lineRule="auto" w:before="30"/>
        <w:ind w:left="558" w:right="204"/>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32"/>
        <w:ind w:left="138" w:right="204"/>
        <w:jc w:val="left"/>
      </w:pPr>
      <w:r>
        <w:rPr/>
        <w:t>资产和金融负债的公允价值。公司将估值技术使用的输入值分以下层级，并依次使用：</w:t>
      </w:r>
    </w:p>
    <w:p>
      <w:pPr>
        <w:spacing w:after="0" w:line="240" w:lineRule="auto"/>
        <w:jc w:val="left"/>
        <w:sectPr>
          <w:footerReference w:type="default" r:id="rId42"/>
          <w:pgSz w:w="11910" w:h="16840"/>
          <w:pgMar w:footer="1195" w:header="882" w:top="1120" w:bottom="1380" w:left="1660" w:right="1060"/>
          <w:pgNumType w:start="97"/>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p>
    <w:p>
      <w:pPr>
        <w:pStyle w:val="BodyText"/>
        <w:spacing w:line="355" w:lineRule="auto" w:before="135"/>
        <w:ind w:left="138" w:right="137" w:firstLine="419"/>
        <w:jc w:val="both"/>
      </w:pPr>
      <w:r>
        <w:rPr>
          <w:rFonts w:ascii="宋体" w:hAnsi="宋体" w:cs="宋体" w:eastAsia="宋体" w:hint="default"/>
        </w:rPr>
        <w:t>(2)</w:t>
      </w:r>
      <w:r>
        <w:rPr>
          <w:rFonts w:ascii="宋体" w:hAnsi="宋体" w:cs="宋体" w:eastAsia="宋体" w:hint="default"/>
          <w:spacing w:val="-3"/>
        </w:rPr>
        <w:t> </w:t>
      </w:r>
      <w:r>
        <w:rPr/>
        <w:t>第二层次输入值是除第一层次输入值外相关资产或负债直接或间接可观察的输入值，包</w:t>
      </w:r>
      <w:r>
        <w:rPr>
          <w:w w:val="100"/>
        </w:rPr>
        <w:t> </w:t>
      </w: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p>
    <w:p>
      <w:pPr>
        <w:pStyle w:val="BodyText"/>
        <w:spacing w:line="357" w:lineRule="auto" w:before="32"/>
        <w:ind w:left="138" w:right="137" w:firstLine="419"/>
        <w:jc w:val="both"/>
      </w:pPr>
      <w:r>
        <w:rPr>
          <w:rFonts w:ascii="宋体" w:hAnsi="宋体" w:cs="宋体" w:eastAsia="宋体" w:hint="default"/>
        </w:rPr>
        <w:t>(3)</w:t>
      </w:r>
      <w:r>
        <w:rPr>
          <w:rFonts w:ascii="宋体" w:hAnsi="宋体" w:cs="宋体" w:eastAsia="宋体" w:hint="default"/>
          <w:spacing w:val="-3"/>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p>
    <w:p>
      <w:pPr>
        <w:pStyle w:val="BodyText"/>
        <w:spacing w:line="240" w:lineRule="auto" w:before="31"/>
        <w:ind w:left="558" w:right="0"/>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pStyle w:val="BodyText"/>
        <w:spacing w:line="357" w:lineRule="auto" w:before="133"/>
        <w:ind w:left="138" w:right="137" w:firstLine="419"/>
        <w:jc w:val="both"/>
      </w:pPr>
      <w:r>
        <w:rPr>
          <w:rFonts w:ascii="宋体" w:hAnsi="宋体" w:cs="宋体" w:eastAsia="宋体" w:hint="default"/>
        </w:rPr>
        <w:t>(1)</w:t>
      </w:r>
      <w:r>
        <w:rPr>
          <w:rFonts w:ascii="宋体" w:hAnsi="宋体" w:cs="宋体" w:eastAsia="宋体" w:hint="default"/>
          <w:spacing w:val="-3"/>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57" w:lineRule="auto" w:before="30"/>
        <w:ind w:left="138" w:right="137" w:firstLine="419"/>
        <w:jc w:val="both"/>
      </w:pPr>
      <w:r>
        <w:rPr>
          <w:rFonts w:ascii="宋体" w:hAnsi="宋体" w:cs="宋体" w:eastAsia="宋体" w:hint="default"/>
        </w:rPr>
        <w:t>(2)</w:t>
      </w:r>
      <w:r>
        <w:rPr>
          <w:rFonts w:ascii="宋体" w:hAnsi="宋体" w:cs="宋体" w:eastAsia="宋体" w:hint="default"/>
          <w:spacing w:val="-3"/>
        </w:rPr>
        <w:t> </w:t>
      </w:r>
      <w:r>
        <w:rPr/>
        <w:t>对于持有至到期投资、贷款和应收款，先将单项金额重大的金融资产区分开来，单独进</w:t>
      </w:r>
      <w:r>
        <w:rPr>
          <w:w w:val="100"/>
        </w:rPr>
        <w:t> </w:t>
      </w:r>
      <w:r>
        <w:rPr>
          <w:spacing w:val="-2"/>
        </w:rPr>
        <w:t>行减值测试；对单项金额不重大的金融资产，可以单独进行减值测试，或包括在具有类似信用风</w:t>
      </w:r>
      <w:r>
        <w:rPr>
          <w:spacing w:val="-25"/>
        </w:rPr>
        <w:t> </w:t>
      </w:r>
      <w:r>
        <w:rPr>
          <w:spacing w:val="-25"/>
        </w:rPr>
      </w:r>
      <w:r>
        <w:rPr>
          <w:spacing w:val="-2"/>
        </w:rPr>
        <w:t>险特征的金融资产组合中进行减值测试；单独测试未发生减值的金融资产（包括单项金额重大和</w:t>
      </w:r>
      <w:r>
        <w:rPr>
          <w:spacing w:val="-25"/>
        </w:rPr>
        <w:t> </w:t>
      </w:r>
      <w:r>
        <w:rPr>
          <w:spacing w:val="-25"/>
        </w:rPr>
      </w:r>
      <w:r>
        <w:rPr>
          <w:spacing w:val="-2"/>
        </w:rPr>
        <w:t>不重大的金融资产），包括在具有类似信用风险特征的金融资产组合中再进行减值测试。测试结</w:t>
      </w:r>
      <w:r>
        <w:rPr>
          <w:spacing w:val="-25"/>
        </w:rPr>
        <w:t> </w:t>
      </w:r>
      <w:r>
        <w:rPr>
          <w:spacing w:val="-25"/>
        </w:rPr>
      </w:r>
      <w:r>
        <w:rPr/>
        <w:t>果表明其发生了减值的，根据其账面价值高于预计未来现金流量现值的差额确认减值损失。</w:t>
      </w:r>
    </w:p>
    <w:p>
      <w:pPr>
        <w:pStyle w:val="BodyText"/>
        <w:spacing w:line="240" w:lineRule="auto" w:before="30"/>
        <w:ind w:left="558" w:right="0"/>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3"/>
        </w:rPr>
        <w:t> </w:t>
      </w:r>
      <w:r>
        <w:rPr/>
        <w:t>表明可供出售债务工具投资发生减值的客观证据包括：</w:t>
      </w:r>
    </w:p>
    <w:p>
      <w:pPr>
        <w:pStyle w:val="BodyText"/>
        <w:spacing w:line="240" w:lineRule="auto" w:before="133"/>
        <w:ind w:left="558" w:right="0"/>
        <w:jc w:val="left"/>
      </w:pPr>
      <w:r>
        <w:rPr/>
        <w:t>①</w:t>
      </w:r>
      <w:r>
        <w:rPr>
          <w:spacing w:val="-3"/>
        </w:rPr>
        <w:t> </w:t>
      </w:r>
      <w:r>
        <w:rPr/>
        <w:t>债务人发生严重财务困难；</w:t>
      </w:r>
    </w:p>
    <w:p>
      <w:pPr>
        <w:pStyle w:val="BodyText"/>
        <w:spacing w:line="240" w:lineRule="auto" w:before="133"/>
        <w:ind w:left="558" w:right="0"/>
        <w:jc w:val="left"/>
      </w:pPr>
      <w:r>
        <w:rPr/>
        <w:t>②</w:t>
      </w:r>
      <w:r>
        <w:rPr>
          <w:spacing w:val="-6"/>
        </w:rPr>
        <w:t> </w:t>
      </w:r>
      <w:r>
        <w:rPr/>
        <w:t>债务人违反了合同条款，如偿付利息或本金发生违约或逾期；</w:t>
      </w:r>
    </w:p>
    <w:p>
      <w:pPr>
        <w:pStyle w:val="BodyText"/>
        <w:spacing w:line="240" w:lineRule="auto" w:before="135"/>
        <w:ind w:left="558" w:right="0"/>
        <w:jc w:val="left"/>
      </w:pPr>
      <w:r>
        <w:rPr/>
        <w:t>③</w:t>
      </w:r>
      <w:r>
        <w:rPr>
          <w:spacing w:val="-6"/>
        </w:rPr>
        <w:t> </w:t>
      </w:r>
      <w:r>
        <w:rPr/>
        <w:t>公司出于经济或法律等方面因素的考虑，对发生财务困难的债务人作出让步；</w:t>
      </w:r>
    </w:p>
    <w:p>
      <w:pPr>
        <w:pStyle w:val="BodyText"/>
        <w:spacing w:line="240" w:lineRule="auto" w:before="133"/>
        <w:ind w:left="558" w:right="0"/>
        <w:jc w:val="left"/>
      </w:pPr>
      <w:r>
        <w:rPr/>
        <w:t>④</w:t>
      </w:r>
      <w:r>
        <w:rPr>
          <w:spacing w:val="-5"/>
        </w:rPr>
        <w:t> </w:t>
      </w:r>
      <w:r>
        <w:rPr/>
        <w:t>债务人很可能倒闭或进行其他财务重组；</w:t>
      </w:r>
    </w:p>
    <w:p>
      <w:pPr>
        <w:pStyle w:val="BodyText"/>
        <w:spacing w:line="240" w:lineRule="auto" w:before="133"/>
        <w:ind w:left="558" w:right="0"/>
        <w:jc w:val="left"/>
      </w:pPr>
      <w:r>
        <w:rPr/>
        <w:t>⑤</w:t>
      </w:r>
      <w:r>
        <w:rPr>
          <w:spacing w:val="-5"/>
        </w:rPr>
        <w:t> </w:t>
      </w:r>
      <w:r>
        <w:rPr/>
        <w:t>因债务人发生重大财务困难，该债务工具无法在活跃市场继续交易；</w:t>
      </w:r>
    </w:p>
    <w:p>
      <w:pPr>
        <w:pStyle w:val="BodyText"/>
        <w:spacing w:line="240" w:lineRule="auto" w:before="133"/>
        <w:ind w:left="558" w:right="0"/>
        <w:jc w:val="left"/>
      </w:pPr>
      <w:r>
        <w:rPr/>
        <w:t>⑥</w:t>
      </w:r>
      <w:r>
        <w:rPr>
          <w:spacing w:val="-6"/>
        </w:rPr>
        <w:t> </w:t>
      </w:r>
      <w:r>
        <w:rPr/>
        <w:t>其他表明可供出售债务工具已经发生减值的情况。</w:t>
      </w:r>
    </w:p>
    <w:p>
      <w:pPr>
        <w:pStyle w:val="BodyText"/>
        <w:spacing w:line="355" w:lineRule="auto" w:before="136"/>
        <w:ind w:left="138" w:right="128" w:firstLine="419"/>
        <w:jc w:val="both"/>
      </w:pPr>
      <w:r>
        <w:rPr>
          <w:rFonts w:ascii="宋体" w:hAnsi="宋体" w:cs="宋体" w:eastAsia="宋体" w:hint="default"/>
        </w:rPr>
        <w:t>2)</w:t>
      </w:r>
      <w:r>
        <w:rPr>
          <w:rFonts w:ascii="宋体" w:hAnsi="宋体" w:cs="宋体" w:eastAsia="宋体" w:hint="default"/>
          <w:spacing w:val="92"/>
        </w:rPr>
        <w:t> </w:t>
      </w:r>
      <w:r>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pStyle w:val="BodyText"/>
        <w:spacing w:line="357" w:lineRule="auto" w:before="32"/>
        <w:ind w:left="138" w:right="137" w:firstLine="419"/>
        <w:jc w:val="both"/>
      </w:pPr>
      <w:r>
        <w:rPr>
          <w:spacing w:val="-2"/>
        </w:rPr>
        <w:t>以公允价值计量的可供出售金融资产发生减值时，原直接计入其他综合收益的因公允价值下</w:t>
      </w:r>
      <w:r>
        <w:rPr>
          <w:w w:val="100"/>
        </w:rPr>
        <w:t> </w:t>
      </w:r>
      <w:r>
        <w:rPr>
          <w:spacing w:val="-2"/>
        </w:rPr>
        <w:t>降形成的累计损失予以转出并计入减值损失。对已确认减值损失的可供出售债务工具投资，在期</w:t>
      </w:r>
      <w:r>
        <w:rPr>
          <w:spacing w:val="-25"/>
        </w:rPr>
        <w:t> </w:t>
      </w:r>
      <w:r>
        <w:rPr>
          <w:spacing w:val="-25"/>
        </w:rPr>
      </w:r>
      <w:r>
        <w:rPr>
          <w:spacing w:val="-2"/>
        </w:rPr>
        <w:t>后公允价值回升且客观上与确认原减值损失后发生的事项有关的，原确认的减值损失予以转回并</w:t>
      </w:r>
      <w:r>
        <w:rPr>
          <w:spacing w:val="-25"/>
        </w:rPr>
        <w:t> </w:t>
      </w:r>
      <w:r>
        <w:rPr>
          <w:spacing w:val="-25"/>
        </w:rPr>
      </w:r>
      <w:r>
        <w:rPr>
          <w:spacing w:val="-2"/>
        </w:rPr>
        <w:t>计入当期损益。对已确认减值损失的可供出售权益工具投资，期后公允价值回升直接计入其他综</w:t>
      </w:r>
      <w:r>
        <w:rPr>
          <w:spacing w:val="-25"/>
        </w:rPr>
        <w:t> </w:t>
      </w:r>
      <w:r>
        <w:rPr>
          <w:spacing w:val="-25"/>
        </w:rPr>
      </w:r>
      <w:r>
        <w:rPr/>
        <w:t>合收益。</w:t>
      </w:r>
    </w:p>
    <w:p>
      <w:pPr>
        <w:pStyle w:val="BodyText"/>
        <w:spacing w:line="357" w:lineRule="auto" w:before="30"/>
        <w:ind w:left="138" w:right="128" w:firstLine="419"/>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p>
    <w:p>
      <w:pPr>
        <w:spacing w:after="0" w:line="357" w:lineRule="auto"/>
        <w:jc w:val="both"/>
        <w:sectPr>
          <w:footerReference w:type="default" r:id="rId43"/>
          <w:pgSz w:w="11910" w:h="16840"/>
          <w:pgMar w:footer="1195" w:header="882" w:top="1120" w:bottom="1380" w:left="1660" w:right="1140"/>
          <w:pgNumType w:start="98"/>
        </w:sectPr>
      </w:pPr>
    </w:p>
    <w:p>
      <w:pPr>
        <w:spacing w:line="240" w:lineRule="auto" w:before="1"/>
        <w:rPr>
          <w:rFonts w:ascii="宋体" w:hAnsi="宋体" w:cs="宋体" w:eastAsia="宋体" w:hint="default"/>
          <w:sz w:val="25"/>
          <w:szCs w:val="25"/>
        </w:rPr>
      </w:pPr>
    </w:p>
    <w:p>
      <w:pPr>
        <w:pStyle w:val="BodyText"/>
        <w:spacing w:line="240" w:lineRule="auto" w:before="36"/>
        <w:ind w:right="2940"/>
        <w:jc w:val="left"/>
      </w:pPr>
      <w:r>
        <w:rPr/>
        <w:t>损益，发生的减值损失一经确认，不予转回。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2"/>
        <w:rPr>
          <w:rFonts w:ascii="宋体" w:hAnsi="宋体" w:cs="宋体" w:eastAsia="宋体" w:hint="default"/>
          <w:b/>
          <w:bCs/>
          <w:sz w:val="20"/>
          <w:szCs w:val="20"/>
        </w:rPr>
      </w:pPr>
    </w:p>
    <w:p>
      <w:pPr>
        <w:pStyle w:val="Heading4"/>
        <w:spacing w:line="240" w:lineRule="auto"/>
        <w:ind w:right="2940"/>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相同账龄的应收款项具有类似的信用风险特征</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5"/>
        <w:rPr>
          <w:rFonts w:ascii="宋体" w:hAnsi="宋体" w:cs="宋体" w:eastAsia="宋体" w:hint="default"/>
          <w:b/>
          <w:bCs/>
          <w:sz w:val="15"/>
          <w:szCs w:val="15"/>
        </w:rPr>
      </w:pPr>
    </w:p>
    <w:p>
      <w:pPr>
        <w:pStyle w:val="BodyText"/>
        <w:spacing w:line="273" w:lineRule="exact" w:before="36"/>
        <w:ind w:right="2940"/>
        <w:jc w:val="left"/>
      </w:pPr>
      <w:r>
        <w:rPr/>
        <w:t>组合中，采用账龄分析法计提坏账准备的</w:t>
      </w:r>
    </w:p>
    <w:p>
      <w:pPr>
        <w:pStyle w:val="BodyText"/>
        <w:spacing w:line="273" w:lineRule="exact"/>
        <w:ind w:right="294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940"/>
        <w:jc w:val="left"/>
      </w:pPr>
      <w:r>
        <w:rPr/>
        <w:t>组合中，采用余额百分比法计提坏账准备的</w:t>
      </w:r>
    </w:p>
    <w:p>
      <w:pPr>
        <w:pStyle w:val="BodyText"/>
        <w:spacing w:line="240" w:lineRule="auto"/>
        <w:ind w:right="5342"/>
        <w:jc w:val="left"/>
      </w:pPr>
      <w:r>
        <w:rPr/>
        <w:t>□适用</w:t>
      </w:r>
      <w:r>
        <w:rPr>
          <w:spacing w:val="-2"/>
        </w:rPr>
        <w:t> </w:t>
      </w:r>
      <w:r>
        <w:rPr/>
        <w:t>√不适用</w:t>
      </w:r>
      <w:r>
        <w:rPr>
          <w:w w:val="100"/>
        </w:rPr>
        <w:t> </w:t>
      </w:r>
      <w:r>
        <w:rPr>
          <w:spacing w:val="-2"/>
        </w:rPr>
        <w:t>组合中，采用其他方法计提坏账准备的</w:t>
      </w:r>
    </w:p>
    <w:p>
      <w:pPr>
        <w:spacing w:line="292" w:lineRule="auto" w:before="0"/>
        <w:ind w:left="218" w:right="2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spacing w:line="240" w:lineRule="auto" w:before="5"/>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82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w:t>
            </w:r>
          </w:p>
          <w:p>
            <w:pPr>
              <w:pStyle w:val="TableParagraph"/>
              <w:spacing w:line="272" w:lineRule="exact" w:before="26"/>
              <w:ind w:left="100" w:right="183"/>
              <w:jc w:val="left"/>
              <w:rPr>
                <w:rFonts w:ascii="宋体" w:hAnsi="宋体" w:cs="宋体" w:eastAsia="宋体" w:hint="default"/>
                <w:sz w:val="21"/>
                <w:szCs w:val="21"/>
              </w:rPr>
            </w:pPr>
            <w:r>
              <w:rPr>
                <w:rFonts w:ascii="宋体" w:hAnsi="宋体" w:cs="宋体" w:eastAsia="宋体" w:hint="default"/>
                <w:spacing w:val="-2"/>
                <w:sz w:val="21"/>
                <w:szCs w:val="21"/>
              </w:rPr>
              <w:t>险特征的应收款项组合的未来现金流量现值存在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显著差异。</w:t>
            </w: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2"/>
        <w:rPr>
          <w:rFonts w:ascii="宋体" w:hAnsi="宋体" w:cs="宋体" w:eastAsia="宋体" w:hint="default"/>
          <w:b/>
          <w:bCs/>
          <w:sz w:val="20"/>
          <w:szCs w:val="20"/>
        </w:rPr>
      </w:pPr>
    </w:p>
    <w:p>
      <w:pPr>
        <w:pStyle w:val="Heading4"/>
        <w:spacing w:line="240" w:lineRule="auto"/>
        <w:ind w:right="2940"/>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355" w:lineRule="auto" w:before="29"/>
        <w:ind w:left="638" w:right="233"/>
        <w:jc w:val="left"/>
      </w:pPr>
      <w:r>
        <w:rPr>
          <w:rFonts w:ascii="宋体" w:hAnsi="宋体" w:cs="宋体" w:eastAsia="宋体" w:hint="default"/>
        </w:rPr>
        <w:t>1. </w:t>
      </w:r>
      <w:r>
        <w:rPr/>
        <w:t>存货的分类</w:t>
      </w:r>
      <w:r>
        <w:rPr>
          <w:w w:val="100"/>
        </w:rPr>
        <w:t> </w:t>
      </w:r>
      <w:r>
        <w:rPr>
          <w:spacing w:val="-2"/>
        </w:rPr>
        <w:t>存货包括在日常活动中持有以备出售的产成品或商品、处于开发过程中的软件产品或施工过</w:t>
      </w:r>
    </w:p>
    <w:p>
      <w:pPr>
        <w:pStyle w:val="BodyText"/>
        <w:spacing w:line="240" w:lineRule="auto" w:before="35"/>
        <w:ind w:right="233"/>
        <w:jc w:val="left"/>
      </w:pPr>
      <w:r>
        <w:rPr/>
        <w:t>程中的系统集成工程，在生产过程或提供劳务过程中耗用的材料和物料等。</w:t>
      </w:r>
    </w:p>
    <w:p>
      <w:pPr>
        <w:pStyle w:val="BodyText"/>
        <w:spacing w:line="240" w:lineRule="auto" w:before="133"/>
        <w:ind w:left="638" w:right="2940"/>
        <w:jc w:val="left"/>
      </w:pPr>
      <w:r>
        <w:rPr>
          <w:rFonts w:ascii="宋体" w:hAnsi="宋体" w:cs="宋体" w:eastAsia="宋体" w:hint="default"/>
        </w:rPr>
        <w:t>2. </w:t>
      </w:r>
      <w:r>
        <w:rPr/>
        <w:t>发出存货的计价方法</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t>发出存货采用加权平均法。</w:t>
      </w:r>
    </w:p>
    <w:p>
      <w:pPr>
        <w:pStyle w:val="BodyText"/>
        <w:spacing w:line="355" w:lineRule="auto" w:before="135"/>
        <w:ind w:left="558" w:right="0"/>
        <w:jc w:val="left"/>
      </w:pPr>
      <w:r>
        <w:rPr>
          <w:rFonts w:ascii="宋体" w:hAnsi="宋体" w:cs="宋体" w:eastAsia="宋体" w:hint="default"/>
        </w:rPr>
        <w:t>3.</w:t>
      </w:r>
      <w:r>
        <w:rPr>
          <w:rFonts w:ascii="宋体" w:hAnsi="宋体" w:cs="宋体" w:eastAsia="宋体" w:hint="default"/>
          <w:spacing w:val="-1"/>
        </w:rPr>
        <w:t> </w:t>
      </w:r>
      <w:r>
        <w:rPr/>
        <w:t>存货可变现净值的确定依据</w:t>
      </w:r>
      <w:r>
        <w:rPr>
          <w:w w:val="100"/>
        </w:rPr>
        <w:t> </w:t>
      </w:r>
      <w:r>
        <w:rPr>
          <w:spacing w:val="-2"/>
        </w:rPr>
        <w:t>资产负债表日，存货采用成本与可变现净值孰低计量，按照单个存货成本高于可变现净值的</w:t>
      </w:r>
    </w:p>
    <w:p>
      <w:pPr>
        <w:pStyle w:val="BodyText"/>
        <w:spacing w:line="357" w:lineRule="auto" w:before="32"/>
        <w:ind w:left="138" w:right="128"/>
        <w:jc w:val="both"/>
      </w:pP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57" w:lineRule="auto" w:before="30"/>
        <w:ind w:left="558" w:right="4629"/>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30"/>
        <w:ind w:left="558" w:right="0"/>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pStyle w:val="BodyText"/>
        <w:spacing w:line="357" w:lineRule="auto" w:before="133"/>
        <w:ind w:left="558" w:right="6021"/>
        <w:jc w:val="left"/>
      </w:pPr>
      <w:r>
        <w:rPr>
          <w:rFonts w:ascii="宋体" w:hAnsi="宋体" w:cs="宋体" w:eastAsia="宋体" w:hint="default"/>
        </w:rPr>
        <w:t>(1) </w:t>
      </w:r>
      <w:r>
        <w:rPr/>
        <w:t>低值易耗品</w:t>
      </w:r>
      <w:r>
        <w:rPr>
          <w:w w:val="100"/>
        </w:rPr>
        <w:t> </w:t>
      </w:r>
      <w:r>
        <w:rPr>
          <w:spacing w:val="-2"/>
        </w:rPr>
        <w:t>按照一次转销法进行摊销。</w:t>
      </w:r>
      <w:r>
        <w:rPr>
          <w:spacing w:val="-82"/>
        </w:rPr>
        <w:t> </w:t>
      </w:r>
      <w:r>
        <w:rPr>
          <w:spacing w:val="-82"/>
        </w:rPr>
      </w:r>
      <w:r>
        <w:rPr>
          <w:rFonts w:ascii="宋体" w:hAnsi="宋体" w:cs="宋体" w:eastAsia="宋体" w:hint="default"/>
        </w:rPr>
        <w:t>(2) </w:t>
      </w:r>
      <w:r>
        <w:rPr/>
        <w:t>包装物</w:t>
      </w:r>
      <w:r>
        <w:rPr>
          <w:spacing w:val="-103"/>
        </w:rPr>
        <w:t> </w:t>
      </w:r>
      <w:r>
        <w:rPr>
          <w:spacing w:val="-103"/>
        </w:rPr>
      </w:r>
      <w:r>
        <w:rPr>
          <w:spacing w:val="-2"/>
        </w:rPr>
        <w:t>按照一次转销法进行摊销。</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264" w:lineRule="auto" w:before="0"/>
        <w:ind w:left="558" w:right="126"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03"/>
          <w:sz w:val="21"/>
          <w:szCs w:val="21"/>
        </w:rPr>
        <w:t> </w:t>
      </w:r>
      <w:r>
        <w:rPr>
          <w:rFonts w:ascii="宋体" w:hAnsi="宋体" w:cs="宋体" w:eastAsia="宋体" w:hint="default"/>
          <w:spacing w:val="-4"/>
          <w:sz w:val="21"/>
          <w:szCs w:val="21"/>
        </w:rPr>
        <w:t>公司将同时满足下列条件的非流动资产（不包含金融资产）划分为持有待售的资产：</w:t>
      </w:r>
      <w:r>
        <w:rPr>
          <w:rFonts w:ascii="宋体" w:hAnsi="宋体" w:cs="宋体" w:eastAsia="宋体" w:hint="default"/>
          <w:spacing w:val="-4"/>
          <w:sz w:val="21"/>
          <w:szCs w:val="21"/>
        </w:rPr>
        <w:t>1.</w:t>
      </w:r>
      <w:r>
        <w:rPr>
          <w:rFonts w:ascii="宋体" w:hAnsi="宋体" w:cs="宋体" w:eastAsia="宋体" w:hint="default"/>
          <w:spacing w:val="59"/>
          <w:sz w:val="21"/>
          <w:szCs w:val="21"/>
        </w:rPr>
        <w:t> </w:t>
      </w:r>
      <w:r>
        <w:rPr>
          <w:rFonts w:ascii="宋体" w:hAnsi="宋体" w:cs="宋体" w:eastAsia="宋体" w:hint="default"/>
          <w:spacing w:val="-3"/>
          <w:sz w:val="21"/>
          <w:szCs w:val="21"/>
        </w:rPr>
        <w:t>该组</w:t>
      </w:r>
      <w:r>
        <w:rPr>
          <w:rFonts w:ascii="宋体" w:hAnsi="宋体" w:cs="宋体" w:eastAsia="宋体" w:hint="default"/>
          <w:sz w:val="21"/>
          <w:szCs w:val="21"/>
        </w:rPr>
      </w:r>
    </w:p>
    <w:p>
      <w:pPr>
        <w:pStyle w:val="BodyText"/>
        <w:spacing w:line="357" w:lineRule="auto" w:before="112"/>
        <w:ind w:left="138" w:right="127"/>
        <w:jc w:val="both"/>
      </w:pPr>
      <w:r>
        <w:rPr>
          <w:spacing w:val="-4"/>
        </w:rPr>
        <w:t>成部分必须在其当前状况下仅根据出售此类组成部分的通常和惯用条款即可立即出售；</w:t>
      </w:r>
      <w:r>
        <w:rPr>
          <w:rFonts w:ascii="宋体" w:hAnsi="宋体" w:cs="宋体" w:eastAsia="宋体" w:hint="default"/>
          <w:spacing w:val="-4"/>
        </w:rPr>
        <w:t>2</w:t>
      </w:r>
      <w:r>
        <w:rPr>
          <w:spacing w:val="-4"/>
        </w:rPr>
        <w:t>．已经就</w:t>
      </w:r>
      <w:r>
        <w:rPr>
          <w:spacing w:val="-34"/>
        </w:rPr>
        <w:t> </w:t>
      </w:r>
      <w:r>
        <w:rPr>
          <w:spacing w:val="-34"/>
        </w:rPr>
      </w:r>
      <w:r>
        <w:rPr>
          <w:spacing w:val="-1"/>
        </w:rPr>
        <w:t>处置该组成部分作出决议；</w:t>
      </w:r>
      <w:r>
        <w:rPr>
          <w:rFonts w:ascii="宋体" w:hAnsi="宋体" w:cs="宋体" w:eastAsia="宋体" w:hint="default"/>
          <w:spacing w:val="-1"/>
        </w:rPr>
        <w:t>3</w:t>
      </w:r>
      <w:r>
        <w:rPr>
          <w:spacing w:val="-1"/>
        </w:rPr>
        <w:t>．与受让方签订了不可撤销的转让协议；</w:t>
      </w:r>
      <w:r>
        <w:rPr>
          <w:rFonts w:ascii="宋体" w:hAnsi="宋体" w:cs="宋体" w:eastAsia="宋体" w:hint="default"/>
          <w:spacing w:val="-1"/>
        </w:rPr>
        <w:t>4</w:t>
      </w:r>
      <w:r>
        <w:rPr>
          <w:spacing w:val="-1"/>
        </w:rPr>
        <w:t>．该项转让很可能在一年</w:t>
      </w:r>
      <w:r>
        <w:rPr>
          <w:spacing w:val="-55"/>
        </w:rPr>
        <w:t> </w:t>
      </w:r>
      <w:r>
        <w:rPr>
          <w:spacing w:val="-55"/>
        </w:rPr>
      </w:r>
      <w:r>
        <w:rPr/>
        <w:t>内完成。</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before="0"/>
        <w:ind w:left="138" w:right="0"/>
        <w:jc w:val="both"/>
        <w:rPr>
          <w:b w:val="0"/>
          <w:bCs w:val="0"/>
        </w:rPr>
      </w:pPr>
      <w:r>
        <w:rPr>
          <w:rFonts w:ascii="Calibri" w:hAnsi="Calibri" w:cs="Calibri" w:eastAsia="Calibri" w:hint="default"/>
        </w:rPr>
        <w:t>14.  </w:t>
      </w:r>
      <w:r>
        <w:rPr>
          <w:rFonts w:ascii="Calibri" w:hAnsi="Calibri" w:cs="Calibri" w:eastAsia="Calibri" w:hint="default"/>
          <w:spacing w:val="13"/>
        </w:rPr>
        <w:t> </w:t>
      </w:r>
      <w:r>
        <w:rPr/>
        <w:t>长期股权投资</w:t>
      </w:r>
      <w:r>
        <w:rPr>
          <w:b w:val="0"/>
          <w:bCs w:val="0"/>
        </w:rPr>
      </w:r>
    </w:p>
    <w:p>
      <w:pPr>
        <w:pStyle w:val="BodyText"/>
        <w:spacing w:line="355" w:lineRule="auto" w:before="32"/>
        <w:ind w:left="558"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w w:val="100"/>
        </w:rPr>
        <w:t> </w:t>
      </w:r>
      <w:r>
        <w:rPr>
          <w:spacing w:val="-2"/>
        </w:rPr>
        <w:t>按照相关约定对某项安排所共有的控制，并且该安排的相关活动必须经过分享控制权的参与</w:t>
      </w:r>
    </w:p>
    <w:p>
      <w:pPr>
        <w:pStyle w:val="BodyText"/>
        <w:spacing w:line="355" w:lineRule="auto" w:before="32"/>
        <w:ind w:left="138" w:right="128"/>
        <w:jc w:val="both"/>
      </w:pPr>
      <w:r>
        <w:rPr>
          <w:spacing w:val="-1"/>
        </w:rPr>
        <w:t>方一致同意后才能决策，认定为共同控制。对被投资单位的财务和经营政策有参与决策的权力，</w:t>
      </w:r>
      <w:r>
        <w:rPr>
          <w:spacing w:val="-55"/>
        </w:rPr>
        <w:t> </w:t>
      </w:r>
      <w:r>
        <w:rPr>
          <w:spacing w:val="-55"/>
        </w:rPr>
      </w:r>
      <w:r>
        <w:rPr/>
        <w:t>但并不能够控制或者与其他方一起共同控制这些政策的制定，认定为重大影响。</w:t>
      </w:r>
    </w:p>
    <w:p>
      <w:pPr>
        <w:pStyle w:val="BodyText"/>
        <w:spacing w:line="240" w:lineRule="auto" w:before="32"/>
        <w:ind w:left="558" w:right="0"/>
        <w:jc w:val="left"/>
      </w:pPr>
      <w:r>
        <w:rPr>
          <w:rFonts w:ascii="宋体" w:hAnsi="宋体" w:cs="宋体" w:eastAsia="宋体" w:hint="default"/>
        </w:rPr>
        <w:t>2. </w:t>
      </w:r>
      <w:r>
        <w:rPr/>
        <w:t>投资成本的确定</w:t>
      </w:r>
    </w:p>
    <w:p>
      <w:pPr>
        <w:pStyle w:val="BodyText"/>
        <w:spacing w:line="357" w:lineRule="auto" w:before="135"/>
        <w:ind w:left="138" w:right="128" w:firstLine="419"/>
        <w:jc w:val="both"/>
      </w:pPr>
      <w:r>
        <w:rPr>
          <w:rFonts w:ascii="宋体" w:hAnsi="宋体" w:cs="宋体" w:eastAsia="宋体" w:hint="default"/>
        </w:rPr>
        <w:t>(1)</w:t>
      </w:r>
      <w:r>
        <w:rPr>
          <w:rFonts w:ascii="宋体" w:hAnsi="宋体" w:cs="宋体" w:eastAsia="宋体" w:hint="default"/>
          <w:spacing w:val="4"/>
        </w:rPr>
        <w:t> </w:t>
      </w:r>
      <w:r>
        <w:rPr/>
        <w:t>同一控制下的企业合并形成的，合并方以支付现金、转让非现金资产、承担债务或发行</w:t>
      </w:r>
      <w:r>
        <w:rPr>
          <w:w w:val="100"/>
        </w:rPr>
        <w:t> </w:t>
      </w:r>
      <w:r>
        <w:rPr>
          <w:spacing w:val="-1"/>
        </w:rPr>
        <w:t>权益性证券作为合并对价的，在合并日按照取得被合并方所有者权益在最终控制方合并财务报表</w:t>
      </w:r>
      <w:r>
        <w:rPr>
          <w:spacing w:val="-55"/>
        </w:rPr>
        <w:t> </w:t>
      </w:r>
      <w:r>
        <w:rPr>
          <w:spacing w:val="-55"/>
        </w:rPr>
      </w: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p>
    <w:p>
      <w:pPr>
        <w:spacing w:after="0" w:line="357" w:lineRule="auto"/>
        <w:jc w:val="both"/>
        <w:sectPr>
          <w:footerReference w:type="default" r:id="rId44"/>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7" w:firstLine="419"/>
        <w:jc w:val="both"/>
      </w:pPr>
      <w:r>
        <w:rPr>
          <w:spacing w:val="-2"/>
        </w:rPr>
        <w:t>公司通过多次交易分步实现同一控制下企业合并形成的长期股权投资，判断是否属于“一揽</w:t>
      </w:r>
      <w:r>
        <w:rPr>
          <w:w w:val="100"/>
        </w:rPr>
        <w:t> </w:t>
      </w: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355" w:lineRule="auto" w:before="32"/>
        <w:ind w:left="138" w:right="130" w:firstLine="419"/>
        <w:jc w:val="both"/>
      </w:pPr>
      <w:r>
        <w:rPr>
          <w:rFonts w:ascii="宋体" w:hAnsi="宋体" w:cs="宋体" w:eastAsia="宋体" w:hint="default"/>
        </w:rPr>
        <w:t>(2)</w:t>
      </w:r>
      <w:r>
        <w:rPr>
          <w:rFonts w:ascii="宋体" w:hAnsi="宋体" w:cs="宋体" w:eastAsia="宋体" w:hint="default"/>
          <w:spacing w:val="4"/>
        </w:rPr>
        <w:t> </w:t>
      </w:r>
      <w:r>
        <w:rPr/>
        <w:t>非同一控制下的企业合并形成的，在购买日按照支付的合并对价的公允价值作为其初始</w:t>
      </w:r>
      <w:r>
        <w:rPr>
          <w:w w:val="100"/>
        </w:rPr>
        <w:t> </w:t>
      </w:r>
      <w:r>
        <w:rPr/>
        <w:t>投资成本。</w:t>
      </w:r>
    </w:p>
    <w:p>
      <w:pPr>
        <w:pStyle w:val="BodyText"/>
        <w:spacing w:line="355" w:lineRule="auto" w:before="33"/>
        <w:ind w:left="138" w:right="130" w:firstLine="419"/>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5" w:lineRule="auto" w:before="34"/>
        <w:ind w:left="138" w:right="128" w:firstLine="419"/>
        <w:jc w:val="both"/>
      </w:pPr>
      <w:r>
        <w:rPr>
          <w:rFonts w:ascii="宋体" w:hAnsi="宋体" w:cs="宋体" w:eastAsia="宋体" w:hint="default"/>
        </w:rPr>
        <w:t>1)</w:t>
      </w:r>
      <w:r>
        <w:rPr>
          <w:rFonts w:ascii="宋体" w:hAnsi="宋体" w:cs="宋体" w:eastAsia="宋体" w:hint="default"/>
          <w:spacing w:val="47"/>
        </w:rPr>
        <w:t> </w:t>
      </w:r>
      <w:r>
        <w:rPr>
          <w:spacing w:val="-4"/>
        </w:rPr>
        <w:t>在个别财务报表中，按照原持有的股权投资的账面价值加上新增投资成本之和，作为改按</w:t>
      </w:r>
      <w:r>
        <w:rPr>
          <w:w w:val="100"/>
        </w:rPr>
        <w:t> </w:t>
      </w:r>
      <w:r>
        <w:rPr/>
        <w:t>成本法核算的初始投资成本。</w:t>
      </w:r>
    </w:p>
    <w:p>
      <w:pPr>
        <w:pStyle w:val="BodyText"/>
        <w:spacing w:line="357" w:lineRule="auto" w:before="32"/>
        <w:ind w:left="138" w:right="128" w:firstLine="419"/>
        <w:jc w:val="both"/>
      </w:pPr>
      <w:r>
        <w:rPr>
          <w:rFonts w:ascii="宋体" w:hAnsi="宋体" w:cs="宋体" w:eastAsia="宋体" w:hint="default"/>
        </w:rPr>
        <w:t>2)</w:t>
      </w:r>
      <w:r>
        <w:rPr>
          <w:rFonts w:ascii="宋体" w:hAnsi="宋体" w:cs="宋体" w:eastAsia="宋体" w:hint="default"/>
          <w:spacing w:val="44"/>
        </w:rPr>
        <w:t> </w:t>
      </w:r>
      <w:r>
        <w:rPr>
          <w:spacing w:val="-4"/>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r>
        <w:rPr>
          <w:spacing w:val="-54"/>
        </w:rPr>
        <w:t> </w:t>
      </w:r>
      <w:r>
        <w:rPr>
          <w:spacing w:val="-54"/>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p>
    <w:p>
      <w:pPr>
        <w:pStyle w:val="BodyText"/>
        <w:spacing w:line="357" w:lineRule="auto" w:before="30"/>
        <w:ind w:left="138" w:right="128" w:firstLine="419"/>
        <w:jc w:val="both"/>
      </w:pPr>
      <w:r>
        <w:rPr>
          <w:rFonts w:ascii="宋体" w:hAnsi="宋体" w:cs="宋体" w:eastAsia="宋体" w:hint="default"/>
        </w:rPr>
        <w:t>(3)</w:t>
      </w:r>
      <w:r>
        <w:rPr>
          <w:rFonts w:ascii="宋体" w:hAnsi="宋体" w:cs="宋体" w:eastAsia="宋体" w:hint="default"/>
          <w:spacing w:val="4"/>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5"/>
        </w:rPr>
        <w:t>重组方式取得的，按《企业会计准则第 </w:t>
      </w:r>
      <w:r>
        <w:rPr>
          <w:rFonts w:ascii="宋体" w:hAnsi="宋体" w:cs="宋体" w:eastAsia="宋体" w:hint="default"/>
        </w:rPr>
        <w:t>12</w:t>
      </w:r>
      <w:r>
        <w:rPr>
          <w:rFonts w:ascii="宋体" w:hAnsi="宋体" w:cs="宋体" w:eastAsia="宋体" w:hint="default"/>
          <w:spacing w:val="-25"/>
        </w:rPr>
        <w:t> </w:t>
      </w:r>
      <w:r>
        <w:rPr>
          <w:spacing w:val="-4"/>
        </w:rPr>
        <w:t>号——债务重组》确定其初始投资成本；以非货币性资</w:t>
      </w:r>
    </w:p>
    <w:p>
      <w:pPr>
        <w:pStyle w:val="BodyText"/>
        <w:spacing w:line="240" w:lineRule="auto" w:before="30"/>
        <w:ind w:left="138" w:right="0"/>
        <w:jc w:val="both"/>
      </w:pPr>
      <w:r>
        <w:rPr/>
        <w:t>产交换取得的，按《企业会计准则第</w:t>
      </w:r>
      <w:r>
        <w:rPr>
          <w:spacing w:val="-55"/>
        </w:rPr>
        <w:t> </w:t>
      </w:r>
      <w:r>
        <w:rPr>
          <w:rFonts w:ascii="宋体" w:hAnsi="宋体" w:cs="宋体" w:eastAsia="宋体" w:hint="default"/>
        </w:rPr>
        <w:t>7</w:t>
      </w:r>
      <w:r>
        <w:rPr>
          <w:rFonts w:ascii="宋体" w:hAnsi="宋体" w:cs="宋体" w:eastAsia="宋体" w:hint="default"/>
          <w:spacing w:val="-56"/>
        </w:rPr>
        <w:t> </w:t>
      </w:r>
      <w:r>
        <w:rPr/>
        <w:t>号——非货币性资产交换》确定其初始投资成本。</w:t>
      </w:r>
    </w:p>
    <w:p>
      <w:pPr>
        <w:pStyle w:val="BodyText"/>
        <w:spacing w:line="355" w:lineRule="auto" w:before="133"/>
        <w:ind w:left="558" w:right="0"/>
        <w:jc w:val="left"/>
      </w:pPr>
      <w:r>
        <w:rPr>
          <w:rFonts w:ascii="宋体" w:hAnsi="宋体" w:cs="宋体" w:eastAsia="宋体" w:hint="default"/>
        </w:rPr>
        <w:t>3.</w:t>
      </w:r>
      <w:r>
        <w:rPr>
          <w:rFonts w:ascii="宋体" w:hAnsi="宋体" w:cs="宋体" w:eastAsia="宋体" w:hint="default"/>
          <w:spacing w:val="-1"/>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35"/>
        <w:ind w:left="138" w:right="0"/>
        <w:jc w:val="both"/>
      </w:pPr>
      <w:r>
        <w:rPr/>
        <w:t>投资，采用权益法核算。</w:t>
      </w:r>
    </w:p>
    <w:p>
      <w:pPr>
        <w:pStyle w:val="BodyText"/>
        <w:spacing w:line="240" w:lineRule="auto" w:before="133"/>
        <w:ind w:left="558" w:right="0"/>
        <w:jc w:val="left"/>
      </w:pPr>
      <w:r>
        <w:rPr>
          <w:rFonts w:ascii="宋体" w:hAnsi="宋体" w:cs="宋体" w:eastAsia="宋体" w:hint="default"/>
        </w:rPr>
        <w:t>4.</w:t>
      </w:r>
      <w:r>
        <w:rPr>
          <w:rFonts w:ascii="宋体" w:hAnsi="宋体" w:cs="宋体" w:eastAsia="宋体" w:hint="default"/>
          <w:spacing w:val="-5"/>
        </w:rPr>
        <w:t> </w:t>
      </w:r>
      <w:r>
        <w:rPr/>
        <w:t>通过多次交易分步处置对子公司投资至丧失控制权的的处理方法</w:t>
      </w:r>
    </w:p>
    <w:p>
      <w:pPr>
        <w:pStyle w:val="BodyText"/>
        <w:spacing w:line="355" w:lineRule="auto" w:before="133"/>
        <w:ind w:left="558" w:right="0"/>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w:t>
      </w:r>
    </w:p>
    <w:p>
      <w:pPr>
        <w:pStyle w:val="BodyText"/>
        <w:spacing w:line="357" w:lineRule="auto" w:before="32"/>
        <w:ind w:left="138" w:right="128"/>
        <w:jc w:val="both"/>
      </w:pPr>
      <w:r>
        <w:rPr>
          <w:spacing w:val="-1"/>
        </w:rPr>
        <w:t>被投资单位仍具有重大影响或者与其他方一起实施共同控制的，转为权益法核算；不能再对被投</w:t>
      </w:r>
      <w:r>
        <w:rPr>
          <w:spacing w:val="-55"/>
        </w:rPr>
        <w:t> </w:t>
      </w:r>
      <w:r>
        <w:rPr>
          <w:spacing w:val="-55"/>
        </w:rPr>
      </w:r>
      <w:r>
        <w:rPr>
          <w:spacing w:val="-4"/>
        </w:rPr>
        <w:t>资单位实施控制、共同控制或重大影响的，确认为金融资产，按照《企业会计准则第</w:t>
      </w:r>
      <w:r>
        <w:rPr>
          <w:spacing w:val="-35"/>
        </w:rPr>
        <w:t> </w:t>
      </w:r>
      <w:r>
        <w:rPr>
          <w:rFonts w:ascii="宋体" w:hAnsi="宋体" w:cs="宋体" w:eastAsia="宋体" w:hint="default"/>
        </w:rPr>
        <w:t>22</w:t>
      </w:r>
      <w:r>
        <w:rPr>
          <w:rFonts w:ascii="宋体" w:hAnsi="宋体" w:cs="宋体" w:eastAsia="宋体" w:hint="default"/>
          <w:spacing w:val="-36"/>
        </w:rPr>
        <w:t> </w:t>
      </w:r>
      <w:r>
        <w:rPr/>
        <w:t>号——金</w:t>
      </w:r>
      <w:r>
        <w:rPr>
          <w:spacing w:val="-97"/>
        </w:rPr>
        <w:t> </w:t>
      </w:r>
      <w:r>
        <w:rPr>
          <w:spacing w:val="-97"/>
        </w:rPr>
      </w:r>
      <w:r>
        <w:rPr/>
        <w:t>融工具确认和计量》的相关规定进行核算。</w:t>
      </w:r>
    </w:p>
    <w:p>
      <w:pPr>
        <w:pStyle w:val="BodyText"/>
        <w:spacing w:line="240" w:lineRule="auto" w:before="30"/>
        <w:ind w:left="558" w:right="0"/>
        <w:jc w:val="left"/>
      </w:pPr>
      <w:r>
        <w:rPr>
          <w:rFonts w:ascii="宋体" w:hAnsi="宋体" w:cs="宋体" w:eastAsia="宋体" w:hint="default"/>
        </w:rPr>
        <w:t>(2) </w:t>
      </w:r>
      <w:r>
        <w:rPr/>
        <w:t>合并财务报表</w:t>
      </w:r>
    </w:p>
    <w:p>
      <w:pPr>
        <w:pStyle w:val="BodyText"/>
        <w:spacing w:line="357" w:lineRule="auto" w:before="133"/>
        <w:ind w:left="558" w:right="0"/>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spacing w:after="0" w:line="357" w:lineRule="auto"/>
        <w:jc w:val="left"/>
        <w:sectPr>
          <w:footerReference w:type="default" r:id="rId45"/>
          <w:pgSz w:w="11910" w:h="16840"/>
          <w:pgMar w:footer="1195" w:header="882" w:top="1120" w:bottom="1380" w:left="1660" w:right="1140"/>
          <w:pgNumType w:start="101"/>
        </w:sectPr>
      </w:pPr>
    </w:p>
    <w:p>
      <w:pPr>
        <w:spacing w:line="240" w:lineRule="auto" w:before="1"/>
        <w:rPr>
          <w:rFonts w:ascii="宋体" w:hAnsi="宋体" w:cs="宋体" w:eastAsia="宋体" w:hint="default"/>
          <w:sz w:val="25"/>
          <w:szCs w:val="25"/>
        </w:rPr>
      </w:pPr>
    </w:p>
    <w:p>
      <w:pPr>
        <w:pStyle w:val="BodyText"/>
        <w:spacing w:line="357" w:lineRule="auto" w:before="36"/>
        <w:ind w:right="224"/>
        <w:jc w:val="left"/>
      </w:pPr>
      <w:r>
        <w:rPr>
          <w:spacing w:val="-6"/>
          <w:w w:val="100"/>
        </w:rPr>
        <w:t>持续计算的净资产份额之间的差额，调整资本公积（资本溢价），资本溢价不足冲减的，冲减留存</w:t>
      </w:r>
      <w:r>
        <w:rPr>
          <w:w w:val="100"/>
        </w:rPr>
        <w:t> </w:t>
      </w:r>
      <w:r>
        <w:rPr/>
        <w:t>收益。</w:t>
      </w:r>
    </w:p>
    <w:p>
      <w:pPr>
        <w:pStyle w:val="BodyText"/>
        <w:spacing w:line="355" w:lineRule="auto" w:before="30"/>
        <w:ind w:right="228" w:firstLine="419"/>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355" w:lineRule="auto" w:before="34"/>
        <w:ind w:left="638" w:right="233"/>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5" w:lineRule="auto" w:before="33"/>
        <w:ind w:right="233"/>
        <w:jc w:val="left"/>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spacing w:line="276" w:lineRule="auto" w:before="0"/>
        <w:ind w:right="6095"/>
        <w:jc w:val="left"/>
        <w:rPr>
          <w:rFonts w:ascii="宋体" w:hAnsi="宋体" w:cs="宋体" w:eastAsia="宋体" w:hint="default"/>
          <w:b w:val="0"/>
          <w:bCs w:val="0"/>
        </w:rPr>
      </w:pPr>
      <w:r>
        <w:rPr>
          <w:rFonts w:ascii="Calibri" w:hAnsi="Calibri" w:cs="Calibri" w:eastAsia="Calibri" w:hint="default"/>
        </w:rPr>
        <w:t>15.</w:t>
      </w:r>
      <w:r>
        <w:rPr>
          <w:rFonts w:ascii="Calibri" w:hAnsi="Calibri" w:cs="Calibri" w:eastAsia="Calibri" w:hint="default"/>
          <w:spacing w:val="1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42" w:lineRule="exact"/>
        <w:ind w:left="638" w:right="0"/>
        <w:jc w:val="left"/>
      </w:pPr>
      <w:r>
        <w:rPr>
          <w:rFonts w:ascii="宋体" w:hAnsi="宋体" w:cs="宋体" w:eastAsia="宋体" w:hint="default"/>
          <w:w w:val="100"/>
        </w:rPr>
        <w:t>1.</w:t>
      </w:r>
      <w:r>
        <w:rPr>
          <w:rFonts w:ascii="宋体" w:hAnsi="宋体" w:cs="宋体" w:eastAsia="宋体" w:hint="default"/>
        </w:rPr>
        <w:t> </w:t>
      </w:r>
      <w:r>
        <w:rPr>
          <w:spacing w:val="-3"/>
          <w:w w:val="100"/>
        </w:rPr>
        <w:t>投</w:t>
      </w:r>
      <w:r>
        <w:rPr>
          <w:w w:val="100"/>
        </w:rPr>
        <w:t>资</w:t>
      </w:r>
      <w:r>
        <w:rPr>
          <w:spacing w:val="-3"/>
          <w:w w:val="100"/>
        </w:rPr>
        <w:t>性</w:t>
      </w:r>
      <w:r>
        <w:rPr>
          <w:w w:val="100"/>
        </w:rPr>
        <w:t>房</w:t>
      </w:r>
      <w:r>
        <w:rPr>
          <w:spacing w:val="-3"/>
          <w:w w:val="100"/>
        </w:rPr>
        <w:t>地</w:t>
      </w:r>
      <w:r>
        <w:rPr>
          <w:w w:val="100"/>
        </w:rPr>
        <w:t>产</w:t>
      </w:r>
      <w:r>
        <w:rPr>
          <w:spacing w:val="-3"/>
          <w:w w:val="100"/>
        </w:rPr>
        <w:t>包</w:t>
      </w:r>
      <w:r>
        <w:rPr>
          <w:w w:val="100"/>
        </w:rPr>
        <w:t>括</w:t>
      </w:r>
      <w:r>
        <w:rPr>
          <w:spacing w:val="-3"/>
          <w:w w:val="100"/>
        </w:rPr>
        <w:t>已出</w:t>
      </w:r>
      <w:r>
        <w:rPr>
          <w:w w:val="100"/>
        </w:rPr>
        <w:t>租的</w:t>
      </w:r>
      <w:r>
        <w:rPr>
          <w:spacing w:val="-3"/>
          <w:w w:val="100"/>
        </w:rPr>
        <w:t>土</w:t>
      </w:r>
      <w:r>
        <w:rPr>
          <w:w w:val="100"/>
        </w:rPr>
        <w:t>地</w:t>
      </w:r>
      <w:r>
        <w:rPr>
          <w:spacing w:val="-3"/>
          <w:w w:val="100"/>
        </w:rPr>
        <w:t>使</w:t>
      </w:r>
      <w:r>
        <w:rPr>
          <w:w w:val="100"/>
        </w:rPr>
        <w:t>用</w:t>
      </w:r>
      <w:r>
        <w:rPr>
          <w:spacing w:val="-3"/>
          <w:w w:val="100"/>
        </w:rPr>
        <w:t>权</w:t>
      </w:r>
      <w:r>
        <w:rPr>
          <w:spacing w:val="-94"/>
          <w:w w:val="100"/>
        </w:rPr>
        <w:t>、</w:t>
      </w:r>
      <w:r>
        <w:rPr>
          <w:w w:val="100"/>
        </w:rPr>
        <w:t>持</w:t>
      </w:r>
      <w:r>
        <w:rPr>
          <w:spacing w:val="-3"/>
          <w:w w:val="100"/>
        </w:rPr>
        <w:t>有</w:t>
      </w:r>
      <w:r>
        <w:rPr>
          <w:w w:val="100"/>
        </w:rPr>
        <w:t>并</w:t>
      </w:r>
      <w:r>
        <w:rPr>
          <w:spacing w:val="-3"/>
          <w:w w:val="100"/>
        </w:rPr>
        <w:t>准</w:t>
      </w:r>
      <w:r>
        <w:rPr>
          <w:w w:val="100"/>
        </w:rPr>
        <w:t>备增</w:t>
      </w:r>
      <w:r>
        <w:rPr>
          <w:spacing w:val="-3"/>
          <w:w w:val="100"/>
        </w:rPr>
        <w:t>值</w:t>
      </w:r>
      <w:r>
        <w:rPr>
          <w:w w:val="100"/>
        </w:rPr>
        <w:t>后</w:t>
      </w:r>
      <w:r>
        <w:rPr>
          <w:spacing w:val="-3"/>
          <w:w w:val="100"/>
        </w:rPr>
        <w:t>转</w:t>
      </w:r>
      <w:r>
        <w:rPr>
          <w:w w:val="100"/>
        </w:rPr>
        <w:t>让</w:t>
      </w:r>
      <w:r>
        <w:rPr>
          <w:spacing w:val="-3"/>
          <w:w w:val="100"/>
        </w:rPr>
        <w:t>的</w:t>
      </w:r>
      <w:r>
        <w:rPr>
          <w:w w:val="100"/>
        </w:rPr>
        <w:t>土</w:t>
      </w:r>
      <w:r>
        <w:rPr>
          <w:spacing w:val="-3"/>
          <w:w w:val="100"/>
        </w:rPr>
        <w:t>地</w:t>
      </w:r>
      <w:r>
        <w:rPr>
          <w:w w:val="100"/>
        </w:rPr>
        <w:t>使</w:t>
      </w:r>
      <w:r>
        <w:rPr>
          <w:spacing w:val="-3"/>
          <w:w w:val="100"/>
        </w:rPr>
        <w:t>用</w:t>
      </w:r>
      <w:r>
        <w:rPr>
          <w:w w:val="100"/>
        </w:rPr>
        <w:t>权和</w:t>
      </w:r>
      <w:r>
        <w:rPr>
          <w:spacing w:val="-3"/>
          <w:w w:val="100"/>
        </w:rPr>
        <w:t>已</w:t>
      </w:r>
      <w:r>
        <w:rPr>
          <w:w w:val="100"/>
        </w:rPr>
        <w:t>出</w:t>
      </w:r>
      <w:r>
        <w:rPr>
          <w:spacing w:val="-3"/>
          <w:w w:val="100"/>
        </w:rPr>
        <w:t>租</w:t>
      </w:r>
      <w:r>
        <w:rPr>
          <w:w w:val="100"/>
        </w:rPr>
        <w:t>的</w:t>
      </w:r>
    </w:p>
    <w:p>
      <w:pPr>
        <w:pStyle w:val="BodyText"/>
        <w:spacing w:line="240" w:lineRule="auto" w:before="133"/>
        <w:ind w:right="2940"/>
        <w:jc w:val="left"/>
      </w:pPr>
      <w:r>
        <w:rPr/>
        <w:t>建筑物。</w:t>
      </w:r>
    </w:p>
    <w:p>
      <w:pPr>
        <w:pStyle w:val="BodyText"/>
        <w:spacing w:line="357" w:lineRule="auto" w:before="133"/>
        <w:ind w:right="230" w:firstLine="419"/>
        <w:jc w:val="both"/>
      </w:pPr>
      <w:r>
        <w:rPr>
          <w:rFonts w:ascii="宋体" w:hAnsi="宋体" w:cs="宋体" w:eastAsia="宋体" w:hint="default"/>
        </w:rPr>
        <w:t>2.</w:t>
      </w:r>
      <w:r>
        <w:rPr>
          <w:rFonts w:ascii="宋体" w:hAnsi="宋体" w:cs="宋体" w:eastAsia="宋体" w:hint="default"/>
          <w:spacing w:val="43"/>
        </w:rPr>
        <w:t> </w:t>
      </w:r>
      <w:r>
        <w:rPr>
          <w:spacing w:val="-4"/>
        </w:rPr>
        <w:t>投资性房地产按照成本进行初始计量，采用成本模式进行后续计量，并采用与固定资产和</w:t>
      </w:r>
      <w:r>
        <w:rPr>
          <w:w w:val="100"/>
        </w:rPr>
        <w:t> </w:t>
      </w:r>
      <w:r>
        <w:rPr/>
        <w:t>无形资产相同的方法计提折旧或进行摊销。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4"/>
        <w:spacing w:line="266" w:lineRule="auto" w:before="0"/>
        <w:ind w:right="7781"/>
        <w:jc w:val="left"/>
        <w:rPr>
          <w:b w:val="0"/>
          <w:bCs w:val="0"/>
        </w:rPr>
      </w:pPr>
      <w:r>
        <w:rPr>
          <w:rFonts w:ascii="Calibri" w:hAnsi="Calibri" w:cs="Calibri" w:eastAsia="Calibri" w:hint="default"/>
        </w:rPr>
        <w:t>16.</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55" w:lineRule="auto" w:before="33"/>
        <w:ind w:right="230" w:firstLine="419"/>
        <w:jc w:val="both"/>
      </w:pPr>
      <w:r>
        <w:rPr>
          <w:spacing w:val="-2"/>
        </w:rPr>
        <w:t>固定资产是指为生产商品、提供劳务、出租或经营管理而持有的，使用年限超过一个会计年</w:t>
      </w:r>
      <w:r>
        <w:rPr>
          <w:w w:val="100"/>
        </w:rPr>
        <w:t> </w:t>
      </w:r>
      <w:r>
        <w:rPr/>
        <w:t>度的有形资产。固定资产在同时满足经济利益很可能流入、成本能够可靠计量时予以确认。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4"/>
        <w:spacing w:line="240" w:lineRule="auto" w:before="0"/>
        <w:ind w:right="2940"/>
        <w:jc w:val="left"/>
        <w:rPr>
          <w:b w:val="0"/>
          <w:bCs w:val="0"/>
        </w:rPr>
      </w:pP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30-50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1.90-3.23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9.50-32.33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9.50-32.33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Heading4"/>
        <w:spacing w:line="240" w:lineRule="auto"/>
        <w:ind w:right="2940"/>
        <w:jc w:val="left"/>
        <w:rPr>
          <w:b w:val="0"/>
          <w:bCs w:val="0"/>
        </w:rPr>
      </w:pPr>
      <w:r>
        <w:rPr>
          <w:rFonts w:ascii="宋体" w:hAnsi="宋体" w:cs="宋体" w:eastAsia="宋体"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spacing w:line="240" w:lineRule="auto" w:before="1"/>
        <w:rPr>
          <w:rFonts w:ascii="宋体" w:hAnsi="宋体" w:cs="宋体" w:eastAsia="宋体" w:hint="default"/>
          <w:b/>
          <w:bCs/>
          <w:sz w:val="25"/>
          <w:szCs w:val="25"/>
        </w:rPr>
      </w:pPr>
    </w:p>
    <w:p>
      <w:pPr>
        <w:pStyle w:val="Heading4"/>
        <w:spacing w:line="240" w:lineRule="auto"/>
        <w:ind w:left="138" w:right="0"/>
        <w:jc w:val="both"/>
        <w:rPr>
          <w:b w:val="0"/>
          <w:bCs w:val="0"/>
        </w:rPr>
      </w:pPr>
      <w:r>
        <w:rPr>
          <w:rFonts w:ascii="Calibri" w:hAnsi="Calibri" w:cs="Calibri" w:eastAsia="Calibri" w:hint="default"/>
        </w:rPr>
        <w:t>17.  </w:t>
      </w:r>
      <w:r>
        <w:rPr>
          <w:rFonts w:ascii="Calibri" w:hAnsi="Calibri" w:cs="Calibri" w:eastAsia="Calibri" w:hint="default"/>
          <w:spacing w:val="13"/>
        </w:rPr>
        <w:t> </w:t>
      </w:r>
      <w:r>
        <w:rPr/>
        <w:t>在建工程</w:t>
      </w:r>
      <w:r>
        <w:rPr>
          <w:b w:val="0"/>
          <w:bCs w:val="0"/>
        </w:rPr>
      </w:r>
    </w:p>
    <w:p>
      <w:pPr>
        <w:pStyle w:val="BodyText"/>
        <w:spacing w:line="355" w:lineRule="auto" w:before="32"/>
        <w:ind w:left="138" w:right="130" w:firstLine="419"/>
        <w:jc w:val="both"/>
      </w:pPr>
      <w:r>
        <w:rPr>
          <w:rFonts w:ascii="宋体" w:hAnsi="宋体" w:cs="宋体" w:eastAsia="宋体" w:hint="default"/>
        </w:rPr>
        <w:t>1.</w:t>
      </w:r>
      <w:r>
        <w:rPr>
          <w:rFonts w:ascii="宋体" w:hAnsi="宋体" w:cs="宋体" w:eastAsia="宋体" w:hint="default"/>
          <w:spacing w:val="45"/>
        </w:rPr>
        <w:t> </w:t>
      </w:r>
      <w:r>
        <w:rPr>
          <w:spacing w:val="-4"/>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57" w:lineRule="auto" w:before="32"/>
        <w:ind w:left="138" w:right="128" w:firstLine="419"/>
        <w:jc w:val="both"/>
      </w:pPr>
      <w:r>
        <w:rPr>
          <w:rFonts w:ascii="宋体" w:hAnsi="宋体" w:cs="宋体" w:eastAsia="宋体" w:hint="default"/>
        </w:rPr>
        <w:t>2.</w:t>
      </w:r>
      <w:r>
        <w:rPr>
          <w:rFonts w:ascii="宋体" w:hAnsi="宋体" w:cs="宋体" w:eastAsia="宋体" w:hint="default"/>
          <w:spacing w:val="43"/>
        </w:rPr>
        <w:t> </w:t>
      </w:r>
      <w:r>
        <w:rPr>
          <w:spacing w:val="-4"/>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p>
    <w:p>
      <w:pPr>
        <w:spacing w:line="240" w:lineRule="auto" w:before="8"/>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18.  </w:t>
      </w:r>
      <w:r>
        <w:rPr>
          <w:rFonts w:ascii="Calibri" w:hAnsi="Calibri" w:cs="Calibri" w:eastAsia="Calibri" w:hint="default"/>
          <w:spacing w:val="13"/>
        </w:rPr>
        <w:t> </w:t>
      </w:r>
      <w:r>
        <w:rPr/>
        <w:t>借款费用</w:t>
      </w:r>
      <w:r>
        <w:rPr>
          <w:b w:val="0"/>
          <w:bCs w:val="0"/>
        </w:rPr>
      </w:r>
    </w:p>
    <w:p>
      <w:pPr>
        <w:pStyle w:val="BodyText"/>
        <w:spacing w:line="357" w:lineRule="auto" w:before="32"/>
        <w:ind w:left="558" w:right="0"/>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357" w:lineRule="auto" w:before="30"/>
        <w:ind w:left="558" w:right="0" w:hanging="420"/>
        <w:jc w:val="left"/>
      </w:pPr>
      <w:r>
        <w:rPr>
          <w:spacing w:val="-2"/>
        </w:rPr>
        <w:t>计入相关资产成本；其他借款费用，在发生时确认为费用，计入当期损益。</w:t>
      </w:r>
      <w:r>
        <w:rPr>
          <w:spacing w:val="-42"/>
        </w:rPr>
        <w:t> </w:t>
      </w:r>
      <w:r>
        <w:rPr>
          <w:spacing w:val="-42"/>
        </w:rPr>
      </w:r>
      <w:r>
        <w:rPr>
          <w:rFonts w:ascii="宋体" w:hAnsi="宋体" w:cs="宋体" w:eastAsia="宋体" w:hint="default"/>
        </w:rPr>
        <w:t>2</w:t>
      </w:r>
      <w:r>
        <w:rPr/>
        <w:t>．借款费用资本化期间</w:t>
      </w:r>
    </w:p>
    <w:p>
      <w:pPr>
        <w:pStyle w:val="BodyText"/>
        <w:spacing w:line="355" w:lineRule="auto" w:before="30"/>
        <w:ind w:left="138" w:right="127" w:firstLine="419"/>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6"/>
        </w:rPr>
        <w:t> </w:t>
      </w:r>
      <w:r>
        <w:rPr/>
        <w:t>借款费用已</w:t>
      </w:r>
      <w:r>
        <w:rPr>
          <w:w w:val="100"/>
        </w:rPr>
        <w:t> </w:t>
      </w:r>
      <w:r>
        <w:rPr/>
        <w:t>经发生；</w:t>
      </w:r>
      <w:r>
        <w:rPr>
          <w:rFonts w:ascii="宋体" w:hAnsi="宋体" w:cs="宋体" w:eastAsia="宋体" w:hint="default"/>
        </w:rPr>
        <w:t>3)</w:t>
      </w:r>
      <w:r>
        <w:rPr>
          <w:rFonts w:ascii="宋体" w:hAnsi="宋体" w:cs="宋体" w:eastAsia="宋体" w:hint="default"/>
          <w:spacing w:val="-7"/>
        </w:rPr>
        <w:t> </w:t>
      </w:r>
      <w:r>
        <w:rPr/>
        <w:t>为使资产达到预定可使用或可销售状态所必要的购建或者生产活动已经开始。</w:t>
      </w:r>
    </w:p>
    <w:p>
      <w:pPr>
        <w:pStyle w:val="BodyText"/>
        <w:spacing w:line="240" w:lineRule="auto" w:before="32"/>
        <w:ind w:left="558" w:right="0"/>
        <w:jc w:val="left"/>
      </w:pPr>
      <w:r>
        <w:rPr>
          <w:rFonts w:ascii="宋体" w:hAnsi="宋体" w:cs="宋体" w:eastAsia="宋体" w:hint="default"/>
        </w:rPr>
        <w:t>(2)</w:t>
      </w:r>
      <w:r>
        <w:rPr>
          <w:rFonts w:ascii="宋体" w:hAnsi="宋体" w:cs="宋体" w:eastAsia="宋体" w:hint="default"/>
          <w:spacing w:val="5"/>
        </w:rPr>
        <w:t> </w:t>
      </w:r>
      <w:r>
        <w:rPr/>
        <w:t>若符合资本化条件的资产在购建或者生产过程中发生非正常中断，并且中断时间连续超</w:t>
      </w:r>
    </w:p>
    <w:p>
      <w:pPr>
        <w:pStyle w:val="BodyText"/>
        <w:spacing w:line="357" w:lineRule="auto" w:before="133"/>
        <w:ind w:left="138" w:right="130"/>
        <w:jc w:val="both"/>
      </w:pPr>
      <w:r>
        <w:rPr/>
        <w:t>过</w:t>
      </w:r>
      <w:r>
        <w:rPr>
          <w:spacing w:val="-53"/>
        </w:rPr>
        <w:t> </w:t>
      </w:r>
      <w:r>
        <w:rPr>
          <w:rFonts w:ascii="宋体" w:hAnsi="宋体" w:cs="宋体" w:eastAsia="宋体" w:hint="default"/>
        </w:rPr>
        <w:t>3</w:t>
      </w:r>
      <w:r>
        <w:rPr>
          <w:rFonts w:ascii="宋体" w:hAnsi="宋体" w:cs="宋体" w:eastAsia="宋体" w:hint="default"/>
          <w:spacing w:val="-50"/>
        </w:rPr>
        <w:t> </w:t>
      </w:r>
      <w:r>
        <w:rPr/>
        <w:t>个月，暂停借款费用的资本化；中断期间发生的借款费用确认为当期费用，直至资产的购建</w:t>
      </w:r>
      <w:r>
        <w:rPr>
          <w:spacing w:val="-3"/>
          <w:w w:val="100"/>
        </w:rPr>
        <w:t> </w:t>
      </w:r>
      <w:r>
        <w:rPr/>
        <w:t>或者生产活动重新开始。</w:t>
      </w:r>
    </w:p>
    <w:p>
      <w:pPr>
        <w:pStyle w:val="BodyText"/>
        <w:spacing w:line="355" w:lineRule="auto" w:before="30"/>
        <w:ind w:left="138" w:right="130" w:firstLine="419"/>
        <w:jc w:val="both"/>
      </w:pPr>
      <w:r>
        <w:rPr>
          <w:rFonts w:ascii="宋体" w:hAnsi="宋体" w:cs="宋体" w:eastAsia="宋体" w:hint="default"/>
        </w:rPr>
        <w:t>(3)</w:t>
      </w:r>
      <w:r>
        <w:rPr>
          <w:rFonts w:ascii="宋体" w:hAnsi="宋体" w:cs="宋体" w:eastAsia="宋体" w:hint="default"/>
          <w:spacing w:val="4"/>
        </w:rPr>
        <w:t> </w:t>
      </w:r>
      <w:r>
        <w:rPr/>
        <w:t>当所购建或者生产符合资本化条件的资产达到预定可使用或可销售状态时，借款费用停</w:t>
      </w:r>
      <w:r>
        <w:rPr>
          <w:w w:val="100"/>
        </w:rPr>
        <w:t> </w:t>
      </w:r>
      <w:r>
        <w:rPr/>
        <w:t>止资本化。</w:t>
      </w:r>
    </w:p>
    <w:p>
      <w:pPr>
        <w:pStyle w:val="BodyText"/>
        <w:spacing w:line="355" w:lineRule="auto" w:before="32"/>
        <w:ind w:left="558" w:right="0"/>
        <w:jc w:val="left"/>
      </w:pPr>
      <w:r>
        <w:rPr>
          <w:rFonts w:ascii="宋体" w:hAnsi="宋体" w:cs="宋体" w:eastAsia="宋体" w:hint="default"/>
        </w:rPr>
        <w:t>3</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5" w:lineRule="auto" w:before="34"/>
        <w:ind w:left="138" w:right="128"/>
        <w:jc w:val="both"/>
      </w:pPr>
      <w:r>
        <w:rPr>
          <w:spacing w:val="-6"/>
          <w:w w:val="100"/>
        </w:rPr>
        <w:t>费用（包括按照实际利率法确定的折价或溢价的摊销），减去将尚未动用的借款资金存入银行取得</w:t>
      </w:r>
      <w:r>
        <w:rPr>
          <w:spacing w:val="-104"/>
          <w:w w:val="100"/>
        </w:rPr>
        <w:t> </w:t>
      </w:r>
      <w:r>
        <w:rPr>
          <w:spacing w:val="-104"/>
          <w:w w:val="100"/>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p>
    <w:p>
      <w:pPr>
        <w:spacing w:line="240" w:lineRule="auto" w:before="0"/>
        <w:rPr>
          <w:rFonts w:ascii="宋体" w:hAnsi="宋体" w:cs="宋体" w:eastAsia="宋体" w:hint="default"/>
          <w:sz w:val="28"/>
          <w:szCs w:val="28"/>
        </w:rPr>
      </w:pPr>
    </w:p>
    <w:p>
      <w:pPr>
        <w:pStyle w:val="Heading4"/>
        <w:spacing w:line="240" w:lineRule="auto" w:before="0"/>
        <w:ind w:left="138" w:right="0"/>
        <w:jc w:val="both"/>
        <w:rPr>
          <w:b w:val="0"/>
          <w:bCs w:val="0"/>
        </w:rPr>
      </w:pPr>
      <w:r>
        <w:rPr>
          <w:rFonts w:ascii="Calibri" w:hAnsi="Calibri" w:cs="Calibri" w:eastAsia="Calibri" w:hint="default"/>
        </w:rPr>
        <w:t>19.  </w:t>
      </w:r>
      <w:r>
        <w:rPr>
          <w:rFonts w:ascii="Calibri" w:hAnsi="Calibri" w:cs="Calibri" w:eastAsia="Calibri" w:hint="default"/>
          <w:spacing w:val="13"/>
        </w:rPr>
        <w:t> </w:t>
      </w:r>
      <w:r>
        <w:rPr/>
        <w:t>生物资产</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4"/>
        <w:spacing w:line="240" w:lineRule="auto" w:before="37"/>
        <w:ind w:left="138" w:right="0"/>
        <w:jc w:val="left"/>
        <w:rPr>
          <w:b w:val="0"/>
          <w:bCs w:val="0"/>
        </w:rPr>
      </w:pPr>
      <w:r>
        <w:rPr>
          <w:rFonts w:ascii="Calibri" w:hAnsi="Calibri" w:cs="Calibri" w:eastAsia="Calibri" w:hint="default"/>
        </w:rPr>
        <w:t>20.  </w:t>
      </w:r>
      <w:r>
        <w:rPr>
          <w:rFonts w:ascii="Calibri" w:hAnsi="Calibri" w:cs="Calibri" w:eastAsia="Calibri" w:hint="default"/>
          <w:spacing w:val="13"/>
        </w:rPr>
        <w:t> </w:t>
      </w:r>
      <w:r>
        <w:rPr/>
        <w:t>油气资产</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4"/>
        <w:spacing w:line="240" w:lineRule="auto" w:before="39"/>
        <w:ind w:left="138" w:right="0"/>
        <w:jc w:val="left"/>
        <w:rPr>
          <w:b w:val="0"/>
          <w:bCs w:val="0"/>
        </w:rPr>
      </w:pPr>
      <w:r>
        <w:rPr>
          <w:rFonts w:ascii="Calibri" w:hAnsi="Calibri" w:cs="Calibri" w:eastAsia="Calibri" w:hint="default"/>
        </w:rPr>
        <w:t>21.  </w:t>
      </w:r>
      <w:r>
        <w:rPr>
          <w:rFonts w:ascii="Calibri" w:hAnsi="Calibri" w:cs="Calibri" w:eastAsia="Calibri" w:hint="default"/>
          <w:spacing w:val="13"/>
        </w:rPr>
        <w:t> </w:t>
      </w:r>
      <w:r>
        <w:rPr/>
        <w:t>无形资产</w:t>
      </w:r>
      <w:r>
        <w:rPr>
          <w:b w:val="0"/>
          <w:bCs w:val="0"/>
        </w:rPr>
      </w:r>
    </w:p>
    <w:p>
      <w:pPr>
        <w:spacing w:line="290" w:lineRule="auto" w:before="29"/>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0"/>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无形资产包括土地使用权、专利权及非专利技术等，按成本进行初始计量。</w:t>
      </w:r>
    </w:p>
    <w:p>
      <w:pPr>
        <w:pStyle w:val="BodyText"/>
        <w:spacing w:line="227" w:lineRule="exact"/>
        <w:ind w:left="558" w:right="0"/>
        <w:jc w:val="left"/>
      </w:pPr>
      <w:r>
        <w:rPr/>
        <w:t>使用寿命有限的无形资产，在使用寿命内按照与该项无形资产有关的经济利益的预期实现方</w:t>
      </w:r>
    </w:p>
    <w:p>
      <w:pPr>
        <w:pStyle w:val="BodyText"/>
        <w:spacing w:line="240" w:lineRule="auto" w:before="136"/>
        <w:ind w:left="138" w:right="0"/>
        <w:jc w:val="left"/>
      </w:pPr>
      <w:r>
        <w:rPr/>
        <w:t>式系统合理地摊销，无法可靠确定预期实现方式的，采用直线法摊销。具体年限如下：</w:t>
      </w:r>
    </w:p>
    <w:p>
      <w:pPr>
        <w:spacing w:line="240" w:lineRule="auto" w:before="5"/>
        <w:rPr>
          <w:rFonts w:ascii="宋体" w:hAnsi="宋体" w:cs="宋体" w:eastAsia="宋体" w:hint="default"/>
          <w:sz w:val="12"/>
          <w:szCs w:val="12"/>
        </w:rPr>
      </w:pPr>
    </w:p>
    <w:p>
      <w:pPr>
        <w:spacing w:line="436" w:lineRule="exact"/>
        <w:ind w:left="47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37.65pt;height:21.85pt;mso-position-horizontal-relative:char;mso-position-vertical-relative:line" coordorigin="0,0" coordsize="6753,437">
            <v:group style="position:absolute;left:19;top:10;width:3322;height:2" coordorigin="19,10" coordsize="3322,2">
              <v:shape style="position:absolute;left:19;top:10;width:3322;height:2" coordorigin="19,10" coordsize="3322,0" path="m19,10l3341,10e" filled="false" stroked="true" strokeweight=".47998pt" strokecolor="#000000">
                <v:path arrowok="t"/>
              </v:shape>
            </v:group>
            <v:group style="position:absolute;left:3351;top:10;width:3397;height:2" coordorigin="3351,10" coordsize="3397,2">
              <v:shape style="position:absolute;left:3351;top:10;width:3397;height:2" coordorigin="3351,10" coordsize="3397,0" path="m3351,10l6748,10e" filled="false" stroked="true" strokeweight=".47998pt" strokecolor="#000000">
                <v:path arrowok="t"/>
              </v:shape>
            </v:group>
            <v:group style="position:absolute;left:5;top:427;width:3337;height:2" coordorigin="5,427" coordsize="3337,2">
              <v:shape style="position:absolute;left:5;top:427;width:3337;height:2" coordorigin="5,427" coordsize="3337,0" path="m5,427l3341,427e" filled="false" stroked="true" strokeweight=".47998pt" strokecolor="#000000">
                <v:path arrowok="t"/>
              </v:shape>
            </v:group>
            <v:group style="position:absolute;left:3346;top:5;width:2;height:428" coordorigin="3346,5" coordsize="2,428">
              <v:shape style="position:absolute;left:3346;top:5;width:2;height:428" coordorigin="3346,5" coordsize="0,428" path="m3346,5l3346,432e" filled="false" stroked="true" strokeweight=".48001pt" strokecolor="#000000">
                <v:path arrowok="t"/>
              </v:shape>
            </v:group>
            <v:group style="position:absolute;left:3351;top:427;width:3397;height:2" coordorigin="3351,427" coordsize="3397,2">
              <v:shape style="position:absolute;left:3351;top:427;width:3397;height:2" coordorigin="3351,427" coordsize="3397,0" path="m3351,427l6748,427e" filled="false" stroked="true" strokeweight=".47998pt" strokecolor="#000000">
                <v:path arrowok="t"/>
              </v:shape>
              <v:shape style="position:absolute;left:338;top:44;width:634;height:212" type="#_x0000_t202" filled="false" stroked="false">
                <v:textbox inset="0,0,0,0">
                  <w:txbxContent>
                    <w:p>
                      <w:pPr>
                        <w:tabs>
                          <w:tab w:pos="422"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4417;top:44;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摊销年限</w:t>
                      </w:r>
                      <w:r>
                        <w:rPr>
                          <w:rFonts w:ascii="宋体" w:hAnsi="宋体" w:cs="宋体" w:eastAsia="宋体" w:hint="default"/>
                          <w:spacing w:val="-1"/>
                          <w:sz w:val="21"/>
                          <w:szCs w:val="21"/>
                        </w:rPr>
                        <w:t>(</w:t>
                      </w:r>
                      <w:r>
                        <w:rPr>
                          <w:rFonts w:ascii="宋体" w:hAnsi="宋体" w:cs="宋体" w:eastAsia="宋体" w:hint="default"/>
                          <w:spacing w:val="-1"/>
                          <w:sz w:val="21"/>
                          <w:szCs w:val="21"/>
                        </w:rPr>
                        <w:t>年</w:t>
                      </w:r>
                      <w:r>
                        <w:rPr>
                          <w:rFonts w:ascii="宋体" w:hAnsi="宋体" w:cs="宋体" w:eastAsia="宋体" w:hint="default"/>
                          <w:spacing w:val="-1"/>
                          <w:sz w:val="21"/>
                          <w:szCs w:val="21"/>
                        </w:rPr>
                        <w:t>)</w:t>
                      </w:r>
                    </w:p>
                  </w:txbxContent>
                </v:textbox>
                <w10:wrap type="none"/>
              </v:shape>
            </v:group>
          </v:group>
        </w:pict>
      </w:r>
      <w:r>
        <w:rPr>
          <w:rFonts w:ascii="宋体" w:hAnsi="宋体" w:cs="宋体" w:eastAsia="宋体" w:hint="default"/>
          <w:position w:val="-8"/>
          <w:sz w:val="20"/>
          <w:szCs w:val="20"/>
        </w:rPr>
      </w:r>
    </w:p>
    <w:p>
      <w:pPr>
        <w:spacing w:after="0" w:line="436" w:lineRule="exact"/>
        <w:rPr>
          <w:rFonts w:ascii="宋体" w:hAnsi="宋体" w:cs="宋体" w:eastAsia="宋体" w:hint="default"/>
          <w:sz w:val="20"/>
          <w:szCs w:val="20"/>
        </w:rPr>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78" w:type="dxa"/>
        <w:tblLayout w:type="fixed"/>
        <w:tblCellMar>
          <w:top w:w="0" w:type="dxa"/>
          <w:left w:w="0" w:type="dxa"/>
          <w:bottom w:w="0" w:type="dxa"/>
          <w:right w:w="0" w:type="dxa"/>
        </w:tblCellMar>
        <w:tblLook w:val="01E0"/>
      </w:tblPr>
      <w:tblGrid>
        <w:gridCol w:w="3341"/>
        <w:gridCol w:w="3402"/>
      </w:tblGrid>
      <w:tr>
        <w:trPr>
          <w:trHeight w:val="420"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0"/>
              <w:jc w:val="center"/>
              <w:rPr>
                <w:rFonts w:ascii="宋体" w:hAnsi="宋体" w:cs="宋体" w:eastAsia="宋体" w:hint="default"/>
                <w:sz w:val="21"/>
                <w:szCs w:val="21"/>
              </w:rPr>
            </w:pPr>
            <w:r>
              <w:rPr>
                <w:rFonts w:ascii="宋体"/>
                <w:sz w:val="21"/>
              </w:rPr>
              <w:t>50</w:t>
            </w:r>
          </w:p>
        </w:tc>
      </w:tr>
      <w:tr>
        <w:trPr>
          <w:trHeight w:val="418"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r>
      <w:tr>
        <w:trPr>
          <w:trHeight w:val="420"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sz w:val="21"/>
              </w:rPr>
              <w:t>3-10</w:t>
            </w:r>
          </w:p>
        </w:tc>
      </w:tr>
      <w:tr>
        <w:trPr>
          <w:trHeight w:val="418"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sz w:val="21"/>
              </w:rPr>
              <w:t>5-10</w:t>
            </w:r>
          </w:p>
        </w:tc>
      </w:tr>
      <w:tr>
        <w:trPr>
          <w:trHeight w:val="418"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sz w:val="21"/>
              </w:rPr>
              <w:t>5-10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37" w:lineRule="auto" w:before="61"/>
        <w:ind w:left="138" w:right="128"/>
        <w:jc w:val="both"/>
      </w:pPr>
      <w:r>
        <w:rPr>
          <w:spacing w:val="-6"/>
          <w:w w:val="100"/>
        </w:rPr>
        <w:t>内部研究开发项目研究阶段的支出，于发生时计入当期损益。内部研究开发项目开发阶段的支出，</w:t>
      </w:r>
      <w:r>
        <w:rPr>
          <w:w w:val="100"/>
        </w:rPr>
        <w:t> </w:t>
      </w:r>
      <w:r>
        <w:rPr>
          <w:spacing w:val="-4"/>
        </w:rPr>
        <w:t>同时满足下列条件的，确认为无形资产： </w:t>
      </w:r>
      <w:r>
        <w:rPr>
          <w:rFonts w:ascii="宋体" w:hAnsi="宋体" w:cs="宋体" w:eastAsia="宋体" w:hint="default"/>
        </w:rPr>
        <w:t>(1)</w:t>
      </w:r>
      <w:r>
        <w:rPr>
          <w:rFonts w:ascii="宋体" w:hAnsi="宋体" w:cs="宋体" w:eastAsia="宋体" w:hint="default"/>
          <w:spacing w:val="-27"/>
        </w:rPr>
        <w:t> </w:t>
      </w:r>
      <w:r>
        <w:rPr/>
        <w:t>完成该无形资产以使其能够使用或出售在技术上具</w:t>
      </w:r>
      <w:r>
        <w:rPr>
          <w:w w:val="100"/>
        </w:rPr>
        <w:t> </w:t>
      </w:r>
      <w:r>
        <w:rPr/>
        <w:t>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4"/>
        </w:rPr>
        <w:t> </w:t>
      </w:r>
      <w:r>
        <w:rPr/>
        <w:t>无形资产产生经济利益的方式，</w:t>
      </w:r>
      <w:r>
        <w:rPr>
          <w:w w:val="100"/>
        </w:rPr>
        <w:t> </w:t>
      </w:r>
      <w:r>
        <w:rPr>
          <w:spacing w:val="-2"/>
        </w:rPr>
        <w:t>包括能够证明运用该无形资产生产的产品存在市场或无形资产自身存在市场，无形资产将在内部</w:t>
      </w:r>
      <w:r>
        <w:rPr>
          <w:spacing w:val="-25"/>
        </w:rPr>
        <w:t> </w:t>
      </w:r>
      <w:r>
        <w:rPr>
          <w:spacing w:val="-25"/>
        </w:rPr>
      </w:r>
      <w:r>
        <w:rPr/>
        <w:t>使用的，能证明其有用性；</w:t>
      </w:r>
      <w:r>
        <w:rPr>
          <w:rFonts w:ascii="宋体" w:hAnsi="宋体" w:cs="宋体" w:eastAsia="宋体" w:hint="default"/>
        </w:rPr>
        <w:t>(4)</w:t>
      </w:r>
      <w:r>
        <w:rPr>
          <w:rFonts w:ascii="宋体" w:hAnsi="宋体" w:cs="宋体" w:eastAsia="宋体" w:hint="default"/>
          <w:spacing w:val="-4"/>
        </w:rPr>
        <w:t> </w:t>
      </w:r>
      <w:r>
        <w:rPr/>
        <w:t>有足够的技术、财务资源和其他资源支持，以完成该无形资产的</w:t>
      </w:r>
      <w:r>
        <w:rPr>
          <w:w w:val="100"/>
        </w:rPr>
        <w:t> </w:t>
      </w:r>
      <w:r>
        <w:rPr>
          <w:spacing w:val="-11"/>
          <w:w w:val="100"/>
        </w:rPr>
        <w:t>开发，并有能力使用或出售该无形资产；</w:t>
      </w:r>
      <w:r>
        <w:rPr>
          <w:rFonts w:ascii="宋体" w:hAnsi="宋体" w:cs="宋体" w:eastAsia="宋体" w:hint="default"/>
          <w:spacing w:val="-11"/>
          <w:w w:val="100"/>
        </w:rPr>
        <w:t>(5)</w:t>
      </w:r>
      <w:r>
        <w:rPr>
          <w:rFonts w:ascii="宋体" w:hAnsi="宋体" w:cs="宋体" w:eastAsia="宋体" w:hint="default"/>
          <w:spacing w:val="15"/>
          <w:w w:val="100"/>
        </w:rPr>
        <w:t> </w:t>
      </w:r>
      <w:r>
        <w:rPr>
          <w:spacing w:val="-2"/>
          <w:w w:val="100"/>
        </w:rPr>
        <w:t>归属于该无形资产开发阶段的支出能够可靠地计量。</w:t>
      </w:r>
    </w:p>
    <w:p>
      <w:pPr>
        <w:spacing w:line="240" w:lineRule="auto" w:before="3"/>
        <w:rPr>
          <w:rFonts w:ascii="宋体" w:hAnsi="宋体" w:cs="宋体" w:eastAsia="宋体" w:hint="default"/>
          <w:sz w:val="25"/>
          <w:szCs w:val="25"/>
        </w:rPr>
      </w:pPr>
    </w:p>
    <w:p>
      <w:pPr>
        <w:pStyle w:val="Heading4"/>
        <w:spacing w:line="240" w:lineRule="auto" w:before="0"/>
        <w:ind w:left="138" w:right="0"/>
        <w:jc w:val="both"/>
        <w:rPr>
          <w:b w:val="0"/>
          <w:bCs w:val="0"/>
        </w:rPr>
      </w:pPr>
      <w:r>
        <w:rPr>
          <w:rFonts w:ascii="Calibri" w:hAnsi="Calibri" w:cs="Calibri" w:eastAsia="Calibri" w:hint="default"/>
        </w:rPr>
        <w:t>22.  </w:t>
      </w:r>
      <w:r>
        <w:rPr>
          <w:rFonts w:ascii="Calibri" w:hAnsi="Calibri" w:cs="Calibri" w:eastAsia="Calibri" w:hint="default"/>
          <w:spacing w:val="13"/>
        </w:rPr>
        <w:t> </w:t>
      </w:r>
      <w:r>
        <w:rPr/>
        <w:t>长期资产减值</w:t>
      </w:r>
      <w:r>
        <w:rPr>
          <w:b w:val="0"/>
          <w:bCs w:val="0"/>
        </w:rPr>
      </w:r>
    </w:p>
    <w:p>
      <w:pPr>
        <w:spacing w:line="240" w:lineRule="auto" w:before="0"/>
        <w:rPr>
          <w:rFonts w:ascii="宋体" w:hAnsi="宋体" w:cs="宋体" w:eastAsia="宋体" w:hint="default"/>
          <w:b/>
          <w:bCs/>
          <w:sz w:val="22"/>
          <w:szCs w:val="22"/>
        </w:rPr>
      </w:pPr>
    </w:p>
    <w:p>
      <w:pPr>
        <w:pStyle w:val="BodyText"/>
        <w:spacing w:line="357" w:lineRule="auto" w:before="152"/>
        <w:ind w:left="138" w:right="128" w:firstLine="419"/>
        <w:jc w:val="both"/>
      </w:pPr>
      <w:r>
        <w:rPr>
          <w:spacing w:val="-2"/>
        </w:rPr>
        <w:t>对长期股权投资、采用成本模式计量的投资性房地产、固定资产、在建工程、使用寿命有限</w:t>
      </w:r>
      <w:r>
        <w:rPr>
          <w:w w:val="100"/>
        </w:rPr>
        <w:t> </w:t>
      </w:r>
      <w:r>
        <w:rPr>
          <w:spacing w:val="-4"/>
        </w:rPr>
        <w:t>的无形资产、其他非流动资产等长期资产</w:t>
      </w:r>
      <w:r>
        <w:rPr>
          <w:rFonts w:ascii="宋体" w:hAnsi="宋体" w:cs="宋体" w:eastAsia="宋体" w:hint="default"/>
          <w:spacing w:val="-4"/>
        </w:rPr>
        <w:t>,</w:t>
      </w:r>
      <w:r>
        <w:rPr>
          <w:spacing w:val="-4"/>
        </w:rPr>
        <w:t>在资产负债表日有迹象表明发生减值的，估计其可收回</w:t>
      </w:r>
      <w:r>
        <w:rPr>
          <w:spacing w:val="-36"/>
        </w:rPr>
        <w:t> </w:t>
      </w:r>
      <w:r>
        <w:rPr>
          <w:spacing w:val="-36"/>
        </w:rPr>
      </w:r>
      <w:r>
        <w:rPr>
          <w:spacing w:val="-1"/>
        </w:rPr>
        <w:t>金额。对因企业合并所形成的商誉和使用寿命不确定的无形资产，无论是否存在减值迹象，每年</w:t>
      </w:r>
      <w:r>
        <w:rPr>
          <w:spacing w:val="-56"/>
        </w:rPr>
        <w:t> </w:t>
      </w:r>
      <w:r>
        <w:rPr>
          <w:spacing w:val="-56"/>
        </w:rPr>
      </w:r>
      <w:r>
        <w:rPr/>
        <w:t>都进行减值测试。商誉结合与其相关的资产组或者资产组组合进行减值测试。</w:t>
      </w:r>
    </w:p>
    <w:p>
      <w:pPr>
        <w:pStyle w:val="BodyText"/>
        <w:spacing w:line="355" w:lineRule="auto" w:before="30"/>
        <w:ind w:left="138" w:right="130" w:firstLine="419"/>
        <w:jc w:val="both"/>
      </w:pPr>
      <w:r>
        <w:rPr>
          <w:spacing w:val="-1"/>
        </w:rPr>
        <w:t>若上述长期资产的可收回金额低于其账面价值的，按其差额确认资产减值准备并计入当期损</w:t>
      </w:r>
      <w:r>
        <w:rPr>
          <w:w w:val="100"/>
        </w:rPr>
        <w:t> </w:t>
      </w:r>
      <w:r>
        <w:rPr/>
        <w:t>益。</w:t>
      </w:r>
    </w:p>
    <w:p>
      <w:pPr>
        <w:spacing w:line="240" w:lineRule="auto" w:before="13"/>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23.  </w:t>
      </w:r>
      <w:r>
        <w:rPr>
          <w:rFonts w:ascii="Calibri" w:hAnsi="Calibri" w:cs="Calibri" w:eastAsia="Calibri" w:hint="default"/>
          <w:spacing w:val="13"/>
        </w:rPr>
        <w:t> </w:t>
      </w:r>
      <w:r>
        <w:rPr/>
        <w:t>长期待摊费用</w:t>
      </w:r>
      <w:r>
        <w:rPr>
          <w:b w:val="0"/>
          <w:bCs w:val="0"/>
        </w:rPr>
      </w:r>
    </w:p>
    <w:p>
      <w:pPr>
        <w:pStyle w:val="BodyText"/>
        <w:spacing w:line="357" w:lineRule="auto" w:before="29"/>
        <w:ind w:left="138" w:right="127" w:firstLine="419"/>
        <w:jc w:val="both"/>
      </w:pPr>
      <w:r>
        <w:rPr/>
        <w:t>长期待摊费用核算已经支出，摊销期限在</w:t>
      </w:r>
      <w:r>
        <w:rPr>
          <w:spacing w:val="-51"/>
        </w:rPr>
        <w:t> </w:t>
      </w:r>
      <w:r>
        <w:rPr>
          <w:rFonts w:ascii="宋体" w:hAnsi="宋体" w:cs="宋体" w:eastAsia="宋体" w:hint="default"/>
        </w:rPr>
        <w:t>1</w:t>
      </w:r>
      <w:r>
        <w:rPr>
          <w:rFonts w:ascii="宋体" w:hAnsi="宋体" w:cs="宋体" w:eastAsia="宋体" w:hint="default"/>
          <w:spacing w:val="-53"/>
        </w:rPr>
        <w:t> </w:t>
      </w:r>
      <w:r>
        <w:rPr/>
        <w:t>年以上（不含</w:t>
      </w:r>
      <w:r>
        <w:rPr>
          <w:spacing w:val="-50"/>
        </w:rPr>
        <w:t> </w:t>
      </w:r>
      <w:r>
        <w:rPr>
          <w:rFonts w:ascii="宋体" w:hAnsi="宋体" w:cs="宋体" w:eastAsia="宋体" w:hint="default"/>
        </w:rPr>
        <w:t>1</w:t>
      </w:r>
      <w:r>
        <w:rPr>
          <w:rFonts w:ascii="宋体" w:hAnsi="宋体" w:cs="宋体" w:eastAsia="宋体" w:hint="default"/>
          <w:spacing w:val="-53"/>
        </w:rPr>
        <w:t> </w:t>
      </w:r>
      <w:r>
        <w:rPr/>
        <w:t>年）的各项费用。长期待摊费用</w:t>
      </w:r>
      <w:r>
        <w:rPr>
          <w:w w:val="100"/>
        </w:rPr>
        <w:t> </w:t>
      </w:r>
      <w:r>
        <w:rPr>
          <w:spacing w:val="-1"/>
        </w:rPr>
        <w:t>按实际发生额入账，在受益期或规定的期限内分期平均摊销。如果长期待摊的费用项目不能使以</w:t>
      </w:r>
      <w:r>
        <w:rPr>
          <w:spacing w:val="-55"/>
        </w:rPr>
        <w:t> </w:t>
      </w:r>
      <w:r>
        <w:rPr>
          <w:spacing w:val="-55"/>
        </w:rPr>
      </w:r>
      <w:r>
        <w:rPr/>
        <w:t>后会计期间受益则将尚未摊销的该项目的摊余价值全部转入当期损益。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64" w:lineRule="auto" w:before="0"/>
        <w:ind w:left="138" w:right="6101"/>
        <w:jc w:val="left"/>
        <w:rPr>
          <w:b w:val="0"/>
          <w:bCs w:val="0"/>
        </w:rPr>
      </w:pPr>
      <w:r>
        <w:rPr>
          <w:rFonts w:ascii="Calibri" w:hAnsi="Calibri" w:cs="Calibri" w:eastAsia="Calibri" w:hint="default"/>
        </w:rPr>
        <w:t>24.</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355" w:lineRule="auto" w:before="37"/>
        <w:ind w:left="138" w:right="130" w:firstLine="419"/>
        <w:jc w:val="both"/>
      </w:pPr>
      <w:r>
        <w:rPr>
          <w:spacing w:val="-2"/>
        </w:rPr>
        <w:t>在职工为公司提供服务的会计期间，将实际发生的短期薪酬确认为负债，并计入当期损益或</w:t>
      </w:r>
      <w:r>
        <w:rPr>
          <w:w w:val="100"/>
        </w:rPr>
        <w:t> </w:t>
      </w:r>
      <w:r>
        <w:rPr/>
        <w:t>相关资产成本。</w:t>
      </w:r>
    </w:p>
    <w:p>
      <w:pPr>
        <w:spacing w:line="240" w:lineRule="auto" w:before="13"/>
        <w:rPr>
          <w:rFonts w:ascii="宋体" w:hAnsi="宋体" w:cs="宋体" w:eastAsia="宋体" w:hint="default"/>
          <w:sz w:val="27"/>
          <w:szCs w:val="27"/>
        </w:rPr>
      </w:pPr>
    </w:p>
    <w:p>
      <w:pPr>
        <w:spacing w:line="290" w:lineRule="auto" w:before="0"/>
        <w:ind w:left="558" w:right="3467"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离职后福利分为设定提存计划和设定受益计划。</w:t>
      </w:r>
    </w:p>
    <w:p>
      <w:pPr>
        <w:pStyle w:val="BodyText"/>
        <w:spacing w:line="240" w:lineRule="auto" w:before="89"/>
        <w:ind w:left="558" w:right="0"/>
        <w:jc w:val="left"/>
      </w:pPr>
      <w:r>
        <w:rPr>
          <w:rFonts w:ascii="宋体" w:hAnsi="宋体" w:cs="宋体" w:eastAsia="宋体" w:hint="default"/>
        </w:rPr>
        <w:t>(1)</w:t>
      </w:r>
      <w:r>
        <w:rPr>
          <w:rFonts w:ascii="宋体" w:hAnsi="宋体" w:cs="宋体" w:eastAsia="宋体" w:hint="default"/>
          <w:spacing w:val="5"/>
        </w:rPr>
        <w:t> </w:t>
      </w:r>
      <w:r>
        <w:rPr/>
        <w:t>在职工为公司提供服务的会计期间，根据设定提存计划计算的应缴存金额确认为负债，</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并计入当期损益或相关资产成本。</w:t>
      </w:r>
    </w:p>
    <w:p>
      <w:pPr>
        <w:pStyle w:val="BodyText"/>
        <w:spacing w:line="240" w:lineRule="auto" w:before="135"/>
        <w:ind w:left="558" w:right="0"/>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pStyle w:val="BodyText"/>
        <w:spacing w:line="355" w:lineRule="auto" w:before="133"/>
        <w:ind w:left="138" w:right="128" w:firstLine="419"/>
        <w:jc w:val="both"/>
      </w:pPr>
      <w:r>
        <w:rPr>
          <w:rFonts w:ascii="宋体" w:hAnsi="宋体" w:cs="宋体" w:eastAsia="宋体" w:hint="default"/>
          <w:w w:val="100"/>
        </w:rPr>
        <w:t>1)</w:t>
      </w:r>
      <w:r>
        <w:rPr>
          <w:rFonts w:ascii="宋体" w:hAnsi="宋体" w:cs="宋体" w:eastAsia="宋体" w:hint="default"/>
          <w:spacing w:val="6"/>
          <w:w w:val="100"/>
        </w:rPr>
        <w:t> </w:t>
      </w:r>
      <w:r>
        <w:rPr>
          <w:spacing w:val="-4"/>
          <w:w w:val="100"/>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357" w:lineRule="auto" w:before="32"/>
        <w:ind w:left="138" w:right="128" w:firstLine="419"/>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p>
    <w:p>
      <w:pPr>
        <w:pStyle w:val="BodyText"/>
        <w:spacing w:line="357" w:lineRule="auto" w:before="31"/>
        <w:ind w:left="138" w:right="128" w:firstLine="419"/>
        <w:jc w:val="both"/>
      </w:pPr>
      <w:r>
        <w:rPr>
          <w:rFonts w:ascii="宋体" w:hAnsi="宋体" w:cs="宋体" w:eastAsia="宋体" w:hint="default"/>
        </w:rPr>
        <w:t>3)</w:t>
      </w:r>
      <w:r>
        <w:rPr>
          <w:rFonts w:ascii="宋体" w:hAnsi="宋体" w:cs="宋体" w:eastAsia="宋体" w:hint="default"/>
          <w:spacing w:val="48"/>
        </w:rPr>
        <w:t> </w:t>
      </w:r>
      <w:r>
        <w:rPr>
          <w:spacing w:val="-4"/>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5"/>
        </w:rPr>
        <w:t> </w:t>
      </w:r>
      <w:r>
        <w:rPr>
          <w:spacing w:val="-55"/>
        </w:rPr>
      </w:r>
      <w:r>
        <w:rPr/>
        <w:t>可以在权益范围内转移这些在其他综合收益确认的金额。</w:t>
      </w:r>
    </w:p>
    <w:p>
      <w:pPr>
        <w:spacing w:line="240" w:lineRule="auto" w:before="11"/>
        <w:rPr>
          <w:rFonts w:ascii="宋体" w:hAnsi="宋体" w:cs="宋体" w:eastAsia="宋体" w:hint="default"/>
          <w:sz w:val="27"/>
          <w:szCs w:val="27"/>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w:t>
      </w:r>
    </w:p>
    <w:p>
      <w:pPr>
        <w:pStyle w:val="BodyText"/>
        <w:spacing w:line="357" w:lineRule="auto" w:before="89"/>
        <w:ind w:left="138" w:right="128"/>
        <w:jc w:val="both"/>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5"/>
        </w:rPr>
        <w:t> </w:t>
      </w:r>
      <w:r>
        <w:rPr/>
        <w:t>公司</w:t>
      </w:r>
      <w:r>
        <w:rPr>
          <w:w w:val="100"/>
        </w:rPr>
        <w:t> </w:t>
      </w:r>
      <w:r>
        <w:rPr/>
        <w:t>确认与涉及支付辞退福利的重组相关的成本或费用时。</w:t>
      </w:r>
    </w:p>
    <w:p>
      <w:pPr>
        <w:spacing w:line="240" w:lineRule="auto" w:before="8"/>
        <w:rPr>
          <w:rFonts w:ascii="宋体" w:hAnsi="宋体" w:cs="宋体" w:eastAsia="宋体" w:hint="default"/>
          <w:sz w:val="27"/>
          <w:szCs w:val="27"/>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向职工提供的其他长期福利，符合设定提存计划条件的，按照设定提存计划的有关规定进行</w:t>
      </w:r>
    </w:p>
    <w:p>
      <w:pPr>
        <w:pStyle w:val="BodyText"/>
        <w:spacing w:line="357" w:lineRule="auto" w:before="89"/>
        <w:ind w:left="138" w:right="128"/>
        <w:jc w:val="both"/>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before="0"/>
        <w:ind w:left="138" w:right="0"/>
        <w:jc w:val="left"/>
        <w:rPr>
          <w:b w:val="0"/>
          <w:bCs w:val="0"/>
        </w:rPr>
      </w:pPr>
      <w:r>
        <w:rPr>
          <w:rFonts w:ascii="Calibri" w:hAnsi="Calibri" w:cs="Calibri" w:eastAsia="Calibri" w:hint="default"/>
        </w:rPr>
        <w:t>25.  </w:t>
      </w:r>
      <w:r>
        <w:rPr>
          <w:rFonts w:ascii="Calibri" w:hAnsi="Calibri" w:cs="Calibri" w:eastAsia="Calibri" w:hint="default"/>
          <w:spacing w:val="13"/>
        </w:rPr>
        <w:t> </w:t>
      </w:r>
      <w:r>
        <w:rPr/>
        <w:t>预计负债</w:t>
      </w:r>
      <w:r>
        <w:rPr>
          <w:b w:val="0"/>
          <w:bCs w:val="0"/>
        </w:rPr>
      </w:r>
    </w:p>
    <w:p>
      <w:pPr>
        <w:pStyle w:val="BodyText"/>
        <w:spacing w:line="357" w:lineRule="auto" w:before="29"/>
        <w:ind w:left="138" w:right="127" w:firstLine="419"/>
        <w:jc w:val="both"/>
      </w:pPr>
      <w:r>
        <w:rPr>
          <w:rFonts w:ascii="宋体" w:hAnsi="宋体" w:cs="宋体" w:eastAsia="宋体" w:hint="default"/>
        </w:rPr>
        <w:t>1.</w:t>
      </w:r>
      <w:r>
        <w:rPr>
          <w:rFonts w:ascii="宋体" w:hAnsi="宋体" w:cs="宋体" w:eastAsia="宋体" w:hint="default"/>
          <w:spacing w:val="48"/>
        </w:rPr>
        <w:t> </w:t>
      </w:r>
      <w:r>
        <w:rPr>
          <w:spacing w:val="-4"/>
        </w:rPr>
        <w:t>因对外提供担保、诉讼事项、产品质量保证、亏损合同等或有事项形成的义务成为公司承</w:t>
      </w:r>
      <w:r>
        <w:rPr>
          <w:w w:val="100"/>
        </w:rPr>
        <w:t> </w:t>
      </w:r>
      <w:r>
        <w:rPr>
          <w:spacing w:val="-1"/>
        </w:rPr>
        <w:t>担的现时义务，履行该义务很可能导致经济利益流出公司，且该义务的金额能够可靠的计量时，</w:t>
      </w:r>
      <w:r>
        <w:rPr>
          <w:spacing w:val="-55"/>
        </w:rPr>
        <w:t> </w:t>
      </w:r>
      <w:r>
        <w:rPr>
          <w:spacing w:val="-55"/>
        </w:rPr>
      </w:r>
      <w:r>
        <w:rPr/>
        <w:t>公司将该项义务确认为预计负债。</w:t>
      </w:r>
    </w:p>
    <w:p>
      <w:pPr>
        <w:pStyle w:val="BodyText"/>
        <w:spacing w:line="355" w:lineRule="auto" w:before="30"/>
        <w:ind w:left="138" w:right="128" w:firstLine="419"/>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公司按照履行相关现时义务所需支出的最佳估计数对预计负债进行初始计量，并在资产负</w:t>
      </w:r>
      <w:r>
        <w:rPr>
          <w:w w:val="100"/>
        </w:rPr>
        <w:t> </w:t>
      </w:r>
      <w:r>
        <w:rPr/>
        <w:t>债表日对预计负债的账面价值进行复核。</w:t>
      </w:r>
    </w:p>
    <w:p>
      <w:pPr>
        <w:spacing w:after="0" w:line="355"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4"/>
        <w:spacing w:line="240" w:lineRule="auto"/>
        <w:ind w:left="138" w:right="0"/>
        <w:jc w:val="both"/>
        <w:rPr>
          <w:b w:val="0"/>
          <w:bCs w:val="0"/>
        </w:rPr>
      </w:pPr>
      <w:r>
        <w:rPr>
          <w:rFonts w:ascii="Calibri" w:hAnsi="Calibri" w:cs="Calibri" w:eastAsia="Calibri" w:hint="default"/>
        </w:rPr>
        <w:t>26.  </w:t>
      </w:r>
      <w:r>
        <w:rPr>
          <w:rFonts w:ascii="Calibri" w:hAnsi="Calibri" w:cs="Calibri" w:eastAsia="Calibri" w:hint="default"/>
          <w:spacing w:val="13"/>
        </w:rPr>
        <w:t> </w:t>
      </w:r>
      <w:r>
        <w:rPr/>
        <w:t>股份支付</w:t>
      </w:r>
      <w:r>
        <w:rPr>
          <w:b w:val="0"/>
          <w:bCs w:val="0"/>
        </w:rPr>
      </w:r>
    </w:p>
    <w:p>
      <w:pPr>
        <w:pStyle w:val="BodyText"/>
        <w:spacing w:line="355" w:lineRule="auto" w:before="32"/>
        <w:ind w:left="558" w:right="3467"/>
        <w:jc w:val="left"/>
      </w:pPr>
      <w:r>
        <w:rPr>
          <w:rFonts w:ascii="宋体" w:hAnsi="宋体" w:cs="宋体" w:eastAsia="宋体" w:hint="default"/>
        </w:rPr>
        <w:t>1. </w:t>
      </w:r>
      <w:r>
        <w:rPr/>
        <w:t>股份支付的种类</w:t>
      </w:r>
      <w:r>
        <w:rPr>
          <w:w w:val="100"/>
        </w:rPr>
        <w:t> </w:t>
      </w:r>
      <w:r>
        <w:rPr>
          <w:spacing w:val="-2"/>
        </w:rPr>
        <w:t>包括以权益结算的股份支付和以现金结算的股份支付。</w:t>
      </w:r>
      <w:r>
        <w:rPr>
          <w:spacing w:val="-59"/>
        </w:rPr>
        <w:t> </w:t>
      </w:r>
      <w:r>
        <w:rPr>
          <w:spacing w:val="-59"/>
        </w:rPr>
      </w:r>
      <w:r>
        <w:rPr>
          <w:rFonts w:ascii="宋体" w:hAnsi="宋体" w:cs="宋体" w:eastAsia="宋体" w:hint="default"/>
        </w:rPr>
        <w:t>2.</w:t>
      </w:r>
      <w:r>
        <w:rPr>
          <w:rFonts w:ascii="宋体" w:hAnsi="宋体" w:cs="宋体" w:eastAsia="宋体" w:hint="default"/>
          <w:spacing w:val="-4"/>
        </w:rPr>
        <w:t> </w:t>
      </w:r>
      <w:r>
        <w:rPr/>
        <w:t>实施、修改、终止股份支付计划的相关会计处理</w:t>
      </w:r>
    </w:p>
    <w:p>
      <w:pPr>
        <w:pStyle w:val="BodyText"/>
        <w:spacing w:line="355" w:lineRule="auto" w:before="34"/>
        <w:ind w:left="558" w:right="0"/>
        <w:jc w:val="left"/>
      </w:pPr>
      <w:r>
        <w:rPr>
          <w:rFonts w:ascii="宋体" w:hAnsi="宋体" w:cs="宋体" w:eastAsia="宋体" w:hint="default"/>
        </w:rPr>
        <w:t>(1)</w:t>
      </w:r>
      <w:r>
        <w:rPr>
          <w:rFonts w:ascii="宋体" w:hAnsi="宋体" w:cs="宋体" w:eastAsia="宋体" w:hint="default"/>
          <w:spacing w:val="-1"/>
        </w:rPr>
        <w:t> </w:t>
      </w:r>
      <w:r>
        <w:rPr/>
        <w:t>以权益结算的股份支付</w:t>
      </w:r>
      <w:r>
        <w:rPr>
          <w:w w:val="100"/>
        </w:rPr>
        <w:t> </w:t>
      </w:r>
      <w:r>
        <w:rPr>
          <w:spacing w:val="-2"/>
        </w:rPr>
        <w:t>授予后立即可行权的换取职工服务的以权益结算的股份支付，在授予日按照权益工具的公允</w:t>
      </w:r>
    </w:p>
    <w:p>
      <w:pPr>
        <w:pStyle w:val="BodyText"/>
        <w:spacing w:line="357" w:lineRule="auto" w:before="32"/>
        <w:ind w:left="138" w:right="128"/>
        <w:jc w:val="both"/>
      </w:pPr>
      <w:r>
        <w:rPr>
          <w:spacing w:val="-1"/>
        </w:rPr>
        <w:t>价值计入相关成本或费用，相应调整资本公积。完成等待期内的服务或达到规定业绩条件才可行</w:t>
      </w:r>
      <w:r>
        <w:rPr>
          <w:spacing w:val="-56"/>
        </w:rPr>
        <w:t> </w:t>
      </w:r>
      <w:r>
        <w:rPr>
          <w:spacing w:val="-56"/>
        </w:rPr>
      </w:r>
      <w:r>
        <w:rPr>
          <w:spacing w:val="-1"/>
        </w:rPr>
        <w:t>权的换取职工服务的以权益结算的股份支付，在等待期内的每个资产负债表日，以对可行权权益</w:t>
      </w:r>
      <w:r>
        <w:rPr>
          <w:spacing w:val="-55"/>
        </w:rPr>
        <w:t> </w:t>
      </w:r>
      <w:r>
        <w:rPr>
          <w:spacing w:val="-55"/>
        </w:rPr>
      </w:r>
      <w:r>
        <w:rPr>
          <w:spacing w:val="-1"/>
        </w:rPr>
        <w:t>工具数量的最佳估计为基础，按权益工具授予日的公允价值，将当期取得的服务计入相关成本或</w:t>
      </w:r>
      <w:r>
        <w:rPr>
          <w:spacing w:val="-55"/>
        </w:rPr>
        <w:t> </w:t>
      </w:r>
      <w:r>
        <w:rPr>
          <w:spacing w:val="-55"/>
        </w:rPr>
      </w:r>
      <w:r>
        <w:rPr/>
        <w:t>费用，相应调整资本公积。</w:t>
      </w:r>
    </w:p>
    <w:p>
      <w:pPr>
        <w:pStyle w:val="BodyText"/>
        <w:spacing w:line="355" w:lineRule="auto" w:before="30"/>
        <w:ind w:left="138" w:right="128" w:firstLine="419"/>
        <w:jc w:val="both"/>
      </w:pPr>
      <w:r>
        <w:rPr>
          <w:spacing w:val="-2"/>
        </w:rPr>
        <w:t>换取其他方服务的权益结算的股份支付，如果其他方服务的公允价值能够可靠计量的，按照</w:t>
      </w:r>
      <w:r>
        <w:rPr>
          <w:w w:val="100"/>
        </w:rPr>
        <w:t> </w:t>
      </w:r>
      <w:r>
        <w:rPr>
          <w:spacing w:val="-1"/>
        </w:rPr>
        <w:t>其他方服务在取得日的公允价值计量；如果其他方服务的公允价值不能可靠计量，但权益工具的</w:t>
      </w:r>
      <w:r>
        <w:rPr>
          <w:spacing w:val="-55"/>
        </w:rPr>
        <w:t> </w:t>
      </w:r>
      <w:r>
        <w:rPr>
          <w:spacing w:val="-55"/>
        </w:rPr>
      </w:r>
      <w:r>
        <w:rPr>
          <w:spacing w:val="-1"/>
        </w:rPr>
        <w:t>公允价值能够可靠计量的，按照权益工具在服务取得日的公允价值计量，计入相关成本或费用，</w:t>
      </w:r>
      <w:r>
        <w:rPr>
          <w:spacing w:val="-55"/>
        </w:rPr>
        <w:t> </w:t>
      </w:r>
      <w:r>
        <w:rPr>
          <w:spacing w:val="-55"/>
        </w:rPr>
      </w:r>
      <w:r>
        <w:rPr/>
        <w:t>相应增加所有者权益。</w:t>
      </w:r>
    </w:p>
    <w:p>
      <w:pPr>
        <w:pStyle w:val="BodyText"/>
        <w:spacing w:line="355" w:lineRule="auto" w:before="34"/>
        <w:ind w:left="558" w:right="0"/>
        <w:jc w:val="left"/>
      </w:pPr>
      <w:r>
        <w:rPr>
          <w:rFonts w:ascii="宋体" w:hAnsi="宋体" w:cs="宋体" w:eastAsia="宋体" w:hint="default"/>
        </w:rPr>
        <w:t>(2)</w:t>
      </w:r>
      <w:r>
        <w:rPr>
          <w:rFonts w:ascii="宋体" w:hAnsi="宋体" w:cs="宋体" w:eastAsia="宋体" w:hint="default"/>
          <w:spacing w:val="-1"/>
        </w:rPr>
        <w:t> </w:t>
      </w:r>
      <w:r>
        <w:rPr/>
        <w:t>以现金结算的股份支付</w:t>
      </w:r>
      <w:r>
        <w:rPr>
          <w:w w:val="100"/>
        </w:rPr>
        <w:t> </w:t>
      </w:r>
      <w:r>
        <w:rPr>
          <w:spacing w:val="-2"/>
        </w:rPr>
        <w:t>授予后立即可行权的换取职工服务的以现金结算的股份支付，在授予日按公司承担负债的公</w:t>
      </w:r>
    </w:p>
    <w:p>
      <w:pPr>
        <w:pStyle w:val="BodyText"/>
        <w:spacing w:line="357" w:lineRule="auto" w:before="32"/>
        <w:ind w:left="138" w:right="128"/>
        <w:jc w:val="both"/>
      </w:pPr>
      <w:r>
        <w:rPr>
          <w:spacing w:val="-1"/>
        </w:rPr>
        <w:t>允价值计入相关成本或费用，相应增加负债。完成等待期内的服务或达到规定业绩条件才可行权</w:t>
      </w:r>
      <w:r>
        <w:rPr>
          <w:spacing w:val="-55"/>
        </w:rPr>
        <w:t> </w:t>
      </w:r>
      <w:r>
        <w:rPr>
          <w:spacing w:val="-55"/>
        </w:rPr>
      </w:r>
      <w:r>
        <w:rPr>
          <w:spacing w:val="-1"/>
        </w:rPr>
        <w:t>的换取职工服务的以现金结算的股份支付，在等待期内的每个资产负债表日，以对可行权情况的</w:t>
      </w:r>
      <w:r>
        <w:rPr>
          <w:spacing w:val="-55"/>
        </w:rPr>
        <w:t> </w:t>
      </w:r>
      <w:r>
        <w:rPr>
          <w:spacing w:val="-55"/>
        </w:rPr>
      </w:r>
      <w:r>
        <w:rPr>
          <w:spacing w:val="-1"/>
        </w:rPr>
        <w:t>最佳估计为基础，按公司承担负债的公允价值，将当期取得的服务计入相关成本或费用和相应的</w:t>
      </w:r>
      <w:r>
        <w:rPr>
          <w:spacing w:val="-55"/>
        </w:rPr>
        <w:t> </w:t>
      </w:r>
      <w:r>
        <w:rPr>
          <w:spacing w:val="-55"/>
        </w:rPr>
      </w:r>
      <w:r>
        <w:rPr/>
        <w:t>负债。</w:t>
      </w:r>
    </w:p>
    <w:p>
      <w:pPr>
        <w:pStyle w:val="BodyText"/>
        <w:spacing w:line="355" w:lineRule="auto" w:before="30"/>
        <w:ind w:left="558" w:right="0"/>
        <w:jc w:val="left"/>
      </w:pPr>
      <w:r>
        <w:rPr>
          <w:rFonts w:ascii="宋体" w:hAnsi="宋体" w:cs="宋体" w:eastAsia="宋体" w:hint="default"/>
        </w:rPr>
        <w:t>(3) </w:t>
      </w:r>
      <w:r>
        <w:rPr/>
        <w:t>修改、终止股份支付计划</w:t>
      </w:r>
      <w:r>
        <w:rPr>
          <w:w w:val="100"/>
        </w:rPr>
        <w:t> </w:t>
      </w:r>
      <w:r>
        <w:rPr>
          <w:spacing w:val="-2"/>
        </w:rPr>
        <w:t>如果修改增加了所授予的权益工具的公允价值，公司按照权益工具公允价值的增加相应地确</w:t>
      </w:r>
    </w:p>
    <w:p>
      <w:pPr>
        <w:pStyle w:val="BodyText"/>
        <w:spacing w:line="357" w:lineRule="auto" w:before="32"/>
        <w:ind w:left="138" w:right="128"/>
        <w:jc w:val="both"/>
      </w:pPr>
      <w:r>
        <w:rPr>
          <w:spacing w:val="-1"/>
        </w:rPr>
        <w:t>认取得服务的增加；如果修改增加了所授予的权益工具的数量，公司将增加的权益工具的公允价</w:t>
      </w:r>
      <w:r>
        <w:rPr>
          <w:spacing w:val="-55"/>
        </w:rPr>
        <w:t> </w:t>
      </w:r>
      <w:r>
        <w:rPr>
          <w:spacing w:val="-55"/>
        </w:rPr>
      </w:r>
      <w:r>
        <w:rPr>
          <w:spacing w:val="-1"/>
        </w:rPr>
        <w:t>值相应地确认为取得服务的增加；如果公司按照有利于职工的方式修改可行权条件，公司在处理</w:t>
      </w:r>
      <w:r>
        <w:rPr>
          <w:spacing w:val="-55"/>
        </w:rPr>
        <w:t> </w:t>
      </w:r>
      <w:r>
        <w:rPr>
          <w:spacing w:val="-55"/>
        </w:rPr>
      </w:r>
      <w:r>
        <w:rPr/>
        <w:t>可行权条件时，考虑修改后的可行权条件。</w:t>
      </w:r>
    </w:p>
    <w:p>
      <w:pPr>
        <w:pStyle w:val="BodyText"/>
        <w:spacing w:line="357" w:lineRule="auto" w:before="30"/>
        <w:ind w:left="138" w:right="128" w:firstLine="419"/>
        <w:jc w:val="both"/>
      </w:pPr>
      <w:r>
        <w:rPr>
          <w:spacing w:val="-2"/>
        </w:rPr>
        <w:t>如果修改减少了授予的权益工具的公允价值，公司继续以权益工具在授予日的公允价值为基</w:t>
      </w:r>
      <w:r>
        <w:rPr>
          <w:w w:val="100"/>
        </w:rPr>
        <w:t> </w:t>
      </w:r>
      <w:r>
        <w:rPr>
          <w:spacing w:val="-1"/>
        </w:rPr>
        <w:t>础，确认取得服务的金额，而不考虑权益工具公允价值的减少；如果修改减少了授予的权益工具</w:t>
      </w:r>
      <w:r>
        <w:rPr>
          <w:spacing w:val="-55"/>
        </w:rPr>
        <w:t> </w:t>
      </w:r>
      <w:r>
        <w:rPr>
          <w:spacing w:val="-55"/>
        </w:rPr>
      </w:r>
      <w:r>
        <w:rPr>
          <w:spacing w:val="-1"/>
        </w:rPr>
        <w:t>的数量，公司将减少部分作为已授予的权益工具的取消来进行处理；如果以不利于职工的方式修</w:t>
      </w:r>
      <w:r>
        <w:rPr>
          <w:spacing w:val="-55"/>
        </w:rPr>
        <w:t> </w:t>
      </w:r>
      <w:r>
        <w:rPr>
          <w:spacing w:val="-55"/>
        </w:rPr>
      </w:r>
      <w:r>
        <w:rPr/>
        <w:t>改了可行权条件，在处理可行权条件时，不考虑修改后的可行权条件。</w:t>
      </w:r>
    </w:p>
    <w:p>
      <w:pPr>
        <w:pStyle w:val="BodyText"/>
        <w:spacing w:line="355" w:lineRule="auto" w:before="30"/>
        <w:ind w:left="138" w:right="128" w:firstLine="419"/>
        <w:jc w:val="both"/>
      </w:pPr>
      <w:r>
        <w:rPr>
          <w:spacing w:val="-2"/>
        </w:rPr>
        <w:t>如果公司在等待期内取消了所授予的权益工具或结算了所授予的权益工具（因未满足可行权</w:t>
      </w:r>
      <w:r>
        <w:rPr>
          <w:w w:val="100"/>
        </w:rPr>
        <w:t> </w:t>
      </w:r>
      <w:r>
        <w:rPr>
          <w:spacing w:val="-6"/>
          <w:w w:val="100"/>
        </w:rPr>
        <w:t>条件而被取消的除外），则将取消或结算作为加速可行权处理，立即确认原本在剩余等待期内确认</w:t>
      </w:r>
      <w:r>
        <w:rPr>
          <w:w w:val="100"/>
        </w:rPr>
        <w:t> </w:t>
      </w:r>
      <w:r>
        <w:rPr/>
        <w:t>的金额。</w:t>
      </w:r>
    </w:p>
    <w:p>
      <w:pPr>
        <w:spacing w:after="0" w:line="355"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4"/>
        <w:spacing w:line="240" w:lineRule="auto"/>
        <w:ind w:left="138" w:right="0"/>
        <w:jc w:val="left"/>
        <w:rPr>
          <w:b w:val="0"/>
          <w:bCs w:val="0"/>
        </w:rPr>
      </w:pPr>
      <w:r>
        <w:rPr>
          <w:rFonts w:ascii="Calibri" w:hAnsi="Calibri" w:cs="Calibri" w:eastAsia="Calibri" w:hint="default"/>
        </w:rPr>
        <w:t>27.  </w:t>
      </w:r>
      <w:r>
        <w:rPr>
          <w:rFonts w:ascii="Calibri" w:hAnsi="Calibri" w:cs="Calibri" w:eastAsia="Calibri" w:hint="default"/>
          <w:spacing w:val="10"/>
        </w:rPr>
        <w:t> </w:t>
      </w:r>
      <w:r>
        <w:rPr/>
        <w:t>优先股、永续债等其他金融工具</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0"/>
        <w:jc w:val="both"/>
        <w:rPr>
          <w:b w:val="0"/>
          <w:bCs w:val="0"/>
        </w:rPr>
      </w:pPr>
      <w:r>
        <w:rPr>
          <w:rFonts w:ascii="Calibri" w:hAnsi="Calibri" w:cs="Calibri" w:eastAsia="Calibri" w:hint="default"/>
        </w:rPr>
        <w:t>28.  </w:t>
      </w:r>
      <w:r>
        <w:rPr>
          <w:rFonts w:ascii="Calibri" w:hAnsi="Calibri" w:cs="Calibri" w:eastAsia="Calibri" w:hint="default"/>
          <w:spacing w:val="12"/>
        </w:rPr>
        <w:t> </w:t>
      </w:r>
      <w:r>
        <w:rPr/>
        <w:t>收入</w:t>
      </w:r>
      <w:r>
        <w:rPr>
          <w:b w:val="0"/>
          <w:bCs w:val="0"/>
        </w:rPr>
      </w:r>
    </w:p>
    <w:p>
      <w:pPr>
        <w:pStyle w:val="BodyText"/>
        <w:spacing w:line="357" w:lineRule="auto" w:before="29"/>
        <w:ind w:left="138" w:right="137" w:firstLine="419"/>
        <w:jc w:val="both"/>
      </w:pPr>
      <w:r>
        <w:rPr>
          <w:spacing w:val="-2"/>
        </w:rPr>
        <w:t>公司主要销售包括软件、硬件产品销售、系统集成销售及软件服务业务。内销产品收入确认</w:t>
      </w:r>
      <w:r>
        <w:rPr>
          <w:w w:val="100"/>
        </w:rPr>
        <w:t> </w:t>
      </w:r>
      <w:r>
        <w:rPr>
          <w:spacing w:val="-2"/>
        </w:rPr>
        <w:t>需满足以下条件：公司已根据合同约定将产品交付或将服务提供给客户，且产品销售或服务收入</w:t>
      </w:r>
      <w:r>
        <w:rPr>
          <w:spacing w:val="-25"/>
        </w:rPr>
        <w:t> </w:t>
      </w:r>
      <w:r>
        <w:rPr>
          <w:spacing w:val="-25"/>
        </w:rPr>
      </w:r>
      <w:r>
        <w:rPr>
          <w:spacing w:val="-2"/>
        </w:rPr>
        <w:t>金额已确定，已经收回货款或取得了收款凭证且相关的经济利益很可能流入，产品或服务相关的</w:t>
      </w:r>
      <w:r>
        <w:rPr>
          <w:spacing w:val="-25"/>
        </w:rPr>
        <w:t> </w:t>
      </w:r>
      <w:r>
        <w:rPr>
          <w:spacing w:val="-25"/>
        </w:rPr>
      </w:r>
      <w:r>
        <w:rPr>
          <w:spacing w:val="-2"/>
        </w:rPr>
        <w:t>成本能够可靠地计量。外销产品收入确认需满足以下条件：公司已根据合同约定报关出口，且产</w:t>
      </w:r>
      <w:r>
        <w:rPr>
          <w:spacing w:val="-25"/>
        </w:rPr>
        <w:t> </w:t>
      </w:r>
      <w:r>
        <w:rPr>
          <w:spacing w:val="-25"/>
        </w:rPr>
      </w:r>
      <w:r>
        <w:rPr>
          <w:spacing w:val="-2"/>
        </w:rPr>
        <w:t>品销售收入金额已确定，已经收回货款或取得了收款凭证且相关的经济利益很可能流入，产品相</w:t>
      </w:r>
      <w:r>
        <w:rPr>
          <w:spacing w:val="-25"/>
        </w:rPr>
        <w:t> </w:t>
      </w:r>
      <w:r>
        <w:rPr>
          <w:spacing w:val="-25"/>
        </w:rPr>
      </w:r>
      <w:r>
        <w:rPr/>
        <w:t>关的成本能够可靠地计量。公司具体各类产品及服务收入确认原则及收入确认时点如下：</w:t>
      </w:r>
    </w:p>
    <w:p>
      <w:pPr>
        <w:pStyle w:val="BodyText"/>
        <w:spacing w:line="355" w:lineRule="auto" w:before="32"/>
        <w:ind w:left="558" w:right="0"/>
        <w:jc w:val="left"/>
      </w:pPr>
      <w:r>
        <w:rPr>
          <w:rFonts w:ascii="宋体" w:hAnsi="宋体" w:cs="宋体" w:eastAsia="宋体" w:hint="default"/>
        </w:rPr>
        <w:t>1</w:t>
      </w:r>
      <w:r>
        <w:rPr/>
        <w:t>．自行开发研制的软件产品</w:t>
      </w:r>
      <w:r>
        <w:rPr>
          <w:w w:val="100"/>
        </w:rPr>
        <w:t> </w:t>
      </w:r>
      <w:r>
        <w:rPr>
          <w:spacing w:val="-2"/>
        </w:rPr>
        <w:t>软件产品在同时满足软件产品所有权上的主要风险和报酬转移给购买方；公司不再保留通常</w:t>
      </w:r>
    </w:p>
    <w:p>
      <w:pPr>
        <w:pStyle w:val="BodyText"/>
        <w:spacing w:line="355" w:lineRule="auto" w:before="32"/>
        <w:ind w:left="138" w:right="137"/>
        <w:jc w:val="both"/>
      </w:pPr>
      <w:r>
        <w:rPr>
          <w:spacing w:val="-2"/>
        </w:rPr>
        <w:t>与所有权相联系的继续管理权，也不再对已售出的软件产品实施有效控制；收入的金额能够可靠</w:t>
      </w:r>
      <w:r>
        <w:rPr>
          <w:spacing w:val="-25"/>
        </w:rPr>
        <w:t> </w:t>
      </w:r>
      <w:r>
        <w:rPr>
          <w:spacing w:val="-25"/>
        </w:rPr>
      </w:r>
      <w:r>
        <w:rPr>
          <w:spacing w:val="-2"/>
        </w:rPr>
        <w:t>地计量；相关的经济利益很可能流入；相关的已发生或将发生的成本能够可靠地计量时，确认销</w:t>
      </w:r>
      <w:r>
        <w:rPr>
          <w:spacing w:val="-25"/>
        </w:rPr>
        <w:t> </w:t>
      </w:r>
      <w:r>
        <w:rPr>
          <w:spacing w:val="-25"/>
        </w:rPr>
      </w:r>
      <w:r>
        <w:rPr/>
        <w:t>售收入的实现。</w:t>
      </w:r>
    </w:p>
    <w:p>
      <w:pPr>
        <w:pStyle w:val="BodyText"/>
        <w:spacing w:line="357" w:lineRule="auto" w:before="34"/>
        <w:ind w:left="558" w:right="1323"/>
        <w:jc w:val="left"/>
      </w:pPr>
      <w:r>
        <w:rPr>
          <w:rFonts w:ascii="宋体" w:hAnsi="宋体" w:cs="宋体" w:eastAsia="宋体" w:hint="default"/>
        </w:rPr>
        <w:t>2.</w:t>
      </w:r>
      <w:r>
        <w:rPr>
          <w:rFonts w:ascii="宋体" w:hAnsi="宋体" w:cs="宋体" w:eastAsia="宋体" w:hint="default"/>
          <w:spacing w:val="-1"/>
        </w:rPr>
        <w:t> </w:t>
      </w:r>
      <w:r>
        <w:rPr/>
        <w:t>定制软件销售收入</w:t>
      </w:r>
      <w:r>
        <w:rPr>
          <w:w w:val="100"/>
        </w:rPr>
        <w:t> </w:t>
      </w:r>
      <w:r>
        <w:rPr>
          <w:spacing w:val="-2"/>
        </w:rPr>
        <w:t>在定制软件劳务已经提供，收到价款或取得收款的证据时，确认收入。</w:t>
      </w:r>
      <w:r>
        <w:rPr>
          <w:spacing w:val="-45"/>
        </w:rPr>
        <w:t> </w:t>
      </w:r>
      <w:r>
        <w:rPr>
          <w:spacing w:val="-45"/>
        </w:rPr>
      </w:r>
      <w:r>
        <w:rPr>
          <w:rFonts w:ascii="宋体" w:hAnsi="宋体" w:cs="宋体" w:eastAsia="宋体" w:hint="default"/>
        </w:rPr>
        <w:t>3</w:t>
      </w:r>
      <w:r>
        <w:rPr/>
        <w:t>．软件技术服务收入</w:t>
      </w:r>
      <w:r>
        <w:rPr>
          <w:w w:val="100"/>
        </w:rPr>
        <w:t> </w:t>
      </w:r>
      <w:r>
        <w:rPr/>
        <w:t>在劳务已经提供，收到价款或取得收款的证据时，确认收入。</w:t>
      </w:r>
      <w:r>
        <w:rPr>
          <w:w w:val="100"/>
        </w:rPr>
        <w:t> </w:t>
      </w:r>
      <w:r>
        <w:rPr>
          <w:rFonts w:ascii="宋体" w:hAnsi="宋体" w:cs="宋体" w:eastAsia="宋体" w:hint="default"/>
        </w:rPr>
        <w:t>4</w:t>
      </w:r>
      <w:r>
        <w:rPr/>
        <w:t>．系统集成收入</w:t>
      </w:r>
    </w:p>
    <w:p>
      <w:pPr>
        <w:pStyle w:val="BodyText"/>
        <w:spacing w:line="355" w:lineRule="auto" w:before="30"/>
        <w:ind w:left="138" w:right="137" w:firstLine="419"/>
        <w:jc w:val="both"/>
      </w:pPr>
      <w:r>
        <w:rPr>
          <w:spacing w:val="-2"/>
        </w:rPr>
        <w:t>在软件收入、集成实施收入与外购商品销售收入能分开核算的情况下，软件收入按上述软件</w:t>
      </w:r>
      <w:r>
        <w:rPr>
          <w:w w:val="100"/>
        </w:rPr>
        <w:t> </w:t>
      </w:r>
      <w:r>
        <w:rPr>
          <w:spacing w:val="-2"/>
        </w:rPr>
        <w:t>产品销售和定制软件的原则进行确认；在软件收入、集成实施收入与外购商品销售收入不能分开</w:t>
      </w:r>
      <w:r>
        <w:rPr>
          <w:spacing w:val="-25"/>
        </w:rPr>
        <w:t> </w:t>
      </w:r>
      <w:r>
        <w:rPr>
          <w:spacing w:val="-25"/>
        </w:rPr>
      </w:r>
      <w:r>
        <w:rPr>
          <w:spacing w:val="-2"/>
        </w:rPr>
        <w:t>核算，且集成实施费是商品销售收入的一部分时，则一并核算，软件产品收入与集成实施收入在</w:t>
      </w:r>
      <w:r>
        <w:rPr>
          <w:spacing w:val="-25"/>
        </w:rPr>
        <w:t> </w:t>
      </w:r>
      <w:r>
        <w:rPr>
          <w:spacing w:val="-25"/>
        </w:rPr>
      </w:r>
      <w:r>
        <w:rPr/>
        <w:t>整个商品销售时一并确认。</w:t>
      </w:r>
    </w:p>
    <w:p>
      <w:pPr>
        <w:pStyle w:val="BodyText"/>
        <w:spacing w:line="357" w:lineRule="auto" w:before="34"/>
        <w:ind w:left="558" w:right="0"/>
        <w:jc w:val="left"/>
      </w:pPr>
      <w:r>
        <w:rPr/>
        <w:t>系统集成业务，按合同约定在项目实施完成并经对方验收合格后确认收入。</w:t>
      </w:r>
      <w:r>
        <w:rPr>
          <w:w w:val="100"/>
        </w:rPr>
        <w:t> </w:t>
      </w:r>
      <w:r>
        <w:rPr>
          <w:rFonts w:ascii="宋体" w:hAnsi="宋体" w:cs="宋体" w:eastAsia="宋体" w:hint="default"/>
        </w:rPr>
        <w:t>5</w:t>
      </w:r>
      <w:r>
        <w:rPr/>
        <w:t>．外购商品销售收入</w:t>
      </w:r>
      <w:r>
        <w:rPr>
          <w:w w:val="100"/>
        </w:rPr>
        <w:t> </w:t>
      </w:r>
      <w:r>
        <w:rPr>
          <w:spacing w:val="-7"/>
          <w:w w:val="100"/>
        </w:rPr>
        <w:t>外购商品包括外购软、硬件商品。在同时满足商品所有权上的主要风险和报酬转移给购货方；</w:t>
      </w:r>
    </w:p>
    <w:p>
      <w:pPr>
        <w:pStyle w:val="BodyText"/>
        <w:spacing w:line="357" w:lineRule="auto" w:before="30"/>
        <w:ind w:left="138" w:right="137"/>
        <w:jc w:val="both"/>
      </w:pPr>
      <w:r>
        <w:rPr>
          <w:spacing w:val="-2"/>
        </w:rPr>
        <w:t>公司不再保留通常与所有权相联系的继续管理权，也不再对已售出的商品实施有效控制；收入的</w:t>
      </w:r>
      <w:r>
        <w:rPr>
          <w:spacing w:val="-26"/>
        </w:rPr>
        <w:t> </w:t>
      </w:r>
      <w:r>
        <w:rPr>
          <w:spacing w:val="-26"/>
        </w:rPr>
      </w:r>
      <w:r>
        <w:rPr>
          <w:spacing w:val="-2"/>
        </w:rPr>
        <w:t>金额能够可靠地计量；相关的经济利益很可能流入；相关的已发生或将发生的成本能够可靠地计</w:t>
      </w:r>
      <w:r>
        <w:rPr>
          <w:spacing w:val="-25"/>
        </w:rPr>
        <w:t> </w:t>
      </w:r>
      <w:r>
        <w:rPr>
          <w:spacing w:val="-25"/>
        </w:rPr>
      </w:r>
      <w:r>
        <w:rPr/>
        <w:t>量时，确认商品销售收入的实现。</w:t>
      </w:r>
    </w:p>
    <w:p>
      <w:pPr>
        <w:pStyle w:val="BodyText"/>
        <w:spacing w:line="355" w:lineRule="auto" w:before="30"/>
        <w:ind w:left="558" w:right="0"/>
        <w:jc w:val="left"/>
      </w:pPr>
      <w:r>
        <w:rPr>
          <w:rFonts w:ascii="宋体" w:hAnsi="宋体" w:cs="宋体" w:eastAsia="宋体" w:hint="default"/>
        </w:rPr>
        <w:t>6</w:t>
      </w:r>
      <w:r>
        <w:rPr/>
        <w:t>．让渡资产使用权</w:t>
      </w:r>
      <w:r>
        <w:rPr>
          <w:w w:val="100"/>
        </w:rPr>
        <w:t> </w:t>
      </w:r>
      <w:r>
        <w:rPr>
          <w:spacing w:val="-2"/>
        </w:rPr>
        <w:t>让渡资产使用权在同时满足相关的经济利益很可能流入、收入金额能够可靠计量时，确认让</w:t>
      </w:r>
    </w:p>
    <w:p>
      <w:pPr>
        <w:pStyle w:val="BodyText"/>
        <w:spacing w:line="357" w:lineRule="auto" w:before="32"/>
        <w:ind w:left="138" w:right="128"/>
        <w:jc w:val="both"/>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p>
    <w:p>
      <w:pPr>
        <w:spacing w:after="0" w:line="357"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64" w:lineRule="auto" w:before="175"/>
        <w:ind w:left="138" w:right="2966"/>
        <w:jc w:val="left"/>
        <w:rPr>
          <w:b w:val="0"/>
          <w:bCs w:val="0"/>
        </w:rPr>
      </w:pPr>
      <w:r>
        <w:rPr>
          <w:rFonts w:ascii="Calibri" w:hAnsi="Calibri" w:cs="Calibri" w:eastAsia="Calibri" w:hint="default"/>
        </w:rPr>
        <w:t>29.</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355" w:lineRule="auto" w:before="37"/>
        <w:ind w:left="138" w:right="101" w:firstLine="419"/>
        <w:jc w:val="left"/>
      </w:pPr>
      <w:r>
        <w:rPr>
          <w:spacing w:val="-4"/>
          <w:w w:val="100"/>
        </w:rPr>
        <w:t>公司取得的、用于购建或以其他方式形成长期资产的政府补助划分为与资产相关的政府补助。</w:t>
      </w:r>
      <w:r>
        <w:rPr>
          <w:w w:val="100"/>
        </w:rPr>
        <w:t> </w:t>
      </w:r>
      <w:r>
        <w:rPr/>
        <w:t>与资产相关的政府补助，确认为递延收益，并在相关资产使用寿命内平均分配，计入当期损益。</w:t>
      </w:r>
      <w:r>
        <w:rPr>
          <w:spacing w:val="-97"/>
        </w:rPr>
        <w:t> </w:t>
      </w:r>
      <w:r>
        <w:rPr>
          <w:spacing w:val="-97"/>
        </w:rPr>
      </w:r>
      <w:r>
        <w:rPr/>
        <w:t>但是，按照名义金额计量的政府补助，直接计入当期损益。</w:t>
      </w:r>
    </w:p>
    <w:p>
      <w:pPr>
        <w:spacing w:line="240" w:lineRule="auto" w:before="13"/>
        <w:rPr>
          <w:rFonts w:ascii="宋体" w:hAnsi="宋体" w:cs="宋体" w:eastAsia="宋体" w:hint="default"/>
          <w:sz w:val="27"/>
          <w:szCs w:val="27"/>
        </w:rPr>
      </w:pPr>
    </w:p>
    <w:p>
      <w:pPr>
        <w:spacing w:line="290" w:lineRule="auto" w:before="0"/>
        <w:ind w:left="558" w:right="204"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除与资产相关的政府补助之外的政府补助划分为与收益相关的政府补助。与收益相关的政府</w:t>
      </w:r>
    </w:p>
    <w:p>
      <w:pPr>
        <w:pStyle w:val="BodyText"/>
        <w:spacing w:line="355" w:lineRule="auto" w:before="92"/>
        <w:ind w:left="138" w:right="204"/>
        <w:jc w:val="left"/>
      </w:pPr>
      <w:r>
        <w:rPr>
          <w:spacing w:val="-1"/>
        </w:rPr>
        <w:t>补助，用于补偿以后期间的相关费用或损失的，确认为递延收益，在确认相关费用的期间，计入</w:t>
      </w:r>
      <w:r>
        <w:rPr>
          <w:spacing w:val="-55"/>
        </w:rPr>
        <w:t> </w:t>
      </w:r>
      <w:r>
        <w:rPr>
          <w:spacing w:val="-55"/>
        </w:rPr>
      </w:r>
      <w:r>
        <w:rPr/>
        <w:t>当期损益；用于补偿已发生的相关费用或损失的，直接计入当期损益。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0"/>
        <w:ind w:left="138" w:right="204"/>
        <w:jc w:val="left"/>
        <w:rPr>
          <w:b w:val="0"/>
          <w:bCs w:val="0"/>
        </w:rPr>
      </w:pPr>
      <w:r>
        <w:rPr>
          <w:rFonts w:ascii="Calibri" w:hAnsi="Calibri" w:cs="Calibri" w:eastAsia="Calibri" w:hint="default"/>
        </w:rPr>
        <w:t>30.  </w:t>
      </w:r>
      <w:r>
        <w:rPr>
          <w:rFonts w:ascii="Calibri" w:hAnsi="Calibri" w:cs="Calibri" w:eastAsia="Calibri" w:hint="default"/>
          <w:spacing w:val="12"/>
        </w:rPr>
        <w:t> </w:t>
      </w:r>
      <w:r>
        <w:rPr/>
        <w:t>递延所得税资产</w:t>
      </w:r>
      <w:r>
        <w:rPr>
          <w:rFonts w:ascii="Calibri" w:hAnsi="Calibri" w:cs="Calibri" w:eastAsia="Calibri" w:hint="default"/>
        </w:rPr>
        <w:t>/</w:t>
      </w:r>
      <w:r>
        <w:rPr/>
        <w:t>递延所得税负债</w:t>
      </w:r>
      <w:r>
        <w:rPr>
          <w:b w:val="0"/>
          <w:bCs w:val="0"/>
        </w:rPr>
      </w:r>
    </w:p>
    <w:p>
      <w:pPr>
        <w:pStyle w:val="BodyText"/>
        <w:spacing w:line="355" w:lineRule="auto" w:before="32"/>
        <w:ind w:left="138" w:right="208" w:firstLine="419"/>
        <w:jc w:val="both"/>
      </w:pPr>
      <w:r>
        <w:rPr>
          <w:rFonts w:ascii="宋体" w:hAnsi="宋体" w:cs="宋体" w:eastAsia="宋体" w:hint="default"/>
        </w:rPr>
        <w:t>1.</w:t>
      </w:r>
      <w:r>
        <w:rPr>
          <w:rFonts w:ascii="宋体" w:hAnsi="宋体" w:cs="宋体" w:eastAsia="宋体" w:hint="default"/>
          <w:spacing w:val="48"/>
        </w:rPr>
        <w:t> </w:t>
      </w:r>
      <w:r>
        <w:rPr>
          <w:spacing w:val="-4"/>
        </w:rPr>
        <w:t>根据资产、负债的账面价值与其计税基础之间的差额（未作为资产和负债确认的项目按照</w:t>
      </w:r>
      <w:r>
        <w:rPr>
          <w:w w:val="100"/>
        </w:rPr>
        <w:t> </w:t>
      </w:r>
      <w:r>
        <w:rPr>
          <w:spacing w:val="-6"/>
          <w:w w:val="100"/>
        </w:rPr>
        <w:t>税法规定可以确定其计税基础的，该计税基础与其账面数之间的差额），按照预期收回该资产或清</w:t>
      </w:r>
      <w:r>
        <w:rPr>
          <w:spacing w:val="-104"/>
          <w:w w:val="100"/>
        </w:rPr>
        <w:t> </w:t>
      </w:r>
      <w:r>
        <w:rPr>
          <w:spacing w:val="-104"/>
          <w:w w:val="100"/>
        </w:rPr>
      </w:r>
      <w:r>
        <w:rPr/>
        <w:t>偿该负债期间的适用税率计算确认递延所得税资产或递延所得税负债。</w:t>
      </w:r>
    </w:p>
    <w:p>
      <w:pPr>
        <w:pStyle w:val="BodyText"/>
        <w:spacing w:line="357" w:lineRule="auto" w:before="32"/>
        <w:ind w:left="138" w:right="208" w:firstLine="419"/>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p>
    <w:p>
      <w:pPr>
        <w:pStyle w:val="BodyText"/>
        <w:spacing w:line="355" w:lineRule="auto" w:before="30"/>
        <w:ind w:left="138" w:right="208" w:firstLine="419"/>
        <w:jc w:val="both"/>
      </w:pPr>
      <w:r>
        <w:rPr>
          <w:rFonts w:ascii="宋体" w:hAnsi="宋体" w:cs="宋体" w:eastAsia="宋体" w:hint="default"/>
        </w:rPr>
        <w:t>3.</w:t>
      </w:r>
      <w:r>
        <w:rPr>
          <w:rFonts w:ascii="宋体" w:hAnsi="宋体" w:cs="宋体" w:eastAsia="宋体" w:hint="default"/>
          <w:spacing w:val="48"/>
        </w:rPr>
        <w:t> </w:t>
      </w:r>
      <w:r>
        <w:rPr>
          <w:spacing w:val="-4"/>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6"/>
        </w:rPr>
        <w:t> </w:t>
      </w:r>
      <w:r>
        <w:rPr>
          <w:spacing w:val="-56"/>
        </w:rPr>
      </w:r>
      <w:r>
        <w:rPr/>
        <w:t>能获得足够的应纳税所得额时，转回减记的金额。</w:t>
      </w:r>
    </w:p>
    <w:p>
      <w:pPr>
        <w:pStyle w:val="BodyText"/>
        <w:spacing w:line="357" w:lineRule="auto" w:before="32"/>
        <w:ind w:left="138" w:right="208" w:firstLine="419"/>
        <w:jc w:val="both"/>
      </w:pPr>
      <w:r>
        <w:rPr>
          <w:rFonts w:ascii="宋体" w:hAnsi="宋体" w:cs="宋体" w:eastAsia="宋体" w:hint="default"/>
          <w:w w:val="100"/>
        </w:rPr>
        <w:t>4.</w:t>
      </w:r>
      <w:r>
        <w:rPr>
          <w:rFonts w:ascii="宋体" w:hAnsi="宋体" w:cs="宋体" w:eastAsia="宋体" w:hint="default"/>
          <w:spacing w:val="5"/>
          <w:w w:val="100"/>
        </w:rPr>
        <w:t> </w:t>
      </w:r>
      <w:r>
        <w:rPr>
          <w:spacing w:val="-4"/>
          <w:w w:val="100"/>
        </w:rPr>
        <w:t>公司当期所得税和递延所得税作为所得税费用或收益计入当期损益，但不包括下列情况产</w:t>
      </w:r>
      <w:r>
        <w:rPr>
          <w:w w:val="100"/>
        </w:rPr>
        <w:t> </w:t>
      </w:r>
      <w:r>
        <w:rPr/>
        <w:t>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7"/>
        </w:rPr>
        <w:t> </w:t>
      </w:r>
      <w:r>
        <w:rPr/>
        <w:t>直接在所有者权益中确认的交易或者事项。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64" w:lineRule="auto" w:before="0"/>
        <w:ind w:left="138" w:right="6181"/>
        <w:jc w:val="left"/>
        <w:rPr>
          <w:b w:val="0"/>
          <w:bCs w:val="0"/>
        </w:rPr>
      </w:pPr>
      <w:r>
        <w:rPr>
          <w:rFonts w:ascii="Calibri" w:hAnsi="Calibri" w:cs="Calibri" w:eastAsia="Calibri" w:hint="default"/>
        </w:rPr>
        <w:t>31.</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55" w:lineRule="auto" w:before="37"/>
        <w:ind w:left="138" w:right="210" w:firstLine="419"/>
        <w:jc w:val="both"/>
      </w:pPr>
      <w:r>
        <w:rPr>
          <w:spacing w:val="-2"/>
        </w:rPr>
        <w:t>公司为承租人时，在租赁期内各个期间按照直线法将租金计入相关资产成本或确认为当期损</w:t>
      </w:r>
      <w:r>
        <w:rPr>
          <w:w w:val="100"/>
        </w:rPr>
        <w:t> </w:t>
      </w:r>
      <w:r>
        <w:rPr/>
        <w:t>益，发生的初始直接费用，直接计入当期损益。或有租金在实际发生时计入当期损益。</w:t>
      </w:r>
    </w:p>
    <w:p>
      <w:pPr>
        <w:pStyle w:val="BodyText"/>
        <w:spacing w:line="357" w:lineRule="auto" w:before="32"/>
        <w:ind w:left="138" w:right="208" w:firstLine="419"/>
        <w:jc w:val="both"/>
      </w:pPr>
      <w:r>
        <w:rPr>
          <w:spacing w:val="-2"/>
        </w:rPr>
        <w:t>公司为出租人时，在租赁期内各个期间按照直线法将租金确认为当期损益，发生的初始直接</w:t>
      </w:r>
      <w:r>
        <w:rPr>
          <w:w w:val="100"/>
        </w:rPr>
        <w:t> </w:t>
      </w:r>
      <w:r>
        <w:rPr>
          <w:spacing w:val="-1"/>
        </w:rPr>
        <w:t>费用，除金额较大的予以资本化并分期计入损益外，均直接计入当期损益。或有租金在实际发生</w:t>
      </w:r>
      <w:r>
        <w:rPr>
          <w:spacing w:val="-55"/>
        </w:rPr>
        <w:t> </w:t>
      </w:r>
      <w:r>
        <w:rPr>
          <w:spacing w:val="-55"/>
        </w:rPr>
      </w:r>
      <w:r>
        <w:rPr/>
        <w:t>时计入当期损益。</w:t>
      </w:r>
    </w:p>
    <w:p>
      <w:pPr>
        <w:spacing w:line="240" w:lineRule="auto" w:before="9"/>
        <w:rPr>
          <w:rFonts w:ascii="宋体" w:hAnsi="宋体" w:cs="宋体" w:eastAsia="宋体" w:hint="default"/>
          <w:sz w:val="27"/>
          <w:szCs w:val="27"/>
        </w:rPr>
      </w:pPr>
    </w:p>
    <w:p>
      <w:pPr>
        <w:pStyle w:val="Heading4"/>
        <w:spacing w:line="240" w:lineRule="auto" w:before="0"/>
        <w:ind w:left="138" w:right="204"/>
        <w:jc w:val="left"/>
        <w:rPr>
          <w:b w:val="0"/>
          <w:bCs w:val="0"/>
        </w:rPr>
      </w:pPr>
      <w:r>
        <w:rPr>
          <w:rFonts w:ascii="宋体" w:hAnsi="宋体" w:cs="宋体" w:eastAsia="宋体" w:hint="default"/>
        </w:rPr>
        <w:t>(2)</w:t>
      </w:r>
      <w:r>
        <w:rPr/>
        <w:t>、融资租赁的会计处理方法</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60" w:right="10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75"/>
        <w:ind w:right="2940"/>
        <w:jc w:val="left"/>
        <w:rPr>
          <w:b w:val="0"/>
          <w:bCs w:val="0"/>
        </w:rPr>
      </w:pPr>
      <w:r>
        <w:rPr>
          <w:rFonts w:ascii="Calibri" w:hAnsi="Calibri" w:cs="Calibri" w:eastAsia="Calibri" w:hint="default"/>
        </w:rPr>
        <w:t>32.  </w:t>
      </w:r>
      <w:r>
        <w:rPr>
          <w:rFonts w:ascii="Calibri" w:hAnsi="Calibri" w:cs="Calibri" w:eastAsia="Calibri" w:hint="default"/>
          <w:spacing w:val="10"/>
        </w:rPr>
        <w:t> </w:t>
      </w:r>
      <w:r>
        <w:rPr/>
        <w:t>其他重要的会计政策和会计估计</w:t>
      </w:r>
      <w:r>
        <w:rPr>
          <w:b w:val="0"/>
          <w:bCs w:val="0"/>
        </w:rPr>
      </w:r>
    </w:p>
    <w:p>
      <w:pPr>
        <w:spacing w:line="240" w:lineRule="auto" w:before="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66" w:lineRule="auto"/>
        <w:ind w:right="5342"/>
        <w:jc w:val="left"/>
        <w:rPr>
          <w:b w:val="0"/>
          <w:bCs w:val="0"/>
        </w:rPr>
      </w:pPr>
      <w:r>
        <w:rPr>
          <w:rFonts w:ascii="Calibri" w:hAnsi="Calibri" w:cs="Calibri" w:eastAsia="Calibri" w:hint="default"/>
        </w:rPr>
        <w:t>33.</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3"/>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Calibri" w:hAnsi="Calibri" w:cs="Calibri" w:eastAsia="Calibri" w:hint="default"/>
        </w:rPr>
        <w:t>34.  </w:t>
      </w:r>
      <w:r>
        <w:rPr>
          <w:rFonts w:ascii="Calibri" w:hAnsi="Calibri" w:cs="Calibri" w:eastAsia="Calibri" w:hint="default"/>
          <w:spacing w:val="12"/>
        </w:rPr>
        <w:t> </w:t>
      </w:r>
      <w:r>
        <w:rPr/>
        <w:t>其他</w:t>
      </w:r>
      <w:r>
        <w:rPr>
          <w:b w:val="0"/>
          <w:bCs w:val="0"/>
        </w:rPr>
      </w:r>
    </w:p>
    <w:p>
      <w:pPr>
        <w:spacing w:line="240" w:lineRule="auto" w:before="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940"/>
        <w:jc w:val="left"/>
        <w:rPr>
          <w:b w:val="0"/>
          <w:bCs w:val="0"/>
        </w:rPr>
      </w:pPr>
      <w:r>
        <w:rPr/>
        <w:t>六、税项</w:t>
      </w:r>
      <w:r>
        <w:rPr>
          <w:b w:val="0"/>
          <w:bCs w:val="0"/>
        </w:rPr>
      </w:r>
    </w:p>
    <w:p>
      <w:pPr>
        <w:pStyle w:val="Heading4"/>
        <w:tabs>
          <w:tab w:pos="642" w:val="left" w:leader="none"/>
        </w:tabs>
        <w:spacing w:line="240" w:lineRule="auto" w:before="58"/>
        <w:ind w:right="2940"/>
        <w:jc w:val="left"/>
        <w:rPr>
          <w:b w:val="0"/>
          <w:bCs w:val="0"/>
        </w:rPr>
      </w:pPr>
      <w:r>
        <w:rPr>
          <w:rFonts w:ascii="Calibri" w:hAnsi="Calibri" w:cs="Calibri" w:eastAsia="Calibri" w:hint="default"/>
        </w:rPr>
        <w:t>1.</w:t>
        <w:tab/>
      </w:r>
      <w:r>
        <w:rPr/>
        <w:t>主要税种及税率</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应纳税销售额 </w:t>
            </w:r>
            <w:r>
              <w:rPr>
                <w:rFonts w:ascii="宋体" w:hAnsi="宋体" w:cs="宋体" w:eastAsia="宋体" w:hint="default"/>
                <w:sz w:val="21"/>
                <w:szCs w:val="21"/>
              </w:rPr>
              <w:t>(</w:t>
            </w:r>
            <w:r>
              <w:rPr>
                <w:rFonts w:ascii="宋体" w:hAnsi="宋体" w:cs="宋体" w:eastAsia="宋体" w:hint="default"/>
                <w:sz w:val="21"/>
                <w:szCs w:val="21"/>
              </w:rPr>
              <w:t>量</w:t>
            </w:r>
            <w:r>
              <w:rPr>
                <w:rFonts w:ascii="宋体" w:hAnsi="宋体" w:cs="宋体" w:eastAsia="宋体" w:hint="default"/>
                <w:sz w:val="21"/>
                <w:szCs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r>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82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57"/>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z w:val="21"/>
                <w:szCs w:val="21"/>
              </w:rPr>
              <w:t>计缴；从租</w:t>
            </w:r>
            <w:r>
              <w:rPr>
                <w:rFonts w:ascii="宋体" w:hAnsi="宋体" w:cs="宋体" w:eastAsia="宋体" w:hint="default"/>
                <w:w w:val="100"/>
                <w:sz w:val="21"/>
                <w:szCs w:val="21"/>
              </w:rPr>
              <w:t> </w:t>
            </w:r>
            <w:r>
              <w:rPr>
                <w:rFonts w:ascii="宋体" w:hAnsi="宋体" w:cs="宋体" w:eastAsia="宋体" w:hint="default"/>
                <w:sz w:val="21"/>
                <w:szCs w:val="21"/>
              </w:rPr>
              <w:t>计征的，按租金收入的</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w:t>
            </w:r>
          </w:p>
        </w:tc>
      </w:tr>
    </w:tbl>
    <w:p>
      <w:pPr>
        <w:spacing w:line="240" w:lineRule="auto" w:before="5"/>
        <w:rPr>
          <w:rFonts w:ascii="宋体" w:hAnsi="宋体" w:cs="宋体" w:eastAsia="宋体" w:hint="default"/>
          <w:b/>
          <w:bCs/>
          <w:sz w:val="15"/>
          <w:szCs w:val="15"/>
        </w:rPr>
      </w:pPr>
    </w:p>
    <w:p>
      <w:pPr>
        <w:pStyle w:val="BodyText"/>
        <w:spacing w:line="274" w:lineRule="exact" w:before="36"/>
        <w:ind w:right="2940"/>
        <w:jc w:val="left"/>
      </w:pPr>
      <w:r>
        <w:rPr/>
        <w:t>存在不同企业所得税税率纳税主体的，披露情况说明</w:t>
      </w:r>
    </w:p>
    <w:p>
      <w:pPr>
        <w:pStyle w:val="BodyText"/>
        <w:spacing w:line="274" w:lineRule="exact"/>
        <w:ind w:right="2940"/>
        <w:jc w:val="left"/>
      </w:pPr>
      <w:r>
        <w:rPr/>
        <w:t>□适用</w:t>
      </w:r>
      <w:r>
        <w:rPr>
          <w:spacing w:val="-1"/>
        </w:rPr>
        <w:t> </w:t>
      </w:r>
      <w:r>
        <w:rPr/>
        <w:t>√不适用</w:t>
      </w:r>
    </w:p>
    <w:p>
      <w:pPr>
        <w:pStyle w:val="Heading4"/>
        <w:tabs>
          <w:tab w:pos="642" w:val="left" w:leader="none"/>
        </w:tabs>
        <w:spacing w:line="240" w:lineRule="auto" w:before="56"/>
        <w:ind w:right="2940"/>
        <w:jc w:val="left"/>
        <w:rPr>
          <w:b w:val="0"/>
          <w:bCs w:val="0"/>
        </w:rPr>
      </w:pPr>
      <w:r>
        <w:rPr>
          <w:rFonts w:ascii="Calibri" w:hAnsi="Calibri" w:cs="Calibri" w:eastAsia="Calibri" w:hint="default"/>
        </w:rPr>
        <w:t>2.</w:t>
        <w:tab/>
      </w:r>
      <w:r>
        <w:rPr/>
        <w:t>税收优惠</w:t>
      </w:r>
      <w:r>
        <w:rPr>
          <w:b w:val="0"/>
          <w:bCs w:val="0"/>
        </w:rPr>
      </w:r>
    </w:p>
    <w:p>
      <w:pPr>
        <w:pStyle w:val="BodyText"/>
        <w:spacing w:line="355" w:lineRule="auto" w:before="32"/>
        <w:ind w:left="638" w:right="289"/>
        <w:jc w:val="left"/>
      </w:pPr>
      <w:r>
        <w:rPr>
          <w:rFonts w:ascii="宋体" w:hAnsi="宋体" w:cs="宋体" w:eastAsia="宋体" w:hint="default"/>
        </w:rPr>
        <w:t>1. </w:t>
      </w:r>
      <w:r>
        <w:rPr/>
        <w:t>增值税</w:t>
      </w:r>
      <w:r>
        <w:rPr>
          <w:w w:val="100"/>
        </w:rPr>
        <w:t> </w:t>
      </w:r>
      <w:r>
        <w:rPr>
          <w:spacing w:val="-2"/>
        </w:rPr>
        <w:t>根据财政部、国家税务总局《关于软件产品增值税政策的通知》（财税〔</w:t>
      </w:r>
      <w:r>
        <w:rPr>
          <w:rFonts w:ascii="宋体" w:hAnsi="宋体" w:cs="宋体" w:eastAsia="宋体" w:hint="default"/>
          <w:spacing w:val="-2"/>
        </w:rPr>
        <w:t>2011</w:t>
      </w:r>
      <w:r>
        <w:rPr>
          <w:spacing w:val="-2"/>
        </w:rPr>
        <w:t>〕</w:t>
      </w:r>
      <w:r>
        <w:rPr>
          <w:rFonts w:ascii="宋体" w:hAnsi="宋体" w:cs="宋体" w:eastAsia="宋体" w:hint="default"/>
          <w:spacing w:val="-2"/>
        </w:rPr>
        <w:t>100</w:t>
      </w:r>
      <w:r>
        <w:rPr>
          <w:rFonts w:ascii="宋体" w:hAnsi="宋体" w:cs="宋体" w:eastAsia="宋体" w:hint="default"/>
          <w:spacing w:val="22"/>
        </w:rPr>
        <w:t> </w:t>
      </w:r>
      <w:r>
        <w:rPr>
          <w:spacing w:val="-1"/>
        </w:rPr>
        <w:t>号）的</w:t>
      </w:r>
    </w:p>
    <w:p>
      <w:pPr>
        <w:pStyle w:val="BodyText"/>
        <w:spacing w:line="355" w:lineRule="auto" w:before="32"/>
        <w:ind w:right="0"/>
        <w:jc w:val="left"/>
      </w:pPr>
      <w:r>
        <w:rPr>
          <w:spacing w:val="-5"/>
        </w:rPr>
        <w:t>规定，自</w:t>
      </w:r>
      <w:r>
        <w:rPr>
          <w:spacing w:val="-46"/>
        </w:rPr>
        <w:t> </w:t>
      </w:r>
      <w:r>
        <w:rPr>
          <w:rFonts w:ascii="宋体" w:hAnsi="宋体" w:cs="宋体" w:eastAsia="宋体" w:hint="default"/>
        </w:rPr>
        <w:t>2011</w:t>
      </w:r>
      <w:r>
        <w:rPr>
          <w:rFonts w:ascii="宋体" w:hAnsi="宋体" w:cs="宋体" w:eastAsia="宋体" w:hint="default"/>
          <w:spacing w:val="-46"/>
        </w:rPr>
        <w:t> </w:t>
      </w:r>
      <w:r>
        <w:rPr/>
        <w:t>年</w:t>
      </w:r>
      <w:r>
        <w:rPr>
          <w:spacing w:val="-48"/>
        </w:rPr>
        <w:t> </w:t>
      </w:r>
      <w:r>
        <w:rPr>
          <w:rFonts w:ascii="宋体" w:hAnsi="宋体" w:cs="宋体" w:eastAsia="宋体" w:hint="default"/>
        </w:rPr>
        <w:t>1</w:t>
      </w:r>
      <w:r>
        <w:rPr>
          <w:rFonts w:ascii="宋体" w:hAnsi="宋体" w:cs="宋体" w:eastAsia="宋体" w:hint="default"/>
          <w:spacing w:val="-46"/>
        </w:rPr>
        <w:t> </w:t>
      </w:r>
      <w:r>
        <w:rPr/>
        <w:t>月</w:t>
      </w:r>
      <w:r>
        <w:rPr>
          <w:spacing w:val="-47"/>
        </w:rPr>
        <w:t> </w:t>
      </w:r>
      <w:r>
        <w:rPr>
          <w:rFonts w:ascii="宋体" w:hAnsi="宋体" w:cs="宋体" w:eastAsia="宋体" w:hint="default"/>
        </w:rPr>
        <w:t>1</w:t>
      </w:r>
      <w:r>
        <w:rPr>
          <w:rFonts w:ascii="宋体" w:hAnsi="宋体" w:cs="宋体" w:eastAsia="宋体" w:hint="default"/>
          <w:spacing w:val="-46"/>
        </w:rPr>
        <w:t> </w:t>
      </w:r>
      <w:r>
        <w:rPr>
          <w:spacing w:val="-3"/>
        </w:rPr>
        <w:t>日起，增值税一般纳税人销售其自行开发生产的软件产品，按</w:t>
      </w:r>
      <w:r>
        <w:rPr>
          <w:spacing w:val="-46"/>
        </w:rPr>
        <w:t> </w:t>
      </w:r>
      <w:r>
        <w:rPr>
          <w:rFonts w:ascii="宋体" w:hAnsi="宋体" w:cs="宋体" w:eastAsia="宋体" w:hint="default"/>
        </w:rPr>
        <w:t>17%</w:t>
      </w:r>
      <w:r>
        <w:rPr/>
        <w:t>的法定</w:t>
      </w:r>
      <w:r>
        <w:rPr>
          <w:spacing w:val="-102"/>
        </w:rPr>
        <w:t> </w:t>
      </w:r>
      <w:r>
        <w:rPr>
          <w:spacing w:val="-102"/>
        </w:rPr>
      </w:r>
      <w:r>
        <w:rPr>
          <w:spacing w:val="-2"/>
        </w:rPr>
        <w:t>税率征收增值税后，对其增值税实际税负超过</w:t>
      </w:r>
      <w:r>
        <w:rPr>
          <w:spacing w:val="9"/>
        </w:rPr>
        <w:t> </w:t>
      </w:r>
      <w:r>
        <w:rPr>
          <w:rFonts w:ascii="宋体" w:hAnsi="宋体" w:cs="宋体" w:eastAsia="宋体" w:hint="default"/>
          <w:spacing w:val="-2"/>
        </w:rPr>
        <w:t>3%</w:t>
      </w:r>
      <w:r>
        <w:rPr>
          <w:spacing w:val="-2"/>
        </w:rPr>
        <w:t>的部分实行即征即退政策。</w:t>
      </w:r>
    </w:p>
    <w:p>
      <w:pPr>
        <w:pStyle w:val="BodyText"/>
        <w:spacing w:line="355" w:lineRule="auto" w:before="34"/>
        <w:ind w:right="237" w:firstLine="419"/>
        <w:jc w:val="both"/>
      </w:pPr>
      <w:r>
        <w:rPr>
          <w:spacing w:val="-2"/>
        </w:rPr>
        <w:t>根据根据财政部、国家税务总局《关于将铁路运输和邮政业纳入营业税改征增值税试点的通</w:t>
      </w:r>
      <w:r>
        <w:rPr>
          <w:w w:val="100"/>
        </w:rPr>
        <w:t> </w:t>
      </w:r>
      <w:r>
        <w:rPr/>
        <w:t>知》（财税〔</w:t>
      </w:r>
      <w:r>
        <w:rPr>
          <w:rFonts w:ascii="宋体" w:hAnsi="宋体" w:cs="宋体" w:eastAsia="宋体" w:hint="default"/>
        </w:rPr>
        <w:t>2013</w:t>
      </w:r>
      <w:r>
        <w:rPr/>
        <w:t>〕</w:t>
      </w:r>
      <w:r>
        <w:rPr>
          <w:rFonts w:ascii="宋体" w:hAnsi="宋体" w:cs="宋体" w:eastAsia="宋体" w:hint="default"/>
        </w:rPr>
        <w:t>106</w:t>
      </w:r>
      <w:r>
        <w:rPr>
          <w:rFonts w:ascii="宋体" w:hAnsi="宋体" w:cs="宋体" w:eastAsia="宋体" w:hint="default"/>
          <w:spacing w:val="-56"/>
        </w:rPr>
        <w:t> </w:t>
      </w:r>
      <w:r>
        <w:rPr/>
        <w:t>号）之附件三营业税改征增值税试点过渡政策的规定，提供技术转让、</w:t>
      </w:r>
      <w:r>
        <w:rPr>
          <w:w w:val="100"/>
        </w:rPr>
        <w:t> </w:t>
      </w:r>
      <w:r>
        <w:rPr/>
        <w:t>技术开发和与之相关的技术咨询、技术服务免征增值税。</w:t>
      </w:r>
    </w:p>
    <w:p>
      <w:pPr>
        <w:pStyle w:val="BodyText"/>
        <w:spacing w:line="357" w:lineRule="auto" w:before="32"/>
        <w:ind w:left="638" w:right="6378"/>
        <w:jc w:val="left"/>
      </w:pPr>
      <w:r>
        <w:rPr>
          <w:spacing w:val="-2"/>
        </w:rPr>
        <w:t>软件出口免缴增值税。</w:t>
      </w:r>
      <w:r>
        <w:rPr>
          <w:spacing w:val="-85"/>
        </w:rPr>
        <w:t> </w:t>
      </w:r>
      <w:r>
        <w:rPr>
          <w:spacing w:val="-85"/>
        </w:rPr>
      </w:r>
      <w:r>
        <w:rPr>
          <w:rFonts w:ascii="宋体" w:hAnsi="宋体" w:cs="宋体" w:eastAsia="宋体" w:hint="default"/>
        </w:rPr>
        <w:t>2.</w:t>
      </w:r>
      <w:r>
        <w:rPr>
          <w:rFonts w:ascii="宋体" w:hAnsi="宋体" w:cs="宋体" w:eastAsia="宋体" w:hint="default"/>
          <w:spacing w:val="1"/>
        </w:rPr>
        <w:t> </w:t>
      </w:r>
      <w:r>
        <w:rPr/>
        <w:t>企业所得税</w:t>
      </w:r>
    </w:p>
    <w:p>
      <w:pPr>
        <w:spacing w:after="0" w:line="357"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340" w:firstLine="525"/>
        <w:jc w:val="left"/>
      </w:pPr>
      <w:r>
        <w:rPr>
          <w:rFonts w:ascii="宋体" w:hAnsi="宋体" w:cs="宋体" w:eastAsia="宋体" w:hint="default"/>
        </w:rPr>
        <w:t>(1)</w:t>
      </w:r>
      <w:r>
        <w:rPr>
          <w:rFonts w:ascii="宋体" w:hAnsi="宋体" w:cs="宋体" w:eastAsia="宋体" w:hint="default"/>
          <w:spacing w:val="-7"/>
        </w:rPr>
        <w:t> </w:t>
      </w:r>
      <w:r>
        <w:rPr/>
        <w:t>子公司浙江网新恒天软件有限公司和浙江浙大网新国际软件技术服务有限公司被认定</w:t>
      </w:r>
      <w:r>
        <w:rPr>
          <w:w w:val="100"/>
        </w:rPr>
        <w:t> </w:t>
      </w:r>
      <w:r>
        <w:rPr/>
        <w:t>为技术先进型服务企业，</w:t>
      </w:r>
      <w:r>
        <w:rPr>
          <w:rFonts w:ascii="宋体" w:hAnsi="宋体" w:cs="宋体" w:eastAsia="宋体" w:hint="default"/>
        </w:rPr>
        <w:t>2015</w:t>
      </w:r>
      <w:r>
        <w:rPr>
          <w:rFonts w:ascii="宋体" w:hAnsi="宋体" w:cs="宋体" w:eastAsia="宋体" w:hint="default"/>
          <w:spacing w:val="-56"/>
        </w:rPr>
        <w:t> </w:t>
      </w:r>
      <w:r>
        <w:rPr/>
        <w:t>年享受企业所得税减按</w:t>
      </w:r>
      <w:r>
        <w:rPr>
          <w:spacing w:val="-56"/>
        </w:rPr>
        <w:t> </w:t>
      </w:r>
      <w:r>
        <w:rPr>
          <w:rFonts w:ascii="宋体" w:hAnsi="宋体" w:cs="宋体" w:eastAsia="宋体" w:hint="default"/>
        </w:rPr>
        <w:t>15%</w:t>
      </w:r>
      <w:r>
        <w:rPr/>
        <w:t>的税收优惠政策。</w:t>
      </w:r>
    </w:p>
    <w:p>
      <w:pPr>
        <w:pStyle w:val="BodyText"/>
        <w:spacing w:line="355" w:lineRule="auto" w:before="30"/>
        <w:ind w:right="237" w:firstLine="419"/>
        <w:jc w:val="both"/>
      </w:pPr>
      <w:r>
        <w:rPr>
          <w:rFonts w:ascii="宋体" w:hAnsi="宋体" w:cs="宋体" w:eastAsia="宋体" w:hint="default"/>
        </w:rPr>
        <w:t>(2)</w:t>
      </w:r>
      <w:r>
        <w:rPr>
          <w:rFonts w:ascii="宋体" w:hAnsi="宋体" w:cs="宋体" w:eastAsia="宋体" w:hint="default"/>
          <w:spacing w:val="-3"/>
        </w:rPr>
        <w:t> </w:t>
      </w:r>
      <w:r>
        <w:rPr/>
        <w:t>本公司以及子公司浙江浙大网新图灵信息科技有限公司、浙江图灵软件技术有限公司、</w:t>
      </w:r>
      <w:r>
        <w:rPr>
          <w:w w:val="100"/>
        </w:rPr>
        <w:t> </w:t>
      </w:r>
      <w:r>
        <w:rPr>
          <w:spacing w:val="-2"/>
        </w:rPr>
        <w:t>快威科技集团有限公司、浙江汇信科技有限公司、浙江网新恩普软件有限公司、浙江网新创建科</w:t>
      </w:r>
      <w:r>
        <w:rPr>
          <w:spacing w:val="-25"/>
        </w:rPr>
        <w:t> </w:t>
      </w:r>
      <w:r>
        <w:rPr>
          <w:spacing w:val="-25"/>
        </w:rPr>
      </w:r>
      <w:r>
        <w:rPr>
          <w:spacing w:val="-2"/>
        </w:rPr>
        <w:t>技有限公司、杭州网新颐和科技有限公司、北京新思软件技术有限公司、浙江网新电气技术有限</w:t>
      </w:r>
      <w:r>
        <w:rPr>
          <w:spacing w:val="-26"/>
        </w:rPr>
        <w:t> </w:t>
      </w:r>
      <w:r>
        <w:rPr>
          <w:spacing w:val="-26"/>
        </w:rPr>
      </w:r>
      <w:r>
        <w:rPr>
          <w:spacing w:val="-2"/>
        </w:rPr>
        <w:t>公司被认定为高新技术企业，享受企业所得税减按</w:t>
      </w:r>
      <w:r>
        <w:rPr>
          <w:spacing w:val="5"/>
        </w:rPr>
        <w:t> </w:t>
      </w:r>
      <w:r>
        <w:rPr>
          <w:rFonts w:ascii="宋体" w:hAnsi="宋体" w:cs="宋体" w:eastAsia="宋体" w:hint="default"/>
          <w:spacing w:val="-2"/>
        </w:rPr>
        <w:t>15%</w:t>
      </w:r>
      <w:r>
        <w:rPr>
          <w:spacing w:val="-2"/>
        </w:rPr>
        <w:t>的税收优惠政策。</w:t>
      </w:r>
    </w:p>
    <w:p>
      <w:pPr>
        <w:pStyle w:val="BodyText"/>
        <w:spacing w:line="355" w:lineRule="auto" w:before="34"/>
        <w:ind w:right="230" w:firstLine="419"/>
        <w:jc w:val="both"/>
      </w:pPr>
      <w:r>
        <w:rPr>
          <w:rFonts w:ascii="宋体" w:hAnsi="宋体" w:cs="宋体" w:eastAsia="宋体" w:hint="default"/>
        </w:rPr>
        <w:t>(3)</w:t>
      </w:r>
      <w:r>
        <w:rPr>
          <w:rFonts w:ascii="宋体" w:hAnsi="宋体" w:cs="宋体" w:eastAsia="宋体" w:hint="default"/>
          <w:spacing w:val="3"/>
        </w:rPr>
        <w:t> </w:t>
      </w:r>
      <w:r>
        <w:rPr/>
        <w:t>子公司江苏网新博创科技有限公司被认定为双软企业，自开始获利年度起，第一年和第</w:t>
      </w:r>
      <w:r>
        <w:rPr>
          <w:w w:val="100"/>
        </w:rPr>
        <w:t> </w:t>
      </w:r>
      <w:r>
        <w:rPr/>
        <w:t>二年免征企业所得税，第三年至第五年减半征收企业所得税，本年享受免税政策。</w:t>
      </w:r>
    </w:p>
    <w:p>
      <w:pPr>
        <w:pStyle w:val="BodyText"/>
        <w:spacing w:line="355" w:lineRule="auto" w:before="33"/>
        <w:ind w:right="230" w:firstLine="419"/>
        <w:jc w:val="both"/>
      </w:pPr>
      <w:r>
        <w:rPr>
          <w:rFonts w:ascii="宋体" w:hAnsi="宋体" w:cs="宋体" w:eastAsia="宋体" w:hint="default"/>
        </w:rPr>
        <w:t>(4)</w:t>
      </w:r>
      <w:r>
        <w:rPr>
          <w:rFonts w:ascii="宋体" w:hAnsi="宋体" w:cs="宋体" w:eastAsia="宋体" w:hint="default"/>
          <w:spacing w:val="4"/>
        </w:rPr>
        <w:t> </w:t>
      </w:r>
      <w:r>
        <w:rPr/>
        <w:t>子公司杭州网新国际软件培训有限公司和杭州网新建设科技有限公司符合小型微利企业</w:t>
      </w:r>
      <w:r>
        <w:rPr>
          <w:w w:val="100"/>
        </w:rPr>
        <w:t> </w:t>
      </w:r>
      <w:r>
        <w:rPr/>
        <w:t>的条件，</w:t>
      </w:r>
      <w:r>
        <w:rPr>
          <w:rFonts w:ascii="宋体" w:hAnsi="宋体" w:cs="宋体" w:eastAsia="宋体" w:hint="default"/>
        </w:rPr>
        <w:t>2015</w:t>
      </w:r>
      <w:r>
        <w:rPr>
          <w:rFonts w:ascii="宋体" w:hAnsi="宋体" w:cs="宋体" w:eastAsia="宋体" w:hint="default"/>
          <w:spacing w:val="-57"/>
        </w:rPr>
        <w:t> </w:t>
      </w:r>
      <w:r>
        <w:rPr/>
        <w:t>年度享受企业所得税减按</w:t>
      </w:r>
      <w:r>
        <w:rPr>
          <w:spacing w:val="-54"/>
        </w:rPr>
        <w:t> </w:t>
      </w:r>
      <w:r>
        <w:rPr>
          <w:rFonts w:ascii="宋体" w:hAnsi="宋体" w:cs="宋体" w:eastAsia="宋体" w:hint="default"/>
        </w:rPr>
        <w:t>20%</w:t>
      </w:r>
      <w:r>
        <w:rPr/>
        <w:t>的税收优惠政策。</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tabs>
          <w:tab w:pos="642" w:val="left" w:leader="none"/>
        </w:tabs>
        <w:spacing w:line="290" w:lineRule="auto" w:before="0"/>
        <w:ind w:left="638" w:right="5281" w:hanging="420"/>
        <w:jc w:val="left"/>
        <w:rPr>
          <w:rFonts w:ascii="宋体" w:hAnsi="宋体" w:cs="宋体" w:eastAsia="宋体" w:hint="default"/>
          <w:sz w:val="21"/>
          <w:szCs w:val="21"/>
        </w:rPr>
      </w:pPr>
      <w:r>
        <w:rPr>
          <w:rFonts w:ascii="宋体" w:hAnsi="宋体" w:cs="宋体" w:eastAsia="宋体" w:hint="default"/>
          <w:b/>
          <w:bCs/>
          <w:w w:val="95"/>
          <w:sz w:val="21"/>
          <w:szCs w:val="21"/>
        </w:rPr>
        <w:t>3.</w:t>
        <w:tab/>
        <w:tab/>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pacing w:val="-2"/>
          <w:sz w:val="21"/>
          <w:szCs w:val="21"/>
        </w:rPr>
        <w:t>境外子公司执行所在地的税务规定。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6"/>
          <w:pgSz w:w="11910" w:h="16840"/>
          <w:pgMar w:footer="1195" w:header="882" w:top="1120" w:bottom="1380" w:left="1580" w:right="1040"/>
        </w:sectPr>
      </w:pPr>
    </w:p>
    <w:p>
      <w:pPr>
        <w:pStyle w:val="Heading4"/>
        <w:spacing w:line="290" w:lineRule="auto" w:before="170"/>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223"/>
        <w:gridCol w:w="3300"/>
        <w:gridCol w:w="3327"/>
      </w:tblGrid>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1,107,757.83</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1,496,310.19</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815,258,307.98</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800,417,491.82</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116,239,504.39</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196,855,354.77</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932,605,570.20</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998,769,156.78</w:t>
            </w:r>
          </w:p>
        </w:tc>
      </w:tr>
      <w:tr>
        <w:trPr>
          <w:trHeight w:val="562"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8" w:right="-2"/>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在</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的款</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50,934,521.90</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64,264,644.34</w:t>
            </w:r>
          </w:p>
        </w:tc>
      </w:tr>
    </w:tbl>
    <w:p>
      <w:pPr>
        <w:pStyle w:val="BodyText"/>
        <w:spacing w:line="241" w:lineRule="exact"/>
        <w:ind w:right="233"/>
        <w:jc w:val="left"/>
      </w:pPr>
      <w:r>
        <w:rPr/>
        <w:t>因抵押、质押或冻结等对使用有限制、存放在境外、有潜在回收风险的款项的说明</w:t>
      </w:r>
    </w:p>
    <w:p>
      <w:pPr>
        <w:pStyle w:val="BodyText"/>
        <w:spacing w:line="240" w:lineRule="auto" w:before="133"/>
        <w:ind w:left="743" w:right="0"/>
        <w:jc w:val="left"/>
        <w:rPr>
          <w:rFonts w:ascii="宋体" w:hAnsi="宋体" w:cs="宋体" w:eastAsia="宋体" w:hint="default"/>
        </w:rPr>
      </w:pPr>
      <w:r>
        <w:rPr/>
        <w:t>期末其他货币资金包括银行承兑汇票保证金</w:t>
      </w:r>
      <w:r>
        <w:rPr>
          <w:spacing w:val="-50"/>
        </w:rPr>
        <w:t> </w:t>
      </w:r>
      <w:r>
        <w:rPr>
          <w:rFonts w:ascii="宋体" w:hAnsi="宋体" w:cs="宋体" w:eastAsia="宋体" w:hint="default"/>
        </w:rPr>
        <w:t>50,206,124.00</w:t>
      </w:r>
      <w:r>
        <w:rPr>
          <w:rFonts w:ascii="宋体" w:hAnsi="宋体" w:cs="宋体" w:eastAsia="宋体" w:hint="default"/>
          <w:spacing w:val="-51"/>
        </w:rPr>
        <w:t> </w:t>
      </w:r>
      <w:r>
        <w:rPr>
          <w:spacing w:val="-8"/>
        </w:rPr>
        <w:t>元，保函保证金</w:t>
      </w:r>
      <w:r>
        <w:rPr>
          <w:spacing w:val="-50"/>
        </w:rPr>
        <w:t> </w:t>
      </w:r>
      <w:r>
        <w:rPr>
          <w:rFonts w:ascii="宋体" w:hAnsi="宋体" w:cs="宋体" w:eastAsia="宋体" w:hint="default"/>
        </w:rPr>
        <w:t>21,682,198.94</w:t>
      </w:r>
    </w:p>
    <w:p>
      <w:pPr>
        <w:pStyle w:val="BodyText"/>
        <w:spacing w:line="240" w:lineRule="auto" w:before="133"/>
        <w:ind w:left="323" w:right="0"/>
        <w:jc w:val="left"/>
      </w:pPr>
      <w:r>
        <w:rPr/>
        <w:t>元，质押的银行定期存单</w:t>
      </w:r>
      <w:r>
        <w:rPr>
          <w:spacing w:val="-53"/>
        </w:rPr>
        <w:t> </w:t>
      </w:r>
      <w:r>
        <w:rPr>
          <w:rFonts w:ascii="宋体" w:hAnsi="宋体" w:cs="宋体" w:eastAsia="宋体" w:hint="default"/>
        </w:rPr>
        <w:t>37,341,780.00</w:t>
      </w:r>
      <w:r>
        <w:rPr>
          <w:rFonts w:ascii="宋体" w:hAnsi="宋体" w:cs="宋体" w:eastAsia="宋体" w:hint="default"/>
          <w:spacing w:val="-51"/>
        </w:rPr>
        <w:t> </w:t>
      </w:r>
      <w:r>
        <w:rPr/>
        <w:t>元，远期结售汇保证金</w:t>
      </w:r>
      <w:r>
        <w:rPr>
          <w:spacing w:val="-51"/>
        </w:rPr>
        <w:t> </w:t>
      </w:r>
      <w:r>
        <w:rPr>
          <w:rFonts w:ascii="宋体" w:hAnsi="宋体" w:cs="宋体" w:eastAsia="宋体" w:hint="default"/>
        </w:rPr>
        <w:t>1,250,000.00</w:t>
      </w:r>
      <w:r>
        <w:rPr>
          <w:rFonts w:ascii="宋体" w:hAnsi="宋体" w:cs="宋体" w:eastAsia="宋体" w:hint="default"/>
          <w:spacing w:val="-51"/>
        </w:rPr>
        <w:t> </w:t>
      </w:r>
      <w:r>
        <w:rPr/>
        <w:t>元，信用证保证</w:t>
      </w:r>
    </w:p>
    <w:p>
      <w:pPr>
        <w:pStyle w:val="BodyText"/>
        <w:spacing w:line="240" w:lineRule="auto" w:before="133"/>
        <w:ind w:left="323" w:right="233"/>
        <w:jc w:val="left"/>
      </w:pPr>
      <w:r>
        <w:rPr/>
        <w:t>金</w:t>
      </w:r>
      <w:r>
        <w:rPr>
          <w:spacing w:val="-55"/>
        </w:rPr>
        <w:t> </w:t>
      </w:r>
      <w:r>
        <w:rPr>
          <w:rFonts w:ascii="宋体" w:hAnsi="宋体" w:cs="宋体" w:eastAsia="宋体" w:hint="default"/>
        </w:rPr>
        <w:t>1,404,176.84</w:t>
      </w:r>
      <w:r>
        <w:rPr>
          <w:rFonts w:ascii="宋体" w:hAnsi="宋体" w:cs="宋体" w:eastAsia="宋体" w:hint="default"/>
          <w:spacing w:val="-55"/>
        </w:rPr>
        <w:t> </w:t>
      </w:r>
      <w:r>
        <w:rPr/>
        <w:t>元、存出投资款</w:t>
      </w:r>
      <w:r>
        <w:rPr>
          <w:spacing w:val="-55"/>
        </w:rPr>
        <w:t> </w:t>
      </w:r>
      <w:r>
        <w:rPr>
          <w:rFonts w:ascii="宋体" w:hAnsi="宋体" w:cs="宋体" w:eastAsia="宋体" w:hint="default"/>
        </w:rPr>
        <w:t>3,685,194.18</w:t>
      </w:r>
      <w:r>
        <w:rPr>
          <w:rFonts w:ascii="宋体" w:hAnsi="宋体" w:cs="宋体" w:eastAsia="宋体" w:hint="default"/>
          <w:spacing w:val="-55"/>
        </w:rPr>
        <w:t> </w:t>
      </w:r>
      <w:r>
        <w:rPr/>
        <w:t>元和信用卡存款</w:t>
      </w:r>
      <w:r>
        <w:rPr>
          <w:spacing w:val="-55"/>
        </w:rPr>
        <w:t> </w:t>
      </w:r>
      <w:r>
        <w:rPr>
          <w:rFonts w:ascii="宋体" w:hAnsi="宋体" w:cs="宋体" w:eastAsia="宋体" w:hint="default"/>
        </w:rPr>
        <w:t>670,030.43</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78" w:space="124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900"/>
        <w:gridCol w:w="3017"/>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8,412,476.29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12,855,750.12</w:t>
            </w: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8,256,832.00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9,299,210.00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3133"/>
        <w:gridCol w:w="2900"/>
        <w:gridCol w:w="3017"/>
      </w:tblGrid>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155,644.29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3,556,540.12</w:t>
            </w: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8,412,476.29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12,855,750.12</w:t>
            </w:r>
          </w:p>
        </w:tc>
      </w:tr>
    </w:tbl>
    <w:p>
      <w:pPr>
        <w:spacing w:line="240" w:lineRule="auto" w:before="5"/>
        <w:rPr>
          <w:rFonts w:ascii="宋体" w:hAnsi="宋体" w:cs="宋体" w:eastAsia="宋体" w:hint="default"/>
          <w:sz w:val="15"/>
          <w:szCs w:val="15"/>
        </w:rPr>
      </w:pPr>
    </w:p>
    <w:p>
      <w:pPr>
        <w:pStyle w:val="BodyText"/>
        <w:spacing w:line="240" w:lineRule="auto" w:before="36"/>
        <w:ind w:left="258" w:right="0"/>
        <w:jc w:val="left"/>
      </w:pPr>
      <w:r>
        <w:rPr/>
        <w:t>其他说明：</w:t>
      </w:r>
    </w:p>
    <w:p>
      <w:pPr>
        <w:spacing w:line="240" w:lineRule="auto" w:before="11"/>
        <w:rPr>
          <w:rFonts w:ascii="宋体" w:hAnsi="宋体" w:cs="宋体" w:eastAsia="宋体" w:hint="default"/>
          <w:sz w:val="20"/>
          <w:szCs w:val="20"/>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47"/>
          <w:pgSz w:w="11910" w:h="16840"/>
          <w:pgMar w:footer="1195" w:header="882" w:top="1120" w:bottom="1380" w:left="1540" w:right="1040"/>
          <w:pgNumType w:start="111"/>
        </w:sectPr>
      </w:pPr>
    </w:p>
    <w:p>
      <w:pPr>
        <w:pStyle w:val="Heading4"/>
        <w:spacing w:line="240" w:lineRule="auto"/>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58"/>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476" w:space="4046"/>
            <w:col w:w="2808"/>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7"/>
        <w:gridCol w:w="2895"/>
      </w:tblGrid>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14,972,728.59</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82,856,312.16</w:t>
            </w:r>
          </w:p>
        </w:tc>
      </w:tr>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1,776,619.60</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12,347,869.56</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16,749,348.19</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95,204,181.72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40" w:right="1040"/>
        </w:sectPr>
      </w:pPr>
    </w:p>
    <w:p>
      <w:pPr>
        <w:pStyle w:val="Heading4"/>
        <w:spacing w:line="240" w:lineRule="auto"/>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258" w:right="-16"/>
        <w:jc w:val="left"/>
      </w:pPr>
      <w:r>
        <w:rPr/>
        <w:t>□适用</w:t>
      </w:r>
      <w:r>
        <w:rPr>
          <w:spacing w:val="-1"/>
        </w:rPr>
        <w:t> </w:t>
      </w:r>
      <w:r>
        <w:rPr/>
        <w:t>√不适用</w:t>
      </w:r>
    </w:p>
    <w:p>
      <w:pPr>
        <w:pStyle w:val="Heading4"/>
        <w:spacing w:line="240" w:lineRule="auto" w:before="56"/>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6691" w:space="40"/>
            <w:col w:w="2599"/>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9"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96,532,935.95</w:t>
            </w: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96,532,935.95</w:t>
            </w:r>
          </w:p>
        </w:tc>
        <w:tc>
          <w:tcPr>
            <w:tcW w:w="3121" w:type="dxa"/>
            <w:tcBorders>
              <w:top w:val="single" w:sz="6" w:space="0" w:color="000000"/>
              <w:left w:val="single" w:sz="6" w:space="0" w:color="000000"/>
              <w:bottom w:val="single" w:sz="6" w:space="0" w:color="000000"/>
              <w:right w:val="single" w:sz="4" w:space="0" w:color="000000"/>
            </w:tcBorders>
          </w:tcPr>
          <w:p>
            <w:pPr/>
          </w:p>
        </w:tc>
      </w:tr>
    </w:tbl>
    <w:p>
      <w:pPr>
        <w:pStyle w:val="BodyText"/>
        <w:spacing w:line="241" w:lineRule="exact"/>
        <w:ind w:left="258" w:right="0" w:firstLine="419"/>
        <w:jc w:val="left"/>
      </w:pPr>
      <w:r>
        <w:rPr/>
        <w:t>银行承兑汇票的承兑人是商业银行，由于商业银行具有较高的信用，银行承兑汇票到期不获</w:t>
      </w:r>
    </w:p>
    <w:p>
      <w:pPr>
        <w:pStyle w:val="BodyText"/>
        <w:spacing w:line="357" w:lineRule="auto" w:before="133"/>
        <w:ind w:left="258" w:right="0"/>
        <w:jc w:val="left"/>
      </w:pPr>
      <w:r>
        <w:rPr>
          <w:spacing w:val="-1"/>
        </w:rPr>
        <w:t>支付的可能性较低，故本公司将已背书或贴现的银行承兑汇票予以终止确认。但如果该等票据到</w:t>
      </w:r>
      <w:r>
        <w:rPr>
          <w:spacing w:val="-55"/>
        </w:rPr>
        <w:t> </w:t>
      </w:r>
      <w:r>
        <w:rPr>
          <w:spacing w:val="-55"/>
        </w:rPr>
      </w:r>
      <w:r>
        <w:rPr/>
        <w:t>期不获支付，依据《票据法》之规定，公司仍将对持票人承担连带责任。</w:t>
      </w:r>
    </w:p>
    <w:p>
      <w:pPr>
        <w:spacing w:line="240" w:lineRule="auto" w:before="8"/>
        <w:rPr>
          <w:rFonts w:ascii="宋体" w:hAnsi="宋体" w:cs="宋体" w:eastAsia="宋体" w:hint="default"/>
          <w:sz w:val="27"/>
          <w:szCs w:val="27"/>
        </w:rPr>
      </w:pPr>
    </w:p>
    <w:p>
      <w:pPr>
        <w:pStyle w:val="Heading4"/>
        <w:spacing w:line="240" w:lineRule="auto" w:before="0"/>
        <w:ind w:left="25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7"/>
        <w:ind w:left="258" w:right="7474"/>
        <w:jc w:val="left"/>
      </w:pPr>
      <w:r>
        <w:rPr/>
        <w:t>□适用</w:t>
      </w:r>
      <w:r>
        <w:rPr>
          <w:spacing w:val="-1"/>
        </w:rPr>
        <w:t> </w:t>
      </w:r>
      <w:r>
        <w:rPr/>
        <w:t>√不适用</w:t>
      </w:r>
      <w:r>
        <w:rPr>
          <w:w w:val="100"/>
        </w:rPr>
        <w:t> </w:t>
      </w:r>
      <w:r>
        <w:rPr/>
        <w:t>其他说明</w:t>
      </w:r>
    </w:p>
    <w:p>
      <w:pPr>
        <w:spacing w:after="0" w:line="272" w:lineRule="exact"/>
        <w:jc w:val="left"/>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4"/>
        <w:spacing w:line="240" w:lineRule="auto"/>
        <w:ind w:left="13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4"/>
        <w:spacing w:line="240" w:lineRule="auto" w:before="58"/>
        <w:ind w:left="13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9" w:val="left" w:leader="none"/>
        </w:tabs>
        <w:spacing w:line="240" w:lineRule="auto" w:before="177"/>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402" w:space="4017"/>
            <w:col w:w="271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82"/>
        <w:gridCol w:w="747"/>
        <w:gridCol w:w="737"/>
        <w:gridCol w:w="737"/>
        <w:gridCol w:w="756"/>
        <w:gridCol w:w="735"/>
        <w:gridCol w:w="775"/>
        <w:gridCol w:w="756"/>
        <w:gridCol w:w="771"/>
        <w:gridCol w:w="770"/>
        <w:gridCol w:w="730"/>
      </w:tblGrid>
      <w:tr>
        <w:trPr>
          <w:trHeight w:val="281"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2" w:type="dxa"/>
            <w:vMerge/>
            <w:tcBorders>
              <w:left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5" w:type="dxa"/>
            <w:vMerge w:val="restart"/>
            <w:tcBorders>
              <w:top w:val="single" w:sz="4" w:space="0" w:color="000000"/>
              <w:left w:val="single" w:sz="4" w:space="0" w:color="000000"/>
              <w:right w:val="single" w:sz="4" w:space="0" w:color="000000"/>
            </w:tcBorders>
          </w:tcPr>
          <w:p>
            <w:pPr>
              <w:pStyle w:val="TableParagraph"/>
              <w:spacing w:line="240" w:lineRule="auto" w:before="107"/>
              <w:ind w:left="148" w:right="1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107"/>
              <w:ind w:left="148" w:right="14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1382" w:type="dxa"/>
            <w:vMerge/>
            <w:tcBorders>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3" w:right="0"/>
              <w:jc w:val="left"/>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5"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15" w:right="0"/>
              <w:jc w:val="left"/>
              <w:rPr>
                <w:rFonts w:ascii="宋体" w:hAnsi="宋体" w:cs="宋体" w:eastAsia="宋体" w:hint="default"/>
                <w:sz w:val="21"/>
                <w:szCs w:val="21"/>
              </w:rPr>
            </w:pPr>
            <w:r>
              <w:rPr>
                <w:rFonts w:ascii="宋体"/>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0" w:type="dxa"/>
            <w:vMerge/>
            <w:tcBorders>
              <w:left w:val="single" w:sz="4" w:space="0" w:color="000000"/>
              <w:bottom w:val="single" w:sz="4" w:space="0" w:color="000000"/>
              <w:right w:val="single" w:sz="4" w:space="0" w:color="000000"/>
            </w:tcBorders>
          </w:tcPr>
          <w:p>
            <w:pPr/>
          </w:p>
        </w:tc>
      </w:tr>
      <w:tr>
        <w:trPr>
          <w:trHeight w:val="110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before="2"/>
              <w:ind w:left="26" w:right="81"/>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before="2"/>
              <w:ind w:left="26" w:right="81"/>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592,09</w:t>
            </w:r>
          </w:p>
          <w:p>
            <w:pPr>
              <w:pStyle w:val="TableParagraph"/>
              <w:spacing w:line="272" w:lineRule="exact"/>
              <w:ind w:right="26"/>
              <w:jc w:val="right"/>
              <w:rPr>
                <w:rFonts w:ascii="宋体" w:hAnsi="宋体" w:cs="宋体" w:eastAsia="宋体" w:hint="default"/>
                <w:sz w:val="21"/>
                <w:szCs w:val="21"/>
              </w:rPr>
            </w:pPr>
            <w:r>
              <w:rPr>
                <w:rFonts w:ascii="宋体"/>
                <w:sz w:val="21"/>
              </w:rPr>
              <w:t>0,663.</w:t>
            </w:r>
          </w:p>
          <w:p>
            <w:pPr>
              <w:pStyle w:val="TableParagraph"/>
              <w:spacing w:line="273" w:lineRule="exact"/>
              <w:ind w:right="27"/>
              <w:jc w:val="right"/>
              <w:rPr>
                <w:rFonts w:ascii="宋体" w:hAnsi="宋体" w:cs="宋体" w:eastAsia="宋体" w:hint="default"/>
                <w:sz w:val="21"/>
                <w:szCs w:val="21"/>
              </w:rPr>
            </w:pPr>
            <w:r>
              <w:rPr>
                <w:rFonts w:ascii="宋体"/>
                <w:sz w:val="21"/>
              </w:rPr>
              <w:t>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99.97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56,365</w:t>
            </w:r>
          </w:p>
          <w:p>
            <w:pPr>
              <w:pStyle w:val="TableParagraph"/>
              <w:spacing w:line="272" w:lineRule="exact"/>
              <w:ind w:right="24"/>
              <w:jc w:val="right"/>
              <w:rPr>
                <w:rFonts w:ascii="宋体" w:hAnsi="宋体" w:cs="宋体" w:eastAsia="宋体" w:hint="default"/>
                <w:sz w:val="21"/>
                <w:szCs w:val="21"/>
              </w:rPr>
            </w:pPr>
            <w:r>
              <w:rPr>
                <w:rFonts w:ascii="宋体"/>
                <w:sz w:val="21"/>
              </w:rPr>
              <w:t>,727.5</w:t>
            </w:r>
          </w:p>
          <w:p>
            <w:pPr>
              <w:pStyle w:val="TableParagraph"/>
              <w:spacing w:line="273" w:lineRule="exact"/>
              <w:ind w:right="26"/>
              <w:jc w:val="right"/>
              <w:rPr>
                <w:rFonts w:ascii="宋体" w:hAnsi="宋体" w:cs="宋体" w:eastAsia="宋体" w:hint="default"/>
                <w:sz w:val="21"/>
                <w:szCs w:val="21"/>
              </w:rPr>
            </w:pPr>
            <w:r>
              <w:rPr>
                <w:rFonts w:ascii="宋体"/>
                <w:w w:val="100"/>
                <w:sz w:val="21"/>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9.52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535,72</w:t>
            </w:r>
          </w:p>
          <w:p>
            <w:pPr>
              <w:pStyle w:val="TableParagraph"/>
              <w:spacing w:line="272" w:lineRule="exact"/>
              <w:ind w:right="24"/>
              <w:jc w:val="right"/>
              <w:rPr>
                <w:rFonts w:ascii="宋体" w:hAnsi="宋体" w:cs="宋体" w:eastAsia="宋体" w:hint="default"/>
                <w:sz w:val="21"/>
                <w:szCs w:val="21"/>
              </w:rPr>
            </w:pPr>
            <w:r>
              <w:rPr>
                <w:rFonts w:ascii="宋体"/>
                <w:sz w:val="21"/>
              </w:rPr>
              <w:t>4,936.</w:t>
            </w:r>
          </w:p>
          <w:p>
            <w:pPr>
              <w:pStyle w:val="TableParagraph"/>
              <w:spacing w:line="273" w:lineRule="exact"/>
              <w:ind w:right="26"/>
              <w:jc w:val="right"/>
              <w:rPr>
                <w:rFonts w:ascii="宋体" w:hAnsi="宋体" w:cs="宋体" w:eastAsia="宋体" w:hint="default"/>
                <w:sz w:val="21"/>
                <w:szCs w:val="21"/>
              </w:rPr>
            </w:pPr>
            <w:r>
              <w:rPr>
                <w:rFonts w:ascii="宋体"/>
                <w:sz w:val="21"/>
              </w:rPr>
              <w:t>38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1,095,</w:t>
            </w:r>
          </w:p>
          <w:p>
            <w:pPr>
              <w:pStyle w:val="TableParagraph"/>
              <w:spacing w:line="272" w:lineRule="exact"/>
              <w:ind w:left="105" w:right="0"/>
              <w:jc w:val="left"/>
              <w:rPr>
                <w:rFonts w:ascii="宋体" w:hAnsi="宋体" w:cs="宋体" w:eastAsia="宋体" w:hint="default"/>
                <w:sz w:val="21"/>
                <w:szCs w:val="21"/>
              </w:rPr>
            </w:pPr>
            <w:r>
              <w:rPr>
                <w:rFonts w:ascii="宋体"/>
                <w:sz w:val="21"/>
              </w:rPr>
              <w:t>580,72</w:t>
            </w:r>
          </w:p>
          <w:p>
            <w:pPr>
              <w:pStyle w:val="TableParagraph"/>
              <w:spacing w:line="273" w:lineRule="exact"/>
              <w:ind w:left="316" w:right="0"/>
              <w:jc w:val="left"/>
              <w:rPr>
                <w:rFonts w:ascii="宋体" w:hAnsi="宋体" w:cs="宋体" w:eastAsia="宋体" w:hint="default"/>
                <w:sz w:val="21"/>
                <w:szCs w:val="21"/>
              </w:rPr>
            </w:pPr>
            <w:r>
              <w:rPr>
                <w:rFonts w:ascii="宋体"/>
                <w:sz w:val="21"/>
              </w:rPr>
              <w:t>7.21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99.59</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74,766</w:t>
            </w:r>
          </w:p>
          <w:p>
            <w:pPr>
              <w:pStyle w:val="TableParagraph"/>
              <w:spacing w:line="272" w:lineRule="exact"/>
              <w:ind w:right="22"/>
              <w:jc w:val="right"/>
              <w:rPr>
                <w:rFonts w:ascii="宋体" w:hAnsi="宋体" w:cs="宋体" w:eastAsia="宋体" w:hint="default"/>
                <w:sz w:val="21"/>
                <w:szCs w:val="21"/>
              </w:rPr>
            </w:pPr>
            <w:r>
              <w:rPr>
                <w:rFonts w:ascii="宋体"/>
                <w:sz w:val="21"/>
              </w:rPr>
              <w:t>,290.4</w:t>
            </w:r>
          </w:p>
          <w:p>
            <w:pPr>
              <w:pStyle w:val="TableParagraph"/>
              <w:spacing w:line="273" w:lineRule="exact"/>
              <w:ind w:right="24"/>
              <w:jc w:val="right"/>
              <w:rPr>
                <w:rFonts w:ascii="宋体" w:hAnsi="宋体" w:cs="宋体" w:eastAsia="宋体" w:hint="default"/>
                <w:sz w:val="21"/>
                <w:szCs w:val="21"/>
              </w:rPr>
            </w:pPr>
            <w:r>
              <w:rPr>
                <w:rFonts w:ascii="宋体"/>
                <w:w w:val="100"/>
                <w:sz w:val="21"/>
              </w:rPr>
              <w:t>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6.82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left"/>
              <w:rPr>
                <w:rFonts w:ascii="宋体" w:hAnsi="宋体" w:cs="宋体" w:eastAsia="宋体" w:hint="default"/>
                <w:sz w:val="21"/>
                <w:szCs w:val="21"/>
              </w:rPr>
            </w:pPr>
            <w:r>
              <w:rPr>
                <w:rFonts w:ascii="宋体"/>
                <w:sz w:val="21"/>
              </w:rPr>
              <w:t>1,020,</w:t>
            </w:r>
          </w:p>
          <w:p>
            <w:pPr>
              <w:pStyle w:val="TableParagraph"/>
              <w:spacing w:line="272" w:lineRule="exact"/>
              <w:ind w:left="62" w:right="0"/>
              <w:jc w:val="left"/>
              <w:rPr>
                <w:rFonts w:ascii="宋体" w:hAnsi="宋体" w:cs="宋体" w:eastAsia="宋体" w:hint="default"/>
                <w:sz w:val="21"/>
                <w:szCs w:val="21"/>
              </w:rPr>
            </w:pPr>
            <w:r>
              <w:rPr>
                <w:rFonts w:ascii="宋体"/>
                <w:sz w:val="21"/>
              </w:rPr>
              <w:t>814,43</w:t>
            </w:r>
          </w:p>
          <w:p>
            <w:pPr>
              <w:pStyle w:val="TableParagraph"/>
              <w:spacing w:line="273" w:lineRule="exact"/>
              <w:ind w:left="273" w:right="0"/>
              <w:jc w:val="left"/>
              <w:rPr>
                <w:rFonts w:ascii="宋体" w:hAnsi="宋体" w:cs="宋体" w:eastAsia="宋体" w:hint="default"/>
                <w:sz w:val="21"/>
                <w:szCs w:val="21"/>
              </w:rPr>
            </w:pPr>
            <w:r>
              <w:rPr>
                <w:rFonts w:ascii="宋体"/>
                <w:sz w:val="21"/>
              </w:rPr>
              <w:t>6.75</w:t>
            </w: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81"/>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left"/>
              <w:rPr>
                <w:rFonts w:ascii="宋体" w:hAnsi="宋体" w:cs="宋体" w:eastAsia="宋体" w:hint="default"/>
                <w:sz w:val="21"/>
                <w:szCs w:val="21"/>
              </w:rPr>
            </w:pPr>
            <w:r>
              <w:rPr>
                <w:rFonts w:ascii="宋体"/>
                <w:sz w:val="21"/>
              </w:rPr>
              <w:t>164,38</w:t>
            </w:r>
          </w:p>
          <w:p>
            <w:pPr>
              <w:pStyle w:val="TableParagraph"/>
              <w:spacing w:line="273" w:lineRule="exact"/>
              <w:ind w:left="288" w:right="0"/>
              <w:jc w:val="left"/>
              <w:rPr>
                <w:rFonts w:ascii="宋体" w:hAnsi="宋体" w:cs="宋体" w:eastAsia="宋体" w:hint="default"/>
                <w:sz w:val="21"/>
                <w:szCs w:val="21"/>
              </w:rPr>
            </w:pPr>
            <w:r>
              <w:rPr>
                <w:rFonts w:ascii="宋体"/>
                <w:sz w:val="21"/>
              </w:rPr>
              <w:t>9.52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sz w:val="21"/>
              </w:rPr>
              <w:t>116,93</w:t>
            </w:r>
          </w:p>
          <w:p>
            <w:pPr>
              <w:pStyle w:val="TableParagraph"/>
              <w:spacing w:line="273" w:lineRule="exact"/>
              <w:ind w:left="278" w:right="0"/>
              <w:jc w:val="left"/>
              <w:rPr>
                <w:rFonts w:ascii="宋体" w:hAnsi="宋体" w:cs="宋体" w:eastAsia="宋体" w:hint="default"/>
                <w:sz w:val="21"/>
                <w:szCs w:val="21"/>
              </w:rPr>
            </w:pPr>
            <w:r>
              <w:rPr>
                <w:rFonts w:ascii="宋体"/>
                <w:sz w:val="21"/>
              </w:rPr>
              <w:t>9.26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71.14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sz w:val="21"/>
              </w:rPr>
              <w:t>47,450</w:t>
            </w:r>
          </w:p>
          <w:p>
            <w:pPr>
              <w:pStyle w:val="TableParagraph"/>
              <w:spacing w:line="273" w:lineRule="exact"/>
              <w:ind w:left="381" w:right="0"/>
              <w:jc w:val="left"/>
              <w:rPr>
                <w:rFonts w:ascii="宋体" w:hAnsi="宋体" w:cs="宋体" w:eastAsia="宋体" w:hint="default"/>
                <w:sz w:val="21"/>
                <w:szCs w:val="21"/>
              </w:rPr>
            </w:pPr>
            <w:r>
              <w:rPr>
                <w:rFonts w:ascii="宋体"/>
                <w:sz w:val="21"/>
              </w:rPr>
              <w:t>.26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4,523,</w:t>
            </w:r>
          </w:p>
          <w:p>
            <w:pPr>
              <w:pStyle w:val="TableParagraph"/>
              <w:spacing w:line="273" w:lineRule="exact"/>
              <w:ind w:left="105" w:right="0"/>
              <w:jc w:val="left"/>
              <w:rPr>
                <w:rFonts w:ascii="宋体" w:hAnsi="宋体" w:cs="宋体" w:eastAsia="宋体" w:hint="default"/>
                <w:sz w:val="21"/>
                <w:szCs w:val="21"/>
              </w:rPr>
            </w:pPr>
            <w:r>
              <w:rPr>
                <w:rFonts w:ascii="宋体"/>
                <w:sz w:val="21"/>
              </w:rPr>
              <w:t>184.61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0.41</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4,475,</w:t>
            </w:r>
          </w:p>
          <w:p>
            <w:pPr>
              <w:pStyle w:val="TableParagraph"/>
              <w:spacing w:line="273" w:lineRule="exact"/>
              <w:ind w:left="103" w:right="0"/>
              <w:jc w:val="left"/>
              <w:rPr>
                <w:rFonts w:ascii="宋体" w:hAnsi="宋体" w:cs="宋体" w:eastAsia="宋体" w:hint="default"/>
                <w:sz w:val="21"/>
                <w:szCs w:val="21"/>
              </w:rPr>
            </w:pPr>
            <w:r>
              <w:rPr>
                <w:rFonts w:ascii="宋体"/>
                <w:sz w:val="21"/>
              </w:rPr>
              <w:t>734.35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98.95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sz w:val="21"/>
              </w:rPr>
              <w:t>47,450</w:t>
            </w:r>
          </w:p>
          <w:p>
            <w:pPr>
              <w:pStyle w:val="TableParagraph"/>
              <w:spacing w:line="273" w:lineRule="exact"/>
              <w:ind w:left="379" w:right="0"/>
              <w:jc w:val="left"/>
              <w:rPr>
                <w:rFonts w:ascii="宋体" w:hAnsi="宋体" w:cs="宋体" w:eastAsia="宋体" w:hint="default"/>
                <w:sz w:val="21"/>
                <w:szCs w:val="21"/>
              </w:rPr>
            </w:pPr>
            <w:r>
              <w:rPr>
                <w:rFonts w:ascii="宋体"/>
                <w:sz w:val="21"/>
              </w:rPr>
              <w:t>.26</w:t>
            </w:r>
          </w:p>
        </w:tc>
      </w:tr>
      <w:tr>
        <w:trPr>
          <w:trHeight w:val="82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592,25</w:t>
            </w:r>
          </w:p>
          <w:p>
            <w:pPr>
              <w:pStyle w:val="TableParagraph"/>
              <w:spacing w:line="273" w:lineRule="exact"/>
              <w:ind w:right="26"/>
              <w:jc w:val="right"/>
              <w:rPr>
                <w:rFonts w:ascii="宋体" w:hAnsi="宋体" w:cs="宋体" w:eastAsia="宋体" w:hint="default"/>
                <w:sz w:val="21"/>
                <w:szCs w:val="21"/>
              </w:rPr>
            </w:pPr>
            <w:r>
              <w:rPr>
                <w:rFonts w:ascii="宋体"/>
                <w:sz w:val="21"/>
              </w:rPr>
              <w:t>5,053.</w:t>
            </w:r>
          </w:p>
          <w:p>
            <w:pPr>
              <w:pStyle w:val="TableParagraph"/>
              <w:spacing w:line="274" w:lineRule="exact"/>
              <w:ind w:right="27"/>
              <w:jc w:val="right"/>
              <w:rPr>
                <w:rFonts w:ascii="宋体" w:hAnsi="宋体" w:cs="宋体" w:eastAsia="宋体" w:hint="default"/>
                <w:sz w:val="21"/>
                <w:szCs w:val="21"/>
              </w:rPr>
            </w:pPr>
            <w:r>
              <w:rPr>
                <w:rFonts w:ascii="宋体"/>
                <w:sz w:val="21"/>
              </w:rPr>
              <w:t>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56,482</w:t>
            </w:r>
          </w:p>
          <w:p>
            <w:pPr>
              <w:pStyle w:val="TableParagraph"/>
              <w:spacing w:line="273" w:lineRule="exact"/>
              <w:ind w:right="24"/>
              <w:jc w:val="right"/>
              <w:rPr>
                <w:rFonts w:ascii="宋体" w:hAnsi="宋体" w:cs="宋体" w:eastAsia="宋体" w:hint="default"/>
                <w:sz w:val="21"/>
                <w:szCs w:val="21"/>
              </w:rPr>
            </w:pPr>
            <w:r>
              <w:rPr>
                <w:rFonts w:ascii="宋体"/>
                <w:sz w:val="21"/>
              </w:rPr>
              <w:t>,666.7</w:t>
            </w:r>
          </w:p>
          <w:p>
            <w:pPr>
              <w:pStyle w:val="TableParagraph"/>
              <w:spacing w:line="274" w:lineRule="exact"/>
              <w:ind w:right="26"/>
              <w:jc w:val="right"/>
              <w:rPr>
                <w:rFonts w:ascii="宋体" w:hAnsi="宋体" w:cs="宋体" w:eastAsia="宋体" w:hint="default"/>
                <w:sz w:val="21"/>
                <w:szCs w:val="21"/>
              </w:rPr>
            </w:pPr>
            <w:r>
              <w:rPr>
                <w:rFonts w:ascii="宋体"/>
                <w:w w:val="100"/>
                <w:sz w:val="21"/>
              </w:rPr>
              <w:t>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535,77</w:t>
            </w:r>
          </w:p>
          <w:p>
            <w:pPr>
              <w:pStyle w:val="TableParagraph"/>
              <w:spacing w:line="273" w:lineRule="exact"/>
              <w:ind w:right="24"/>
              <w:jc w:val="right"/>
              <w:rPr>
                <w:rFonts w:ascii="宋体" w:hAnsi="宋体" w:cs="宋体" w:eastAsia="宋体" w:hint="default"/>
                <w:sz w:val="21"/>
                <w:szCs w:val="21"/>
              </w:rPr>
            </w:pPr>
            <w:r>
              <w:rPr>
                <w:rFonts w:ascii="宋体"/>
                <w:sz w:val="21"/>
              </w:rPr>
              <w:t>2,386.</w:t>
            </w:r>
          </w:p>
          <w:p>
            <w:pPr>
              <w:pStyle w:val="TableParagraph"/>
              <w:spacing w:line="274" w:lineRule="exact"/>
              <w:ind w:right="26"/>
              <w:jc w:val="right"/>
              <w:rPr>
                <w:rFonts w:ascii="宋体" w:hAnsi="宋体" w:cs="宋体" w:eastAsia="宋体" w:hint="default"/>
                <w:sz w:val="21"/>
                <w:szCs w:val="21"/>
              </w:rPr>
            </w:pPr>
            <w:r>
              <w:rPr>
                <w:rFonts w:ascii="宋体"/>
                <w:sz w:val="21"/>
              </w:rPr>
              <w:t>64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1,100,</w:t>
            </w:r>
          </w:p>
          <w:p>
            <w:pPr>
              <w:pStyle w:val="TableParagraph"/>
              <w:spacing w:line="273" w:lineRule="exact"/>
              <w:ind w:left="105" w:right="0"/>
              <w:jc w:val="left"/>
              <w:rPr>
                <w:rFonts w:ascii="宋体" w:hAnsi="宋体" w:cs="宋体" w:eastAsia="宋体" w:hint="default"/>
                <w:sz w:val="21"/>
                <w:szCs w:val="21"/>
              </w:rPr>
            </w:pPr>
            <w:r>
              <w:rPr>
                <w:rFonts w:ascii="宋体"/>
                <w:sz w:val="21"/>
              </w:rPr>
              <w:t>103,91</w:t>
            </w:r>
          </w:p>
          <w:p>
            <w:pPr>
              <w:pStyle w:val="TableParagraph"/>
              <w:spacing w:line="274" w:lineRule="exact"/>
              <w:ind w:left="316" w:right="0"/>
              <w:jc w:val="left"/>
              <w:rPr>
                <w:rFonts w:ascii="宋体" w:hAnsi="宋体" w:cs="宋体" w:eastAsia="宋体" w:hint="default"/>
                <w:sz w:val="21"/>
                <w:szCs w:val="21"/>
              </w:rPr>
            </w:pPr>
            <w:r>
              <w:rPr>
                <w:rFonts w:ascii="宋体"/>
                <w:sz w:val="21"/>
              </w:rPr>
              <w:t>1.82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79,242</w:t>
            </w:r>
          </w:p>
          <w:p>
            <w:pPr>
              <w:pStyle w:val="TableParagraph"/>
              <w:spacing w:line="273" w:lineRule="exact"/>
              <w:ind w:right="22"/>
              <w:jc w:val="right"/>
              <w:rPr>
                <w:rFonts w:ascii="宋体" w:hAnsi="宋体" w:cs="宋体" w:eastAsia="宋体" w:hint="default"/>
                <w:sz w:val="21"/>
                <w:szCs w:val="21"/>
              </w:rPr>
            </w:pPr>
            <w:r>
              <w:rPr>
                <w:rFonts w:ascii="宋体"/>
                <w:sz w:val="21"/>
              </w:rPr>
              <w:t>,024.8</w:t>
            </w:r>
          </w:p>
          <w:p>
            <w:pPr>
              <w:pStyle w:val="TableParagraph"/>
              <w:spacing w:line="274" w:lineRule="exact"/>
              <w:ind w:right="24"/>
              <w:jc w:val="right"/>
              <w:rPr>
                <w:rFonts w:ascii="宋体" w:hAnsi="宋体" w:cs="宋体" w:eastAsia="宋体" w:hint="default"/>
                <w:sz w:val="21"/>
                <w:szCs w:val="21"/>
              </w:rPr>
            </w:pPr>
            <w:r>
              <w:rPr>
                <w:rFonts w:ascii="宋体"/>
                <w:w w:val="100"/>
                <w:sz w:val="21"/>
              </w:rPr>
              <w:t>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sz w:val="21"/>
              </w:rPr>
              <w:t>1,020,</w:t>
            </w:r>
          </w:p>
          <w:p>
            <w:pPr>
              <w:pStyle w:val="TableParagraph"/>
              <w:spacing w:line="273" w:lineRule="exact"/>
              <w:ind w:left="62" w:right="0"/>
              <w:jc w:val="left"/>
              <w:rPr>
                <w:rFonts w:ascii="宋体" w:hAnsi="宋体" w:cs="宋体" w:eastAsia="宋体" w:hint="default"/>
                <w:sz w:val="21"/>
                <w:szCs w:val="21"/>
              </w:rPr>
            </w:pPr>
            <w:r>
              <w:rPr>
                <w:rFonts w:ascii="宋体"/>
                <w:sz w:val="21"/>
              </w:rPr>
              <w:t>861,88</w:t>
            </w:r>
          </w:p>
          <w:p>
            <w:pPr>
              <w:pStyle w:val="TableParagraph"/>
              <w:spacing w:line="274" w:lineRule="exact"/>
              <w:ind w:left="273" w:right="0"/>
              <w:jc w:val="left"/>
              <w:rPr>
                <w:rFonts w:ascii="宋体" w:hAnsi="宋体" w:cs="宋体" w:eastAsia="宋体" w:hint="default"/>
                <w:sz w:val="21"/>
                <w:szCs w:val="21"/>
              </w:rPr>
            </w:pPr>
            <w:r>
              <w:rPr>
                <w:rFonts w:ascii="宋体"/>
                <w:sz w:val="21"/>
              </w:rPr>
              <w:t>7.01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660" w:right="1120"/>
        </w:sectPr>
      </w:pPr>
    </w:p>
    <w:p>
      <w:pPr>
        <w:pStyle w:val="BodyText"/>
        <w:spacing w:line="274" w:lineRule="exact" w:before="36"/>
        <w:ind w:left="138" w:right="0"/>
        <w:jc w:val="left"/>
      </w:pPr>
      <w:r>
        <w:rPr>
          <w:spacing w:val="-2"/>
        </w:rPr>
        <w:t>期末单项金额重大并单项计提坏帐准备的应收账款</w:t>
      </w:r>
    </w:p>
    <w:p>
      <w:pPr>
        <w:pStyle w:val="BodyText"/>
        <w:spacing w:line="272" w:lineRule="exact" w:before="27"/>
        <w:ind w:left="13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9" w:lineRule="exact"/>
        <w:ind w:left="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764" w:space="1758"/>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48"/>
        <w:gridCol w:w="2282"/>
        <w:gridCol w:w="2316"/>
        <w:gridCol w:w="2249"/>
      </w:tblGrid>
      <w:tr>
        <w:trPr>
          <w:trHeight w:val="281"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500,693,372.14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15,020,801.16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500,693,372.14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15,020,801.16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3.00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32,988,782.49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3,298,878.25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17,777,431.67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3,555,486.33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12,281,031.65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6,140,515.83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28,350,045.93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28,350,045.93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592,090,663.88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56,365,727.50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9.52</w:t>
            </w:r>
          </w:p>
        </w:tc>
      </w:tr>
    </w:tbl>
    <w:p>
      <w:pPr>
        <w:pStyle w:val="BodyText"/>
        <w:spacing w:line="239" w:lineRule="exact"/>
        <w:ind w:left="138" w:right="0"/>
        <w:jc w:val="left"/>
      </w:pPr>
      <w:r>
        <w:rPr/>
        <w:t>确定该组合依据的说明：</w:t>
      </w:r>
    </w:p>
    <w:p>
      <w:pPr>
        <w:pStyle w:val="BodyText"/>
        <w:spacing w:line="273" w:lineRule="exact"/>
        <w:ind w:left="138" w:right="0"/>
        <w:jc w:val="left"/>
      </w:pPr>
      <w:r>
        <w:rPr/>
        <w:t>本期计提坏账准备金额</w:t>
      </w:r>
      <w:r>
        <w:rPr>
          <w:spacing w:val="-54"/>
        </w:rPr>
        <w:t> </w:t>
      </w:r>
      <w:r>
        <w:rPr>
          <w:rFonts w:ascii="宋体" w:hAnsi="宋体" w:cs="宋体" w:eastAsia="宋体" w:hint="default"/>
        </w:rPr>
        <w:t>14,830,480.91</w:t>
      </w:r>
      <w:r>
        <w:rPr>
          <w:rFonts w:ascii="宋体" w:hAnsi="宋体" w:cs="宋体" w:eastAsia="宋体" w:hint="default"/>
          <w:spacing w:val="-55"/>
        </w:rPr>
        <w:t> </w:t>
      </w:r>
      <w:r>
        <w:rPr/>
        <w:t>元，因处置子公司相应转出坏账准备</w:t>
      </w:r>
      <w:r>
        <w:rPr>
          <w:spacing w:val="-57"/>
        </w:rPr>
        <w:t> </w:t>
      </w:r>
      <w:r>
        <w:rPr>
          <w:rFonts w:ascii="宋体" w:hAnsi="宋体" w:cs="宋体" w:eastAsia="宋体" w:hint="default"/>
        </w:rPr>
        <w:t>37,589,838.96</w:t>
      </w:r>
      <w:r>
        <w:rPr>
          <w:rFonts w:ascii="宋体" w:hAnsi="宋体" w:cs="宋体" w:eastAsia="宋体" w:hint="default"/>
          <w:spacing w:val="-57"/>
        </w:rPr>
        <w:t> </w:t>
      </w:r>
      <w:r>
        <w:rPr/>
        <w:t>元。</w:t>
      </w:r>
    </w:p>
    <w:p>
      <w:pPr>
        <w:spacing w:line="240" w:lineRule="auto" w:before="8"/>
        <w:rPr>
          <w:rFonts w:ascii="宋体" w:hAnsi="宋体" w:cs="宋体" w:eastAsia="宋体" w:hint="default"/>
          <w:sz w:val="20"/>
          <w:szCs w:val="20"/>
        </w:rPr>
      </w:pPr>
    </w:p>
    <w:p>
      <w:pPr>
        <w:pStyle w:val="BodyText"/>
        <w:spacing w:line="240" w:lineRule="auto"/>
        <w:ind w:left="138" w:right="0"/>
        <w:jc w:val="left"/>
      </w:pPr>
      <w:r>
        <w:rPr/>
        <w:t>组合中，采用余额百分比法计提坏账准备的应收账款：</w:t>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475" w:lineRule="auto" w:before="36"/>
        <w:ind w:left="418" w:right="3442"/>
        <w:jc w:val="left"/>
      </w:pPr>
      <w:r>
        <w:rPr/>
        <w:t>□适用√不适用</w:t>
      </w:r>
      <w:r>
        <w:rPr>
          <w:w w:val="100"/>
        </w:rPr>
        <w:t> </w:t>
      </w:r>
      <w:r>
        <w:rPr>
          <w:spacing w:val="-2"/>
        </w:rPr>
        <w:t>组合中，采用其他方法计提坏账准备的应收账款：</w:t>
      </w:r>
    </w:p>
    <w:p>
      <w:pPr>
        <w:spacing w:line="240" w:lineRule="auto" w:before="2"/>
        <w:rPr>
          <w:rFonts w:ascii="宋体" w:hAnsi="宋体" w:cs="宋体" w:eastAsia="宋体" w:hint="default"/>
          <w:sz w:val="5"/>
          <w:szCs w:val="5"/>
        </w:rPr>
      </w:pPr>
    </w:p>
    <w:p>
      <w:pPr>
        <w:spacing w:line="20" w:lineRule="exact"/>
        <w:ind w:left="4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418" w:right="3442"/>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tabs>
          <w:tab w:pos="3152" w:val="left" w:leader="none"/>
          <w:tab w:pos="6932" w:val="left" w:leader="none"/>
        </w:tabs>
        <w:spacing w:line="240" w:lineRule="auto" w:before="56"/>
        <w:ind w:left="418" w:right="0"/>
        <w:jc w:val="left"/>
      </w:pPr>
      <w:r>
        <w:rPr>
          <w:spacing w:val="-2"/>
        </w:rPr>
        <w:t>本期计提坏账准备金额</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元；本期收回或转回坏账准备金额</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p>
    <w:p>
      <w:pPr>
        <w:spacing w:line="240" w:lineRule="auto" w:before="8"/>
        <w:rPr>
          <w:rFonts w:ascii="宋体" w:hAnsi="宋体" w:cs="宋体" w:eastAsia="宋体" w:hint="default"/>
          <w:sz w:val="20"/>
          <w:szCs w:val="20"/>
        </w:rPr>
      </w:pPr>
    </w:p>
    <w:p>
      <w:pPr>
        <w:pStyle w:val="BodyText"/>
        <w:spacing w:line="274" w:lineRule="exact"/>
        <w:ind w:left="418" w:right="3442"/>
        <w:jc w:val="left"/>
      </w:pPr>
      <w:r>
        <w:rPr/>
        <w:t>其中本期坏账准备收回或转回金额重要的：</w:t>
      </w:r>
    </w:p>
    <w:p>
      <w:pPr>
        <w:pStyle w:val="BodyText"/>
        <w:spacing w:line="274" w:lineRule="exact"/>
        <w:ind w:left="418" w:right="34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380" w:right="640"/>
        </w:sectPr>
      </w:pPr>
    </w:p>
    <w:p>
      <w:pPr>
        <w:pStyle w:val="Heading4"/>
        <w:spacing w:line="240" w:lineRule="auto"/>
        <w:ind w:left="418"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left="4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69" w:val="left" w:leader="none"/>
        </w:tabs>
        <w:spacing w:line="240" w:lineRule="auto"/>
        <w:ind w:left="418" w:right="0"/>
        <w:jc w:val="left"/>
      </w:pPr>
      <w:r>
        <w:rPr>
          <w:spacing w:val="-1"/>
        </w:rPr>
        <w:t>单位：元</w:t>
        <w:tab/>
      </w:r>
      <w:r>
        <w:rPr>
          <w:spacing w:val="-2"/>
        </w:rPr>
        <w:t>币种：人民币</w:t>
      </w:r>
    </w:p>
    <w:p>
      <w:pPr>
        <w:spacing w:after="0" w:line="240" w:lineRule="auto"/>
        <w:jc w:val="left"/>
        <w:sectPr>
          <w:type w:val="continuous"/>
          <w:pgSz w:w="11910" w:h="16840"/>
          <w:pgMar w:top="1120" w:bottom="1380" w:left="1380" w:right="640"/>
          <w:cols w:num="2" w:equalWidth="0">
            <w:col w:w="3734" w:space="2788"/>
            <w:col w:w="3368"/>
          </w:cols>
        </w:sectPr>
      </w:pPr>
    </w:p>
    <w:p>
      <w:pPr>
        <w:spacing w:line="240" w:lineRule="auto" w:before="7"/>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853,657.00</w:t>
            </w:r>
          </w:p>
        </w:tc>
      </w:tr>
    </w:tbl>
    <w:p>
      <w:pPr>
        <w:spacing w:line="240" w:lineRule="auto" w:before="5"/>
        <w:rPr>
          <w:rFonts w:ascii="宋体" w:hAnsi="宋体" w:cs="宋体" w:eastAsia="宋体" w:hint="default"/>
          <w:sz w:val="15"/>
          <w:szCs w:val="15"/>
        </w:rPr>
      </w:pPr>
    </w:p>
    <w:p>
      <w:pPr>
        <w:pStyle w:val="BodyText"/>
        <w:spacing w:line="274" w:lineRule="exact" w:before="36"/>
        <w:ind w:left="418" w:right="3442"/>
        <w:jc w:val="left"/>
      </w:pPr>
      <w:r>
        <w:rPr/>
        <w:t>其中重要的应收账款核销情况</w:t>
      </w:r>
    </w:p>
    <w:p>
      <w:pPr>
        <w:pStyle w:val="BodyText"/>
        <w:spacing w:line="272" w:lineRule="exact" w:before="27"/>
        <w:ind w:left="418" w:right="7567"/>
        <w:jc w:val="left"/>
      </w:pPr>
      <w:r>
        <w:rPr/>
        <w:t>□适用</w:t>
      </w:r>
      <w:r>
        <w:rPr>
          <w:spacing w:val="-2"/>
        </w:rPr>
        <w:t> </w:t>
      </w:r>
      <w:r>
        <w:rPr/>
        <w:t>√不适用</w:t>
      </w:r>
      <w:r>
        <w:rPr>
          <w:w w:val="100"/>
        </w:rPr>
        <w:t> </w:t>
      </w:r>
      <w:r>
        <w:rPr>
          <w:spacing w:val="-1"/>
        </w:rPr>
        <w:t>应收账款核销说明：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4"/>
        <w:spacing w:line="240" w:lineRule="auto" w:before="0"/>
        <w:ind w:left="418" w:right="3442"/>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4532"/>
        <w:gridCol w:w="1805"/>
        <w:gridCol w:w="1657"/>
        <w:gridCol w:w="1656"/>
      </w:tblGrid>
      <w:tr>
        <w:trPr>
          <w:trHeight w:val="554" w:hRule="exact"/>
        </w:trPr>
        <w:tc>
          <w:tcPr>
            <w:tcW w:w="4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8" w:hRule="exact"/>
        </w:trPr>
        <w:tc>
          <w:tcPr>
            <w:tcW w:w="453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70,882,444.53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2,126,473.33</w:t>
            </w:r>
          </w:p>
        </w:tc>
      </w:tr>
      <w:tr>
        <w:trPr>
          <w:trHeight w:val="420" w:hRule="exact"/>
        </w:trPr>
        <w:tc>
          <w:tcPr>
            <w:tcW w:w="453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19,764,671.14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1,371,935.47</w:t>
            </w:r>
          </w:p>
        </w:tc>
      </w:tr>
      <w:tr>
        <w:trPr>
          <w:trHeight w:val="418" w:hRule="exact"/>
        </w:trPr>
        <w:tc>
          <w:tcPr>
            <w:tcW w:w="453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15,859,819.51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2.68</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475,794.59</w:t>
            </w:r>
          </w:p>
        </w:tc>
      </w:tr>
      <w:tr>
        <w:trPr>
          <w:trHeight w:val="418" w:hRule="exact"/>
        </w:trPr>
        <w:tc>
          <w:tcPr>
            <w:tcW w:w="453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11,103,085.71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333,092.57</w:t>
            </w:r>
          </w:p>
        </w:tc>
      </w:tr>
      <w:tr>
        <w:trPr>
          <w:trHeight w:val="420" w:hRule="exact"/>
        </w:trPr>
        <w:tc>
          <w:tcPr>
            <w:tcW w:w="4532"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9,663,130.00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289,893.90</w:t>
            </w:r>
          </w:p>
        </w:tc>
      </w:tr>
      <w:tr>
        <w:trPr>
          <w:trHeight w:val="418" w:hRule="exact"/>
        </w:trPr>
        <w:tc>
          <w:tcPr>
            <w:tcW w:w="4532"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127,273,150.89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21.49</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4,597,189.86</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left="418" w:right="3442"/>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spacing w:line="240" w:lineRule="auto" w:before="6"/>
        <w:rPr>
          <w:rFonts w:ascii="宋体" w:hAnsi="宋体" w:cs="宋体" w:eastAsia="宋体" w:hint="default"/>
          <w:b/>
          <w:bCs/>
          <w:sz w:val="25"/>
          <w:szCs w:val="25"/>
        </w:rPr>
      </w:pPr>
    </w:p>
    <w:p>
      <w:pPr>
        <w:spacing w:line="20" w:lineRule="exact"/>
        <w:ind w:left="3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8"/>
          <w:szCs w:val="18"/>
        </w:rPr>
      </w:pPr>
    </w:p>
    <w:p>
      <w:pPr>
        <w:pStyle w:val="Heading4"/>
        <w:spacing w:line="240" w:lineRule="auto"/>
        <w:ind w:left="418" w:right="3442"/>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spacing w:line="240" w:lineRule="auto" w:before="8"/>
        <w:rPr>
          <w:rFonts w:ascii="宋体" w:hAnsi="宋体" w:cs="宋体" w:eastAsia="宋体" w:hint="default"/>
          <w:b/>
          <w:bCs/>
          <w:sz w:val="23"/>
          <w:szCs w:val="23"/>
        </w:rPr>
      </w:pPr>
    </w:p>
    <w:p>
      <w:pPr>
        <w:spacing w:line="20" w:lineRule="exact"/>
        <w:ind w:left="3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3"/>
          <w:szCs w:val="13"/>
        </w:rPr>
      </w:pPr>
    </w:p>
    <w:p>
      <w:pPr>
        <w:pStyle w:val="BodyText"/>
        <w:spacing w:line="240" w:lineRule="auto" w:before="36"/>
        <w:ind w:left="312" w:right="3442"/>
        <w:jc w:val="left"/>
      </w:pPr>
      <w:r>
        <w:rPr/>
        <w:t>其他说明：</w:t>
      </w:r>
    </w:p>
    <w:p>
      <w:pPr>
        <w:spacing w:line="240" w:lineRule="auto" w:before="9"/>
        <w:rPr>
          <w:rFonts w:ascii="宋体" w:hAnsi="宋体" w:cs="宋体" w:eastAsia="宋体" w:hint="default"/>
          <w:sz w:val="20"/>
          <w:szCs w:val="20"/>
        </w:rPr>
      </w:pPr>
    </w:p>
    <w:p>
      <w:pPr>
        <w:spacing w:line="20" w:lineRule="exact"/>
        <w:ind w:left="3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380" w:right="6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60" w:right="1040"/>
        </w:sectPr>
      </w:pPr>
    </w:p>
    <w:p>
      <w:pPr>
        <w:pStyle w:val="Heading4"/>
        <w:spacing w:line="240" w:lineRule="auto"/>
        <w:ind w:left="2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58"/>
        <w:ind w:left="2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9" w:val="left" w:leader="none"/>
        </w:tabs>
        <w:spacing w:line="240" w:lineRule="auto" w:before="177"/>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756" w:space="3766"/>
            <w:col w:w="2788"/>
          </w:cols>
        </w:sectPr>
      </w:pPr>
    </w:p>
    <w:p>
      <w:pPr>
        <w:spacing w:line="240" w:lineRule="auto" w:before="7"/>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260,839,839.00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99.79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286,146,958.89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99.61</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452,151.41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0.17</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763,682.79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0.27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59,662.58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0.02</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240,607.41</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0.08</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55,436.60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0.02</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104,047.95</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0.04</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261,407,089.59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287,255,297.04</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40" w:lineRule="auto" w:before="36"/>
        <w:ind w:left="238" w:right="237"/>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spacing w:line="240" w:lineRule="auto" w:before="11"/>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238" w:right="237"/>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4335"/>
        <w:gridCol w:w="2676"/>
        <w:gridCol w:w="2052"/>
      </w:tblGrid>
      <w:tr>
        <w:trPr>
          <w:trHeight w:val="55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4"/>
              <w:jc w:val="center"/>
              <w:rPr>
                <w:rFonts w:ascii="宋体" w:hAnsi="宋体" w:cs="宋体" w:eastAsia="宋体" w:hint="default"/>
                <w:sz w:val="21"/>
                <w:szCs w:val="21"/>
              </w:rPr>
            </w:pPr>
            <w:r>
              <w:rPr>
                <w:rFonts w:ascii="宋体" w:hAnsi="宋体" w:cs="宋体" w:eastAsia="宋体" w:hint="default"/>
                <w:sz w:val="21"/>
                <w:szCs w:val="21"/>
              </w:rPr>
              <w:t>占预付款项余额</w:t>
            </w:r>
          </w:p>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3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深圳市怡亚通供应链股份有限公司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94,294,672.23</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03"/>
              <w:jc w:val="right"/>
              <w:rPr>
                <w:rFonts w:ascii="宋体" w:hAnsi="宋体" w:cs="宋体" w:eastAsia="宋体" w:hint="default"/>
                <w:sz w:val="21"/>
                <w:szCs w:val="21"/>
              </w:rPr>
            </w:pPr>
            <w:r>
              <w:rPr>
                <w:rFonts w:ascii="宋体"/>
                <w:sz w:val="21"/>
              </w:rPr>
              <w:t>36.07</w:t>
            </w:r>
          </w:p>
        </w:tc>
      </w:tr>
      <w:tr>
        <w:trPr>
          <w:trHeight w:val="43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中建材信息技术有限公司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71,793,545.83</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03"/>
              <w:jc w:val="right"/>
              <w:rPr>
                <w:rFonts w:ascii="宋体" w:hAnsi="宋体" w:cs="宋体" w:eastAsia="宋体" w:hint="default"/>
                <w:sz w:val="21"/>
                <w:szCs w:val="21"/>
              </w:rPr>
            </w:pPr>
            <w:r>
              <w:rPr>
                <w:rFonts w:ascii="宋体"/>
                <w:sz w:val="21"/>
              </w:rPr>
              <w:t>27.46</w:t>
            </w:r>
          </w:p>
        </w:tc>
      </w:tr>
      <w:tr>
        <w:trPr>
          <w:trHeight w:val="43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浙江金大科技有限公司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98"/>
              <w:jc w:val="right"/>
              <w:rPr>
                <w:rFonts w:ascii="宋体" w:hAnsi="宋体" w:cs="宋体" w:eastAsia="宋体" w:hint="default"/>
                <w:sz w:val="21"/>
                <w:szCs w:val="21"/>
              </w:rPr>
            </w:pPr>
            <w:r>
              <w:rPr>
                <w:rFonts w:ascii="宋体"/>
                <w:spacing w:val="-1"/>
                <w:sz w:val="21"/>
              </w:rPr>
              <w:t>8,337,803.03</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51" w:lineRule="exact"/>
              <w:ind w:right="103"/>
              <w:jc w:val="right"/>
              <w:rPr>
                <w:rFonts w:ascii="宋体" w:hAnsi="宋体" w:cs="宋体" w:eastAsia="宋体" w:hint="default"/>
                <w:sz w:val="21"/>
                <w:szCs w:val="21"/>
              </w:rPr>
            </w:pPr>
            <w:r>
              <w:rPr>
                <w:rFonts w:ascii="宋体"/>
                <w:sz w:val="21"/>
              </w:rPr>
              <w:t>3.19</w:t>
            </w:r>
          </w:p>
        </w:tc>
      </w:tr>
      <w:tr>
        <w:trPr>
          <w:trHeight w:val="439"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浙江省公众信息产业有限公司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5,873,778.62</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03"/>
              <w:jc w:val="right"/>
              <w:rPr>
                <w:rFonts w:ascii="宋体" w:hAnsi="宋体" w:cs="宋体" w:eastAsia="宋体" w:hint="default"/>
                <w:sz w:val="21"/>
                <w:szCs w:val="21"/>
              </w:rPr>
            </w:pPr>
            <w:r>
              <w:rPr>
                <w:rFonts w:ascii="宋体"/>
                <w:sz w:val="21"/>
              </w:rPr>
              <w:t>2.25</w:t>
            </w:r>
          </w:p>
        </w:tc>
      </w:tr>
      <w:tr>
        <w:trPr>
          <w:trHeight w:val="437"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浙江英朗科技有限公司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98"/>
              <w:jc w:val="right"/>
              <w:rPr>
                <w:rFonts w:ascii="宋体" w:hAnsi="宋体" w:cs="宋体" w:eastAsia="宋体" w:hint="default"/>
                <w:sz w:val="21"/>
                <w:szCs w:val="21"/>
              </w:rPr>
            </w:pPr>
            <w:r>
              <w:rPr>
                <w:rFonts w:ascii="宋体"/>
                <w:spacing w:val="-1"/>
                <w:sz w:val="21"/>
              </w:rPr>
              <w:t>5,327,065.90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03"/>
              <w:jc w:val="right"/>
              <w:rPr>
                <w:rFonts w:ascii="宋体" w:hAnsi="宋体" w:cs="宋体" w:eastAsia="宋体" w:hint="default"/>
                <w:sz w:val="21"/>
                <w:szCs w:val="21"/>
              </w:rPr>
            </w:pPr>
            <w:r>
              <w:rPr>
                <w:rFonts w:ascii="宋体"/>
                <w:sz w:val="21"/>
              </w:rPr>
              <w:t>2.04</w:t>
            </w:r>
          </w:p>
        </w:tc>
      </w:tr>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tabs>
                <w:tab w:pos="827" w:val="left" w:leader="none"/>
              </w:tabs>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185,626,865.61</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71.01</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before="36"/>
        <w:ind w:left="238" w:right="237"/>
        <w:jc w:val="left"/>
      </w:pPr>
      <w:r>
        <w:rPr/>
        <w:t>其他说明</w:t>
      </w:r>
    </w:p>
    <w:p>
      <w:pPr>
        <w:spacing w:line="240" w:lineRule="auto" w:before="9"/>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spacing w:line="240" w:lineRule="auto"/>
        <w:ind w:left="238" w:right="237"/>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BodyText"/>
        <w:spacing w:line="240" w:lineRule="auto" w:before="58"/>
        <w:ind w:left="238" w:right="23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238" w:right="237"/>
        <w:jc w:val="left"/>
        <w:rPr>
          <w:b w:val="0"/>
          <w:bCs w:val="0"/>
        </w:rPr>
      </w:pPr>
      <w:r>
        <w:rPr>
          <w:rFonts w:ascii="宋体" w:hAnsi="宋体" w:cs="宋体" w:eastAsia="宋体" w:hint="default"/>
        </w:rPr>
        <w:t>8</w:t>
      </w:r>
      <w:r>
        <w:rPr/>
        <w:t>、</w:t>
      </w:r>
      <w:r>
        <w:rPr>
          <w:spacing w:val="-2"/>
        </w:rPr>
        <w:t> </w:t>
      </w:r>
      <w:r>
        <w:rPr/>
        <w:t>应收股利</w:t>
      </w:r>
      <w:r>
        <w:rPr>
          <w:b w:val="0"/>
          <w:bCs w:val="0"/>
        </w:rPr>
      </w:r>
    </w:p>
    <w:p>
      <w:pPr>
        <w:pStyle w:val="BodyText"/>
        <w:spacing w:line="240" w:lineRule="auto" w:before="58"/>
        <w:ind w:left="238" w:right="23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60" w:right="1040"/>
        </w:sectPr>
      </w:pPr>
    </w:p>
    <w:p>
      <w:pPr>
        <w:pStyle w:val="Heading4"/>
        <w:spacing w:line="240" w:lineRule="auto"/>
        <w:ind w:left="23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4"/>
        <w:spacing w:line="240" w:lineRule="auto" w:before="56"/>
        <w:ind w:left="23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9" w:val="left" w:leader="none"/>
        </w:tabs>
        <w:spacing w:line="240" w:lineRule="auto" w:before="177"/>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727" w:space="3691"/>
            <w:col w:w="2892"/>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18"/>
        <w:gridCol w:w="1596"/>
        <w:gridCol w:w="1597"/>
        <w:gridCol w:w="1145"/>
        <w:gridCol w:w="1596"/>
        <w:gridCol w:w="1597"/>
        <w:gridCol w:w="1147"/>
      </w:tblGrid>
      <w:tr>
        <w:trPr>
          <w:trHeight w:val="293" w:hRule="exact"/>
        </w:trPr>
        <w:tc>
          <w:tcPr>
            <w:tcW w:w="218" w:type="dxa"/>
            <w:vMerge w:val="restart"/>
            <w:tcBorders>
              <w:top w:val="single" w:sz="4" w:space="0" w:color="000000"/>
              <w:left w:val="single" w:sz="4" w:space="0" w:color="000000"/>
              <w:right w:val="single" w:sz="4" w:space="0" w:color="000000"/>
            </w:tcBorders>
          </w:tcPr>
          <w:p>
            <w:pPr>
              <w:pStyle w:val="TableParagraph"/>
              <w:spacing w:line="272" w:lineRule="exact" w:before="6"/>
              <w:ind w:left="26" w:right="-29"/>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18" w:type="dxa"/>
            <w:vMerge/>
            <w:tcBorders>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7" w:right="0"/>
              <w:jc w:val="left"/>
              <w:rPr>
                <w:rFonts w:ascii="宋体" w:hAnsi="宋体" w:cs="宋体" w:eastAsia="宋体" w:hint="default"/>
                <w:sz w:val="21"/>
                <w:szCs w:val="21"/>
              </w:rPr>
            </w:pPr>
            <w:r>
              <w:rPr>
                <w:rFonts w:ascii="宋体" w:hAnsi="宋体" w:cs="宋体" w:eastAsia="宋体" w:hint="default"/>
                <w:sz w:val="21"/>
                <w:szCs w:val="21"/>
              </w:rPr>
              <w:t>账面</w:t>
            </w:r>
          </w:p>
        </w:tc>
      </w:tr>
    </w:tbl>
    <w:p>
      <w:pPr>
        <w:spacing w:after="0" w:line="243" w:lineRule="exact"/>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18"/>
        <w:gridCol w:w="1145"/>
        <w:gridCol w:w="451"/>
        <w:gridCol w:w="1145"/>
        <w:gridCol w:w="451"/>
        <w:gridCol w:w="1145"/>
        <w:gridCol w:w="1148"/>
        <w:gridCol w:w="449"/>
        <w:gridCol w:w="1148"/>
        <w:gridCol w:w="449"/>
        <w:gridCol w:w="1147"/>
      </w:tblGrid>
      <w:tr>
        <w:trPr>
          <w:trHeight w:val="1373" w:hRule="exact"/>
        </w:trPr>
        <w:tc>
          <w:tcPr>
            <w:tcW w:w="218"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62" w:right="60"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62" w:right="60"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5"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62" w:right="59"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62" w:right="59"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7" w:right="0"/>
              <w:jc w:val="left"/>
              <w:rPr>
                <w:rFonts w:ascii="宋体" w:hAnsi="宋体" w:cs="宋体" w:eastAsia="宋体" w:hint="default"/>
                <w:sz w:val="21"/>
                <w:szCs w:val="21"/>
              </w:rPr>
            </w:pPr>
            <w:r>
              <w:rPr>
                <w:rFonts w:ascii="宋体" w:hAnsi="宋体" w:cs="宋体" w:eastAsia="宋体" w:hint="default"/>
                <w:sz w:val="21"/>
                <w:szCs w:val="21"/>
              </w:rPr>
              <w:t>价值</w:t>
            </w:r>
          </w:p>
        </w:tc>
      </w:tr>
      <w:tr>
        <w:trPr>
          <w:trHeight w:val="5730"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before="2"/>
              <w:ind w:left="26" w:right="-29"/>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4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729"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29"/>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449,683,52</w:t>
            </w:r>
          </w:p>
          <w:p>
            <w:pPr>
              <w:pStyle w:val="TableParagraph"/>
              <w:spacing w:line="274" w:lineRule="exact"/>
              <w:ind w:left="688" w:right="0"/>
              <w:jc w:val="left"/>
              <w:rPr>
                <w:rFonts w:ascii="宋体" w:hAnsi="宋体" w:cs="宋体" w:eastAsia="宋体" w:hint="default"/>
                <w:sz w:val="21"/>
                <w:szCs w:val="21"/>
              </w:rPr>
            </w:pPr>
            <w:r>
              <w:rPr>
                <w:rFonts w:ascii="宋体"/>
                <w:sz w:val="21"/>
              </w:rPr>
              <w:t>3.25</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center"/>
              <w:rPr>
                <w:rFonts w:ascii="宋体" w:hAnsi="宋体" w:cs="宋体" w:eastAsia="宋体" w:hint="default"/>
                <w:sz w:val="21"/>
                <w:szCs w:val="21"/>
              </w:rPr>
            </w:pPr>
            <w:r>
              <w:rPr>
                <w:rFonts w:ascii="宋体"/>
                <w:sz w:val="21"/>
              </w:rPr>
              <w:t>97.</w:t>
            </w:r>
          </w:p>
          <w:p>
            <w:pPr>
              <w:pStyle w:val="TableParagraph"/>
              <w:spacing w:line="274" w:lineRule="exact"/>
              <w:ind w:left="172" w:right="0"/>
              <w:jc w:val="center"/>
              <w:rPr>
                <w:rFonts w:ascii="宋体" w:hAnsi="宋体" w:cs="宋体" w:eastAsia="宋体" w:hint="default"/>
                <w:sz w:val="21"/>
                <w:szCs w:val="21"/>
              </w:rPr>
            </w:pPr>
            <w:r>
              <w:rPr>
                <w:rFonts w:ascii="宋体"/>
                <w:sz w:val="21"/>
              </w:rPr>
              <w:t>54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120,611,11</w:t>
            </w:r>
          </w:p>
          <w:p>
            <w:pPr>
              <w:pStyle w:val="TableParagraph"/>
              <w:spacing w:line="274" w:lineRule="exact"/>
              <w:ind w:left="689" w:right="0"/>
              <w:jc w:val="left"/>
              <w:rPr>
                <w:rFonts w:ascii="宋体" w:hAnsi="宋体" w:cs="宋体" w:eastAsia="宋体" w:hint="default"/>
                <w:sz w:val="21"/>
                <w:szCs w:val="21"/>
              </w:rPr>
            </w:pPr>
            <w:r>
              <w:rPr>
                <w:rFonts w:ascii="宋体"/>
                <w:sz w:val="21"/>
              </w:rPr>
              <w:t>4.69</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26.</w:t>
            </w:r>
          </w:p>
          <w:p>
            <w:pPr>
              <w:pStyle w:val="TableParagraph"/>
              <w:spacing w:line="274" w:lineRule="exact"/>
              <w:ind w:left="172" w:right="0"/>
              <w:jc w:val="center"/>
              <w:rPr>
                <w:rFonts w:ascii="宋体" w:hAnsi="宋体" w:cs="宋体" w:eastAsia="宋体" w:hint="default"/>
                <w:sz w:val="21"/>
                <w:szCs w:val="21"/>
              </w:rPr>
            </w:pPr>
            <w:r>
              <w:rPr>
                <w:rFonts w:ascii="宋体"/>
                <w:sz w:val="21"/>
              </w:rPr>
              <w:t>82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329,072,40</w:t>
            </w:r>
          </w:p>
          <w:p>
            <w:pPr>
              <w:pStyle w:val="TableParagraph"/>
              <w:spacing w:line="274" w:lineRule="exact"/>
              <w:ind w:left="688" w:right="0"/>
              <w:jc w:val="left"/>
              <w:rPr>
                <w:rFonts w:ascii="宋体" w:hAnsi="宋体" w:cs="宋体" w:eastAsia="宋体" w:hint="default"/>
                <w:sz w:val="21"/>
                <w:szCs w:val="21"/>
              </w:rPr>
            </w:pPr>
            <w:r>
              <w:rPr>
                <w:rFonts w:ascii="宋体"/>
                <w:sz w:val="21"/>
              </w:rPr>
              <w:t>8.56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294,279,46</w:t>
            </w:r>
          </w:p>
          <w:p>
            <w:pPr>
              <w:pStyle w:val="TableParagraph"/>
              <w:spacing w:line="274" w:lineRule="exact"/>
              <w:ind w:left="691" w:right="0"/>
              <w:jc w:val="left"/>
              <w:rPr>
                <w:rFonts w:ascii="宋体" w:hAnsi="宋体" w:cs="宋体" w:eastAsia="宋体" w:hint="default"/>
                <w:sz w:val="21"/>
                <w:szCs w:val="21"/>
              </w:rPr>
            </w:pPr>
            <w:r>
              <w:rPr>
                <w:rFonts w:ascii="宋体"/>
                <w:sz w:val="21"/>
              </w:rPr>
              <w:t>3.40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96.</w:t>
            </w:r>
          </w:p>
          <w:p>
            <w:pPr>
              <w:pStyle w:val="TableParagraph"/>
              <w:spacing w:line="274" w:lineRule="exact"/>
              <w:ind w:left="175" w:right="0"/>
              <w:jc w:val="center"/>
              <w:rPr>
                <w:rFonts w:ascii="宋体" w:hAnsi="宋体" w:cs="宋体" w:eastAsia="宋体" w:hint="default"/>
                <w:sz w:val="21"/>
                <w:szCs w:val="21"/>
              </w:rPr>
            </w:pPr>
            <w:r>
              <w:rPr>
                <w:rFonts w:ascii="宋体"/>
                <w:sz w:val="21"/>
              </w:rPr>
              <w:t>29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93,934,615</w:t>
            </w:r>
          </w:p>
          <w:p>
            <w:pPr>
              <w:pStyle w:val="TableParagraph"/>
              <w:spacing w:line="274" w:lineRule="exact"/>
              <w:ind w:right="22"/>
              <w:jc w:val="right"/>
              <w:rPr>
                <w:rFonts w:ascii="宋体" w:hAnsi="宋体" w:cs="宋体" w:eastAsia="宋体" w:hint="default"/>
                <w:sz w:val="21"/>
                <w:szCs w:val="21"/>
              </w:rPr>
            </w:pPr>
            <w:r>
              <w:rPr>
                <w:rFonts w:ascii="宋体"/>
                <w:sz w:val="21"/>
              </w:rPr>
              <w:t>.45</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31.</w:t>
            </w:r>
          </w:p>
          <w:p>
            <w:pPr>
              <w:pStyle w:val="TableParagraph"/>
              <w:spacing w:line="274" w:lineRule="exact"/>
              <w:ind w:left="175" w:right="0"/>
              <w:jc w:val="center"/>
              <w:rPr>
                <w:rFonts w:ascii="宋体" w:hAnsi="宋体" w:cs="宋体" w:eastAsia="宋体" w:hint="default"/>
                <w:sz w:val="21"/>
                <w:szCs w:val="21"/>
              </w:rPr>
            </w:pPr>
            <w:r>
              <w:rPr>
                <w:rFonts w:ascii="宋体"/>
                <w:sz w:val="21"/>
              </w:rPr>
              <w:t>92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200,344,84</w:t>
            </w:r>
          </w:p>
          <w:p>
            <w:pPr>
              <w:pStyle w:val="TableParagraph"/>
              <w:spacing w:line="274" w:lineRule="exact"/>
              <w:ind w:left="691" w:right="0"/>
              <w:jc w:val="left"/>
              <w:rPr>
                <w:rFonts w:ascii="宋体" w:hAnsi="宋体" w:cs="宋体" w:eastAsia="宋体" w:hint="default"/>
                <w:sz w:val="21"/>
                <w:szCs w:val="21"/>
              </w:rPr>
            </w:pPr>
            <w:r>
              <w:rPr>
                <w:rFonts w:ascii="宋体"/>
                <w:sz w:val="21"/>
              </w:rPr>
              <w:t>7.95</w:t>
            </w:r>
          </w:p>
        </w:tc>
      </w:tr>
    </w:tbl>
    <w:p>
      <w:pPr>
        <w:spacing w:after="0" w:line="274" w:lineRule="exact"/>
        <w:jc w:val="lef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18"/>
        <w:gridCol w:w="1145"/>
        <w:gridCol w:w="451"/>
        <w:gridCol w:w="1145"/>
        <w:gridCol w:w="451"/>
        <w:gridCol w:w="1145"/>
        <w:gridCol w:w="1148"/>
        <w:gridCol w:w="449"/>
        <w:gridCol w:w="1148"/>
        <w:gridCol w:w="449"/>
        <w:gridCol w:w="1147"/>
      </w:tblGrid>
      <w:tr>
        <w:trPr>
          <w:trHeight w:val="6003"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29"/>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
              <w:jc w:val="right"/>
              <w:rPr>
                <w:rFonts w:ascii="宋体" w:hAnsi="宋体" w:cs="宋体" w:eastAsia="宋体" w:hint="default"/>
                <w:sz w:val="21"/>
                <w:szCs w:val="21"/>
              </w:rPr>
            </w:pPr>
            <w:r>
              <w:rPr>
                <w:rFonts w:ascii="宋体"/>
                <w:spacing w:val="-1"/>
                <w:sz w:val="21"/>
              </w:rPr>
              <w:t>11,331,682</w:t>
            </w:r>
          </w:p>
          <w:p>
            <w:pPr>
              <w:pStyle w:val="TableParagraph"/>
              <w:spacing w:line="273" w:lineRule="exact"/>
              <w:ind w:right="23"/>
              <w:jc w:val="right"/>
              <w:rPr>
                <w:rFonts w:ascii="宋体" w:hAnsi="宋体" w:cs="宋体" w:eastAsia="宋体" w:hint="default"/>
                <w:sz w:val="21"/>
                <w:szCs w:val="21"/>
              </w:rPr>
            </w:pPr>
            <w:r>
              <w:rPr>
                <w:rFonts w:ascii="宋体"/>
                <w:sz w:val="21"/>
              </w:rPr>
              <w:t>.92</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4"/>
              <w:jc w:val="right"/>
              <w:rPr>
                <w:rFonts w:ascii="宋体" w:hAnsi="宋体" w:cs="宋体" w:eastAsia="宋体" w:hint="default"/>
                <w:sz w:val="21"/>
                <w:szCs w:val="21"/>
              </w:rPr>
            </w:pPr>
            <w:r>
              <w:rPr>
                <w:rFonts w:ascii="宋体"/>
                <w:sz w:val="21"/>
              </w:rPr>
              <w:t>2.4</w:t>
            </w:r>
          </w:p>
          <w:p>
            <w:pPr>
              <w:pStyle w:val="TableParagraph"/>
              <w:spacing w:line="273" w:lineRule="exact"/>
              <w:ind w:right="26"/>
              <w:jc w:val="right"/>
              <w:rPr>
                <w:rFonts w:ascii="宋体" w:hAnsi="宋体" w:cs="宋体" w:eastAsia="宋体" w:hint="default"/>
                <w:sz w:val="21"/>
                <w:szCs w:val="21"/>
              </w:rPr>
            </w:pPr>
            <w:r>
              <w:rPr>
                <w:rFonts w:ascii="宋体"/>
                <w:w w:val="100"/>
                <w:sz w:val="21"/>
              </w:rPr>
              <w:t>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11,251,459</w:t>
            </w:r>
          </w:p>
          <w:p>
            <w:pPr>
              <w:pStyle w:val="TableParagraph"/>
              <w:spacing w:line="273" w:lineRule="exact"/>
              <w:ind w:right="23"/>
              <w:jc w:val="right"/>
              <w:rPr>
                <w:rFonts w:ascii="宋体" w:hAnsi="宋体" w:cs="宋体" w:eastAsia="宋体" w:hint="default"/>
                <w:sz w:val="21"/>
                <w:szCs w:val="21"/>
              </w:rPr>
            </w:pPr>
            <w:r>
              <w:rPr>
                <w:rFonts w:ascii="宋体"/>
                <w:sz w:val="21"/>
              </w:rPr>
              <w:t>.21</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1" w:right="0"/>
              <w:jc w:val="center"/>
              <w:rPr>
                <w:rFonts w:ascii="宋体" w:hAnsi="宋体" w:cs="宋体" w:eastAsia="宋体" w:hint="default"/>
                <w:sz w:val="21"/>
                <w:szCs w:val="21"/>
              </w:rPr>
            </w:pPr>
            <w:r>
              <w:rPr>
                <w:rFonts w:ascii="宋体"/>
                <w:sz w:val="21"/>
              </w:rPr>
              <w:t>99.</w:t>
            </w:r>
          </w:p>
          <w:p>
            <w:pPr>
              <w:pStyle w:val="TableParagraph"/>
              <w:spacing w:line="273" w:lineRule="exact"/>
              <w:ind w:left="172" w:right="0"/>
              <w:jc w:val="center"/>
              <w:rPr>
                <w:rFonts w:ascii="宋体" w:hAnsi="宋体" w:cs="宋体" w:eastAsia="宋体" w:hint="default"/>
                <w:sz w:val="21"/>
                <w:szCs w:val="21"/>
              </w:rPr>
            </w:pPr>
            <w:r>
              <w:rPr>
                <w:rFonts w:ascii="宋体"/>
                <w:sz w:val="21"/>
              </w:rPr>
              <w:t>29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3" w:right="0"/>
              <w:jc w:val="left"/>
              <w:rPr>
                <w:rFonts w:ascii="宋体" w:hAnsi="宋体" w:cs="宋体" w:eastAsia="宋体" w:hint="default"/>
                <w:sz w:val="21"/>
                <w:szCs w:val="21"/>
              </w:rPr>
            </w:pPr>
            <w:r>
              <w:rPr>
                <w:rFonts w:ascii="宋体"/>
                <w:sz w:val="21"/>
              </w:rPr>
              <w:t>80,223.71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
              <w:jc w:val="right"/>
              <w:rPr>
                <w:rFonts w:ascii="宋体" w:hAnsi="宋体" w:cs="宋体" w:eastAsia="宋体" w:hint="default"/>
                <w:sz w:val="21"/>
                <w:szCs w:val="21"/>
              </w:rPr>
            </w:pPr>
            <w:r>
              <w:rPr>
                <w:rFonts w:ascii="宋体"/>
                <w:spacing w:val="-1"/>
                <w:sz w:val="21"/>
              </w:rPr>
              <w:t>11,331,682</w:t>
            </w:r>
          </w:p>
          <w:p>
            <w:pPr>
              <w:pStyle w:val="TableParagraph"/>
              <w:spacing w:line="273" w:lineRule="exact"/>
              <w:ind w:right="23"/>
              <w:jc w:val="right"/>
              <w:rPr>
                <w:rFonts w:ascii="宋体" w:hAnsi="宋体" w:cs="宋体" w:eastAsia="宋体" w:hint="default"/>
                <w:sz w:val="21"/>
                <w:szCs w:val="21"/>
              </w:rPr>
            </w:pPr>
            <w:r>
              <w:rPr>
                <w:rFonts w:ascii="宋体"/>
                <w:sz w:val="21"/>
              </w:rPr>
              <w:t>.92</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3"/>
              <w:jc w:val="right"/>
              <w:rPr>
                <w:rFonts w:ascii="宋体" w:hAnsi="宋体" w:cs="宋体" w:eastAsia="宋体" w:hint="default"/>
                <w:sz w:val="21"/>
                <w:szCs w:val="21"/>
              </w:rPr>
            </w:pPr>
            <w:r>
              <w:rPr>
                <w:rFonts w:ascii="宋体"/>
                <w:sz w:val="21"/>
              </w:rPr>
              <w:t>3.7</w:t>
            </w:r>
          </w:p>
          <w:p>
            <w:pPr>
              <w:pStyle w:val="TableParagraph"/>
              <w:spacing w:line="273" w:lineRule="exact"/>
              <w:ind w:right="24"/>
              <w:jc w:val="right"/>
              <w:rPr>
                <w:rFonts w:ascii="宋体" w:hAnsi="宋体" w:cs="宋体" w:eastAsia="宋体" w:hint="default"/>
                <w:sz w:val="21"/>
                <w:szCs w:val="21"/>
              </w:rPr>
            </w:pPr>
            <w:r>
              <w:rPr>
                <w:rFonts w:ascii="宋体"/>
                <w:w w:val="100"/>
                <w:sz w:val="21"/>
              </w:rPr>
              <w:t>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11,251,459</w:t>
            </w:r>
          </w:p>
          <w:p>
            <w:pPr>
              <w:pStyle w:val="TableParagraph"/>
              <w:spacing w:line="273" w:lineRule="exact"/>
              <w:ind w:right="22"/>
              <w:jc w:val="right"/>
              <w:rPr>
                <w:rFonts w:ascii="宋体" w:hAnsi="宋体" w:cs="宋体" w:eastAsia="宋体" w:hint="default"/>
                <w:sz w:val="21"/>
                <w:szCs w:val="21"/>
              </w:rPr>
            </w:pPr>
            <w:r>
              <w:rPr>
                <w:rFonts w:ascii="宋体"/>
                <w:sz w:val="21"/>
              </w:rPr>
              <w:t>.21</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4" w:right="0"/>
              <w:jc w:val="center"/>
              <w:rPr>
                <w:rFonts w:ascii="宋体" w:hAnsi="宋体" w:cs="宋体" w:eastAsia="宋体" w:hint="default"/>
                <w:sz w:val="21"/>
                <w:szCs w:val="21"/>
              </w:rPr>
            </w:pPr>
            <w:r>
              <w:rPr>
                <w:rFonts w:ascii="宋体"/>
                <w:sz w:val="21"/>
              </w:rPr>
              <w:t>99.</w:t>
            </w:r>
          </w:p>
          <w:p>
            <w:pPr>
              <w:pStyle w:val="TableParagraph"/>
              <w:spacing w:line="273" w:lineRule="exact"/>
              <w:ind w:left="175" w:right="0"/>
              <w:jc w:val="center"/>
              <w:rPr>
                <w:rFonts w:ascii="宋体" w:hAnsi="宋体" w:cs="宋体" w:eastAsia="宋体" w:hint="default"/>
                <w:sz w:val="21"/>
                <w:szCs w:val="21"/>
              </w:rPr>
            </w:pPr>
            <w:r>
              <w:rPr>
                <w:rFonts w:ascii="宋体"/>
                <w:sz w:val="21"/>
              </w:rPr>
              <w:t>29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5" w:right="0"/>
              <w:jc w:val="left"/>
              <w:rPr>
                <w:rFonts w:ascii="宋体" w:hAnsi="宋体" w:cs="宋体" w:eastAsia="宋体" w:hint="default"/>
                <w:sz w:val="21"/>
                <w:szCs w:val="21"/>
              </w:rPr>
            </w:pPr>
            <w:r>
              <w:rPr>
                <w:rFonts w:ascii="宋体"/>
                <w:sz w:val="21"/>
              </w:rPr>
              <w:t>80,223.71</w:t>
            </w:r>
          </w:p>
        </w:tc>
      </w:tr>
      <w:tr>
        <w:trPr>
          <w:trHeight w:val="554"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9"/>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29"/>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461,015,20</w:t>
            </w:r>
          </w:p>
          <w:p>
            <w:pPr>
              <w:pStyle w:val="TableParagraph"/>
              <w:spacing w:line="274" w:lineRule="exact"/>
              <w:ind w:left="688" w:right="0"/>
              <w:jc w:val="left"/>
              <w:rPr>
                <w:rFonts w:ascii="宋体" w:hAnsi="宋体" w:cs="宋体" w:eastAsia="宋体" w:hint="default"/>
                <w:sz w:val="21"/>
                <w:szCs w:val="21"/>
              </w:rPr>
            </w:pPr>
            <w:r>
              <w:rPr>
                <w:rFonts w:ascii="宋体"/>
                <w:sz w:val="21"/>
              </w:rPr>
              <w:t>6.17</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131,862,57</w:t>
            </w:r>
          </w:p>
          <w:p>
            <w:pPr>
              <w:pStyle w:val="TableParagraph"/>
              <w:spacing w:line="274" w:lineRule="exact"/>
              <w:ind w:left="689" w:right="0"/>
              <w:jc w:val="left"/>
              <w:rPr>
                <w:rFonts w:ascii="宋体" w:hAnsi="宋体" w:cs="宋体" w:eastAsia="宋体" w:hint="default"/>
                <w:sz w:val="21"/>
                <w:szCs w:val="21"/>
              </w:rPr>
            </w:pPr>
            <w:r>
              <w:rPr>
                <w:rFonts w:ascii="宋体"/>
                <w:sz w:val="21"/>
              </w:rPr>
              <w:t>3.90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329,152,63</w:t>
            </w:r>
          </w:p>
          <w:p>
            <w:pPr>
              <w:pStyle w:val="TableParagraph"/>
              <w:spacing w:line="274" w:lineRule="exact"/>
              <w:ind w:left="688" w:right="0"/>
              <w:jc w:val="left"/>
              <w:rPr>
                <w:rFonts w:ascii="宋体" w:hAnsi="宋体" w:cs="宋体" w:eastAsia="宋体" w:hint="default"/>
                <w:sz w:val="21"/>
                <w:szCs w:val="21"/>
              </w:rPr>
            </w:pPr>
            <w:r>
              <w:rPr>
                <w:rFonts w:ascii="宋体"/>
                <w:sz w:val="21"/>
              </w:rPr>
              <w:t>2.27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305,611,14</w:t>
            </w:r>
          </w:p>
          <w:p>
            <w:pPr>
              <w:pStyle w:val="TableParagraph"/>
              <w:spacing w:line="274" w:lineRule="exact"/>
              <w:ind w:left="691" w:right="0"/>
              <w:jc w:val="left"/>
              <w:rPr>
                <w:rFonts w:ascii="宋体" w:hAnsi="宋体" w:cs="宋体" w:eastAsia="宋体" w:hint="default"/>
                <w:sz w:val="21"/>
                <w:szCs w:val="21"/>
              </w:rPr>
            </w:pPr>
            <w:r>
              <w:rPr>
                <w:rFonts w:ascii="宋体"/>
                <w:sz w:val="21"/>
              </w:rPr>
              <w:t>6.32</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0"/>
              <w:jc w:val="left"/>
              <w:rPr>
                <w:rFonts w:ascii="宋体" w:hAnsi="宋体" w:cs="宋体" w:eastAsia="宋体" w:hint="default"/>
                <w:sz w:val="21"/>
                <w:szCs w:val="21"/>
              </w:rPr>
            </w:pPr>
            <w:r>
              <w:rPr>
                <w:rFonts w:ascii="宋体"/>
                <w:sz w:val="21"/>
              </w:rPr>
              <w:t>105,186,07</w:t>
            </w:r>
          </w:p>
          <w:p>
            <w:pPr>
              <w:pStyle w:val="TableParagraph"/>
              <w:spacing w:line="274" w:lineRule="exact"/>
              <w:ind w:left="691" w:right="0"/>
              <w:jc w:val="left"/>
              <w:rPr>
                <w:rFonts w:ascii="宋体" w:hAnsi="宋体" w:cs="宋体" w:eastAsia="宋体" w:hint="default"/>
                <w:sz w:val="21"/>
                <w:szCs w:val="21"/>
              </w:rPr>
            </w:pPr>
            <w:r>
              <w:rPr>
                <w:rFonts w:ascii="宋体"/>
                <w:sz w:val="21"/>
              </w:rPr>
              <w:t>4.66</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200,425,07</w:t>
            </w:r>
          </w:p>
          <w:p>
            <w:pPr>
              <w:pStyle w:val="TableParagraph"/>
              <w:spacing w:line="274" w:lineRule="exact"/>
              <w:ind w:left="691" w:right="0"/>
              <w:jc w:val="left"/>
              <w:rPr>
                <w:rFonts w:ascii="宋体" w:hAnsi="宋体" w:cs="宋体" w:eastAsia="宋体" w:hint="default"/>
                <w:sz w:val="21"/>
                <w:szCs w:val="21"/>
              </w:rPr>
            </w:pPr>
            <w:r>
              <w:rPr>
                <w:rFonts w:ascii="宋体"/>
                <w:sz w:val="21"/>
              </w:rPr>
              <w:t>1.66</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pgSz w:w="11910" w:h="16840"/>
          <w:pgMar w:header="882" w:footer="1195" w:top="1120" w:bottom="1380" w:left="1660" w:right="1120"/>
        </w:sectPr>
      </w:pPr>
    </w:p>
    <w:p>
      <w:pPr>
        <w:pStyle w:val="BodyText"/>
        <w:spacing w:line="273" w:lineRule="exact" w:before="36"/>
        <w:ind w:left="138" w:right="0"/>
        <w:jc w:val="left"/>
      </w:pPr>
      <w:r>
        <w:rPr>
          <w:spacing w:val="-2"/>
        </w:rPr>
        <w:t>期末单项金额重大并单项计提坏帐准备的其他应收款</w:t>
      </w:r>
    </w:p>
    <w:p>
      <w:pPr>
        <w:pStyle w:val="BodyText"/>
        <w:spacing w:line="240" w:lineRule="auto"/>
        <w:ind w:left="13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71" w:lineRule="exact"/>
        <w:ind w:left="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973" w:space="1549"/>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261,117,713.63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7,833,531.42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261,117,713.63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7,833,531.42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36,829,858.99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3,682,985.91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12,186,326.17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2,437,265.23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65,784,584.68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32,892,292.35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73,765,039.78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73,765,039.78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449,683,523.25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120,611,114.69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26.82</w:t>
            </w:r>
          </w:p>
        </w:tc>
      </w:tr>
    </w:tbl>
    <w:p>
      <w:pPr>
        <w:pStyle w:val="BodyText"/>
        <w:spacing w:line="240" w:lineRule="exact"/>
        <w:ind w:left="138" w:right="0"/>
        <w:jc w:val="left"/>
      </w:pPr>
      <w:r>
        <w:rPr/>
        <w:t>确定该组合依据的说明：</w:t>
      </w:r>
    </w:p>
    <w:p>
      <w:pPr>
        <w:pStyle w:val="BodyText"/>
        <w:spacing w:line="273" w:lineRule="exact"/>
        <w:ind w:left="138" w:right="0"/>
        <w:jc w:val="left"/>
      </w:pPr>
      <w:r>
        <w:rPr/>
        <w:t>本期计提坏账准备金额</w:t>
      </w:r>
      <w:r>
        <w:rPr>
          <w:spacing w:val="-42"/>
        </w:rPr>
        <w:t> </w:t>
      </w:r>
      <w:r>
        <w:rPr>
          <w:rFonts w:ascii="宋体" w:hAnsi="宋体" w:cs="宋体" w:eastAsia="宋体" w:hint="default"/>
        </w:rPr>
        <w:t>27,652,117.59</w:t>
      </w:r>
      <w:r>
        <w:rPr>
          <w:rFonts w:ascii="宋体" w:hAnsi="宋体" w:cs="宋体" w:eastAsia="宋体" w:hint="default"/>
          <w:spacing w:val="-43"/>
        </w:rPr>
        <w:t> </w:t>
      </w:r>
      <w:r>
        <w:rPr>
          <w:spacing w:val="-5"/>
        </w:rPr>
        <w:t>元，因合并范围增加而相应增加坏账准备</w:t>
      </w:r>
      <w:r>
        <w:rPr>
          <w:spacing w:val="-42"/>
        </w:rPr>
        <w:t> </w:t>
      </w:r>
      <w:r>
        <w:rPr>
          <w:rFonts w:ascii="宋体" w:hAnsi="宋体" w:cs="宋体" w:eastAsia="宋体" w:hint="default"/>
        </w:rPr>
        <w:t>126.00</w:t>
      </w:r>
      <w:r>
        <w:rPr>
          <w:rFonts w:ascii="宋体" w:hAnsi="宋体" w:cs="宋体" w:eastAsia="宋体" w:hint="default"/>
          <w:spacing w:val="-46"/>
        </w:rPr>
        <w:t> </w:t>
      </w:r>
      <w:r>
        <w:rPr>
          <w:spacing w:val="-12"/>
        </w:rPr>
        <w:t>元，因处</w:t>
      </w:r>
    </w:p>
    <w:p>
      <w:pPr>
        <w:pStyle w:val="BodyText"/>
        <w:spacing w:line="273" w:lineRule="exact"/>
        <w:ind w:left="138" w:right="0"/>
        <w:jc w:val="left"/>
      </w:pPr>
      <w:r>
        <w:rPr/>
        <w:t>置子公司之子公司相应转出坏账准备</w:t>
      </w:r>
      <w:r>
        <w:rPr>
          <w:spacing w:val="-53"/>
        </w:rPr>
        <w:t> </w:t>
      </w:r>
      <w:r>
        <w:rPr>
          <w:rFonts w:ascii="宋体" w:hAnsi="宋体" w:cs="宋体" w:eastAsia="宋体" w:hint="default"/>
        </w:rPr>
        <w:t>975,744.35</w:t>
      </w:r>
      <w:r>
        <w:rPr>
          <w:rFonts w:ascii="宋体" w:hAnsi="宋体" w:cs="宋体" w:eastAsia="宋体" w:hint="default"/>
          <w:spacing w:val="-55"/>
        </w:rPr>
        <w:t> </w:t>
      </w:r>
      <w:r>
        <w:rPr>
          <w:spacing w:val="-3"/>
        </w:rPr>
        <w:t>元。</w:t>
      </w:r>
      <w:r>
        <w:rPr/>
      </w:r>
    </w:p>
    <w:p>
      <w:pPr>
        <w:spacing w:after="0" w:line="273"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74" w:lineRule="exact" w:before="36"/>
        <w:ind w:right="2940"/>
        <w:jc w:val="left"/>
      </w:pPr>
      <w:r>
        <w:rPr/>
        <w:t>组合中，采用余额百分比法计提坏账准备的其他应收款：</w:t>
      </w:r>
    </w:p>
    <w:p>
      <w:pPr>
        <w:pStyle w:val="BodyText"/>
        <w:spacing w:line="274" w:lineRule="exact"/>
        <w:ind w:right="2940"/>
        <w:jc w:val="left"/>
      </w:pPr>
      <w:r>
        <w:rPr/>
        <w:t>□适用√不适用</w:t>
      </w:r>
    </w:p>
    <w:p>
      <w:pPr>
        <w:spacing w:line="240" w:lineRule="auto" w:before="8"/>
        <w:rPr>
          <w:rFonts w:ascii="宋体" w:hAnsi="宋体" w:cs="宋体" w:eastAsia="宋体" w:hint="default"/>
          <w:sz w:val="20"/>
          <w:szCs w:val="20"/>
        </w:rPr>
      </w:pPr>
    </w:p>
    <w:p>
      <w:pPr>
        <w:pStyle w:val="BodyText"/>
        <w:spacing w:line="273" w:lineRule="exact"/>
        <w:ind w:right="2940"/>
        <w:jc w:val="left"/>
      </w:pPr>
      <w:r>
        <w:rPr/>
        <w:t>组合中，采用其他方法计提坏账准备的其他应收款：</w:t>
      </w:r>
    </w:p>
    <w:p>
      <w:pPr>
        <w:pStyle w:val="BodyText"/>
        <w:spacing w:line="273" w:lineRule="exact"/>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tabs>
          <w:tab w:pos="2952" w:val="left" w:leader="none"/>
          <w:tab w:pos="6732" w:val="left" w:leader="none"/>
        </w:tabs>
        <w:spacing w:line="272" w:lineRule="exact" w:before="86"/>
        <w:ind w:right="2129"/>
        <w:jc w:val="left"/>
      </w:pPr>
      <w:r>
        <w:rPr>
          <w:spacing w:val="-2"/>
        </w:rPr>
        <w:t>本期计提坏账准备金额</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元；本期收回或转回坏账准备金额</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r>
        <w:rPr>
          <w:spacing w:val="-103"/>
        </w:rPr>
        <w:t> </w:t>
      </w:r>
      <w:r>
        <w:rPr/>
        <w:t>其中本期坏账准备转回或收回金额重要的：</w:t>
      </w:r>
    </w:p>
    <w:p>
      <w:pPr>
        <w:pStyle w:val="BodyText"/>
        <w:spacing w:line="249" w:lineRule="exact"/>
        <w:ind w:right="2940"/>
        <w:jc w:val="left"/>
      </w:pPr>
      <w:r>
        <w:rPr/>
        <w:t>□适用</w:t>
      </w:r>
      <w:r>
        <w:rPr>
          <w:spacing w:val="-1"/>
        </w:rPr>
        <w:t> </w:t>
      </w:r>
      <w:r>
        <w:rPr/>
        <w:t>√不适用</w:t>
      </w:r>
    </w:p>
    <w:p>
      <w:pPr>
        <w:pStyle w:val="Heading4"/>
        <w:spacing w:line="240" w:lineRule="auto" w:before="56"/>
        <w:ind w:right="2940"/>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9"/>
        <w:ind w:right="2940"/>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5"/>
      </w:tblGrid>
      <w:tr>
        <w:trPr>
          <w:trHeight w:val="286"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8"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8,557,859.17</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3" w:lineRule="exact" w:before="36"/>
        <w:ind w:right="0"/>
        <w:jc w:val="left"/>
      </w:pPr>
      <w:r>
        <w:rPr>
          <w:spacing w:val="-2"/>
        </w:rPr>
        <w:t>其中重要的其他应收款核销情况：</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73" w:space="31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98"/>
        <w:gridCol w:w="1448"/>
        <w:gridCol w:w="1476"/>
        <w:gridCol w:w="1335"/>
        <w:gridCol w:w="1462"/>
        <w:gridCol w:w="1730"/>
      </w:tblGrid>
      <w:tr>
        <w:trPr>
          <w:trHeight w:val="55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程序</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82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Profectus</w:t>
            </w:r>
          </w:p>
          <w:p>
            <w:pPr>
              <w:pStyle w:val="TableParagraph"/>
              <w:spacing w:line="272" w:lineRule="exact" w:before="26"/>
              <w:ind w:left="103" w:right="220"/>
              <w:jc w:val="left"/>
              <w:rPr>
                <w:rFonts w:ascii="宋体" w:hAnsi="宋体" w:cs="宋体" w:eastAsia="宋体" w:hint="default"/>
                <w:sz w:val="21"/>
                <w:szCs w:val="21"/>
              </w:rPr>
            </w:pPr>
            <w:r>
              <w:rPr>
                <w:rFonts w:ascii="宋体"/>
                <w:sz w:val="21"/>
              </w:rPr>
              <w:t>Health</w:t>
            </w:r>
            <w:r>
              <w:rPr>
                <w:rFonts w:ascii="宋体"/>
                <w:spacing w:val="-102"/>
                <w:sz w:val="21"/>
              </w:rPr>
              <w:t> </w:t>
            </w:r>
            <w:r>
              <w:rPr>
                <w:rFonts w:ascii="宋体"/>
                <w:sz w:val="21"/>
              </w:rPr>
              <w:t>Research,LLC</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99"/>
              <w:jc w:val="right"/>
              <w:rPr>
                <w:rFonts w:ascii="宋体" w:hAnsi="宋体" w:cs="宋体" w:eastAsia="宋体" w:hint="default"/>
                <w:sz w:val="21"/>
                <w:szCs w:val="21"/>
              </w:rPr>
            </w:pPr>
            <w:r>
              <w:rPr>
                <w:rFonts w:ascii="宋体" w:hAnsi="宋体" w:cs="宋体" w:eastAsia="宋体" w:hint="default"/>
                <w:sz w:val="21"/>
                <w:szCs w:val="21"/>
              </w:rPr>
              <w:t>往来款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7,238,933.91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会决议通过</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Qualedix,Inc</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9"/>
              <w:jc w:val="right"/>
              <w:rPr>
                <w:rFonts w:ascii="宋体" w:hAnsi="宋体" w:cs="宋体" w:eastAsia="宋体" w:hint="default"/>
                <w:sz w:val="21"/>
                <w:szCs w:val="21"/>
              </w:rPr>
            </w:pPr>
            <w:r>
              <w:rPr>
                <w:rFonts w:ascii="宋体" w:hAnsi="宋体" w:cs="宋体" w:eastAsia="宋体" w:hint="default"/>
                <w:sz w:val="21"/>
                <w:szCs w:val="21"/>
              </w:rPr>
              <w:t>往来款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1,298,720.00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会决议通过</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65"/>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8,537,653.91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pPr>
      <w:r>
        <w:rPr/>
        <w:t>其他应收款核销说明：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78,461,759.36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95,078,930.92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120,013,121.82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15,934,352.56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247,445,905.07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182,389,483.21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15,094,419.92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12,208,379.63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461,015,206.17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305,611,146.32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67" w:right="99"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74" w:right="3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562"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北京宏峰富源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84,470,000.00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0"/>
              <w:jc w:val="right"/>
              <w:rPr>
                <w:rFonts w:ascii="宋体" w:hAnsi="宋体" w:cs="宋体" w:eastAsia="宋体" w:hint="default"/>
                <w:sz w:val="21"/>
                <w:szCs w:val="21"/>
              </w:rPr>
            </w:pPr>
            <w:r>
              <w:rPr>
                <w:rFonts w:ascii="宋体"/>
                <w:sz w:val="21"/>
              </w:rPr>
              <w:t>18.32</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2,534,100.00</w:t>
            </w:r>
          </w:p>
        </w:tc>
      </w:tr>
      <w:tr>
        <w:trPr>
          <w:trHeight w:val="830"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北京始于信投</w:t>
            </w:r>
          </w:p>
          <w:p>
            <w:pPr>
              <w:pStyle w:val="TableParagraph"/>
              <w:spacing w:line="240" w:lineRule="auto"/>
              <w:ind w:left="24" w:right="160"/>
              <w:jc w:val="left"/>
              <w:rPr>
                <w:rFonts w:ascii="宋体" w:hAnsi="宋体" w:cs="宋体" w:eastAsia="宋体" w:hint="default"/>
                <w:sz w:val="21"/>
                <w:szCs w:val="21"/>
              </w:rPr>
            </w:pPr>
            <w:r>
              <w:rPr>
                <w:rFonts w:ascii="宋体" w:hAnsi="宋体" w:cs="宋体" w:eastAsia="宋体" w:hint="default"/>
                <w:sz w:val="21"/>
                <w:szCs w:val="21"/>
              </w:rPr>
              <w:t>资管理有限公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23,474,350.00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5.09</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704,230.50</w:t>
            </w:r>
          </w:p>
        </w:tc>
      </w:tr>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PO</w:t>
            </w:r>
            <w:r>
              <w:rPr>
                <w:rFonts w:ascii="宋体"/>
                <w:spacing w:val="3"/>
                <w:sz w:val="21"/>
              </w:rPr>
              <w:t> </w:t>
            </w:r>
            <w:r>
              <w:rPr>
                <w:rFonts w:ascii="宋体"/>
                <w:sz w:val="21"/>
              </w:rPr>
              <w:t>TAK</w:t>
            </w:r>
          </w:p>
          <w:p>
            <w:pPr>
              <w:pStyle w:val="TableParagraph"/>
              <w:spacing w:line="240" w:lineRule="auto"/>
              <w:ind w:left="24" w:right="475"/>
              <w:jc w:val="left"/>
              <w:rPr>
                <w:rFonts w:ascii="宋体" w:hAnsi="宋体" w:cs="宋体" w:eastAsia="宋体" w:hint="default"/>
                <w:sz w:val="21"/>
                <w:szCs w:val="21"/>
              </w:rPr>
            </w:pPr>
            <w:r>
              <w:rPr>
                <w:rFonts w:ascii="宋体"/>
                <w:sz w:val="21"/>
              </w:rPr>
              <w:t>WORLDWIDE</w:t>
            </w:r>
            <w:r>
              <w:rPr>
                <w:rFonts w:ascii="宋体"/>
                <w:spacing w:val="-103"/>
                <w:sz w:val="21"/>
              </w:rPr>
              <w:t> </w:t>
            </w:r>
            <w:r>
              <w:rPr>
                <w:rFonts w:ascii="宋体"/>
                <w:spacing w:val="-103"/>
                <w:sz w:val="21"/>
              </w:rPr>
            </w:r>
            <w:r>
              <w:rPr>
                <w:rFonts w:ascii="宋体"/>
                <w:sz w:val="21"/>
              </w:rPr>
              <w:t>LIMITED</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20,945,000.00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4.54</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10,472,500.00</w:t>
            </w:r>
          </w:p>
        </w:tc>
      </w:tr>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LUCK REGION</w:t>
            </w:r>
          </w:p>
          <w:p>
            <w:pPr>
              <w:pStyle w:val="TableParagraph"/>
              <w:spacing w:line="272" w:lineRule="exact" w:before="27"/>
              <w:ind w:left="24" w:right="266"/>
              <w:jc w:val="left"/>
              <w:rPr>
                <w:rFonts w:ascii="宋体" w:hAnsi="宋体" w:cs="宋体" w:eastAsia="宋体" w:hint="default"/>
                <w:sz w:val="21"/>
                <w:szCs w:val="21"/>
              </w:rPr>
            </w:pPr>
            <w:r>
              <w:rPr>
                <w:rFonts w:ascii="宋体"/>
                <w:sz w:val="21"/>
              </w:rPr>
              <w:t>DEVELOPMENT</w:t>
            </w:r>
            <w:r>
              <w:rPr>
                <w:rFonts w:ascii="宋体"/>
                <w:w w:val="100"/>
                <w:sz w:val="21"/>
              </w:rPr>
              <w:t> </w:t>
            </w:r>
            <w:r>
              <w:rPr>
                <w:rFonts w:ascii="宋体"/>
                <w:sz w:val="21"/>
              </w:rPr>
              <w:t>LIMITED</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20,779,520.00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4.51</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20,779,520.00</w:t>
            </w:r>
          </w:p>
        </w:tc>
      </w:tr>
      <w:tr>
        <w:trPr>
          <w:trHeight w:val="560"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浙大网新系统</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18,689,762.74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4.05</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560,692.88</w:t>
            </w:r>
          </w:p>
        </w:tc>
      </w:tr>
      <w:tr>
        <w:trPr>
          <w:trHeight w:val="288"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168,358,632.74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36.51</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35,051,043.38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58" w:right="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left="1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58" w:right="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spacing w:line="240" w:lineRule="auto" w:before="6"/>
        <w:rPr>
          <w:rFonts w:ascii="宋体" w:hAnsi="宋体" w:cs="宋体" w:eastAsia="宋体" w:hint="default"/>
          <w:b/>
          <w:bCs/>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58" w:right="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spacing w:line="240" w:lineRule="auto" w:before="4"/>
        <w:rPr>
          <w:rFonts w:ascii="宋体" w:hAnsi="宋体" w:cs="宋体" w:eastAsia="宋体" w:hint="default"/>
          <w:b/>
          <w:bCs/>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158" w:right="0"/>
        <w:jc w:val="left"/>
      </w:pPr>
      <w:r>
        <w:rPr/>
        <w:t>其他说明：</w:t>
      </w:r>
    </w:p>
    <w:p>
      <w:pPr>
        <w:spacing w:line="240" w:lineRule="auto" w:before="11"/>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40" w:right="1120"/>
        </w:sectPr>
      </w:pPr>
    </w:p>
    <w:p>
      <w:pPr>
        <w:pStyle w:val="Heading4"/>
        <w:tabs>
          <w:tab w:pos="789" w:val="left" w:leader="none"/>
          <w:tab w:pos="997" w:val="left" w:leader="none"/>
        </w:tabs>
        <w:spacing w:line="290" w:lineRule="auto"/>
        <w:ind w:left="158"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5"/>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635" w:space="4887"/>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9"/>
        <w:gridCol w:w="1471"/>
        <w:gridCol w:w="1371"/>
        <w:gridCol w:w="1471"/>
        <w:gridCol w:w="1471"/>
        <w:gridCol w:w="1371"/>
        <w:gridCol w:w="1471"/>
      </w:tblGrid>
      <w:tr>
        <w:trPr>
          <w:trHeight w:val="288" w:hRule="exact"/>
        </w:trPr>
        <w:tc>
          <w:tcPr>
            <w:tcW w:w="269" w:type="dxa"/>
            <w:vMerge w:val="restart"/>
            <w:tcBorders>
              <w:top w:val="single" w:sz="6" w:space="0" w:color="000000"/>
              <w:left w:val="single" w:sz="6" w:space="0" w:color="000000"/>
              <w:right w:val="single" w:sz="6" w:space="0" w:color="000000"/>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项</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4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69" w:type="dxa"/>
            <w:vMerge/>
            <w:tcBorders>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3"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原</w:t>
            </w:r>
          </w:p>
          <w:p>
            <w:pPr>
              <w:pStyle w:val="TableParagraph"/>
              <w:spacing w:line="240" w:lineRule="auto"/>
              <w:ind w:left="24" w:right="17"/>
              <w:jc w:val="left"/>
              <w:rPr>
                <w:rFonts w:ascii="宋体" w:hAnsi="宋体" w:cs="宋体" w:eastAsia="宋体" w:hint="default"/>
                <w:sz w:val="21"/>
                <w:szCs w:val="21"/>
              </w:rPr>
            </w:pPr>
            <w:r>
              <w:rPr>
                <w:rFonts w:ascii="宋体" w:hAnsi="宋体" w:cs="宋体" w:eastAsia="宋体" w:hint="default"/>
                <w:sz w:val="21"/>
                <w:szCs w:val="21"/>
              </w:rPr>
              <w:t>材</w:t>
            </w:r>
            <w:r>
              <w:rPr>
                <w:rFonts w:ascii="宋体" w:hAnsi="宋体" w:cs="宋体" w:eastAsia="宋体" w:hint="default"/>
                <w:w w:val="100"/>
                <w:sz w:val="21"/>
                <w:szCs w:val="21"/>
              </w:rPr>
              <w:t> </w:t>
            </w:r>
            <w:r>
              <w:rPr>
                <w:rFonts w:ascii="宋体" w:hAnsi="宋体" w:cs="宋体" w:eastAsia="宋体" w:hint="default"/>
                <w:sz w:val="21"/>
                <w:szCs w:val="21"/>
              </w:rPr>
              <w:t>料</w:t>
            </w: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在</w:t>
            </w:r>
          </w:p>
          <w:p>
            <w:pPr>
              <w:pStyle w:val="TableParagraph"/>
              <w:spacing w:line="272" w:lineRule="exact" w:before="27"/>
              <w:ind w:left="24" w:right="17"/>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264,861,063.7</w:t>
            </w:r>
          </w:p>
          <w:p>
            <w:pPr>
              <w:pStyle w:val="TableParagraph"/>
              <w:spacing w:line="274" w:lineRule="exact"/>
              <w:ind w:right="29"/>
              <w:jc w:val="right"/>
              <w:rPr>
                <w:rFonts w:ascii="宋体" w:hAnsi="宋体" w:cs="宋体" w:eastAsia="宋体" w:hint="default"/>
                <w:sz w:val="21"/>
                <w:szCs w:val="21"/>
              </w:rPr>
            </w:pPr>
            <w:r>
              <w:rPr>
                <w:rFonts w:ascii="宋体"/>
                <w:w w:val="100"/>
                <w:sz w:val="21"/>
              </w:rPr>
              <w:t>2</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sz w:val="21"/>
              </w:rPr>
              <w:t>948,081.50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263,912,982.2</w:t>
            </w:r>
          </w:p>
          <w:p>
            <w:pPr>
              <w:pStyle w:val="TableParagraph"/>
              <w:spacing w:line="274" w:lineRule="exact"/>
              <w:ind w:right="26"/>
              <w:jc w:val="right"/>
              <w:rPr>
                <w:rFonts w:ascii="宋体" w:hAnsi="宋体" w:cs="宋体" w:eastAsia="宋体" w:hint="default"/>
                <w:sz w:val="21"/>
                <w:szCs w:val="21"/>
              </w:rPr>
            </w:pPr>
            <w:r>
              <w:rPr>
                <w:rFonts w:ascii="宋体"/>
                <w:w w:val="100"/>
                <w:sz w:val="21"/>
              </w:rPr>
              <w:t>2</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315,676,399.4</w:t>
            </w:r>
          </w:p>
          <w:p>
            <w:pPr>
              <w:pStyle w:val="TableParagraph"/>
              <w:spacing w:line="274" w:lineRule="exact"/>
              <w:ind w:right="26"/>
              <w:jc w:val="right"/>
              <w:rPr>
                <w:rFonts w:ascii="宋体" w:hAnsi="宋体" w:cs="宋体" w:eastAsia="宋体" w:hint="default"/>
                <w:sz w:val="21"/>
                <w:szCs w:val="21"/>
              </w:rPr>
            </w:pPr>
            <w:r>
              <w:rPr>
                <w:rFonts w:ascii="宋体"/>
                <w:w w:val="100"/>
                <w:sz w:val="21"/>
              </w:rPr>
              <w:t>5</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sz w:val="21"/>
              </w:rPr>
              <w:t>765,467.60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314,910,931.8</w:t>
            </w:r>
          </w:p>
          <w:p>
            <w:pPr>
              <w:pStyle w:val="TableParagraph"/>
              <w:spacing w:line="274" w:lineRule="exact"/>
              <w:ind w:right="26"/>
              <w:jc w:val="right"/>
              <w:rPr>
                <w:rFonts w:ascii="宋体" w:hAnsi="宋体" w:cs="宋体" w:eastAsia="宋体" w:hint="default"/>
                <w:sz w:val="21"/>
                <w:szCs w:val="21"/>
              </w:rPr>
            </w:pPr>
            <w:r>
              <w:rPr>
                <w:rFonts w:ascii="宋体"/>
                <w:w w:val="100"/>
                <w:sz w:val="21"/>
              </w:rPr>
              <w:t>5</w:t>
            </w:r>
          </w:p>
        </w:tc>
      </w:tr>
      <w:tr>
        <w:trPr>
          <w:trHeight w:val="1104"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库</w:t>
            </w:r>
          </w:p>
          <w:p>
            <w:pPr>
              <w:pStyle w:val="TableParagraph"/>
              <w:spacing w:line="237" w:lineRule="auto"/>
              <w:ind w:left="24" w:right="17"/>
              <w:jc w:val="both"/>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342,953,445.3</w:t>
            </w:r>
          </w:p>
          <w:p>
            <w:pPr>
              <w:pStyle w:val="TableParagraph"/>
              <w:spacing w:line="273" w:lineRule="exact"/>
              <w:ind w:right="29"/>
              <w:jc w:val="right"/>
              <w:rPr>
                <w:rFonts w:ascii="宋体" w:hAnsi="宋体" w:cs="宋体" w:eastAsia="宋体" w:hint="default"/>
                <w:sz w:val="21"/>
                <w:szCs w:val="21"/>
              </w:rPr>
            </w:pPr>
            <w:r>
              <w:rPr>
                <w:rFonts w:ascii="宋体"/>
                <w:w w:val="100"/>
                <w:sz w:val="21"/>
              </w:rPr>
              <w:t>5</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12,503,938.0</w:t>
            </w:r>
          </w:p>
          <w:p>
            <w:pPr>
              <w:pStyle w:val="TableParagraph"/>
              <w:spacing w:line="273" w:lineRule="exact"/>
              <w:ind w:right="26"/>
              <w:jc w:val="right"/>
              <w:rPr>
                <w:rFonts w:ascii="宋体" w:hAnsi="宋体" w:cs="宋体" w:eastAsia="宋体" w:hint="default"/>
                <w:sz w:val="21"/>
                <w:szCs w:val="21"/>
              </w:rPr>
            </w:pPr>
            <w:r>
              <w:rPr>
                <w:rFonts w:ascii="宋体"/>
                <w:w w:val="100"/>
                <w:sz w:val="21"/>
              </w:rPr>
              <w:t>1</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330,449,507.3</w:t>
            </w:r>
          </w:p>
          <w:p>
            <w:pPr>
              <w:pStyle w:val="TableParagraph"/>
              <w:spacing w:line="273" w:lineRule="exact"/>
              <w:ind w:right="26"/>
              <w:jc w:val="right"/>
              <w:rPr>
                <w:rFonts w:ascii="宋体" w:hAnsi="宋体" w:cs="宋体" w:eastAsia="宋体" w:hint="default"/>
                <w:sz w:val="21"/>
                <w:szCs w:val="21"/>
              </w:rPr>
            </w:pPr>
            <w:r>
              <w:rPr>
                <w:rFonts w:ascii="宋体"/>
                <w:w w:val="100"/>
                <w:sz w:val="21"/>
              </w:rPr>
              <w:t>4</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589,545,742.7</w:t>
            </w:r>
          </w:p>
          <w:p>
            <w:pPr>
              <w:pStyle w:val="TableParagraph"/>
              <w:spacing w:line="273" w:lineRule="exact"/>
              <w:ind w:right="26"/>
              <w:jc w:val="right"/>
              <w:rPr>
                <w:rFonts w:ascii="宋体" w:hAnsi="宋体" w:cs="宋体" w:eastAsia="宋体" w:hint="default"/>
                <w:sz w:val="21"/>
                <w:szCs w:val="21"/>
              </w:rPr>
            </w:pPr>
            <w:r>
              <w:rPr>
                <w:rFonts w:ascii="宋体"/>
                <w:w w:val="100"/>
                <w:sz w:val="21"/>
              </w:rPr>
              <w:t>8</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28,904,850.3</w:t>
            </w:r>
          </w:p>
          <w:p>
            <w:pPr>
              <w:pStyle w:val="TableParagraph"/>
              <w:spacing w:line="273" w:lineRule="exact"/>
              <w:ind w:right="26"/>
              <w:jc w:val="right"/>
              <w:rPr>
                <w:rFonts w:ascii="宋体" w:hAnsi="宋体" w:cs="宋体" w:eastAsia="宋体" w:hint="default"/>
                <w:sz w:val="21"/>
                <w:szCs w:val="21"/>
              </w:rPr>
            </w:pPr>
            <w:r>
              <w:rPr>
                <w:rFonts w:ascii="宋体"/>
                <w:w w:val="100"/>
                <w:sz w:val="21"/>
              </w:rPr>
              <w:t>7</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560,640,892.4</w:t>
            </w:r>
          </w:p>
          <w:p>
            <w:pPr>
              <w:pStyle w:val="TableParagraph"/>
              <w:spacing w:line="273" w:lineRule="exact"/>
              <w:ind w:right="26"/>
              <w:jc w:val="right"/>
              <w:rPr>
                <w:rFonts w:ascii="宋体" w:hAnsi="宋体" w:cs="宋体" w:eastAsia="宋体" w:hint="default"/>
                <w:sz w:val="21"/>
                <w:szCs w:val="21"/>
              </w:rPr>
            </w:pPr>
            <w:r>
              <w:rPr>
                <w:rFonts w:ascii="宋体"/>
                <w:w w:val="100"/>
                <w:sz w:val="21"/>
              </w:rPr>
              <w:t>1</w:t>
            </w:r>
          </w:p>
        </w:tc>
      </w:tr>
      <w:tr>
        <w:trPr>
          <w:trHeight w:val="1104"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周</w:t>
            </w:r>
          </w:p>
          <w:p>
            <w:pPr>
              <w:pStyle w:val="TableParagraph"/>
              <w:spacing w:line="237" w:lineRule="auto" w:before="2"/>
              <w:ind w:left="24" w:right="17"/>
              <w:jc w:val="both"/>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材</w:t>
            </w:r>
            <w:r>
              <w:rPr>
                <w:rFonts w:ascii="宋体" w:hAnsi="宋体" w:cs="宋体" w:eastAsia="宋体" w:hint="default"/>
                <w:w w:val="100"/>
                <w:sz w:val="21"/>
                <w:szCs w:val="21"/>
              </w:rPr>
              <w:t> </w:t>
            </w:r>
            <w:r>
              <w:rPr>
                <w:rFonts w:ascii="宋体" w:hAnsi="宋体" w:cs="宋体" w:eastAsia="宋体" w:hint="default"/>
                <w:sz w:val="21"/>
                <w:szCs w:val="21"/>
              </w:rPr>
              <w:t>料</w:t>
            </w: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69"/>
        <w:gridCol w:w="1471"/>
        <w:gridCol w:w="1371"/>
        <w:gridCol w:w="1471"/>
        <w:gridCol w:w="1471"/>
        <w:gridCol w:w="1371"/>
        <w:gridCol w:w="1471"/>
      </w:tblGrid>
      <w:tr>
        <w:trPr>
          <w:trHeight w:val="1923"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消</w:t>
            </w:r>
          </w:p>
          <w:p>
            <w:pPr>
              <w:pStyle w:val="TableParagraph"/>
              <w:spacing w:line="237" w:lineRule="auto"/>
              <w:ind w:left="24" w:right="17"/>
              <w:jc w:val="both"/>
              <w:rPr>
                <w:rFonts w:ascii="宋体" w:hAnsi="宋体" w:cs="宋体" w:eastAsia="宋体" w:hint="default"/>
                <w:sz w:val="21"/>
                <w:szCs w:val="21"/>
              </w:rPr>
            </w:pPr>
            <w:r>
              <w:rPr>
                <w:rFonts w:ascii="宋体" w:hAnsi="宋体" w:cs="宋体" w:eastAsia="宋体" w:hint="default"/>
                <w:sz w:val="21"/>
                <w:szCs w:val="21"/>
              </w:rPr>
              <w:t>耗</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4100"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建</w:t>
            </w:r>
          </w:p>
          <w:p>
            <w:pPr>
              <w:pStyle w:val="TableParagraph"/>
              <w:spacing w:line="237" w:lineRule="auto" w:before="2"/>
              <w:ind w:left="24" w:right="17"/>
              <w:jc w:val="both"/>
              <w:rPr>
                <w:rFonts w:ascii="宋体" w:hAnsi="宋体" w:cs="宋体" w:eastAsia="宋体" w:hint="default"/>
                <w:sz w:val="21"/>
                <w:szCs w:val="21"/>
              </w:rPr>
            </w:pPr>
            <w:r>
              <w:rPr>
                <w:rFonts w:ascii="宋体" w:hAnsi="宋体" w:cs="宋体" w:eastAsia="宋体" w:hint="default"/>
                <w:sz w:val="21"/>
                <w:szCs w:val="21"/>
              </w:rPr>
              <w:t>造</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形</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9"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9"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607,814,509.0</w:t>
            </w:r>
          </w:p>
          <w:p>
            <w:pPr>
              <w:pStyle w:val="TableParagraph"/>
              <w:spacing w:line="274" w:lineRule="exact"/>
              <w:ind w:right="29"/>
              <w:jc w:val="right"/>
              <w:rPr>
                <w:rFonts w:ascii="宋体" w:hAnsi="宋体" w:cs="宋体" w:eastAsia="宋体" w:hint="default"/>
                <w:sz w:val="21"/>
                <w:szCs w:val="21"/>
              </w:rPr>
            </w:pPr>
            <w:r>
              <w:rPr>
                <w:rFonts w:ascii="宋体"/>
                <w:w w:val="100"/>
                <w:sz w:val="21"/>
              </w:rPr>
              <w:t>7</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13,452,019.5</w:t>
            </w:r>
          </w:p>
          <w:p>
            <w:pPr>
              <w:pStyle w:val="TableParagraph"/>
              <w:spacing w:line="274" w:lineRule="exact"/>
              <w:ind w:right="26"/>
              <w:jc w:val="right"/>
              <w:rPr>
                <w:rFonts w:ascii="宋体" w:hAnsi="宋体" w:cs="宋体" w:eastAsia="宋体" w:hint="default"/>
                <w:sz w:val="21"/>
                <w:szCs w:val="21"/>
              </w:rPr>
            </w:pPr>
            <w:r>
              <w:rPr>
                <w:rFonts w:ascii="宋体"/>
                <w:w w:val="100"/>
                <w:sz w:val="21"/>
              </w:rPr>
              <w:t>1</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594,362,489.5</w:t>
            </w:r>
          </w:p>
          <w:p>
            <w:pPr>
              <w:pStyle w:val="TableParagraph"/>
              <w:spacing w:line="274" w:lineRule="exact"/>
              <w:ind w:right="26"/>
              <w:jc w:val="right"/>
              <w:rPr>
                <w:rFonts w:ascii="宋体" w:hAnsi="宋体" w:cs="宋体" w:eastAsia="宋体" w:hint="default"/>
                <w:sz w:val="21"/>
                <w:szCs w:val="21"/>
              </w:rPr>
            </w:pPr>
            <w:r>
              <w:rPr>
                <w:rFonts w:ascii="宋体"/>
                <w:w w:val="100"/>
                <w:sz w:val="21"/>
              </w:rPr>
              <w:t>6</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905,222,142.2</w:t>
            </w:r>
          </w:p>
          <w:p>
            <w:pPr>
              <w:pStyle w:val="TableParagraph"/>
              <w:spacing w:line="274" w:lineRule="exact"/>
              <w:ind w:right="26"/>
              <w:jc w:val="right"/>
              <w:rPr>
                <w:rFonts w:ascii="宋体" w:hAnsi="宋体" w:cs="宋体" w:eastAsia="宋体" w:hint="default"/>
                <w:sz w:val="21"/>
                <w:szCs w:val="21"/>
              </w:rPr>
            </w:pPr>
            <w:r>
              <w:rPr>
                <w:rFonts w:ascii="宋体"/>
                <w:w w:val="100"/>
                <w:sz w:val="21"/>
              </w:rPr>
              <w:t>3</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29,670,317.9</w:t>
            </w:r>
          </w:p>
          <w:p>
            <w:pPr>
              <w:pStyle w:val="TableParagraph"/>
              <w:spacing w:line="274" w:lineRule="exact"/>
              <w:ind w:right="26"/>
              <w:jc w:val="right"/>
              <w:rPr>
                <w:rFonts w:ascii="宋体" w:hAnsi="宋体" w:cs="宋体" w:eastAsia="宋体" w:hint="default"/>
                <w:sz w:val="21"/>
                <w:szCs w:val="21"/>
              </w:rPr>
            </w:pPr>
            <w:r>
              <w:rPr>
                <w:rFonts w:ascii="宋体"/>
                <w:w w:val="100"/>
                <w:sz w:val="21"/>
              </w:rPr>
              <w:t>7</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875,551,824.2</w:t>
            </w:r>
          </w:p>
          <w:p>
            <w:pPr>
              <w:pStyle w:val="TableParagraph"/>
              <w:spacing w:line="274" w:lineRule="exact"/>
              <w:ind w:right="26"/>
              <w:jc w:val="right"/>
              <w:rPr>
                <w:rFonts w:ascii="宋体" w:hAnsi="宋体" w:cs="宋体" w:eastAsia="宋体" w:hint="default"/>
                <w:sz w:val="21"/>
                <w:szCs w:val="21"/>
              </w:rPr>
            </w:pPr>
            <w:r>
              <w:rPr>
                <w:rFonts w:ascii="宋体"/>
                <w:w w:val="100"/>
                <w:sz w:val="21"/>
              </w:rPr>
              <w:t>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849" w:val="left" w:leader="none"/>
        </w:tabs>
        <w:spacing w:line="240" w:lineRule="auto"/>
        <w:ind w:right="2940"/>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5"/>
        <w:gridCol w:w="1174"/>
        <w:gridCol w:w="1190"/>
        <w:gridCol w:w="1191"/>
        <w:gridCol w:w="1202"/>
        <w:gridCol w:w="1193"/>
        <w:gridCol w:w="1183"/>
      </w:tblGrid>
      <w:tr>
        <w:trPr>
          <w:trHeight w:val="283"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15"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3" w:type="dxa"/>
            <w:vMerge/>
            <w:tcBorders>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6"/>
              <w:jc w:val="right"/>
              <w:rPr>
                <w:rFonts w:ascii="宋体" w:hAnsi="宋体" w:cs="宋体" w:eastAsia="宋体" w:hint="default"/>
                <w:sz w:val="21"/>
                <w:szCs w:val="21"/>
              </w:rPr>
            </w:pPr>
            <w:r>
              <w:rPr>
                <w:rFonts w:ascii="宋体"/>
                <w:spacing w:val="-1"/>
                <w:sz w:val="21"/>
              </w:rPr>
              <w:t>765,467.6</w:t>
            </w:r>
          </w:p>
          <w:p>
            <w:pPr>
              <w:pStyle w:val="TableParagraph"/>
              <w:spacing w:line="273" w:lineRule="exact"/>
              <w:ind w:right="108"/>
              <w:jc w:val="right"/>
              <w:rPr>
                <w:rFonts w:ascii="宋体" w:hAnsi="宋体" w:cs="宋体" w:eastAsia="宋体" w:hint="default"/>
                <w:sz w:val="21"/>
                <w:szCs w:val="21"/>
              </w:rPr>
            </w:pPr>
            <w:r>
              <w:rPr>
                <w:rFonts w:ascii="宋体"/>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182,613.9</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948,081.5</w:t>
            </w:r>
          </w:p>
          <w:p>
            <w:pPr>
              <w:pStyle w:val="TableParagraph"/>
              <w:spacing w:line="273" w:lineRule="exact"/>
              <w:ind w:right="107"/>
              <w:jc w:val="right"/>
              <w:rPr>
                <w:rFonts w:ascii="宋体" w:hAnsi="宋体" w:cs="宋体" w:eastAsia="宋体" w:hint="default"/>
                <w:sz w:val="21"/>
                <w:szCs w:val="21"/>
              </w:rPr>
            </w:pPr>
            <w:r>
              <w:rPr>
                <w:rFonts w:ascii="宋体"/>
                <w:w w:val="100"/>
                <w:sz w:val="21"/>
              </w:rPr>
              <w:t>0</w:t>
            </w: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28,904,85</w:t>
            </w:r>
          </w:p>
          <w:p>
            <w:pPr>
              <w:pStyle w:val="TableParagraph"/>
              <w:spacing w:line="273" w:lineRule="exact"/>
              <w:ind w:left="634" w:right="0"/>
              <w:jc w:val="left"/>
              <w:rPr>
                <w:rFonts w:ascii="宋体" w:hAnsi="宋体" w:cs="宋体" w:eastAsia="宋体" w:hint="default"/>
                <w:sz w:val="21"/>
                <w:szCs w:val="21"/>
              </w:rPr>
            </w:pPr>
            <w:r>
              <w:rPr>
                <w:rFonts w:ascii="宋体"/>
                <w:sz w:val="21"/>
              </w:rPr>
              <w:t>0.37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1,382,720</w:t>
            </w:r>
          </w:p>
          <w:p>
            <w:pPr>
              <w:pStyle w:val="TableParagraph"/>
              <w:spacing w:line="273" w:lineRule="exact"/>
              <w:ind w:left="760" w:right="0"/>
              <w:jc w:val="left"/>
              <w:rPr>
                <w:rFonts w:ascii="宋体" w:hAnsi="宋体" w:cs="宋体" w:eastAsia="宋体" w:hint="default"/>
                <w:sz w:val="21"/>
                <w:szCs w:val="21"/>
              </w:rPr>
            </w:pPr>
            <w:r>
              <w:rPr>
                <w:rFonts w:ascii="宋体"/>
                <w:sz w:val="21"/>
              </w:rPr>
              <w:t>.80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17,783,63</w:t>
            </w:r>
          </w:p>
          <w:p>
            <w:pPr>
              <w:pStyle w:val="TableParagraph"/>
              <w:spacing w:line="273" w:lineRule="exact"/>
              <w:ind w:left="669" w:right="0"/>
              <w:jc w:val="left"/>
              <w:rPr>
                <w:rFonts w:ascii="宋体" w:hAnsi="宋体" w:cs="宋体" w:eastAsia="宋体" w:hint="default"/>
                <w:sz w:val="21"/>
                <w:szCs w:val="21"/>
              </w:rPr>
            </w:pPr>
            <w:r>
              <w:rPr>
                <w:rFonts w:ascii="宋体"/>
                <w:sz w:val="21"/>
              </w:rPr>
              <w:t>3.16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12,503,93</w:t>
            </w:r>
          </w:p>
          <w:p>
            <w:pPr>
              <w:pStyle w:val="TableParagraph"/>
              <w:spacing w:line="273" w:lineRule="exact"/>
              <w:ind w:left="645" w:right="0"/>
              <w:jc w:val="left"/>
              <w:rPr>
                <w:rFonts w:ascii="宋体" w:hAnsi="宋体" w:cs="宋体" w:eastAsia="宋体" w:hint="default"/>
                <w:sz w:val="21"/>
                <w:szCs w:val="21"/>
              </w:rPr>
            </w:pPr>
            <w:r>
              <w:rPr>
                <w:rFonts w:ascii="宋体"/>
                <w:sz w:val="21"/>
              </w:rPr>
              <w:t>8.01</w:t>
            </w: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29,670,31</w:t>
            </w:r>
          </w:p>
          <w:p>
            <w:pPr>
              <w:pStyle w:val="TableParagraph"/>
              <w:spacing w:line="273" w:lineRule="exact"/>
              <w:ind w:left="634" w:right="0"/>
              <w:jc w:val="left"/>
              <w:rPr>
                <w:rFonts w:ascii="宋体" w:hAnsi="宋体" w:cs="宋体" w:eastAsia="宋体" w:hint="default"/>
                <w:sz w:val="21"/>
                <w:szCs w:val="21"/>
              </w:rPr>
            </w:pPr>
            <w:r>
              <w:rPr>
                <w:rFonts w:ascii="宋体"/>
                <w:sz w:val="21"/>
              </w:rPr>
              <w:t>7.97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1,565,334</w:t>
            </w:r>
          </w:p>
          <w:p>
            <w:pPr>
              <w:pStyle w:val="TableParagraph"/>
              <w:spacing w:line="273" w:lineRule="exact"/>
              <w:ind w:left="760" w:right="0"/>
              <w:jc w:val="left"/>
              <w:rPr>
                <w:rFonts w:ascii="宋体" w:hAnsi="宋体" w:cs="宋体" w:eastAsia="宋体" w:hint="default"/>
                <w:sz w:val="21"/>
                <w:szCs w:val="21"/>
              </w:rPr>
            </w:pPr>
            <w:r>
              <w:rPr>
                <w:rFonts w:ascii="宋体"/>
                <w:sz w:val="21"/>
              </w:rPr>
              <w:t>.70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17,783,63</w:t>
            </w:r>
          </w:p>
          <w:p>
            <w:pPr>
              <w:pStyle w:val="TableParagraph"/>
              <w:spacing w:line="273" w:lineRule="exact"/>
              <w:ind w:left="669" w:right="0"/>
              <w:jc w:val="left"/>
              <w:rPr>
                <w:rFonts w:ascii="宋体" w:hAnsi="宋体" w:cs="宋体" w:eastAsia="宋体" w:hint="default"/>
                <w:sz w:val="21"/>
                <w:szCs w:val="21"/>
              </w:rPr>
            </w:pPr>
            <w:r>
              <w:rPr>
                <w:rFonts w:ascii="宋体"/>
                <w:sz w:val="21"/>
              </w:rPr>
              <w:t>3.16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13,452,01</w:t>
            </w:r>
          </w:p>
          <w:p>
            <w:pPr>
              <w:pStyle w:val="TableParagraph"/>
              <w:spacing w:line="273" w:lineRule="exact"/>
              <w:ind w:left="645" w:right="0"/>
              <w:jc w:val="left"/>
              <w:rPr>
                <w:rFonts w:ascii="宋体" w:hAnsi="宋体" w:cs="宋体" w:eastAsia="宋体" w:hint="default"/>
                <w:sz w:val="21"/>
                <w:szCs w:val="21"/>
              </w:rPr>
            </w:pPr>
            <w:r>
              <w:rPr>
                <w:rFonts w:ascii="宋体"/>
                <w:sz w:val="21"/>
              </w:rPr>
              <w:t>9.51</w:t>
            </w:r>
          </w:p>
        </w:tc>
      </w:tr>
    </w:tbl>
    <w:p>
      <w:pPr>
        <w:spacing w:after="0" w:line="273"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tabs>
          <w:tab w:pos="849" w:val="left" w:leader="none"/>
        </w:tabs>
        <w:spacing w:line="240" w:lineRule="auto"/>
        <w:ind w:right="294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849" w:val="left" w:leader="none"/>
        </w:tabs>
        <w:spacing w:line="240" w:lineRule="auto"/>
        <w:ind w:right="294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11</w:t>
      </w:r>
      <w:r>
        <w:rPr/>
        <w:t>、</w:t>
      </w:r>
      <w:r>
        <w:rPr>
          <w:spacing w:val="-26"/>
        </w:rPr>
        <w:t> </w:t>
      </w:r>
      <w:r>
        <w:rPr/>
        <w:t>划分为持有待售的资产</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ind w:right="2940"/>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tabs>
          <w:tab w:pos="1051" w:val="left" w:leader="none"/>
        </w:tabs>
        <w:spacing w:line="240" w:lineRule="auto" w:before="56"/>
        <w:ind w:left="0" w:right="43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59,570,000.00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28,500,000.00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1,749,520.61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914,841.01</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28,347,192.56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86,953,862.46</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145,657.74</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89,812,370.91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116,368,703.47</w:t>
            </w: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8"/>
          <w:pgSz w:w="11910" w:h="16840"/>
          <w:pgMar w:footer="1195" w:header="882" w:top="1120" w:bottom="1380" w:left="1580" w:right="1040"/>
        </w:sectPr>
      </w:pPr>
    </w:p>
    <w:p>
      <w:pPr>
        <w:pStyle w:val="Heading4"/>
        <w:spacing w:line="240" w:lineRule="auto"/>
        <w:ind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BodyText"/>
        <w:spacing w:line="240" w:lineRule="auto" w:before="57"/>
        <w:ind w:right="-9"/>
        <w:jc w:val="left"/>
      </w:pPr>
      <w:r>
        <w:rPr/>
        <w:t>√适用</w:t>
      </w:r>
      <w:r>
        <w:rPr>
          <w:spacing w:val="-1"/>
        </w:rPr>
        <w:t> </w:t>
      </w:r>
      <w:r>
        <w:rPr/>
        <w:t>□不适用</w:t>
      </w:r>
    </w:p>
    <w:p>
      <w:pPr>
        <w:pStyle w:val="Heading4"/>
        <w:tabs>
          <w:tab w:pos="861" w:val="left" w:leader="none"/>
        </w:tabs>
        <w:spacing w:line="240" w:lineRule="auto" w:before="58"/>
        <w:ind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71" w:space="3550"/>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58"/>
        <w:gridCol w:w="1457"/>
        <w:gridCol w:w="1357"/>
        <w:gridCol w:w="1457"/>
        <w:gridCol w:w="1454"/>
        <w:gridCol w:w="1357"/>
        <w:gridCol w:w="1356"/>
      </w:tblGrid>
      <w:tr>
        <w:trPr>
          <w:trHeight w:val="286" w:hRule="exact"/>
        </w:trPr>
        <w:tc>
          <w:tcPr>
            <w:tcW w:w="458" w:type="dxa"/>
            <w:vMerge w:val="restart"/>
            <w:tcBorders>
              <w:top w:val="single" w:sz="6" w:space="0" w:color="000000"/>
              <w:left w:val="single" w:sz="6" w:space="0" w:color="000000"/>
              <w:right w:val="single" w:sz="6" w:space="0" w:color="000000"/>
            </w:tcBorders>
          </w:tcPr>
          <w:p>
            <w:pPr>
              <w:pStyle w:val="TableParagraph"/>
              <w:spacing w:line="272" w:lineRule="exact"/>
              <w:ind w:left="115" w:right="115"/>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42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458" w:type="dxa"/>
            <w:vMerge/>
            <w:tcBorders>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5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0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194" w:hRule="exact"/>
        </w:trPr>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可</w:t>
            </w:r>
          </w:p>
          <w:p>
            <w:pPr>
              <w:pStyle w:val="TableParagraph"/>
              <w:spacing w:line="237" w:lineRule="auto" w:before="2"/>
              <w:ind w:left="24" w:right="206"/>
              <w:jc w:val="both"/>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w w:val="100"/>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工</w:t>
            </w:r>
          </w:p>
          <w:p>
            <w:pPr>
              <w:pStyle w:val="TableParagraph"/>
              <w:spacing w:line="274" w:lineRule="exact"/>
              <w:ind w:left="24" w:right="0"/>
              <w:jc w:val="both"/>
              <w:rPr>
                <w:rFonts w:ascii="宋体" w:hAnsi="宋体" w:cs="宋体" w:eastAsia="宋体" w:hint="default"/>
                <w:sz w:val="21"/>
                <w:szCs w:val="21"/>
              </w:rPr>
            </w:pPr>
            <w:r>
              <w:rPr>
                <w:rFonts w:ascii="宋体" w:hAnsi="宋体" w:cs="宋体" w:eastAsia="宋体" w:hint="default"/>
                <w:sz w:val="21"/>
                <w:szCs w:val="21"/>
              </w:rPr>
              <w:t>具：</w:t>
            </w:r>
          </w:p>
        </w:tc>
        <w:tc>
          <w:tcPr>
            <w:tcW w:w="1457"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458"/>
        <w:gridCol w:w="1457"/>
        <w:gridCol w:w="1357"/>
        <w:gridCol w:w="1457"/>
        <w:gridCol w:w="1454"/>
        <w:gridCol w:w="1357"/>
        <w:gridCol w:w="1356"/>
      </w:tblGrid>
      <w:tr>
        <w:trPr>
          <w:trHeight w:val="2194" w:hRule="exact"/>
        </w:trPr>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可</w:t>
            </w:r>
          </w:p>
          <w:p>
            <w:pPr>
              <w:pStyle w:val="TableParagraph"/>
              <w:spacing w:line="237" w:lineRule="auto"/>
              <w:ind w:left="24" w:right="206"/>
              <w:jc w:val="both"/>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w w:val="100"/>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工</w:t>
            </w:r>
          </w:p>
          <w:p>
            <w:pPr>
              <w:pStyle w:val="TableParagraph"/>
              <w:spacing w:line="271" w:lineRule="exact"/>
              <w:ind w:left="24" w:right="0"/>
              <w:jc w:val="both"/>
              <w:rPr>
                <w:rFonts w:ascii="宋体" w:hAnsi="宋体" w:cs="宋体" w:eastAsia="宋体" w:hint="default"/>
                <w:sz w:val="21"/>
                <w:szCs w:val="21"/>
              </w:rPr>
            </w:pPr>
            <w:r>
              <w:rPr>
                <w:rFonts w:ascii="宋体" w:hAnsi="宋体" w:cs="宋体" w:eastAsia="宋体" w:hint="default"/>
                <w:sz w:val="21"/>
                <w:szCs w:val="21"/>
              </w:rPr>
              <w:t>具：</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163,994,702.0</w:t>
            </w:r>
          </w:p>
          <w:p>
            <w:pPr>
              <w:pStyle w:val="TableParagraph"/>
              <w:spacing w:line="273" w:lineRule="exact"/>
              <w:ind w:right="23"/>
              <w:jc w:val="right"/>
              <w:rPr>
                <w:rFonts w:ascii="宋体" w:hAnsi="宋体" w:cs="宋体" w:eastAsia="宋体" w:hint="default"/>
                <w:sz w:val="21"/>
                <w:szCs w:val="21"/>
              </w:rPr>
            </w:pPr>
            <w:r>
              <w:rPr>
                <w:rFonts w:ascii="宋体"/>
                <w:w w:val="100"/>
                <w:sz w:val="21"/>
              </w:rPr>
              <w:t>2</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0"/>
              <w:jc w:val="right"/>
              <w:rPr>
                <w:rFonts w:ascii="宋体" w:hAnsi="宋体" w:cs="宋体" w:eastAsia="宋体" w:hint="default"/>
                <w:sz w:val="21"/>
                <w:szCs w:val="21"/>
              </w:rPr>
            </w:pPr>
            <w:r>
              <w:rPr>
                <w:rFonts w:ascii="宋体"/>
                <w:spacing w:val="-1"/>
                <w:sz w:val="21"/>
              </w:rPr>
              <w:t>10,633,326.5</w:t>
            </w:r>
          </w:p>
          <w:p>
            <w:pPr>
              <w:pStyle w:val="TableParagraph"/>
              <w:spacing w:line="273" w:lineRule="exact"/>
              <w:ind w:right="23"/>
              <w:jc w:val="right"/>
              <w:rPr>
                <w:rFonts w:ascii="宋体" w:hAnsi="宋体" w:cs="宋体" w:eastAsia="宋体" w:hint="default"/>
                <w:sz w:val="21"/>
                <w:szCs w:val="21"/>
              </w:rPr>
            </w:pPr>
            <w:r>
              <w:rPr>
                <w:rFonts w:ascii="宋体"/>
                <w:w w:val="100"/>
                <w:sz w:val="21"/>
              </w:rPr>
              <w:t>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153,361,375.4</w:t>
            </w:r>
          </w:p>
          <w:p>
            <w:pPr>
              <w:pStyle w:val="TableParagraph"/>
              <w:spacing w:line="273" w:lineRule="exact"/>
              <w:ind w:right="23"/>
              <w:jc w:val="right"/>
              <w:rPr>
                <w:rFonts w:ascii="宋体" w:hAnsi="宋体" w:cs="宋体" w:eastAsia="宋体" w:hint="default"/>
                <w:sz w:val="21"/>
                <w:szCs w:val="21"/>
              </w:rPr>
            </w:pPr>
            <w:r>
              <w:rPr>
                <w:rFonts w:ascii="宋体"/>
                <w:w w:val="100"/>
                <w:sz w:val="21"/>
              </w:rPr>
              <w:t>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107,030,003.1</w:t>
            </w:r>
          </w:p>
          <w:p>
            <w:pPr>
              <w:pStyle w:val="TableParagraph"/>
              <w:spacing w:line="273" w:lineRule="exact"/>
              <w:ind w:right="23"/>
              <w:jc w:val="right"/>
              <w:rPr>
                <w:rFonts w:ascii="宋体" w:hAnsi="宋体" w:cs="宋体" w:eastAsia="宋体" w:hint="default"/>
                <w:sz w:val="21"/>
                <w:szCs w:val="21"/>
              </w:rPr>
            </w:pPr>
            <w:r>
              <w:rPr>
                <w:rFonts w:ascii="宋体"/>
                <w:w w:val="100"/>
                <w:sz w:val="21"/>
              </w:rPr>
              <w:t>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0"/>
              <w:jc w:val="right"/>
              <w:rPr>
                <w:rFonts w:ascii="宋体" w:hAnsi="宋体" w:cs="宋体" w:eastAsia="宋体" w:hint="default"/>
                <w:sz w:val="21"/>
                <w:szCs w:val="21"/>
              </w:rPr>
            </w:pPr>
            <w:r>
              <w:rPr>
                <w:rFonts w:ascii="宋体"/>
                <w:spacing w:val="-1"/>
                <w:sz w:val="21"/>
              </w:rPr>
              <w:t>10,633,326.5</w:t>
            </w:r>
          </w:p>
          <w:p>
            <w:pPr>
              <w:pStyle w:val="TableParagraph"/>
              <w:spacing w:line="273" w:lineRule="exact"/>
              <w:ind w:right="23"/>
              <w:jc w:val="right"/>
              <w:rPr>
                <w:rFonts w:ascii="宋体" w:hAnsi="宋体" w:cs="宋体" w:eastAsia="宋体" w:hint="default"/>
                <w:sz w:val="21"/>
                <w:szCs w:val="21"/>
              </w:rPr>
            </w:pPr>
            <w:r>
              <w:rPr>
                <w:rFonts w:ascii="宋体"/>
                <w:w w:val="100"/>
                <w:sz w:val="21"/>
              </w:rPr>
              <w:t>5</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96,396,676.6</w:t>
            </w:r>
          </w:p>
          <w:p>
            <w:pPr>
              <w:pStyle w:val="TableParagraph"/>
              <w:spacing w:line="273" w:lineRule="exact"/>
              <w:ind w:right="23"/>
              <w:jc w:val="right"/>
              <w:rPr>
                <w:rFonts w:ascii="宋体" w:hAnsi="宋体" w:cs="宋体" w:eastAsia="宋体" w:hint="default"/>
                <w:sz w:val="21"/>
                <w:szCs w:val="21"/>
              </w:rPr>
            </w:pPr>
            <w:r>
              <w:rPr>
                <w:rFonts w:ascii="宋体"/>
                <w:w w:val="100"/>
                <w:sz w:val="21"/>
              </w:rPr>
              <w:t>4</w:t>
            </w:r>
          </w:p>
        </w:tc>
      </w:tr>
      <w:tr>
        <w:trPr>
          <w:trHeight w:val="2468" w:hRule="exact"/>
        </w:trPr>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4" w:right="206"/>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的</w:t>
            </w:r>
          </w:p>
        </w:tc>
        <w:tc>
          <w:tcPr>
            <w:tcW w:w="1457"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4" w:right="206"/>
              <w:jc w:val="both"/>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的</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 w:right="19"/>
              <w:jc w:val="right"/>
              <w:rPr>
                <w:rFonts w:ascii="宋体" w:hAnsi="宋体" w:cs="宋体" w:eastAsia="宋体" w:hint="default"/>
                <w:sz w:val="21"/>
                <w:szCs w:val="21"/>
              </w:rPr>
            </w:pPr>
            <w:r>
              <w:rPr>
                <w:rFonts w:ascii="宋体" w:hAnsi="宋体" w:cs="宋体" w:eastAsia="宋体" w:hint="default"/>
                <w:spacing w:val="-6"/>
                <w:sz w:val="21"/>
                <w:szCs w:val="21"/>
              </w:rPr>
              <w:t>按</w:t>
            </w:r>
            <w:r>
              <w:rPr>
                <w:rFonts w:ascii="宋体" w:hAnsi="宋体" w:cs="宋体" w:eastAsia="宋体" w:hint="default"/>
                <w:spacing w:val="-6"/>
                <w:sz w:val="21"/>
                <w:szCs w:val="21"/>
              </w:rPr>
              <w:t>163,994,702.0</w:t>
            </w:r>
          </w:p>
          <w:p>
            <w:pPr>
              <w:pStyle w:val="TableParagraph"/>
              <w:spacing w:line="274" w:lineRule="exact"/>
              <w:ind w:right="23"/>
              <w:jc w:val="right"/>
              <w:rPr>
                <w:rFonts w:ascii="宋体" w:hAnsi="宋体" w:cs="宋体" w:eastAsia="宋体" w:hint="default"/>
                <w:sz w:val="21"/>
                <w:szCs w:val="21"/>
              </w:rPr>
            </w:pPr>
            <w:r>
              <w:rPr>
                <w:rFonts w:ascii="宋体"/>
                <w:w w:val="100"/>
                <w:sz w:val="21"/>
              </w:rPr>
              <w:t>2</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10,633,326.5</w:t>
            </w:r>
          </w:p>
          <w:p>
            <w:pPr>
              <w:pStyle w:val="TableParagraph"/>
              <w:spacing w:line="274" w:lineRule="exact"/>
              <w:ind w:right="23"/>
              <w:jc w:val="right"/>
              <w:rPr>
                <w:rFonts w:ascii="宋体" w:hAnsi="宋体" w:cs="宋体" w:eastAsia="宋体" w:hint="default"/>
                <w:sz w:val="21"/>
                <w:szCs w:val="21"/>
              </w:rPr>
            </w:pPr>
            <w:r>
              <w:rPr>
                <w:rFonts w:ascii="宋体"/>
                <w:w w:val="100"/>
                <w:sz w:val="21"/>
              </w:rPr>
              <w:t>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153,361,375.4</w:t>
            </w:r>
          </w:p>
          <w:p>
            <w:pPr>
              <w:pStyle w:val="TableParagraph"/>
              <w:spacing w:line="274" w:lineRule="exact"/>
              <w:ind w:right="23"/>
              <w:jc w:val="right"/>
              <w:rPr>
                <w:rFonts w:ascii="宋体" w:hAnsi="宋体" w:cs="宋体" w:eastAsia="宋体" w:hint="default"/>
                <w:sz w:val="21"/>
                <w:szCs w:val="21"/>
              </w:rPr>
            </w:pPr>
            <w:r>
              <w:rPr>
                <w:rFonts w:ascii="宋体"/>
                <w:w w:val="100"/>
                <w:sz w:val="21"/>
              </w:rPr>
              <w:t>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107,030,003.1</w:t>
            </w:r>
          </w:p>
          <w:p>
            <w:pPr>
              <w:pStyle w:val="TableParagraph"/>
              <w:spacing w:line="274" w:lineRule="exact"/>
              <w:ind w:right="23"/>
              <w:jc w:val="right"/>
              <w:rPr>
                <w:rFonts w:ascii="宋体" w:hAnsi="宋体" w:cs="宋体" w:eastAsia="宋体" w:hint="default"/>
                <w:sz w:val="21"/>
                <w:szCs w:val="21"/>
              </w:rPr>
            </w:pPr>
            <w:r>
              <w:rPr>
                <w:rFonts w:ascii="宋体"/>
                <w:w w:val="100"/>
                <w:sz w:val="21"/>
              </w:rPr>
              <w:t>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10,633,326.5</w:t>
            </w:r>
          </w:p>
          <w:p>
            <w:pPr>
              <w:pStyle w:val="TableParagraph"/>
              <w:spacing w:line="274" w:lineRule="exact"/>
              <w:ind w:right="23"/>
              <w:jc w:val="right"/>
              <w:rPr>
                <w:rFonts w:ascii="宋体" w:hAnsi="宋体" w:cs="宋体" w:eastAsia="宋体" w:hint="default"/>
                <w:sz w:val="21"/>
                <w:szCs w:val="21"/>
              </w:rPr>
            </w:pPr>
            <w:r>
              <w:rPr>
                <w:rFonts w:ascii="宋体"/>
                <w:w w:val="100"/>
                <w:sz w:val="21"/>
              </w:rPr>
              <w:t>5</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96,396,676.6</w:t>
            </w:r>
          </w:p>
          <w:p>
            <w:pPr>
              <w:pStyle w:val="TableParagraph"/>
              <w:spacing w:line="274" w:lineRule="exact"/>
              <w:ind w:right="23"/>
              <w:jc w:val="right"/>
              <w:rPr>
                <w:rFonts w:ascii="宋体" w:hAnsi="宋体" w:cs="宋体" w:eastAsia="宋体" w:hint="default"/>
                <w:sz w:val="21"/>
                <w:szCs w:val="21"/>
              </w:rPr>
            </w:pPr>
            <w:r>
              <w:rPr>
                <w:rFonts w:ascii="宋体"/>
                <w:w w:val="100"/>
                <w:sz w:val="21"/>
              </w:rPr>
              <w:t>4</w:t>
            </w:r>
          </w:p>
        </w:tc>
      </w:tr>
      <w:tr>
        <w:trPr>
          <w:trHeight w:val="288" w:hRule="exact"/>
        </w:trPr>
        <w:tc>
          <w:tcPr>
            <w:tcW w:w="458"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8"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163,994,702.0</w:t>
            </w:r>
          </w:p>
          <w:p>
            <w:pPr>
              <w:pStyle w:val="TableParagraph"/>
              <w:spacing w:line="273" w:lineRule="exact"/>
              <w:ind w:right="23"/>
              <w:jc w:val="right"/>
              <w:rPr>
                <w:rFonts w:ascii="宋体" w:hAnsi="宋体" w:cs="宋体" w:eastAsia="宋体" w:hint="default"/>
                <w:sz w:val="21"/>
                <w:szCs w:val="21"/>
              </w:rPr>
            </w:pPr>
            <w:r>
              <w:rPr>
                <w:rFonts w:ascii="宋体"/>
                <w:w w:val="100"/>
                <w:sz w:val="21"/>
              </w:rPr>
              <w:t>2</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10,633,326.5</w:t>
            </w:r>
          </w:p>
          <w:p>
            <w:pPr>
              <w:pStyle w:val="TableParagraph"/>
              <w:spacing w:line="273" w:lineRule="exact"/>
              <w:ind w:right="23"/>
              <w:jc w:val="right"/>
              <w:rPr>
                <w:rFonts w:ascii="宋体" w:hAnsi="宋体" w:cs="宋体" w:eastAsia="宋体" w:hint="default"/>
                <w:sz w:val="21"/>
                <w:szCs w:val="21"/>
              </w:rPr>
            </w:pPr>
            <w:r>
              <w:rPr>
                <w:rFonts w:ascii="宋体"/>
                <w:w w:val="100"/>
                <w:sz w:val="21"/>
              </w:rPr>
              <w:t>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153,361,375.4</w:t>
            </w:r>
          </w:p>
          <w:p>
            <w:pPr>
              <w:pStyle w:val="TableParagraph"/>
              <w:spacing w:line="273" w:lineRule="exact"/>
              <w:ind w:right="23"/>
              <w:jc w:val="right"/>
              <w:rPr>
                <w:rFonts w:ascii="宋体" w:hAnsi="宋体" w:cs="宋体" w:eastAsia="宋体" w:hint="default"/>
                <w:sz w:val="21"/>
                <w:szCs w:val="21"/>
              </w:rPr>
            </w:pPr>
            <w:r>
              <w:rPr>
                <w:rFonts w:ascii="宋体"/>
                <w:w w:val="100"/>
                <w:sz w:val="21"/>
              </w:rPr>
              <w:t>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107,030,003.1</w:t>
            </w:r>
          </w:p>
          <w:p>
            <w:pPr>
              <w:pStyle w:val="TableParagraph"/>
              <w:spacing w:line="273" w:lineRule="exact"/>
              <w:ind w:right="23"/>
              <w:jc w:val="right"/>
              <w:rPr>
                <w:rFonts w:ascii="宋体" w:hAnsi="宋体" w:cs="宋体" w:eastAsia="宋体" w:hint="default"/>
                <w:sz w:val="21"/>
                <w:szCs w:val="21"/>
              </w:rPr>
            </w:pPr>
            <w:r>
              <w:rPr>
                <w:rFonts w:ascii="宋体"/>
                <w:w w:val="100"/>
                <w:sz w:val="21"/>
              </w:rPr>
              <w:t>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10,633,326.5</w:t>
            </w:r>
          </w:p>
          <w:p>
            <w:pPr>
              <w:pStyle w:val="TableParagraph"/>
              <w:spacing w:line="273" w:lineRule="exact"/>
              <w:ind w:right="23"/>
              <w:jc w:val="right"/>
              <w:rPr>
                <w:rFonts w:ascii="宋体" w:hAnsi="宋体" w:cs="宋体" w:eastAsia="宋体" w:hint="default"/>
                <w:sz w:val="21"/>
                <w:szCs w:val="21"/>
              </w:rPr>
            </w:pPr>
            <w:r>
              <w:rPr>
                <w:rFonts w:ascii="宋体"/>
                <w:w w:val="100"/>
                <w:sz w:val="21"/>
              </w:rPr>
              <w:t>5</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96,396,676.6</w:t>
            </w:r>
          </w:p>
          <w:p>
            <w:pPr>
              <w:pStyle w:val="TableParagraph"/>
              <w:spacing w:line="273" w:lineRule="exact"/>
              <w:ind w:right="23"/>
              <w:jc w:val="right"/>
              <w:rPr>
                <w:rFonts w:ascii="宋体" w:hAnsi="宋体" w:cs="宋体" w:eastAsia="宋体" w:hint="default"/>
                <w:sz w:val="21"/>
                <w:szCs w:val="21"/>
              </w:rPr>
            </w:pPr>
            <w:r>
              <w:rPr>
                <w:rFonts w:ascii="宋体"/>
                <w:w w:val="100"/>
                <w:sz w:val="21"/>
              </w:rPr>
              <w:t>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9"/>
          <w:pgSz w:w="11910" w:h="16840"/>
          <w:pgMar w:footer="1195" w:header="882" w:top="1120" w:bottom="1380" w:left="1580" w:right="1040"/>
          <w:pgNumType w:start="121"/>
        </w:sectPr>
      </w:pPr>
    </w:p>
    <w:p>
      <w:pPr>
        <w:pStyle w:val="Heading4"/>
        <w:tabs>
          <w:tab w:pos="861" w:val="left" w:leader="none"/>
        </w:tabs>
        <w:spacing w:line="240" w:lineRule="auto"/>
        <w:ind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6"/>
        <w:ind w:right="0"/>
        <w:jc w:val="left"/>
      </w:pPr>
      <w:r>
        <w:rPr/>
        <w:t>□适用</w:t>
      </w:r>
      <w:r>
        <w:rPr>
          <w:spacing w:val="-1"/>
        </w:rPr>
        <w:t> </w:t>
      </w:r>
      <w:r>
        <w:rPr/>
        <w:t>√不适用</w:t>
      </w:r>
    </w:p>
    <w:p>
      <w:pPr>
        <w:pStyle w:val="Heading4"/>
        <w:tabs>
          <w:tab w:pos="861" w:val="left" w:leader="none"/>
        </w:tabs>
        <w:spacing w:line="240" w:lineRule="auto" w:before="56"/>
        <w:ind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9" w:space="186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1066"/>
        <w:gridCol w:w="1004"/>
        <w:gridCol w:w="946"/>
        <w:gridCol w:w="1066"/>
        <w:gridCol w:w="1003"/>
        <w:gridCol w:w="338"/>
        <w:gridCol w:w="336"/>
        <w:gridCol w:w="1006"/>
        <w:gridCol w:w="518"/>
        <w:gridCol w:w="943"/>
      </w:tblGrid>
      <w:tr>
        <w:trPr>
          <w:trHeight w:val="71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96" w:right="192"/>
              <w:jc w:val="center"/>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40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2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518" w:type="dxa"/>
            <w:vMerge w:val="restart"/>
            <w:tcBorders>
              <w:top w:val="single" w:sz="4" w:space="0" w:color="000000"/>
              <w:left w:val="single" w:sz="4" w:space="0" w:color="000000"/>
              <w:right w:val="single" w:sz="4" w:space="0" w:color="000000"/>
            </w:tcBorders>
          </w:tcPr>
          <w:p>
            <w:pPr>
              <w:pStyle w:val="TableParagraph"/>
              <w:spacing w:line="240" w:lineRule="exact"/>
              <w:ind w:left="148" w:right="0"/>
              <w:jc w:val="both"/>
              <w:rPr>
                <w:rFonts w:ascii="宋体" w:hAnsi="宋体" w:cs="宋体" w:eastAsia="宋体" w:hint="default"/>
                <w:sz w:val="21"/>
                <w:szCs w:val="21"/>
              </w:rPr>
            </w:pPr>
            <w:r>
              <w:rPr>
                <w:rFonts w:ascii="宋体" w:hAnsi="宋体" w:cs="宋体" w:eastAsia="宋体" w:hint="default"/>
                <w:w w:val="100"/>
                <w:sz w:val="21"/>
                <w:szCs w:val="21"/>
              </w:rPr>
              <w:t>在</w:t>
            </w:r>
          </w:p>
          <w:p>
            <w:pPr>
              <w:pStyle w:val="TableParagraph"/>
              <w:spacing w:line="237" w:lineRule="auto" w:before="2"/>
              <w:ind w:left="148" w:right="146"/>
              <w:jc w:val="both"/>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位</w:t>
            </w:r>
            <w:r>
              <w:rPr>
                <w:rFonts w:ascii="宋体" w:hAnsi="宋体" w:cs="宋体" w:eastAsia="宋体" w:hint="default"/>
                <w:w w:val="100"/>
                <w:sz w:val="21"/>
                <w:szCs w:val="21"/>
              </w:rPr>
              <w:t> </w:t>
            </w: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1" w:lineRule="exact"/>
              <w:ind w:right="0"/>
              <w:jc w:val="center"/>
              <w:rPr>
                <w:rFonts w:ascii="宋体" w:hAnsi="宋体" w:cs="宋体" w:eastAsia="宋体" w:hint="default"/>
                <w:sz w:val="21"/>
                <w:szCs w:val="21"/>
              </w:rPr>
            </w:pPr>
            <w:r>
              <w:rPr>
                <w:rFonts w:ascii="宋体"/>
                <w:w w:val="100"/>
                <w:sz w:val="21"/>
              </w:rPr>
              <w:t>)</w:t>
            </w:r>
          </w:p>
        </w:tc>
        <w:tc>
          <w:tcPr>
            <w:tcW w:w="9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1" w:right="146"/>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r>
        <w:trPr>
          <w:trHeight w:val="2561" w:hRule="exact"/>
        </w:trPr>
        <w:tc>
          <w:tcPr>
            <w:tcW w:w="823" w:type="dxa"/>
            <w:vMerge/>
            <w:tcBorders>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6" w:right="28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6" w:right="25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7"/>
              <w:ind w:left="103" w:right="12"/>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7"/>
              <w:ind w:left="100" w:right="12"/>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518"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r>
      <w:tr>
        <w:trPr>
          <w:trHeight w:val="110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spacing w:val="-103"/>
                <w:sz w:val="21"/>
                <w:szCs w:val="21"/>
              </w:rPr>
              <w:t> </w:t>
            </w: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实业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5,232,75</w:t>
            </w:r>
          </w:p>
          <w:p>
            <w:pPr>
              <w:pStyle w:val="TableParagraph"/>
              <w:spacing w:line="273" w:lineRule="exact"/>
              <w:ind w:left="532" w:right="0"/>
              <w:jc w:val="left"/>
              <w:rPr>
                <w:rFonts w:ascii="宋体" w:hAnsi="宋体" w:cs="宋体" w:eastAsia="宋体" w:hint="default"/>
                <w:sz w:val="21"/>
                <w:szCs w:val="21"/>
              </w:rPr>
            </w:pPr>
            <w:r>
              <w:rPr>
                <w:rFonts w:ascii="宋体"/>
                <w:sz w:val="21"/>
              </w:rPr>
              <w:t>5.37</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5,232,75</w:t>
            </w:r>
          </w:p>
          <w:p>
            <w:pPr>
              <w:pStyle w:val="TableParagraph"/>
              <w:spacing w:line="273" w:lineRule="exact"/>
              <w:ind w:left="530" w:right="0"/>
              <w:jc w:val="left"/>
              <w:rPr>
                <w:rFonts w:ascii="宋体" w:hAnsi="宋体" w:cs="宋体" w:eastAsia="宋体" w:hint="default"/>
                <w:sz w:val="21"/>
                <w:szCs w:val="21"/>
              </w:rPr>
            </w:pPr>
            <w:r>
              <w:rPr>
                <w:rFonts w:ascii="宋体"/>
                <w:sz w:val="21"/>
              </w:rPr>
              <w:t>5.37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sz w:val="21"/>
              </w:rPr>
              <w:t>5,232,7</w:t>
            </w:r>
          </w:p>
          <w:p>
            <w:pPr>
              <w:pStyle w:val="TableParagraph"/>
              <w:spacing w:line="273" w:lineRule="exact"/>
              <w:ind w:left="364" w:right="0"/>
              <w:jc w:val="left"/>
              <w:rPr>
                <w:rFonts w:ascii="宋体" w:hAnsi="宋体" w:cs="宋体" w:eastAsia="宋体" w:hint="default"/>
                <w:sz w:val="21"/>
                <w:szCs w:val="21"/>
              </w:rPr>
            </w:pPr>
            <w:r>
              <w:rPr>
                <w:rFonts w:ascii="宋体"/>
                <w:sz w:val="21"/>
              </w:rPr>
              <w:t>55.37</w:t>
            </w: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sz w:val="21"/>
              </w:rPr>
              <w:t>5,232,7</w:t>
            </w:r>
          </w:p>
          <w:p>
            <w:pPr>
              <w:pStyle w:val="TableParagraph"/>
              <w:spacing w:line="273" w:lineRule="exact"/>
              <w:ind w:left="367" w:right="0"/>
              <w:jc w:val="left"/>
              <w:rPr>
                <w:rFonts w:ascii="宋体" w:hAnsi="宋体" w:cs="宋体" w:eastAsia="宋体" w:hint="default"/>
                <w:sz w:val="21"/>
                <w:szCs w:val="21"/>
              </w:rPr>
            </w:pPr>
            <w:r>
              <w:rPr>
                <w:rFonts w:ascii="宋体"/>
                <w:sz w:val="21"/>
              </w:rPr>
              <w:t>55.37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5.</w:t>
            </w:r>
          </w:p>
          <w:p>
            <w:pPr>
              <w:pStyle w:val="TableParagraph"/>
              <w:spacing w:line="273" w:lineRule="exact"/>
              <w:ind w:left="194" w:right="0"/>
              <w:jc w:val="left"/>
              <w:rPr>
                <w:rFonts w:ascii="宋体" w:hAnsi="宋体" w:cs="宋体" w:eastAsia="宋体" w:hint="default"/>
                <w:sz w:val="21"/>
                <w:szCs w:val="21"/>
              </w:rPr>
            </w:pPr>
            <w:r>
              <w:rPr>
                <w:rFonts w:ascii="宋体"/>
                <w:sz w:val="21"/>
              </w:rPr>
              <w:t>00</w:t>
            </w:r>
          </w:p>
        </w:tc>
        <w:tc>
          <w:tcPr>
            <w:tcW w:w="94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1066"/>
        <w:gridCol w:w="1004"/>
        <w:gridCol w:w="946"/>
        <w:gridCol w:w="1066"/>
        <w:gridCol w:w="1003"/>
        <w:gridCol w:w="338"/>
        <w:gridCol w:w="336"/>
        <w:gridCol w:w="1006"/>
        <w:gridCol w:w="518"/>
        <w:gridCol w:w="943"/>
      </w:tblGrid>
      <w:tr>
        <w:trPr>
          <w:trHeight w:val="82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w:t>
            </w:r>
          </w:p>
          <w:p>
            <w:pPr>
              <w:pStyle w:val="TableParagraph"/>
              <w:spacing w:line="240" w:lineRule="auto"/>
              <w:ind w:left="103" w:right="285"/>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绍兴</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1,000,00</w:t>
            </w:r>
          </w:p>
          <w:p>
            <w:pPr>
              <w:pStyle w:val="TableParagraph"/>
              <w:spacing w:line="274" w:lineRule="exact"/>
              <w:ind w:left="532" w:right="0"/>
              <w:jc w:val="left"/>
              <w:rPr>
                <w:rFonts w:ascii="宋体" w:hAnsi="宋体" w:cs="宋体" w:eastAsia="宋体" w:hint="default"/>
                <w:sz w:val="21"/>
                <w:szCs w:val="21"/>
              </w:rPr>
            </w:pPr>
            <w:r>
              <w:rPr>
                <w:rFonts w:ascii="宋体"/>
                <w:sz w:val="21"/>
              </w:rPr>
              <w:t>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1,000,00</w:t>
            </w:r>
          </w:p>
          <w:p>
            <w:pPr>
              <w:pStyle w:val="TableParagraph"/>
              <w:spacing w:line="274" w:lineRule="exact"/>
              <w:ind w:left="530" w:right="0"/>
              <w:jc w:val="left"/>
              <w:rPr>
                <w:rFonts w:ascii="宋体" w:hAnsi="宋体" w:cs="宋体" w:eastAsia="宋体" w:hint="default"/>
                <w:sz w:val="21"/>
                <w:szCs w:val="21"/>
              </w:rPr>
            </w:pPr>
            <w:r>
              <w:rPr>
                <w:rFonts w:ascii="宋体"/>
                <w:sz w:val="21"/>
              </w:rPr>
              <w:t>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0.</w:t>
            </w:r>
          </w:p>
          <w:p>
            <w:pPr>
              <w:pStyle w:val="TableParagraph"/>
              <w:spacing w:line="274" w:lineRule="exact"/>
              <w:ind w:left="194" w:right="0"/>
              <w:jc w:val="left"/>
              <w:rPr>
                <w:rFonts w:ascii="宋体" w:hAnsi="宋体" w:cs="宋体" w:eastAsia="宋体" w:hint="default"/>
                <w:sz w:val="21"/>
                <w:szCs w:val="21"/>
              </w:rPr>
            </w:pPr>
            <w:r>
              <w:rPr>
                <w:rFonts w:ascii="宋体"/>
                <w:sz w:val="21"/>
              </w:rPr>
              <w:t>01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77,000</w:t>
            </w:r>
          </w:p>
          <w:p>
            <w:pPr>
              <w:pStyle w:val="TableParagraph"/>
              <w:spacing w:line="274" w:lineRule="exact"/>
              <w:ind w:left="516" w:right="0"/>
              <w:jc w:val="left"/>
              <w:rPr>
                <w:rFonts w:ascii="宋体" w:hAnsi="宋体" w:cs="宋体" w:eastAsia="宋体" w:hint="default"/>
                <w:sz w:val="21"/>
                <w:szCs w:val="21"/>
              </w:rPr>
            </w:pPr>
            <w:r>
              <w:rPr>
                <w:rFonts w:ascii="宋体"/>
                <w:sz w:val="21"/>
              </w:rPr>
              <w:t>.00</w:t>
            </w:r>
          </w:p>
        </w:tc>
      </w:tr>
      <w:tr>
        <w:trPr>
          <w:trHeight w:val="191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国家</w:t>
            </w:r>
            <w:r>
              <w:rPr>
                <w:rFonts w:ascii="宋体" w:hAnsi="宋体" w:cs="宋体" w:eastAsia="宋体" w:hint="default"/>
                <w:spacing w:val="-103"/>
                <w:sz w:val="21"/>
                <w:szCs w:val="21"/>
              </w:rPr>
              <w:t> </w:t>
            </w: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产业</w:t>
            </w:r>
            <w:r>
              <w:rPr>
                <w:rFonts w:ascii="宋体" w:hAnsi="宋体" w:cs="宋体" w:eastAsia="宋体" w:hint="default"/>
                <w:spacing w:val="-103"/>
                <w:sz w:val="21"/>
                <w:szCs w:val="21"/>
              </w:rPr>
              <w:t> </w:t>
            </w:r>
            <w:r>
              <w:rPr>
                <w:rFonts w:ascii="宋体" w:hAnsi="宋体" w:cs="宋体" w:eastAsia="宋体" w:hint="default"/>
                <w:sz w:val="21"/>
                <w:szCs w:val="21"/>
              </w:rPr>
              <w:t>基地</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2,000,00</w:t>
            </w:r>
          </w:p>
          <w:p>
            <w:pPr>
              <w:pStyle w:val="TableParagraph"/>
              <w:spacing w:line="273" w:lineRule="exact"/>
              <w:ind w:left="532" w:right="0"/>
              <w:jc w:val="left"/>
              <w:rPr>
                <w:rFonts w:ascii="宋体" w:hAnsi="宋体" w:cs="宋体" w:eastAsia="宋体" w:hint="default"/>
                <w:sz w:val="21"/>
                <w:szCs w:val="21"/>
              </w:rPr>
            </w:pPr>
            <w:r>
              <w:rPr>
                <w:rFonts w:ascii="宋体"/>
                <w:sz w:val="21"/>
              </w:rPr>
              <w:t>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2,000,00</w:t>
            </w:r>
          </w:p>
          <w:p>
            <w:pPr>
              <w:pStyle w:val="TableParagraph"/>
              <w:spacing w:line="273" w:lineRule="exact"/>
              <w:ind w:left="530" w:right="0"/>
              <w:jc w:val="left"/>
              <w:rPr>
                <w:rFonts w:ascii="宋体" w:hAnsi="宋体" w:cs="宋体" w:eastAsia="宋体" w:hint="default"/>
                <w:sz w:val="21"/>
                <w:szCs w:val="21"/>
              </w:rPr>
            </w:pPr>
            <w:r>
              <w:rPr>
                <w:rFonts w:ascii="宋体"/>
                <w:sz w:val="21"/>
              </w:rPr>
              <w:t>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1" w:right="0"/>
              <w:jc w:val="center"/>
              <w:rPr>
                <w:rFonts w:ascii="宋体" w:hAnsi="宋体" w:cs="宋体" w:eastAsia="宋体" w:hint="default"/>
                <w:sz w:val="21"/>
                <w:szCs w:val="21"/>
              </w:rPr>
            </w:pPr>
            <w:r>
              <w:rPr>
                <w:rFonts w:ascii="宋体"/>
                <w:sz w:val="21"/>
              </w:rPr>
              <w:t>10</w:t>
            </w:r>
          </w:p>
          <w:p>
            <w:pPr>
              <w:pStyle w:val="TableParagraph"/>
              <w:spacing w:line="272" w:lineRule="exact"/>
              <w:ind w:left="91" w:right="0"/>
              <w:jc w:val="center"/>
              <w:rPr>
                <w:rFonts w:ascii="宋体" w:hAnsi="宋体" w:cs="宋体" w:eastAsia="宋体" w:hint="default"/>
                <w:sz w:val="21"/>
                <w:szCs w:val="21"/>
              </w:rPr>
            </w:pPr>
            <w:r>
              <w:rPr>
                <w:rFonts w:ascii="宋体"/>
                <w:sz w:val="21"/>
              </w:rPr>
              <w:t>.0</w:t>
            </w:r>
          </w:p>
          <w:p>
            <w:pPr>
              <w:pStyle w:val="TableParagraph"/>
              <w:spacing w:line="274" w:lineRule="exact"/>
              <w:ind w:left="196" w:right="0"/>
              <w:jc w:val="center"/>
              <w:rPr>
                <w:rFonts w:ascii="宋体" w:hAnsi="宋体" w:cs="宋体" w:eastAsia="宋体" w:hint="default"/>
                <w:sz w:val="21"/>
                <w:szCs w:val="21"/>
              </w:rPr>
            </w:pPr>
            <w:r>
              <w:rPr>
                <w:rFonts w:ascii="宋体"/>
                <w:w w:val="100"/>
                <w:sz w:val="21"/>
              </w:rPr>
              <w:t>0</w:t>
            </w: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中包</w:t>
            </w:r>
            <w:r>
              <w:rPr>
                <w:rFonts w:ascii="宋体" w:hAnsi="宋体" w:cs="宋体" w:eastAsia="宋体" w:hint="default"/>
                <w:spacing w:val="-103"/>
                <w:sz w:val="21"/>
                <w:szCs w:val="21"/>
              </w:rPr>
              <w:t> </w:t>
            </w:r>
            <w:r>
              <w:rPr>
                <w:rFonts w:ascii="宋体" w:hAnsi="宋体" w:cs="宋体" w:eastAsia="宋体" w:hint="default"/>
                <w:sz w:val="21"/>
                <w:szCs w:val="21"/>
              </w:rPr>
              <w:t>派克</w:t>
            </w:r>
            <w:r>
              <w:rPr>
                <w:rFonts w:ascii="宋体" w:hAnsi="宋体" w:cs="宋体" w:eastAsia="宋体" w:hint="default"/>
                <w:spacing w:val="-103"/>
                <w:sz w:val="21"/>
                <w:szCs w:val="21"/>
              </w:rPr>
              <w:t> </w:t>
            </w:r>
            <w:r>
              <w:rPr>
                <w:rFonts w:ascii="宋体" w:hAnsi="宋体" w:cs="宋体" w:eastAsia="宋体" w:hint="default"/>
                <w:sz w:val="21"/>
                <w:szCs w:val="21"/>
              </w:rPr>
              <w:t>奇包</w:t>
            </w:r>
            <w:r>
              <w:rPr>
                <w:rFonts w:ascii="宋体" w:hAnsi="宋体" w:cs="宋体" w:eastAsia="宋体" w:hint="default"/>
                <w:spacing w:val="-103"/>
                <w:sz w:val="21"/>
                <w:szCs w:val="21"/>
              </w:rPr>
              <w:t> </w:t>
            </w:r>
            <w:r>
              <w:rPr>
                <w:rFonts w:ascii="宋体" w:hAnsi="宋体" w:cs="宋体" w:eastAsia="宋体" w:hint="default"/>
                <w:sz w:val="21"/>
                <w:szCs w:val="21"/>
              </w:rPr>
              <w:t>装有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13,750,0</w:t>
            </w:r>
          </w:p>
          <w:p>
            <w:pPr>
              <w:pStyle w:val="TableParagraph"/>
              <w:spacing w:line="274" w:lineRule="exact"/>
              <w:ind w:left="427" w:right="0"/>
              <w:jc w:val="left"/>
              <w:rPr>
                <w:rFonts w:ascii="宋体" w:hAnsi="宋体" w:cs="宋体" w:eastAsia="宋体" w:hint="default"/>
                <w:sz w:val="21"/>
                <w:szCs w:val="21"/>
              </w:rPr>
            </w:pPr>
            <w:r>
              <w:rPr>
                <w:rFonts w:ascii="宋体"/>
                <w:sz w:val="21"/>
              </w:rPr>
              <w:t>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2,512,</w:t>
            </w:r>
          </w:p>
          <w:p>
            <w:pPr>
              <w:pStyle w:val="TableParagraph"/>
              <w:spacing w:line="274" w:lineRule="exact"/>
              <w:ind w:left="199" w:right="0"/>
              <w:jc w:val="left"/>
              <w:rPr>
                <w:rFonts w:ascii="宋体" w:hAnsi="宋体" w:cs="宋体" w:eastAsia="宋体" w:hint="default"/>
                <w:sz w:val="21"/>
                <w:szCs w:val="21"/>
              </w:rPr>
            </w:pPr>
            <w:r>
              <w:rPr>
                <w:rFonts w:ascii="宋体"/>
                <w:sz w:val="21"/>
              </w:rPr>
              <w:t>830.28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11,237,1</w:t>
            </w:r>
          </w:p>
          <w:p>
            <w:pPr>
              <w:pStyle w:val="TableParagraph"/>
              <w:spacing w:line="274" w:lineRule="exact"/>
              <w:ind w:left="424" w:right="0"/>
              <w:jc w:val="left"/>
              <w:rPr>
                <w:rFonts w:ascii="宋体" w:hAnsi="宋体" w:cs="宋体" w:eastAsia="宋体" w:hint="default"/>
                <w:sz w:val="21"/>
                <w:szCs w:val="21"/>
              </w:rPr>
            </w:pPr>
            <w:r>
              <w:rPr>
                <w:rFonts w:ascii="宋体"/>
                <w:sz w:val="21"/>
              </w:rPr>
              <w:t>69.72</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7.</w:t>
            </w:r>
          </w:p>
          <w:p>
            <w:pPr>
              <w:pStyle w:val="TableParagraph"/>
              <w:spacing w:line="274" w:lineRule="exact"/>
              <w:ind w:left="194" w:right="0"/>
              <w:jc w:val="left"/>
              <w:rPr>
                <w:rFonts w:ascii="宋体" w:hAnsi="宋体" w:cs="宋体" w:eastAsia="宋体" w:hint="default"/>
                <w:sz w:val="21"/>
                <w:szCs w:val="21"/>
              </w:rPr>
            </w:pPr>
            <w:r>
              <w:rPr>
                <w:rFonts w:ascii="宋体"/>
                <w:sz w:val="21"/>
              </w:rPr>
              <w:t>34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265,86</w:t>
            </w:r>
          </w:p>
          <w:p>
            <w:pPr>
              <w:pStyle w:val="TableParagraph"/>
              <w:spacing w:line="274" w:lineRule="exact"/>
              <w:ind w:left="410" w:right="0"/>
              <w:jc w:val="left"/>
              <w:rPr>
                <w:rFonts w:ascii="宋体" w:hAnsi="宋体" w:cs="宋体" w:eastAsia="宋体" w:hint="default"/>
                <w:sz w:val="21"/>
                <w:szCs w:val="21"/>
              </w:rPr>
            </w:pPr>
            <w:r>
              <w:rPr>
                <w:rFonts w:ascii="宋体"/>
                <w:sz w:val="21"/>
              </w:rPr>
              <w:t>5.01</w:t>
            </w:r>
          </w:p>
        </w:tc>
      </w:tr>
      <w:tr>
        <w:trPr>
          <w:trHeight w:val="191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天津</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神州</w:t>
            </w:r>
            <w:r>
              <w:rPr>
                <w:rFonts w:ascii="宋体" w:hAnsi="宋体" w:cs="宋体" w:eastAsia="宋体" w:hint="default"/>
                <w:spacing w:val="-103"/>
                <w:sz w:val="21"/>
                <w:szCs w:val="21"/>
              </w:rPr>
              <w:t> </w:t>
            </w:r>
            <w:r>
              <w:rPr>
                <w:rFonts w:ascii="宋体" w:hAnsi="宋体" w:cs="宋体" w:eastAsia="宋体" w:hint="default"/>
                <w:sz w:val="21"/>
                <w:szCs w:val="21"/>
              </w:rPr>
              <w:t>通用</w:t>
            </w:r>
            <w:r>
              <w:rPr>
                <w:rFonts w:ascii="宋体" w:hAnsi="宋体" w:cs="宋体" w:eastAsia="宋体" w:hint="default"/>
                <w:spacing w:val="-103"/>
                <w:sz w:val="21"/>
                <w:szCs w:val="21"/>
              </w:rPr>
              <w:t> </w:t>
            </w:r>
            <w:r>
              <w:rPr>
                <w:rFonts w:ascii="宋体" w:hAnsi="宋体" w:cs="宋体" w:eastAsia="宋体" w:hint="default"/>
                <w:sz w:val="21"/>
                <w:szCs w:val="21"/>
              </w:rPr>
              <w:t>数据</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900,000.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900,00</w:t>
            </w:r>
          </w:p>
          <w:p>
            <w:pPr>
              <w:pStyle w:val="TableParagraph"/>
              <w:spacing w:line="273" w:lineRule="exact"/>
              <w:ind w:left="410" w:right="0"/>
              <w:jc w:val="left"/>
              <w:rPr>
                <w:rFonts w:ascii="宋体" w:hAnsi="宋体" w:cs="宋体" w:eastAsia="宋体" w:hint="default"/>
                <w:sz w:val="21"/>
                <w:szCs w:val="21"/>
              </w:rPr>
            </w:pPr>
            <w:r>
              <w:rPr>
                <w:rFonts w:ascii="宋体"/>
                <w:sz w:val="21"/>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网新</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创新</w:t>
            </w:r>
            <w:r>
              <w:rPr>
                <w:rFonts w:ascii="宋体" w:hAnsi="宋体" w:cs="宋体" w:eastAsia="宋体" w:hint="default"/>
                <w:spacing w:val="-103"/>
                <w:sz w:val="21"/>
                <w:szCs w:val="21"/>
              </w:rPr>
              <w:t> </w:t>
            </w:r>
            <w:r>
              <w:rPr>
                <w:rFonts w:ascii="宋体" w:hAnsi="宋体" w:cs="宋体" w:eastAsia="宋体" w:hint="default"/>
                <w:sz w:val="21"/>
                <w:szCs w:val="21"/>
              </w:rPr>
              <w:t>研究</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15,000,0</w:t>
            </w:r>
          </w:p>
          <w:p>
            <w:pPr>
              <w:pStyle w:val="TableParagraph"/>
              <w:spacing w:line="274" w:lineRule="exact"/>
              <w:ind w:left="427" w:right="0"/>
              <w:jc w:val="left"/>
              <w:rPr>
                <w:rFonts w:ascii="宋体" w:hAnsi="宋体" w:cs="宋体" w:eastAsia="宋体" w:hint="default"/>
                <w:sz w:val="21"/>
                <w:szCs w:val="21"/>
              </w:rPr>
            </w:pPr>
            <w:r>
              <w:rPr>
                <w:rFonts w:ascii="宋体"/>
                <w:sz w:val="21"/>
              </w:rPr>
              <w:t>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15,000,0</w:t>
            </w:r>
          </w:p>
          <w:p>
            <w:pPr>
              <w:pStyle w:val="TableParagraph"/>
              <w:spacing w:line="274" w:lineRule="exact"/>
              <w:ind w:left="424" w:right="0"/>
              <w:jc w:val="left"/>
              <w:rPr>
                <w:rFonts w:ascii="宋体" w:hAnsi="宋体" w:cs="宋体" w:eastAsia="宋体" w:hint="default"/>
                <w:sz w:val="21"/>
                <w:szCs w:val="21"/>
              </w:rPr>
            </w:pPr>
            <w:r>
              <w:rPr>
                <w:rFonts w:ascii="宋体"/>
                <w:sz w:val="21"/>
              </w:rPr>
              <w:t>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center"/>
              <w:rPr>
                <w:rFonts w:ascii="宋体" w:hAnsi="宋体" w:cs="宋体" w:eastAsia="宋体" w:hint="default"/>
                <w:sz w:val="21"/>
                <w:szCs w:val="21"/>
              </w:rPr>
            </w:pPr>
            <w:r>
              <w:rPr>
                <w:rFonts w:ascii="宋体"/>
                <w:sz w:val="21"/>
              </w:rPr>
              <w:t>15</w:t>
            </w:r>
          </w:p>
          <w:p>
            <w:pPr>
              <w:pStyle w:val="TableParagraph"/>
              <w:spacing w:line="272" w:lineRule="exact"/>
              <w:ind w:left="91" w:right="0"/>
              <w:jc w:val="center"/>
              <w:rPr>
                <w:rFonts w:ascii="宋体" w:hAnsi="宋体" w:cs="宋体" w:eastAsia="宋体" w:hint="default"/>
                <w:sz w:val="21"/>
                <w:szCs w:val="21"/>
              </w:rPr>
            </w:pPr>
            <w:r>
              <w:rPr>
                <w:rFonts w:ascii="宋体"/>
                <w:sz w:val="21"/>
              </w:rPr>
              <w:t>.0</w:t>
            </w:r>
          </w:p>
          <w:p>
            <w:pPr>
              <w:pStyle w:val="TableParagraph"/>
              <w:spacing w:line="273" w:lineRule="exact"/>
              <w:ind w:left="196" w:right="0"/>
              <w:jc w:val="center"/>
              <w:rPr>
                <w:rFonts w:ascii="宋体" w:hAnsi="宋体" w:cs="宋体" w:eastAsia="宋体" w:hint="default"/>
                <w:sz w:val="21"/>
                <w:szCs w:val="21"/>
              </w:rPr>
            </w:pPr>
            <w:r>
              <w:rPr>
                <w:rFonts w:ascii="宋体"/>
                <w:w w:val="100"/>
                <w:sz w:val="21"/>
              </w:rPr>
              <w:t>0</w:t>
            </w: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大学</w:t>
            </w:r>
            <w:r>
              <w:rPr>
                <w:rFonts w:ascii="宋体" w:hAnsi="宋体" w:cs="宋体" w:eastAsia="宋体" w:hint="default"/>
                <w:spacing w:val="-103"/>
                <w:sz w:val="21"/>
                <w:szCs w:val="21"/>
              </w:rPr>
              <w:t> </w:t>
            </w:r>
            <w:r>
              <w:rPr>
                <w:rFonts w:ascii="宋体" w:hAnsi="宋体" w:cs="宋体" w:eastAsia="宋体" w:hint="default"/>
                <w:sz w:val="21"/>
                <w:szCs w:val="21"/>
              </w:rPr>
              <w:t>创新</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研究</w:t>
            </w:r>
            <w:r>
              <w:rPr>
                <w:rFonts w:ascii="宋体" w:hAnsi="宋体" w:cs="宋体" w:eastAsia="宋体" w:hint="default"/>
                <w:spacing w:val="-103"/>
                <w:sz w:val="21"/>
                <w:szCs w:val="21"/>
              </w:rPr>
              <w:t> </w:t>
            </w:r>
            <w:r>
              <w:rPr>
                <w:rFonts w:ascii="宋体" w:hAnsi="宋体" w:cs="宋体" w:eastAsia="宋体" w:hint="default"/>
                <w:sz w:val="21"/>
                <w:szCs w:val="21"/>
              </w:rPr>
              <w:t>院有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15,000,0</w:t>
            </w:r>
          </w:p>
          <w:p>
            <w:pPr>
              <w:pStyle w:val="TableParagraph"/>
              <w:spacing w:line="275" w:lineRule="exact"/>
              <w:ind w:left="427" w:right="0"/>
              <w:jc w:val="left"/>
              <w:rPr>
                <w:rFonts w:ascii="宋体" w:hAnsi="宋体" w:cs="宋体" w:eastAsia="宋体" w:hint="default"/>
                <w:sz w:val="21"/>
                <w:szCs w:val="21"/>
              </w:rPr>
            </w:pPr>
            <w:r>
              <w:rPr>
                <w:rFonts w:ascii="宋体"/>
                <w:sz w:val="21"/>
              </w:rPr>
              <w:t>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15,000,0</w:t>
            </w:r>
          </w:p>
          <w:p>
            <w:pPr>
              <w:pStyle w:val="TableParagraph"/>
              <w:spacing w:line="275" w:lineRule="exact"/>
              <w:ind w:left="424" w:right="0"/>
              <w:jc w:val="left"/>
              <w:rPr>
                <w:rFonts w:ascii="宋体" w:hAnsi="宋体" w:cs="宋体" w:eastAsia="宋体" w:hint="default"/>
                <w:sz w:val="21"/>
                <w:szCs w:val="21"/>
              </w:rPr>
            </w:pPr>
            <w:r>
              <w:rPr>
                <w:rFonts w:ascii="宋体"/>
                <w:sz w:val="21"/>
              </w:rPr>
              <w:t>00.00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3.</w:t>
            </w:r>
          </w:p>
          <w:p>
            <w:pPr>
              <w:pStyle w:val="TableParagraph"/>
              <w:spacing w:line="275" w:lineRule="exact"/>
              <w:ind w:left="194" w:right="0"/>
              <w:jc w:val="left"/>
              <w:rPr>
                <w:rFonts w:ascii="宋体" w:hAnsi="宋体" w:cs="宋体" w:eastAsia="宋体" w:hint="default"/>
                <w:sz w:val="21"/>
                <w:szCs w:val="21"/>
              </w:rPr>
            </w:pPr>
            <w:r>
              <w:rPr>
                <w:rFonts w:ascii="宋体"/>
                <w:sz w:val="21"/>
              </w:rPr>
              <w:t>00</w:t>
            </w: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晓通</w:t>
            </w:r>
            <w:r>
              <w:rPr>
                <w:rFonts w:ascii="宋体" w:hAnsi="宋体" w:cs="宋体" w:eastAsia="宋体" w:hint="default"/>
                <w:spacing w:val="-103"/>
                <w:sz w:val="21"/>
                <w:szCs w:val="21"/>
              </w:rPr>
              <w:t> </w:t>
            </w:r>
            <w:r>
              <w:rPr>
                <w:rFonts w:ascii="宋体" w:hAnsi="宋体" w:cs="宋体" w:eastAsia="宋体" w:hint="default"/>
                <w:sz w:val="21"/>
                <w:szCs w:val="21"/>
              </w:rPr>
              <w:t>网络</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 w:right="0"/>
              <w:jc w:val="center"/>
              <w:rPr>
                <w:rFonts w:ascii="宋体" w:hAnsi="宋体" w:cs="宋体" w:eastAsia="宋体" w:hint="default"/>
                <w:sz w:val="21"/>
                <w:szCs w:val="21"/>
              </w:rPr>
            </w:pPr>
            <w:r>
              <w:rPr>
                <w:rFonts w:ascii="宋体"/>
                <w:sz w:val="21"/>
              </w:rPr>
              <w:t>41,251,</w:t>
            </w:r>
          </w:p>
          <w:p>
            <w:pPr>
              <w:pStyle w:val="TableParagraph"/>
              <w:spacing w:line="274" w:lineRule="exact"/>
              <w:ind w:left="158" w:right="0"/>
              <w:jc w:val="center"/>
              <w:rPr>
                <w:rFonts w:ascii="宋体" w:hAnsi="宋体" w:cs="宋体" w:eastAsia="宋体" w:hint="default"/>
                <w:sz w:val="21"/>
                <w:szCs w:val="21"/>
              </w:rPr>
            </w:pPr>
            <w:r>
              <w:rPr>
                <w:rFonts w:ascii="宋体"/>
                <w:sz w:val="21"/>
              </w:rPr>
              <w:t>948.93</w:t>
            </w: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41,251,9</w:t>
            </w:r>
          </w:p>
          <w:p>
            <w:pPr>
              <w:pStyle w:val="TableParagraph"/>
              <w:spacing w:line="274" w:lineRule="exact"/>
              <w:ind w:left="424" w:right="0"/>
              <w:jc w:val="left"/>
              <w:rPr>
                <w:rFonts w:ascii="宋体" w:hAnsi="宋体" w:cs="宋体" w:eastAsia="宋体" w:hint="default"/>
                <w:sz w:val="21"/>
                <w:szCs w:val="21"/>
              </w:rPr>
            </w:pPr>
            <w:r>
              <w:rPr>
                <w:rFonts w:ascii="宋体"/>
                <w:sz w:val="21"/>
              </w:rPr>
              <w:t>48.93</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center"/>
              <w:rPr>
                <w:rFonts w:ascii="宋体" w:hAnsi="宋体" w:cs="宋体" w:eastAsia="宋体" w:hint="default"/>
                <w:sz w:val="21"/>
                <w:szCs w:val="21"/>
              </w:rPr>
            </w:pPr>
            <w:r>
              <w:rPr>
                <w:rFonts w:ascii="宋体"/>
                <w:sz w:val="21"/>
              </w:rPr>
              <w:t>19</w:t>
            </w:r>
          </w:p>
          <w:p>
            <w:pPr>
              <w:pStyle w:val="TableParagraph"/>
              <w:spacing w:line="272" w:lineRule="exact"/>
              <w:ind w:left="91" w:right="0"/>
              <w:jc w:val="center"/>
              <w:rPr>
                <w:rFonts w:ascii="宋体" w:hAnsi="宋体" w:cs="宋体" w:eastAsia="宋体" w:hint="default"/>
                <w:sz w:val="21"/>
                <w:szCs w:val="21"/>
              </w:rPr>
            </w:pPr>
            <w:r>
              <w:rPr>
                <w:rFonts w:ascii="宋体"/>
                <w:sz w:val="21"/>
              </w:rPr>
              <w:t>.0</w:t>
            </w:r>
          </w:p>
          <w:p>
            <w:pPr>
              <w:pStyle w:val="TableParagraph"/>
              <w:spacing w:line="273" w:lineRule="exact"/>
              <w:ind w:left="196" w:right="0"/>
              <w:jc w:val="center"/>
              <w:rPr>
                <w:rFonts w:ascii="宋体" w:hAnsi="宋体" w:cs="宋体" w:eastAsia="宋体" w:hint="default"/>
                <w:sz w:val="21"/>
                <w:szCs w:val="21"/>
              </w:rPr>
            </w:pPr>
            <w:r>
              <w:rPr>
                <w:rFonts w:ascii="宋体"/>
                <w:w w:val="100"/>
                <w:sz w:val="21"/>
              </w:rPr>
              <w:t>0</w:t>
            </w: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sz w:val="21"/>
              </w:rPr>
              <w:t>20,157,</w:t>
            </w: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20,157,4</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5.</w:t>
            </w:r>
          </w:p>
        </w:tc>
        <w:tc>
          <w:tcPr>
            <w:tcW w:w="9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1066"/>
        <w:gridCol w:w="1004"/>
        <w:gridCol w:w="946"/>
        <w:gridCol w:w="1066"/>
        <w:gridCol w:w="1003"/>
        <w:gridCol w:w="338"/>
        <w:gridCol w:w="336"/>
        <w:gridCol w:w="1006"/>
        <w:gridCol w:w="518"/>
        <w:gridCol w:w="943"/>
      </w:tblGrid>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达于</w:t>
            </w:r>
          </w:p>
          <w:p>
            <w:pPr>
              <w:pStyle w:val="TableParagraph"/>
              <w:spacing w:line="237" w:lineRule="auto"/>
              <w:ind w:left="103" w:right="285"/>
              <w:jc w:val="left"/>
              <w:rPr>
                <w:rFonts w:ascii="宋体" w:hAnsi="宋体" w:cs="宋体" w:eastAsia="宋体" w:hint="default"/>
                <w:sz w:val="21"/>
                <w:szCs w:val="21"/>
              </w:rPr>
            </w:pPr>
            <w:r>
              <w:rPr>
                <w:rFonts w:ascii="宋体" w:hAnsi="宋体" w:cs="宋体" w:eastAsia="宋体" w:hint="default"/>
                <w:sz w:val="21"/>
                <w:szCs w:val="21"/>
              </w:rPr>
              <w:t>行科</w:t>
            </w:r>
            <w:r>
              <w:rPr>
                <w:rFonts w:ascii="宋体" w:hAnsi="宋体" w:cs="宋体" w:eastAsia="宋体" w:hint="default"/>
                <w:spacing w:val="-103"/>
                <w:sz w:val="21"/>
                <w:szCs w:val="21"/>
              </w:rPr>
              <w:t> </w:t>
            </w:r>
            <w:r>
              <w:rPr>
                <w:rFonts w:ascii="宋体" w:hAnsi="宋体" w:cs="宋体" w:eastAsia="宋体" w:hint="default"/>
                <w:sz w:val="21"/>
                <w:szCs w:val="21"/>
              </w:rPr>
              <w:t>技有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59" w:right="0"/>
              <w:jc w:val="left"/>
              <w:rPr>
                <w:rFonts w:ascii="宋体" w:hAnsi="宋体" w:cs="宋体" w:eastAsia="宋体" w:hint="default"/>
                <w:sz w:val="21"/>
                <w:szCs w:val="21"/>
              </w:rPr>
            </w:pPr>
            <w:r>
              <w:rPr>
                <w:rFonts w:ascii="宋体"/>
                <w:sz w:val="21"/>
              </w:rPr>
              <w:t>403.18</w:t>
            </w: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03.18</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00</w:t>
            </w: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思创</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数码</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4,962,35</w:t>
            </w:r>
          </w:p>
          <w:p>
            <w:pPr>
              <w:pStyle w:val="TableParagraph"/>
              <w:spacing w:line="273" w:lineRule="exact"/>
              <w:ind w:left="532" w:right="0"/>
              <w:jc w:val="left"/>
              <w:rPr>
                <w:rFonts w:ascii="宋体" w:hAnsi="宋体" w:cs="宋体" w:eastAsia="宋体" w:hint="default"/>
                <w:sz w:val="21"/>
                <w:szCs w:val="21"/>
              </w:rPr>
            </w:pPr>
            <w:r>
              <w:rPr>
                <w:rFonts w:ascii="宋体"/>
                <w:sz w:val="21"/>
              </w:rPr>
              <w:t>8.47</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4,962,35</w:t>
            </w:r>
          </w:p>
          <w:p>
            <w:pPr>
              <w:pStyle w:val="TableParagraph"/>
              <w:spacing w:line="273" w:lineRule="exact"/>
              <w:ind w:left="530" w:right="0"/>
              <w:jc w:val="left"/>
              <w:rPr>
                <w:rFonts w:ascii="宋体" w:hAnsi="宋体" w:cs="宋体" w:eastAsia="宋体" w:hint="default"/>
                <w:sz w:val="21"/>
                <w:szCs w:val="21"/>
              </w:rPr>
            </w:pPr>
            <w:r>
              <w:rPr>
                <w:rFonts w:ascii="宋体"/>
                <w:sz w:val="21"/>
              </w:rPr>
              <w:t>8.47</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4.</w:t>
            </w:r>
          </w:p>
          <w:p>
            <w:pPr>
              <w:pStyle w:val="TableParagraph"/>
              <w:spacing w:line="273" w:lineRule="exact"/>
              <w:ind w:left="194" w:right="0"/>
              <w:jc w:val="left"/>
              <w:rPr>
                <w:rFonts w:ascii="宋体" w:hAnsi="宋体" w:cs="宋体" w:eastAsia="宋体" w:hint="default"/>
                <w:sz w:val="21"/>
                <w:szCs w:val="21"/>
              </w:rPr>
            </w:pPr>
            <w:r>
              <w:rPr>
                <w:rFonts w:ascii="宋体"/>
                <w:sz w:val="21"/>
              </w:rPr>
              <w:t>50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745,20</w:t>
            </w:r>
          </w:p>
          <w:p>
            <w:pPr>
              <w:pStyle w:val="TableParagraph"/>
              <w:spacing w:line="273" w:lineRule="exact"/>
              <w:ind w:left="410" w:right="0"/>
              <w:jc w:val="left"/>
              <w:rPr>
                <w:rFonts w:ascii="宋体" w:hAnsi="宋体" w:cs="宋体" w:eastAsia="宋体" w:hint="default"/>
                <w:sz w:val="21"/>
                <w:szCs w:val="21"/>
              </w:rPr>
            </w:pPr>
            <w:r>
              <w:rPr>
                <w:rFonts w:ascii="宋体"/>
                <w:sz w:val="21"/>
              </w:rPr>
              <w:t>0.00</w:t>
            </w: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spacing w:val="-103"/>
                <w:sz w:val="21"/>
                <w:szCs w:val="21"/>
              </w:rPr>
              <w:t> </w:t>
            </w: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易得</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发展</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840,000.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840,000.</w:t>
            </w:r>
          </w:p>
          <w:p>
            <w:pPr>
              <w:pStyle w:val="TableParagraph"/>
              <w:spacing w:line="273" w:lineRule="exact"/>
              <w:ind w:right="105"/>
              <w:jc w:val="right"/>
              <w:rPr>
                <w:rFonts w:ascii="宋体" w:hAnsi="宋体" w:cs="宋体" w:eastAsia="宋体" w:hint="default"/>
                <w:sz w:val="21"/>
                <w:szCs w:val="21"/>
              </w:rPr>
            </w:pPr>
            <w:r>
              <w:rPr>
                <w:rFonts w:ascii="宋体"/>
                <w:sz w:val="21"/>
              </w:rPr>
              <w:t>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7.</w:t>
            </w:r>
          </w:p>
          <w:p>
            <w:pPr>
              <w:pStyle w:val="TableParagraph"/>
              <w:spacing w:line="273" w:lineRule="exact"/>
              <w:ind w:left="194" w:right="0"/>
              <w:jc w:val="left"/>
              <w:rPr>
                <w:rFonts w:ascii="宋体" w:hAnsi="宋体" w:cs="宋体" w:eastAsia="宋体" w:hint="default"/>
                <w:sz w:val="21"/>
                <w:szCs w:val="21"/>
              </w:rPr>
            </w:pPr>
            <w:r>
              <w:rPr>
                <w:rFonts w:ascii="宋体"/>
                <w:sz w:val="21"/>
              </w:rPr>
              <w:t>50</w:t>
            </w: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省数</w:t>
            </w:r>
            <w:r>
              <w:rPr>
                <w:rFonts w:ascii="宋体" w:hAnsi="宋体" w:cs="宋体" w:eastAsia="宋体" w:hint="default"/>
                <w:spacing w:val="-103"/>
                <w:sz w:val="21"/>
                <w:szCs w:val="21"/>
              </w:rPr>
              <w:t> </w:t>
            </w:r>
            <w:r>
              <w:rPr>
                <w:rFonts w:ascii="宋体" w:hAnsi="宋体" w:cs="宋体" w:eastAsia="宋体" w:hint="default"/>
                <w:sz w:val="21"/>
                <w:szCs w:val="21"/>
              </w:rPr>
              <w:t>字安</w:t>
            </w:r>
            <w:r>
              <w:rPr>
                <w:rFonts w:ascii="宋体" w:hAnsi="宋体" w:cs="宋体" w:eastAsia="宋体" w:hint="default"/>
                <w:spacing w:val="-103"/>
                <w:sz w:val="21"/>
                <w:szCs w:val="21"/>
              </w:rPr>
              <w:t> </w:t>
            </w:r>
            <w:r>
              <w:rPr>
                <w:rFonts w:ascii="宋体" w:hAnsi="宋体" w:cs="宋体" w:eastAsia="宋体" w:hint="default"/>
                <w:sz w:val="21"/>
                <w:szCs w:val="21"/>
              </w:rPr>
              <w:t>全证</w:t>
            </w:r>
            <w:r>
              <w:rPr>
                <w:rFonts w:ascii="宋体" w:hAnsi="宋体" w:cs="宋体" w:eastAsia="宋体" w:hint="default"/>
                <w:spacing w:val="-103"/>
                <w:sz w:val="21"/>
                <w:szCs w:val="21"/>
              </w:rPr>
              <w:t> </w:t>
            </w:r>
            <w:r>
              <w:rPr>
                <w:rFonts w:ascii="宋体" w:hAnsi="宋体" w:cs="宋体" w:eastAsia="宋体" w:hint="default"/>
                <w:sz w:val="21"/>
                <w:szCs w:val="21"/>
              </w:rPr>
              <w:t>书管</w:t>
            </w:r>
            <w:r>
              <w:rPr>
                <w:rFonts w:ascii="宋体" w:hAnsi="宋体" w:cs="宋体" w:eastAsia="宋体" w:hint="default"/>
                <w:spacing w:val="-103"/>
                <w:sz w:val="21"/>
                <w:szCs w:val="21"/>
              </w:rPr>
              <w:t> </w:t>
            </w:r>
            <w:r>
              <w:rPr>
                <w:rFonts w:ascii="宋体" w:hAnsi="宋体" w:cs="宋体" w:eastAsia="宋体" w:hint="default"/>
                <w:sz w:val="21"/>
                <w:szCs w:val="21"/>
              </w:rPr>
              <w:t>理有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700,000.</w:t>
            </w:r>
          </w:p>
          <w:p>
            <w:pPr>
              <w:pStyle w:val="TableParagraph"/>
              <w:spacing w:line="273" w:lineRule="exact"/>
              <w:ind w:right="105"/>
              <w:jc w:val="right"/>
              <w:rPr>
                <w:rFonts w:ascii="宋体" w:hAnsi="宋体" w:cs="宋体" w:eastAsia="宋体" w:hint="default"/>
                <w:sz w:val="21"/>
                <w:szCs w:val="21"/>
              </w:rPr>
            </w:pPr>
            <w:r>
              <w:rPr>
                <w:rFonts w:ascii="宋体"/>
                <w:sz w:val="21"/>
              </w:rPr>
              <w:t>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3.</w:t>
            </w:r>
          </w:p>
          <w:p>
            <w:pPr>
              <w:pStyle w:val="TableParagraph"/>
              <w:spacing w:line="273" w:lineRule="exact"/>
              <w:ind w:left="194" w:right="0"/>
              <w:jc w:val="left"/>
              <w:rPr>
                <w:rFonts w:ascii="宋体" w:hAnsi="宋体" w:cs="宋体" w:eastAsia="宋体" w:hint="default"/>
                <w:sz w:val="21"/>
                <w:szCs w:val="21"/>
              </w:rPr>
            </w:pPr>
            <w:r>
              <w:rPr>
                <w:rFonts w:ascii="宋体"/>
                <w:sz w:val="21"/>
              </w:rPr>
              <w:t>49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80,000</w:t>
            </w:r>
          </w:p>
          <w:p>
            <w:pPr>
              <w:pStyle w:val="TableParagraph"/>
              <w:spacing w:line="273" w:lineRule="exact"/>
              <w:ind w:left="516" w:right="0"/>
              <w:jc w:val="left"/>
              <w:rPr>
                <w:rFonts w:ascii="宋体" w:hAnsi="宋体" w:cs="宋体" w:eastAsia="宋体" w:hint="default"/>
                <w:sz w:val="21"/>
                <w:szCs w:val="21"/>
              </w:rPr>
            </w:pPr>
            <w:r>
              <w:rPr>
                <w:rFonts w:ascii="宋体"/>
                <w:sz w:val="21"/>
              </w:rPr>
              <w:t>.00</w:t>
            </w: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苏州</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阳光</w:t>
            </w:r>
            <w:r>
              <w:rPr>
                <w:rFonts w:ascii="宋体" w:hAnsi="宋体" w:cs="宋体" w:eastAsia="宋体" w:hint="default"/>
                <w:spacing w:val="-103"/>
                <w:sz w:val="21"/>
                <w:szCs w:val="21"/>
              </w:rPr>
              <w:t> </w:t>
            </w:r>
            <w:r>
              <w:rPr>
                <w:rFonts w:ascii="宋体" w:hAnsi="宋体" w:cs="宋体" w:eastAsia="宋体" w:hint="default"/>
                <w:sz w:val="21"/>
                <w:szCs w:val="21"/>
              </w:rPr>
              <w:t>新媒</w:t>
            </w:r>
            <w:r>
              <w:rPr>
                <w:rFonts w:ascii="宋体" w:hAnsi="宋体" w:cs="宋体" w:eastAsia="宋体" w:hint="default"/>
                <w:spacing w:val="-103"/>
                <w:sz w:val="21"/>
                <w:szCs w:val="21"/>
              </w:rPr>
              <w:t> </w:t>
            </w:r>
            <w:r>
              <w:rPr>
                <w:rFonts w:ascii="宋体" w:hAnsi="宋体" w:cs="宋体" w:eastAsia="宋体" w:hint="default"/>
                <w:sz w:val="21"/>
                <w:szCs w:val="21"/>
              </w:rPr>
              <w:t>体有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2,459,16</w:t>
            </w:r>
          </w:p>
          <w:p>
            <w:pPr>
              <w:pStyle w:val="TableParagraph"/>
              <w:spacing w:line="273" w:lineRule="exact"/>
              <w:ind w:left="532" w:right="0"/>
              <w:jc w:val="left"/>
              <w:rPr>
                <w:rFonts w:ascii="宋体" w:hAnsi="宋体" w:cs="宋体" w:eastAsia="宋体" w:hint="default"/>
                <w:sz w:val="21"/>
                <w:szCs w:val="21"/>
              </w:rPr>
            </w:pPr>
            <w:r>
              <w:rPr>
                <w:rFonts w:ascii="宋体"/>
                <w:sz w:val="21"/>
              </w:rPr>
              <w:t>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2,459,16</w:t>
            </w:r>
          </w:p>
          <w:p>
            <w:pPr>
              <w:pStyle w:val="TableParagraph"/>
              <w:spacing w:line="273" w:lineRule="exact"/>
              <w:ind w:left="530" w:right="0"/>
              <w:jc w:val="left"/>
              <w:rPr>
                <w:rFonts w:ascii="宋体" w:hAnsi="宋体" w:cs="宋体" w:eastAsia="宋体" w:hint="default"/>
                <w:sz w:val="21"/>
                <w:szCs w:val="21"/>
              </w:rPr>
            </w:pPr>
            <w:r>
              <w:rPr>
                <w:rFonts w:ascii="宋体"/>
                <w:sz w:val="21"/>
              </w:rPr>
              <w:t>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2,459,1</w:t>
            </w:r>
          </w:p>
          <w:p>
            <w:pPr>
              <w:pStyle w:val="TableParagraph"/>
              <w:spacing w:line="273" w:lineRule="exact"/>
              <w:ind w:left="364" w:right="0"/>
              <w:jc w:val="left"/>
              <w:rPr>
                <w:rFonts w:ascii="宋体" w:hAnsi="宋体" w:cs="宋体" w:eastAsia="宋体" w:hint="default"/>
                <w:sz w:val="21"/>
                <w:szCs w:val="21"/>
              </w:rPr>
            </w:pPr>
            <w:r>
              <w:rPr>
                <w:rFonts w:ascii="宋体"/>
                <w:sz w:val="21"/>
              </w:rPr>
              <w:t>60.00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2,459,1</w:t>
            </w:r>
          </w:p>
          <w:p>
            <w:pPr>
              <w:pStyle w:val="TableParagraph"/>
              <w:spacing w:line="273" w:lineRule="exact"/>
              <w:ind w:left="367" w:right="0"/>
              <w:jc w:val="left"/>
              <w:rPr>
                <w:rFonts w:ascii="宋体" w:hAnsi="宋体" w:cs="宋体" w:eastAsia="宋体" w:hint="default"/>
                <w:sz w:val="21"/>
                <w:szCs w:val="21"/>
              </w:rPr>
            </w:pPr>
            <w:r>
              <w:rPr>
                <w:rFonts w:ascii="宋体"/>
                <w:sz w:val="21"/>
              </w:rPr>
              <w:t>60.00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9.</w:t>
            </w:r>
          </w:p>
          <w:p>
            <w:pPr>
              <w:pStyle w:val="TableParagraph"/>
              <w:spacing w:line="273" w:lineRule="exact"/>
              <w:ind w:left="194" w:right="0"/>
              <w:jc w:val="left"/>
              <w:rPr>
                <w:rFonts w:ascii="宋体" w:hAnsi="宋体" w:cs="宋体" w:eastAsia="宋体" w:hint="default"/>
                <w:sz w:val="21"/>
                <w:szCs w:val="21"/>
              </w:rPr>
            </w:pPr>
            <w:r>
              <w:rPr>
                <w:rFonts w:ascii="宋体"/>
                <w:sz w:val="21"/>
              </w:rPr>
              <w:t>00</w:t>
            </w: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洛克</w:t>
            </w:r>
            <w:r>
              <w:rPr>
                <w:rFonts w:ascii="宋体" w:hAnsi="宋体" w:cs="宋体" w:eastAsia="宋体" w:hint="default"/>
                <w:spacing w:val="-103"/>
                <w:sz w:val="21"/>
                <w:szCs w:val="21"/>
              </w:rPr>
              <w:t> </w:t>
            </w:r>
            <w:r>
              <w:rPr>
                <w:rFonts w:ascii="宋体" w:hAnsi="宋体" w:cs="宋体" w:eastAsia="宋体" w:hint="default"/>
                <w:sz w:val="21"/>
                <w:szCs w:val="21"/>
              </w:rPr>
              <w:t>大众</w:t>
            </w:r>
            <w:r>
              <w:rPr>
                <w:rFonts w:ascii="宋体" w:hAnsi="宋体" w:cs="宋体" w:eastAsia="宋体" w:hint="default"/>
                <w:spacing w:val="-103"/>
                <w:sz w:val="21"/>
                <w:szCs w:val="21"/>
              </w:rPr>
              <w:t> </w:t>
            </w: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663,909.</w:t>
            </w:r>
          </w:p>
          <w:p>
            <w:pPr>
              <w:pStyle w:val="TableParagraph"/>
              <w:spacing w:line="273" w:lineRule="exact"/>
              <w:ind w:right="101"/>
              <w:jc w:val="right"/>
              <w:rPr>
                <w:rFonts w:ascii="宋体" w:hAnsi="宋体" w:cs="宋体" w:eastAsia="宋体" w:hint="default"/>
                <w:sz w:val="21"/>
                <w:szCs w:val="21"/>
              </w:rPr>
            </w:pPr>
            <w:r>
              <w:rPr>
                <w:rFonts w:ascii="宋体"/>
                <w:sz w:val="21"/>
              </w:rPr>
              <w:t>46</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663,909.</w:t>
            </w:r>
          </w:p>
          <w:p>
            <w:pPr>
              <w:pStyle w:val="TableParagraph"/>
              <w:spacing w:line="273" w:lineRule="exact"/>
              <w:ind w:right="105"/>
              <w:jc w:val="right"/>
              <w:rPr>
                <w:rFonts w:ascii="宋体" w:hAnsi="宋体" w:cs="宋体" w:eastAsia="宋体" w:hint="default"/>
                <w:sz w:val="21"/>
                <w:szCs w:val="21"/>
              </w:rPr>
            </w:pPr>
            <w:r>
              <w:rPr>
                <w:rFonts w:ascii="宋体"/>
                <w:sz w:val="21"/>
              </w:rPr>
              <w:t>46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663,909</w:t>
            </w:r>
          </w:p>
          <w:p>
            <w:pPr>
              <w:pStyle w:val="TableParagraph"/>
              <w:spacing w:line="273" w:lineRule="exact"/>
              <w:ind w:left="576" w:right="0"/>
              <w:jc w:val="left"/>
              <w:rPr>
                <w:rFonts w:ascii="宋体" w:hAnsi="宋体" w:cs="宋体" w:eastAsia="宋体" w:hint="default"/>
                <w:sz w:val="21"/>
                <w:szCs w:val="21"/>
              </w:rPr>
            </w:pPr>
            <w:r>
              <w:rPr>
                <w:rFonts w:ascii="宋体"/>
                <w:sz w:val="21"/>
              </w:rPr>
              <w:t>.46</w:t>
            </w: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663,909</w:t>
            </w:r>
          </w:p>
          <w:p>
            <w:pPr>
              <w:pStyle w:val="TableParagraph"/>
              <w:spacing w:line="273" w:lineRule="exact"/>
              <w:ind w:left="578" w:right="0"/>
              <w:jc w:val="left"/>
              <w:rPr>
                <w:rFonts w:ascii="宋体" w:hAnsi="宋体" w:cs="宋体" w:eastAsia="宋体" w:hint="default"/>
                <w:sz w:val="21"/>
                <w:szCs w:val="21"/>
              </w:rPr>
            </w:pPr>
            <w:r>
              <w:rPr>
                <w:rFonts w:ascii="宋体"/>
                <w:sz w:val="21"/>
              </w:rPr>
              <w:t>.46</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 w:right="0"/>
              <w:jc w:val="center"/>
              <w:rPr>
                <w:rFonts w:ascii="宋体" w:hAnsi="宋体" w:cs="宋体" w:eastAsia="宋体" w:hint="default"/>
                <w:sz w:val="21"/>
                <w:szCs w:val="21"/>
              </w:rPr>
            </w:pPr>
            <w:r>
              <w:rPr>
                <w:rFonts w:ascii="宋体"/>
                <w:sz w:val="21"/>
              </w:rPr>
              <w:t>24</w:t>
            </w:r>
          </w:p>
          <w:p>
            <w:pPr>
              <w:pStyle w:val="TableParagraph"/>
              <w:spacing w:line="273" w:lineRule="exact"/>
              <w:ind w:left="91" w:right="0"/>
              <w:jc w:val="center"/>
              <w:rPr>
                <w:rFonts w:ascii="宋体" w:hAnsi="宋体" w:cs="宋体" w:eastAsia="宋体" w:hint="default"/>
                <w:sz w:val="21"/>
                <w:szCs w:val="21"/>
              </w:rPr>
            </w:pPr>
            <w:r>
              <w:rPr>
                <w:rFonts w:ascii="宋体"/>
                <w:sz w:val="21"/>
              </w:rPr>
              <w:t>.0</w:t>
            </w:r>
          </w:p>
          <w:p>
            <w:pPr>
              <w:pStyle w:val="TableParagraph"/>
              <w:spacing w:line="275" w:lineRule="exact"/>
              <w:ind w:left="196" w:right="0"/>
              <w:jc w:val="center"/>
              <w:rPr>
                <w:rFonts w:ascii="宋体" w:hAnsi="宋体" w:cs="宋体" w:eastAsia="宋体" w:hint="default"/>
                <w:sz w:val="21"/>
                <w:szCs w:val="21"/>
              </w:rPr>
            </w:pPr>
            <w:r>
              <w:rPr>
                <w:rFonts w:ascii="宋体"/>
                <w:w w:val="100"/>
                <w:sz w:val="21"/>
              </w:rPr>
              <w:t>0</w:t>
            </w: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金信</w:t>
            </w:r>
            <w:r>
              <w:rPr>
                <w:rFonts w:ascii="宋体" w:hAnsi="宋体" w:cs="宋体" w:eastAsia="宋体" w:hint="default"/>
                <w:spacing w:val="-103"/>
                <w:sz w:val="21"/>
                <w:szCs w:val="21"/>
              </w:rPr>
              <w:t> </w:t>
            </w:r>
            <w:r>
              <w:rPr>
                <w:rFonts w:ascii="宋体" w:hAnsi="宋体" w:cs="宋体" w:eastAsia="宋体" w:hint="default"/>
                <w:sz w:val="21"/>
                <w:szCs w:val="21"/>
              </w:rPr>
              <w:t>股易</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2,277,50</w:t>
            </w:r>
          </w:p>
          <w:p>
            <w:pPr>
              <w:pStyle w:val="TableParagraph"/>
              <w:spacing w:line="274" w:lineRule="exact"/>
              <w:ind w:left="532" w:right="0"/>
              <w:jc w:val="left"/>
              <w:rPr>
                <w:rFonts w:ascii="宋体" w:hAnsi="宋体" w:cs="宋体" w:eastAsia="宋体" w:hint="default"/>
                <w:sz w:val="21"/>
                <w:szCs w:val="21"/>
              </w:rPr>
            </w:pPr>
            <w:r>
              <w:rPr>
                <w:rFonts w:ascii="宋体"/>
                <w:sz w:val="21"/>
              </w:rPr>
              <w:t>1.72</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2,277,50</w:t>
            </w:r>
          </w:p>
          <w:p>
            <w:pPr>
              <w:pStyle w:val="TableParagraph"/>
              <w:spacing w:line="274" w:lineRule="exact"/>
              <w:ind w:left="530" w:right="0"/>
              <w:jc w:val="left"/>
              <w:rPr>
                <w:rFonts w:ascii="宋体" w:hAnsi="宋体" w:cs="宋体" w:eastAsia="宋体" w:hint="default"/>
                <w:sz w:val="21"/>
                <w:szCs w:val="21"/>
              </w:rPr>
            </w:pPr>
            <w:r>
              <w:rPr>
                <w:rFonts w:ascii="宋体"/>
                <w:sz w:val="21"/>
              </w:rPr>
              <w:t>1.72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2,277,5</w:t>
            </w:r>
          </w:p>
          <w:p>
            <w:pPr>
              <w:pStyle w:val="TableParagraph"/>
              <w:spacing w:line="274" w:lineRule="exact"/>
              <w:ind w:left="364" w:right="0"/>
              <w:jc w:val="left"/>
              <w:rPr>
                <w:rFonts w:ascii="宋体" w:hAnsi="宋体" w:cs="宋体" w:eastAsia="宋体" w:hint="default"/>
                <w:sz w:val="21"/>
                <w:szCs w:val="21"/>
              </w:rPr>
            </w:pPr>
            <w:r>
              <w:rPr>
                <w:rFonts w:ascii="宋体"/>
                <w:sz w:val="21"/>
              </w:rPr>
              <w:t>01.72</w:t>
            </w: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2,277,5</w:t>
            </w:r>
          </w:p>
          <w:p>
            <w:pPr>
              <w:pStyle w:val="TableParagraph"/>
              <w:spacing w:line="274" w:lineRule="exact"/>
              <w:ind w:left="367" w:right="0"/>
              <w:jc w:val="left"/>
              <w:rPr>
                <w:rFonts w:ascii="宋体" w:hAnsi="宋体" w:cs="宋体" w:eastAsia="宋体" w:hint="default"/>
                <w:sz w:val="21"/>
                <w:szCs w:val="21"/>
              </w:rPr>
            </w:pPr>
            <w:r>
              <w:rPr>
                <w:rFonts w:ascii="宋体"/>
                <w:sz w:val="21"/>
              </w:rPr>
              <w:t>01.72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center"/>
              <w:rPr>
                <w:rFonts w:ascii="宋体" w:hAnsi="宋体" w:cs="宋体" w:eastAsia="宋体" w:hint="default"/>
                <w:sz w:val="21"/>
                <w:szCs w:val="21"/>
              </w:rPr>
            </w:pPr>
            <w:r>
              <w:rPr>
                <w:rFonts w:ascii="宋体"/>
                <w:sz w:val="21"/>
              </w:rPr>
              <w:t>25</w:t>
            </w:r>
          </w:p>
          <w:p>
            <w:pPr>
              <w:pStyle w:val="TableParagraph"/>
              <w:spacing w:line="272" w:lineRule="exact"/>
              <w:ind w:left="91" w:right="0"/>
              <w:jc w:val="center"/>
              <w:rPr>
                <w:rFonts w:ascii="宋体" w:hAnsi="宋体" w:cs="宋体" w:eastAsia="宋体" w:hint="default"/>
                <w:sz w:val="21"/>
                <w:szCs w:val="21"/>
              </w:rPr>
            </w:pPr>
            <w:r>
              <w:rPr>
                <w:rFonts w:ascii="宋体"/>
                <w:sz w:val="21"/>
              </w:rPr>
              <w:t>.0</w:t>
            </w:r>
          </w:p>
          <w:p>
            <w:pPr>
              <w:pStyle w:val="TableParagraph"/>
              <w:spacing w:line="273" w:lineRule="exact"/>
              <w:ind w:left="196" w:right="0"/>
              <w:jc w:val="center"/>
              <w:rPr>
                <w:rFonts w:ascii="宋体" w:hAnsi="宋体" w:cs="宋体" w:eastAsia="宋体" w:hint="default"/>
                <w:sz w:val="21"/>
                <w:szCs w:val="21"/>
              </w:rPr>
            </w:pPr>
            <w:r>
              <w:rPr>
                <w:rFonts w:ascii="宋体"/>
                <w:w w:val="100"/>
                <w:sz w:val="21"/>
              </w:rPr>
              <w:t>0</w:t>
            </w: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TECHB</w:t>
            </w:r>
          </w:p>
          <w:p>
            <w:pPr>
              <w:pStyle w:val="TableParagraph"/>
              <w:spacing w:line="274" w:lineRule="exact"/>
              <w:ind w:left="103" w:right="0"/>
              <w:jc w:val="left"/>
              <w:rPr>
                <w:rFonts w:ascii="宋体" w:hAnsi="宋体" w:cs="宋体" w:eastAsia="宋体" w:hint="default"/>
                <w:sz w:val="21"/>
                <w:szCs w:val="21"/>
              </w:rPr>
            </w:pPr>
            <w:r>
              <w:rPr>
                <w:rFonts w:ascii="宋体"/>
                <w:sz w:val="21"/>
              </w:rPr>
              <w:t>RIDGE</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1,031,82</w:t>
            </w:r>
          </w:p>
          <w:p>
            <w:pPr>
              <w:pStyle w:val="TableParagraph"/>
              <w:spacing w:line="274" w:lineRule="exact"/>
              <w:ind w:left="532" w:right="0"/>
              <w:jc w:val="left"/>
              <w:rPr>
                <w:rFonts w:ascii="宋体" w:hAnsi="宋体" w:cs="宋体" w:eastAsia="宋体" w:hint="default"/>
                <w:sz w:val="21"/>
                <w:szCs w:val="21"/>
              </w:rPr>
            </w:pPr>
            <w:r>
              <w:rPr>
                <w:rFonts w:ascii="宋体"/>
                <w:sz w:val="21"/>
              </w:rPr>
              <w:t>3.00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1,031,</w:t>
            </w:r>
          </w:p>
          <w:p>
            <w:pPr>
              <w:pStyle w:val="TableParagraph"/>
              <w:spacing w:line="274" w:lineRule="exact"/>
              <w:ind w:left="199" w:right="0"/>
              <w:jc w:val="left"/>
              <w:rPr>
                <w:rFonts w:ascii="宋体" w:hAnsi="宋体" w:cs="宋体" w:eastAsia="宋体" w:hint="default"/>
                <w:sz w:val="21"/>
                <w:szCs w:val="21"/>
              </w:rPr>
            </w:pPr>
            <w:r>
              <w:rPr>
                <w:rFonts w:ascii="宋体"/>
                <w:sz w:val="21"/>
              </w:rPr>
              <w:t>823.00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26,249,2</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26,249,2</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1,372,</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1066"/>
        <w:gridCol w:w="1004"/>
        <w:gridCol w:w="946"/>
        <w:gridCol w:w="1066"/>
        <w:gridCol w:w="1003"/>
        <w:gridCol w:w="338"/>
        <w:gridCol w:w="336"/>
        <w:gridCol w:w="1006"/>
        <w:gridCol w:w="518"/>
        <w:gridCol w:w="943"/>
      </w:tblGrid>
      <w:tr>
        <w:trPr>
          <w:trHeight w:val="137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九源</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基因</w:t>
            </w:r>
            <w:r>
              <w:rPr>
                <w:rFonts w:ascii="宋体" w:hAnsi="宋体" w:cs="宋体" w:eastAsia="宋体" w:hint="default"/>
                <w:spacing w:val="-103"/>
                <w:sz w:val="21"/>
                <w:szCs w:val="21"/>
              </w:rPr>
              <w:t> </w:t>
            </w: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7" w:right="0"/>
              <w:jc w:val="left"/>
              <w:rPr>
                <w:rFonts w:ascii="宋体" w:hAnsi="宋体" w:cs="宋体" w:eastAsia="宋体" w:hint="default"/>
                <w:sz w:val="21"/>
                <w:szCs w:val="21"/>
              </w:rPr>
            </w:pPr>
            <w:r>
              <w:rPr>
                <w:rFonts w:ascii="宋体"/>
                <w:sz w:val="21"/>
              </w:rPr>
              <w:t>60.17</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4" w:right="0"/>
              <w:jc w:val="left"/>
              <w:rPr>
                <w:rFonts w:ascii="宋体" w:hAnsi="宋体" w:cs="宋体" w:eastAsia="宋体" w:hint="default"/>
                <w:sz w:val="21"/>
                <w:szCs w:val="21"/>
              </w:rPr>
            </w:pPr>
            <w:r>
              <w:rPr>
                <w:rFonts w:ascii="宋体"/>
                <w:sz w:val="21"/>
              </w:rPr>
              <w:t>60.17</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1" w:right="0"/>
              <w:jc w:val="center"/>
              <w:rPr>
                <w:rFonts w:ascii="宋体" w:hAnsi="宋体" w:cs="宋体" w:eastAsia="宋体" w:hint="default"/>
                <w:sz w:val="21"/>
                <w:szCs w:val="21"/>
              </w:rPr>
            </w:pPr>
            <w:r>
              <w:rPr>
                <w:rFonts w:ascii="宋体"/>
                <w:sz w:val="21"/>
              </w:rPr>
              <w:t>.1</w:t>
            </w:r>
          </w:p>
          <w:p>
            <w:pPr>
              <w:pStyle w:val="TableParagraph"/>
              <w:spacing w:line="273" w:lineRule="exact"/>
              <w:ind w:left="196" w:right="0"/>
              <w:jc w:val="center"/>
              <w:rPr>
                <w:rFonts w:ascii="宋体" w:hAnsi="宋体" w:cs="宋体" w:eastAsia="宋体" w:hint="default"/>
                <w:sz w:val="21"/>
                <w:szCs w:val="21"/>
              </w:rPr>
            </w:pPr>
            <w:r>
              <w:rPr>
                <w:rFonts w:ascii="宋体"/>
                <w:w w:val="100"/>
                <w:sz w:val="21"/>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9" w:right="0"/>
              <w:jc w:val="left"/>
              <w:rPr>
                <w:rFonts w:ascii="宋体" w:hAnsi="宋体" w:cs="宋体" w:eastAsia="宋体" w:hint="default"/>
                <w:sz w:val="21"/>
                <w:szCs w:val="21"/>
              </w:rPr>
            </w:pPr>
            <w:r>
              <w:rPr>
                <w:rFonts w:ascii="宋体"/>
                <w:sz w:val="21"/>
              </w:rPr>
              <w:t>560.00</w:t>
            </w: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兰德</w:t>
            </w:r>
            <w:r>
              <w:rPr>
                <w:rFonts w:ascii="宋体" w:hAnsi="宋体" w:cs="宋体" w:eastAsia="宋体" w:hint="default"/>
                <w:spacing w:val="-103"/>
                <w:sz w:val="21"/>
                <w:szCs w:val="21"/>
              </w:rPr>
              <w:t> </w:t>
            </w:r>
            <w:r>
              <w:rPr>
                <w:rFonts w:ascii="宋体" w:hAnsi="宋体" w:cs="宋体" w:eastAsia="宋体" w:hint="default"/>
                <w:sz w:val="21"/>
                <w:szCs w:val="21"/>
              </w:rPr>
              <w:t>创业</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14,963,2</w:t>
            </w:r>
          </w:p>
          <w:p>
            <w:pPr>
              <w:pStyle w:val="TableParagraph"/>
              <w:spacing w:line="274" w:lineRule="exact"/>
              <w:ind w:left="427" w:right="0"/>
              <w:jc w:val="left"/>
              <w:rPr>
                <w:rFonts w:ascii="宋体" w:hAnsi="宋体" w:cs="宋体" w:eastAsia="宋体" w:hint="default"/>
                <w:sz w:val="21"/>
                <w:szCs w:val="21"/>
              </w:rPr>
            </w:pPr>
            <w:r>
              <w:rPr>
                <w:rFonts w:ascii="宋体"/>
                <w:sz w:val="21"/>
              </w:rPr>
              <w:t>35.00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14,963,2</w:t>
            </w:r>
          </w:p>
          <w:p>
            <w:pPr>
              <w:pStyle w:val="TableParagraph"/>
              <w:spacing w:line="274" w:lineRule="exact"/>
              <w:ind w:left="424" w:right="0"/>
              <w:jc w:val="left"/>
              <w:rPr>
                <w:rFonts w:ascii="宋体" w:hAnsi="宋体" w:cs="宋体" w:eastAsia="宋体" w:hint="default"/>
                <w:sz w:val="21"/>
                <w:szCs w:val="21"/>
              </w:rPr>
            </w:pPr>
            <w:r>
              <w:rPr>
                <w:rFonts w:ascii="宋体"/>
                <w:sz w:val="21"/>
              </w:rPr>
              <w:t>35.00</w:t>
            </w:r>
          </w:p>
        </w:tc>
        <w:tc>
          <w:tcPr>
            <w:tcW w:w="1003"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center"/>
              <w:rPr>
                <w:rFonts w:ascii="宋体" w:hAnsi="宋体" w:cs="宋体" w:eastAsia="宋体" w:hint="default"/>
                <w:sz w:val="21"/>
                <w:szCs w:val="21"/>
              </w:rPr>
            </w:pPr>
            <w:r>
              <w:rPr>
                <w:rFonts w:ascii="宋体"/>
                <w:sz w:val="21"/>
              </w:rPr>
              <w:t>13</w:t>
            </w:r>
          </w:p>
          <w:p>
            <w:pPr>
              <w:pStyle w:val="TableParagraph"/>
              <w:spacing w:line="272" w:lineRule="exact"/>
              <w:ind w:left="91" w:right="0"/>
              <w:jc w:val="center"/>
              <w:rPr>
                <w:rFonts w:ascii="宋体" w:hAnsi="宋体" w:cs="宋体" w:eastAsia="宋体" w:hint="default"/>
                <w:sz w:val="21"/>
                <w:szCs w:val="21"/>
              </w:rPr>
            </w:pPr>
            <w:r>
              <w:rPr>
                <w:rFonts w:ascii="宋体"/>
                <w:sz w:val="21"/>
              </w:rPr>
              <w:t>.7</w:t>
            </w:r>
          </w:p>
          <w:p>
            <w:pPr>
              <w:pStyle w:val="TableParagraph"/>
              <w:spacing w:line="273" w:lineRule="exact"/>
              <w:ind w:left="196" w:right="0"/>
              <w:jc w:val="center"/>
              <w:rPr>
                <w:rFonts w:ascii="宋体" w:hAnsi="宋体" w:cs="宋体" w:eastAsia="宋体" w:hint="default"/>
                <w:sz w:val="21"/>
                <w:szCs w:val="21"/>
              </w:rPr>
            </w:pPr>
            <w:r>
              <w:rPr>
                <w:rFonts w:ascii="宋体"/>
                <w:w w:val="100"/>
                <w:sz w:val="21"/>
              </w:rPr>
              <w:t>5</w:t>
            </w:r>
          </w:p>
        </w:tc>
        <w:tc>
          <w:tcPr>
            <w:tcW w:w="94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107,030,</w:t>
            </w:r>
          </w:p>
          <w:p>
            <w:pPr>
              <w:pStyle w:val="TableParagraph"/>
              <w:spacing w:line="275" w:lineRule="exact"/>
              <w:ind w:left="321" w:right="0"/>
              <w:jc w:val="left"/>
              <w:rPr>
                <w:rFonts w:ascii="宋体" w:hAnsi="宋体" w:cs="宋体" w:eastAsia="宋体" w:hint="default"/>
                <w:sz w:val="21"/>
                <w:szCs w:val="21"/>
              </w:rPr>
            </w:pPr>
            <w:r>
              <w:rPr>
                <w:rFonts w:ascii="宋体"/>
                <w:sz w:val="21"/>
              </w:rPr>
              <w:t>003.19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 w:right="0"/>
              <w:jc w:val="center"/>
              <w:rPr>
                <w:rFonts w:ascii="宋体" w:hAnsi="宋体" w:cs="宋体" w:eastAsia="宋体" w:hint="default"/>
                <w:sz w:val="21"/>
                <w:szCs w:val="21"/>
              </w:rPr>
            </w:pPr>
            <w:r>
              <w:rPr>
                <w:rFonts w:ascii="宋体"/>
                <w:sz w:val="21"/>
              </w:rPr>
              <w:t>61,409,</w:t>
            </w:r>
          </w:p>
          <w:p>
            <w:pPr>
              <w:pStyle w:val="TableParagraph"/>
              <w:spacing w:line="275" w:lineRule="exact"/>
              <w:ind w:left="158" w:right="0"/>
              <w:jc w:val="center"/>
              <w:rPr>
                <w:rFonts w:ascii="宋体" w:hAnsi="宋体" w:cs="宋体" w:eastAsia="宋体" w:hint="default"/>
                <w:sz w:val="21"/>
                <w:szCs w:val="21"/>
              </w:rPr>
            </w:pPr>
            <w:r>
              <w:rPr>
                <w:rFonts w:ascii="宋体"/>
                <w:sz w:val="21"/>
              </w:rPr>
              <w:t>352.11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4,444,</w:t>
            </w:r>
          </w:p>
          <w:p>
            <w:pPr>
              <w:pStyle w:val="TableParagraph"/>
              <w:spacing w:line="275" w:lineRule="exact"/>
              <w:ind w:left="199" w:right="0"/>
              <w:jc w:val="left"/>
              <w:rPr>
                <w:rFonts w:ascii="宋体" w:hAnsi="宋体" w:cs="宋体" w:eastAsia="宋体" w:hint="default"/>
                <w:sz w:val="21"/>
                <w:szCs w:val="21"/>
              </w:rPr>
            </w:pPr>
            <w:r>
              <w:rPr>
                <w:rFonts w:ascii="宋体"/>
                <w:sz w:val="21"/>
              </w:rPr>
              <w:t>653.28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163,994,</w:t>
            </w:r>
          </w:p>
          <w:p>
            <w:pPr>
              <w:pStyle w:val="TableParagraph"/>
              <w:spacing w:line="275" w:lineRule="exact"/>
              <w:ind w:left="319" w:right="0"/>
              <w:jc w:val="left"/>
              <w:rPr>
                <w:rFonts w:ascii="宋体" w:hAnsi="宋体" w:cs="宋体" w:eastAsia="宋体" w:hint="default"/>
                <w:sz w:val="21"/>
                <w:szCs w:val="21"/>
              </w:rPr>
            </w:pPr>
            <w:r>
              <w:rPr>
                <w:rFonts w:ascii="宋体"/>
                <w:sz w:val="21"/>
              </w:rPr>
              <w:t>702.02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sz w:val="21"/>
              </w:rPr>
              <w:t>10,633,</w:t>
            </w:r>
          </w:p>
          <w:p>
            <w:pPr>
              <w:pStyle w:val="TableParagraph"/>
              <w:spacing w:line="275" w:lineRule="exact"/>
              <w:ind w:left="158" w:right="0"/>
              <w:jc w:val="center"/>
              <w:rPr>
                <w:rFonts w:ascii="宋体" w:hAnsi="宋体" w:cs="宋体" w:eastAsia="宋体" w:hint="default"/>
                <w:sz w:val="21"/>
                <w:szCs w:val="21"/>
              </w:rPr>
            </w:pPr>
            <w:r>
              <w:rPr>
                <w:rFonts w:ascii="宋体"/>
                <w:sz w:val="21"/>
              </w:rPr>
              <w:t>326.55</w:t>
            </w:r>
          </w:p>
        </w:tc>
        <w:tc>
          <w:tcPr>
            <w:tcW w:w="338"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sz w:val="21"/>
              </w:rPr>
              <w:t>10,633,</w:t>
            </w:r>
          </w:p>
          <w:p>
            <w:pPr>
              <w:pStyle w:val="TableParagraph"/>
              <w:spacing w:line="275" w:lineRule="exact"/>
              <w:ind w:left="160" w:right="0"/>
              <w:jc w:val="center"/>
              <w:rPr>
                <w:rFonts w:ascii="宋体" w:hAnsi="宋体" w:cs="宋体" w:eastAsia="宋体" w:hint="default"/>
                <w:sz w:val="21"/>
                <w:szCs w:val="21"/>
              </w:rPr>
            </w:pPr>
            <w:r>
              <w:rPr>
                <w:rFonts w:ascii="宋体"/>
                <w:sz w:val="21"/>
              </w:rPr>
              <w:t>326.55</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2,540,</w:t>
            </w:r>
          </w:p>
          <w:p>
            <w:pPr>
              <w:pStyle w:val="TableParagraph"/>
              <w:spacing w:line="275" w:lineRule="exact"/>
              <w:ind w:left="199" w:right="0"/>
              <w:jc w:val="left"/>
              <w:rPr>
                <w:rFonts w:ascii="宋体" w:hAnsi="宋体" w:cs="宋体" w:eastAsia="宋体" w:hint="default"/>
                <w:sz w:val="21"/>
                <w:szCs w:val="21"/>
              </w:rPr>
            </w:pPr>
            <w:r>
              <w:rPr>
                <w:rFonts w:ascii="宋体"/>
                <w:sz w:val="21"/>
              </w:rPr>
              <w:t>625.01</w:t>
            </w:r>
          </w:p>
        </w:tc>
      </w:tr>
    </w:tbl>
    <w:p>
      <w:pPr>
        <w:pStyle w:val="BodyText"/>
        <w:spacing w:line="241" w:lineRule="exact"/>
        <w:ind w:right="233"/>
        <w:jc w:val="left"/>
      </w:pPr>
      <w:r>
        <w:rPr>
          <w:rFonts w:ascii="宋体" w:hAnsi="宋体" w:cs="宋体" w:eastAsia="宋体" w:hint="default"/>
        </w:rPr>
        <w:t>[</w:t>
      </w:r>
      <w:r>
        <w:rPr/>
        <w:t>注</w:t>
      </w:r>
      <w:r>
        <w:rPr>
          <w:rFonts w:ascii="宋体" w:hAnsi="宋体" w:cs="宋体" w:eastAsia="宋体" w:hint="default"/>
        </w:rPr>
        <w:t>]</w:t>
      </w:r>
      <w:r>
        <w:rPr/>
        <w:t>：北京浙大网新科技有限公司于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4"/>
        </w:rPr>
        <w:t> </w:t>
      </w:r>
      <w:r>
        <w:rPr/>
        <w:t>日更名为北京达于行科技有限公司。</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tabs>
          <w:tab w:pos="861" w:val="left" w:leader="none"/>
        </w:tabs>
        <w:spacing w:line="240" w:lineRule="auto"/>
        <w:ind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70" w:space="165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9"/>
        <w:gridCol w:w="1692"/>
        <w:gridCol w:w="1724"/>
        <w:gridCol w:w="1585"/>
        <w:gridCol w:w="1601"/>
      </w:tblGrid>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10,633,326.55</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10,633,326.55</w:t>
            </w: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其中：期后公允价值回升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10,633,326.55</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10,633,326.55</w:t>
            </w:r>
          </w:p>
        </w:tc>
      </w:tr>
    </w:tbl>
    <w:p>
      <w:pPr>
        <w:spacing w:line="240" w:lineRule="auto" w:before="12"/>
        <w:rPr>
          <w:rFonts w:ascii="宋体" w:hAnsi="宋体" w:cs="宋体" w:eastAsia="宋体" w:hint="default"/>
          <w:sz w:val="19"/>
          <w:szCs w:val="19"/>
        </w:rPr>
      </w:pPr>
    </w:p>
    <w:p>
      <w:pPr>
        <w:pStyle w:val="Heading4"/>
        <w:tabs>
          <w:tab w:pos="861" w:val="left" w:leader="none"/>
        </w:tabs>
        <w:spacing w:line="240" w:lineRule="auto"/>
        <w:ind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15</w:t>
      </w:r>
      <w:r>
        <w:rPr/>
        <w:t>、</w:t>
      </w:r>
      <w:r>
        <w:rPr>
          <w:spacing w:val="-24"/>
        </w:rPr>
        <w:t> </w:t>
      </w:r>
      <w:r>
        <w:rPr/>
        <w:t>持有至到期投资</w:t>
      </w:r>
      <w:r>
        <w:rPr>
          <w:b w:val="0"/>
          <w:bCs w:val="0"/>
        </w:rPr>
      </w:r>
    </w:p>
    <w:p>
      <w:pPr>
        <w:spacing w:before="56"/>
        <w:ind w:left="21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59"/>
        <w:gridCol w:w="1261"/>
        <w:gridCol w:w="1130"/>
        <w:gridCol w:w="1179"/>
        <w:gridCol w:w="1248"/>
        <w:gridCol w:w="1155"/>
        <w:gridCol w:w="1164"/>
      </w:tblGrid>
      <w:tr>
        <w:trPr>
          <w:trHeight w:val="286"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59" w:type="dxa"/>
            <w:vMerge/>
            <w:tcBorders>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Heading4"/>
        <w:spacing w:line="273" w:lineRule="exact"/>
        <w:ind w:right="-2"/>
        <w:jc w:val="left"/>
        <w:rPr>
          <w:b w:val="0"/>
          <w:bCs w:val="0"/>
        </w:rPr>
      </w:pPr>
      <w:r>
        <w:rPr>
          <w:rFonts w:ascii="宋体" w:hAnsi="宋体" w:cs="宋体" w:eastAsia="宋体" w:hint="default"/>
          <w:spacing w:val="-1"/>
        </w:rPr>
        <w:t>(2).</w:t>
      </w:r>
      <w:r>
        <w:rPr>
          <w:spacing w:val="-1"/>
        </w:rPr>
        <w:t>期末重要的持有至到期投资：</w:t>
      </w:r>
      <w:r>
        <w:rPr>
          <w:b w:val="0"/>
          <w:bCs w:val="0"/>
          <w:spacing w:val="-1"/>
        </w:rPr>
      </w:r>
    </w:p>
    <w:p>
      <w:pPr>
        <w:pStyle w:val="BodyText"/>
        <w:spacing w:line="273" w:lineRule="exact"/>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4" w:space="3137"/>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08"/>
        <w:gridCol w:w="1567"/>
        <w:gridCol w:w="1455"/>
        <w:gridCol w:w="1474"/>
        <w:gridCol w:w="1692"/>
      </w:tblGrid>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97" w:right="0"/>
              <w:jc w:val="left"/>
              <w:rPr>
                <w:rFonts w:ascii="宋体" w:hAnsi="宋体" w:cs="宋体" w:eastAsia="宋体" w:hint="default"/>
                <w:sz w:val="21"/>
                <w:szCs w:val="21"/>
              </w:rPr>
            </w:pPr>
            <w:r>
              <w:rPr>
                <w:rFonts w:ascii="宋体" w:hAnsi="宋体" w:cs="宋体" w:eastAsia="宋体" w:hint="default"/>
                <w:sz w:val="21"/>
                <w:szCs w:val="21"/>
              </w:rPr>
              <w:t>票面利率</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07" w:right="0"/>
              <w:jc w:val="left"/>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到期日</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708"/>
        <w:gridCol w:w="1567"/>
        <w:gridCol w:w="1455"/>
        <w:gridCol w:w="1474"/>
        <w:gridCol w:w="1692"/>
      </w:tblGrid>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Heading4"/>
        <w:spacing w:line="240" w:lineRule="auto"/>
        <w:ind w:right="2940"/>
        <w:jc w:val="left"/>
        <w:rPr>
          <w:b w:val="0"/>
          <w:bCs w:val="0"/>
        </w:rPr>
      </w:pPr>
      <w:r>
        <w:rPr>
          <w:rFonts w:ascii="宋体" w:hAnsi="宋体" w:cs="宋体" w:eastAsia="宋体" w:hint="default"/>
        </w:rPr>
        <w:t>(3).</w:t>
      </w:r>
      <w:r>
        <w:rPr/>
        <w:t>本期重分类的持有至到期投资：</w:t>
      </w:r>
      <w:r>
        <w:rPr>
          <w:b w:val="0"/>
          <w:bCs w:val="0"/>
        </w:rPr>
      </w:r>
    </w:p>
    <w:p>
      <w:pPr>
        <w:spacing w:line="240" w:lineRule="auto" w:before="11"/>
        <w:rPr>
          <w:rFonts w:ascii="宋体" w:hAnsi="宋体" w:cs="宋体" w:eastAsia="宋体" w:hint="default"/>
          <w:b/>
          <w:bCs/>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BodyText"/>
        <w:spacing w:line="240" w:lineRule="auto" w:before="59"/>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8"/>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281"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196"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70"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823"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82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一、合</w:t>
            </w:r>
          </w:p>
          <w:p>
            <w:pPr>
              <w:pStyle w:val="TableParagraph"/>
              <w:spacing w:line="272" w:lineRule="exact" w:before="27"/>
              <w:ind w:left="103" w:right="285"/>
              <w:jc w:val="left"/>
              <w:rPr>
                <w:rFonts w:ascii="宋体" w:hAnsi="宋体" w:cs="宋体" w:eastAsia="宋体" w:hint="default"/>
                <w:sz w:val="21"/>
                <w:szCs w:val="21"/>
              </w:rPr>
            </w:pPr>
            <w:r>
              <w:rPr>
                <w:rFonts w:ascii="宋体" w:hAnsi="宋体" w:cs="宋体" w:eastAsia="宋体" w:hint="default"/>
                <w:sz w:val="21"/>
                <w:szCs w:val="21"/>
              </w:rPr>
              <w:t>营企</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二、联</w:t>
            </w:r>
          </w:p>
          <w:p>
            <w:pPr>
              <w:pStyle w:val="TableParagraph"/>
              <w:spacing w:line="240" w:lineRule="auto"/>
              <w:ind w:left="103" w:right="285"/>
              <w:jc w:val="left"/>
              <w:rPr>
                <w:rFonts w:ascii="宋体" w:hAnsi="宋体" w:cs="宋体" w:eastAsia="宋体" w:hint="default"/>
                <w:sz w:val="21"/>
                <w:szCs w:val="21"/>
              </w:rPr>
            </w:pPr>
            <w:r>
              <w:rPr>
                <w:rFonts w:ascii="宋体" w:hAnsi="宋体" w:cs="宋体" w:eastAsia="宋体" w:hint="default"/>
                <w:sz w:val="21"/>
                <w:szCs w:val="21"/>
              </w:rPr>
              <w:t>营企</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富士</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w w:val="100"/>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615,7</w:t>
            </w:r>
          </w:p>
          <w:p>
            <w:pPr>
              <w:pStyle w:val="TableParagraph"/>
              <w:spacing w:line="274" w:lineRule="exact"/>
              <w:ind w:left="117" w:right="0"/>
              <w:jc w:val="left"/>
              <w:rPr>
                <w:rFonts w:ascii="宋体" w:hAnsi="宋体" w:cs="宋体" w:eastAsia="宋体" w:hint="default"/>
                <w:sz w:val="21"/>
                <w:szCs w:val="21"/>
              </w:rPr>
            </w:pPr>
            <w:r>
              <w:rPr>
                <w:rFonts w:ascii="宋体"/>
                <w:sz w:val="21"/>
              </w:rPr>
              <w:t>78.57</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58,9</w:t>
            </w:r>
          </w:p>
          <w:p>
            <w:pPr>
              <w:pStyle w:val="TableParagraph"/>
              <w:spacing w:line="273" w:lineRule="exact"/>
              <w:ind w:right="98"/>
              <w:jc w:val="right"/>
              <w:rPr>
                <w:rFonts w:ascii="宋体" w:hAnsi="宋体" w:cs="宋体" w:eastAsia="宋体" w:hint="default"/>
                <w:sz w:val="21"/>
                <w:szCs w:val="21"/>
              </w:rPr>
            </w:pPr>
            <w:r>
              <w:rPr>
                <w:rFonts w:ascii="宋体"/>
                <w:sz w:val="21"/>
              </w:rPr>
              <w:t>68.5</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-556,</w:t>
            </w:r>
          </w:p>
          <w:p>
            <w:pPr>
              <w:pStyle w:val="TableParagraph"/>
              <w:spacing w:line="273" w:lineRule="exact"/>
              <w:ind w:right="98"/>
              <w:jc w:val="right"/>
              <w:rPr>
                <w:rFonts w:ascii="宋体" w:hAnsi="宋体" w:cs="宋体" w:eastAsia="宋体" w:hint="default"/>
                <w:sz w:val="21"/>
                <w:szCs w:val="21"/>
              </w:rPr>
            </w:pPr>
            <w:r>
              <w:rPr>
                <w:rFonts w:ascii="宋体"/>
                <w:sz w:val="21"/>
              </w:rPr>
              <w:t>810.0</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spacing w:val="-103"/>
                <w:sz w:val="21"/>
                <w:szCs w:val="21"/>
              </w:rPr>
              <w:t> </w:t>
            </w: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置地</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111,5</w:t>
            </w:r>
          </w:p>
          <w:p>
            <w:pPr>
              <w:pStyle w:val="TableParagraph"/>
              <w:spacing w:line="271" w:lineRule="exact"/>
              <w:ind w:left="14" w:right="0"/>
              <w:jc w:val="center"/>
              <w:rPr>
                <w:rFonts w:ascii="宋体" w:hAnsi="宋体" w:cs="宋体" w:eastAsia="宋体" w:hint="default"/>
                <w:sz w:val="21"/>
                <w:szCs w:val="21"/>
              </w:rPr>
            </w:pPr>
            <w:r>
              <w:rPr>
                <w:rFonts w:ascii="宋体"/>
                <w:sz w:val="21"/>
              </w:rPr>
              <w:t>73,09</w:t>
            </w:r>
          </w:p>
          <w:p>
            <w:pPr>
              <w:pStyle w:val="TableParagraph"/>
              <w:spacing w:line="273" w:lineRule="exact"/>
              <w:ind w:left="120" w:right="0"/>
              <w:jc w:val="center"/>
              <w:rPr>
                <w:rFonts w:ascii="宋体" w:hAnsi="宋体" w:cs="宋体" w:eastAsia="宋体" w:hint="default"/>
                <w:sz w:val="21"/>
                <w:szCs w:val="21"/>
              </w:rPr>
            </w:pPr>
            <w:r>
              <w:rPr>
                <w:rFonts w:ascii="宋体"/>
                <w:sz w:val="21"/>
              </w:rPr>
              <w:t>6.82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center"/>
              <w:rPr>
                <w:rFonts w:ascii="宋体" w:hAnsi="宋体" w:cs="宋体" w:eastAsia="宋体" w:hint="default"/>
                <w:sz w:val="21"/>
                <w:szCs w:val="21"/>
              </w:rPr>
            </w:pPr>
            <w:r>
              <w:rPr>
                <w:rFonts w:ascii="宋体"/>
                <w:sz w:val="21"/>
              </w:rPr>
              <w:t>-16,3</w:t>
            </w:r>
          </w:p>
          <w:p>
            <w:pPr>
              <w:pStyle w:val="TableParagraph"/>
              <w:spacing w:line="271" w:lineRule="exact"/>
              <w:ind w:left="48" w:right="0"/>
              <w:jc w:val="center"/>
              <w:rPr>
                <w:rFonts w:ascii="宋体" w:hAnsi="宋体" w:cs="宋体" w:eastAsia="宋体" w:hint="default"/>
                <w:sz w:val="21"/>
                <w:szCs w:val="21"/>
              </w:rPr>
            </w:pPr>
            <w:r>
              <w:rPr>
                <w:rFonts w:ascii="宋体"/>
                <w:sz w:val="21"/>
              </w:rPr>
              <w:t>38,51</w:t>
            </w:r>
          </w:p>
          <w:p>
            <w:pPr>
              <w:pStyle w:val="TableParagraph"/>
              <w:spacing w:line="273" w:lineRule="exact"/>
              <w:ind w:left="153" w:right="0"/>
              <w:jc w:val="center"/>
              <w:rPr>
                <w:rFonts w:ascii="宋体" w:hAnsi="宋体" w:cs="宋体" w:eastAsia="宋体" w:hint="default"/>
                <w:sz w:val="21"/>
                <w:szCs w:val="21"/>
              </w:rPr>
            </w:pPr>
            <w:r>
              <w:rPr>
                <w:rFonts w:ascii="宋体"/>
                <w:sz w:val="21"/>
              </w:rPr>
              <w:t>7.42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95,23</w:t>
            </w:r>
          </w:p>
          <w:p>
            <w:pPr>
              <w:pStyle w:val="TableParagraph"/>
              <w:spacing w:line="271" w:lineRule="exact"/>
              <w:ind w:left="131" w:right="0"/>
              <w:jc w:val="left"/>
              <w:rPr>
                <w:rFonts w:ascii="宋体" w:hAnsi="宋体" w:cs="宋体" w:eastAsia="宋体" w:hint="default"/>
                <w:sz w:val="21"/>
                <w:szCs w:val="21"/>
              </w:rPr>
            </w:pPr>
            <w:r>
              <w:rPr>
                <w:rFonts w:ascii="宋体"/>
                <w:sz w:val="21"/>
              </w:rPr>
              <w:t>4,579</w:t>
            </w:r>
          </w:p>
          <w:p>
            <w:pPr>
              <w:pStyle w:val="TableParagraph"/>
              <w:spacing w:line="273" w:lineRule="exact"/>
              <w:ind w:left="343" w:right="0"/>
              <w:jc w:val="left"/>
              <w:rPr>
                <w:rFonts w:ascii="宋体" w:hAnsi="宋体" w:cs="宋体" w:eastAsia="宋体" w:hint="default"/>
                <w:sz w:val="21"/>
                <w:szCs w:val="21"/>
              </w:rPr>
            </w:pPr>
            <w:r>
              <w:rPr>
                <w:rFonts w:ascii="宋体"/>
                <w:sz w:val="21"/>
              </w:rPr>
              <w:t>.40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40" w:lineRule="auto"/>
              <w:ind w:left="103" w:right="285"/>
              <w:jc w:val="left"/>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spacing w:val="-103"/>
                <w:sz w:val="21"/>
                <w:szCs w:val="21"/>
              </w:rPr>
              <w:t> </w:t>
            </w:r>
            <w:r>
              <w:rPr>
                <w:rFonts w:ascii="宋体" w:hAnsi="宋体" w:cs="宋体" w:eastAsia="宋体" w:hint="default"/>
                <w:sz w:val="21"/>
                <w:szCs w:val="21"/>
              </w:rPr>
              <w:t>网新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17,13</w:t>
            </w:r>
          </w:p>
          <w:p>
            <w:pPr>
              <w:pStyle w:val="TableParagraph"/>
              <w:spacing w:line="272" w:lineRule="exact"/>
              <w:ind w:left="117" w:right="0"/>
              <w:jc w:val="left"/>
              <w:rPr>
                <w:rFonts w:ascii="宋体" w:hAnsi="宋体" w:cs="宋体" w:eastAsia="宋体" w:hint="default"/>
                <w:sz w:val="21"/>
                <w:szCs w:val="21"/>
              </w:rPr>
            </w:pPr>
            <w:r>
              <w:rPr>
                <w:rFonts w:ascii="宋体"/>
                <w:sz w:val="21"/>
              </w:rPr>
              <w:t>7,497</w:t>
            </w:r>
          </w:p>
          <w:p>
            <w:pPr>
              <w:pStyle w:val="TableParagraph"/>
              <w:spacing w:line="274" w:lineRule="exact"/>
              <w:ind w:left="328" w:right="0"/>
              <w:jc w:val="left"/>
              <w:rPr>
                <w:rFonts w:ascii="宋体" w:hAnsi="宋体" w:cs="宋体" w:eastAsia="宋体" w:hint="default"/>
                <w:sz w:val="21"/>
                <w:szCs w:val="21"/>
              </w:rPr>
            </w:pPr>
            <w:r>
              <w:rPr>
                <w:rFonts w:ascii="宋体"/>
                <w:sz w:val="21"/>
              </w:rPr>
              <w:t>.83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-2,76</w:t>
            </w:r>
          </w:p>
          <w:p>
            <w:pPr>
              <w:pStyle w:val="TableParagraph"/>
              <w:spacing w:line="272" w:lineRule="exact"/>
              <w:ind w:left="148" w:right="0"/>
              <w:jc w:val="left"/>
              <w:rPr>
                <w:rFonts w:ascii="宋体" w:hAnsi="宋体" w:cs="宋体" w:eastAsia="宋体" w:hint="default"/>
                <w:sz w:val="21"/>
                <w:szCs w:val="21"/>
              </w:rPr>
            </w:pPr>
            <w:r>
              <w:rPr>
                <w:rFonts w:ascii="宋体"/>
                <w:sz w:val="21"/>
              </w:rPr>
              <w:t>8,156</w:t>
            </w:r>
          </w:p>
          <w:p>
            <w:pPr>
              <w:pStyle w:val="TableParagraph"/>
              <w:spacing w:line="274" w:lineRule="exact"/>
              <w:ind w:left="360" w:right="0"/>
              <w:jc w:val="left"/>
              <w:rPr>
                <w:rFonts w:ascii="宋体" w:hAnsi="宋体" w:cs="宋体" w:eastAsia="宋体" w:hint="default"/>
                <w:sz w:val="21"/>
                <w:szCs w:val="21"/>
              </w:rPr>
            </w:pPr>
            <w:r>
              <w:rPr>
                <w:rFonts w:ascii="宋体"/>
                <w:sz w:val="21"/>
              </w:rPr>
              <w:t>.75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2,16</w:t>
            </w:r>
          </w:p>
          <w:p>
            <w:pPr>
              <w:pStyle w:val="TableParagraph"/>
              <w:spacing w:line="272" w:lineRule="exact"/>
              <w:ind w:left="178" w:right="0"/>
              <w:jc w:val="left"/>
              <w:rPr>
                <w:rFonts w:ascii="宋体" w:hAnsi="宋体" w:cs="宋体" w:eastAsia="宋体" w:hint="default"/>
                <w:sz w:val="21"/>
                <w:szCs w:val="21"/>
              </w:rPr>
            </w:pPr>
            <w:r>
              <w:rPr>
                <w:rFonts w:ascii="宋体"/>
                <w:sz w:val="21"/>
              </w:rPr>
              <w:t>8,09</w:t>
            </w:r>
          </w:p>
          <w:p>
            <w:pPr>
              <w:pStyle w:val="TableParagraph"/>
              <w:spacing w:line="274" w:lineRule="exact"/>
              <w:ind w:left="178" w:right="0"/>
              <w:jc w:val="left"/>
              <w:rPr>
                <w:rFonts w:ascii="宋体" w:hAnsi="宋体" w:cs="宋体" w:eastAsia="宋体" w:hint="default"/>
                <w:sz w:val="21"/>
                <w:szCs w:val="21"/>
              </w:rPr>
            </w:pPr>
            <w:r>
              <w:rPr>
                <w:rFonts w:ascii="宋体"/>
                <w:sz w:val="21"/>
              </w:rPr>
              <w:t>7.62</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16,53</w:t>
            </w:r>
          </w:p>
          <w:p>
            <w:pPr>
              <w:pStyle w:val="TableParagraph"/>
              <w:spacing w:line="272" w:lineRule="exact"/>
              <w:ind w:left="131" w:right="0"/>
              <w:jc w:val="left"/>
              <w:rPr>
                <w:rFonts w:ascii="宋体" w:hAnsi="宋体" w:cs="宋体" w:eastAsia="宋体" w:hint="default"/>
                <w:sz w:val="21"/>
                <w:szCs w:val="21"/>
              </w:rPr>
            </w:pPr>
            <w:r>
              <w:rPr>
                <w:rFonts w:ascii="宋体"/>
                <w:sz w:val="21"/>
              </w:rPr>
              <w:t>7,438</w:t>
            </w:r>
          </w:p>
          <w:p>
            <w:pPr>
              <w:pStyle w:val="TableParagraph"/>
              <w:spacing w:line="274" w:lineRule="exact"/>
              <w:ind w:left="343" w:right="0"/>
              <w:jc w:val="left"/>
              <w:rPr>
                <w:rFonts w:ascii="宋体" w:hAnsi="宋体" w:cs="宋体" w:eastAsia="宋体" w:hint="default"/>
                <w:sz w:val="21"/>
                <w:szCs w:val="21"/>
              </w:rPr>
            </w:pPr>
            <w:r>
              <w:rPr>
                <w:rFonts w:ascii="宋体"/>
                <w:sz w:val="21"/>
              </w:rPr>
              <w:t>.70</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137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兰德</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绍兴</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贝马</w:t>
            </w:r>
            <w:r>
              <w:rPr>
                <w:rFonts w:ascii="宋体" w:hAnsi="宋体" w:cs="宋体" w:eastAsia="宋体" w:hint="default"/>
                <w:spacing w:val="-103"/>
                <w:sz w:val="21"/>
                <w:szCs w:val="21"/>
              </w:rPr>
              <w:t> </w:t>
            </w:r>
            <w:r>
              <w:rPr>
                <w:rFonts w:ascii="宋体" w:hAnsi="宋体" w:cs="宋体" w:eastAsia="宋体" w:hint="default"/>
                <w:sz w:val="21"/>
                <w:szCs w:val="21"/>
              </w:rPr>
              <w:t>其寝</w:t>
            </w:r>
            <w:r>
              <w:rPr>
                <w:rFonts w:ascii="宋体" w:hAnsi="宋体" w:cs="宋体" w:eastAsia="宋体" w:hint="default"/>
                <w:spacing w:val="-103"/>
                <w:sz w:val="21"/>
                <w:szCs w:val="21"/>
              </w:rPr>
              <w:t> </w:t>
            </w:r>
            <w:r>
              <w:rPr>
                <w:rFonts w:ascii="宋体" w:hAnsi="宋体" w:cs="宋体" w:eastAsia="宋体" w:hint="default"/>
                <w:sz w:val="21"/>
                <w:szCs w:val="21"/>
              </w:rPr>
              <w:t>具制</w:t>
            </w:r>
            <w:r>
              <w:rPr>
                <w:rFonts w:ascii="宋体" w:hAnsi="宋体" w:cs="宋体" w:eastAsia="宋体" w:hint="default"/>
                <w:spacing w:val="-103"/>
                <w:sz w:val="21"/>
                <w:szCs w:val="21"/>
              </w:rPr>
              <w:t> </w:t>
            </w:r>
            <w:r>
              <w:rPr>
                <w:rFonts w:ascii="宋体" w:hAnsi="宋体" w:cs="宋体" w:eastAsia="宋体" w:hint="default"/>
                <w:sz w:val="21"/>
                <w:szCs w:val="21"/>
              </w:rPr>
              <w:t>衣有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1,018</w:t>
            </w:r>
          </w:p>
          <w:p>
            <w:pPr>
              <w:pStyle w:val="TableParagraph"/>
              <w:spacing w:line="272" w:lineRule="exact"/>
              <w:ind w:left="117" w:right="0"/>
              <w:jc w:val="left"/>
              <w:rPr>
                <w:rFonts w:ascii="宋体" w:hAnsi="宋体" w:cs="宋体" w:eastAsia="宋体" w:hint="default"/>
                <w:sz w:val="21"/>
                <w:szCs w:val="21"/>
              </w:rPr>
            </w:pPr>
            <w:r>
              <w:rPr>
                <w:rFonts w:ascii="宋体"/>
                <w:sz w:val="21"/>
              </w:rPr>
              <w:t>,149.</w:t>
            </w:r>
          </w:p>
          <w:p>
            <w:pPr>
              <w:pStyle w:val="TableParagraph"/>
              <w:spacing w:line="273" w:lineRule="exact"/>
              <w:ind w:left="431" w:right="0"/>
              <w:jc w:val="left"/>
              <w:rPr>
                <w:rFonts w:ascii="宋体" w:hAnsi="宋体" w:cs="宋体" w:eastAsia="宋体" w:hint="default"/>
                <w:sz w:val="21"/>
                <w:szCs w:val="21"/>
              </w:rPr>
            </w:pPr>
            <w:r>
              <w:rPr>
                <w:rFonts w:ascii="宋体"/>
                <w:sz w:val="21"/>
              </w:rPr>
              <w:t>23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-41,4</w:t>
            </w:r>
          </w:p>
          <w:p>
            <w:pPr>
              <w:pStyle w:val="TableParagraph"/>
              <w:spacing w:line="274" w:lineRule="exact"/>
              <w:ind w:left="148" w:right="0"/>
              <w:jc w:val="left"/>
              <w:rPr>
                <w:rFonts w:ascii="宋体" w:hAnsi="宋体" w:cs="宋体" w:eastAsia="宋体" w:hint="default"/>
                <w:sz w:val="21"/>
                <w:szCs w:val="21"/>
              </w:rPr>
            </w:pPr>
            <w:r>
              <w:rPr>
                <w:rFonts w:ascii="宋体"/>
                <w:sz w:val="21"/>
              </w:rPr>
              <w:t>07.42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976,7</w:t>
            </w:r>
          </w:p>
          <w:p>
            <w:pPr>
              <w:pStyle w:val="TableParagraph"/>
              <w:spacing w:line="274" w:lineRule="exact"/>
              <w:ind w:left="131" w:right="0"/>
              <w:jc w:val="left"/>
              <w:rPr>
                <w:rFonts w:ascii="宋体" w:hAnsi="宋体" w:cs="宋体" w:eastAsia="宋体" w:hint="default"/>
                <w:sz w:val="21"/>
                <w:szCs w:val="21"/>
              </w:rPr>
            </w:pPr>
            <w:r>
              <w:rPr>
                <w:rFonts w:ascii="宋体"/>
                <w:sz w:val="21"/>
              </w:rPr>
              <w:t>41.81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花样</w:t>
            </w:r>
            <w:r>
              <w:rPr>
                <w:rFonts w:ascii="宋体" w:hAnsi="宋体" w:cs="宋体" w:eastAsia="宋体" w:hint="default"/>
                <w:spacing w:val="-103"/>
                <w:sz w:val="21"/>
                <w:szCs w:val="21"/>
              </w:rPr>
              <w:t> </w:t>
            </w:r>
            <w:r>
              <w:rPr>
                <w:rFonts w:ascii="宋体" w:hAnsi="宋体" w:cs="宋体" w:eastAsia="宋体" w:hint="default"/>
                <w:sz w:val="21"/>
                <w:szCs w:val="21"/>
              </w:rPr>
              <w:t>年华</w:t>
            </w:r>
            <w:r>
              <w:rPr>
                <w:rFonts w:ascii="宋体" w:hAnsi="宋体" w:cs="宋体" w:eastAsia="宋体" w:hint="default"/>
                <w:w w:val="100"/>
                <w:sz w:val="21"/>
                <w:szCs w:val="21"/>
              </w:rPr>
              <w:t> </w:t>
            </w: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媒体</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sz w:val="21"/>
              </w:rPr>
              <w:t>352,2</w:t>
            </w:r>
          </w:p>
          <w:p>
            <w:pPr>
              <w:pStyle w:val="TableParagraph"/>
              <w:spacing w:line="273" w:lineRule="exact"/>
              <w:ind w:left="108" w:right="0"/>
              <w:jc w:val="left"/>
              <w:rPr>
                <w:rFonts w:ascii="宋体" w:hAnsi="宋体" w:cs="宋体" w:eastAsia="宋体" w:hint="default"/>
                <w:sz w:val="21"/>
                <w:szCs w:val="21"/>
              </w:rPr>
            </w:pPr>
            <w:r>
              <w:rPr>
                <w:rFonts w:ascii="宋体"/>
                <w:sz w:val="21"/>
              </w:rPr>
              <w:t>23.39</w:t>
            </w: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众合</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w w:val="100"/>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478,5</w:t>
            </w:r>
          </w:p>
          <w:p>
            <w:pPr>
              <w:pStyle w:val="TableParagraph"/>
              <w:spacing w:line="272" w:lineRule="exact"/>
              <w:ind w:left="14" w:right="0"/>
              <w:jc w:val="center"/>
              <w:rPr>
                <w:rFonts w:ascii="宋体" w:hAnsi="宋体" w:cs="宋体" w:eastAsia="宋体" w:hint="default"/>
                <w:sz w:val="21"/>
                <w:szCs w:val="21"/>
              </w:rPr>
            </w:pPr>
            <w:r>
              <w:rPr>
                <w:rFonts w:ascii="宋体"/>
                <w:sz w:val="21"/>
              </w:rPr>
              <w:t>12,98</w:t>
            </w:r>
          </w:p>
          <w:p>
            <w:pPr>
              <w:pStyle w:val="TableParagraph"/>
              <w:spacing w:line="274" w:lineRule="exact"/>
              <w:ind w:left="120" w:right="0"/>
              <w:jc w:val="center"/>
              <w:rPr>
                <w:rFonts w:ascii="宋体" w:hAnsi="宋体" w:cs="宋体" w:eastAsia="宋体" w:hint="default"/>
                <w:sz w:val="21"/>
                <w:szCs w:val="21"/>
              </w:rPr>
            </w:pPr>
            <w:r>
              <w:rPr>
                <w:rFonts w:ascii="宋体"/>
                <w:sz w:val="21"/>
              </w:rPr>
              <w:t>6.72</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14,98</w:t>
            </w:r>
          </w:p>
          <w:p>
            <w:pPr>
              <w:pStyle w:val="TableParagraph"/>
              <w:spacing w:line="272" w:lineRule="exact"/>
              <w:ind w:left="119" w:right="0"/>
              <w:jc w:val="left"/>
              <w:rPr>
                <w:rFonts w:ascii="宋体" w:hAnsi="宋体" w:cs="宋体" w:eastAsia="宋体" w:hint="default"/>
                <w:sz w:val="21"/>
                <w:szCs w:val="21"/>
              </w:rPr>
            </w:pPr>
            <w:r>
              <w:rPr>
                <w:rFonts w:ascii="宋体"/>
                <w:sz w:val="21"/>
              </w:rPr>
              <w:t>7,293</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39,2</w:t>
            </w:r>
          </w:p>
          <w:p>
            <w:pPr>
              <w:pStyle w:val="TableParagraph"/>
              <w:spacing w:line="272" w:lineRule="exact"/>
              <w:ind w:left="139" w:right="0"/>
              <w:jc w:val="left"/>
              <w:rPr>
                <w:rFonts w:ascii="宋体" w:hAnsi="宋体" w:cs="宋体" w:eastAsia="宋体" w:hint="default"/>
                <w:sz w:val="21"/>
                <w:szCs w:val="21"/>
              </w:rPr>
            </w:pPr>
            <w:r>
              <w:rPr>
                <w:rFonts w:ascii="宋体"/>
                <w:sz w:val="21"/>
              </w:rPr>
              <w:t>12,2</w:t>
            </w:r>
          </w:p>
          <w:p>
            <w:pPr>
              <w:pStyle w:val="TableParagraph"/>
              <w:spacing w:line="272" w:lineRule="exact"/>
              <w:ind w:left="139" w:right="0"/>
              <w:jc w:val="left"/>
              <w:rPr>
                <w:rFonts w:ascii="宋体" w:hAnsi="宋体" w:cs="宋体" w:eastAsia="宋体" w:hint="default"/>
                <w:sz w:val="21"/>
                <w:szCs w:val="21"/>
              </w:rPr>
            </w:pPr>
            <w:r>
              <w:rPr>
                <w:rFonts w:ascii="宋体"/>
                <w:sz w:val="21"/>
              </w:rPr>
              <w:t>88.4</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6,746</w:t>
            </w:r>
          </w:p>
          <w:p>
            <w:pPr>
              <w:pStyle w:val="TableParagraph"/>
              <w:spacing w:line="272" w:lineRule="exact"/>
              <w:ind w:left="148" w:right="0"/>
              <w:jc w:val="left"/>
              <w:rPr>
                <w:rFonts w:ascii="宋体" w:hAnsi="宋体" w:cs="宋体" w:eastAsia="宋体" w:hint="default"/>
                <w:sz w:val="21"/>
                <w:szCs w:val="21"/>
              </w:rPr>
            </w:pPr>
            <w:r>
              <w:rPr>
                <w:rFonts w:ascii="宋体"/>
                <w:sz w:val="21"/>
              </w:rPr>
              <w:t>,189.</w:t>
            </w:r>
          </w:p>
          <w:p>
            <w:pPr>
              <w:pStyle w:val="TableParagraph"/>
              <w:spacing w:line="274" w:lineRule="exact"/>
              <w:ind w:left="463" w:right="0"/>
              <w:jc w:val="left"/>
              <w:rPr>
                <w:rFonts w:ascii="宋体" w:hAnsi="宋体" w:cs="宋体" w:eastAsia="宋体" w:hint="default"/>
                <w:sz w:val="21"/>
                <w:szCs w:val="21"/>
              </w:rPr>
            </w:pPr>
            <w:r>
              <w:rPr>
                <w:rFonts w:ascii="宋体"/>
                <w:sz w:val="21"/>
              </w:rPr>
              <w:t>99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451,</w:t>
            </w:r>
          </w:p>
          <w:p>
            <w:pPr>
              <w:pStyle w:val="TableParagraph"/>
              <w:spacing w:line="272" w:lineRule="exact"/>
              <w:ind w:left="172" w:right="0"/>
              <w:jc w:val="left"/>
              <w:rPr>
                <w:rFonts w:ascii="宋体" w:hAnsi="宋体" w:cs="宋体" w:eastAsia="宋体" w:hint="default"/>
                <w:sz w:val="21"/>
                <w:szCs w:val="21"/>
              </w:rPr>
            </w:pPr>
            <w:r>
              <w:rPr>
                <w:rFonts w:ascii="宋体"/>
                <w:sz w:val="21"/>
              </w:rPr>
              <w:t>920.</w:t>
            </w:r>
          </w:p>
          <w:p>
            <w:pPr>
              <w:pStyle w:val="TableParagraph"/>
              <w:spacing w:line="274" w:lineRule="exact"/>
              <w:ind w:left="381" w:right="0"/>
              <w:jc w:val="left"/>
              <w:rPr>
                <w:rFonts w:ascii="宋体" w:hAnsi="宋体" w:cs="宋体" w:eastAsia="宋体" w:hint="default"/>
                <w:sz w:val="21"/>
                <w:szCs w:val="21"/>
              </w:rPr>
            </w:pPr>
            <w:r>
              <w:rPr>
                <w:rFonts w:ascii="宋体"/>
                <w:sz w:val="21"/>
              </w:rPr>
              <w:t>34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sz w:val="21"/>
              </w:rPr>
              <w:t>52,0</w:t>
            </w:r>
          </w:p>
          <w:p>
            <w:pPr>
              <w:pStyle w:val="TableParagraph"/>
              <w:spacing w:line="272" w:lineRule="exact"/>
              <w:ind w:left="178" w:right="0"/>
              <w:jc w:val="left"/>
              <w:rPr>
                <w:rFonts w:ascii="宋体" w:hAnsi="宋体" w:cs="宋体" w:eastAsia="宋体" w:hint="default"/>
                <w:sz w:val="21"/>
                <w:szCs w:val="21"/>
              </w:rPr>
            </w:pPr>
            <w:r>
              <w:rPr>
                <w:rFonts w:ascii="宋体"/>
                <w:sz w:val="21"/>
              </w:rPr>
              <w:t>70,8</w:t>
            </w:r>
          </w:p>
          <w:p>
            <w:pPr>
              <w:pStyle w:val="TableParagraph"/>
              <w:spacing w:line="272" w:lineRule="exact"/>
              <w:ind w:left="178" w:right="0"/>
              <w:jc w:val="left"/>
              <w:rPr>
                <w:rFonts w:ascii="宋体" w:hAnsi="宋体" w:cs="宋体" w:eastAsia="宋体" w:hint="default"/>
                <w:sz w:val="21"/>
                <w:szCs w:val="21"/>
              </w:rPr>
            </w:pPr>
            <w:r>
              <w:rPr>
                <w:rFonts w:ascii="宋体"/>
                <w:sz w:val="21"/>
              </w:rPr>
              <w:t>86.3</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513,5</w:t>
            </w:r>
          </w:p>
          <w:p>
            <w:pPr>
              <w:pStyle w:val="TableParagraph"/>
              <w:spacing w:line="272" w:lineRule="exact"/>
              <w:ind w:left="31" w:right="0"/>
              <w:jc w:val="center"/>
              <w:rPr>
                <w:rFonts w:ascii="宋体" w:hAnsi="宋体" w:cs="宋体" w:eastAsia="宋体" w:hint="default"/>
                <w:sz w:val="21"/>
                <w:szCs w:val="21"/>
              </w:rPr>
            </w:pPr>
            <w:r>
              <w:rPr>
                <w:rFonts w:ascii="宋体"/>
                <w:sz w:val="21"/>
              </w:rPr>
              <w:t>56,98</w:t>
            </w:r>
          </w:p>
          <w:p>
            <w:pPr>
              <w:pStyle w:val="TableParagraph"/>
              <w:spacing w:line="274" w:lineRule="exact"/>
              <w:ind w:left="136" w:right="0"/>
              <w:jc w:val="center"/>
              <w:rPr>
                <w:rFonts w:ascii="宋体" w:hAnsi="宋体" w:cs="宋体" w:eastAsia="宋体" w:hint="default"/>
                <w:sz w:val="21"/>
                <w:szCs w:val="21"/>
              </w:rPr>
            </w:pPr>
            <w:r>
              <w:rPr>
                <w:rFonts w:ascii="宋体"/>
                <w:sz w:val="21"/>
              </w:rPr>
              <w:t>7.87</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微创</w:t>
            </w:r>
            <w:r>
              <w:rPr>
                <w:rFonts w:ascii="宋体" w:hAnsi="宋体" w:cs="宋体" w:eastAsia="宋体" w:hint="default"/>
                <w:spacing w:val="-103"/>
                <w:sz w:val="21"/>
                <w:szCs w:val="21"/>
              </w:rPr>
              <w:t> </w:t>
            </w:r>
            <w:r>
              <w:rPr>
                <w:rFonts w:ascii="宋体" w:hAnsi="宋体" w:cs="宋体" w:eastAsia="宋体" w:hint="default"/>
                <w:sz w:val="21"/>
                <w:szCs w:val="21"/>
              </w:rPr>
              <w:t>软件</w:t>
            </w:r>
            <w:r>
              <w:rPr>
                <w:rFonts w:ascii="宋体" w:hAnsi="宋体" w:cs="宋体" w:eastAsia="宋体" w:hint="default"/>
                <w:w w:val="100"/>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48,39</w:t>
            </w:r>
          </w:p>
          <w:p>
            <w:pPr>
              <w:pStyle w:val="TableParagraph"/>
              <w:spacing w:line="272" w:lineRule="exact"/>
              <w:ind w:left="117" w:right="0"/>
              <w:jc w:val="left"/>
              <w:rPr>
                <w:rFonts w:ascii="宋体" w:hAnsi="宋体" w:cs="宋体" w:eastAsia="宋体" w:hint="default"/>
                <w:sz w:val="21"/>
                <w:szCs w:val="21"/>
              </w:rPr>
            </w:pPr>
            <w:r>
              <w:rPr>
                <w:rFonts w:ascii="宋体"/>
                <w:sz w:val="21"/>
              </w:rPr>
              <w:t>7,615</w:t>
            </w:r>
          </w:p>
          <w:p>
            <w:pPr>
              <w:pStyle w:val="TableParagraph"/>
              <w:spacing w:line="274" w:lineRule="exact"/>
              <w:ind w:left="328" w:right="0"/>
              <w:jc w:val="left"/>
              <w:rPr>
                <w:rFonts w:ascii="宋体" w:hAnsi="宋体" w:cs="宋体" w:eastAsia="宋体" w:hint="default"/>
                <w:sz w:val="21"/>
                <w:szCs w:val="21"/>
              </w:rPr>
            </w:pPr>
            <w:r>
              <w:rPr>
                <w:rFonts w:ascii="宋体"/>
                <w:sz w:val="21"/>
              </w:rPr>
              <w:t>.86</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2,514</w:t>
            </w:r>
          </w:p>
          <w:p>
            <w:pPr>
              <w:pStyle w:val="TableParagraph"/>
              <w:spacing w:line="272" w:lineRule="exact"/>
              <w:ind w:left="148" w:right="0"/>
              <w:jc w:val="left"/>
              <w:rPr>
                <w:rFonts w:ascii="宋体" w:hAnsi="宋体" w:cs="宋体" w:eastAsia="宋体" w:hint="default"/>
                <w:sz w:val="21"/>
                <w:szCs w:val="21"/>
              </w:rPr>
            </w:pPr>
            <w:r>
              <w:rPr>
                <w:rFonts w:ascii="宋体"/>
                <w:sz w:val="21"/>
              </w:rPr>
              <w:t>,778.</w:t>
            </w:r>
          </w:p>
          <w:p>
            <w:pPr>
              <w:pStyle w:val="TableParagraph"/>
              <w:spacing w:line="274" w:lineRule="exact"/>
              <w:ind w:left="463" w:right="0"/>
              <w:jc w:val="left"/>
              <w:rPr>
                <w:rFonts w:ascii="宋体" w:hAnsi="宋体" w:cs="宋体" w:eastAsia="宋体" w:hint="default"/>
                <w:sz w:val="21"/>
                <w:szCs w:val="21"/>
              </w:rPr>
            </w:pPr>
            <w:r>
              <w:rPr>
                <w:rFonts w:ascii="宋体"/>
                <w:sz w:val="21"/>
              </w:rPr>
              <w:t>42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-1,1</w:t>
            </w:r>
          </w:p>
          <w:p>
            <w:pPr>
              <w:pStyle w:val="TableParagraph"/>
              <w:spacing w:line="272" w:lineRule="exact"/>
              <w:ind w:left="172" w:right="0"/>
              <w:jc w:val="left"/>
              <w:rPr>
                <w:rFonts w:ascii="宋体" w:hAnsi="宋体" w:cs="宋体" w:eastAsia="宋体" w:hint="default"/>
                <w:sz w:val="21"/>
                <w:szCs w:val="21"/>
              </w:rPr>
            </w:pPr>
            <w:r>
              <w:rPr>
                <w:rFonts w:ascii="宋体"/>
                <w:sz w:val="21"/>
              </w:rPr>
              <w:t>98,0</w:t>
            </w:r>
          </w:p>
          <w:p>
            <w:pPr>
              <w:pStyle w:val="TableParagraph"/>
              <w:spacing w:line="272" w:lineRule="exact"/>
              <w:ind w:left="172" w:right="0"/>
              <w:jc w:val="left"/>
              <w:rPr>
                <w:rFonts w:ascii="宋体" w:hAnsi="宋体" w:cs="宋体" w:eastAsia="宋体" w:hint="default"/>
                <w:sz w:val="21"/>
                <w:szCs w:val="21"/>
              </w:rPr>
            </w:pPr>
            <w:r>
              <w:rPr>
                <w:rFonts w:ascii="宋体"/>
                <w:sz w:val="21"/>
              </w:rPr>
              <w:t>97.9</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sz w:val="21"/>
              </w:rPr>
              <w:t>-2,6</w:t>
            </w:r>
          </w:p>
          <w:p>
            <w:pPr>
              <w:pStyle w:val="TableParagraph"/>
              <w:spacing w:line="272" w:lineRule="exact"/>
              <w:ind w:left="178" w:right="0"/>
              <w:jc w:val="left"/>
              <w:rPr>
                <w:rFonts w:ascii="宋体" w:hAnsi="宋体" w:cs="宋体" w:eastAsia="宋体" w:hint="default"/>
                <w:sz w:val="21"/>
                <w:szCs w:val="21"/>
              </w:rPr>
            </w:pPr>
            <w:r>
              <w:rPr>
                <w:rFonts w:ascii="宋体"/>
                <w:sz w:val="21"/>
              </w:rPr>
              <w:t>35,3</w:t>
            </w:r>
          </w:p>
          <w:p>
            <w:pPr>
              <w:pStyle w:val="TableParagraph"/>
              <w:spacing w:line="272" w:lineRule="exact"/>
              <w:ind w:left="178" w:right="0"/>
              <w:jc w:val="left"/>
              <w:rPr>
                <w:rFonts w:ascii="宋体" w:hAnsi="宋体" w:cs="宋体" w:eastAsia="宋体" w:hint="default"/>
                <w:sz w:val="21"/>
                <w:szCs w:val="21"/>
              </w:rPr>
            </w:pPr>
            <w:r>
              <w:rPr>
                <w:rFonts w:ascii="宋体"/>
                <w:sz w:val="21"/>
              </w:rPr>
              <w:t>54.1</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47,07</w:t>
            </w:r>
          </w:p>
          <w:p>
            <w:pPr>
              <w:pStyle w:val="TableParagraph"/>
              <w:spacing w:line="272" w:lineRule="exact"/>
              <w:ind w:left="131" w:right="0"/>
              <w:jc w:val="left"/>
              <w:rPr>
                <w:rFonts w:ascii="宋体" w:hAnsi="宋体" w:cs="宋体" w:eastAsia="宋体" w:hint="default"/>
                <w:sz w:val="21"/>
                <w:szCs w:val="21"/>
              </w:rPr>
            </w:pPr>
            <w:r>
              <w:rPr>
                <w:rFonts w:ascii="宋体"/>
                <w:sz w:val="21"/>
              </w:rPr>
              <w:t>8,942</w:t>
            </w:r>
          </w:p>
          <w:p>
            <w:pPr>
              <w:pStyle w:val="TableParagraph"/>
              <w:spacing w:line="274" w:lineRule="exact"/>
              <w:ind w:left="343" w:right="0"/>
              <w:jc w:val="left"/>
              <w:rPr>
                <w:rFonts w:ascii="宋体" w:hAnsi="宋体" w:cs="宋体" w:eastAsia="宋体" w:hint="default"/>
                <w:sz w:val="21"/>
                <w:szCs w:val="21"/>
              </w:rPr>
            </w:pPr>
            <w:r>
              <w:rPr>
                <w:rFonts w:ascii="宋体"/>
                <w:sz w:val="21"/>
              </w:rPr>
              <w:t>.18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16,79</w:t>
            </w:r>
          </w:p>
          <w:p>
            <w:pPr>
              <w:pStyle w:val="TableParagraph"/>
              <w:spacing w:line="272" w:lineRule="exact"/>
              <w:ind w:left="108" w:right="0"/>
              <w:jc w:val="left"/>
              <w:rPr>
                <w:rFonts w:ascii="宋体" w:hAnsi="宋体" w:cs="宋体" w:eastAsia="宋体" w:hint="default"/>
                <w:sz w:val="21"/>
                <w:szCs w:val="21"/>
              </w:rPr>
            </w:pPr>
            <w:r>
              <w:rPr>
                <w:rFonts w:ascii="宋体"/>
                <w:sz w:val="21"/>
              </w:rPr>
              <w:t>0,722</w:t>
            </w:r>
          </w:p>
          <w:p>
            <w:pPr>
              <w:pStyle w:val="TableParagraph"/>
              <w:spacing w:line="274" w:lineRule="exact"/>
              <w:ind w:left="319" w:right="0"/>
              <w:jc w:val="left"/>
              <w:rPr>
                <w:rFonts w:ascii="宋体" w:hAnsi="宋体" w:cs="宋体" w:eastAsia="宋体" w:hint="default"/>
                <w:sz w:val="21"/>
                <w:szCs w:val="21"/>
              </w:rPr>
            </w:pPr>
            <w:r>
              <w:rPr>
                <w:rFonts w:ascii="宋体"/>
                <w:sz w:val="21"/>
              </w:rPr>
              <w:t>.56</w:t>
            </w:r>
          </w:p>
        </w:tc>
      </w:tr>
      <w:tr>
        <w:trPr>
          <w:trHeight w:val="191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华通</w:t>
            </w:r>
            <w:r>
              <w:rPr>
                <w:rFonts w:ascii="宋体" w:hAnsi="宋体" w:cs="宋体" w:eastAsia="宋体" w:hint="default"/>
                <w:spacing w:val="-103"/>
                <w:sz w:val="21"/>
                <w:szCs w:val="21"/>
              </w:rPr>
              <w:t> </w:t>
            </w:r>
            <w:r>
              <w:rPr>
                <w:rFonts w:ascii="宋体" w:hAnsi="宋体" w:cs="宋体" w:eastAsia="宋体" w:hint="default"/>
                <w:sz w:val="21"/>
                <w:szCs w:val="21"/>
              </w:rPr>
              <w:t>云数</w:t>
            </w:r>
            <w:r>
              <w:rPr>
                <w:rFonts w:ascii="宋体" w:hAnsi="宋体" w:cs="宋体" w:eastAsia="宋体" w:hint="default"/>
                <w:spacing w:val="-103"/>
                <w:sz w:val="21"/>
                <w:szCs w:val="21"/>
              </w:rPr>
              <w:t> </w:t>
            </w:r>
            <w:r>
              <w:rPr>
                <w:rFonts w:ascii="宋体" w:hAnsi="宋体" w:cs="宋体" w:eastAsia="宋体" w:hint="default"/>
                <w:sz w:val="21"/>
                <w:szCs w:val="21"/>
              </w:rPr>
              <w:t>据科</w:t>
            </w:r>
            <w:r>
              <w:rPr>
                <w:rFonts w:ascii="宋体" w:hAnsi="宋体" w:cs="宋体" w:eastAsia="宋体" w:hint="default"/>
                <w:spacing w:val="-103"/>
                <w:sz w:val="21"/>
                <w:szCs w:val="21"/>
              </w:rPr>
              <w:t> </w:t>
            </w:r>
            <w:r>
              <w:rPr>
                <w:rFonts w:ascii="宋体" w:hAnsi="宋体" w:cs="宋体" w:eastAsia="宋体" w:hint="default"/>
                <w:sz w:val="21"/>
                <w:szCs w:val="21"/>
              </w:rPr>
              <w:t>技有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 w:right="0"/>
              <w:jc w:val="center"/>
              <w:rPr>
                <w:rFonts w:ascii="宋体" w:hAnsi="宋体" w:cs="宋体" w:eastAsia="宋体" w:hint="default"/>
                <w:sz w:val="21"/>
                <w:szCs w:val="21"/>
              </w:rPr>
            </w:pPr>
            <w:r>
              <w:rPr>
                <w:rFonts w:ascii="宋体"/>
                <w:sz w:val="21"/>
              </w:rPr>
              <w:t>103,0</w:t>
            </w:r>
          </w:p>
          <w:p>
            <w:pPr>
              <w:pStyle w:val="TableParagraph"/>
              <w:spacing w:line="272" w:lineRule="exact"/>
              <w:ind w:left="14" w:right="0"/>
              <w:jc w:val="center"/>
              <w:rPr>
                <w:rFonts w:ascii="宋体" w:hAnsi="宋体" w:cs="宋体" w:eastAsia="宋体" w:hint="default"/>
                <w:sz w:val="21"/>
                <w:szCs w:val="21"/>
              </w:rPr>
            </w:pPr>
            <w:r>
              <w:rPr>
                <w:rFonts w:ascii="宋体"/>
                <w:sz w:val="21"/>
              </w:rPr>
              <w:t>43,98</w:t>
            </w:r>
          </w:p>
          <w:p>
            <w:pPr>
              <w:pStyle w:val="TableParagraph"/>
              <w:spacing w:line="274" w:lineRule="exact"/>
              <w:ind w:left="120" w:right="0"/>
              <w:jc w:val="center"/>
              <w:rPr>
                <w:rFonts w:ascii="宋体" w:hAnsi="宋体" w:cs="宋体" w:eastAsia="宋体" w:hint="default"/>
                <w:sz w:val="21"/>
                <w:szCs w:val="21"/>
              </w:rPr>
            </w:pPr>
            <w:r>
              <w:rPr>
                <w:rFonts w:ascii="宋体"/>
                <w:sz w:val="21"/>
              </w:rPr>
              <w:t>9.40</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13,99</w:t>
            </w:r>
          </w:p>
          <w:p>
            <w:pPr>
              <w:pStyle w:val="TableParagraph"/>
              <w:spacing w:line="272" w:lineRule="exact"/>
              <w:ind w:left="148" w:right="0"/>
              <w:jc w:val="left"/>
              <w:rPr>
                <w:rFonts w:ascii="宋体" w:hAnsi="宋体" w:cs="宋体" w:eastAsia="宋体" w:hint="default"/>
                <w:sz w:val="21"/>
                <w:szCs w:val="21"/>
              </w:rPr>
            </w:pPr>
            <w:r>
              <w:rPr>
                <w:rFonts w:ascii="宋体"/>
                <w:sz w:val="21"/>
              </w:rPr>
              <w:t>1,763</w:t>
            </w:r>
          </w:p>
          <w:p>
            <w:pPr>
              <w:pStyle w:val="TableParagraph"/>
              <w:spacing w:line="274" w:lineRule="exact"/>
              <w:ind w:left="360" w:right="0"/>
              <w:jc w:val="left"/>
              <w:rPr>
                <w:rFonts w:ascii="宋体" w:hAnsi="宋体" w:cs="宋体" w:eastAsia="宋体" w:hint="default"/>
                <w:sz w:val="21"/>
                <w:szCs w:val="21"/>
              </w:rPr>
            </w:pPr>
            <w:r>
              <w:rPr>
                <w:rFonts w:ascii="宋体"/>
                <w:sz w:val="21"/>
              </w:rPr>
              <w:t>.20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-2,6</w:t>
            </w:r>
          </w:p>
          <w:p>
            <w:pPr>
              <w:pStyle w:val="TableParagraph"/>
              <w:spacing w:line="272" w:lineRule="exact"/>
              <w:ind w:left="178" w:right="0"/>
              <w:jc w:val="left"/>
              <w:rPr>
                <w:rFonts w:ascii="宋体" w:hAnsi="宋体" w:cs="宋体" w:eastAsia="宋体" w:hint="default"/>
                <w:sz w:val="21"/>
                <w:szCs w:val="21"/>
              </w:rPr>
            </w:pPr>
            <w:r>
              <w:rPr>
                <w:rFonts w:ascii="宋体"/>
                <w:sz w:val="21"/>
              </w:rPr>
              <w:t>39,6</w:t>
            </w:r>
          </w:p>
          <w:p>
            <w:pPr>
              <w:pStyle w:val="TableParagraph"/>
              <w:spacing w:line="272" w:lineRule="exact"/>
              <w:ind w:left="178" w:right="0"/>
              <w:jc w:val="left"/>
              <w:rPr>
                <w:rFonts w:ascii="宋体" w:hAnsi="宋体" w:cs="宋体" w:eastAsia="宋体" w:hint="default"/>
                <w:sz w:val="21"/>
                <w:szCs w:val="21"/>
              </w:rPr>
            </w:pPr>
            <w:r>
              <w:rPr>
                <w:rFonts w:ascii="宋体"/>
                <w:sz w:val="21"/>
              </w:rPr>
              <w:t>13.8</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center"/>
              <w:rPr>
                <w:rFonts w:ascii="宋体" w:hAnsi="宋体" w:cs="宋体" w:eastAsia="宋体" w:hint="default"/>
                <w:sz w:val="21"/>
                <w:szCs w:val="21"/>
              </w:rPr>
            </w:pPr>
            <w:r>
              <w:rPr>
                <w:rFonts w:ascii="宋体"/>
                <w:sz w:val="21"/>
              </w:rPr>
              <w:t>114,3</w:t>
            </w:r>
          </w:p>
          <w:p>
            <w:pPr>
              <w:pStyle w:val="TableParagraph"/>
              <w:spacing w:line="272" w:lineRule="exact"/>
              <w:ind w:left="31" w:right="0"/>
              <w:jc w:val="center"/>
              <w:rPr>
                <w:rFonts w:ascii="宋体" w:hAnsi="宋体" w:cs="宋体" w:eastAsia="宋体" w:hint="default"/>
                <w:sz w:val="21"/>
                <w:szCs w:val="21"/>
              </w:rPr>
            </w:pPr>
            <w:r>
              <w:rPr>
                <w:rFonts w:ascii="宋体"/>
                <w:sz w:val="21"/>
              </w:rPr>
              <w:t>96,13</w:t>
            </w:r>
          </w:p>
          <w:p>
            <w:pPr>
              <w:pStyle w:val="TableParagraph"/>
              <w:spacing w:line="274" w:lineRule="exact"/>
              <w:ind w:left="136" w:right="0"/>
              <w:jc w:val="center"/>
              <w:rPr>
                <w:rFonts w:ascii="宋体" w:hAnsi="宋体" w:cs="宋体" w:eastAsia="宋体" w:hint="default"/>
                <w:sz w:val="21"/>
                <w:szCs w:val="21"/>
              </w:rPr>
            </w:pPr>
            <w:r>
              <w:rPr>
                <w:rFonts w:ascii="宋体"/>
                <w:sz w:val="21"/>
              </w:rPr>
              <w:t>8.73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睿翰</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发展</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12,82</w:t>
            </w:r>
          </w:p>
          <w:p>
            <w:pPr>
              <w:pStyle w:val="TableParagraph"/>
              <w:spacing w:line="272" w:lineRule="exact"/>
              <w:ind w:left="117" w:right="0"/>
              <w:jc w:val="left"/>
              <w:rPr>
                <w:rFonts w:ascii="宋体" w:hAnsi="宋体" w:cs="宋体" w:eastAsia="宋体" w:hint="default"/>
                <w:sz w:val="21"/>
                <w:szCs w:val="21"/>
              </w:rPr>
            </w:pPr>
            <w:r>
              <w:rPr>
                <w:rFonts w:ascii="宋体"/>
                <w:sz w:val="21"/>
              </w:rPr>
              <w:t>1,967</w:t>
            </w:r>
          </w:p>
          <w:p>
            <w:pPr>
              <w:pStyle w:val="TableParagraph"/>
              <w:spacing w:line="273" w:lineRule="exact"/>
              <w:ind w:left="328" w:right="0"/>
              <w:jc w:val="left"/>
              <w:rPr>
                <w:rFonts w:ascii="宋体" w:hAnsi="宋体" w:cs="宋体" w:eastAsia="宋体" w:hint="default"/>
                <w:sz w:val="21"/>
                <w:szCs w:val="21"/>
              </w:rPr>
            </w:pPr>
            <w:r>
              <w:rPr>
                <w:rFonts w:ascii="宋体"/>
                <w:sz w:val="21"/>
              </w:rPr>
              <w:t>.95</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-1,16</w:t>
            </w:r>
          </w:p>
          <w:p>
            <w:pPr>
              <w:pStyle w:val="TableParagraph"/>
              <w:spacing w:line="272" w:lineRule="exact"/>
              <w:ind w:left="148" w:right="0"/>
              <w:jc w:val="left"/>
              <w:rPr>
                <w:rFonts w:ascii="宋体" w:hAnsi="宋体" w:cs="宋体" w:eastAsia="宋体" w:hint="default"/>
                <w:sz w:val="21"/>
                <w:szCs w:val="21"/>
              </w:rPr>
            </w:pPr>
            <w:r>
              <w:rPr>
                <w:rFonts w:ascii="宋体"/>
                <w:sz w:val="21"/>
              </w:rPr>
              <w:t>6,434</w:t>
            </w:r>
          </w:p>
          <w:p>
            <w:pPr>
              <w:pStyle w:val="TableParagraph"/>
              <w:spacing w:line="273" w:lineRule="exact"/>
              <w:ind w:left="360" w:right="0"/>
              <w:jc w:val="left"/>
              <w:rPr>
                <w:rFonts w:ascii="宋体" w:hAnsi="宋体" w:cs="宋体" w:eastAsia="宋体" w:hint="default"/>
                <w:sz w:val="21"/>
                <w:szCs w:val="21"/>
              </w:rPr>
            </w:pPr>
            <w:r>
              <w:rPr>
                <w:rFonts w:ascii="宋体"/>
                <w:sz w:val="21"/>
              </w:rPr>
              <w:t>.18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11,65</w:t>
            </w:r>
          </w:p>
          <w:p>
            <w:pPr>
              <w:pStyle w:val="TableParagraph"/>
              <w:spacing w:line="272" w:lineRule="exact"/>
              <w:ind w:left="131" w:right="0"/>
              <w:jc w:val="left"/>
              <w:rPr>
                <w:rFonts w:ascii="宋体" w:hAnsi="宋体" w:cs="宋体" w:eastAsia="宋体" w:hint="default"/>
                <w:sz w:val="21"/>
                <w:szCs w:val="21"/>
              </w:rPr>
            </w:pPr>
            <w:r>
              <w:rPr>
                <w:rFonts w:ascii="宋体"/>
                <w:sz w:val="21"/>
              </w:rPr>
              <w:t>5,533</w:t>
            </w:r>
          </w:p>
          <w:p>
            <w:pPr>
              <w:pStyle w:val="TableParagraph"/>
              <w:spacing w:line="273" w:lineRule="exact"/>
              <w:ind w:left="343" w:right="0"/>
              <w:jc w:val="left"/>
              <w:rPr>
                <w:rFonts w:ascii="宋体" w:hAnsi="宋体" w:cs="宋体" w:eastAsia="宋体" w:hint="default"/>
                <w:sz w:val="21"/>
                <w:szCs w:val="21"/>
              </w:rPr>
            </w:pPr>
            <w:r>
              <w:rPr>
                <w:rFonts w:ascii="宋体"/>
                <w:sz w:val="21"/>
              </w:rPr>
              <w:t>.77</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spacing w:val="-103"/>
                <w:sz w:val="21"/>
                <w:szCs w:val="21"/>
              </w:rPr>
              <w:t> </w:t>
            </w: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中研</w:t>
            </w:r>
            <w:r>
              <w:rPr>
                <w:rFonts w:ascii="宋体" w:hAnsi="宋体" w:cs="宋体" w:eastAsia="宋体" w:hint="default"/>
                <w:spacing w:val="-103"/>
                <w:sz w:val="21"/>
                <w:szCs w:val="21"/>
              </w:rPr>
              <w:t> </w:t>
            </w:r>
            <w:r>
              <w:rPr>
                <w:rFonts w:ascii="宋体" w:hAnsi="宋体" w:cs="宋体" w:eastAsia="宋体" w:hint="default"/>
                <w:sz w:val="21"/>
                <w:szCs w:val="21"/>
              </w:rPr>
              <w:t>软件</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4,644</w:t>
            </w:r>
          </w:p>
          <w:p>
            <w:pPr>
              <w:pStyle w:val="TableParagraph"/>
              <w:spacing w:line="272" w:lineRule="exact"/>
              <w:ind w:left="117" w:right="0"/>
              <w:jc w:val="left"/>
              <w:rPr>
                <w:rFonts w:ascii="宋体" w:hAnsi="宋体" w:cs="宋体" w:eastAsia="宋体" w:hint="default"/>
                <w:sz w:val="21"/>
                <w:szCs w:val="21"/>
              </w:rPr>
            </w:pPr>
            <w:r>
              <w:rPr>
                <w:rFonts w:ascii="宋体"/>
                <w:sz w:val="21"/>
              </w:rPr>
              <w:t>,446.</w:t>
            </w:r>
          </w:p>
          <w:p>
            <w:pPr>
              <w:pStyle w:val="TableParagraph"/>
              <w:spacing w:line="273" w:lineRule="exact"/>
              <w:ind w:left="431" w:right="0"/>
              <w:jc w:val="left"/>
              <w:rPr>
                <w:rFonts w:ascii="宋体" w:hAnsi="宋体" w:cs="宋体" w:eastAsia="宋体" w:hint="default"/>
                <w:sz w:val="21"/>
                <w:szCs w:val="21"/>
              </w:rPr>
            </w:pPr>
            <w:r>
              <w:rPr>
                <w:rFonts w:ascii="宋体"/>
                <w:sz w:val="21"/>
              </w:rPr>
              <w:t>29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1,151</w:t>
            </w:r>
          </w:p>
          <w:p>
            <w:pPr>
              <w:pStyle w:val="TableParagraph"/>
              <w:spacing w:line="272" w:lineRule="exact"/>
              <w:ind w:left="148" w:right="0"/>
              <w:jc w:val="left"/>
              <w:rPr>
                <w:rFonts w:ascii="宋体" w:hAnsi="宋体" w:cs="宋体" w:eastAsia="宋体" w:hint="default"/>
                <w:sz w:val="21"/>
                <w:szCs w:val="21"/>
              </w:rPr>
            </w:pPr>
            <w:r>
              <w:rPr>
                <w:rFonts w:ascii="宋体"/>
                <w:sz w:val="21"/>
              </w:rPr>
              <w:t>,431.</w:t>
            </w:r>
          </w:p>
          <w:p>
            <w:pPr>
              <w:pStyle w:val="TableParagraph"/>
              <w:spacing w:line="273" w:lineRule="exact"/>
              <w:ind w:left="463" w:right="0"/>
              <w:jc w:val="left"/>
              <w:rPr>
                <w:rFonts w:ascii="宋体" w:hAnsi="宋体" w:cs="宋体" w:eastAsia="宋体" w:hint="default"/>
                <w:sz w:val="21"/>
                <w:szCs w:val="21"/>
              </w:rPr>
            </w:pPr>
            <w:r>
              <w:rPr>
                <w:rFonts w:ascii="宋体"/>
                <w:sz w:val="21"/>
              </w:rPr>
              <w:t>10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5,795</w:t>
            </w:r>
          </w:p>
          <w:p>
            <w:pPr>
              <w:pStyle w:val="TableParagraph"/>
              <w:spacing w:line="272" w:lineRule="exact"/>
              <w:ind w:left="131" w:right="0"/>
              <w:jc w:val="left"/>
              <w:rPr>
                <w:rFonts w:ascii="宋体" w:hAnsi="宋体" w:cs="宋体" w:eastAsia="宋体" w:hint="default"/>
                <w:sz w:val="21"/>
                <w:szCs w:val="21"/>
              </w:rPr>
            </w:pPr>
            <w:r>
              <w:rPr>
                <w:rFonts w:ascii="宋体"/>
                <w:sz w:val="21"/>
              </w:rPr>
              <w:t>,877.</w:t>
            </w:r>
          </w:p>
          <w:p>
            <w:pPr>
              <w:pStyle w:val="TableParagraph"/>
              <w:spacing w:line="273" w:lineRule="exact"/>
              <w:ind w:left="446" w:right="0"/>
              <w:jc w:val="left"/>
              <w:rPr>
                <w:rFonts w:ascii="宋体" w:hAnsi="宋体" w:cs="宋体" w:eastAsia="宋体" w:hint="default"/>
                <w:sz w:val="21"/>
                <w:szCs w:val="21"/>
              </w:rPr>
            </w:pPr>
            <w:r>
              <w:rPr>
                <w:rFonts w:ascii="宋体"/>
                <w:sz w:val="21"/>
              </w:rPr>
              <w:t>39</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55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怡德</w:t>
            </w:r>
            <w:r>
              <w:rPr>
                <w:rFonts w:ascii="宋体" w:hAnsi="宋体" w:cs="宋体" w:eastAsia="宋体" w:hint="default"/>
                <w:spacing w:val="-103"/>
                <w:sz w:val="21"/>
                <w:szCs w:val="21"/>
              </w:rPr>
              <w:t> </w:t>
            </w:r>
            <w:r>
              <w:rPr>
                <w:rFonts w:ascii="宋体" w:hAnsi="宋体" w:cs="宋体" w:eastAsia="宋体" w:hint="default"/>
                <w:sz w:val="21"/>
                <w:szCs w:val="21"/>
              </w:rPr>
              <w:t>数码</w:t>
            </w:r>
            <w:r>
              <w:rPr>
                <w:rFonts w:ascii="宋体" w:hAnsi="宋体" w:cs="宋体" w:eastAsia="宋体" w:hint="default"/>
                <w:w w:val="100"/>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9,447</w:t>
            </w:r>
          </w:p>
          <w:p>
            <w:pPr>
              <w:pStyle w:val="TableParagraph"/>
              <w:spacing w:line="272" w:lineRule="exact"/>
              <w:ind w:left="117" w:right="0"/>
              <w:jc w:val="left"/>
              <w:rPr>
                <w:rFonts w:ascii="宋体" w:hAnsi="宋体" w:cs="宋体" w:eastAsia="宋体" w:hint="default"/>
                <w:sz w:val="21"/>
                <w:szCs w:val="21"/>
              </w:rPr>
            </w:pPr>
            <w:r>
              <w:rPr>
                <w:rFonts w:ascii="宋体"/>
                <w:sz w:val="21"/>
              </w:rPr>
              <w:t>,118.</w:t>
            </w:r>
          </w:p>
          <w:p>
            <w:pPr>
              <w:pStyle w:val="TableParagraph"/>
              <w:spacing w:line="274" w:lineRule="exact"/>
              <w:ind w:left="431" w:right="0"/>
              <w:jc w:val="left"/>
              <w:rPr>
                <w:rFonts w:ascii="宋体" w:hAnsi="宋体" w:cs="宋体" w:eastAsia="宋体" w:hint="default"/>
                <w:sz w:val="21"/>
                <w:szCs w:val="21"/>
              </w:rPr>
            </w:pPr>
            <w:r>
              <w:rPr>
                <w:rFonts w:ascii="宋体"/>
                <w:sz w:val="21"/>
              </w:rPr>
              <w:t>83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-659,</w:t>
            </w:r>
          </w:p>
          <w:p>
            <w:pPr>
              <w:pStyle w:val="TableParagraph"/>
              <w:spacing w:line="272" w:lineRule="exact"/>
              <w:ind w:right="98"/>
              <w:jc w:val="right"/>
              <w:rPr>
                <w:rFonts w:ascii="宋体" w:hAnsi="宋体" w:cs="宋体" w:eastAsia="宋体" w:hint="default"/>
                <w:sz w:val="21"/>
                <w:szCs w:val="21"/>
              </w:rPr>
            </w:pPr>
            <w:r>
              <w:rPr>
                <w:rFonts w:ascii="宋体"/>
                <w:sz w:val="21"/>
              </w:rPr>
              <w:t>772.4</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8,787</w:t>
            </w:r>
          </w:p>
          <w:p>
            <w:pPr>
              <w:pStyle w:val="TableParagraph"/>
              <w:spacing w:line="272" w:lineRule="exact"/>
              <w:ind w:left="131" w:right="0"/>
              <w:jc w:val="left"/>
              <w:rPr>
                <w:rFonts w:ascii="宋体" w:hAnsi="宋体" w:cs="宋体" w:eastAsia="宋体" w:hint="default"/>
                <w:sz w:val="21"/>
                <w:szCs w:val="21"/>
              </w:rPr>
            </w:pPr>
            <w:r>
              <w:rPr>
                <w:rFonts w:ascii="宋体"/>
                <w:sz w:val="21"/>
              </w:rPr>
              <w:t>,346.</w:t>
            </w:r>
          </w:p>
          <w:p>
            <w:pPr>
              <w:pStyle w:val="TableParagraph"/>
              <w:spacing w:line="274" w:lineRule="exact"/>
              <w:ind w:left="446" w:right="0"/>
              <w:jc w:val="left"/>
              <w:rPr>
                <w:rFonts w:ascii="宋体" w:hAnsi="宋体" w:cs="宋体" w:eastAsia="宋体" w:hint="default"/>
                <w:sz w:val="21"/>
                <w:szCs w:val="21"/>
              </w:rPr>
            </w:pPr>
            <w:r>
              <w:rPr>
                <w:rFonts w:ascii="宋体"/>
                <w:sz w:val="21"/>
              </w:rPr>
              <w:t>41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数码</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774,9</w:t>
            </w:r>
          </w:p>
          <w:p>
            <w:pPr>
              <w:pStyle w:val="TableParagraph"/>
              <w:spacing w:line="273" w:lineRule="exact"/>
              <w:ind w:left="117" w:right="0"/>
              <w:jc w:val="left"/>
              <w:rPr>
                <w:rFonts w:ascii="宋体" w:hAnsi="宋体" w:cs="宋体" w:eastAsia="宋体" w:hint="default"/>
                <w:sz w:val="21"/>
                <w:szCs w:val="21"/>
              </w:rPr>
            </w:pPr>
            <w:r>
              <w:rPr>
                <w:rFonts w:ascii="宋体"/>
                <w:sz w:val="21"/>
              </w:rPr>
              <w:t>39.64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-774,</w:t>
            </w:r>
          </w:p>
          <w:p>
            <w:pPr>
              <w:pStyle w:val="TableParagraph"/>
              <w:spacing w:line="272" w:lineRule="exact"/>
              <w:ind w:right="98"/>
              <w:jc w:val="right"/>
              <w:rPr>
                <w:rFonts w:ascii="宋体" w:hAnsi="宋体" w:cs="宋体" w:eastAsia="宋体" w:hint="default"/>
                <w:sz w:val="21"/>
                <w:szCs w:val="21"/>
              </w:rPr>
            </w:pPr>
            <w:r>
              <w:rPr>
                <w:rFonts w:ascii="宋体"/>
                <w:sz w:val="21"/>
              </w:rPr>
              <w:t>939.6</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City</w:t>
            </w:r>
          </w:p>
          <w:p>
            <w:pPr>
              <w:pStyle w:val="TableParagraph"/>
              <w:spacing w:line="237" w:lineRule="auto" w:before="2"/>
              <w:ind w:left="103" w:right="180" w:firstLine="105"/>
              <w:jc w:val="left"/>
              <w:rPr>
                <w:rFonts w:ascii="宋体" w:hAnsi="宋体" w:cs="宋体" w:eastAsia="宋体" w:hint="default"/>
                <w:sz w:val="21"/>
                <w:szCs w:val="21"/>
              </w:rPr>
            </w:pPr>
            <w:r>
              <w:rPr>
                <w:rFonts w:ascii="宋体"/>
                <w:sz w:val="21"/>
              </w:rPr>
              <w:t>Clou</w:t>
            </w:r>
            <w:r>
              <w:rPr>
                <w:rFonts w:ascii="宋体"/>
                <w:w w:val="100"/>
                <w:sz w:val="21"/>
              </w:rPr>
              <w:t> </w:t>
            </w:r>
            <w:r>
              <w:rPr>
                <w:rFonts w:ascii="宋体"/>
                <w:sz w:val="21"/>
              </w:rPr>
              <w:t>d</w:t>
            </w:r>
            <w:r>
              <w:rPr>
                <w:rFonts w:ascii="宋体"/>
                <w:w w:val="100"/>
                <w:sz w:val="21"/>
              </w:rPr>
              <w:t> </w:t>
            </w:r>
            <w:r>
              <w:rPr>
                <w:rFonts w:ascii="宋体"/>
                <w:sz w:val="21"/>
              </w:rPr>
              <w:t>Inter</w:t>
            </w:r>
            <w:r>
              <w:rPr>
                <w:rFonts w:ascii="宋体"/>
                <w:spacing w:val="-102"/>
                <w:sz w:val="21"/>
              </w:rPr>
              <w:t> </w:t>
            </w:r>
            <w:r>
              <w:rPr>
                <w:rFonts w:ascii="宋体"/>
                <w:sz w:val="21"/>
              </w:rPr>
              <w:t>natio</w:t>
            </w:r>
            <w:r>
              <w:rPr>
                <w:rFonts w:ascii="宋体"/>
                <w:spacing w:val="-102"/>
                <w:sz w:val="21"/>
              </w:rPr>
              <w:t> </w:t>
            </w:r>
            <w:r>
              <w:rPr>
                <w:rFonts w:ascii="宋体"/>
                <w:sz w:val="21"/>
              </w:rPr>
              <w:t>nal</w:t>
            </w:r>
            <w:r>
              <w:rPr>
                <w:rFonts w:ascii="宋体"/>
                <w:w w:val="100"/>
                <w:sz w:val="21"/>
              </w:rPr>
              <w:t> </w:t>
            </w:r>
            <w:r>
              <w:rPr>
                <w:rFonts w:ascii="宋体"/>
                <w:sz w:val="21"/>
              </w:rPr>
              <w:t>Co.,</w:t>
            </w:r>
          </w:p>
          <w:p>
            <w:pPr>
              <w:pStyle w:val="TableParagraph"/>
              <w:spacing w:line="274" w:lineRule="exact"/>
              <w:ind w:left="103" w:right="0"/>
              <w:jc w:val="left"/>
              <w:rPr>
                <w:rFonts w:ascii="宋体" w:hAnsi="宋体" w:cs="宋体" w:eastAsia="宋体" w:hint="default"/>
                <w:sz w:val="21"/>
                <w:szCs w:val="21"/>
              </w:rPr>
            </w:pPr>
            <w:r>
              <w:rPr>
                <w:rFonts w:ascii="宋体"/>
                <w:sz w:val="21"/>
              </w:rPr>
              <w:t>Ltd.</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辽宁</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新天</w:t>
            </w:r>
            <w:r>
              <w:rPr>
                <w:rFonts w:ascii="宋体" w:hAnsi="宋体" w:cs="宋体" w:eastAsia="宋体" w:hint="default"/>
                <w:spacing w:val="-103"/>
                <w:sz w:val="21"/>
                <w:szCs w:val="21"/>
              </w:rPr>
              <w:t> </w:t>
            </w:r>
            <w:r>
              <w:rPr>
                <w:rFonts w:ascii="宋体" w:hAnsi="宋体" w:cs="宋体" w:eastAsia="宋体" w:hint="default"/>
                <w:sz w:val="21"/>
                <w:szCs w:val="21"/>
              </w:rPr>
              <w:t>数字</w:t>
            </w:r>
            <w:r>
              <w:rPr>
                <w:rFonts w:ascii="宋体" w:hAnsi="宋体" w:cs="宋体" w:eastAsia="宋体" w:hint="default"/>
                <w:w w:val="100"/>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5,698</w:t>
            </w:r>
          </w:p>
          <w:p>
            <w:pPr>
              <w:pStyle w:val="TableParagraph"/>
              <w:spacing w:line="272" w:lineRule="exact"/>
              <w:ind w:left="117" w:right="0"/>
              <w:jc w:val="left"/>
              <w:rPr>
                <w:rFonts w:ascii="宋体" w:hAnsi="宋体" w:cs="宋体" w:eastAsia="宋体" w:hint="default"/>
                <w:sz w:val="21"/>
                <w:szCs w:val="21"/>
              </w:rPr>
            </w:pPr>
            <w:r>
              <w:rPr>
                <w:rFonts w:ascii="宋体"/>
                <w:sz w:val="21"/>
              </w:rPr>
              <w:t>,737.</w:t>
            </w:r>
          </w:p>
          <w:p>
            <w:pPr>
              <w:pStyle w:val="TableParagraph"/>
              <w:spacing w:line="273" w:lineRule="exact"/>
              <w:ind w:left="431" w:right="0"/>
              <w:jc w:val="left"/>
              <w:rPr>
                <w:rFonts w:ascii="宋体" w:hAnsi="宋体" w:cs="宋体" w:eastAsia="宋体" w:hint="default"/>
                <w:sz w:val="21"/>
                <w:szCs w:val="21"/>
              </w:rPr>
            </w:pPr>
            <w:r>
              <w:rPr>
                <w:rFonts w:ascii="宋体"/>
                <w:sz w:val="21"/>
              </w:rPr>
              <w:t>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7,000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3"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-2,24</w:t>
            </w:r>
          </w:p>
          <w:p>
            <w:pPr>
              <w:pStyle w:val="TableParagraph"/>
              <w:spacing w:line="272" w:lineRule="exact"/>
              <w:ind w:left="148" w:right="0"/>
              <w:jc w:val="left"/>
              <w:rPr>
                <w:rFonts w:ascii="宋体" w:hAnsi="宋体" w:cs="宋体" w:eastAsia="宋体" w:hint="default"/>
                <w:sz w:val="21"/>
                <w:szCs w:val="21"/>
              </w:rPr>
            </w:pPr>
            <w:r>
              <w:rPr>
                <w:rFonts w:ascii="宋体"/>
                <w:sz w:val="21"/>
              </w:rPr>
              <w:t>6,456</w:t>
            </w:r>
          </w:p>
          <w:p>
            <w:pPr>
              <w:pStyle w:val="TableParagraph"/>
              <w:spacing w:line="273" w:lineRule="exact"/>
              <w:ind w:left="360" w:right="0"/>
              <w:jc w:val="left"/>
              <w:rPr>
                <w:rFonts w:ascii="宋体" w:hAnsi="宋体" w:cs="宋体" w:eastAsia="宋体" w:hint="default"/>
                <w:sz w:val="21"/>
                <w:szCs w:val="21"/>
              </w:rPr>
            </w:pPr>
            <w:r>
              <w:rPr>
                <w:rFonts w:ascii="宋体"/>
                <w:sz w:val="21"/>
              </w:rPr>
              <w:t>.97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2,074</w:t>
            </w:r>
          </w:p>
          <w:p>
            <w:pPr>
              <w:pStyle w:val="TableParagraph"/>
              <w:spacing w:line="272" w:lineRule="exact"/>
              <w:ind w:left="136" w:right="0"/>
              <w:jc w:val="left"/>
              <w:rPr>
                <w:rFonts w:ascii="宋体" w:hAnsi="宋体" w:cs="宋体" w:eastAsia="宋体" w:hint="default"/>
                <w:sz w:val="21"/>
                <w:szCs w:val="21"/>
              </w:rPr>
            </w:pPr>
            <w:r>
              <w:rPr>
                <w:rFonts w:ascii="宋体"/>
                <w:sz w:val="21"/>
              </w:rPr>
              <w:t>,842.</w:t>
            </w:r>
          </w:p>
          <w:p>
            <w:pPr>
              <w:pStyle w:val="TableParagraph"/>
              <w:spacing w:line="273" w:lineRule="exact"/>
              <w:ind w:left="451" w:right="0"/>
              <w:jc w:val="left"/>
              <w:rPr>
                <w:rFonts w:ascii="宋体" w:hAnsi="宋体" w:cs="宋体" w:eastAsia="宋体" w:hint="default"/>
                <w:sz w:val="21"/>
                <w:szCs w:val="21"/>
              </w:rPr>
            </w:pPr>
            <w:r>
              <w:rPr>
                <w:rFonts w:ascii="宋体"/>
                <w:sz w:val="21"/>
              </w:rPr>
              <w:t>53</w:t>
            </w: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8,377</w:t>
            </w:r>
          </w:p>
          <w:p>
            <w:pPr>
              <w:pStyle w:val="TableParagraph"/>
              <w:spacing w:line="272" w:lineRule="exact"/>
              <w:ind w:left="131" w:right="0"/>
              <w:jc w:val="left"/>
              <w:rPr>
                <w:rFonts w:ascii="宋体" w:hAnsi="宋体" w:cs="宋体" w:eastAsia="宋体" w:hint="default"/>
                <w:sz w:val="21"/>
                <w:szCs w:val="21"/>
              </w:rPr>
            </w:pPr>
            <w:r>
              <w:rPr>
                <w:rFonts w:ascii="宋体"/>
                <w:sz w:val="21"/>
              </w:rPr>
              <w:t>,437.</w:t>
            </w:r>
          </w:p>
          <w:p>
            <w:pPr>
              <w:pStyle w:val="TableParagraph"/>
              <w:spacing w:line="273" w:lineRule="exact"/>
              <w:ind w:left="446" w:right="0"/>
              <w:jc w:val="left"/>
              <w:rPr>
                <w:rFonts w:ascii="宋体" w:hAnsi="宋体" w:cs="宋体" w:eastAsia="宋体" w:hint="default"/>
                <w:sz w:val="21"/>
                <w:szCs w:val="21"/>
              </w:rPr>
            </w:pPr>
            <w:r>
              <w:rPr>
                <w:rFonts w:ascii="宋体"/>
                <w:sz w:val="21"/>
              </w:rPr>
              <w:t>50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2,074</w:t>
            </w:r>
          </w:p>
          <w:p>
            <w:pPr>
              <w:pStyle w:val="TableParagraph"/>
              <w:spacing w:line="272" w:lineRule="exact"/>
              <w:ind w:left="108" w:right="0"/>
              <w:jc w:val="left"/>
              <w:rPr>
                <w:rFonts w:ascii="宋体" w:hAnsi="宋体" w:cs="宋体" w:eastAsia="宋体" w:hint="default"/>
                <w:sz w:val="21"/>
                <w:szCs w:val="21"/>
              </w:rPr>
            </w:pPr>
            <w:r>
              <w:rPr>
                <w:rFonts w:ascii="宋体"/>
                <w:sz w:val="21"/>
              </w:rPr>
              <w:t>,842.</w:t>
            </w:r>
          </w:p>
          <w:p>
            <w:pPr>
              <w:pStyle w:val="TableParagraph"/>
              <w:spacing w:line="273" w:lineRule="exact"/>
              <w:ind w:left="422" w:right="0"/>
              <w:jc w:val="left"/>
              <w:rPr>
                <w:rFonts w:ascii="宋体" w:hAnsi="宋体" w:cs="宋体" w:eastAsia="宋体" w:hint="default"/>
                <w:sz w:val="21"/>
                <w:szCs w:val="21"/>
              </w:rPr>
            </w:pPr>
            <w:r>
              <w:rPr>
                <w:rFonts w:ascii="宋体"/>
                <w:sz w:val="21"/>
              </w:rPr>
              <w:t>53</w:t>
            </w: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乐得</w:t>
            </w:r>
            <w:r>
              <w:rPr>
                <w:rFonts w:ascii="宋体" w:hAnsi="宋体" w:cs="宋体" w:eastAsia="宋体" w:hint="default"/>
                <w:spacing w:val="-103"/>
                <w:sz w:val="21"/>
                <w:szCs w:val="21"/>
              </w:rPr>
              <w:t> </w:t>
            </w:r>
            <w:r>
              <w:rPr>
                <w:rFonts w:ascii="宋体" w:hAnsi="宋体" w:cs="宋体" w:eastAsia="宋体" w:hint="default"/>
                <w:sz w:val="21"/>
                <w:szCs w:val="21"/>
              </w:rPr>
              <w:t>网络</w:t>
            </w:r>
            <w:r>
              <w:rPr>
                <w:rFonts w:ascii="宋体" w:hAnsi="宋体" w:cs="宋体" w:eastAsia="宋体" w:hint="default"/>
                <w:w w:val="100"/>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sz w:val="21"/>
              </w:rPr>
              <w:t>10,54</w:t>
            </w:r>
          </w:p>
          <w:p>
            <w:pPr>
              <w:pStyle w:val="TableParagraph"/>
              <w:spacing w:line="274" w:lineRule="exact"/>
              <w:ind w:left="120" w:right="0"/>
              <w:jc w:val="center"/>
              <w:rPr>
                <w:rFonts w:ascii="宋体" w:hAnsi="宋体" w:cs="宋体" w:eastAsia="宋体" w:hint="default"/>
                <w:sz w:val="21"/>
                <w:szCs w:val="21"/>
              </w:rPr>
            </w:pPr>
            <w:r>
              <w:rPr>
                <w:rFonts w:ascii="宋体"/>
                <w:sz w:val="21"/>
              </w:rPr>
              <w:t>9.23</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-3,08</w:t>
            </w:r>
          </w:p>
          <w:p>
            <w:pPr>
              <w:pStyle w:val="TableParagraph"/>
              <w:spacing w:line="274" w:lineRule="exact"/>
              <w:ind w:left="153" w:right="0"/>
              <w:jc w:val="center"/>
              <w:rPr>
                <w:rFonts w:ascii="宋体" w:hAnsi="宋体" w:cs="宋体" w:eastAsia="宋体" w:hint="default"/>
                <w:sz w:val="21"/>
                <w:szCs w:val="21"/>
              </w:rPr>
            </w:pPr>
            <w:r>
              <w:rPr>
                <w:rFonts w:ascii="宋体"/>
                <w:sz w:val="21"/>
              </w:rPr>
              <w:t>7.64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7,461</w:t>
            </w:r>
          </w:p>
          <w:p>
            <w:pPr>
              <w:pStyle w:val="TableParagraph"/>
              <w:spacing w:line="274" w:lineRule="exact"/>
              <w:ind w:left="343" w:right="0"/>
              <w:jc w:val="left"/>
              <w:rPr>
                <w:rFonts w:ascii="宋体" w:hAnsi="宋体" w:cs="宋体" w:eastAsia="宋体" w:hint="default"/>
                <w:sz w:val="21"/>
                <w:szCs w:val="21"/>
              </w:rPr>
            </w:pPr>
            <w:r>
              <w:rPr>
                <w:rFonts w:ascii="宋体"/>
                <w:sz w:val="21"/>
              </w:rPr>
              <w:t>.59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掌游</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w w:val="100"/>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2,913</w:t>
            </w:r>
          </w:p>
          <w:p>
            <w:pPr>
              <w:pStyle w:val="TableParagraph"/>
              <w:spacing w:line="272" w:lineRule="exact"/>
              <w:ind w:left="117" w:right="0"/>
              <w:jc w:val="left"/>
              <w:rPr>
                <w:rFonts w:ascii="宋体" w:hAnsi="宋体" w:cs="宋体" w:eastAsia="宋体" w:hint="default"/>
                <w:sz w:val="21"/>
                <w:szCs w:val="21"/>
              </w:rPr>
            </w:pPr>
            <w:r>
              <w:rPr>
                <w:rFonts w:ascii="宋体"/>
                <w:sz w:val="21"/>
              </w:rPr>
              <w:t>,900.</w:t>
            </w:r>
          </w:p>
          <w:p>
            <w:pPr>
              <w:pStyle w:val="TableParagraph"/>
              <w:spacing w:line="273" w:lineRule="exact"/>
              <w:ind w:left="431" w:right="0"/>
              <w:jc w:val="left"/>
              <w:rPr>
                <w:rFonts w:ascii="宋体" w:hAnsi="宋体" w:cs="宋体" w:eastAsia="宋体" w:hint="default"/>
                <w:sz w:val="21"/>
                <w:szCs w:val="21"/>
              </w:rPr>
            </w:pPr>
            <w:r>
              <w:rPr>
                <w:rFonts w:ascii="宋体"/>
                <w:sz w:val="21"/>
              </w:rPr>
              <w:t>27</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43,78</w:t>
            </w:r>
          </w:p>
          <w:p>
            <w:pPr>
              <w:pStyle w:val="TableParagraph"/>
              <w:spacing w:line="274" w:lineRule="exact"/>
              <w:ind w:left="153" w:right="0"/>
              <w:jc w:val="center"/>
              <w:rPr>
                <w:rFonts w:ascii="宋体" w:hAnsi="宋体" w:cs="宋体" w:eastAsia="宋体" w:hint="default"/>
                <w:sz w:val="21"/>
                <w:szCs w:val="21"/>
              </w:rPr>
            </w:pPr>
            <w:r>
              <w:rPr>
                <w:rFonts w:ascii="宋体"/>
                <w:sz w:val="21"/>
              </w:rPr>
              <w:t>3.29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2,957</w:t>
            </w:r>
          </w:p>
          <w:p>
            <w:pPr>
              <w:pStyle w:val="TableParagraph"/>
              <w:spacing w:line="272" w:lineRule="exact"/>
              <w:ind w:left="131" w:right="0"/>
              <w:jc w:val="left"/>
              <w:rPr>
                <w:rFonts w:ascii="宋体" w:hAnsi="宋体" w:cs="宋体" w:eastAsia="宋体" w:hint="default"/>
                <w:sz w:val="21"/>
                <w:szCs w:val="21"/>
              </w:rPr>
            </w:pPr>
            <w:r>
              <w:rPr>
                <w:rFonts w:ascii="宋体"/>
                <w:sz w:val="21"/>
              </w:rPr>
              <w:t>,683.</w:t>
            </w:r>
          </w:p>
          <w:p>
            <w:pPr>
              <w:pStyle w:val="TableParagraph"/>
              <w:spacing w:line="273" w:lineRule="exact"/>
              <w:ind w:left="446" w:right="0"/>
              <w:jc w:val="left"/>
              <w:rPr>
                <w:rFonts w:ascii="宋体" w:hAnsi="宋体" w:cs="宋体" w:eastAsia="宋体" w:hint="default"/>
                <w:sz w:val="21"/>
                <w:szCs w:val="21"/>
              </w:rPr>
            </w:pPr>
            <w:r>
              <w:rPr>
                <w:rFonts w:ascii="宋体"/>
                <w:sz w:val="21"/>
              </w:rPr>
              <w:t>56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尼尔</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森网</w:t>
            </w:r>
            <w:r>
              <w:rPr>
                <w:rFonts w:ascii="宋体" w:hAnsi="宋体" w:cs="宋体" w:eastAsia="宋体" w:hint="default"/>
                <w:spacing w:val="-103"/>
                <w:sz w:val="21"/>
                <w:szCs w:val="21"/>
              </w:rPr>
              <w:t> </w:t>
            </w:r>
            <w:r>
              <w:rPr>
                <w:rFonts w:ascii="宋体" w:hAnsi="宋体" w:cs="宋体" w:eastAsia="宋体" w:hint="default"/>
                <w:sz w:val="21"/>
                <w:szCs w:val="21"/>
              </w:rPr>
              <w:t>联媒</w:t>
            </w:r>
            <w:r>
              <w:rPr>
                <w:rFonts w:ascii="宋体" w:hAnsi="宋体" w:cs="宋体" w:eastAsia="宋体" w:hint="default"/>
                <w:spacing w:val="-103"/>
                <w:sz w:val="21"/>
                <w:szCs w:val="21"/>
              </w:rPr>
              <w:t> </w:t>
            </w:r>
            <w:r>
              <w:rPr>
                <w:rFonts w:ascii="宋体" w:hAnsi="宋体" w:cs="宋体" w:eastAsia="宋体" w:hint="default"/>
                <w:sz w:val="21"/>
                <w:szCs w:val="21"/>
              </w:rPr>
              <w:t>介数</w:t>
            </w:r>
            <w:r>
              <w:rPr>
                <w:rFonts w:ascii="宋体" w:hAnsi="宋体" w:cs="宋体" w:eastAsia="宋体" w:hint="default"/>
                <w:spacing w:val="-103"/>
                <w:sz w:val="21"/>
                <w:szCs w:val="21"/>
              </w:rPr>
              <w:t> </w:t>
            </w:r>
            <w:r>
              <w:rPr>
                <w:rFonts w:ascii="宋体" w:hAnsi="宋体" w:cs="宋体" w:eastAsia="宋体" w:hint="default"/>
                <w:sz w:val="21"/>
                <w:szCs w:val="21"/>
              </w:rPr>
              <w:t>据服</w:t>
            </w:r>
            <w:r>
              <w:rPr>
                <w:rFonts w:ascii="宋体" w:hAnsi="宋体" w:cs="宋体" w:eastAsia="宋体" w:hint="default"/>
                <w:spacing w:val="-103"/>
                <w:sz w:val="21"/>
                <w:szCs w:val="21"/>
              </w:rPr>
              <w:t> </w:t>
            </w:r>
            <w:r>
              <w:rPr>
                <w:rFonts w:ascii="宋体" w:hAnsi="宋体" w:cs="宋体" w:eastAsia="宋体" w:hint="default"/>
                <w:sz w:val="21"/>
                <w:szCs w:val="21"/>
              </w:rPr>
              <w:t>务有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17,35</w:t>
            </w:r>
          </w:p>
          <w:p>
            <w:pPr>
              <w:pStyle w:val="TableParagraph"/>
              <w:spacing w:line="272" w:lineRule="exact"/>
              <w:ind w:left="117" w:right="0"/>
              <w:jc w:val="left"/>
              <w:rPr>
                <w:rFonts w:ascii="宋体" w:hAnsi="宋体" w:cs="宋体" w:eastAsia="宋体" w:hint="default"/>
                <w:sz w:val="21"/>
                <w:szCs w:val="21"/>
              </w:rPr>
            </w:pPr>
            <w:r>
              <w:rPr>
                <w:rFonts w:ascii="宋体"/>
                <w:sz w:val="21"/>
              </w:rPr>
              <w:t>5,649</w:t>
            </w:r>
          </w:p>
          <w:p>
            <w:pPr>
              <w:pStyle w:val="TableParagraph"/>
              <w:spacing w:line="274" w:lineRule="exact"/>
              <w:ind w:left="328" w:right="0"/>
              <w:jc w:val="left"/>
              <w:rPr>
                <w:rFonts w:ascii="宋体" w:hAnsi="宋体" w:cs="宋体" w:eastAsia="宋体" w:hint="default"/>
                <w:sz w:val="21"/>
                <w:szCs w:val="21"/>
              </w:rPr>
            </w:pPr>
            <w:r>
              <w:rPr>
                <w:rFonts w:ascii="宋体"/>
                <w:sz w:val="21"/>
              </w:rPr>
              <w:t>.54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-2,37</w:t>
            </w:r>
          </w:p>
          <w:p>
            <w:pPr>
              <w:pStyle w:val="TableParagraph"/>
              <w:spacing w:line="272" w:lineRule="exact"/>
              <w:ind w:left="148" w:right="0"/>
              <w:jc w:val="left"/>
              <w:rPr>
                <w:rFonts w:ascii="宋体" w:hAnsi="宋体" w:cs="宋体" w:eastAsia="宋体" w:hint="default"/>
                <w:sz w:val="21"/>
                <w:szCs w:val="21"/>
              </w:rPr>
            </w:pPr>
            <w:r>
              <w:rPr>
                <w:rFonts w:ascii="宋体"/>
                <w:sz w:val="21"/>
              </w:rPr>
              <w:t>4,081</w:t>
            </w:r>
          </w:p>
          <w:p>
            <w:pPr>
              <w:pStyle w:val="TableParagraph"/>
              <w:spacing w:line="274" w:lineRule="exact"/>
              <w:ind w:left="360" w:right="0"/>
              <w:jc w:val="left"/>
              <w:rPr>
                <w:rFonts w:ascii="宋体" w:hAnsi="宋体" w:cs="宋体" w:eastAsia="宋体" w:hint="default"/>
                <w:sz w:val="21"/>
                <w:szCs w:val="21"/>
              </w:rPr>
            </w:pPr>
            <w:r>
              <w:rPr>
                <w:rFonts w:ascii="宋体"/>
                <w:sz w:val="21"/>
              </w:rPr>
              <w:t>.68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10,63</w:t>
            </w:r>
          </w:p>
          <w:p>
            <w:pPr>
              <w:pStyle w:val="TableParagraph"/>
              <w:spacing w:line="272" w:lineRule="exact"/>
              <w:ind w:left="136" w:right="0"/>
              <w:jc w:val="left"/>
              <w:rPr>
                <w:rFonts w:ascii="宋体" w:hAnsi="宋体" w:cs="宋体" w:eastAsia="宋体" w:hint="default"/>
                <w:sz w:val="21"/>
                <w:szCs w:val="21"/>
              </w:rPr>
            </w:pPr>
            <w:r>
              <w:rPr>
                <w:rFonts w:ascii="宋体"/>
                <w:sz w:val="21"/>
              </w:rPr>
              <w:t>7,567</w:t>
            </w:r>
          </w:p>
          <w:p>
            <w:pPr>
              <w:pStyle w:val="TableParagraph"/>
              <w:spacing w:line="274" w:lineRule="exact"/>
              <w:ind w:left="348" w:right="0"/>
              <w:jc w:val="left"/>
              <w:rPr>
                <w:rFonts w:ascii="宋体" w:hAnsi="宋体" w:cs="宋体" w:eastAsia="宋体" w:hint="default"/>
                <w:sz w:val="21"/>
                <w:szCs w:val="21"/>
              </w:rPr>
            </w:pPr>
            <w:r>
              <w:rPr>
                <w:rFonts w:ascii="宋体"/>
                <w:sz w:val="21"/>
              </w:rPr>
              <w:t>.86</w:t>
            </w: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4,344</w:t>
            </w:r>
          </w:p>
          <w:p>
            <w:pPr>
              <w:pStyle w:val="TableParagraph"/>
              <w:spacing w:line="272" w:lineRule="exact"/>
              <w:ind w:left="131" w:right="0"/>
              <w:jc w:val="left"/>
              <w:rPr>
                <w:rFonts w:ascii="宋体" w:hAnsi="宋体" w:cs="宋体" w:eastAsia="宋体" w:hint="default"/>
                <w:sz w:val="21"/>
                <w:szCs w:val="21"/>
              </w:rPr>
            </w:pPr>
            <w:r>
              <w:rPr>
                <w:rFonts w:ascii="宋体"/>
                <w:sz w:val="21"/>
              </w:rPr>
              <w:t>,000.</w:t>
            </w:r>
          </w:p>
          <w:p>
            <w:pPr>
              <w:pStyle w:val="TableParagraph"/>
              <w:spacing w:line="274" w:lineRule="exact"/>
              <w:ind w:left="446" w:right="0"/>
              <w:jc w:val="left"/>
              <w:rPr>
                <w:rFonts w:ascii="宋体" w:hAnsi="宋体" w:cs="宋体" w:eastAsia="宋体" w:hint="default"/>
                <w:sz w:val="21"/>
                <w:szCs w:val="21"/>
              </w:rPr>
            </w:pPr>
            <w:r>
              <w:rPr>
                <w:rFonts w:ascii="宋体"/>
                <w:sz w:val="21"/>
              </w:rPr>
              <w:t>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10,63</w:t>
            </w:r>
          </w:p>
          <w:p>
            <w:pPr>
              <w:pStyle w:val="TableParagraph"/>
              <w:spacing w:line="272" w:lineRule="exact"/>
              <w:ind w:left="108" w:right="0"/>
              <w:jc w:val="left"/>
              <w:rPr>
                <w:rFonts w:ascii="宋体" w:hAnsi="宋体" w:cs="宋体" w:eastAsia="宋体" w:hint="default"/>
                <w:sz w:val="21"/>
                <w:szCs w:val="21"/>
              </w:rPr>
            </w:pPr>
            <w:r>
              <w:rPr>
                <w:rFonts w:ascii="宋体"/>
                <w:sz w:val="21"/>
              </w:rPr>
              <w:t>7,567</w:t>
            </w:r>
          </w:p>
          <w:p>
            <w:pPr>
              <w:pStyle w:val="TableParagraph"/>
              <w:spacing w:line="274" w:lineRule="exact"/>
              <w:ind w:left="319" w:right="0"/>
              <w:jc w:val="left"/>
              <w:rPr>
                <w:rFonts w:ascii="宋体" w:hAnsi="宋体" w:cs="宋体" w:eastAsia="宋体" w:hint="default"/>
                <w:sz w:val="21"/>
                <w:szCs w:val="21"/>
              </w:rPr>
            </w:pPr>
            <w:r>
              <w:rPr>
                <w:rFonts w:ascii="宋体"/>
                <w:sz w:val="21"/>
              </w:rPr>
              <w:t>.86</w:t>
            </w:r>
          </w:p>
        </w:tc>
      </w:tr>
      <w:tr>
        <w:trPr>
          <w:trHeight w:val="110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云视</w:t>
            </w:r>
            <w:r>
              <w:rPr>
                <w:rFonts w:ascii="宋体" w:hAnsi="宋体" w:cs="宋体" w:eastAsia="宋体" w:hint="default"/>
                <w:w w:val="100"/>
                <w:sz w:val="21"/>
                <w:szCs w:val="21"/>
              </w:rPr>
              <w:t> </w:t>
            </w:r>
            <w:r>
              <w:rPr>
                <w:rFonts w:ascii="宋体" w:hAnsi="宋体" w:cs="宋体" w:eastAsia="宋体" w:hint="default"/>
                <w:sz w:val="21"/>
                <w:szCs w:val="21"/>
              </w:rPr>
              <w:t>科技</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773,4</w:t>
            </w:r>
          </w:p>
          <w:p>
            <w:pPr>
              <w:pStyle w:val="TableParagraph"/>
              <w:spacing w:line="273" w:lineRule="exact"/>
              <w:ind w:left="117" w:right="0"/>
              <w:jc w:val="left"/>
              <w:rPr>
                <w:rFonts w:ascii="宋体" w:hAnsi="宋体" w:cs="宋体" w:eastAsia="宋体" w:hint="default"/>
                <w:sz w:val="21"/>
                <w:szCs w:val="21"/>
              </w:rPr>
            </w:pPr>
            <w:r>
              <w:rPr>
                <w:rFonts w:ascii="宋体"/>
                <w:sz w:val="21"/>
              </w:rPr>
              <w:t>33.90</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-511,</w:t>
            </w:r>
          </w:p>
          <w:p>
            <w:pPr>
              <w:pStyle w:val="TableParagraph"/>
              <w:spacing w:line="273" w:lineRule="exact"/>
              <w:ind w:right="98"/>
              <w:jc w:val="right"/>
              <w:rPr>
                <w:rFonts w:ascii="宋体" w:hAnsi="宋体" w:cs="宋体" w:eastAsia="宋体" w:hint="default"/>
                <w:sz w:val="21"/>
                <w:szCs w:val="21"/>
              </w:rPr>
            </w:pPr>
            <w:r>
              <w:rPr>
                <w:rFonts w:ascii="宋体"/>
                <w:sz w:val="21"/>
              </w:rPr>
              <w:t>332.5</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262,1</w:t>
            </w:r>
          </w:p>
          <w:p>
            <w:pPr>
              <w:pStyle w:val="TableParagraph"/>
              <w:spacing w:line="273" w:lineRule="exact"/>
              <w:ind w:left="131" w:right="0"/>
              <w:jc w:val="left"/>
              <w:rPr>
                <w:rFonts w:ascii="宋体" w:hAnsi="宋体" w:cs="宋体" w:eastAsia="宋体" w:hint="default"/>
                <w:sz w:val="21"/>
                <w:szCs w:val="21"/>
              </w:rPr>
            </w:pPr>
            <w:r>
              <w:rPr>
                <w:rFonts w:ascii="宋体"/>
                <w:sz w:val="21"/>
              </w:rPr>
              <w:t>01.31</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55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世导</w:t>
            </w:r>
            <w:r>
              <w:rPr>
                <w:rFonts w:ascii="宋体" w:hAnsi="宋体" w:cs="宋体" w:eastAsia="宋体" w:hint="default"/>
                <w:spacing w:val="-103"/>
                <w:sz w:val="21"/>
                <w:szCs w:val="21"/>
              </w:rPr>
              <w:t> </w:t>
            </w:r>
            <w:r>
              <w:rPr>
                <w:rFonts w:ascii="宋体" w:hAnsi="宋体" w:cs="宋体" w:eastAsia="宋体" w:hint="default"/>
                <w:sz w:val="21"/>
                <w:szCs w:val="21"/>
              </w:rPr>
              <w:t>裕新</w:t>
            </w:r>
            <w:r>
              <w:rPr>
                <w:rFonts w:ascii="宋体" w:hAnsi="宋体" w:cs="宋体" w:eastAsia="宋体" w:hint="default"/>
                <w:spacing w:val="-103"/>
                <w:sz w:val="21"/>
                <w:szCs w:val="21"/>
              </w:rPr>
              <w:t> </w:t>
            </w:r>
            <w:r>
              <w:rPr>
                <w:rFonts w:ascii="宋体" w:hAnsi="宋体" w:cs="宋体" w:eastAsia="宋体" w:hint="default"/>
                <w:sz w:val="21"/>
                <w:szCs w:val="21"/>
              </w:rPr>
              <w:t>网络</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12,89</w:t>
            </w:r>
          </w:p>
          <w:p>
            <w:pPr>
              <w:pStyle w:val="TableParagraph"/>
              <w:spacing w:line="272" w:lineRule="exact"/>
              <w:ind w:left="117" w:right="0"/>
              <w:jc w:val="left"/>
              <w:rPr>
                <w:rFonts w:ascii="宋体" w:hAnsi="宋体" w:cs="宋体" w:eastAsia="宋体" w:hint="default"/>
                <w:sz w:val="21"/>
                <w:szCs w:val="21"/>
              </w:rPr>
            </w:pPr>
            <w:r>
              <w:rPr>
                <w:rFonts w:ascii="宋体"/>
                <w:sz w:val="21"/>
              </w:rPr>
              <w:t>6,026</w:t>
            </w:r>
          </w:p>
          <w:p>
            <w:pPr>
              <w:pStyle w:val="TableParagraph"/>
              <w:spacing w:line="274" w:lineRule="exact"/>
              <w:ind w:left="328" w:right="0"/>
              <w:jc w:val="left"/>
              <w:rPr>
                <w:rFonts w:ascii="宋体" w:hAnsi="宋体" w:cs="宋体" w:eastAsia="宋体" w:hint="default"/>
                <w:sz w:val="21"/>
                <w:szCs w:val="21"/>
              </w:rPr>
            </w:pPr>
            <w:r>
              <w:rPr>
                <w:rFonts w:ascii="宋体"/>
                <w:sz w:val="21"/>
              </w:rPr>
              <w:t>.14</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1,252</w:t>
            </w:r>
          </w:p>
          <w:p>
            <w:pPr>
              <w:pStyle w:val="TableParagraph"/>
              <w:spacing w:line="272" w:lineRule="exact"/>
              <w:ind w:left="148" w:right="0"/>
              <w:jc w:val="left"/>
              <w:rPr>
                <w:rFonts w:ascii="宋体" w:hAnsi="宋体" w:cs="宋体" w:eastAsia="宋体" w:hint="default"/>
                <w:sz w:val="21"/>
                <w:szCs w:val="21"/>
              </w:rPr>
            </w:pPr>
            <w:r>
              <w:rPr>
                <w:rFonts w:ascii="宋体"/>
                <w:sz w:val="21"/>
              </w:rPr>
              <w:t>,578.</w:t>
            </w:r>
          </w:p>
          <w:p>
            <w:pPr>
              <w:pStyle w:val="TableParagraph"/>
              <w:spacing w:line="274" w:lineRule="exact"/>
              <w:ind w:left="463" w:right="0"/>
              <w:jc w:val="left"/>
              <w:rPr>
                <w:rFonts w:ascii="宋体" w:hAnsi="宋体" w:cs="宋体" w:eastAsia="宋体" w:hint="default"/>
                <w:sz w:val="21"/>
                <w:szCs w:val="21"/>
              </w:rPr>
            </w:pPr>
            <w:r>
              <w:rPr>
                <w:rFonts w:ascii="宋体"/>
                <w:sz w:val="21"/>
              </w:rPr>
              <w:t>35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14,14</w:t>
            </w:r>
          </w:p>
          <w:p>
            <w:pPr>
              <w:pStyle w:val="TableParagraph"/>
              <w:spacing w:line="272" w:lineRule="exact"/>
              <w:ind w:left="131" w:right="0"/>
              <w:jc w:val="left"/>
              <w:rPr>
                <w:rFonts w:ascii="宋体" w:hAnsi="宋体" w:cs="宋体" w:eastAsia="宋体" w:hint="default"/>
                <w:sz w:val="21"/>
                <w:szCs w:val="21"/>
              </w:rPr>
            </w:pPr>
            <w:r>
              <w:rPr>
                <w:rFonts w:ascii="宋体"/>
                <w:sz w:val="21"/>
              </w:rPr>
              <w:t>8,604</w:t>
            </w:r>
          </w:p>
          <w:p>
            <w:pPr>
              <w:pStyle w:val="TableParagraph"/>
              <w:spacing w:line="274" w:lineRule="exact"/>
              <w:ind w:left="343" w:right="0"/>
              <w:jc w:val="left"/>
              <w:rPr>
                <w:rFonts w:ascii="宋体" w:hAnsi="宋体" w:cs="宋体" w:eastAsia="宋体" w:hint="default"/>
                <w:sz w:val="21"/>
                <w:szCs w:val="21"/>
              </w:rPr>
            </w:pPr>
            <w:r>
              <w:rPr>
                <w:rFonts w:ascii="宋体"/>
                <w:sz w:val="21"/>
              </w:rPr>
              <w:t>.49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海企</w:t>
            </w:r>
            <w:r>
              <w:rPr>
                <w:rFonts w:ascii="宋体" w:hAnsi="宋体" w:cs="宋体" w:eastAsia="宋体" w:hint="default"/>
                <w:spacing w:val="-103"/>
                <w:sz w:val="21"/>
                <w:szCs w:val="21"/>
              </w:rPr>
              <w:t> </w:t>
            </w:r>
            <w:r>
              <w:rPr>
                <w:rFonts w:ascii="宋体" w:hAnsi="宋体" w:cs="宋体" w:eastAsia="宋体" w:hint="default"/>
                <w:sz w:val="21"/>
                <w:szCs w:val="21"/>
              </w:rPr>
              <w:t>网新</w:t>
            </w:r>
            <w:r>
              <w:rPr>
                <w:rFonts w:ascii="宋体" w:hAnsi="宋体" w:cs="宋体" w:eastAsia="宋体" w:hint="default"/>
                <w:w w:val="100"/>
                <w:sz w:val="21"/>
                <w:szCs w:val="21"/>
              </w:rPr>
              <w:t> </w:t>
            </w: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系统</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1,000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3"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-189,</w:t>
            </w:r>
          </w:p>
          <w:p>
            <w:pPr>
              <w:pStyle w:val="TableParagraph"/>
              <w:spacing w:line="272" w:lineRule="exact"/>
              <w:ind w:right="98"/>
              <w:jc w:val="right"/>
              <w:rPr>
                <w:rFonts w:ascii="宋体" w:hAnsi="宋体" w:cs="宋体" w:eastAsia="宋体" w:hint="default"/>
                <w:sz w:val="21"/>
                <w:szCs w:val="21"/>
              </w:rPr>
            </w:pPr>
            <w:r>
              <w:rPr>
                <w:rFonts w:ascii="宋体"/>
                <w:sz w:val="21"/>
              </w:rPr>
              <w:t>977.1</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810,0</w:t>
            </w:r>
          </w:p>
          <w:p>
            <w:pPr>
              <w:pStyle w:val="TableParagraph"/>
              <w:spacing w:line="274" w:lineRule="exact"/>
              <w:ind w:left="131" w:right="0"/>
              <w:jc w:val="left"/>
              <w:rPr>
                <w:rFonts w:ascii="宋体" w:hAnsi="宋体" w:cs="宋体" w:eastAsia="宋体" w:hint="default"/>
                <w:sz w:val="21"/>
                <w:szCs w:val="21"/>
              </w:rPr>
            </w:pPr>
            <w:r>
              <w:rPr>
                <w:rFonts w:ascii="宋体"/>
                <w:sz w:val="21"/>
              </w:rPr>
              <w:t>22.81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2"/>
              <w:ind w:left="103" w:right="285"/>
              <w:jc w:val="both"/>
              <w:rPr>
                <w:rFonts w:ascii="宋体" w:hAnsi="宋体" w:cs="宋体" w:eastAsia="宋体" w:hint="default"/>
                <w:sz w:val="21"/>
                <w:szCs w:val="21"/>
              </w:rPr>
            </w:pP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北明</w:t>
            </w:r>
            <w:r>
              <w:rPr>
                <w:rFonts w:ascii="宋体" w:hAnsi="宋体" w:cs="宋体" w:eastAsia="宋体" w:hint="default"/>
                <w:w w:val="100"/>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1,500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3"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-394,</w:t>
            </w:r>
          </w:p>
          <w:p>
            <w:pPr>
              <w:pStyle w:val="TableParagraph"/>
              <w:spacing w:line="272" w:lineRule="exact"/>
              <w:ind w:right="98"/>
              <w:jc w:val="right"/>
              <w:rPr>
                <w:rFonts w:ascii="宋体" w:hAnsi="宋体" w:cs="宋体" w:eastAsia="宋体" w:hint="default"/>
                <w:sz w:val="21"/>
                <w:szCs w:val="21"/>
              </w:rPr>
            </w:pPr>
            <w:r>
              <w:rPr>
                <w:rFonts w:ascii="宋体"/>
                <w:sz w:val="21"/>
              </w:rPr>
              <w:t>665.0</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1,105</w:t>
            </w:r>
          </w:p>
          <w:p>
            <w:pPr>
              <w:pStyle w:val="TableParagraph"/>
              <w:spacing w:line="272" w:lineRule="exact"/>
              <w:ind w:left="131" w:right="0"/>
              <w:jc w:val="left"/>
              <w:rPr>
                <w:rFonts w:ascii="宋体" w:hAnsi="宋体" w:cs="宋体" w:eastAsia="宋体" w:hint="default"/>
                <w:sz w:val="21"/>
                <w:szCs w:val="21"/>
              </w:rPr>
            </w:pPr>
            <w:r>
              <w:rPr>
                <w:rFonts w:ascii="宋体"/>
                <w:sz w:val="21"/>
              </w:rPr>
              <w:t>,334.</w:t>
            </w:r>
          </w:p>
          <w:p>
            <w:pPr>
              <w:pStyle w:val="TableParagraph"/>
              <w:spacing w:line="273" w:lineRule="exact"/>
              <w:ind w:left="446" w:right="0"/>
              <w:jc w:val="left"/>
              <w:rPr>
                <w:rFonts w:ascii="宋体" w:hAnsi="宋体" w:cs="宋体" w:eastAsia="宋体" w:hint="default"/>
                <w:sz w:val="21"/>
                <w:szCs w:val="21"/>
              </w:rPr>
            </w:pPr>
            <w:r>
              <w:rPr>
                <w:rFonts w:ascii="宋体"/>
                <w:sz w:val="21"/>
              </w:rPr>
              <w:t>94</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sz w:val="21"/>
              </w:rPr>
              <w:t>827,6</w:t>
            </w:r>
          </w:p>
          <w:p>
            <w:pPr>
              <w:pStyle w:val="TableParagraph"/>
              <w:spacing w:line="273" w:lineRule="exact"/>
              <w:ind w:left="14" w:right="0"/>
              <w:jc w:val="center"/>
              <w:rPr>
                <w:rFonts w:ascii="宋体" w:hAnsi="宋体" w:cs="宋体" w:eastAsia="宋体" w:hint="default"/>
                <w:sz w:val="21"/>
                <w:szCs w:val="21"/>
              </w:rPr>
            </w:pPr>
            <w:r>
              <w:rPr>
                <w:rFonts w:ascii="宋体"/>
                <w:sz w:val="21"/>
              </w:rPr>
              <w:t>35,88</w:t>
            </w:r>
          </w:p>
          <w:p>
            <w:pPr>
              <w:pStyle w:val="TableParagraph"/>
              <w:spacing w:line="273" w:lineRule="exact"/>
              <w:ind w:left="120" w:right="0"/>
              <w:jc w:val="center"/>
              <w:rPr>
                <w:rFonts w:ascii="宋体" w:hAnsi="宋体" w:cs="宋体" w:eastAsia="宋体" w:hint="default"/>
                <w:sz w:val="21"/>
                <w:szCs w:val="21"/>
              </w:rPr>
            </w:pPr>
            <w:r>
              <w:rPr>
                <w:rFonts w:ascii="宋体"/>
                <w:sz w:val="21"/>
              </w:rPr>
              <w:t>3.22</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24,48</w:t>
            </w:r>
          </w:p>
          <w:p>
            <w:pPr>
              <w:pStyle w:val="TableParagraph"/>
              <w:spacing w:line="273" w:lineRule="exact"/>
              <w:ind w:left="119" w:right="0"/>
              <w:jc w:val="left"/>
              <w:rPr>
                <w:rFonts w:ascii="宋体" w:hAnsi="宋体" w:cs="宋体" w:eastAsia="宋体" w:hint="default"/>
                <w:sz w:val="21"/>
                <w:szCs w:val="21"/>
              </w:rPr>
            </w:pPr>
            <w:r>
              <w:rPr>
                <w:rFonts w:ascii="宋体"/>
                <w:sz w:val="21"/>
              </w:rPr>
              <w:t>7,293</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39,2</w:t>
            </w:r>
          </w:p>
          <w:p>
            <w:pPr>
              <w:pStyle w:val="TableParagraph"/>
              <w:spacing w:line="273" w:lineRule="exact"/>
              <w:ind w:left="139" w:right="0"/>
              <w:jc w:val="left"/>
              <w:rPr>
                <w:rFonts w:ascii="宋体" w:hAnsi="宋体" w:cs="宋体" w:eastAsia="宋体" w:hint="default"/>
                <w:sz w:val="21"/>
                <w:szCs w:val="21"/>
              </w:rPr>
            </w:pPr>
            <w:r>
              <w:rPr>
                <w:rFonts w:ascii="宋体"/>
                <w:sz w:val="21"/>
              </w:rPr>
              <w:t>71,2</w:t>
            </w:r>
          </w:p>
          <w:p>
            <w:pPr>
              <w:pStyle w:val="TableParagraph"/>
              <w:spacing w:line="272" w:lineRule="exact"/>
              <w:ind w:left="139" w:right="0"/>
              <w:jc w:val="left"/>
              <w:rPr>
                <w:rFonts w:ascii="宋体" w:hAnsi="宋体" w:cs="宋体" w:eastAsia="宋体" w:hint="default"/>
                <w:sz w:val="21"/>
                <w:szCs w:val="21"/>
              </w:rPr>
            </w:pPr>
            <w:r>
              <w:rPr>
                <w:rFonts w:ascii="宋体"/>
                <w:sz w:val="21"/>
              </w:rPr>
              <w:t>56.9</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-2,32</w:t>
            </w:r>
          </w:p>
          <w:p>
            <w:pPr>
              <w:pStyle w:val="TableParagraph"/>
              <w:spacing w:line="273" w:lineRule="exact"/>
              <w:ind w:left="148" w:right="0"/>
              <w:jc w:val="left"/>
              <w:rPr>
                <w:rFonts w:ascii="宋体" w:hAnsi="宋体" w:cs="宋体" w:eastAsia="宋体" w:hint="default"/>
                <w:sz w:val="21"/>
                <w:szCs w:val="21"/>
              </w:rPr>
            </w:pPr>
            <w:r>
              <w:rPr>
                <w:rFonts w:ascii="宋体"/>
                <w:sz w:val="21"/>
              </w:rPr>
              <w:t>5,114</w:t>
            </w:r>
          </w:p>
          <w:p>
            <w:pPr>
              <w:pStyle w:val="TableParagraph"/>
              <w:spacing w:line="273" w:lineRule="exact"/>
              <w:ind w:left="360" w:right="0"/>
              <w:jc w:val="left"/>
              <w:rPr>
                <w:rFonts w:ascii="宋体" w:hAnsi="宋体" w:cs="宋体" w:eastAsia="宋体" w:hint="default"/>
                <w:sz w:val="21"/>
                <w:szCs w:val="21"/>
              </w:rPr>
            </w:pPr>
            <w:r>
              <w:rPr>
                <w:rFonts w:ascii="宋体"/>
                <w:sz w:val="21"/>
              </w:rPr>
              <w:t>.67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center"/>
              <w:rPr>
                <w:rFonts w:ascii="宋体" w:hAnsi="宋体" w:cs="宋体" w:eastAsia="宋体" w:hint="default"/>
                <w:sz w:val="21"/>
                <w:szCs w:val="21"/>
              </w:rPr>
            </w:pPr>
            <w:r>
              <w:rPr>
                <w:rFonts w:ascii="宋体"/>
                <w:sz w:val="21"/>
              </w:rPr>
              <w:t>-746</w:t>
            </w:r>
          </w:p>
          <w:p>
            <w:pPr>
              <w:pStyle w:val="TableParagraph"/>
              <w:spacing w:line="273" w:lineRule="exact"/>
              <w:ind w:left="72" w:right="0"/>
              <w:jc w:val="center"/>
              <w:rPr>
                <w:rFonts w:ascii="宋体" w:hAnsi="宋体" w:cs="宋体" w:eastAsia="宋体" w:hint="default"/>
                <w:sz w:val="21"/>
                <w:szCs w:val="21"/>
              </w:rPr>
            </w:pPr>
            <w:r>
              <w:rPr>
                <w:rFonts w:ascii="宋体"/>
                <w:sz w:val="21"/>
              </w:rPr>
              <w:t>,177</w:t>
            </w:r>
          </w:p>
          <w:p>
            <w:pPr>
              <w:pStyle w:val="TableParagraph"/>
              <w:spacing w:line="273" w:lineRule="exact"/>
              <w:ind w:left="177" w:right="0"/>
              <w:jc w:val="center"/>
              <w:rPr>
                <w:rFonts w:ascii="宋体" w:hAnsi="宋体" w:cs="宋体" w:eastAsia="宋体" w:hint="default"/>
                <w:sz w:val="21"/>
                <w:szCs w:val="21"/>
              </w:rPr>
            </w:pPr>
            <w:r>
              <w:rPr>
                <w:rFonts w:ascii="宋体"/>
                <w:sz w:val="21"/>
              </w:rPr>
              <w:t>.58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48,9</w:t>
            </w:r>
          </w:p>
          <w:p>
            <w:pPr>
              <w:pStyle w:val="TableParagraph"/>
              <w:spacing w:line="273" w:lineRule="exact"/>
              <w:ind w:left="178" w:right="0"/>
              <w:jc w:val="left"/>
              <w:rPr>
                <w:rFonts w:ascii="宋体" w:hAnsi="宋体" w:cs="宋体" w:eastAsia="宋体" w:hint="default"/>
                <w:sz w:val="21"/>
                <w:szCs w:val="21"/>
              </w:rPr>
            </w:pPr>
            <w:r>
              <w:rPr>
                <w:rFonts w:ascii="宋体"/>
                <w:sz w:val="21"/>
              </w:rPr>
              <w:t>64,0</w:t>
            </w:r>
          </w:p>
          <w:p>
            <w:pPr>
              <w:pStyle w:val="TableParagraph"/>
              <w:spacing w:line="272" w:lineRule="exact"/>
              <w:ind w:left="178" w:right="0"/>
              <w:jc w:val="left"/>
              <w:rPr>
                <w:rFonts w:ascii="宋体" w:hAnsi="宋体" w:cs="宋体" w:eastAsia="宋体" w:hint="default"/>
                <w:sz w:val="21"/>
                <w:szCs w:val="21"/>
              </w:rPr>
            </w:pPr>
            <w:r>
              <w:rPr>
                <w:rFonts w:ascii="宋体"/>
                <w:sz w:val="21"/>
              </w:rPr>
              <w:t>15.8</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12,71</w:t>
            </w:r>
          </w:p>
          <w:p>
            <w:pPr>
              <w:pStyle w:val="TableParagraph"/>
              <w:spacing w:line="273" w:lineRule="exact"/>
              <w:ind w:left="136" w:right="0"/>
              <w:jc w:val="left"/>
              <w:rPr>
                <w:rFonts w:ascii="宋体" w:hAnsi="宋体" w:cs="宋体" w:eastAsia="宋体" w:hint="default"/>
                <w:sz w:val="21"/>
                <w:szCs w:val="21"/>
              </w:rPr>
            </w:pPr>
            <w:r>
              <w:rPr>
                <w:rFonts w:ascii="宋体"/>
                <w:sz w:val="21"/>
              </w:rPr>
              <w:t>2,410</w:t>
            </w:r>
          </w:p>
          <w:p>
            <w:pPr>
              <w:pStyle w:val="TableParagraph"/>
              <w:spacing w:line="273" w:lineRule="exact"/>
              <w:ind w:left="348" w:right="0"/>
              <w:jc w:val="left"/>
              <w:rPr>
                <w:rFonts w:ascii="宋体" w:hAnsi="宋体" w:cs="宋体" w:eastAsia="宋体" w:hint="default"/>
                <w:sz w:val="21"/>
                <w:szCs w:val="21"/>
              </w:rPr>
            </w:pPr>
            <w:r>
              <w:rPr>
                <w:rFonts w:ascii="宋体"/>
                <w:sz w:val="21"/>
              </w:rPr>
              <w:t>.39</w:t>
            </w: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sz w:val="21"/>
              </w:rPr>
              <w:t>846,0</w:t>
            </w:r>
          </w:p>
          <w:p>
            <w:pPr>
              <w:pStyle w:val="TableParagraph"/>
              <w:spacing w:line="273" w:lineRule="exact"/>
              <w:ind w:left="31" w:right="0"/>
              <w:jc w:val="center"/>
              <w:rPr>
                <w:rFonts w:ascii="宋体" w:hAnsi="宋体" w:cs="宋体" w:eastAsia="宋体" w:hint="default"/>
                <w:sz w:val="21"/>
                <w:szCs w:val="21"/>
              </w:rPr>
            </w:pPr>
            <w:r>
              <w:rPr>
                <w:rFonts w:ascii="宋体"/>
                <w:sz w:val="21"/>
              </w:rPr>
              <w:t>32,23</w:t>
            </w:r>
          </w:p>
          <w:p>
            <w:pPr>
              <w:pStyle w:val="TableParagraph"/>
              <w:spacing w:line="273" w:lineRule="exact"/>
              <w:ind w:left="136" w:right="0"/>
              <w:jc w:val="center"/>
              <w:rPr>
                <w:rFonts w:ascii="宋体" w:hAnsi="宋体" w:cs="宋体" w:eastAsia="宋体" w:hint="default"/>
                <w:sz w:val="21"/>
                <w:szCs w:val="21"/>
              </w:rPr>
            </w:pPr>
            <w:r>
              <w:rPr>
                <w:rFonts w:ascii="宋体"/>
                <w:sz w:val="21"/>
              </w:rPr>
              <w:t>2.46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29,85</w:t>
            </w:r>
          </w:p>
          <w:p>
            <w:pPr>
              <w:pStyle w:val="TableParagraph"/>
              <w:spacing w:line="273" w:lineRule="exact"/>
              <w:ind w:left="108" w:right="0"/>
              <w:jc w:val="left"/>
              <w:rPr>
                <w:rFonts w:ascii="宋体" w:hAnsi="宋体" w:cs="宋体" w:eastAsia="宋体" w:hint="default"/>
                <w:sz w:val="21"/>
                <w:szCs w:val="21"/>
              </w:rPr>
            </w:pPr>
            <w:r>
              <w:rPr>
                <w:rFonts w:ascii="宋体"/>
                <w:sz w:val="21"/>
              </w:rPr>
              <w:t>5,356</w:t>
            </w:r>
          </w:p>
          <w:p>
            <w:pPr>
              <w:pStyle w:val="TableParagraph"/>
              <w:spacing w:line="273" w:lineRule="exact"/>
              <w:ind w:left="319" w:right="0"/>
              <w:jc w:val="left"/>
              <w:rPr>
                <w:rFonts w:ascii="宋体" w:hAnsi="宋体" w:cs="宋体" w:eastAsia="宋体" w:hint="default"/>
                <w:sz w:val="21"/>
                <w:szCs w:val="21"/>
              </w:rPr>
            </w:pPr>
            <w:r>
              <w:rPr>
                <w:rFonts w:ascii="宋体"/>
                <w:sz w:val="21"/>
              </w:rPr>
              <w:t>.34</w:t>
            </w:r>
          </w:p>
        </w:tc>
      </w:tr>
      <w:tr>
        <w:trPr>
          <w:trHeight w:val="109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sz w:val="21"/>
              </w:rPr>
              <w:t>827,6</w:t>
            </w:r>
          </w:p>
          <w:p>
            <w:pPr>
              <w:pStyle w:val="TableParagraph"/>
              <w:spacing w:line="272" w:lineRule="exact"/>
              <w:ind w:left="14" w:right="0"/>
              <w:jc w:val="center"/>
              <w:rPr>
                <w:rFonts w:ascii="宋体" w:hAnsi="宋体" w:cs="宋体" w:eastAsia="宋体" w:hint="default"/>
                <w:sz w:val="21"/>
                <w:szCs w:val="21"/>
              </w:rPr>
            </w:pPr>
            <w:r>
              <w:rPr>
                <w:rFonts w:ascii="宋体"/>
                <w:sz w:val="21"/>
              </w:rPr>
              <w:t>35,88</w:t>
            </w:r>
          </w:p>
          <w:p>
            <w:pPr>
              <w:pStyle w:val="TableParagraph"/>
              <w:spacing w:line="273" w:lineRule="exact"/>
              <w:ind w:left="120" w:right="0"/>
              <w:jc w:val="center"/>
              <w:rPr>
                <w:rFonts w:ascii="宋体" w:hAnsi="宋体" w:cs="宋体" w:eastAsia="宋体" w:hint="default"/>
                <w:sz w:val="21"/>
                <w:szCs w:val="21"/>
              </w:rPr>
            </w:pPr>
            <w:r>
              <w:rPr>
                <w:rFonts w:ascii="宋体"/>
                <w:sz w:val="21"/>
              </w:rPr>
              <w:t>3.22</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24,48</w:t>
            </w:r>
          </w:p>
          <w:p>
            <w:pPr>
              <w:pStyle w:val="TableParagraph"/>
              <w:spacing w:line="272" w:lineRule="exact"/>
              <w:ind w:left="119" w:right="0"/>
              <w:jc w:val="left"/>
              <w:rPr>
                <w:rFonts w:ascii="宋体" w:hAnsi="宋体" w:cs="宋体" w:eastAsia="宋体" w:hint="default"/>
                <w:sz w:val="21"/>
                <w:szCs w:val="21"/>
              </w:rPr>
            </w:pPr>
            <w:r>
              <w:rPr>
                <w:rFonts w:ascii="宋体"/>
                <w:sz w:val="21"/>
              </w:rPr>
              <w:t>7,293</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39,2</w:t>
            </w:r>
          </w:p>
          <w:p>
            <w:pPr>
              <w:pStyle w:val="TableParagraph"/>
              <w:spacing w:line="272" w:lineRule="exact"/>
              <w:ind w:left="139" w:right="0"/>
              <w:jc w:val="left"/>
              <w:rPr>
                <w:rFonts w:ascii="宋体" w:hAnsi="宋体" w:cs="宋体" w:eastAsia="宋体" w:hint="default"/>
                <w:sz w:val="21"/>
                <w:szCs w:val="21"/>
              </w:rPr>
            </w:pPr>
            <w:r>
              <w:rPr>
                <w:rFonts w:ascii="宋体"/>
                <w:sz w:val="21"/>
              </w:rPr>
              <w:t>71,2</w:t>
            </w:r>
          </w:p>
          <w:p>
            <w:pPr>
              <w:pStyle w:val="TableParagraph"/>
              <w:spacing w:line="272" w:lineRule="exact"/>
              <w:ind w:left="139" w:right="0"/>
              <w:jc w:val="left"/>
              <w:rPr>
                <w:rFonts w:ascii="宋体" w:hAnsi="宋体" w:cs="宋体" w:eastAsia="宋体" w:hint="default"/>
                <w:sz w:val="21"/>
                <w:szCs w:val="21"/>
              </w:rPr>
            </w:pPr>
            <w:r>
              <w:rPr>
                <w:rFonts w:ascii="宋体"/>
                <w:sz w:val="21"/>
              </w:rPr>
              <w:t>56.9</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-2,32</w:t>
            </w:r>
          </w:p>
          <w:p>
            <w:pPr>
              <w:pStyle w:val="TableParagraph"/>
              <w:spacing w:line="272" w:lineRule="exact"/>
              <w:ind w:left="148" w:right="0"/>
              <w:jc w:val="left"/>
              <w:rPr>
                <w:rFonts w:ascii="宋体" w:hAnsi="宋体" w:cs="宋体" w:eastAsia="宋体" w:hint="default"/>
                <w:sz w:val="21"/>
                <w:szCs w:val="21"/>
              </w:rPr>
            </w:pPr>
            <w:r>
              <w:rPr>
                <w:rFonts w:ascii="宋体"/>
                <w:sz w:val="21"/>
              </w:rPr>
              <w:t>5,114</w:t>
            </w:r>
          </w:p>
          <w:p>
            <w:pPr>
              <w:pStyle w:val="TableParagraph"/>
              <w:spacing w:line="273" w:lineRule="exact"/>
              <w:ind w:left="360" w:right="0"/>
              <w:jc w:val="left"/>
              <w:rPr>
                <w:rFonts w:ascii="宋体" w:hAnsi="宋体" w:cs="宋体" w:eastAsia="宋体" w:hint="default"/>
                <w:sz w:val="21"/>
                <w:szCs w:val="21"/>
              </w:rPr>
            </w:pPr>
            <w:r>
              <w:rPr>
                <w:rFonts w:ascii="宋体"/>
                <w:sz w:val="21"/>
              </w:rPr>
              <w:t>.67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center"/>
              <w:rPr>
                <w:rFonts w:ascii="宋体" w:hAnsi="宋体" w:cs="宋体" w:eastAsia="宋体" w:hint="default"/>
                <w:sz w:val="21"/>
                <w:szCs w:val="21"/>
              </w:rPr>
            </w:pPr>
            <w:r>
              <w:rPr>
                <w:rFonts w:ascii="宋体"/>
                <w:sz w:val="21"/>
              </w:rPr>
              <w:t>-746</w:t>
            </w:r>
          </w:p>
          <w:p>
            <w:pPr>
              <w:pStyle w:val="TableParagraph"/>
              <w:spacing w:line="272" w:lineRule="exact"/>
              <w:ind w:left="72" w:right="0"/>
              <w:jc w:val="center"/>
              <w:rPr>
                <w:rFonts w:ascii="宋体" w:hAnsi="宋体" w:cs="宋体" w:eastAsia="宋体" w:hint="default"/>
                <w:sz w:val="21"/>
                <w:szCs w:val="21"/>
              </w:rPr>
            </w:pPr>
            <w:r>
              <w:rPr>
                <w:rFonts w:ascii="宋体"/>
                <w:sz w:val="21"/>
              </w:rPr>
              <w:t>,177</w:t>
            </w:r>
          </w:p>
          <w:p>
            <w:pPr>
              <w:pStyle w:val="TableParagraph"/>
              <w:spacing w:line="273" w:lineRule="exact"/>
              <w:ind w:left="177" w:right="0"/>
              <w:jc w:val="center"/>
              <w:rPr>
                <w:rFonts w:ascii="宋体" w:hAnsi="宋体" w:cs="宋体" w:eastAsia="宋体" w:hint="default"/>
                <w:sz w:val="21"/>
                <w:szCs w:val="21"/>
              </w:rPr>
            </w:pPr>
            <w:r>
              <w:rPr>
                <w:rFonts w:ascii="宋体"/>
                <w:sz w:val="21"/>
              </w:rPr>
              <w:t>.58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48,9</w:t>
            </w:r>
          </w:p>
          <w:p>
            <w:pPr>
              <w:pStyle w:val="TableParagraph"/>
              <w:spacing w:line="272" w:lineRule="exact"/>
              <w:ind w:left="178" w:right="0"/>
              <w:jc w:val="left"/>
              <w:rPr>
                <w:rFonts w:ascii="宋体" w:hAnsi="宋体" w:cs="宋体" w:eastAsia="宋体" w:hint="default"/>
                <w:sz w:val="21"/>
                <w:szCs w:val="21"/>
              </w:rPr>
            </w:pPr>
            <w:r>
              <w:rPr>
                <w:rFonts w:ascii="宋体"/>
                <w:sz w:val="21"/>
              </w:rPr>
              <w:t>64,0</w:t>
            </w:r>
          </w:p>
          <w:p>
            <w:pPr>
              <w:pStyle w:val="TableParagraph"/>
              <w:spacing w:line="272" w:lineRule="exact"/>
              <w:ind w:left="178" w:right="0"/>
              <w:jc w:val="left"/>
              <w:rPr>
                <w:rFonts w:ascii="宋体" w:hAnsi="宋体" w:cs="宋体" w:eastAsia="宋体" w:hint="default"/>
                <w:sz w:val="21"/>
                <w:szCs w:val="21"/>
              </w:rPr>
            </w:pPr>
            <w:r>
              <w:rPr>
                <w:rFonts w:ascii="宋体"/>
                <w:sz w:val="21"/>
              </w:rPr>
              <w:t>15.8</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12,71</w:t>
            </w:r>
          </w:p>
          <w:p>
            <w:pPr>
              <w:pStyle w:val="TableParagraph"/>
              <w:spacing w:line="272" w:lineRule="exact"/>
              <w:ind w:left="136" w:right="0"/>
              <w:jc w:val="left"/>
              <w:rPr>
                <w:rFonts w:ascii="宋体" w:hAnsi="宋体" w:cs="宋体" w:eastAsia="宋体" w:hint="default"/>
                <w:sz w:val="21"/>
                <w:szCs w:val="21"/>
              </w:rPr>
            </w:pPr>
            <w:r>
              <w:rPr>
                <w:rFonts w:ascii="宋体"/>
                <w:sz w:val="21"/>
              </w:rPr>
              <w:t>2,410</w:t>
            </w:r>
          </w:p>
          <w:p>
            <w:pPr>
              <w:pStyle w:val="TableParagraph"/>
              <w:spacing w:line="273" w:lineRule="exact"/>
              <w:ind w:left="348" w:right="0"/>
              <w:jc w:val="left"/>
              <w:rPr>
                <w:rFonts w:ascii="宋体" w:hAnsi="宋体" w:cs="宋体" w:eastAsia="宋体" w:hint="default"/>
                <w:sz w:val="21"/>
                <w:szCs w:val="21"/>
              </w:rPr>
            </w:pPr>
            <w:r>
              <w:rPr>
                <w:rFonts w:ascii="宋体"/>
                <w:sz w:val="21"/>
              </w:rPr>
              <w:t>.39</w:t>
            </w: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sz w:val="21"/>
              </w:rPr>
              <w:t>846,0</w:t>
            </w:r>
          </w:p>
          <w:p>
            <w:pPr>
              <w:pStyle w:val="TableParagraph"/>
              <w:spacing w:line="272" w:lineRule="exact"/>
              <w:ind w:left="31" w:right="0"/>
              <w:jc w:val="center"/>
              <w:rPr>
                <w:rFonts w:ascii="宋体" w:hAnsi="宋体" w:cs="宋体" w:eastAsia="宋体" w:hint="default"/>
                <w:sz w:val="21"/>
                <w:szCs w:val="21"/>
              </w:rPr>
            </w:pPr>
            <w:r>
              <w:rPr>
                <w:rFonts w:ascii="宋体"/>
                <w:sz w:val="21"/>
              </w:rPr>
              <w:t>32,23</w:t>
            </w:r>
          </w:p>
          <w:p>
            <w:pPr>
              <w:pStyle w:val="TableParagraph"/>
              <w:spacing w:line="273" w:lineRule="exact"/>
              <w:ind w:left="136" w:right="0"/>
              <w:jc w:val="center"/>
              <w:rPr>
                <w:rFonts w:ascii="宋体" w:hAnsi="宋体" w:cs="宋体" w:eastAsia="宋体" w:hint="default"/>
                <w:sz w:val="21"/>
                <w:szCs w:val="21"/>
              </w:rPr>
            </w:pPr>
            <w:r>
              <w:rPr>
                <w:rFonts w:ascii="宋体"/>
                <w:sz w:val="21"/>
              </w:rPr>
              <w:t>2.46</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29,85</w:t>
            </w:r>
          </w:p>
          <w:p>
            <w:pPr>
              <w:pStyle w:val="TableParagraph"/>
              <w:spacing w:line="272" w:lineRule="exact"/>
              <w:ind w:left="108" w:right="0"/>
              <w:jc w:val="left"/>
              <w:rPr>
                <w:rFonts w:ascii="宋体" w:hAnsi="宋体" w:cs="宋体" w:eastAsia="宋体" w:hint="default"/>
                <w:sz w:val="21"/>
                <w:szCs w:val="21"/>
              </w:rPr>
            </w:pPr>
            <w:r>
              <w:rPr>
                <w:rFonts w:ascii="宋体"/>
                <w:sz w:val="21"/>
              </w:rPr>
              <w:t>5,356</w:t>
            </w:r>
          </w:p>
          <w:p>
            <w:pPr>
              <w:pStyle w:val="TableParagraph"/>
              <w:spacing w:line="273" w:lineRule="exact"/>
              <w:ind w:left="319" w:right="0"/>
              <w:jc w:val="left"/>
              <w:rPr>
                <w:rFonts w:ascii="宋体" w:hAnsi="宋体" w:cs="宋体" w:eastAsia="宋体" w:hint="default"/>
                <w:sz w:val="21"/>
                <w:szCs w:val="21"/>
              </w:rPr>
            </w:pPr>
            <w:r>
              <w:rPr>
                <w:rFonts w:ascii="宋体"/>
                <w:sz w:val="21"/>
              </w:rPr>
              <w:t>.34</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4"/>
        <w:spacing w:line="240" w:lineRule="auto"/>
        <w:ind w:right="147"/>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72" w:lineRule="exact" w:before="86"/>
        <w:ind w:right="147"/>
        <w:jc w:val="left"/>
      </w:pPr>
      <w:r>
        <w:rPr/>
        <w:t>√适用</w:t>
      </w:r>
      <w:r>
        <w:rPr>
          <w:spacing w:val="-2"/>
        </w:rPr>
        <w:t> </w:t>
      </w:r>
      <w:r>
        <w:rPr/>
        <w:t>□不适用</w:t>
      </w:r>
      <w:r>
        <w:rPr>
          <w:w w:val="100"/>
        </w:rPr>
        <w:t> </w:t>
      </w:r>
      <w:r>
        <w:rPr>
          <w:spacing w:val="-2"/>
        </w:rPr>
        <w:t>投资性房地产计量模式</w:t>
      </w:r>
    </w:p>
    <w:p>
      <w:pPr>
        <w:pStyle w:val="Heading4"/>
        <w:spacing w:line="240" w:lineRule="auto" w:before="34"/>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pStyle w:val="BodyText"/>
        <w:spacing w:line="240" w:lineRule="auto" w:before="56"/>
        <w:ind w:right="14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99" w:space="25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0"/>
        <w:gridCol w:w="1685"/>
        <w:gridCol w:w="1493"/>
        <w:gridCol w:w="1467"/>
        <w:gridCol w:w="1685"/>
      </w:tblGrid>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250,793,810.71</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250,793,810.71</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7"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）存货</w:t>
            </w:r>
            <w:r>
              <w:rPr>
                <w:rFonts w:ascii="宋体" w:hAnsi="宋体" w:cs="宋体" w:eastAsia="宋体" w:hint="default"/>
                <w:spacing w:val="-3"/>
                <w:sz w:val="21"/>
                <w:szCs w:val="21"/>
              </w:rPr>
              <w:t>\</w:t>
            </w:r>
            <w:r>
              <w:rPr>
                <w:rFonts w:ascii="宋体" w:hAnsi="宋体" w:cs="宋体" w:eastAsia="宋体" w:hint="default"/>
                <w:spacing w:val="-3"/>
                <w:sz w:val="21"/>
                <w:szCs w:val="21"/>
              </w:rPr>
              <w:t>固定资产</w:t>
            </w:r>
            <w:r>
              <w:rPr>
                <w:rFonts w:ascii="宋体" w:hAnsi="宋体" w:cs="宋体" w:eastAsia="宋体" w:hint="default"/>
                <w:spacing w:val="-3"/>
                <w:sz w:val="21"/>
                <w:szCs w:val="21"/>
              </w:rPr>
              <w:t>\</w:t>
            </w:r>
            <w:r>
              <w:rPr>
                <w:rFonts w:ascii="宋体" w:hAnsi="宋体" w:cs="宋体" w:eastAsia="宋体" w:hint="default"/>
                <w:spacing w:val="-3"/>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20"/>
        <w:gridCol w:w="1685"/>
        <w:gridCol w:w="1493"/>
        <w:gridCol w:w="1467"/>
        <w:gridCol w:w="1685"/>
      </w:tblGrid>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34,046,225.76</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34,046,225.76</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4,841,000.07</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4,841,000.07</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）合并范围减少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26,143,453.31</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26,143,453.31</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）其他转出</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3,061,772.38</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3,061,772.38</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216,747,584.95</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216,747,584.95</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16,387,134.66</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16,387,134.66</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5,297,575.50</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5,297,575.50</w:t>
            </w: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5,297,575.50</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5,297,575.50</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4,697,955.12</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4,697,955.12</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393,603.01</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393,603.01</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合并范围减少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4,304,352.11</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4,304,352.11</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16,986,755.04</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16,986,755.04</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199,760,829.91</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199,760,829.91</w:t>
            </w:r>
          </w:p>
        </w:tc>
      </w:tr>
      <w:tr>
        <w:trPr>
          <w:trHeight w:val="30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234,406,676.05</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234,406,676.05</w:t>
            </w:r>
          </w:p>
        </w:tc>
      </w:tr>
    </w:tbl>
    <w:p>
      <w:pPr>
        <w:pStyle w:val="BodyText"/>
        <w:spacing w:line="241" w:lineRule="exact"/>
        <w:ind w:left="638" w:right="2940"/>
        <w:jc w:val="left"/>
      </w:pPr>
      <w:r>
        <w:rPr>
          <w:rFonts w:ascii="宋体" w:hAnsi="宋体" w:cs="宋体" w:eastAsia="宋体" w:hint="default"/>
        </w:rPr>
        <w:t>[</w:t>
      </w:r>
      <w:r>
        <w:rPr/>
        <w:t>注</w:t>
      </w:r>
      <w:r>
        <w:rPr>
          <w:rFonts w:ascii="宋体" w:hAnsi="宋体" w:cs="宋体" w:eastAsia="宋体" w:hint="default"/>
        </w:rPr>
        <w:t>]</w:t>
      </w:r>
      <w:r>
        <w:rPr/>
        <w:t>：本期其他减少系根据工程结算金额调整原暂估金额。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5"/>
        <w:rPr>
          <w:rFonts w:ascii="宋体" w:hAnsi="宋体" w:cs="宋体" w:eastAsia="宋体" w:hint="default"/>
          <w:sz w:val="16"/>
          <w:szCs w:val="16"/>
        </w:rPr>
      </w:pPr>
    </w:p>
    <w:p>
      <w:pPr>
        <w:pStyle w:val="Heading4"/>
        <w:spacing w:line="240" w:lineRule="auto" w:before="0"/>
        <w:ind w:right="-18"/>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557"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浙江网新图灵数据技术服务有限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公司新建厂房</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148,965,894.87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148,965,894.87</w:t>
            </w: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74" w:right="2940"/>
        <w:jc w:val="left"/>
      </w:pPr>
      <w:r>
        <w:rPr/>
        <w:t>其他说明</w:t>
      </w:r>
    </w:p>
    <w:p>
      <w:pPr>
        <w:pStyle w:val="BodyText"/>
        <w:spacing w:line="273" w:lineRule="exact"/>
        <w:ind w:left="174" w:right="233"/>
        <w:jc w:val="left"/>
      </w:pPr>
      <w:r>
        <w:rPr/>
        <w:t>期末，已有账面价值为</w:t>
      </w:r>
      <w:r>
        <w:rPr>
          <w:spacing w:val="-55"/>
        </w:rPr>
        <w:t> </w:t>
      </w:r>
      <w:r>
        <w:rPr>
          <w:rFonts w:ascii="宋体" w:hAnsi="宋体" w:cs="宋体" w:eastAsia="宋体" w:hint="default"/>
        </w:rPr>
        <w:t>186,090,559.38</w:t>
      </w:r>
      <w:r>
        <w:rPr>
          <w:rFonts w:ascii="宋体" w:hAnsi="宋体" w:cs="宋体" w:eastAsia="宋体" w:hint="default"/>
          <w:spacing w:val="-58"/>
        </w:rPr>
        <w:t> </w:t>
      </w:r>
      <w:r>
        <w:rPr/>
        <w:t>元的投资性房地产用于担保。</w:t>
      </w:r>
    </w:p>
    <w:p>
      <w:pPr>
        <w:spacing w:after="0" w:line="273"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0"/>
          <w:pgSz w:w="11910" w:h="16840"/>
          <w:pgMar w:footer="1195" w:header="882" w:top="1120" w:bottom="1380" w:left="1640" w:right="1120"/>
        </w:sectPr>
      </w:pPr>
    </w:p>
    <w:p>
      <w:pPr>
        <w:pStyle w:val="Heading4"/>
        <w:spacing w:line="240" w:lineRule="auto" w:before="175"/>
        <w:ind w:left="15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4"/>
        <w:spacing w:line="240" w:lineRule="auto" w:before="56"/>
        <w:ind w:left="15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014" w:space="4508"/>
            <w:col w:w="26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54"/>
        <w:gridCol w:w="1532"/>
        <w:gridCol w:w="924"/>
        <w:gridCol w:w="1426"/>
        <w:gridCol w:w="1529"/>
        <w:gridCol w:w="1531"/>
      </w:tblGrid>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sz w:val="20"/>
                <w:szCs w:val="20"/>
              </w:rPr>
              <w:t>其他设备</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宋体" w:hAnsi="宋体" w:cs="宋体" w:eastAsia="宋体" w:hint="default"/>
                <w:sz w:val="20"/>
                <w:szCs w:val="20"/>
              </w:rPr>
            </w:pPr>
            <w:r>
              <w:rPr>
                <w:rFonts w:ascii="宋体"/>
                <w:w w:val="95"/>
                <w:sz w:val="20"/>
              </w:rPr>
              <w:t>208,503,590.02</w:t>
            </w:r>
            <w:r>
              <w:rPr>
                <w:rFonts w:ascii="宋体"/>
                <w:sz w:val="20"/>
              </w:rPr>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32,597,780.51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155,697,594.56</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396,798,965.09</w:t>
            </w:r>
          </w:p>
        </w:tc>
      </w:tr>
      <w:tr>
        <w:trPr>
          <w:trHeight w:val="286"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2,499,137.64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10,149,371.66</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12,648,509.30</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2,499,137.64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10,149,371.66</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12,648,509.30</w:t>
            </w:r>
          </w:p>
        </w:tc>
      </w:tr>
      <w:tr>
        <w:trPr>
          <w:trHeight w:val="55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建</w:t>
            </w:r>
            <w:r>
              <w:rPr>
                <w:rFonts w:ascii="宋体" w:hAnsi="宋体" w:cs="宋体" w:eastAsia="宋体" w:hint="default"/>
                <w:spacing w:val="-3"/>
                <w:w w:val="100"/>
                <w:sz w:val="21"/>
                <w:szCs w:val="21"/>
              </w:rPr>
              <w:t>工</w:t>
            </w:r>
            <w:r>
              <w:rPr>
                <w:rFonts w:ascii="宋体" w:hAnsi="宋体" w:cs="宋体" w:eastAsia="宋体" w:hint="default"/>
                <w:w w:val="100"/>
                <w:sz w:val="21"/>
                <w:szCs w:val="21"/>
              </w:rPr>
              <w:t>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合</w:t>
            </w:r>
            <w:r>
              <w:rPr>
                <w:rFonts w:ascii="宋体" w:hAnsi="宋体" w:cs="宋体" w:eastAsia="宋体" w:hint="default"/>
                <w:w w:val="100"/>
                <w:sz w:val="21"/>
                <w:szCs w:val="21"/>
              </w:rPr>
              <w:t>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20"/>
              <w:jc w:val="right"/>
              <w:rPr>
                <w:rFonts w:ascii="宋体" w:hAnsi="宋体" w:cs="宋体" w:eastAsia="宋体" w:hint="default"/>
                <w:sz w:val="20"/>
                <w:szCs w:val="20"/>
              </w:rPr>
            </w:pPr>
            <w:r>
              <w:rPr>
                <w:rFonts w:ascii="宋体"/>
                <w:w w:val="95"/>
                <w:sz w:val="20"/>
              </w:rPr>
              <w:t>126,803,771.89</w:t>
            </w:r>
            <w:r>
              <w:rPr>
                <w:rFonts w:ascii="宋体"/>
                <w:sz w:val="20"/>
              </w:rPr>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11,149,752.83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14,013,536.05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151,967,060.77</w:t>
            </w:r>
          </w:p>
        </w:tc>
      </w:tr>
      <w:tr>
        <w:trPr>
          <w:trHeight w:val="55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r>
              <w:rPr>
                <w:rFonts w:ascii="宋体" w:hAnsi="宋体" w:cs="宋体" w:eastAsia="宋体" w:hint="default"/>
                <w:spacing w:val="-3"/>
                <w:w w:val="100"/>
                <w:sz w:val="21"/>
                <w:szCs w:val="21"/>
              </w:rPr>
              <w:t>或</w:t>
            </w:r>
            <w:r>
              <w:rPr>
                <w:rFonts w:ascii="宋体" w:hAnsi="宋体" w:cs="宋体" w:eastAsia="宋体" w:hint="default"/>
                <w:w w:val="100"/>
                <w:sz w:val="21"/>
                <w:szCs w:val="21"/>
              </w:rPr>
              <w:t>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3,298,522.70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3" w:right="0"/>
              <w:jc w:val="center"/>
              <w:rPr>
                <w:rFonts w:ascii="宋体" w:hAnsi="宋体" w:cs="宋体" w:eastAsia="宋体" w:hint="default"/>
                <w:sz w:val="21"/>
                <w:szCs w:val="21"/>
              </w:rPr>
            </w:pPr>
            <w:r>
              <w:rPr>
                <w:rFonts w:ascii="宋体"/>
                <w:sz w:val="21"/>
              </w:rPr>
              <w:t>8,603,182.82</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11,901,705.52</w:t>
            </w:r>
          </w:p>
        </w:tc>
      </w:tr>
      <w:tr>
        <w:trPr>
          <w:trHeight w:val="562"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4"/>
                <w:w w:val="100"/>
                <w:sz w:val="21"/>
                <w:szCs w:val="21"/>
              </w:rPr>
              <w:t>）</w:t>
            </w:r>
            <w:r>
              <w:rPr>
                <w:rFonts w:ascii="宋体" w:hAnsi="宋体" w:cs="宋体" w:eastAsia="宋体" w:hint="default"/>
                <w:w w:val="100"/>
                <w:sz w:val="21"/>
                <w:szCs w:val="21"/>
              </w:rPr>
              <w:t>合</w:t>
            </w:r>
            <w:r>
              <w:rPr>
                <w:rFonts w:ascii="宋体" w:hAnsi="宋体" w:cs="宋体" w:eastAsia="宋体" w:hint="default"/>
                <w:spacing w:val="-3"/>
                <w:w w:val="100"/>
                <w:sz w:val="21"/>
                <w:szCs w:val="21"/>
              </w:rPr>
              <w:t>并</w:t>
            </w:r>
            <w:r>
              <w:rPr>
                <w:rFonts w:ascii="宋体" w:hAnsi="宋体" w:cs="宋体" w:eastAsia="宋体" w:hint="default"/>
                <w:w w:val="100"/>
                <w:sz w:val="21"/>
                <w:szCs w:val="21"/>
              </w:rPr>
              <w:t>范</w:t>
            </w:r>
            <w:r>
              <w:rPr>
                <w:rFonts w:ascii="宋体" w:hAnsi="宋体" w:cs="宋体" w:eastAsia="宋体" w:hint="default"/>
                <w:spacing w:val="-3"/>
                <w:w w:val="100"/>
                <w:sz w:val="21"/>
                <w:szCs w:val="21"/>
              </w:rPr>
              <w:t>围</w:t>
            </w:r>
            <w:r>
              <w:rPr>
                <w:rFonts w:ascii="宋体" w:hAnsi="宋体" w:cs="宋体" w:eastAsia="宋体" w:hint="default"/>
                <w:w w:val="100"/>
                <w:sz w:val="21"/>
                <w:szCs w:val="21"/>
              </w:rPr>
              <w:t>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少</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126,163,732.34</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7,851,230.13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3" w:right="0"/>
              <w:jc w:val="center"/>
              <w:rPr>
                <w:rFonts w:ascii="宋体" w:hAnsi="宋体" w:cs="宋体" w:eastAsia="宋体" w:hint="default"/>
                <w:sz w:val="21"/>
                <w:szCs w:val="21"/>
              </w:rPr>
            </w:pPr>
            <w:r>
              <w:rPr>
                <w:rFonts w:ascii="宋体"/>
                <w:sz w:val="21"/>
              </w:rPr>
              <w:t>5,410,353.23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139,425,315.70</w:t>
            </w:r>
          </w:p>
        </w:tc>
      </w:tr>
      <w:tr>
        <w:trPr>
          <w:trHeight w:val="55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）其他转出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640,039.55</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640,039.55</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宋体" w:hAnsi="宋体" w:cs="宋体" w:eastAsia="宋体" w:hint="default"/>
                <w:sz w:val="20"/>
                <w:szCs w:val="20"/>
              </w:rPr>
            </w:pPr>
            <w:r>
              <w:rPr>
                <w:rFonts w:ascii="宋体"/>
                <w:w w:val="95"/>
                <w:sz w:val="20"/>
              </w:rPr>
              <w:t>81,699,818.13</w:t>
            </w:r>
            <w:r>
              <w:rPr>
                <w:rFonts w:ascii="宋体"/>
                <w:sz w:val="20"/>
              </w:rPr>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23,947,165.32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151,833,430.17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257,480,413.62</w:t>
            </w:r>
          </w:p>
        </w:tc>
      </w:tr>
      <w:tr>
        <w:trPr>
          <w:trHeight w:val="286"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52,069,854.83</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19,424,855.27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109,640,322.42</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181,135,032.52</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6,737,813.85</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3,390,528.09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14,568,186.69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24,696,528.63</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宋体" w:hAnsi="宋体" w:cs="宋体" w:eastAsia="宋体" w:hint="default"/>
                <w:sz w:val="20"/>
                <w:szCs w:val="20"/>
              </w:rPr>
            </w:pPr>
            <w:r>
              <w:rPr>
                <w:rFonts w:ascii="宋体"/>
                <w:w w:val="95"/>
                <w:sz w:val="20"/>
              </w:rPr>
              <w:t>6,737,813.85</w:t>
            </w:r>
            <w:r>
              <w:rPr>
                <w:rFonts w:ascii="宋体"/>
                <w:sz w:val="20"/>
              </w:rPr>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3,390,528.09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14,568,186.69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24,696,528.63</w:t>
            </w:r>
          </w:p>
        </w:tc>
      </w:tr>
      <w:tr>
        <w:trPr>
          <w:trHeight w:val="286" w:hRule="exact"/>
        </w:trPr>
        <w:tc>
          <w:tcPr>
            <w:tcW w:w="195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宋体" w:hAnsi="宋体" w:cs="宋体" w:eastAsia="宋体" w:hint="default"/>
                <w:sz w:val="20"/>
                <w:szCs w:val="20"/>
              </w:rPr>
            </w:pPr>
            <w:r>
              <w:rPr>
                <w:rFonts w:ascii="宋体"/>
                <w:w w:val="95"/>
                <w:sz w:val="20"/>
              </w:rPr>
              <w:t>29,696,151.57</w:t>
            </w:r>
            <w:r>
              <w:rPr>
                <w:rFonts w:ascii="宋体"/>
                <w:sz w:val="20"/>
              </w:rPr>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8,034,377.03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11,252,335.88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48,982,864.48</w:t>
            </w:r>
          </w:p>
        </w:tc>
      </w:tr>
      <w:tr>
        <w:trPr>
          <w:trHeight w:val="55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r>
              <w:rPr>
                <w:rFonts w:ascii="宋体" w:hAnsi="宋体" w:cs="宋体" w:eastAsia="宋体" w:hint="default"/>
                <w:spacing w:val="-3"/>
                <w:w w:val="100"/>
                <w:sz w:val="21"/>
                <w:szCs w:val="21"/>
              </w:rPr>
              <w:t>或</w:t>
            </w:r>
            <w:r>
              <w:rPr>
                <w:rFonts w:ascii="宋体" w:hAnsi="宋体" w:cs="宋体" w:eastAsia="宋体" w:hint="default"/>
                <w:w w:val="100"/>
                <w:sz w:val="21"/>
                <w:szCs w:val="21"/>
              </w:rPr>
              <w:t>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2,786,990.00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3" w:right="0"/>
              <w:jc w:val="center"/>
              <w:rPr>
                <w:rFonts w:ascii="宋体" w:hAnsi="宋体" w:cs="宋体" w:eastAsia="宋体" w:hint="default"/>
                <w:sz w:val="21"/>
                <w:szCs w:val="21"/>
              </w:rPr>
            </w:pPr>
            <w:r>
              <w:rPr>
                <w:rFonts w:ascii="宋体"/>
                <w:sz w:val="21"/>
              </w:rPr>
              <w:t>7,985,869.59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10,772,859.59</w:t>
            </w:r>
          </w:p>
        </w:tc>
      </w:tr>
      <w:tr>
        <w:trPr>
          <w:trHeight w:val="55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104"/>
                <w:w w:val="100"/>
                <w:sz w:val="21"/>
                <w:szCs w:val="21"/>
              </w:rPr>
              <w:t>）</w:t>
            </w:r>
            <w:r>
              <w:rPr>
                <w:rFonts w:ascii="宋体" w:hAnsi="宋体" w:cs="宋体" w:eastAsia="宋体" w:hint="default"/>
                <w:w w:val="100"/>
                <w:sz w:val="21"/>
                <w:szCs w:val="21"/>
              </w:rPr>
              <w:t>合</w:t>
            </w:r>
            <w:r>
              <w:rPr>
                <w:rFonts w:ascii="宋体" w:hAnsi="宋体" w:cs="宋体" w:eastAsia="宋体" w:hint="default"/>
                <w:spacing w:val="-3"/>
                <w:w w:val="100"/>
                <w:sz w:val="21"/>
                <w:szCs w:val="21"/>
              </w:rPr>
              <w:t>并</w:t>
            </w:r>
            <w:r>
              <w:rPr>
                <w:rFonts w:ascii="宋体" w:hAnsi="宋体" w:cs="宋体" w:eastAsia="宋体" w:hint="default"/>
                <w:w w:val="100"/>
                <w:sz w:val="21"/>
                <w:szCs w:val="21"/>
              </w:rPr>
              <w:t>范</w:t>
            </w:r>
            <w:r>
              <w:rPr>
                <w:rFonts w:ascii="宋体" w:hAnsi="宋体" w:cs="宋体" w:eastAsia="宋体" w:hint="default"/>
                <w:spacing w:val="-3"/>
                <w:w w:val="100"/>
                <w:sz w:val="21"/>
                <w:szCs w:val="21"/>
              </w:rPr>
              <w:t>围</w:t>
            </w:r>
            <w:r>
              <w:rPr>
                <w:rFonts w:ascii="宋体" w:hAnsi="宋体" w:cs="宋体" w:eastAsia="宋体" w:hint="default"/>
                <w:w w:val="100"/>
                <w:sz w:val="21"/>
                <w:szCs w:val="21"/>
              </w:rPr>
              <w:t>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少</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29,696,151.57</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5,247,387.03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3,266,466.29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38,210,004.89</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宋体" w:hAnsi="宋体" w:cs="宋体" w:eastAsia="宋体" w:hint="default"/>
                <w:sz w:val="20"/>
                <w:szCs w:val="20"/>
              </w:rPr>
            </w:pPr>
            <w:r>
              <w:rPr>
                <w:rFonts w:ascii="宋体"/>
                <w:w w:val="95"/>
                <w:sz w:val="20"/>
              </w:rPr>
              <w:t>29,111,517.11</w:t>
            </w:r>
            <w:r>
              <w:rPr>
                <w:rFonts w:ascii="宋体"/>
                <w:sz w:val="20"/>
              </w:rPr>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14,781,006.33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112,956,173.23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156,848,696.67</w:t>
            </w:r>
          </w:p>
        </w:tc>
      </w:tr>
      <w:tr>
        <w:trPr>
          <w:trHeight w:val="28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r>
              <w:rPr>
                <w:rFonts w:ascii="宋体" w:hAnsi="宋体" w:cs="宋体" w:eastAsia="宋体" w:hint="default"/>
                <w:spacing w:val="-3"/>
                <w:w w:val="100"/>
                <w:sz w:val="21"/>
                <w:szCs w:val="21"/>
              </w:rPr>
              <w:t>或</w:t>
            </w:r>
            <w:r>
              <w:rPr>
                <w:rFonts w:ascii="宋体" w:hAnsi="宋体" w:cs="宋体" w:eastAsia="宋体" w:hint="default"/>
                <w:w w:val="100"/>
                <w:sz w:val="21"/>
                <w:szCs w:val="21"/>
              </w:rPr>
              <w:t>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954"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3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52,588,301.02</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9,166,158.99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38,877,256.94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100,631,716.95</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156,433,735.19</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13,172,925.24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46,057,272.14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215,663,932.57</w:t>
            </w:r>
          </w:p>
        </w:tc>
      </w:tr>
    </w:tbl>
    <w:p>
      <w:pPr>
        <w:pStyle w:val="BodyText"/>
        <w:spacing w:line="241" w:lineRule="exact"/>
        <w:ind w:left="578" w:right="0"/>
        <w:jc w:val="left"/>
      </w:pPr>
      <w:r>
        <w:rPr>
          <w:rFonts w:ascii="宋体" w:hAnsi="宋体" w:cs="宋体" w:eastAsia="宋体" w:hint="default"/>
        </w:rPr>
        <w:t>[</w:t>
      </w:r>
      <w:r>
        <w:rPr/>
        <w:t>注</w:t>
      </w:r>
      <w:r>
        <w:rPr>
          <w:rFonts w:ascii="宋体" w:hAnsi="宋体" w:cs="宋体" w:eastAsia="宋体" w:hint="default"/>
        </w:rPr>
        <w:t>]</w:t>
      </w:r>
      <w:r>
        <w:rPr/>
        <w:t>：本期其他减少系根据工程结算金额调整原暂估金额。</w:t>
      </w:r>
    </w:p>
    <w:p>
      <w:pPr>
        <w:spacing w:after="0" w:line="241" w:lineRule="exact"/>
        <w:jc w:val="left"/>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1"/>
          <w:pgSz w:w="11910" w:h="16840"/>
          <w:pgMar w:footer="1195" w:header="882" w:top="1120" w:bottom="1380" w:left="1580" w:right="1040"/>
          <w:pgNumType w:start="131"/>
        </w:sectPr>
      </w:pPr>
    </w:p>
    <w:p>
      <w:pPr>
        <w:spacing w:line="240" w:lineRule="auto" w:before="1"/>
        <w:rPr>
          <w:rFonts w:ascii="宋体" w:hAnsi="宋体" w:cs="宋体" w:eastAsia="宋体" w:hint="default"/>
          <w:sz w:val="14"/>
          <w:szCs w:val="14"/>
        </w:rPr>
      </w:pPr>
    </w:p>
    <w:p>
      <w:pPr>
        <w:pStyle w:val="Heading4"/>
        <w:spacing w:line="240" w:lineRule="auto" w:before="0"/>
        <w:ind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right="-18"/>
        <w:jc w:val="left"/>
      </w:pPr>
      <w:r>
        <w:rPr/>
        <w:t>□适用</w:t>
      </w:r>
      <w:r>
        <w:rPr>
          <w:spacing w:val="-1"/>
        </w:rPr>
        <w:t> </w:t>
      </w:r>
      <w:r>
        <w:rPr/>
        <w:t>√不适用</w:t>
      </w:r>
    </w:p>
    <w:p>
      <w:pPr>
        <w:pStyle w:val="Heading4"/>
        <w:spacing w:line="240" w:lineRule="auto" w:before="56"/>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right="-18"/>
        <w:jc w:val="left"/>
      </w:pPr>
      <w:r>
        <w:rPr/>
        <w:t>□适用</w:t>
      </w:r>
      <w:r>
        <w:rPr>
          <w:spacing w:val="-1"/>
        </w:rPr>
        <w:t> </w:t>
      </w:r>
      <w:r>
        <w:rPr/>
        <w:t>√不适用</w:t>
      </w:r>
    </w:p>
    <w:p>
      <w:pPr>
        <w:pStyle w:val="Heading4"/>
        <w:spacing w:line="240" w:lineRule="auto" w:before="56"/>
        <w:ind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right="-18"/>
        <w:jc w:val="left"/>
      </w:pPr>
      <w:r>
        <w:rPr/>
        <w:t>□适用</w:t>
      </w:r>
      <w:r>
        <w:rPr>
          <w:spacing w:val="-1"/>
        </w:rPr>
        <w:t> </w:t>
      </w:r>
      <w:r>
        <w:rPr/>
        <w:t>√不适用</w:t>
      </w:r>
    </w:p>
    <w:p>
      <w:pPr>
        <w:pStyle w:val="Heading4"/>
        <w:spacing w:line="240" w:lineRule="auto" w:before="56"/>
        <w:ind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6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70" w:space="255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55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浙江网新图灵数据技术服务有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限公司新建厂房</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17,200,259.35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17,200,259.35</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pStyle w:val="BodyText"/>
        <w:spacing w:line="274" w:lineRule="exact" w:before="36"/>
        <w:ind w:right="2940"/>
        <w:jc w:val="left"/>
      </w:pPr>
      <w:r>
        <w:rPr/>
        <w:t>其他说明：</w:t>
      </w:r>
    </w:p>
    <w:p>
      <w:pPr>
        <w:pStyle w:val="BodyText"/>
        <w:spacing w:line="274" w:lineRule="exact"/>
        <w:ind w:right="2940"/>
        <w:jc w:val="left"/>
      </w:pPr>
      <w:r>
        <w:rPr/>
        <w:t>期末，已有账面价值为</w:t>
      </w:r>
      <w:r>
        <w:rPr>
          <w:spacing w:val="-55"/>
        </w:rPr>
        <w:t> </w:t>
      </w:r>
      <w:r>
        <w:rPr>
          <w:rFonts w:ascii="宋体" w:hAnsi="宋体" w:cs="宋体" w:eastAsia="宋体" w:hint="default"/>
        </w:rPr>
        <w:t>46,436,012.22</w:t>
      </w:r>
      <w:r>
        <w:rPr>
          <w:rFonts w:ascii="宋体" w:hAnsi="宋体" w:cs="宋体" w:eastAsia="宋体" w:hint="default"/>
          <w:spacing w:val="-56"/>
        </w:rPr>
        <w:t> </w:t>
      </w:r>
      <w:r>
        <w:rPr/>
        <w:t>元的固定资产用于担保。</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BodyText"/>
        <w:spacing w:line="240" w:lineRule="auto" w:before="57"/>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940"/>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4"/>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24"/>
        <w:gridCol w:w="1279"/>
        <w:gridCol w:w="377"/>
        <w:gridCol w:w="379"/>
        <w:gridCol w:w="1279"/>
        <w:gridCol w:w="1277"/>
        <w:gridCol w:w="1198"/>
        <w:gridCol w:w="1277"/>
        <w:gridCol w:w="1358"/>
      </w:tblGrid>
      <w:tr>
        <w:trPr>
          <w:trHeight w:val="828"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01" w:right="199"/>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专</w:t>
            </w:r>
          </w:p>
          <w:p>
            <w:pPr>
              <w:pStyle w:val="TableParagraph"/>
              <w:spacing w:line="240" w:lineRule="auto"/>
              <w:ind w:left="100" w:right="53"/>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40" w:lineRule="auto"/>
              <w:ind w:left="103" w:right="53"/>
              <w:jc w:val="left"/>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13" w:right="103" w:hanging="106"/>
              <w:jc w:val="left"/>
              <w:rPr>
                <w:rFonts w:ascii="宋体" w:hAnsi="宋体" w:cs="宋体" w:eastAsia="宋体" w:hint="default"/>
                <w:sz w:val="21"/>
                <w:szCs w:val="21"/>
              </w:rPr>
            </w:pPr>
            <w:r>
              <w:rPr>
                <w:rFonts w:ascii="宋体" w:hAnsi="宋体" w:cs="宋体" w:eastAsia="宋体" w:hint="default"/>
                <w:sz w:val="21"/>
                <w:szCs w:val="21"/>
              </w:rPr>
              <w:t>软件著作权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专有技术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0" w:lineRule="auto"/>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24"/>
        <w:gridCol w:w="1279"/>
        <w:gridCol w:w="377"/>
        <w:gridCol w:w="379"/>
        <w:gridCol w:w="1279"/>
        <w:gridCol w:w="1277"/>
        <w:gridCol w:w="1198"/>
        <w:gridCol w:w="1277"/>
        <w:gridCol w:w="1358"/>
      </w:tblGrid>
      <w:tr>
        <w:trPr>
          <w:trHeight w:val="557" w:hRule="exact"/>
        </w:trPr>
        <w:tc>
          <w:tcPr>
            <w:tcW w:w="62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术</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ind w:left="103" w:right="297"/>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both"/>
              <w:rPr>
                <w:rFonts w:ascii="宋体" w:hAnsi="宋体" w:cs="宋体" w:eastAsia="宋体" w:hint="default"/>
                <w:sz w:val="21"/>
                <w:szCs w:val="21"/>
              </w:rPr>
            </w:pPr>
            <w:r>
              <w:rPr>
                <w:rFonts w:ascii="宋体"/>
                <w:sz w:val="21"/>
              </w:rPr>
              <w:t>1.</w:t>
            </w:r>
          </w:p>
          <w:p>
            <w:pPr>
              <w:pStyle w:val="TableParagraph"/>
              <w:spacing w:line="237" w:lineRule="auto"/>
              <w:ind w:left="103" w:right="29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22,446,700.</w:t>
            </w:r>
          </w:p>
          <w:p>
            <w:pPr>
              <w:pStyle w:val="TableParagraph"/>
              <w:spacing w:line="240" w:lineRule="auto"/>
              <w:ind w:right="98"/>
              <w:jc w:val="right"/>
              <w:rPr>
                <w:rFonts w:ascii="宋体" w:hAnsi="宋体" w:cs="宋体" w:eastAsia="宋体" w:hint="default"/>
                <w:sz w:val="18"/>
                <w:szCs w:val="18"/>
              </w:rPr>
            </w:pPr>
            <w:r>
              <w:rPr>
                <w:rFonts w:ascii="宋体"/>
                <w:sz w:val="18"/>
              </w:rPr>
              <w:t>00</w:t>
            </w: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40,820,000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84,764,574</w:t>
            </w:r>
          </w:p>
          <w:p>
            <w:pPr>
              <w:pStyle w:val="TableParagraph"/>
              <w:spacing w:line="274" w:lineRule="exact"/>
              <w:ind w:right="96"/>
              <w:jc w:val="right"/>
              <w:rPr>
                <w:rFonts w:ascii="宋体" w:hAnsi="宋体" w:cs="宋体" w:eastAsia="宋体" w:hint="default"/>
                <w:sz w:val="21"/>
                <w:szCs w:val="21"/>
              </w:rPr>
            </w:pPr>
            <w:r>
              <w:rPr>
                <w:rFonts w:ascii="宋体"/>
                <w:sz w:val="21"/>
              </w:rPr>
              <w:t>.13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3,635,883</w:t>
            </w:r>
          </w:p>
          <w:p>
            <w:pPr>
              <w:pStyle w:val="TableParagraph"/>
              <w:spacing w:line="274" w:lineRule="exact"/>
              <w:ind w:left="767" w:right="0"/>
              <w:jc w:val="left"/>
              <w:rPr>
                <w:rFonts w:ascii="宋体" w:hAnsi="宋体" w:cs="宋体" w:eastAsia="宋体" w:hint="default"/>
                <w:sz w:val="21"/>
                <w:szCs w:val="21"/>
              </w:rPr>
            </w:pPr>
            <w:r>
              <w:rPr>
                <w:rFonts w:ascii="宋体"/>
                <w:sz w:val="21"/>
              </w:rPr>
              <w:t>.38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13,205,160</w:t>
            </w:r>
          </w:p>
          <w:p>
            <w:pPr>
              <w:pStyle w:val="TableParagraph"/>
              <w:spacing w:line="274" w:lineRule="exact"/>
              <w:ind w:right="98"/>
              <w:jc w:val="right"/>
              <w:rPr>
                <w:rFonts w:ascii="宋体" w:hAnsi="宋体" w:cs="宋体" w:eastAsia="宋体" w:hint="default"/>
                <w:sz w:val="21"/>
                <w:szCs w:val="21"/>
              </w:rPr>
            </w:pPr>
            <w:r>
              <w:rPr>
                <w:rFonts w:ascii="宋体"/>
                <w:sz w:val="21"/>
              </w:rPr>
              <w:t>.71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164,872,31</w:t>
            </w:r>
          </w:p>
          <w:p>
            <w:pPr>
              <w:pStyle w:val="TableParagraph"/>
              <w:spacing w:line="274" w:lineRule="exact"/>
              <w:ind w:left="825" w:right="0"/>
              <w:jc w:val="left"/>
              <w:rPr>
                <w:rFonts w:ascii="宋体" w:hAnsi="宋体" w:cs="宋体" w:eastAsia="宋体" w:hint="default"/>
                <w:sz w:val="21"/>
                <w:szCs w:val="21"/>
              </w:rPr>
            </w:pPr>
            <w:r>
              <w:rPr>
                <w:rFonts w:ascii="宋体"/>
                <w:sz w:val="21"/>
              </w:rPr>
              <w:t>8.22</w:t>
            </w:r>
          </w:p>
        </w:tc>
      </w:tr>
      <w:tr>
        <w:trPr>
          <w:trHeight w:val="1918"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w w:val="100"/>
                <w:sz w:val="21"/>
              </w:rPr>
              <w:t>2</w:t>
            </w:r>
          </w:p>
          <w:p>
            <w:pPr>
              <w:pStyle w:val="TableParagraph"/>
              <w:spacing w:line="237" w:lineRule="auto" w:before="2"/>
              <w:ind w:left="103" w:right="19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69,829.06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1,730,821.</w:t>
            </w:r>
          </w:p>
          <w:p>
            <w:pPr>
              <w:pStyle w:val="TableParagraph"/>
              <w:spacing w:line="274" w:lineRule="exact"/>
              <w:ind w:right="101"/>
              <w:jc w:val="right"/>
              <w:rPr>
                <w:rFonts w:ascii="宋体" w:hAnsi="宋体" w:cs="宋体" w:eastAsia="宋体" w:hint="default"/>
                <w:sz w:val="21"/>
                <w:szCs w:val="21"/>
              </w:rPr>
            </w:pPr>
            <w:r>
              <w:rPr>
                <w:rFonts w:ascii="宋体"/>
                <w:sz w:val="21"/>
              </w:rPr>
              <w:t>11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1,800,650.</w:t>
            </w:r>
          </w:p>
          <w:p>
            <w:pPr>
              <w:pStyle w:val="TableParagraph"/>
              <w:spacing w:line="274" w:lineRule="exact"/>
              <w:ind w:right="101"/>
              <w:jc w:val="right"/>
              <w:rPr>
                <w:rFonts w:ascii="宋体" w:hAnsi="宋体" w:cs="宋体" w:eastAsia="宋体" w:hint="default"/>
                <w:sz w:val="21"/>
                <w:szCs w:val="21"/>
              </w:rPr>
            </w:pPr>
            <w:r>
              <w:rPr>
                <w:rFonts w:ascii="宋体"/>
                <w:sz w:val="21"/>
              </w:rPr>
              <w:t>17</w:t>
            </w:r>
          </w:p>
        </w:tc>
      </w:tr>
      <w:tr>
        <w:trPr>
          <w:trHeight w:val="1099"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1)</w:t>
            </w:r>
          </w:p>
          <w:p>
            <w:pPr>
              <w:pStyle w:val="TableParagraph"/>
              <w:spacing w:line="272" w:lineRule="exact" w:before="27"/>
              <w:ind w:left="103" w:right="297"/>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69,829.06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1,730,821.</w:t>
            </w:r>
          </w:p>
          <w:p>
            <w:pPr>
              <w:pStyle w:val="TableParagraph"/>
              <w:spacing w:line="273" w:lineRule="exact"/>
              <w:ind w:right="101"/>
              <w:jc w:val="right"/>
              <w:rPr>
                <w:rFonts w:ascii="宋体" w:hAnsi="宋体" w:cs="宋体" w:eastAsia="宋体" w:hint="default"/>
                <w:sz w:val="21"/>
                <w:szCs w:val="21"/>
              </w:rPr>
            </w:pPr>
            <w:r>
              <w:rPr>
                <w:rFonts w:ascii="宋体"/>
                <w:sz w:val="21"/>
              </w:rPr>
              <w:t>11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1,800,650.</w:t>
            </w:r>
          </w:p>
          <w:p>
            <w:pPr>
              <w:pStyle w:val="TableParagraph"/>
              <w:spacing w:line="273" w:lineRule="exact"/>
              <w:ind w:right="101"/>
              <w:jc w:val="right"/>
              <w:rPr>
                <w:rFonts w:ascii="宋体" w:hAnsi="宋体" w:cs="宋体" w:eastAsia="宋体" w:hint="default"/>
                <w:sz w:val="21"/>
                <w:szCs w:val="21"/>
              </w:rPr>
            </w:pPr>
            <w:r>
              <w:rPr>
                <w:rFonts w:ascii="宋体"/>
                <w:sz w:val="21"/>
              </w:rPr>
              <w:t>17</w:t>
            </w:r>
          </w:p>
        </w:tc>
      </w:tr>
      <w:tr>
        <w:trPr>
          <w:trHeight w:val="1644"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2)</w:t>
            </w:r>
          </w:p>
          <w:p>
            <w:pPr>
              <w:pStyle w:val="TableParagraph"/>
              <w:spacing w:line="237" w:lineRule="auto" w:before="2"/>
              <w:ind w:left="103" w:right="297"/>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研</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3)</w:t>
            </w:r>
          </w:p>
          <w:p>
            <w:pPr>
              <w:pStyle w:val="TableParagraph"/>
              <w:spacing w:line="237" w:lineRule="auto" w:before="2"/>
              <w:ind w:left="103" w:right="297"/>
              <w:jc w:val="both"/>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2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3.</w:t>
            </w:r>
          </w:p>
          <w:p>
            <w:pPr>
              <w:pStyle w:val="TableParagraph"/>
              <w:spacing w:line="237" w:lineRule="auto" w:before="2"/>
              <w:ind w:left="103" w:right="297"/>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40,820,000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1,551,599.</w:t>
            </w:r>
          </w:p>
          <w:p>
            <w:pPr>
              <w:pStyle w:val="TableParagraph"/>
              <w:spacing w:line="273" w:lineRule="exact"/>
              <w:ind w:right="98"/>
              <w:jc w:val="right"/>
              <w:rPr>
                <w:rFonts w:ascii="宋体" w:hAnsi="宋体" w:cs="宋体" w:eastAsia="宋体" w:hint="default"/>
                <w:sz w:val="21"/>
                <w:szCs w:val="21"/>
              </w:rPr>
            </w:pPr>
            <w:r>
              <w:rPr>
                <w:rFonts w:ascii="宋体"/>
                <w:sz w:val="21"/>
              </w:rPr>
              <w:t>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218,658.5</w:t>
            </w:r>
          </w:p>
          <w:p>
            <w:pPr>
              <w:pStyle w:val="TableParagraph"/>
              <w:spacing w:line="273" w:lineRule="exact"/>
              <w:ind w:right="103"/>
              <w:jc w:val="right"/>
              <w:rPr>
                <w:rFonts w:ascii="宋体" w:hAnsi="宋体" w:cs="宋体" w:eastAsia="宋体" w:hint="default"/>
                <w:sz w:val="21"/>
                <w:szCs w:val="21"/>
              </w:rPr>
            </w:pPr>
            <w:r>
              <w:rPr>
                <w:rFonts w:ascii="宋体"/>
                <w:w w:val="100"/>
                <w:sz w:val="21"/>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sz w:val="21"/>
              </w:rPr>
              <w:t>18,683.76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42,608,941</w:t>
            </w:r>
          </w:p>
          <w:p>
            <w:pPr>
              <w:pStyle w:val="TableParagraph"/>
              <w:spacing w:line="273" w:lineRule="exact"/>
              <w:ind w:right="98"/>
              <w:jc w:val="right"/>
              <w:rPr>
                <w:rFonts w:ascii="宋体" w:hAnsi="宋体" w:cs="宋体" w:eastAsia="宋体" w:hint="default"/>
                <w:sz w:val="21"/>
                <w:szCs w:val="21"/>
              </w:rPr>
            </w:pPr>
            <w:r>
              <w:rPr>
                <w:rFonts w:ascii="宋体"/>
                <w:sz w:val="21"/>
              </w:rPr>
              <w:t>.60</w:t>
            </w:r>
          </w:p>
        </w:tc>
      </w:tr>
    </w:tbl>
    <w:p>
      <w:pPr>
        <w:spacing w:after="0" w:line="27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24"/>
        <w:gridCol w:w="1279"/>
        <w:gridCol w:w="377"/>
        <w:gridCol w:w="379"/>
        <w:gridCol w:w="1279"/>
        <w:gridCol w:w="1277"/>
        <w:gridCol w:w="1198"/>
        <w:gridCol w:w="1277"/>
        <w:gridCol w:w="1358"/>
      </w:tblGrid>
      <w:tr>
        <w:trPr>
          <w:trHeight w:val="1217"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37" w:lineRule="auto"/>
              <w:ind w:left="103" w:right="144"/>
              <w:jc w:val="both"/>
              <w:rPr>
                <w:rFonts w:ascii="宋体" w:hAnsi="宋体" w:cs="宋体" w:eastAsia="宋体" w:hint="default"/>
                <w:sz w:val="21"/>
                <w:szCs w:val="21"/>
              </w:rPr>
            </w:pPr>
            <w:r>
              <w:rPr>
                <w:rFonts w:ascii="宋体" w:hAnsi="宋体" w:cs="宋体" w:eastAsia="宋体" w:hint="default"/>
                <w:spacing w:val="-29"/>
                <w:sz w:val="18"/>
                <w:szCs w:val="18"/>
              </w:rPr>
              <w:t>1</w:t>
            </w:r>
            <w:r>
              <w:rPr>
                <w:rFonts w:ascii="宋体" w:hAnsi="宋体" w:cs="宋体" w:eastAsia="宋体" w:hint="default"/>
                <w:spacing w:val="-29"/>
                <w:sz w:val="18"/>
                <w:szCs w:val="18"/>
              </w:rPr>
              <w:t>）合</w:t>
            </w:r>
            <w:r>
              <w:rPr>
                <w:rFonts w:ascii="宋体" w:hAnsi="宋体" w:cs="宋体" w:eastAsia="宋体" w:hint="default"/>
                <w:spacing w:val="-44"/>
                <w:sz w:val="18"/>
                <w:szCs w:val="18"/>
              </w:rPr>
              <w:t> </w:t>
            </w:r>
            <w:r>
              <w:rPr>
                <w:rFonts w:ascii="宋体" w:hAnsi="宋体" w:cs="宋体" w:eastAsia="宋体" w:hint="default"/>
                <w:sz w:val="18"/>
                <w:szCs w:val="18"/>
              </w:rPr>
              <w:t>并范</w:t>
            </w:r>
            <w:r>
              <w:rPr>
                <w:rFonts w:ascii="宋体" w:hAnsi="宋体" w:cs="宋体" w:eastAsia="宋体" w:hint="default"/>
                <w:sz w:val="18"/>
                <w:szCs w:val="18"/>
              </w:rPr>
              <w:t> 围减 少</w:t>
            </w:r>
            <w:r>
              <w:rPr>
                <w:rFonts w:ascii="宋体" w:hAnsi="宋体" w:cs="宋体" w:eastAsia="宋体" w:hint="default"/>
                <w:spacing w:val="-45"/>
                <w:sz w:val="18"/>
                <w:szCs w:val="18"/>
              </w:rPr>
              <w:t> </w:t>
            </w:r>
            <w:r>
              <w:rPr>
                <w:rFonts w:ascii="宋体" w:hAnsi="宋体" w:cs="宋体" w:eastAsia="宋体" w:hint="default"/>
                <w:sz w:val="21"/>
                <w:szCs w:val="21"/>
              </w:rPr>
              <w:t>H</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40,820,000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218,658.5</w:t>
            </w:r>
          </w:p>
          <w:p>
            <w:pPr>
              <w:pStyle w:val="TableParagraph"/>
              <w:spacing w:line="273" w:lineRule="exact"/>
              <w:ind w:right="103"/>
              <w:jc w:val="right"/>
              <w:rPr>
                <w:rFonts w:ascii="宋体" w:hAnsi="宋体" w:cs="宋体" w:eastAsia="宋体" w:hint="default"/>
                <w:sz w:val="21"/>
                <w:szCs w:val="21"/>
              </w:rPr>
            </w:pPr>
            <w:r>
              <w:rPr>
                <w:rFonts w:ascii="宋体"/>
                <w:w w:val="100"/>
                <w:sz w:val="21"/>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18,683.76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41,057,342</w:t>
            </w:r>
          </w:p>
          <w:p>
            <w:pPr>
              <w:pStyle w:val="TableParagraph"/>
              <w:spacing w:line="273" w:lineRule="exact"/>
              <w:ind w:right="98"/>
              <w:jc w:val="right"/>
              <w:rPr>
                <w:rFonts w:ascii="宋体" w:hAnsi="宋体" w:cs="宋体" w:eastAsia="宋体" w:hint="default"/>
                <w:sz w:val="21"/>
                <w:szCs w:val="21"/>
              </w:rPr>
            </w:pPr>
            <w:r>
              <w:rPr>
                <w:rFonts w:ascii="宋体"/>
                <w:sz w:val="21"/>
              </w:rPr>
              <w:t>.31</w:t>
            </w:r>
          </w:p>
        </w:tc>
      </w:tr>
      <w:tr>
        <w:trPr>
          <w:trHeight w:val="1162"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3" w:lineRule="exact"/>
              <w:ind w:left="103" w:right="0"/>
              <w:jc w:val="left"/>
              <w:rPr>
                <w:rFonts w:ascii="宋体" w:hAnsi="宋体" w:cs="宋体" w:eastAsia="宋体" w:hint="default"/>
                <w:sz w:val="21"/>
                <w:szCs w:val="21"/>
              </w:rPr>
            </w:pPr>
            <w:r>
              <w:rPr>
                <w:rFonts w:ascii="宋体"/>
                <w:sz w:val="21"/>
              </w:rPr>
              <w:t>2)</w:t>
            </w:r>
          </w:p>
          <w:p>
            <w:pPr>
              <w:pStyle w:val="TableParagraph"/>
              <w:spacing w:line="240" w:lineRule="auto"/>
              <w:ind w:left="103" w:right="297"/>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1,551,599.</w:t>
            </w:r>
          </w:p>
          <w:p>
            <w:pPr>
              <w:pStyle w:val="TableParagraph"/>
              <w:spacing w:line="274" w:lineRule="exact"/>
              <w:ind w:right="98"/>
              <w:jc w:val="right"/>
              <w:rPr>
                <w:rFonts w:ascii="宋体" w:hAnsi="宋体" w:cs="宋体" w:eastAsia="宋体" w:hint="default"/>
                <w:sz w:val="21"/>
                <w:szCs w:val="21"/>
              </w:rPr>
            </w:pPr>
            <w:r>
              <w:rPr>
                <w:rFonts w:ascii="宋体"/>
                <w:sz w:val="21"/>
              </w:rPr>
              <w:t>29</w:t>
            </w: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1,551,599.</w:t>
            </w:r>
          </w:p>
          <w:p>
            <w:pPr>
              <w:pStyle w:val="TableParagraph"/>
              <w:spacing w:line="274" w:lineRule="exact"/>
              <w:ind w:right="101"/>
              <w:jc w:val="right"/>
              <w:rPr>
                <w:rFonts w:ascii="宋体" w:hAnsi="宋体" w:cs="宋体" w:eastAsia="宋体" w:hint="default"/>
                <w:sz w:val="21"/>
                <w:szCs w:val="21"/>
              </w:rPr>
            </w:pPr>
            <w:r>
              <w:rPr>
                <w:rFonts w:ascii="宋体"/>
                <w:sz w:val="21"/>
              </w:rPr>
              <w:t>29</w:t>
            </w:r>
          </w:p>
        </w:tc>
      </w:tr>
      <w:tr>
        <w:trPr>
          <w:trHeight w:val="350" w:hRule="exact"/>
        </w:trPr>
        <w:tc>
          <w:tcPr>
            <w:tcW w:w="62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both"/>
              <w:rPr>
                <w:rFonts w:ascii="宋体" w:hAnsi="宋体" w:cs="宋体" w:eastAsia="宋体" w:hint="default"/>
                <w:sz w:val="21"/>
                <w:szCs w:val="21"/>
              </w:rPr>
            </w:pPr>
            <w:r>
              <w:rPr>
                <w:rFonts w:ascii="宋体"/>
                <w:sz w:val="21"/>
              </w:rPr>
              <w:t>4.</w:t>
            </w:r>
          </w:p>
          <w:p>
            <w:pPr>
              <w:pStyle w:val="TableParagraph"/>
              <w:spacing w:line="237" w:lineRule="auto" w:before="1"/>
              <w:ind w:left="103" w:right="29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22,446,700.</w:t>
            </w:r>
          </w:p>
          <w:p>
            <w:pPr>
              <w:pStyle w:val="TableParagraph"/>
              <w:spacing w:line="240" w:lineRule="auto"/>
              <w:ind w:right="98"/>
              <w:jc w:val="right"/>
              <w:rPr>
                <w:rFonts w:ascii="宋体" w:hAnsi="宋体" w:cs="宋体" w:eastAsia="宋体" w:hint="default"/>
                <w:sz w:val="18"/>
                <w:szCs w:val="18"/>
              </w:rPr>
            </w:pPr>
            <w:r>
              <w:rPr>
                <w:rFonts w:ascii="宋体"/>
                <w:sz w:val="18"/>
              </w:rPr>
              <w:t>00</w:t>
            </w: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83,212,974</w:t>
            </w:r>
          </w:p>
          <w:p>
            <w:pPr>
              <w:pStyle w:val="TableParagraph"/>
              <w:spacing w:line="274" w:lineRule="exact"/>
              <w:ind w:right="96"/>
              <w:jc w:val="right"/>
              <w:rPr>
                <w:rFonts w:ascii="宋体" w:hAnsi="宋体" w:cs="宋体" w:eastAsia="宋体" w:hint="default"/>
                <w:sz w:val="21"/>
                <w:szCs w:val="21"/>
              </w:rPr>
            </w:pPr>
            <w:r>
              <w:rPr>
                <w:rFonts w:ascii="宋体"/>
                <w:sz w:val="21"/>
              </w:rPr>
              <w:t>.84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3,487,053</w:t>
            </w:r>
          </w:p>
          <w:p>
            <w:pPr>
              <w:pStyle w:val="TableParagraph"/>
              <w:spacing w:line="274" w:lineRule="exact"/>
              <w:ind w:left="767" w:right="0"/>
              <w:jc w:val="left"/>
              <w:rPr>
                <w:rFonts w:ascii="宋体" w:hAnsi="宋体" w:cs="宋体" w:eastAsia="宋体" w:hint="default"/>
                <w:sz w:val="21"/>
                <w:szCs w:val="21"/>
              </w:rPr>
            </w:pPr>
            <w:r>
              <w:rPr>
                <w:rFonts w:ascii="宋体"/>
                <w:sz w:val="21"/>
              </w:rPr>
              <w:t>.89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14,917,298</w:t>
            </w:r>
          </w:p>
          <w:p>
            <w:pPr>
              <w:pStyle w:val="TableParagraph"/>
              <w:spacing w:line="274" w:lineRule="exact"/>
              <w:ind w:right="98"/>
              <w:jc w:val="right"/>
              <w:rPr>
                <w:rFonts w:ascii="宋体" w:hAnsi="宋体" w:cs="宋体" w:eastAsia="宋体" w:hint="default"/>
                <w:sz w:val="21"/>
                <w:szCs w:val="21"/>
              </w:rPr>
            </w:pPr>
            <w:r>
              <w:rPr>
                <w:rFonts w:ascii="宋体"/>
                <w:sz w:val="21"/>
              </w:rPr>
              <w:t>.06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124,064,02</w:t>
            </w:r>
          </w:p>
          <w:p>
            <w:pPr>
              <w:pStyle w:val="TableParagraph"/>
              <w:spacing w:line="274" w:lineRule="exact"/>
              <w:ind w:left="825" w:right="0"/>
              <w:jc w:val="left"/>
              <w:rPr>
                <w:rFonts w:ascii="宋体" w:hAnsi="宋体" w:cs="宋体" w:eastAsia="宋体" w:hint="default"/>
                <w:sz w:val="21"/>
                <w:szCs w:val="21"/>
              </w:rPr>
            </w:pPr>
            <w:r>
              <w:rPr>
                <w:rFonts w:ascii="宋体"/>
                <w:sz w:val="21"/>
              </w:rPr>
              <w:t>6.79</w:t>
            </w:r>
          </w:p>
        </w:tc>
      </w:tr>
      <w:tr>
        <w:trPr>
          <w:trHeight w:val="1373"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37" w:lineRule="auto" w:before="2"/>
              <w:ind w:left="103" w:right="297"/>
              <w:jc w:val="both"/>
              <w:rPr>
                <w:rFonts w:ascii="宋体" w:hAnsi="宋体" w:cs="宋体" w:eastAsia="宋体" w:hint="default"/>
                <w:sz w:val="21"/>
                <w:szCs w:val="21"/>
              </w:rPr>
            </w:pP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摊</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5"/>
              <w:jc w:val="right"/>
              <w:rPr>
                <w:rFonts w:ascii="宋体" w:hAnsi="宋体" w:cs="宋体" w:eastAsia="宋体" w:hint="default"/>
                <w:sz w:val="21"/>
                <w:szCs w:val="21"/>
              </w:rPr>
            </w:pPr>
            <w:r>
              <w:rPr>
                <w:rFonts w:ascii="宋体"/>
                <w:w w:val="100"/>
                <w:sz w:val="21"/>
              </w:rPr>
              <w:t>1</w:t>
            </w:r>
          </w:p>
          <w:p>
            <w:pPr>
              <w:pStyle w:val="TableParagraph"/>
              <w:spacing w:line="237" w:lineRule="auto"/>
              <w:ind w:left="103" w:right="19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1,941,022.</w:t>
            </w:r>
          </w:p>
          <w:p>
            <w:pPr>
              <w:pStyle w:val="TableParagraph"/>
              <w:spacing w:line="273" w:lineRule="exact"/>
              <w:ind w:right="101"/>
              <w:jc w:val="right"/>
              <w:rPr>
                <w:rFonts w:ascii="宋体" w:hAnsi="宋体" w:cs="宋体" w:eastAsia="宋体" w:hint="default"/>
                <w:sz w:val="21"/>
                <w:szCs w:val="21"/>
              </w:rPr>
            </w:pPr>
            <w:r>
              <w:rPr>
                <w:rFonts w:ascii="宋体"/>
                <w:sz w:val="21"/>
              </w:rPr>
              <w:t>83</w:t>
            </w: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40,820,000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68,507,863</w:t>
            </w:r>
          </w:p>
          <w:p>
            <w:pPr>
              <w:pStyle w:val="TableParagraph"/>
              <w:spacing w:line="273" w:lineRule="exact"/>
              <w:ind w:right="96"/>
              <w:jc w:val="right"/>
              <w:rPr>
                <w:rFonts w:ascii="宋体" w:hAnsi="宋体" w:cs="宋体" w:eastAsia="宋体" w:hint="default"/>
                <w:sz w:val="21"/>
                <w:szCs w:val="21"/>
              </w:rPr>
            </w:pPr>
            <w:r>
              <w:rPr>
                <w:rFonts w:ascii="宋体"/>
                <w:sz w:val="21"/>
              </w:rPr>
              <w:t>.62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2,458,193</w:t>
            </w:r>
          </w:p>
          <w:p>
            <w:pPr>
              <w:pStyle w:val="TableParagraph"/>
              <w:spacing w:line="273" w:lineRule="exact"/>
              <w:ind w:left="767" w:right="0"/>
              <w:jc w:val="left"/>
              <w:rPr>
                <w:rFonts w:ascii="宋体" w:hAnsi="宋体" w:cs="宋体" w:eastAsia="宋体" w:hint="default"/>
                <w:sz w:val="21"/>
                <w:szCs w:val="21"/>
              </w:rPr>
            </w:pPr>
            <w:r>
              <w:rPr>
                <w:rFonts w:ascii="宋体"/>
                <w:sz w:val="21"/>
              </w:rPr>
              <w:t>.91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6,277,895.</w:t>
            </w:r>
          </w:p>
          <w:p>
            <w:pPr>
              <w:pStyle w:val="TableParagraph"/>
              <w:spacing w:line="273" w:lineRule="exact"/>
              <w:ind w:right="101"/>
              <w:jc w:val="right"/>
              <w:rPr>
                <w:rFonts w:ascii="宋体" w:hAnsi="宋体" w:cs="宋体" w:eastAsia="宋体" w:hint="default"/>
                <w:sz w:val="21"/>
                <w:szCs w:val="21"/>
              </w:rPr>
            </w:pPr>
            <w:r>
              <w:rPr>
                <w:rFonts w:ascii="宋体"/>
                <w:sz w:val="21"/>
              </w:rPr>
              <w:t>86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120,004,97</w:t>
            </w:r>
          </w:p>
          <w:p>
            <w:pPr>
              <w:pStyle w:val="TableParagraph"/>
              <w:spacing w:line="273" w:lineRule="exact"/>
              <w:ind w:left="825" w:right="0"/>
              <w:jc w:val="left"/>
              <w:rPr>
                <w:rFonts w:ascii="宋体" w:hAnsi="宋体" w:cs="宋体" w:eastAsia="宋体" w:hint="default"/>
                <w:sz w:val="21"/>
                <w:szCs w:val="21"/>
              </w:rPr>
            </w:pPr>
            <w:r>
              <w:rPr>
                <w:rFonts w:ascii="宋体"/>
                <w:sz w:val="21"/>
              </w:rPr>
              <w:t>6.22</w:t>
            </w:r>
          </w:p>
        </w:tc>
      </w:tr>
      <w:tr>
        <w:trPr>
          <w:trHeight w:val="1918"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w w:val="100"/>
                <w:sz w:val="21"/>
              </w:rPr>
              <w:t>2</w:t>
            </w:r>
          </w:p>
          <w:p>
            <w:pPr>
              <w:pStyle w:val="TableParagraph"/>
              <w:spacing w:line="237" w:lineRule="auto" w:before="2"/>
              <w:ind w:left="103" w:right="19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448,934.04</w:t>
            </w: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5,297,048.</w:t>
            </w:r>
          </w:p>
          <w:p>
            <w:pPr>
              <w:pStyle w:val="TableParagraph"/>
              <w:spacing w:line="274" w:lineRule="exact"/>
              <w:ind w:right="98"/>
              <w:jc w:val="right"/>
              <w:rPr>
                <w:rFonts w:ascii="宋体" w:hAnsi="宋体" w:cs="宋体" w:eastAsia="宋体" w:hint="default"/>
                <w:sz w:val="21"/>
                <w:szCs w:val="21"/>
              </w:rPr>
            </w:pPr>
            <w:r>
              <w:rPr>
                <w:rFonts w:ascii="宋体"/>
                <w:sz w:val="21"/>
              </w:rPr>
              <w:t>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211,941.3</w:t>
            </w:r>
          </w:p>
          <w:p>
            <w:pPr>
              <w:pStyle w:val="TableParagraph"/>
              <w:spacing w:line="274" w:lineRule="exact"/>
              <w:ind w:right="103"/>
              <w:jc w:val="right"/>
              <w:rPr>
                <w:rFonts w:ascii="宋体" w:hAnsi="宋体" w:cs="宋体" w:eastAsia="宋体" w:hint="default"/>
                <w:sz w:val="21"/>
                <w:szCs w:val="21"/>
              </w:rPr>
            </w:pPr>
            <w:r>
              <w:rPr>
                <w:rFonts w:ascii="宋体"/>
                <w:w w:val="100"/>
                <w:sz w:val="21"/>
              </w:rPr>
              <w:t>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2,509,674.</w:t>
            </w:r>
          </w:p>
          <w:p>
            <w:pPr>
              <w:pStyle w:val="TableParagraph"/>
              <w:spacing w:line="274" w:lineRule="exact"/>
              <w:ind w:right="101"/>
              <w:jc w:val="right"/>
              <w:rPr>
                <w:rFonts w:ascii="宋体" w:hAnsi="宋体" w:cs="宋体" w:eastAsia="宋体" w:hint="default"/>
                <w:sz w:val="21"/>
                <w:szCs w:val="21"/>
              </w:rPr>
            </w:pPr>
            <w:r>
              <w:rPr>
                <w:rFonts w:ascii="宋体"/>
                <w:sz w:val="21"/>
              </w:rPr>
              <w:t>27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8,467,598.</w:t>
            </w:r>
          </w:p>
          <w:p>
            <w:pPr>
              <w:pStyle w:val="TableParagraph"/>
              <w:spacing w:line="274" w:lineRule="exact"/>
              <w:ind w:right="101"/>
              <w:jc w:val="right"/>
              <w:rPr>
                <w:rFonts w:ascii="宋体" w:hAnsi="宋体" w:cs="宋体" w:eastAsia="宋体" w:hint="default"/>
                <w:sz w:val="21"/>
                <w:szCs w:val="21"/>
              </w:rPr>
            </w:pPr>
            <w:r>
              <w:rPr>
                <w:rFonts w:ascii="宋体"/>
                <w:sz w:val="21"/>
              </w:rPr>
              <w:t>60</w:t>
            </w:r>
          </w:p>
        </w:tc>
      </w:tr>
      <w:tr>
        <w:trPr>
          <w:trHeight w:val="1100"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9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448,934.04</w:t>
            </w: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5,297,048.</w:t>
            </w:r>
          </w:p>
          <w:p>
            <w:pPr>
              <w:pStyle w:val="TableParagraph"/>
              <w:spacing w:line="273" w:lineRule="exact"/>
              <w:ind w:right="98"/>
              <w:jc w:val="right"/>
              <w:rPr>
                <w:rFonts w:ascii="宋体" w:hAnsi="宋体" w:cs="宋体" w:eastAsia="宋体" w:hint="default"/>
                <w:sz w:val="21"/>
                <w:szCs w:val="21"/>
              </w:rPr>
            </w:pPr>
            <w:r>
              <w:rPr>
                <w:rFonts w:ascii="宋体"/>
                <w:sz w:val="21"/>
              </w:rPr>
              <w:t>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211,941.3</w:t>
            </w:r>
          </w:p>
          <w:p>
            <w:pPr>
              <w:pStyle w:val="TableParagraph"/>
              <w:spacing w:line="273" w:lineRule="exact"/>
              <w:ind w:right="103"/>
              <w:jc w:val="right"/>
              <w:rPr>
                <w:rFonts w:ascii="宋体" w:hAnsi="宋体" w:cs="宋体" w:eastAsia="宋体" w:hint="default"/>
                <w:sz w:val="21"/>
                <w:szCs w:val="21"/>
              </w:rPr>
            </w:pPr>
            <w:r>
              <w:rPr>
                <w:rFonts w:ascii="宋体"/>
                <w:w w:val="100"/>
                <w:sz w:val="21"/>
              </w:rPr>
              <w:t>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2,509,674.</w:t>
            </w:r>
          </w:p>
          <w:p>
            <w:pPr>
              <w:pStyle w:val="TableParagraph"/>
              <w:spacing w:line="273" w:lineRule="exact"/>
              <w:ind w:right="101"/>
              <w:jc w:val="right"/>
              <w:rPr>
                <w:rFonts w:ascii="宋体" w:hAnsi="宋体" w:cs="宋体" w:eastAsia="宋体" w:hint="default"/>
                <w:sz w:val="21"/>
                <w:szCs w:val="21"/>
              </w:rPr>
            </w:pPr>
            <w:r>
              <w:rPr>
                <w:rFonts w:ascii="宋体"/>
                <w:sz w:val="21"/>
              </w:rPr>
              <w:t>27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8,467,598.</w:t>
            </w:r>
          </w:p>
          <w:p>
            <w:pPr>
              <w:pStyle w:val="TableParagraph"/>
              <w:spacing w:line="273" w:lineRule="exact"/>
              <w:ind w:right="101"/>
              <w:jc w:val="right"/>
              <w:rPr>
                <w:rFonts w:ascii="宋体" w:hAnsi="宋体" w:cs="宋体" w:eastAsia="宋体" w:hint="default"/>
                <w:sz w:val="21"/>
                <w:szCs w:val="21"/>
              </w:rPr>
            </w:pPr>
            <w:r>
              <w:rPr>
                <w:rFonts w:ascii="宋体"/>
                <w:sz w:val="21"/>
              </w:rPr>
              <w:t>60</w:t>
            </w:r>
          </w:p>
        </w:tc>
      </w:tr>
      <w:tr>
        <w:trPr>
          <w:trHeight w:val="350" w:hRule="exact"/>
        </w:trPr>
        <w:tc>
          <w:tcPr>
            <w:tcW w:w="62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5"/>
              <w:jc w:val="right"/>
              <w:rPr>
                <w:rFonts w:ascii="宋体" w:hAnsi="宋体" w:cs="宋体" w:eastAsia="宋体" w:hint="default"/>
                <w:sz w:val="21"/>
                <w:szCs w:val="21"/>
              </w:rPr>
            </w:pPr>
            <w:r>
              <w:rPr>
                <w:rFonts w:ascii="宋体"/>
                <w:w w:val="100"/>
                <w:sz w:val="21"/>
              </w:rPr>
              <w:t>3</w:t>
            </w:r>
          </w:p>
          <w:p>
            <w:pPr>
              <w:pStyle w:val="TableParagraph"/>
              <w:spacing w:line="237" w:lineRule="auto"/>
              <w:ind w:left="103" w:right="19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40,820,000</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1,466,212.</w:t>
            </w:r>
          </w:p>
          <w:p>
            <w:pPr>
              <w:pStyle w:val="TableParagraph"/>
              <w:spacing w:line="273" w:lineRule="exact"/>
              <w:ind w:right="98"/>
              <w:jc w:val="right"/>
              <w:rPr>
                <w:rFonts w:ascii="宋体" w:hAnsi="宋体" w:cs="宋体" w:eastAsia="宋体" w:hint="default"/>
                <w:sz w:val="21"/>
                <w:szCs w:val="21"/>
              </w:rPr>
            </w:pPr>
            <w:r>
              <w:rPr>
                <w:rFonts w:ascii="宋体"/>
                <w:sz w:val="21"/>
              </w:rPr>
              <w:t>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147,001.2</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1,245.58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42,434,459</w:t>
            </w:r>
          </w:p>
          <w:p>
            <w:pPr>
              <w:pStyle w:val="TableParagraph"/>
              <w:spacing w:line="273" w:lineRule="exact"/>
              <w:ind w:right="98"/>
              <w:jc w:val="right"/>
              <w:rPr>
                <w:rFonts w:ascii="宋体" w:hAnsi="宋体" w:cs="宋体" w:eastAsia="宋体" w:hint="default"/>
                <w:sz w:val="21"/>
                <w:szCs w:val="21"/>
              </w:rPr>
            </w:pPr>
            <w:r>
              <w:rPr>
                <w:rFonts w:ascii="宋体"/>
                <w:sz w:val="21"/>
              </w:rPr>
              <w:t>.54</w:t>
            </w:r>
          </w:p>
        </w:tc>
      </w:tr>
      <w:tr>
        <w:trPr>
          <w:trHeight w:val="1179"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03" w:right="144"/>
              <w:jc w:val="both"/>
              <w:rPr>
                <w:rFonts w:ascii="宋体" w:hAnsi="宋体" w:cs="宋体" w:eastAsia="宋体" w:hint="default"/>
                <w:sz w:val="18"/>
                <w:szCs w:val="18"/>
              </w:rPr>
            </w:pPr>
            <w:r>
              <w:rPr>
                <w:rFonts w:ascii="宋体" w:hAnsi="宋体" w:cs="宋体" w:eastAsia="宋体" w:hint="default"/>
                <w:spacing w:val="-29"/>
                <w:sz w:val="18"/>
                <w:szCs w:val="18"/>
              </w:rPr>
              <w:t>1</w:t>
            </w:r>
            <w:r>
              <w:rPr>
                <w:rFonts w:ascii="宋体" w:hAnsi="宋体" w:cs="宋体" w:eastAsia="宋体" w:hint="default"/>
                <w:spacing w:val="-29"/>
                <w:sz w:val="18"/>
                <w:szCs w:val="18"/>
              </w:rPr>
              <w:t>）合</w:t>
            </w:r>
            <w:r>
              <w:rPr>
                <w:rFonts w:ascii="宋体" w:hAnsi="宋体" w:cs="宋体" w:eastAsia="宋体" w:hint="default"/>
                <w:spacing w:val="-44"/>
                <w:sz w:val="18"/>
                <w:szCs w:val="18"/>
              </w:rPr>
              <w:t> </w:t>
            </w:r>
            <w:r>
              <w:rPr>
                <w:rFonts w:ascii="宋体" w:hAnsi="宋体" w:cs="宋体" w:eastAsia="宋体" w:hint="default"/>
                <w:sz w:val="18"/>
                <w:szCs w:val="18"/>
              </w:rPr>
              <w:t>并范</w:t>
            </w:r>
            <w:r>
              <w:rPr>
                <w:rFonts w:ascii="宋体" w:hAnsi="宋体" w:cs="宋体" w:eastAsia="宋体" w:hint="default"/>
                <w:sz w:val="18"/>
                <w:szCs w:val="18"/>
              </w:rPr>
              <w:t> 围减 少</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40,820,000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147,001.2</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1,245.58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40,968,246</w:t>
            </w:r>
          </w:p>
          <w:p>
            <w:pPr>
              <w:pStyle w:val="TableParagraph"/>
              <w:spacing w:line="274" w:lineRule="exact"/>
              <w:ind w:right="98"/>
              <w:jc w:val="right"/>
              <w:rPr>
                <w:rFonts w:ascii="宋体" w:hAnsi="宋体" w:cs="宋体" w:eastAsia="宋体" w:hint="default"/>
                <w:sz w:val="21"/>
                <w:szCs w:val="21"/>
              </w:rPr>
            </w:pPr>
            <w:r>
              <w:rPr>
                <w:rFonts w:ascii="宋体"/>
                <w:sz w:val="21"/>
              </w:rPr>
              <w:t>.78</w:t>
            </w:r>
          </w:p>
        </w:tc>
      </w:tr>
    </w:tbl>
    <w:p>
      <w:pPr>
        <w:spacing w:after="0" w:line="274"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24"/>
        <w:gridCol w:w="1279"/>
        <w:gridCol w:w="377"/>
        <w:gridCol w:w="379"/>
        <w:gridCol w:w="1279"/>
        <w:gridCol w:w="1277"/>
        <w:gridCol w:w="1198"/>
        <w:gridCol w:w="1277"/>
        <w:gridCol w:w="1358"/>
      </w:tblGrid>
      <w:tr>
        <w:trPr>
          <w:trHeight w:val="1100"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(2)</w:t>
            </w:r>
          </w:p>
          <w:p>
            <w:pPr>
              <w:pStyle w:val="TableParagraph"/>
              <w:spacing w:line="272" w:lineRule="exact" w:before="27"/>
              <w:ind w:left="103" w:right="297"/>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1,466,212.</w:t>
            </w:r>
          </w:p>
          <w:p>
            <w:pPr>
              <w:pStyle w:val="TableParagraph"/>
              <w:spacing w:line="273" w:lineRule="exact"/>
              <w:ind w:right="98"/>
              <w:jc w:val="right"/>
              <w:rPr>
                <w:rFonts w:ascii="宋体" w:hAnsi="宋体" w:cs="宋体" w:eastAsia="宋体" w:hint="default"/>
                <w:sz w:val="21"/>
                <w:szCs w:val="21"/>
              </w:rPr>
            </w:pPr>
            <w:r>
              <w:rPr>
                <w:rFonts w:ascii="宋体"/>
                <w:sz w:val="21"/>
              </w:rPr>
              <w:t>76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1,466,212.</w:t>
            </w:r>
          </w:p>
          <w:p>
            <w:pPr>
              <w:pStyle w:val="TableParagraph"/>
              <w:spacing w:line="273" w:lineRule="exact"/>
              <w:ind w:right="101"/>
              <w:jc w:val="right"/>
              <w:rPr>
                <w:rFonts w:ascii="宋体" w:hAnsi="宋体" w:cs="宋体" w:eastAsia="宋体" w:hint="default"/>
                <w:sz w:val="21"/>
                <w:szCs w:val="21"/>
              </w:rPr>
            </w:pPr>
            <w:r>
              <w:rPr>
                <w:rFonts w:ascii="宋体"/>
                <w:sz w:val="21"/>
              </w:rPr>
              <w:t>76</w:t>
            </w:r>
          </w:p>
        </w:tc>
      </w:tr>
      <w:tr>
        <w:trPr>
          <w:trHeight w:val="350" w:hRule="exact"/>
        </w:trPr>
        <w:tc>
          <w:tcPr>
            <w:tcW w:w="62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w w:val="100"/>
                <w:sz w:val="21"/>
              </w:rPr>
              <w:t>4</w:t>
            </w:r>
          </w:p>
          <w:p>
            <w:pPr>
              <w:pStyle w:val="TableParagraph"/>
              <w:spacing w:line="237" w:lineRule="auto" w:before="2"/>
              <w:ind w:left="103" w:right="19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2,389,956.8</w:t>
            </w:r>
          </w:p>
          <w:p>
            <w:pPr>
              <w:pStyle w:val="TableParagraph"/>
              <w:spacing w:line="240" w:lineRule="auto"/>
              <w:ind w:right="102"/>
              <w:jc w:val="right"/>
              <w:rPr>
                <w:rFonts w:ascii="宋体" w:hAnsi="宋体" w:cs="宋体" w:eastAsia="宋体" w:hint="default"/>
                <w:sz w:val="18"/>
                <w:szCs w:val="18"/>
              </w:rPr>
            </w:pPr>
            <w:r>
              <w:rPr>
                <w:rFonts w:ascii="宋体"/>
                <w:sz w:val="18"/>
              </w:rPr>
              <w:t>7</w:t>
            </w: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72,338,699</w:t>
            </w:r>
          </w:p>
          <w:p>
            <w:pPr>
              <w:pStyle w:val="TableParagraph"/>
              <w:spacing w:line="274" w:lineRule="exact"/>
              <w:ind w:right="96"/>
              <w:jc w:val="right"/>
              <w:rPr>
                <w:rFonts w:ascii="宋体" w:hAnsi="宋体" w:cs="宋体" w:eastAsia="宋体" w:hint="default"/>
                <w:sz w:val="21"/>
                <w:szCs w:val="21"/>
              </w:rPr>
            </w:pPr>
            <w:r>
              <w:rPr>
                <w:rFonts w:ascii="宋体"/>
                <w:sz w:val="21"/>
              </w:rPr>
              <w:t>.81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2,523,134</w:t>
            </w:r>
          </w:p>
          <w:p>
            <w:pPr>
              <w:pStyle w:val="TableParagraph"/>
              <w:spacing w:line="274" w:lineRule="exact"/>
              <w:ind w:left="767" w:right="0"/>
              <w:jc w:val="left"/>
              <w:rPr>
                <w:rFonts w:ascii="宋体" w:hAnsi="宋体" w:cs="宋体" w:eastAsia="宋体" w:hint="default"/>
                <w:sz w:val="21"/>
                <w:szCs w:val="21"/>
              </w:rPr>
            </w:pPr>
            <w:r>
              <w:rPr>
                <w:rFonts w:ascii="宋体"/>
                <w:sz w:val="21"/>
              </w:rPr>
              <w:t>.05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8,786,324.</w:t>
            </w:r>
          </w:p>
          <w:p>
            <w:pPr>
              <w:pStyle w:val="TableParagraph"/>
              <w:spacing w:line="274" w:lineRule="exact"/>
              <w:ind w:right="101"/>
              <w:jc w:val="right"/>
              <w:rPr>
                <w:rFonts w:ascii="宋体" w:hAnsi="宋体" w:cs="宋体" w:eastAsia="宋体" w:hint="default"/>
                <w:sz w:val="21"/>
                <w:szCs w:val="21"/>
              </w:rPr>
            </w:pPr>
            <w:r>
              <w:rPr>
                <w:rFonts w:ascii="宋体"/>
                <w:sz w:val="21"/>
              </w:rPr>
              <w:t>55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86,038,115</w:t>
            </w:r>
          </w:p>
          <w:p>
            <w:pPr>
              <w:pStyle w:val="TableParagraph"/>
              <w:spacing w:line="274" w:lineRule="exact"/>
              <w:ind w:right="98"/>
              <w:jc w:val="right"/>
              <w:rPr>
                <w:rFonts w:ascii="宋体" w:hAnsi="宋体" w:cs="宋体" w:eastAsia="宋体" w:hint="default"/>
                <w:sz w:val="21"/>
                <w:szCs w:val="21"/>
              </w:rPr>
            </w:pPr>
            <w:r>
              <w:rPr>
                <w:rFonts w:ascii="宋体"/>
                <w:sz w:val="21"/>
              </w:rPr>
              <w:t>.28</w:t>
            </w:r>
          </w:p>
        </w:tc>
      </w:tr>
      <w:tr>
        <w:trPr>
          <w:trHeight w:val="1371"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37" w:lineRule="auto" w:before="2"/>
              <w:ind w:left="103" w:right="297"/>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w w:val="100"/>
                <w:sz w:val="21"/>
              </w:rPr>
              <w:t>1</w:t>
            </w:r>
          </w:p>
          <w:p>
            <w:pPr>
              <w:pStyle w:val="TableParagraph"/>
              <w:spacing w:line="237" w:lineRule="auto"/>
              <w:ind w:left="103" w:right="19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w w:val="100"/>
                <w:sz w:val="21"/>
              </w:rPr>
              <w:t>2</w:t>
            </w:r>
          </w:p>
          <w:p>
            <w:pPr>
              <w:pStyle w:val="TableParagraph"/>
              <w:spacing w:line="237" w:lineRule="auto" w:before="2"/>
              <w:ind w:left="103" w:right="19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19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62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w w:val="100"/>
                <w:sz w:val="21"/>
              </w:rPr>
              <w:t>3</w:t>
            </w:r>
          </w:p>
          <w:p>
            <w:pPr>
              <w:pStyle w:val="TableParagraph"/>
              <w:spacing w:line="237" w:lineRule="auto"/>
              <w:ind w:left="103" w:right="19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3" w:right="297"/>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24"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5"/>
              <w:jc w:val="right"/>
              <w:rPr>
                <w:rFonts w:ascii="宋体" w:hAnsi="宋体" w:cs="宋体" w:eastAsia="宋体" w:hint="default"/>
                <w:sz w:val="21"/>
                <w:szCs w:val="21"/>
              </w:rPr>
            </w:pPr>
            <w:r>
              <w:rPr>
                <w:rFonts w:ascii="宋体"/>
                <w:w w:val="100"/>
                <w:sz w:val="21"/>
              </w:rPr>
              <w:t>4</w:t>
            </w:r>
          </w:p>
          <w:p>
            <w:pPr>
              <w:pStyle w:val="TableParagraph"/>
              <w:spacing w:line="237" w:lineRule="auto"/>
              <w:ind w:left="103" w:right="19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24"/>
        <w:gridCol w:w="1279"/>
        <w:gridCol w:w="377"/>
        <w:gridCol w:w="379"/>
        <w:gridCol w:w="1279"/>
        <w:gridCol w:w="1277"/>
        <w:gridCol w:w="1198"/>
        <w:gridCol w:w="1277"/>
        <w:gridCol w:w="1358"/>
      </w:tblGrid>
      <w:tr>
        <w:trPr>
          <w:trHeight w:val="1373"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37" w:lineRule="auto"/>
              <w:ind w:left="103" w:right="297"/>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7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both"/>
              <w:rPr>
                <w:rFonts w:ascii="宋体" w:hAnsi="宋体" w:cs="宋体" w:eastAsia="宋体" w:hint="default"/>
                <w:sz w:val="21"/>
                <w:szCs w:val="21"/>
              </w:rPr>
            </w:pPr>
            <w:r>
              <w:rPr>
                <w:rFonts w:ascii="宋体"/>
                <w:sz w:val="21"/>
              </w:rPr>
              <w:t>1.</w:t>
            </w:r>
          </w:p>
          <w:p>
            <w:pPr>
              <w:pStyle w:val="TableParagraph"/>
              <w:spacing w:line="237" w:lineRule="auto"/>
              <w:ind w:left="103" w:right="29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20,056,743</w:t>
            </w:r>
          </w:p>
          <w:p>
            <w:pPr>
              <w:pStyle w:val="TableParagraph"/>
              <w:spacing w:line="274" w:lineRule="exact"/>
              <w:ind w:right="98"/>
              <w:jc w:val="right"/>
              <w:rPr>
                <w:rFonts w:ascii="宋体" w:hAnsi="宋体" w:cs="宋体" w:eastAsia="宋体" w:hint="default"/>
                <w:sz w:val="21"/>
                <w:szCs w:val="21"/>
              </w:rPr>
            </w:pPr>
            <w:r>
              <w:rPr>
                <w:rFonts w:ascii="宋体"/>
                <w:sz w:val="21"/>
              </w:rPr>
              <w:t>.13</w:t>
            </w: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10,874,275</w:t>
            </w:r>
          </w:p>
          <w:p>
            <w:pPr>
              <w:pStyle w:val="TableParagraph"/>
              <w:spacing w:line="274" w:lineRule="exact"/>
              <w:ind w:right="96"/>
              <w:jc w:val="right"/>
              <w:rPr>
                <w:rFonts w:ascii="宋体" w:hAnsi="宋体" w:cs="宋体" w:eastAsia="宋体" w:hint="default"/>
                <w:sz w:val="21"/>
                <w:szCs w:val="21"/>
              </w:rPr>
            </w:pPr>
            <w:r>
              <w:rPr>
                <w:rFonts w:ascii="宋体"/>
                <w:sz w:val="21"/>
              </w:rPr>
              <w:t>.03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963,919.8</w:t>
            </w:r>
          </w:p>
          <w:p>
            <w:pPr>
              <w:pStyle w:val="TableParagraph"/>
              <w:spacing w:line="274" w:lineRule="exact"/>
              <w:ind w:right="103"/>
              <w:jc w:val="right"/>
              <w:rPr>
                <w:rFonts w:ascii="宋体" w:hAnsi="宋体" w:cs="宋体" w:eastAsia="宋体" w:hint="default"/>
                <w:sz w:val="21"/>
                <w:szCs w:val="21"/>
              </w:rPr>
            </w:pPr>
            <w:r>
              <w:rPr>
                <w:rFonts w:ascii="宋体"/>
                <w:w w:val="100"/>
                <w:sz w:val="21"/>
              </w:rPr>
              <w:t>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6,130,973.</w:t>
            </w:r>
          </w:p>
          <w:p>
            <w:pPr>
              <w:pStyle w:val="TableParagraph"/>
              <w:spacing w:line="274" w:lineRule="exact"/>
              <w:ind w:right="101"/>
              <w:jc w:val="right"/>
              <w:rPr>
                <w:rFonts w:ascii="宋体" w:hAnsi="宋体" w:cs="宋体" w:eastAsia="宋体" w:hint="default"/>
                <w:sz w:val="21"/>
                <w:szCs w:val="21"/>
              </w:rPr>
            </w:pPr>
            <w:r>
              <w:rPr>
                <w:rFonts w:ascii="宋体"/>
                <w:sz w:val="21"/>
              </w:rPr>
              <w:t>51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38,025,911</w:t>
            </w:r>
          </w:p>
          <w:p>
            <w:pPr>
              <w:pStyle w:val="TableParagraph"/>
              <w:spacing w:line="274" w:lineRule="exact"/>
              <w:ind w:right="98"/>
              <w:jc w:val="right"/>
              <w:rPr>
                <w:rFonts w:ascii="宋体" w:hAnsi="宋体" w:cs="宋体" w:eastAsia="宋体" w:hint="default"/>
                <w:sz w:val="21"/>
                <w:szCs w:val="21"/>
              </w:rPr>
            </w:pPr>
            <w:r>
              <w:rPr>
                <w:rFonts w:ascii="宋体"/>
                <w:sz w:val="21"/>
              </w:rPr>
              <w:t>.51</w:t>
            </w:r>
          </w:p>
        </w:tc>
      </w:tr>
      <w:tr>
        <w:trPr>
          <w:trHeight w:val="2189" w:hRule="exact"/>
        </w:trPr>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3" w:right="0"/>
              <w:jc w:val="both"/>
              <w:rPr>
                <w:rFonts w:ascii="宋体" w:hAnsi="宋体" w:cs="宋体" w:eastAsia="宋体" w:hint="default"/>
                <w:sz w:val="21"/>
                <w:szCs w:val="21"/>
              </w:rPr>
            </w:pPr>
            <w:r>
              <w:rPr>
                <w:rFonts w:ascii="宋体"/>
                <w:sz w:val="21"/>
              </w:rPr>
              <w:t>2.</w:t>
            </w:r>
          </w:p>
          <w:p>
            <w:pPr>
              <w:pStyle w:val="TableParagraph"/>
              <w:spacing w:line="237" w:lineRule="auto"/>
              <w:ind w:left="103" w:right="29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20,505,677</w:t>
            </w:r>
          </w:p>
          <w:p>
            <w:pPr>
              <w:pStyle w:val="TableParagraph"/>
              <w:spacing w:line="274" w:lineRule="exact"/>
              <w:ind w:right="98"/>
              <w:jc w:val="right"/>
              <w:rPr>
                <w:rFonts w:ascii="宋体" w:hAnsi="宋体" w:cs="宋体" w:eastAsia="宋体" w:hint="default"/>
                <w:sz w:val="21"/>
                <w:szCs w:val="21"/>
              </w:rPr>
            </w:pPr>
            <w:r>
              <w:rPr>
                <w:rFonts w:ascii="宋体"/>
                <w:sz w:val="21"/>
              </w:rPr>
              <w:t>.17</w:t>
            </w:r>
          </w:p>
        </w:tc>
        <w:tc>
          <w:tcPr>
            <w:tcW w:w="3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16,256,710</w:t>
            </w:r>
          </w:p>
          <w:p>
            <w:pPr>
              <w:pStyle w:val="TableParagraph"/>
              <w:spacing w:line="274" w:lineRule="exact"/>
              <w:ind w:right="96"/>
              <w:jc w:val="right"/>
              <w:rPr>
                <w:rFonts w:ascii="宋体" w:hAnsi="宋体" w:cs="宋体" w:eastAsia="宋体" w:hint="default"/>
                <w:sz w:val="21"/>
                <w:szCs w:val="21"/>
              </w:rPr>
            </w:pPr>
            <w:r>
              <w:rPr>
                <w:rFonts w:ascii="宋体"/>
                <w:sz w:val="21"/>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1,177,689</w:t>
            </w:r>
          </w:p>
          <w:p>
            <w:pPr>
              <w:pStyle w:val="TableParagraph"/>
              <w:spacing w:line="274" w:lineRule="exact"/>
              <w:ind w:left="767" w:right="0"/>
              <w:jc w:val="left"/>
              <w:rPr>
                <w:rFonts w:ascii="宋体" w:hAnsi="宋体" w:cs="宋体" w:eastAsia="宋体" w:hint="default"/>
                <w:sz w:val="21"/>
                <w:szCs w:val="21"/>
              </w:rPr>
            </w:pPr>
            <w:r>
              <w:rPr>
                <w:rFonts w:ascii="宋体"/>
                <w:sz w:val="21"/>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6,927,264.</w:t>
            </w:r>
          </w:p>
          <w:p>
            <w:pPr>
              <w:pStyle w:val="TableParagraph"/>
              <w:spacing w:line="274" w:lineRule="exact"/>
              <w:ind w:right="101"/>
              <w:jc w:val="right"/>
              <w:rPr>
                <w:rFonts w:ascii="宋体" w:hAnsi="宋体" w:cs="宋体" w:eastAsia="宋体" w:hint="default"/>
                <w:sz w:val="21"/>
                <w:szCs w:val="21"/>
              </w:rPr>
            </w:pPr>
            <w:r>
              <w:rPr>
                <w:rFonts w:ascii="宋体"/>
                <w:sz w:val="21"/>
              </w:rPr>
              <w:t>85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44,867,342</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r>
    </w:tbl>
    <w:p>
      <w:pPr>
        <w:spacing w:line="240" w:lineRule="auto" w:before="8"/>
        <w:rPr>
          <w:rFonts w:ascii="Times New Roman" w:hAnsi="Times New Roman" w:cs="Times New Roman" w:eastAsia="Times New Roman" w:hint="default"/>
          <w:sz w:val="17"/>
          <w:szCs w:val="17"/>
        </w:rPr>
      </w:pPr>
    </w:p>
    <w:p>
      <w:pPr>
        <w:pStyle w:val="BodyText"/>
        <w:tabs>
          <w:tab w:pos="6780" w:val="left" w:leader="none"/>
        </w:tabs>
        <w:spacing w:line="240" w:lineRule="auto" w:before="36"/>
        <w:ind w:right="2940"/>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25"/>
          <w:szCs w:val="25"/>
        </w:rPr>
      </w:pPr>
    </w:p>
    <w:p>
      <w:pPr>
        <w:pStyle w:val="Heading4"/>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72" w:lineRule="exact" w:before="84"/>
        <w:ind w:right="747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27</w:t>
      </w:r>
      <w:r>
        <w:rPr/>
        <w:t>、</w:t>
      </w:r>
      <w:r>
        <w:rPr>
          <w:spacing w:val="-26"/>
        </w:rPr>
        <w:t> </w:t>
      </w:r>
      <w:r>
        <w:rPr/>
        <w:t>商誉</w:t>
      </w:r>
      <w:r>
        <w:rPr>
          <w:b w:val="0"/>
          <w:bCs w:val="0"/>
        </w:rPr>
      </w:r>
    </w:p>
    <w:p>
      <w:pPr>
        <w:spacing w:line="290" w:lineRule="auto" w:before="58"/>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39"/>
        <w:gridCol w:w="1177"/>
        <w:gridCol w:w="1205"/>
        <w:gridCol w:w="1179"/>
        <w:gridCol w:w="1202"/>
        <w:gridCol w:w="1191"/>
        <w:gridCol w:w="1157"/>
      </w:tblGrid>
      <w:tr>
        <w:trPr>
          <w:trHeight w:val="295" w:hRule="exact"/>
        </w:trPr>
        <w:tc>
          <w:tcPr>
            <w:tcW w:w="1939" w:type="dxa"/>
            <w:vMerge w:val="restart"/>
            <w:tcBorders>
              <w:top w:val="single" w:sz="4" w:space="0" w:color="000000"/>
              <w:left w:val="single" w:sz="4" w:space="0" w:color="000000"/>
              <w:right w:val="single" w:sz="4" w:space="0" w:color="000000"/>
            </w:tcBorders>
          </w:tcPr>
          <w:p>
            <w:pPr>
              <w:pStyle w:val="TableParagraph"/>
              <w:spacing w:line="272" w:lineRule="exact" w:before="14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39"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快威科技集团有限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w:t>
            </w:r>
            <w:r>
              <w:rPr>
                <w:rFonts w:ascii="宋体" w:hAnsi="宋体" w:cs="宋体" w:eastAsia="宋体" w:hint="default"/>
                <w:sz w:val="21"/>
                <w:szCs w:val="21"/>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3,177,577</w:t>
            </w:r>
          </w:p>
          <w:p>
            <w:pPr>
              <w:pStyle w:val="TableParagraph"/>
              <w:spacing w:line="274" w:lineRule="exact"/>
              <w:ind w:left="749" w:right="0"/>
              <w:jc w:val="left"/>
              <w:rPr>
                <w:rFonts w:ascii="宋体" w:hAnsi="宋体" w:cs="宋体" w:eastAsia="宋体" w:hint="default"/>
                <w:sz w:val="21"/>
                <w:szCs w:val="21"/>
              </w:rPr>
            </w:pPr>
            <w:r>
              <w:rPr>
                <w:rFonts w:ascii="宋体"/>
                <w:sz w:val="21"/>
              </w:rPr>
              <w:t>.41</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3,177,57</w:t>
            </w:r>
          </w:p>
          <w:p>
            <w:pPr>
              <w:pStyle w:val="TableParagraph"/>
              <w:spacing w:line="274" w:lineRule="exact"/>
              <w:ind w:left="626" w:right="0"/>
              <w:jc w:val="left"/>
              <w:rPr>
                <w:rFonts w:ascii="宋体" w:hAnsi="宋体" w:cs="宋体" w:eastAsia="宋体" w:hint="default"/>
                <w:sz w:val="21"/>
                <w:szCs w:val="21"/>
              </w:rPr>
            </w:pPr>
            <w:r>
              <w:rPr>
                <w:rFonts w:ascii="宋体"/>
                <w:sz w:val="21"/>
              </w:rPr>
              <w:t>7.41</w:t>
            </w: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北京新思软件技术</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有限公司</w:t>
            </w:r>
            <w:r>
              <w:rPr>
                <w:rFonts w:ascii="宋体" w:hAnsi="宋体" w:cs="宋体" w:eastAsia="宋体" w:hint="default"/>
                <w:sz w:val="21"/>
                <w:szCs w:val="21"/>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1,004,104</w:t>
            </w:r>
          </w:p>
          <w:p>
            <w:pPr>
              <w:pStyle w:val="TableParagraph"/>
              <w:spacing w:line="274" w:lineRule="exact"/>
              <w:ind w:left="749" w:right="0"/>
              <w:jc w:val="left"/>
              <w:rPr>
                <w:rFonts w:ascii="宋体" w:hAnsi="宋体" w:cs="宋体" w:eastAsia="宋体" w:hint="default"/>
                <w:sz w:val="21"/>
                <w:szCs w:val="21"/>
              </w:rPr>
            </w:pPr>
            <w:r>
              <w:rPr>
                <w:rFonts w:ascii="宋体"/>
                <w:sz w:val="21"/>
              </w:rPr>
              <w:t>.29</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1,004,10</w:t>
            </w:r>
          </w:p>
          <w:p>
            <w:pPr>
              <w:pStyle w:val="TableParagraph"/>
              <w:spacing w:line="274" w:lineRule="exact"/>
              <w:ind w:left="626" w:right="0"/>
              <w:jc w:val="left"/>
              <w:rPr>
                <w:rFonts w:ascii="宋体" w:hAnsi="宋体" w:cs="宋体" w:eastAsia="宋体" w:hint="default"/>
                <w:sz w:val="21"/>
                <w:szCs w:val="21"/>
              </w:rPr>
            </w:pPr>
            <w:r>
              <w:rPr>
                <w:rFonts w:ascii="宋体"/>
                <w:sz w:val="21"/>
              </w:rPr>
              <w:t>4.29</w:t>
            </w: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浙江浙大图灵软件</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技术有限公司</w:t>
            </w:r>
            <w:r>
              <w:rPr>
                <w:rFonts w:ascii="宋体" w:hAnsi="宋体" w:cs="宋体" w:eastAsia="宋体" w:hint="default"/>
                <w:sz w:val="21"/>
                <w:szCs w:val="21"/>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1,286,676</w:t>
            </w:r>
          </w:p>
          <w:p>
            <w:pPr>
              <w:pStyle w:val="TableParagraph"/>
              <w:spacing w:line="274" w:lineRule="exact"/>
              <w:ind w:left="749" w:right="0"/>
              <w:jc w:val="left"/>
              <w:rPr>
                <w:rFonts w:ascii="宋体" w:hAnsi="宋体" w:cs="宋体" w:eastAsia="宋体" w:hint="default"/>
                <w:sz w:val="21"/>
                <w:szCs w:val="21"/>
              </w:rPr>
            </w:pPr>
            <w:r>
              <w:rPr>
                <w:rFonts w:ascii="宋体"/>
                <w:sz w:val="21"/>
              </w:rPr>
              <w:t>.57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1,286,67</w:t>
            </w:r>
          </w:p>
          <w:p>
            <w:pPr>
              <w:pStyle w:val="TableParagraph"/>
              <w:spacing w:line="274" w:lineRule="exact"/>
              <w:ind w:left="626" w:right="0"/>
              <w:jc w:val="left"/>
              <w:rPr>
                <w:rFonts w:ascii="宋体" w:hAnsi="宋体" w:cs="宋体" w:eastAsia="宋体" w:hint="default"/>
                <w:sz w:val="21"/>
                <w:szCs w:val="21"/>
              </w:rPr>
            </w:pPr>
            <w:r>
              <w:rPr>
                <w:rFonts w:ascii="宋体"/>
                <w:sz w:val="21"/>
              </w:rPr>
              <w:t>6.57</w:t>
            </w:r>
          </w:p>
        </w:tc>
      </w:tr>
      <w:tr>
        <w:trPr>
          <w:trHeight w:val="55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浙江网新创建科技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有限公司</w:t>
            </w:r>
            <w:r>
              <w:rPr>
                <w:rFonts w:ascii="宋体" w:hAnsi="宋体" w:cs="宋体" w:eastAsia="宋体" w:hint="default"/>
                <w:sz w:val="21"/>
                <w:szCs w:val="21"/>
              </w:rPr>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1,414,951</w:t>
            </w:r>
          </w:p>
          <w:p>
            <w:pPr>
              <w:pStyle w:val="TableParagraph"/>
              <w:spacing w:line="274" w:lineRule="exact"/>
              <w:ind w:left="749" w:right="0"/>
              <w:jc w:val="left"/>
              <w:rPr>
                <w:rFonts w:ascii="宋体" w:hAnsi="宋体" w:cs="宋体" w:eastAsia="宋体" w:hint="default"/>
                <w:sz w:val="21"/>
                <w:szCs w:val="21"/>
              </w:rPr>
            </w:pPr>
            <w:r>
              <w:rPr>
                <w:rFonts w:ascii="宋体"/>
                <w:sz w:val="21"/>
              </w:rPr>
              <w:t>.39</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1,414,95</w:t>
            </w:r>
          </w:p>
          <w:p>
            <w:pPr>
              <w:pStyle w:val="TableParagraph"/>
              <w:spacing w:line="274" w:lineRule="exact"/>
              <w:ind w:left="626" w:right="0"/>
              <w:jc w:val="left"/>
              <w:rPr>
                <w:rFonts w:ascii="宋体" w:hAnsi="宋体" w:cs="宋体" w:eastAsia="宋体" w:hint="default"/>
                <w:sz w:val="21"/>
                <w:szCs w:val="21"/>
              </w:rPr>
            </w:pPr>
            <w:r>
              <w:rPr>
                <w:rFonts w:ascii="宋体"/>
                <w:sz w:val="21"/>
              </w:rPr>
              <w:t>1.39</w:t>
            </w:r>
          </w:p>
        </w:tc>
      </w:tr>
      <w:tr>
        <w:trPr>
          <w:trHeight w:val="35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Insigma</w:t>
            </w:r>
            <w:r>
              <w:rPr>
                <w:rFonts w:ascii="宋体"/>
                <w:spacing w:val="-1"/>
                <w:sz w:val="21"/>
              </w:rPr>
              <w:t> </w:t>
            </w:r>
            <w:r>
              <w:rPr>
                <w:rFonts w:ascii="宋体"/>
                <w:sz w:val="21"/>
              </w:rPr>
              <w:t>US,Inc.</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 w:right="0"/>
              <w:jc w:val="left"/>
              <w:rPr>
                <w:rFonts w:ascii="宋体" w:hAnsi="宋体" w:cs="宋体" w:eastAsia="宋体" w:hint="default"/>
                <w:sz w:val="21"/>
                <w:szCs w:val="21"/>
              </w:rPr>
            </w:pPr>
            <w:r>
              <w:rPr>
                <w:rFonts w:ascii="宋体"/>
                <w:sz w:val="21"/>
              </w:rPr>
              <w:t>1,314,699</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sz w:val="21"/>
              </w:rPr>
              <w:t>1,314,69</w:t>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39"/>
        <w:gridCol w:w="1177"/>
        <w:gridCol w:w="1205"/>
        <w:gridCol w:w="1179"/>
        <w:gridCol w:w="1202"/>
        <w:gridCol w:w="1191"/>
        <w:gridCol w:w="1157"/>
      </w:tblGrid>
      <w:tr>
        <w:trPr>
          <w:trHeight w:val="348" w:hRule="exact"/>
        </w:trPr>
        <w:tc>
          <w:tcPr>
            <w:tcW w:w="1939"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49" w:right="0"/>
              <w:jc w:val="left"/>
              <w:rPr>
                <w:rFonts w:ascii="宋体" w:hAnsi="宋体" w:cs="宋体" w:eastAsia="宋体" w:hint="default"/>
                <w:sz w:val="21"/>
                <w:szCs w:val="21"/>
              </w:rPr>
            </w:pPr>
            <w:r>
              <w:rPr>
                <w:rFonts w:ascii="宋体"/>
                <w:sz w:val="21"/>
              </w:rPr>
              <w:t>.70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26" w:right="0"/>
              <w:jc w:val="left"/>
              <w:rPr>
                <w:rFonts w:ascii="宋体" w:hAnsi="宋体" w:cs="宋体" w:eastAsia="宋体" w:hint="default"/>
                <w:sz w:val="21"/>
                <w:szCs w:val="21"/>
              </w:rPr>
            </w:pPr>
            <w:r>
              <w:rPr>
                <w:rFonts w:ascii="宋体"/>
                <w:sz w:val="21"/>
              </w:rPr>
              <w:t>9.70</w:t>
            </w:r>
          </w:p>
        </w:tc>
      </w:tr>
      <w:tr>
        <w:trPr>
          <w:trHeight w:val="557"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日本新思软件株式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会社</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3,735,993</w:t>
            </w:r>
          </w:p>
          <w:p>
            <w:pPr>
              <w:pStyle w:val="TableParagraph"/>
              <w:spacing w:line="273" w:lineRule="exact"/>
              <w:ind w:left="749" w:right="0"/>
              <w:jc w:val="left"/>
              <w:rPr>
                <w:rFonts w:ascii="宋体" w:hAnsi="宋体" w:cs="宋体" w:eastAsia="宋体" w:hint="default"/>
                <w:sz w:val="21"/>
                <w:szCs w:val="21"/>
              </w:rPr>
            </w:pPr>
            <w:r>
              <w:rPr>
                <w:rFonts w:ascii="宋体"/>
                <w:sz w:val="21"/>
              </w:rPr>
              <w:t>.93</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3,735,99</w:t>
            </w:r>
          </w:p>
          <w:p>
            <w:pPr>
              <w:pStyle w:val="TableParagraph"/>
              <w:spacing w:line="273" w:lineRule="exact"/>
              <w:ind w:left="626" w:right="0"/>
              <w:jc w:val="left"/>
              <w:rPr>
                <w:rFonts w:ascii="宋体" w:hAnsi="宋体" w:cs="宋体" w:eastAsia="宋体" w:hint="default"/>
                <w:sz w:val="21"/>
                <w:szCs w:val="21"/>
              </w:rPr>
            </w:pPr>
            <w:r>
              <w:rPr>
                <w:rFonts w:ascii="宋体"/>
                <w:sz w:val="21"/>
              </w:rPr>
              <w:t>3.93</w:t>
            </w: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金华网新图灵信息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208,015.2</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208,015.</w:t>
            </w:r>
          </w:p>
          <w:p>
            <w:pPr>
              <w:pStyle w:val="TableParagraph"/>
              <w:spacing w:line="273" w:lineRule="exact"/>
              <w:ind w:right="98"/>
              <w:jc w:val="right"/>
              <w:rPr>
                <w:rFonts w:ascii="宋体" w:hAnsi="宋体" w:cs="宋体" w:eastAsia="宋体" w:hint="default"/>
                <w:sz w:val="21"/>
                <w:szCs w:val="21"/>
              </w:rPr>
            </w:pPr>
            <w:r>
              <w:rPr>
                <w:rFonts w:ascii="宋体"/>
                <w:sz w:val="21"/>
              </w:rPr>
              <w:t>26</w:t>
            </w: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杭州网新颐和科技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17,347,28</w:t>
            </w:r>
          </w:p>
          <w:p>
            <w:pPr>
              <w:pStyle w:val="TableParagraph"/>
              <w:spacing w:line="273" w:lineRule="exact"/>
              <w:ind w:left="643" w:right="0"/>
              <w:jc w:val="left"/>
              <w:rPr>
                <w:rFonts w:ascii="宋体" w:hAnsi="宋体" w:cs="宋体" w:eastAsia="宋体" w:hint="default"/>
                <w:sz w:val="21"/>
                <w:szCs w:val="21"/>
              </w:rPr>
            </w:pPr>
            <w:r>
              <w:rPr>
                <w:rFonts w:ascii="宋体"/>
                <w:sz w:val="21"/>
              </w:rPr>
              <w:t>2.95</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17,347,2</w:t>
            </w:r>
          </w:p>
          <w:p>
            <w:pPr>
              <w:pStyle w:val="TableParagraph"/>
              <w:spacing w:line="273" w:lineRule="exact"/>
              <w:ind w:left="520" w:right="0"/>
              <w:jc w:val="left"/>
              <w:rPr>
                <w:rFonts w:ascii="宋体" w:hAnsi="宋体" w:cs="宋体" w:eastAsia="宋体" w:hint="default"/>
                <w:sz w:val="21"/>
                <w:szCs w:val="21"/>
              </w:rPr>
            </w:pPr>
            <w:r>
              <w:rPr>
                <w:rFonts w:ascii="宋体"/>
                <w:sz w:val="21"/>
              </w:rPr>
              <w:t>82.95</w:t>
            </w: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HengTian</w:t>
            </w:r>
          </w:p>
          <w:p>
            <w:pPr>
              <w:pStyle w:val="TableParagraph"/>
              <w:spacing w:line="273" w:lineRule="exact"/>
              <w:ind w:left="103" w:right="0"/>
              <w:jc w:val="left"/>
              <w:rPr>
                <w:rFonts w:ascii="宋体" w:hAnsi="宋体" w:cs="宋体" w:eastAsia="宋体" w:hint="default"/>
                <w:sz w:val="21"/>
                <w:szCs w:val="21"/>
              </w:rPr>
            </w:pPr>
            <w:r>
              <w:rPr>
                <w:rFonts w:ascii="宋体"/>
                <w:sz w:val="21"/>
              </w:rPr>
              <w:t>Services LLC</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762,501.7</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762,501.</w:t>
            </w:r>
          </w:p>
          <w:p>
            <w:pPr>
              <w:pStyle w:val="TableParagraph"/>
              <w:spacing w:line="273" w:lineRule="exact"/>
              <w:ind w:right="98"/>
              <w:jc w:val="right"/>
              <w:rPr>
                <w:rFonts w:ascii="宋体" w:hAnsi="宋体" w:cs="宋体" w:eastAsia="宋体" w:hint="default"/>
                <w:sz w:val="21"/>
                <w:szCs w:val="21"/>
              </w:rPr>
            </w:pPr>
            <w:r>
              <w:rPr>
                <w:rFonts w:ascii="宋体"/>
                <w:sz w:val="21"/>
              </w:rPr>
              <w:t>78</w:t>
            </w: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西安华炎信息科技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430,360.9</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430,360.</w:t>
            </w:r>
          </w:p>
          <w:p>
            <w:pPr>
              <w:pStyle w:val="TableParagraph"/>
              <w:spacing w:line="274" w:lineRule="exact"/>
              <w:ind w:right="98"/>
              <w:jc w:val="right"/>
              <w:rPr>
                <w:rFonts w:ascii="宋体" w:hAnsi="宋体" w:cs="宋体" w:eastAsia="宋体" w:hint="default"/>
                <w:sz w:val="21"/>
                <w:szCs w:val="21"/>
              </w:rPr>
            </w:pPr>
            <w:r>
              <w:rPr>
                <w:rFonts w:ascii="宋体"/>
                <w:sz w:val="21"/>
              </w:rPr>
              <w:t>95</w:t>
            </w:r>
          </w:p>
        </w:tc>
      </w:tr>
      <w:tr>
        <w:trPr>
          <w:trHeight w:val="55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30,682,16</w:t>
            </w:r>
          </w:p>
          <w:p>
            <w:pPr>
              <w:pStyle w:val="TableParagraph"/>
              <w:spacing w:line="275" w:lineRule="exact"/>
              <w:ind w:left="643" w:right="0"/>
              <w:jc w:val="left"/>
              <w:rPr>
                <w:rFonts w:ascii="宋体" w:hAnsi="宋体" w:cs="宋体" w:eastAsia="宋体" w:hint="default"/>
                <w:sz w:val="21"/>
                <w:szCs w:val="21"/>
              </w:rPr>
            </w:pPr>
            <w:r>
              <w:rPr>
                <w:rFonts w:ascii="宋体"/>
                <w:sz w:val="21"/>
              </w:rPr>
              <w:t>4.23</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30,682,1</w:t>
            </w:r>
          </w:p>
          <w:p>
            <w:pPr>
              <w:pStyle w:val="TableParagraph"/>
              <w:spacing w:line="275" w:lineRule="exact"/>
              <w:ind w:left="520" w:right="0"/>
              <w:jc w:val="left"/>
              <w:rPr>
                <w:rFonts w:ascii="宋体" w:hAnsi="宋体" w:cs="宋体" w:eastAsia="宋体" w:hint="default"/>
                <w:sz w:val="21"/>
                <w:szCs w:val="21"/>
              </w:rPr>
            </w:pPr>
            <w:r>
              <w:rPr>
                <w:rFonts w:ascii="宋体"/>
                <w:sz w:val="21"/>
              </w:rPr>
              <w:t>64.23</w:t>
            </w:r>
          </w:p>
        </w:tc>
      </w:tr>
    </w:tbl>
    <w:p>
      <w:pPr>
        <w:spacing w:line="240" w:lineRule="auto" w:before="2"/>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477"/>
        <w:gridCol w:w="1075"/>
        <w:gridCol w:w="1044"/>
        <w:gridCol w:w="1058"/>
        <w:gridCol w:w="1107"/>
        <w:gridCol w:w="1476"/>
      </w:tblGrid>
      <w:tr>
        <w:trPr>
          <w:trHeight w:val="281" w:hRule="exact"/>
        </w:trPr>
        <w:tc>
          <w:tcPr>
            <w:tcW w:w="1812"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40" w:lineRule="auto"/>
              <w:ind w:left="794" w:right="160" w:hanging="629"/>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812"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21"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11"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07" w:type="dxa"/>
            <w:tcBorders>
              <w:top w:val="single" w:sz="4" w:space="0" w:color="000000"/>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浙江网新创建科</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技有限公司</w:t>
            </w:r>
            <w:r>
              <w:rPr>
                <w:rFonts w:ascii="宋体" w:hAnsi="宋体" w:cs="宋体" w:eastAsia="宋体" w:hint="default"/>
                <w:sz w:val="21"/>
                <w:szCs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1,414,951.39</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1,414,951.39</w:t>
            </w:r>
          </w:p>
        </w:tc>
      </w:tr>
      <w:tr>
        <w:trPr>
          <w:trHeight w:val="334" w:hRule="exact"/>
        </w:trPr>
        <w:tc>
          <w:tcPr>
            <w:tcW w:w="181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1,414,951.39</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1,414,951.39</w:t>
            </w:r>
          </w:p>
        </w:tc>
      </w:tr>
    </w:tbl>
    <w:p>
      <w:pPr>
        <w:pStyle w:val="BodyText"/>
        <w:spacing w:line="240" w:lineRule="exact"/>
        <w:ind w:right="2940"/>
        <w:jc w:val="left"/>
      </w:pPr>
      <w:r>
        <w:rPr/>
        <w:t>说明商誉减值测试过程、参数及商誉减值损失的确认方法</w:t>
      </w:r>
    </w:p>
    <w:p>
      <w:pPr>
        <w:pStyle w:val="BodyText"/>
        <w:spacing w:line="355" w:lineRule="auto"/>
        <w:ind w:right="228" w:firstLine="419"/>
        <w:jc w:val="both"/>
      </w:pPr>
      <w:r>
        <w:rPr>
          <w:spacing w:val="-2"/>
        </w:rPr>
        <w:t>公司对包含商誉的资产组或者资产组组合进行了减值测试，比较这些相关资产组或者资产组</w:t>
      </w:r>
      <w:r>
        <w:rPr>
          <w:w w:val="100"/>
        </w:rPr>
        <w:t> </w:t>
      </w:r>
      <w:r>
        <w:rPr>
          <w:spacing w:val="-1"/>
        </w:rPr>
        <w:t>组合的账面价值与其可收回金额，就相关资产组或者资产组组合的可收回金额低于其账面价值的</w:t>
      </w:r>
      <w:r>
        <w:rPr>
          <w:spacing w:val="-55"/>
        </w:rPr>
        <w:t> </w:t>
      </w:r>
      <w:r>
        <w:rPr>
          <w:spacing w:val="-55"/>
        </w:rPr>
      </w:r>
      <w:r>
        <w:rPr/>
        <w:t>差额确认了商誉减值准备</w:t>
      </w:r>
      <w:r>
        <w:rPr>
          <w:spacing w:val="-55"/>
        </w:rPr>
        <w:t> </w:t>
      </w:r>
      <w:r>
        <w:rPr>
          <w:rFonts w:ascii="宋体" w:hAnsi="宋体" w:cs="宋体" w:eastAsia="宋体" w:hint="default"/>
        </w:rPr>
        <w:t>1,414,951.39</w:t>
      </w:r>
      <w:r>
        <w:rPr>
          <w:rFonts w:ascii="宋体" w:hAnsi="宋体" w:cs="宋体" w:eastAsia="宋体" w:hint="default"/>
          <w:spacing w:val="-55"/>
        </w:rPr>
        <w:t> </w:t>
      </w:r>
      <w:r>
        <w:rPr/>
        <w:t>元。</w:t>
      </w:r>
    </w:p>
    <w:p>
      <w:pPr>
        <w:spacing w:line="240" w:lineRule="auto" w:before="5"/>
        <w:rPr>
          <w:rFonts w:ascii="宋体" w:hAnsi="宋体" w:cs="宋体" w:eastAsia="宋体" w:hint="default"/>
          <w:sz w:val="23"/>
          <w:szCs w:val="23"/>
        </w:rPr>
      </w:pPr>
    </w:p>
    <w:p>
      <w:pPr>
        <w:pStyle w:val="BodyText"/>
        <w:spacing w:line="240" w:lineRule="auto"/>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28"/>
        <w:gridCol w:w="1582"/>
        <w:gridCol w:w="1478"/>
        <w:gridCol w:w="1479"/>
        <w:gridCol w:w="1503"/>
        <w:gridCol w:w="1579"/>
      </w:tblGrid>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94"/>
              <w:jc w:val="righ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8,000,000.11</w:t>
            </w:r>
          </w:p>
        </w:tc>
        <w:tc>
          <w:tcPr>
            <w:tcW w:w="1478"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1,333,333.32</w:t>
            </w:r>
          </w:p>
        </w:tc>
        <w:tc>
          <w:tcPr>
            <w:tcW w:w="150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6,666,666.79</w:t>
            </w:r>
          </w:p>
        </w:tc>
      </w:tr>
      <w:tr>
        <w:trPr>
          <w:trHeight w:val="55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租入固定资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产改良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7,520,652.81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8,396,013.49</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3,154,659.91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1,941,233.90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10,820,772.49</w:t>
            </w:r>
          </w:p>
        </w:tc>
      </w:tr>
      <w:tr>
        <w:trPr>
          <w:trHeight w:val="55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信用协会会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49,841.48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78,820.20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66,401.95</w:t>
            </w:r>
          </w:p>
        </w:tc>
        <w:tc>
          <w:tcPr>
            <w:tcW w:w="150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62,259.73</w:t>
            </w: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15,570,494.40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8,474,833.69</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4,554,395.18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1,941,233.90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17,549,699.01</w:t>
            </w:r>
          </w:p>
        </w:tc>
      </w:tr>
    </w:tbl>
    <w:p>
      <w:pPr>
        <w:spacing w:line="240" w:lineRule="auto" w:before="5"/>
        <w:rPr>
          <w:rFonts w:ascii="宋体" w:hAnsi="宋体" w:cs="宋体" w:eastAsia="宋体" w:hint="default"/>
          <w:sz w:val="15"/>
          <w:szCs w:val="15"/>
        </w:rPr>
      </w:pPr>
    </w:p>
    <w:p>
      <w:pPr>
        <w:pStyle w:val="BodyText"/>
        <w:spacing w:line="240" w:lineRule="auto" w:before="36"/>
        <w:ind w:right="4408"/>
        <w:jc w:val="left"/>
      </w:pPr>
      <w:r>
        <w:rPr/>
        <w:t>其他说明：</w:t>
      </w:r>
      <w:r>
        <w:rPr>
          <w:spacing w:val="-102"/>
        </w:rPr>
        <w:t> </w:t>
      </w:r>
      <w:r>
        <w:rPr>
          <w:spacing w:val="-102"/>
        </w:rPr>
      </w:r>
      <w:r>
        <w:rPr>
          <w:spacing w:val="-2"/>
        </w:rPr>
        <w:t>本期其他减少系因合并范围减少而减少。</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90" w:lineRule="auto"/>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18,012,773.31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3,270,422.13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 w:right="0"/>
              <w:jc w:val="center"/>
              <w:rPr>
                <w:rFonts w:ascii="宋体" w:hAnsi="宋体" w:cs="宋体" w:eastAsia="宋体" w:hint="default"/>
                <w:sz w:val="21"/>
                <w:szCs w:val="21"/>
              </w:rPr>
            </w:pPr>
            <w:r>
              <w:rPr>
                <w:rFonts w:ascii="宋体"/>
                <w:sz w:val="21"/>
              </w:rPr>
              <w:t>52,291,026.20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9,150,855.93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11,392,000.00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1,708,800.00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13,379,400.00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2,006,910.00</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403,627.63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60,544.14</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29,808,400.94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5,039,766.27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65,670,426.20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11,157,765.93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right="-18"/>
        <w:jc w:val="left"/>
      </w:pPr>
      <w:r>
        <w:rPr/>
        <w:t>□适用</w:t>
      </w:r>
      <w:r>
        <w:rPr>
          <w:spacing w:val="-1"/>
        </w:rPr>
        <w:t> </w:t>
      </w:r>
      <w:r>
        <w:rPr/>
        <w:t>√不适用</w:t>
      </w:r>
    </w:p>
    <w:p>
      <w:pPr>
        <w:pStyle w:val="Heading4"/>
        <w:spacing w:line="240" w:lineRule="auto" w:before="56"/>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right="-18"/>
        <w:jc w:val="left"/>
      </w:pPr>
      <w:r>
        <w:rPr/>
        <w:t>□适用</w:t>
      </w:r>
      <w:r>
        <w:rPr>
          <w:spacing w:val="-1"/>
        </w:rPr>
        <w:t> </w:t>
      </w:r>
      <w:r>
        <w:rPr/>
        <w:t>√不适用</w:t>
      </w:r>
    </w:p>
    <w:p>
      <w:pPr>
        <w:pStyle w:val="Heading4"/>
        <w:spacing w:line="240" w:lineRule="auto" w:before="56"/>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26" w:space="149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183,784,486.87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271,239,273.25</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246,502,944.58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370,023,537.78</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430,287,431.45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641,262,811.03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57,845,687.48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9,901,523.98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101,568,014.68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35,232,061.90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102,361,166.93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22,734,149.70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24,089,379.56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47,159,703.35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84,159,289.13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131,475,505.65</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246,502,944.58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370,023,537.78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spacing w:line="240" w:lineRule="auto"/>
        <w:ind w:right="2940"/>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after="0" w:line="240" w:lineRule="auto"/>
        <w:jc w:val="righ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186"/>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影视制作款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870,094.02</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5,654,425.00</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预付购房款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29,907,150.00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29,907,150.00</w:t>
            </w:r>
          </w:p>
        </w:tc>
      </w:tr>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89,668,758.20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89,668,758.20</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86"/>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120,446,002.22</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125,230,333.20</w:t>
            </w:r>
          </w:p>
        </w:tc>
      </w:tr>
    </w:tbl>
    <w:p>
      <w:pPr>
        <w:spacing w:line="240" w:lineRule="auto" w:before="7"/>
        <w:rPr>
          <w:rFonts w:ascii="宋体" w:hAnsi="宋体" w:cs="宋体" w:eastAsia="宋体" w:hint="default"/>
          <w:sz w:val="15"/>
          <w:szCs w:val="15"/>
        </w:rPr>
      </w:pPr>
    </w:p>
    <w:p>
      <w:pPr>
        <w:pStyle w:val="BodyText"/>
        <w:spacing w:line="273" w:lineRule="exact" w:before="36"/>
        <w:ind w:right="2940"/>
        <w:jc w:val="left"/>
      </w:pPr>
      <w:r>
        <w:rPr/>
        <w:t>其他说明：</w:t>
      </w:r>
    </w:p>
    <w:p>
      <w:pPr>
        <w:pStyle w:val="BodyText"/>
        <w:spacing w:line="273" w:lineRule="exact"/>
        <w:ind w:left="638" w:right="2940"/>
        <w:jc w:val="left"/>
      </w:pPr>
      <w:r>
        <w:rPr>
          <w:rFonts w:ascii="宋体" w:hAnsi="宋体" w:cs="宋体" w:eastAsia="宋体" w:hint="default"/>
        </w:rPr>
        <w:t>[</w:t>
      </w:r>
      <w:r>
        <w:rPr/>
        <w:t>注</w:t>
      </w:r>
      <w:r>
        <w:rPr>
          <w:rFonts w:ascii="宋体" w:hAnsi="宋体" w:cs="宋体" w:eastAsia="宋体" w:hint="default"/>
        </w:rPr>
        <w:t>]</w:t>
      </w:r>
      <w:r>
        <w:rPr/>
        <w:t>：详见本财务报表附注其他重要事项之说明。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5"/>
        <w:rPr>
          <w:rFonts w:ascii="宋体" w:hAnsi="宋体" w:cs="宋体" w:eastAsia="宋体" w:hint="default"/>
          <w:sz w:val="16"/>
          <w:szCs w:val="16"/>
        </w:rPr>
      </w:pPr>
    </w:p>
    <w:p>
      <w:pPr>
        <w:pStyle w:val="Heading4"/>
        <w:spacing w:line="240" w:lineRule="auto" w:before="0"/>
        <w:ind w:right="0"/>
        <w:jc w:val="left"/>
        <w:rPr>
          <w:b w:val="0"/>
          <w:bCs w:val="0"/>
        </w:rPr>
      </w:pPr>
      <w:r>
        <w:rPr>
          <w:rFonts w:ascii="宋体" w:hAnsi="宋体" w:cs="宋体" w:eastAsia="宋体" w:hint="default"/>
        </w:rPr>
        <w:t>31</w:t>
      </w:r>
      <w:r>
        <w:rPr/>
        <w:t>、</w:t>
      </w:r>
      <w:r>
        <w:rPr>
          <w:spacing w:val="-25"/>
        </w:rPr>
        <w:t> </w:t>
      </w:r>
      <w:r>
        <w:rPr/>
        <w:t>短期借款</w:t>
      </w:r>
      <w:r>
        <w:rPr>
          <w:b w:val="0"/>
          <w:bCs w:val="0"/>
        </w:rPr>
      </w:r>
    </w:p>
    <w:p>
      <w:pPr>
        <w:tabs>
          <w:tab w:pos="849" w:val="left" w:leader="none"/>
        </w:tabs>
        <w:spacing w:line="290" w:lineRule="auto" w:before="59"/>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6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71"/>
        <w:gridCol w:w="3005"/>
        <w:gridCol w:w="3020"/>
      </w:tblGrid>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14"/>
              <w:jc w:val="right"/>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377,000,000.00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484,100,000.00</w:t>
            </w: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78,000,000.00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262,000,000.00</w:t>
            </w:r>
          </w:p>
        </w:tc>
      </w:tr>
      <w:tr>
        <w:trPr>
          <w:trHeight w:val="286"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379,000,000.00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643,724,572.47</w:t>
            </w: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58,896,376.00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101,271,400.00</w:t>
            </w: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71" w:type="dxa"/>
            <w:tcBorders>
              <w:top w:val="single" w:sz="6" w:space="0" w:color="000000"/>
              <w:left w:val="single" w:sz="6" w:space="0" w:color="000000"/>
              <w:bottom w:val="single" w:sz="6" w:space="0" w:color="000000"/>
              <w:right w:val="single" w:sz="6" w:space="0" w:color="000000"/>
            </w:tcBorders>
          </w:tcPr>
          <w:p>
            <w:pP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14"/>
              <w:jc w:val="right"/>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892,896,376.00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1,491,095,972.47</w:t>
            </w:r>
          </w:p>
        </w:tc>
      </w:tr>
    </w:tbl>
    <w:p>
      <w:pPr>
        <w:pStyle w:val="BodyText"/>
        <w:spacing w:line="241" w:lineRule="exact"/>
        <w:ind w:right="2940"/>
        <w:jc w:val="left"/>
      </w:pPr>
      <w:r>
        <w:rPr/>
        <w:t>短期借款分类的说明：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49" w:val="left" w:leader="none"/>
        </w:tabs>
        <w:spacing w:line="240" w:lineRule="auto"/>
        <w:ind w:right="294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62" w:space="11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0"/>
        <w:gridCol w:w="2861"/>
      </w:tblGrid>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403,627.63</w:t>
            </w: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403,627.63</w:t>
            </w: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403,627.63</w:t>
            </w:r>
          </w:p>
        </w:tc>
        <w:tc>
          <w:tcPr>
            <w:tcW w:w="28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940"/>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294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
              <w:jc w:val="right"/>
              <w:rPr>
                <w:rFonts w:ascii="宋体" w:hAnsi="宋体" w:cs="宋体" w:eastAsia="宋体" w:hint="default"/>
                <w:sz w:val="21"/>
                <w:szCs w:val="21"/>
              </w:rPr>
            </w:pPr>
            <w:r>
              <w:rPr>
                <w:rFonts w:ascii="宋体"/>
                <w:spacing w:val="-1"/>
                <w:sz w:val="21"/>
              </w:rPr>
              <w:t>1,085,466.80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20,965,788.82</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108,000,000.00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131,071,321.77</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109,085,466.80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152,037,110.59</w:t>
            </w:r>
          </w:p>
        </w:tc>
      </w:tr>
    </w:tbl>
    <w:p>
      <w:pPr>
        <w:pStyle w:val="BodyText"/>
        <w:spacing w:line="241" w:lineRule="exact"/>
        <w:ind w:right="2940"/>
        <w:jc w:val="left"/>
      </w:pPr>
      <w:r>
        <w:rPr/>
        <w:t>本期末已到期未支付的应付票据总额为 </w:t>
      </w:r>
      <w:r>
        <w:rPr>
          <w:rFonts w:ascii="宋体" w:hAnsi="宋体" w:cs="宋体" w:eastAsia="宋体" w:hint="default"/>
        </w:rPr>
        <w:t>109,085,466.80</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应付经营性款项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715,943,567.58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1,041,013,473.22</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应付长期资产购建款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6,155,126.12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24,995,118.11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722,098,693.70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1,066,008,591.33</w:t>
            </w:r>
          </w:p>
        </w:tc>
      </w:tr>
    </w:tbl>
    <w:p>
      <w:pPr>
        <w:spacing w:line="240" w:lineRule="auto" w:before="13"/>
        <w:rPr>
          <w:rFonts w:ascii="宋体" w:hAnsi="宋体" w:cs="宋体" w:eastAsia="宋体" w:hint="default"/>
          <w:sz w:val="19"/>
          <w:szCs w:val="19"/>
        </w:rPr>
      </w:pPr>
    </w:p>
    <w:p>
      <w:pPr>
        <w:pStyle w:val="Heading4"/>
        <w:spacing w:line="240" w:lineRule="auto"/>
        <w:ind w:right="2940"/>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right="7474"/>
        <w:jc w:val="left"/>
      </w:pPr>
      <w:r>
        <w:rPr/>
        <w:t>□适用</w:t>
      </w:r>
      <w:r>
        <w:rPr>
          <w:spacing w:val="-1"/>
        </w:rPr>
        <w:t> </w:t>
      </w:r>
      <w:r>
        <w:rPr/>
        <w:t>√不适用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4"/>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预收网络设备及终端业务款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14,568,552.24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73,054,072.01</w:t>
            </w:r>
          </w:p>
        </w:tc>
      </w:tr>
      <w:tr>
        <w:trPr>
          <w:trHeight w:val="555"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预收系统集成、软件外包与服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53,376,528.19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206,634,566.26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67,945,080.43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279,688,638.27</w:t>
            </w:r>
          </w:p>
        </w:tc>
      </w:tr>
    </w:tbl>
    <w:p>
      <w:pPr>
        <w:spacing w:line="240" w:lineRule="auto" w:before="2"/>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2"/>
          <w:pgSz w:w="11910" w:h="16840"/>
          <w:pgMar w:footer="1195" w:header="882" w:top="1120" w:bottom="1380" w:left="1580" w:right="1040"/>
        </w:sectPr>
      </w:pPr>
    </w:p>
    <w:p>
      <w:pPr>
        <w:pStyle w:val="Heading4"/>
        <w:spacing w:line="290" w:lineRule="auto"/>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78"/>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88,881,292.91</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757,106,150.5</w:t>
            </w:r>
          </w:p>
          <w:p>
            <w:pPr>
              <w:pStyle w:val="TableParagraph"/>
              <w:spacing w:line="274" w:lineRule="exact"/>
              <w:ind w:right="98"/>
              <w:jc w:val="right"/>
              <w:rPr>
                <w:rFonts w:ascii="宋体" w:hAnsi="宋体" w:cs="宋体" w:eastAsia="宋体" w:hint="default"/>
                <w:sz w:val="21"/>
                <w:szCs w:val="21"/>
              </w:rPr>
            </w:pPr>
            <w:r>
              <w:rPr>
                <w:rFonts w:ascii="宋体"/>
                <w:w w:val="100"/>
                <w:sz w:val="21"/>
              </w:rPr>
              <w:t>3</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739,034,304.6</w:t>
            </w:r>
          </w:p>
          <w:p>
            <w:pPr>
              <w:pStyle w:val="TableParagraph"/>
              <w:spacing w:line="274" w:lineRule="exact"/>
              <w:ind w:right="98"/>
              <w:jc w:val="right"/>
              <w:rPr>
                <w:rFonts w:ascii="宋体" w:hAnsi="宋体" w:cs="宋体" w:eastAsia="宋体" w:hint="default"/>
                <w:sz w:val="21"/>
                <w:szCs w:val="21"/>
              </w:rPr>
            </w:pPr>
            <w:r>
              <w:rPr>
                <w:rFonts w:ascii="宋体"/>
                <w:w w:val="100"/>
                <w:sz w:val="21"/>
              </w:rPr>
              <w:t>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106,953,138.8</w:t>
            </w:r>
          </w:p>
          <w:p>
            <w:pPr>
              <w:pStyle w:val="TableParagraph"/>
              <w:spacing w:line="274" w:lineRule="exact"/>
              <w:ind w:right="98"/>
              <w:jc w:val="right"/>
              <w:rPr>
                <w:rFonts w:ascii="宋体" w:hAnsi="宋体" w:cs="宋体" w:eastAsia="宋体" w:hint="default"/>
                <w:sz w:val="21"/>
                <w:szCs w:val="21"/>
              </w:rPr>
            </w:pPr>
            <w:r>
              <w:rPr>
                <w:rFonts w:ascii="宋体"/>
                <w:w w:val="100"/>
                <w:sz w:val="21"/>
              </w:rPr>
              <w:t>3</w:t>
            </w: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2,752,490.21</w:t>
            </w: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26" w:right="0"/>
              <w:jc w:val="center"/>
              <w:rPr>
                <w:rFonts w:ascii="宋体" w:hAnsi="宋体" w:cs="宋体" w:eastAsia="宋体" w:hint="default"/>
                <w:sz w:val="21"/>
                <w:szCs w:val="21"/>
              </w:rPr>
            </w:pPr>
            <w:r>
              <w:rPr>
                <w:rFonts w:ascii="宋体"/>
                <w:sz w:val="21"/>
              </w:rPr>
              <w:t>51,186,306.04</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30" w:right="0"/>
              <w:jc w:val="center"/>
              <w:rPr>
                <w:rFonts w:ascii="宋体" w:hAnsi="宋体" w:cs="宋体" w:eastAsia="宋体" w:hint="default"/>
                <w:sz w:val="21"/>
                <w:szCs w:val="21"/>
              </w:rPr>
            </w:pPr>
            <w:r>
              <w:rPr>
                <w:rFonts w:ascii="宋体"/>
                <w:sz w:val="21"/>
              </w:rPr>
              <w:t>50,796,892.83</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sz w:val="21"/>
              </w:rPr>
              <w:t>3,141,903.42</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78"/>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91,633,783.12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808,292,456.5</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789,831,197.4</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110,095,042.2</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r>
    </w:tbl>
    <w:p>
      <w:pPr>
        <w:pStyle w:val="BodyText"/>
        <w:spacing w:line="241" w:lineRule="exact"/>
        <w:ind w:right="233"/>
        <w:jc w:val="left"/>
      </w:pPr>
      <w:r>
        <w:rPr>
          <w:rFonts w:ascii="宋体" w:hAnsi="宋体" w:cs="宋体" w:eastAsia="宋体" w:hint="default"/>
        </w:rPr>
        <w:t>[</w:t>
      </w:r>
      <w:r>
        <w:rPr/>
        <w:t>注</w:t>
      </w:r>
      <w:r>
        <w:rPr>
          <w:rFonts w:ascii="宋体" w:hAnsi="宋体" w:cs="宋体" w:eastAsia="宋体" w:hint="default"/>
        </w:rPr>
        <w:t>]</w:t>
      </w:r>
      <w:r>
        <w:rPr/>
        <w:t>：本期减少包括因合并范围减少而相应转出的应付职工薪酬</w:t>
      </w:r>
      <w:r>
        <w:rPr>
          <w:spacing w:val="-56"/>
        </w:rPr>
        <w:t> </w:t>
      </w:r>
      <w:r>
        <w:rPr>
          <w:rFonts w:ascii="宋体" w:hAnsi="宋体" w:cs="宋体" w:eastAsia="宋体" w:hint="default"/>
        </w:rPr>
        <w:t>4,397,631.07</w:t>
      </w:r>
      <w:r>
        <w:rPr>
          <w:rFonts w:ascii="宋体" w:hAnsi="宋体" w:cs="宋体" w:eastAsia="宋体" w:hint="default"/>
          <w:spacing w:val="-55"/>
        </w:rPr>
        <w:t> </w:t>
      </w:r>
      <w:r>
        <w:rPr>
          <w:spacing w:val="-3"/>
        </w:rPr>
        <w:t>元。</w:t>
      </w:r>
      <w:r>
        <w:rPr/>
      </w:r>
    </w:p>
    <w:p>
      <w:pPr>
        <w:pStyle w:val="Heading4"/>
        <w:spacing w:line="240" w:lineRule="auto" w:before="58"/>
        <w:ind w:right="2940"/>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right="2940"/>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76,616,321.92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665,191,468.5</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647,688,437.3</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94,119,353.15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21,953,513.37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21,953,223.37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290.00</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2,120,115.26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36,204,961.59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36,174,110.48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2,150,966.37</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1,931,515.39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33,157,717.89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33,132,767.90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1,956,465.38</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58,259.52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1,360,309.73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1,356,463.62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62,105.63</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130,340.35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1,686,933.97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1,684,878.96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132,395.36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2,376,107.27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 w:right="0"/>
              <w:jc w:val="center"/>
              <w:rPr>
                <w:rFonts w:ascii="宋体" w:hAnsi="宋体" w:cs="宋体" w:eastAsia="宋体" w:hint="default"/>
                <w:sz w:val="21"/>
                <w:szCs w:val="21"/>
              </w:rPr>
            </w:pPr>
            <w:r>
              <w:rPr>
                <w:rFonts w:ascii="宋体"/>
                <w:sz w:val="21"/>
              </w:rPr>
              <w:t>27,507,270.59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27,261,626.65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2,621,751.21</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7,768,748.46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6,248,936.43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5,956,906.79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8,060,778.10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88,881,292.91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757,106,150.5</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739,034,304.6</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106,953,138.8</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2,404,435.20</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46,287,017.06</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45,839,175.98</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2,852,276.28</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348,055.01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4,899,288.98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4,957,716.85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289,627.14</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left="244" w:right="0"/>
              <w:jc w:val="left"/>
              <w:rPr>
                <w:rFonts w:ascii="宋体" w:hAnsi="宋体" w:cs="宋体" w:eastAsia="宋体" w:hint="default"/>
                <w:sz w:val="21"/>
                <w:szCs w:val="21"/>
              </w:rPr>
            </w:pPr>
            <w:r>
              <w:rPr>
                <w:rFonts w:ascii="宋体"/>
                <w:sz w:val="21"/>
              </w:rPr>
              <w:t>2,752,490.21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sz w:val="21"/>
              </w:rPr>
              <w:t>51,186,306.04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sz w:val="21"/>
              </w:rPr>
              <w:t>50,796,892.83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sz w:val="21"/>
              </w:rPr>
              <w:t>3,141,903.42</w:t>
            </w: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pacing w:val="-1"/>
                <w:sz w:val="21"/>
              </w:rPr>
              <w:t>7,265,659.03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21,101,098.06</w:t>
            </w:r>
          </w:p>
        </w:tc>
      </w:tr>
      <w:tr>
        <w:trPr>
          <w:trHeight w:val="289"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2,671,192.37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2,195,352.62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6,165,053.97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12,172,710.10</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21,435,226.51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10,753,142.84</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1,125,767.02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2,288,546.98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2,796,773.83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2,302,791.74</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737,686.52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2,325,336.50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622,721.92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1,287,647.60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215,752.25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408,750.98</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1,478,881.13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1,456,339.01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268,870.60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243,939.66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堤防费</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129,883.29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价格调节基金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1,035.00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31,858.02</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3,959.23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6,383.56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393.00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81.00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44,788,972.38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56,703,861.96</w:t>
            </w:r>
          </w:p>
        </w:tc>
      </w:tr>
    </w:tbl>
    <w:p>
      <w:pPr>
        <w:spacing w:line="240" w:lineRule="auto" w:before="7"/>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3"/>
          <w:pgSz w:w="11910" w:h="16840"/>
          <w:pgMar w:footer="1195" w:header="882" w:top="1120" w:bottom="1380" w:left="1580" w:right="1040"/>
          <w:pgNumType w:start="141"/>
        </w:sectPr>
      </w:pPr>
    </w:p>
    <w:p>
      <w:pPr>
        <w:pStyle w:val="Heading4"/>
        <w:spacing w:line="240" w:lineRule="auto"/>
        <w:ind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spacing w:val="-1"/>
                <w:sz w:val="21"/>
              </w:rPr>
              <w:t>49,349.32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90,972.22</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2,048,144.01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2,836,415.84</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2,097,493.33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2,927,388.06</w:t>
            </w:r>
          </w:p>
        </w:tc>
      </w:tr>
    </w:tbl>
    <w:p>
      <w:pPr>
        <w:spacing w:line="240" w:lineRule="auto" w:before="7"/>
        <w:rPr>
          <w:rFonts w:ascii="宋体" w:hAnsi="宋体" w:cs="宋体" w:eastAsia="宋体" w:hint="default"/>
          <w:sz w:val="15"/>
          <w:szCs w:val="15"/>
        </w:rPr>
      </w:pPr>
    </w:p>
    <w:p>
      <w:pPr>
        <w:pStyle w:val="BodyText"/>
        <w:spacing w:line="273" w:lineRule="exact" w:before="36"/>
        <w:ind w:right="2940"/>
        <w:jc w:val="left"/>
      </w:pPr>
      <w:r>
        <w:rPr/>
        <w:t>重要的已逾期未支付的利息情况：</w:t>
      </w:r>
    </w:p>
    <w:p>
      <w:pPr>
        <w:pStyle w:val="BodyText"/>
        <w:spacing w:line="273" w:lineRule="exact"/>
        <w:ind w:right="2940"/>
        <w:jc w:val="left"/>
      </w:pPr>
      <w:r>
        <w:rPr/>
        <w:t>□适用</w:t>
      </w:r>
      <w:r>
        <w:rPr>
          <w:spacing w:val="-1"/>
        </w:rPr>
        <w:t> </w:t>
      </w:r>
      <w:r>
        <w:rPr/>
        <w:t>√不适用</w:t>
      </w:r>
    </w:p>
    <w:p>
      <w:pPr>
        <w:spacing w:after="0" w:line="273"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940"/>
        <w:jc w:val="left"/>
      </w:pPr>
      <w:r>
        <w:rPr/>
        <w:t>其他说明：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62"/>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2,921,123.94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3,357,597.62</w:t>
            </w:r>
          </w:p>
        </w:tc>
      </w:tr>
      <w:tr>
        <w:trPr>
          <w:trHeight w:val="55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2,921,123.94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3,357,597.62</w:t>
            </w:r>
          </w:p>
        </w:tc>
      </w:tr>
    </w:tbl>
    <w:p>
      <w:pPr>
        <w:pStyle w:val="BodyText"/>
        <w:spacing w:line="241" w:lineRule="exact"/>
        <w:ind w:right="233"/>
        <w:jc w:val="left"/>
      </w:pPr>
      <w:r>
        <w:rPr/>
        <w:t>其他说明，包括重要的超过</w:t>
      </w:r>
      <w:r>
        <w:rPr>
          <w:spacing w:val="-56"/>
        </w:rPr>
        <w:t> </w:t>
      </w:r>
      <w:r>
        <w:rPr>
          <w:rFonts w:ascii="宋体" w:hAnsi="宋体" w:cs="宋体" w:eastAsia="宋体" w:hint="default"/>
        </w:rPr>
        <w:t>1</w:t>
      </w:r>
      <w:r>
        <w:rPr>
          <w:rFonts w:ascii="宋体" w:hAnsi="宋体" w:cs="宋体" w:eastAsia="宋体" w:hint="default"/>
          <w:spacing w:val="-56"/>
        </w:rPr>
        <w:t> </w:t>
      </w:r>
      <w:r>
        <w:rPr/>
        <w:t>年未支付的应付股利，应披露未支付原因：</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4"/>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17,938,719.39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22,108,121.69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26,795,512.08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67,237,187.73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w:t>
            </w:r>
            <w:r>
              <w:rPr>
                <w:rFonts w:ascii="宋体" w:hAnsi="宋体" w:cs="宋体" w:eastAsia="宋体" w:hint="default"/>
                <w:sz w:val="21"/>
                <w:szCs w:val="21"/>
              </w:rPr>
              <w:t>(</w:t>
            </w:r>
            <w:r>
              <w:rPr>
                <w:rFonts w:ascii="宋体" w:hAnsi="宋体" w:cs="宋体" w:eastAsia="宋体" w:hint="default"/>
                <w:sz w:val="21"/>
                <w:szCs w:val="21"/>
              </w:rPr>
              <w:t>受</w:t>
            </w:r>
            <w:r>
              <w:rPr>
                <w:rFonts w:ascii="宋体" w:hAnsi="宋体" w:cs="宋体" w:eastAsia="宋体" w:hint="default"/>
                <w:sz w:val="21"/>
                <w:szCs w:val="21"/>
              </w:rPr>
              <w:t>)</w:t>
            </w:r>
            <w:r>
              <w:rPr>
                <w:rFonts w:ascii="宋体" w:hAnsi="宋体" w:cs="宋体" w:eastAsia="宋体" w:hint="default"/>
                <w:sz w:val="21"/>
                <w:szCs w:val="21"/>
              </w:rPr>
              <w:t>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55,738,100.00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9,540,000.00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18,240,073.80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999,784.67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118,712,405.27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99,885,094.09</w:t>
            </w:r>
          </w:p>
        </w:tc>
      </w:tr>
    </w:tbl>
    <w:p>
      <w:pPr>
        <w:spacing w:line="240" w:lineRule="auto" w:before="2"/>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right="7474"/>
        <w:jc w:val="left"/>
      </w:pPr>
      <w:r>
        <w:rPr/>
        <w:t>□适用</w:t>
      </w:r>
      <w:r>
        <w:rPr>
          <w:spacing w:val="-1"/>
        </w:rPr>
        <w:t> </w:t>
      </w:r>
      <w:r>
        <w:rPr/>
        <w:t>√不适用</w:t>
      </w:r>
      <w:r>
        <w:rPr>
          <w:w w:val="100"/>
        </w:rPr>
        <w:t> </w:t>
      </w:r>
      <w:r>
        <w:rPr/>
        <w:t>其他说明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42</w:t>
      </w:r>
      <w:r>
        <w:rPr/>
        <w:t>、</w:t>
      </w:r>
      <w:r>
        <w:rPr>
          <w:spacing w:val="-26"/>
        </w:rPr>
        <w:t> </w:t>
      </w:r>
      <w:r>
        <w:rPr/>
        <w:t>划分为持有待售的负债</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60" w:right="0"/>
              <w:jc w:val="left"/>
              <w:rPr>
                <w:rFonts w:ascii="宋体" w:hAnsi="宋体" w:cs="宋体" w:eastAsia="宋体" w:hint="default"/>
                <w:sz w:val="21"/>
                <w:szCs w:val="21"/>
              </w:rPr>
            </w:pPr>
            <w:r>
              <w:rPr>
                <w:rFonts w:ascii="宋体"/>
                <w:sz w:val="21"/>
              </w:rPr>
              <w:t>2,710,092.00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0" w:right="0"/>
              <w:jc w:val="left"/>
              <w:rPr>
                <w:rFonts w:ascii="宋体" w:hAnsi="宋体" w:cs="宋体" w:eastAsia="宋体" w:hint="default"/>
                <w:sz w:val="21"/>
                <w:szCs w:val="21"/>
              </w:rPr>
            </w:pPr>
            <w:r>
              <w:rPr>
                <w:rFonts w:ascii="宋体"/>
                <w:sz w:val="21"/>
              </w:rPr>
              <w:t>1,421,730.52</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60" w:right="0"/>
              <w:jc w:val="left"/>
              <w:rPr>
                <w:rFonts w:ascii="宋体" w:hAnsi="宋体" w:cs="宋体" w:eastAsia="宋体" w:hint="default"/>
                <w:sz w:val="21"/>
                <w:szCs w:val="21"/>
              </w:rPr>
            </w:pPr>
            <w:r>
              <w:rPr>
                <w:rFonts w:ascii="宋体"/>
                <w:sz w:val="21"/>
              </w:rPr>
              <w:t>2,710,092.00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30" w:right="0"/>
              <w:jc w:val="left"/>
              <w:rPr>
                <w:rFonts w:ascii="宋体" w:hAnsi="宋体" w:cs="宋体" w:eastAsia="宋体" w:hint="default"/>
                <w:sz w:val="21"/>
                <w:szCs w:val="21"/>
              </w:rPr>
            </w:pPr>
            <w:r>
              <w:rPr>
                <w:rFonts w:ascii="宋体"/>
                <w:sz w:val="21"/>
              </w:rPr>
              <w:t>1,421,730.52</w:t>
            </w:r>
          </w:p>
        </w:tc>
      </w:tr>
    </w:tbl>
    <w:p>
      <w:pPr>
        <w:pStyle w:val="BodyText"/>
        <w:spacing w:line="240" w:lineRule="auto" w:before="26"/>
        <w:ind w:right="2940"/>
        <w:jc w:val="left"/>
      </w:pPr>
      <w:r>
        <w:rPr/>
        <w:t>其他说明：</w:t>
      </w:r>
    </w:p>
    <w:p>
      <w:pPr>
        <w:spacing w:line="240" w:lineRule="auto" w:before="0"/>
        <w:rPr>
          <w:rFonts w:ascii="宋体" w:hAnsi="宋体" w:cs="宋体" w:eastAsia="宋体" w:hint="default"/>
          <w:sz w:val="27"/>
          <w:szCs w:val="27"/>
        </w:rPr>
      </w:pPr>
    </w:p>
    <w:p>
      <w:pPr>
        <w:pStyle w:val="Heading4"/>
        <w:spacing w:line="240" w:lineRule="auto"/>
        <w:ind w:right="2940"/>
        <w:jc w:val="left"/>
        <w:rPr>
          <w:b w:val="0"/>
          <w:bCs w:val="0"/>
        </w:rPr>
      </w:pPr>
      <w:r>
        <w:rPr>
          <w:rFonts w:ascii="宋体" w:hAnsi="宋体" w:cs="宋体" w:eastAsia="宋体" w:hint="default"/>
        </w:rPr>
        <w:t>44</w:t>
      </w:r>
      <w:r>
        <w:rPr/>
        <w:t>、</w:t>
      </w:r>
      <w:r>
        <w:rPr>
          <w:spacing w:val="-24"/>
        </w:rPr>
        <w:t> </w:t>
      </w:r>
      <w:r>
        <w:rPr/>
        <w:t>其他流动负债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3" w:lineRule="exact" w:before="36"/>
        <w:ind w:right="2940"/>
        <w:jc w:val="left"/>
      </w:pPr>
      <w:r>
        <w:rPr/>
        <w:t>短期应付债券的增减变动：</w:t>
      </w:r>
    </w:p>
    <w:p>
      <w:pPr>
        <w:pStyle w:val="BodyText"/>
        <w:spacing w:line="290" w:lineRule="auto"/>
        <w:ind w:right="747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0"/>
        <w:jc w:val="left"/>
        <w:rPr>
          <w:b w:val="0"/>
          <w:bCs w:val="0"/>
        </w:rPr>
      </w:pPr>
      <w:r>
        <w:rPr>
          <w:rFonts w:ascii="宋体" w:hAnsi="宋体" w:cs="宋体" w:eastAsia="宋体" w:hint="default"/>
        </w:rPr>
        <w:t>45</w:t>
      </w:r>
      <w:r>
        <w:rPr/>
        <w:t>、</w:t>
      </w:r>
      <w:r>
        <w:rPr>
          <w:spacing w:val="-25"/>
        </w:rPr>
        <w:t> </w:t>
      </w:r>
      <w:r>
        <w:rPr/>
        <w:t>长期借款</w:t>
      </w:r>
      <w:r>
        <w:rPr>
          <w:b w:val="0"/>
          <w:bCs w:val="0"/>
        </w:rPr>
      </w:r>
    </w:p>
    <w:p>
      <w:pPr>
        <w:tabs>
          <w:tab w:pos="849"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001"/>
        <w:gridCol w:w="2998"/>
        <w:gridCol w:w="2897"/>
      </w:tblGrid>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25,000,000.00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148,800,000.00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5,390,431.20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1,576,010.91</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7"/>
              <w:jc w:val="right"/>
              <w:rPr>
                <w:rFonts w:ascii="宋体" w:hAnsi="宋体" w:cs="宋体" w:eastAsia="宋体" w:hint="default"/>
                <w:sz w:val="21"/>
                <w:szCs w:val="21"/>
              </w:rPr>
            </w:pPr>
            <w:r>
              <w:rPr>
                <w:rFonts w:ascii="宋体"/>
                <w:spacing w:val="-1"/>
                <w:sz w:val="21"/>
              </w:rPr>
              <w:t>30,390,431.20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150,376,010.91</w:t>
            </w:r>
          </w:p>
        </w:tc>
      </w:tr>
    </w:tbl>
    <w:p>
      <w:pPr>
        <w:pStyle w:val="BodyText"/>
        <w:spacing w:line="240" w:lineRule="auto" w:before="26"/>
        <w:ind w:right="2940"/>
        <w:jc w:val="left"/>
      </w:pPr>
      <w:r>
        <w:rPr/>
        <w:t>长期借款分类的说明：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940"/>
        <w:jc w:val="left"/>
      </w:pPr>
      <w:r>
        <w:rPr/>
        <w:t>其他说明，包括利率区间：</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46</w:t>
      </w:r>
      <w:r>
        <w:rPr/>
        <w:t>、</w:t>
      </w:r>
      <w:r>
        <w:rPr>
          <w:spacing w:val="-25"/>
        </w:rPr>
        <w:t> </w:t>
      </w:r>
      <w:r>
        <w:rPr/>
        <w:t>应付债券</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6"/>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left="158" w:right="0"/>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58" w:right="0"/>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40" w:right="1060"/>
        </w:sectPr>
      </w:pPr>
    </w:p>
    <w:p>
      <w:pPr>
        <w:pStyle w:val="Heading4"/>
        <w:spacing w:line="240" w:lineRule="auto"/>
        <w:ind w:left="158" w:right="-18"/>
        <w:jc w:val="left"/>
        <w:rPr>
          <w:b w:val="0"/>
          <w:bCs w:val="0"/>
        </w:rPr>
      </w:pPr>
      <w:r>
        <w:rPr>
          <w:rFonts w:ascii="宋体" w:hAnsi="宋体" w:cs="宋体" w:eastAsia="宋体" w:hint="default"/>
        </w:rPr>
        <w:t>51</w:t>
      </w:r>
      <w:r>
        <w:rPr/>
        <w:t>、</w:t>
      </w:r>
      <w:r>
        <w:rPr>
          <w:spacing w:val="-25"/>
        </w:rPr>
        <w:t> </w:t>
      </w:r>
      <w:r>
        <w:rPr/>
        <w:t>递延收益</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060"/>
          <w:cols w:num="2" w:equalWidth="0">
            <w:col w:w="1735" w:space="4998"/>
            <w:col w:w="247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36"/>
        <w:ind w:left="0" w:right="104"/>
        <w:jc w:val="right"/>
      </w:pPr>
      <w:r>
        <w:rPr/>
        <w:pict>
          <v:shape style="position:absolute;margin-left:87.984001pt;margin-top:-165.986343pt;width:445.9pt;height:527.4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9"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5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194"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科研生产用房</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房租补贴</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1,090,000.00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1,090,000.00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z w:val="21"/>
                            <w:szCs w:val="21"/>
                          </w:rPr>
                          <w:t>杭州国家高新技</w:t>
                        </w:r>
                      </w:p>
                      <w:p>
                        <w:pPr>
                          <w:pStyle w:val="TableParagraph"/>
                          <w:spacing w:line="237" w:lineRule="auto" w:before="2"/>
                          <w:ind w:left="21" w:right="55"/>
                          <w:jc w:val="both"/>
                          <w:rPr>
                            <w:rFonts w:ascii="宋体" w:hAnsi="宋体" w:cs="宋体" w:eastAsia="宋体" w:hint="default"/>
                            <w:sz w:val="21"/>
                            <w:szCs w:val="21"/>
                          </w:rPr>
                        </w:pPr>
                        <w:r>
                          <w:rPr>
                            <w:rFonts w:ascii="宋体" w:hAnsi="宋体" w:cs="宋体" w:eastAsia="宋体" w:hint="default"/>
                            <w:sz w:val="21"/>
                            <w:szCs w:val="21"/>
                          </w:rPr>
                          <w:t>术产业开发区管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委会、杭州市滨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江区人民政府下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达的《关于进一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步鼓励和扶持产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业发展的若干意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见》</w:t>
                        </w:r>
                      </w:p>
                    </w:tc>
                  </w:tr>
                  <w:tr>
                    <w:trPr>
                      <w:trHeight w:val="1649"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both"/>
                          <w:rPr>
                            <w:rFonts w:ascii="宋体" w:hAnsi="宋体" w:cs="宋体" w:eastAsia="宋体" w:hint="default"/>
                            <w:sz w:val="21"/>
                            <w:szCs w:val="21"/>
                          </w:rPr>
                        </w:pPr>
                        <w:r>
                          <w:rPr>
                            <w:rFonts w:ascii="宋体" w:hAnsi="宋体" w:cs="宋体" w:eastAsia="宋体" w:hint="default"/>
                            <w:sz w:val="21"/>
                            <w:szCs w:val="21"/>
                          </w:rPr>
                          <w:t>“物流标准化</w:t>
                        </w:r>
                      </w:p>
                      <w:p>
                        <w:pPr>
                          <w:pStyle w:val="TableParagraph"/>
                          <w:spacing w:line="237" w:lineRule="auto" w:before="1"/>
                          <w:ind w:left="24" w:right="199"/>
                          <w:jc w:val="both"/>
                          <w:rPr>
                            <w:rFonts w:ascii="宋体" w:hAnsi="宋体" w:cs="宋体" w:eastAsia="宋体" w:hint="default"/>
                            <w:sz w:val="21"/>
                            <w:szCs w:val="21"/>
                          </w:rPr>
                        </w:pPr>
                        <w:r>
                          <w:rPr>
                            <w:rFonts w:ascii="宋体" w:hAnsi="宋体" w:cs="宋体" w:eastAsia="宋体" w:hint="default"/>
                            <w:sz w:val="21"/>
                            <w:szCs w:val="21"/>
                          </w:rPr>
                          <w:t>信息平台的研</w:t>
                        </w:r>
                        <w:r>
                          <w:rPr>
                            <w:rFonts w:ascii="宋体" w:hAnsi="宋体" w:cs="宋体" w:eastAsia="宋体" w:hint="default"/>
                            <w:w w:val="100"/>
                            <w:sz w:val="21"/>
                            <w:szCs w:val="21"/>
                          </w:rPr>
                          <w:t> </w:t>
                        </w:r>
                        <w:r>
                          <w:rPr>
                            <w:rFonts w:ascii="宋体" w:hAnsi="宋体" w:cs="宋体" w:eastAsia="宋体" w:hint="default"/>
                            <w:sz w:val="21"/>
                            <w:szCs w:val="21"/>
                          </w:rPr>
                          <w:t>究和设计”项</w:t>
                        </w:r>
                        <w:r>
                          <w:rPr>
                            <w:rFonts w:ascii="宋体" w:hAnsi="宋体" w:cs="宋体" w:eastAsia="宋体" w:hint="default"/>
                            <w:w w:val="100"/>
                            <w:sz w:val="21"/>
                            <w:szCs w:val="21"/>
                          </w:rPr>
                          <w:t> </w:t>
                        </w:r>
                        <w:r>
                          <w:rPr>
                            <w:rFonts w:ascii="宋体" w:hAnsi="宋体" w:cs="宋体" w:eastAsia="宋体" w:hint="default"/>
                            <w:sz w:val="21"/>
                            <w:szCs w:val="21"/>
                          </w:rPr>
                          <w:t>目资助资金</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180,000.00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180,000.00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杭州市科学技术</w:t>
                        </w:r>
                      </w:p>
                      <w:p>
                        <w:pPr>
                          <w:pStyle w:val="TableParagraph"/>
                          <w:spacing w:line="237" w:lineRule="auto" w:before="1"/>
                          <w:ind w:left="21" w:right="55"/>
                          <w:jc w:val="left"/>
                          <w:rPr>
                            <w:rFonts w:ascii="宋体" w:hAnsi="宋体" w:cs="宋体" w:eastAsia="宋体" w:hint="default"/>
                            <w:sz w:val="21"/>
                            <w:szCs w:val="21"/>
                          </w:rPr>
                        </w:pPr>
                        <w:r>
                          <w:rPr>
                            <w:rFonts w:ascii="宋体" w:hAnsi="宋体" w:cs="宋体" w:eastAsia="宋体" w:hint="default"/>
                            <w:sz w:val="21"/>
                            <w:szCs w:val="21"/>
                          </w:rPr>
                          <w:t>局、杭州市财政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局杭科计〔</w:t>
                        </w:r>
                        <w:r>
                          <w:rPr>
                            <w:rFonts w:ascii="宋体" w:hAnsi="宋体" w:cs="宋体" w:eastAsia="宋体" w:hint="default"/>
                            <w:spacing w:val="-9"/>
                            <w:sz w:val="21"/>
                            <w:szCs w:val="21"/>
                          </w:rPr>
                          <w:t>2004</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205</w:t>
                        </w:r>
                        <w:r>
                          <w:rPr>
                            <w:rFonts w:ascii="宋体" w:hAnsi="宋体" w:cs="宋体" w:eastAsia="宋体" w:hint="default"/>
                            <w:spacing w:val="-52"/>
                            <w:sz w:val="21"/>
                            <w:szCs w:val="21"/>
                          </w:rPr>
                          <w:t> </w:t>
                        </w:r>
                        <w:r>
                          <w:rPr>
                            <w:rFonts w:ascii="宋体" w:hAnsi="宋体" w:cs="宋体" w:eastAsia="宋体" w:hint="default"/>
                            <w:sz w:val="21"/>
                            <w:szCs w:val="21"/>
                          </w:rPr>
                          <w:t>号、杭财企</w:t>
                        </w:r>
                      </w:p>
                      <w:p>
                        <w:pPr>
                          <w:pStyle w:val="TableParagraph"/>
                          <w:spacing w:line="271"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2004</w:t>
                        </w:r>
                        <w:r>
                          <w:rPr>
                            <w:rFonts w:ascii="宋体" w:hAnsi="宋体" w:cs="宋体" w:eastAsia="宋体" w:hint="default"/>
                            <w:spacing w:val="-3"/>
                            <w:sz w:val="21"/>
                            <w:szCs w:val="21"/>
                          </w:rPr>
                          <w:t>〕</w:t>
                        </w:r>
                        <w:r>
                          <w:rPr>
                            <w:rFonts w:ascii="宋体" w:hAnsi="宋体" w:cs="宋体" w:eastAsia="宋体" w:hint="default"/>
                            <w:spacing w:val="-3"/>
                            <w:sz w:val="21"/>
                            <w:szCs w:val="21"/>
                          </w:rPr>
                          <w:t>1196</w:t>
                        </w:r>
                        <w:r>
                          <w:rPr>
                            <w:rFonts w:ascii="宋体" w:hAnsi="宋体" w:cs="宋体" w:eastAsia="宋体" w:hint="default"/>
                            <w:spacing w:val="-38"/>
                            <w:sz w:val="21"/>
                            <w:szCs w:val="21"/>
                          </w:rPr>
                          <w:t> </w:t>
                        </w:r>
                        <w:r>
                          <w:rPr>
                            <w:rFonts w:ascii="宋体" w:hAnsi="宋体" w:cs="宋体" w:eastAsia="宋体" w:hint="default"/>
                            <w:sz w:val="21"/>
                            <w:szCs w:val="21"/>
                          </w:rPr>
                          <w:t>号</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文</w:t>
                        </w:r>
                      </w:p>
                    </w:tc>
                  </w:tr>
                  <w:tr>
                    <w:trPr>
                      <w:trHeight w:val="137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both"/>
                          <w:rPr>
                            <w:rFonts w:ascii="宋体" w:hAnsi="宋体" w:cs="宋体" w:eastAsia="宋体" w:hint="default"/>
                            <w:sz w:val="21"/>
                            <w:szCs w:val="21"/>
                          </w:rPr>
                        </w:pPr>
                        <w:r>
                          <w:rPr>
                            <w:rFonts w:ascii="宋体" w:hAnsi="宋体" w:cs="宋体" w:eastAsia="宋体" w:hint="default"/>
                            <w:sz w:val="21"/>
                            <w:szCs w:val="21"/>
                          </w:rPr>
                          <w:t>“文化遗产数</w:t>
                        </w:r>
                      </w:p>
                      <w:p>
                        <w:pPr>
                          <w:pStyle w:val="TableParagraph"/>
                          <w:spacing w:line="237" w:lineRule="auto"/>
                          <w:ind w:left="24" w:right="199"/>
                          <w:jc w:val="both"/>
                          <w:rPr>
                            <w:rFonts w:ascii="宋体" w:hAnsi="宋体" w:cs="宋体" w:eastAsia="宋体" w:hint="default"/>
                            <w:sz w:val="21"/>
                            <w:szCs w:val="21"/>
                          </w:rPr>
                        </w:pPr>
                        <w:r>
                          <w:rPr>
                            <w:rFonts w:ascii="宋体" w:hAnsi="宋体" w:cs="宋体" w:eastAsia="宋体" w:hint="default"/>
                            <w:sz w:val="21"/>
                            <w:szCs w:val="21"/>
                          </w:rPr>
                          <w:t>字化公共服务</w:t>
                        </w:r>
                        <w:r>
                          <w:rPr>
                            <w:rFonts w:ascii="宋体" w:hAnsi="宋体" w:cs="宋体" w:eastAsia="宋体" w:hint="default"/>
                            <w:w w:val="100"/>
                            <w:sz w:val="21"/>
                            <w:szCs w:val="21"/>
                          </w:rPr>
                          <w:t> </w:t>
                        </w:r>
                        <w:r>
                          <w:rPr>
                            <w:rFonts w:ascii="宋体" w:hAnsi="宋体" w:cs="宋体" w:eastAsia="宋体" w:hint="default"/>
                            <w:sz w:val="21"/>
                            <w:szCs w:val="21"/>
                          </w:rPr>
                          <w:t>平台与产业化</w:t>
                        </w:r>
                        <w:r>
                          <w:rPr>
                            <w:rFonts w:ascii="宋体" w:hAnsi="宋体" w:cs="宋体" w:eastAsia="宋体" w:hint="default"/>
                            <w:w w:val="100"/>
                            <w:sz w:val="21"/>
                            <w:szCs w:val="21"/>
                          </w:rPr>
                          <w:t> </w:t>
                        </w:r>
                        <w:r>
                          <w:rPr>
                            <w:rFonts w:ascii="宋体" w:hAnsi="宋体" w:cs="宋体" w:eastAsia="宋体" w:hint="default"/>
                            <w:sz w:val="21"/>
                            <w:szCs w:val="21"/>
                          </w:rPr>
                          <w:t>应用示范“项</w:t>
                        </w:r>
                        <w:r>
                          <w:rPr>
                            <w:rFonts w:ascii="宋体" w:hAnsi="宋体" w:cs="宋体" w:eastAsia="宋体" w:hint="default"/>
                            <w:w w:val="100"/>
                            <w:sz w:val="21"/>
                            <w:szCs w:val="21"/>
                          </w:rPr>
                          <w:t> </w:t>
                        </w:r>
                        <w:r>
                          <w:rPr>
                            <w:rFonts w:ascii="宋体" w:hAnsi="宋体" w:cs="宋体" w:eastAsia="宋体" w:hint="default"/>
                            <w:sz w:val="21"/>
                            <w:szCs w:val="21"/>
                          </w:rPr>
                          <w:t>目资助资金</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1,250,000.00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1,250,000.00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国家文物局国家</w:t>
                        </w:r>
                      </w:p>
                      <w:p>
                        <w:pPr>
                          <w:pStyle w:val="TableParagraph"/>
                          <w:spacing w:line="240" w:lineRule="auto"/>
                          <w:ind w:left="21" w:right="55"/>
                          <w:jc w:val="left"/>
                          <w:rPr>
                            <w:rFonts w:ascii="宋体" w:hAnsi="宋体" w:cs="宋体" w:eastAsia="宋体" w:hint="default"/>
                            <w:sz w:val="21"/>
                            <w:szCs w:val="21"/>
                          </w:rPr>
                        </w:pPr>
                        <w:r>
                          <w:rPr>
                            <w:rFonts w:ascii="宋体" w:hAnsi="宋体" w:cs="宋体" w:eastAsia="宋体" w:hint="default"/>
                            <w:sz w:val="21"/>
                            <w:szCs w:val="21"/>
                          </w:rPr>
                          <w:t>科技支撑计划课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题</w:t>
                        </w:r>
                      </w:p>
                    </w:tc>
                  </w:tr>
                  <w:tr>
                    <w:trPr>
                      <w:trHeight w:val="137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“信息系统（金</w:t>
                        </w:r>
                      </w:p>
                      <w:p>
                        <w:pPr>
                          <w:pStyle w:val="TableParagraph"/>
                          <w:spacing w:line="237" w:lineRule="auto" w:before="2"/>
                          <w:ind w:left="24" w:right="19"/>
                          <w:jc w:val="left"/>
                          <w:rPr>
                            <w:rFonts w:ascii="宋体" w:hAnsi="宋体" w:cs="宋体" w:eastAsia="宋体" w:hint="default"/>
                            <w:sz w:val="21"/>
                            <w:szCs w:val="21"/>
                          </w:rPr>
                        </w:pPr>
                        <w:r>
                          <w:rPr>
                            <w:rFonts w:ascii="宋体" w:hAnsi="宋体" w:cs="宋体" w:eastAsia="宋体" w:hint="default"/>
                            <w:spacing w:val="-6"/>
                            <w:sz w:val="21"/>
                            <w:szCs w:val="21"/>
                          </w:rPr>
                          <w:t>融）运行维护支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持系统研发及</w:t>
                        </w:r>
                        <w:r>
                          <w:rPr>
                            <w:rFonts w:ascii="宋体" w:hAnsi="宋体" w:cs="宋体" w:eastAsia="宋体" w:hint="default"/>
                            <w:w w:val="100"/>
                            <w:sz w:val="21"/>
                            <w:szCs w:val="21"/>
                          </w:rPr>
                          <w:t> </w:t>
                        </w:r>
                        <w:r>
                          <w:rPr>
                            <w:rFonts w:ascii="宋体" w:hAnsi="宋体" w:cs="宋体" w:eastAsia="宋体" w:hint="default"/>
                            <w:sz w:val="21"/>
                            <w:szCs w:val="21"/>
                          </w:rPr>
                          <w:t>产业化”项目</w:t>
                        </w:r>
                        <w:r>
                          <w:rPr>
                            <w:rFonts w:ascii="宋体" w:hAnsi="宋体" w:cs="宋体" w:eastAsia="宋体" w:hint="default"/>
                            <w:spacing w:val="-3"/>
                            <w:w w:val="100"/>
                            <w:sz w:val="21"/>
                            <w:szCs w:val="21"/>
                          </w:rPr>
                          <w:t> </w:t>
                        </w:r>
                        <w:r>
                          <w:rPr>
                            <w:rFonts w:ascii="宋体" w:hAnsi="宋体" w:cs="宋体" w:eastAsia="宋体" w:hint="default"/>
                            <w:sz w:val="21"/>
                            <w:szCs w:val="21"/>
                          </w:rPr>
                          <w:t>资助资金</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2,000,000.00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中华人民共和国</w:t>
                        </w:r>
                      </w:p>
                      <w:p>
                        <w:pPr>
                          <w:pStyle w:val="TableParagraph"/>
                          <w:spacing w:line="272" w:lineRule="exact" w:before="27"/>
                          <w:ind w:left="21" w:right="55"/>
                          <w:jc w:val="left"/>
                          <w:rPr>
                            <w:rFonts w:ascii="宋体" w:hAnsi="宋体" w:cs="宋体" w:eastAsia="宋体" w:hint="default"/>
                            <w:sz w:val="21"/>
                            <w:szCs w:val="21"/>
                          </w:rPr>
                        </w:pPr>
                        <w:r>
                          <w:rPr>
                            <w:rFonts w:ascii="宋体" w:hAnsi="宋体" w:cs="宋体" w:eastAsia="宋体" w:hint="default"/>
                            <w:sz w:val="21"/>
                            <w:szCs w:val="21"/>
                          </w:rPr>
                          <w:t>工业和信息化部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工信部财函</w:t>
                        </w:r>
                      </w:p>
                      <w:p>
                        <w:pPr>
                          <w:pStyle w:val="TableParagraph"/>
                          <w:spacing w:line="272" w:lineRule="exact" w:before="1"/>
                          <w:ind w:left="21" w:right="10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506</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文</w:t>
                        </w:r>
                      </w:p>
                    </w:tc>
                  </w:tr>
                  <w:tr>
                    <w:trPr>
                      <w:trHeight w:val="1649"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基于国产</w:t>
                        </w:r>
                      </w:p>
                      <w:p>
                        <w:pPr>
                          <w:pStyle w:val="TableParagraph"/>
                          <w:spacing w:line="237" w:lineRule="auto"/>
                          <w:ind w:left="24" w:right="146"/>
                          <w:jc w:val="both"/>
                          <w:rPr>
                            <w:rFonts w:ascii="宋体" w:hAnsi="宋体" w:cs="宋体" w:eastAsia="宋体" w:hint="default"/>
                            <w:sz w:val="21"/>
                            <w:szCs w:val="21"/>
                          </w:rPr>
                        </w:pPr>
                        <w:r>
                          <w:rPr>
                            <w:rFonts w:ascii="宋体" w:hAnsi="宋体" w:cs="宋体" w:eastAsia="宋体" w:hint="default"/>
                            <w:sz w:val="21"/>
                            <w:szCs w:val="21"/>
                          </w:rPr>
                          <w:t>CPU/OS</w:t>
                        </w:r>
                        <w:r>
                          <w:rPr>
                            <w:rFonts w:ascii="宋体" w:hAnsi="宋体" w:cs="宋体" w:eastAsia="宋体" w:hint="default"/>
                            <w:spacing w:val="-53"/>
                            <w:sz w:val="21"/>
                            <w:szCs w:val="21"/>
                          </w:rPr>
                          <w:t> </w:t>
                        </w:r>
                        <w:r>
                          <w:rPr>
                            <w:rFonts w:ascii="宋体" w:hAnsi="宋体" w:cs="宋体" w:eastAsia="宋体" w:hint="default"/>
                            <w:sz w:val="21"/>
                            <w:szCs w:val="21"/>
                          </w:rPr>
                          <w:t>的中央</w:t>
                        </w:r>
                        <w:r>
                          <w:rPr>
                            <w:rFonts w:ascii="宋体" w:hAnsi="宋体" w:cs="宋体" w:eastAsia="宋体" w:hint="default"/>
                            <w:w w:val="100"/>
                            <w:sz w:val="21"/>
                            <w:szCs w:val="21"/>
                          </w:rPr>
                          <w:t> </w:t>
                        </w:r>
                        <w:r>
                          <w:rPr>
                            <w:rFonts w:ascii="宋体" w:hAnsi="宋体" w:cs="宋体" w:eastAsia="宋体" w:hint="default"/>
                            <w:sz w:val="21"/>
                            <w:szCs w:val="21"/>
                          </w:rPr>
                          <w:t>政府部门办公</w:t>
                        </w:r>
                        <w:r>
                          <w:rPr>
                            <w:rFonts w:ascii="宋体" w:hAnsi="宋体" w:cs="宋体" w:eastAsia="宋体" w:hint="default"/>
                            <w:w w:val="100"/>
                            <w:sz w:val="21"/>
                            <w:szCs w:val="21"/>
                          </w:rPr>
                          <w:t> </w:t>
                        </w:r>
                        <w:r>
                          <w:rPr>
                            <w:rFonts w:ascii="宋体" w:hAnsi="宋体" w:cs="宋体" w:eastAsia="宋体" w:hint="default"/>
                            <w:sz w:val="21"/>
                            <w:szCs w:val="21"/>
                          </w:rPr>
                          <w:t>信息系统应用</w:t>
                        </w:r>
                        <w:r>
                          <w:rPr>
                            <w:rFonts w:ascii="宋体" w:hAnsi="宋体" w:cs="宋体" w:eastAsia="宋体" w:hint="default"/>
                            <w:w w:val="100"/>
                            <w:sz w:val="21"/>
                            <w:szCs w:val="21"/>
                          </w:rPr>
                          <w:t> </w:t>
                        </w:r>
                        <w:r>
                          <w:rPr>
                            <w:rFonts w:ascii="宋体" w:hAnsi="宋体" w:cs="宋体" w:eastAsia="宋体" w:hint="default"/>
                            <w:sz w:val="21"/>
                            <w:szCs w:val="21"/>
                          </w:rPr>
                          <w:t>研究及示范工</w:t>
                        </w:r>
                        <w:r>
                          <w:rPr>
                            <w:rFonts w:ascii="宋体" w:hAnsi="宋体" w:cs="宋体" w:eastAsia="宋体" w:hint="default"/>
                            <w:w w:val="100"/>
                            <w:sz w:val="21"/>
                            <w:szCs w:val="21"/>
                          </w:rPr>
                          <w:t> </w:t>
                        </w:r>
                        <w:r>
                          <w:rPr>
                            <w:rFonts w:ascii="宋体" w:hAnsi="宋体" w:cs="宋体" w:eastAsia="宋体" w:hint="default"/>
                            <w:sz w:val="21"/>
                            <w:szCs w:val="21"/>
                          </w:rPr>
                          <w:t>程</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2,716,300.00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2,716,300.00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中华人民共和国</w:t>
                        </w:r>
                      </w:p>
                      <w:p>
                        <w:pPr>
                          <w:pStyle w:val="TableParagraph"/>
                          <w:spacing w:line="240" w:lineRule="auto"/>
                          <w:ind w:left="21" w:right="55"/>
                          <w:jc w:val="left"/>
                          <w:rPr>
                            <w:rFonts w:ascii="宋体" w:hAnsi="宋体" w:cs="宋体" w:eastAsia="宋体" w:hint="default"/>
                            <w:sz w:val="21"/>
                            <w:szCs w:val="21"/>
                          </w:rPr>
                        </w:pPr>
                        <w:r>
                          <w:rPr>
                            <w:rFonts w:ascii="宋体" w:hAnsi="宋体" w:cs="宋体" w:eastAsia="宋体" w:hint="default"/>
                            <w:sz w:val="21"/>
                            <w:szCs w:val="21"/>
                          </w:rPr>
                          <w:t>工业和信息化部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工信专项一简</w:t>
                        </w:r>
                      </w:p>
                      <w:p>
                        <w:pPr>
                          <w:pStyle w:val="TableParagraph"/>
                          <w:spacing w:line="274" w:lineRule="exact" w:before="22"/>
                          <w:ind w:left="21" w:right="10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123</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文</w:t>
                        </w:r>
                      </w:p>
                    </w:tc>
                  </w:tr>
                  <w:tr>
                    <w:trPr>
                      <w:trHeight w:val="1649"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基于国产</w:t>
                        </w:r>
                      </w:p>
                      <w:p>
                        <w:pPr>
                          <w:pStyle w:val="TableParagraph"/>
                          <w:spacing w:line="237" w:lineRule="auto"/>
                          <w:ind w:left="24" w:right="146"/>
                          <w:jc w:val="both"/>
                          <w:rPr>
                            <w:rFonts w:ascii="宋体" w:hAnsi="宋体" w:cs="宋体" w:eastAsia="宋体" w:hint="default"/>
                            <w:sz w:val="21"/>
                            <w:szCs w:val="21"/>
                          </w:rPr>
                        </w:pPr>
                        <w:r>
                          <w:rPr>
                            <w:rFonts w:ascii="宋体" w:hAnsi="宋体" w:cs="宋体" w:eastAsia="宋体" w:hint="default"/>
                            <w:sz w:val="21"/>
                            <w:szCs w:val="21"/>
                          </w:rPr>
                          <w:t>CPU/OS</w:t>
                        </w:r>
                        <w:r>
                          <w:rPr>
                            <w:rFonts w:ascii="宋体" w:hAnsi="宋体" w:cs="宋体" w:eastAsia="宋体" w:hint="default"/>
                            <w:spacing w:val="-53"/>
                            <w:sz w:val="21"/>
                            <w:szCs w:val="21"/>
                          </w:rPr>
                          <w:t> </w:t>
                        </w:r>
                        <w:r>
                          <w:rPr>
                            <w:rFonts w:ascii="宋体" w:hAnsi="宋体" w:cs="宋体" w:eastAsia="宋体" w:hint="default"/>
                            <w:sz w:val="21"/>
                            <w:szCs w:val="21"/>
                          </w:rPr>
                          <w:t>的中央</w:t>
                        </w:r>
                        <w:r>
                          <w:rPr>
                            <w:rFonts w:ascii="宋体" w:hAnsi="宋体" w:cs="宋体" w:eastAsia="宋体" w:hint="default"/>
                            <w:w w:val="100"/>
                            <w:sz w:val="21"/>
                            <w:szCs w:val="21"/>
                          </w:rPr>
                          <w:t> </w:t>
                        </w:r>
                        <w:r>
                          <w:rPr>
                            <w:rFonts w:ascii="宋体" w:hAnsi="宋体" w:cs="宋体" w:eastAsia="宋体" w:hint="default"/>
                            <w:sz w:val="21"/>
                            <w:szCs w:val="21"/>
                          </w:rPr>
                          <w:t>政府部门办公</w:t>
                        </w:r>
                        <w:r>
                          <w:rPr>
                            <w:rFonts w:ascii="宋体" w:hAnsi="宋体" w:cs="宋体" w:eastAsia="宋体" w:hint="default"/>
                            <w:w w:val="100"/>
                            <w:sz w:val="21"/>
                            <w:szCs w:val="21"/>
                          </w:rPr>
                          <w:t> </w:t>
                        </w:r>
                        <w:r>
                          <w:rPr>
                            <w:rFonts w:ascii="宋体" w:hAnsi="宋体" w:cs="宋体" w:eastAsia="宋体" w:hint="default"/>
                            <w:sz w:val="21"/>
                            <w:szCs w:val="21"/>
                          </w:rPr>
                          <w:t>信息系统应用</w:t>
                        </w:r>
                        <w:r>
                          <w:rPr>
                            <w:rFonts w:ascii="宋体" w:hAnsi="宋体" w:cs="宋体" w:eastAsia="宋体" w:hint="default"/>
                            <w:w w:val="100"/>
                            <w:sz w:val="21"/>
                            <w:szCs w:val="21"/>
                          </w:rPr>
                          <w:t> </w:t>
                        </w:r>
                        <w:r>
                          <w:rPr>
                            <w:rFonts w:ascii="宋体" w:hAnsi="宋体" w:cs="宋体" w:eastAsia="宋体" w:hint="default"/>
                            <w:sz w:val="21"/>
                            <w:szCs w:val="21"/>
                          </w:rPr>
                          <w:t>研究及示范工</w:t>
                        </w:r>
                        <w:r>
                          <w:rPr>
                            <w:rFonts w:ascii="宋体" w:hAnsi="宋体" w:cs="宋体" w:eastAsia="宋体" w:hint="default"/>
                            <w:w w:val="100"/>
                            <w:sz w:val="21"/>
                            <w:szCs w:val="21"/>
                          </w:rPr>
                          <w:t> </w:t>
                        </w:r>
                        <w:r>
                          <w:rPr>
                            <w:rFonts w:ascii="宋体" w:hAnsi="宋体" w:cs="宋体" w:eastAsia="宋体" w:hint="default"/>
                            <w:sz w:val="21"/>
                            <w:szCs w:val="21"/>
                          </w:rPr>
                          <w:t>程</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2,710,000.00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2,710,000.00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杭州市财政局、</w:t>
                        </w:r>
                      </w:p>
                      <w:p>
                        <w:pPr>
                          <w:pStyle w:val="TableParagraph"/>
                          <w:spacing w:line="237" w:lineRule="auto"/>
                          <w:ind w:left="21" w:right="55"/>
                          <w:jc w:val="left"/>
                          <w:rPr>
                            <w:rFonts w:ascii="宋体" w:hAnsi="宋体" w:cs="宋体" w:eastAsia="宋体" w:hint="default"/>
                            <w:sz w:val="21"/>
                            <w:szCs w:val="21"/>
                          </w:rPr>
                        </w:pPr>
                        <w:r>
                          <w:rPr>
                            <w:rFonts w:ascii="宋体" w:hAnsi="宋体" w:cs="宋体" w:eastAsia="宋体" w:hint="default"/>
                            <w:sz w:val="21"/>
                            <w:szCs w:val="21"/>
                          </w:rPr>
                          <w:t>杭州市经济和信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息化委员会杭财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企〔</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967</w:t>
                        </w:r>
                        <w:r>
                          <w:rPr>
                            <w:rFonts w:ascii="宋体" w:hAnsi="宋体" w:cs="宋体" w:eastAsia="宋体" w:hint="default"/>
                            <w:w w:val="100"/>
                            <w:sz w:val="21"/>
                            <w:szCs w:val="21"/>
                          </w:rPr>
                          <w:t> </w:t>
                        </w:r>
                        <w:r>
                          <w:rPr>
                            <w:rFonts w:ascii="宋体" w:hAnsi="宋体" w:cs="宋体" w:eastAsia="宋体" w:hint="default"/>
                            <w:sz w:val="21"/>
                            <w:szCs w:val="21"/>
                          </w:rPr>
                          <w:t>号文</w:t>
                        </w:r>
                      </w:p>
                    </w:tc>
                  </w:tr>
                </w:tbl>
                <w:p>
                  <w:pPr/>
                </w:p>
              </w:txbxContent>
            </v:textbox>
            <w10:wrap type="none"/>
          </v:shape>
        </w:pict>
      </w:r>
      <w:r>
        <w:rPr>
          <w:w w:val="100"/>
        </w:rPr>
        <w:t>〕</w:t>
      </w:r>
    </w:p>
    <w:p>
      <w:pPr>
        <w:spacing w:after="0" w:line="240" w:lineRule="auto"/>
        <w:jc w:val="right"/>
        <w:sectPr>
          <w:type w:val="continuous"/>
          <w:pgSz w:w="11910" w:h="16840"/>
          <w:pgMar w:top="1120" w:bottom="1380" w:left="1640" w:right="1060"/>
        </w:sectPr>
      </w:pPr>
    </w:p>
    <w:p>
      <w:pPr>
        <w:spacing w:line="240" w:lineRule="auto" w:before="0"/>
        <w:rPr>
          <w:rFonts w:ascii="宋体" w:hAnsi="宋体" w:cs="宋体" w:eastAsia="宋体" w:hint="default"/>
          <w:sz w:val="20"/>
          <w:szCs w:val="20"/>
        </w:rPr>
      </w:pPr>
      <w:r>
        <w:rPr/>
        <w:pict>
          <v:shape style="position:absolute;margin-left:87.984001pt;margin-top:76.199982pt;width:445.9pt;height:659.05pt;mso-position-horizontal-relative:page;mso-position-vertical-relative:page;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012"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both"/>
                          <w:rPr>
                            <w:rFonts w:ascii="宋体" w:hAnsi="宋体" w:cs="宋体" w:eastAsia="宋体" w:hint="default"/>
                            <w:sz w:val="21"/>
                            <w:szCs w:val="21"/>
                          </w:rPr>
                        </w:pPr>
                        <w:r>
                          <w:rPr>
                            <w:rFonts w:ascii="宋体" w:hAnsi="宋体" w:cs="宋体" w:eastAsia="宋体" w:hint="default"/>
                            <w:sz w:val="21"/>
                            <w:szCs w:val="21"/>
                          </w:rPr>
                          <w:t>面向智慧城市</w:t>
                        </w:r>
                      </w:p>
                      <w:p>
                        <w:pPr>
                          <w:pStyle w:val="TableParagraph"/>
                          <w:spacing w:line="237" w:lineRule="auto"/>
                          <w:ind w:left="24" w:right="199"/>
                          <w:jc w:val="both"/>
                          <w:rPr>
                            <w:rFonts w:ascii="宋体" w:hAnsi="宋体" w:cs="宋体" w:eastAsia="宋体" w:hint="default"/>
                            <w:sz w:val="21"/>
                            <w:szCs w:val="21"/>
                          </w:rPr>
                        </w:pPr>
                        <w:r>
                          <w:rPr>
                            <w:rFonts w:ascii="宋体" w:hAnsi="宋体" w:cs="宋体" w:eastAsia="宋体" w:hint="default"/>
                            <w:sz w:val="21"/>
                            <w:szCs w:val="21"/>
                          </w:rPr>
                          <w:t>的云计算服务</w:t>
                        </w:r>
                        <w:r>
                          <w:rPr>
                            <w:rFonts w:ascii="宋体" w:hAnsi="宋体" w:cs="宋体" w:eastAsia="宋体" w:hint="default"/>
                            <w:w w:val="100"/>
                            <w:sz w:val="21"/>
                            <w:szCs w:val="21"/>
                          </w:rPr>
                          <w:t> </w:t>
                        </w:r>
                        <w:r>
                          <w:rPr>
                            <w:rFonts w:ascii="宋体" w:hAnsi="宋体" w:cs="宋体" w:eastAsia="宋体" w:hint="default"/>
                            <w:sz w:val="21"/>
                            <w:szCs w:val="21"/>
                          </w:rPr>
                          <w:t>平台研究与应</w:t>
                        </w:r>
                        <w:r>
                          <w:rPr>
                            <w:rFonts w:ascii="宋体" w:hAnsi="宋体" w:cs="宋体" w:eastAsia="宋体" w:hint="default"/>
                            <w:w w:val="100"/>
                            <w:sz w:val="21"/>
                            <w:szCs w:val="21"/>
                          </w:rPr>
                          <w:t> </w:t>
                        </w:r>
                        <w:r>
                          <w:rPr>
                            <w:rFonts w:ascii="宋体" w:hAnsi="宋体" w:cs="宋体" w:eastAsia="宋体" w:hint="default"/>
                            <w:sz w:val="21"/>
                            <w:szCs w:val="21"/>
                          </w:rPr>
                          <w:t>用示范</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3,500,000.00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3,500,000.00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杭州高新技术产</w:t>
                        </w:r>
                      </w:p>
                      <w:p>
                        <w:pPr>
                          <w:pStyle w:val="TableParagraph"/>
                          <w:spacing w:line="237" w:lineRule="auto"/>
                          <w:ind w:left="21" w:right="19"/>
                          <w:jc w:val="left"/>
                          <w:rPr>
                            <w:rFonts w:ascii="宋体" w:hAnsi="宋体" w:cs="宋体" w:eastAsia="宋体" w:hint="default"/>
                            <w:sz w:val="21"/>
                            <w:szCs w:val="21"/>
                          </w:rPr>
                        </w:pPr>
                        <w:r>
                          <w:rPr>
                            <w:rFonts w:ascii="宋体" w:hAnsi="宋体" w:cs="宋体" w:eastAsia="宋体" w:hint="default"/>
                            <w:sz w:val="21"/>
                            <w:szCs w:val="21"/>
                          </w:rPr>
                          <w:t>业开发区科学技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术局、杭州市滨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江区科学技术</w:t>
                        </w:r>
                        <w:r>
                          <w:rPr>
                            <w:rFonts w:ascii="宋体" w:hAnsi="宋体" w:cs="宋体" w:eastAsia="宋体" w:hint="default"/>
                            <w:w w:val="100"/>
                            <w:sz w:val="21"/>
                            <w:szCs w:val="21"/>
                          </w:rPr>
                          <w:t> </w:t>
                        </w:r>
                        <w:r>
                          <w:rPr>
                            <w:rFonts w:ascii="宋体" w:hAnsi="宋体" w:cs="宋体" w:eastAsia="宋体" w:hint="default"/>
                            <w:sz w:val="21"/>
                            <w:szCs w:val="21"/>
                          </w:rPr>
                          <w:t>局、杭州高新技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术产业开发区财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政局、杭州市滨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江区财政局区科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sz w:val="21"/>
                            <w:szCs w:val="21"/>
                          </w:rPr>
                          <w:t>技〔</w:t>
                        </w:r>
                        <w:r>
                          <w:rPr>
                            <w:rFonts w:ascii="宋体" w:hAnsi="宋体" w:cs="宋体" w:eastAsia="宋体" w:hint="default"/>
                            <w:spacing w:val="-14"/>
                            <w:sz w:val="21"/>
                            <w:szCs w:val="21"/>
                          </w:rPr>
                          <w:t>2012</w:t>
                        </w:r>
                        <w:r>
                          <w:rPr>
                            <w:rFonts w:ascii="宋体" w:hAnsi="宋体" w:cs="宋体" w:eastAsia="宋体" w:hint="default"/>
                            <w:spacing w:val="-14"/>
                            <w:sz w:val="21"/>
                            <w:szCs w:val="21"/>
                          </w:rPr>
                          <w:t>〕</w:t>
                        </w:r>
                        <w:r>
                          <w:rPr>
                            <w:rFonts w:ascii="宋体" w:hAnsi="宋体" w:cs="宋体" w:eastAsia="宋体" w:hint="default"/>
                            <w:spacing w:val="-14"/>
                            <w:sz w:val="21"/>
                            <w:szCs w:val="21"/>
                          </w:rPr>
                          <w:t>39</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pacing w:val="-99"/>
                            <w:sz w:val="21"/>
                            <w:szCs w:val="21"/>
                          </w:rPr>
                          <w:t> </w:t>
                        </w:r>
                        <w:r>
                          <w:rPr>
                            <w:rFonts w:ascii="宋体" w:hAnsi="宋体" w:cs="宋体" w:eastAsia="宋体" w:hint="default"/>
                            <w:spacing w:val="-7"/>
                            <w:sz w:val="21"/>
                            <w:szCs w:val="21"/>
                          </w:rPr>
                          <w:t>区财〔</w:t>
                        </w:r>
                        <w:r>
                          <w:rPr>
                            <w:rFonts w:ascii="宋体" w:hAnsi="宋体" w:cs="宋体" w:eastAsia="宋体" w:hint="default"/>
                            <w:spacing w:val="-7"/>
                            <w:sz w:val="21"/>
                            <w:szCs w:val="21"/>
                          </w:rPr>
                          <w:t>2012</w:t>
                        </w:r>
                        <w:r>
                          <w:rPr>
                            <w:rFonts w:ascii="宋体" w:hAnsi="宋体" w:cs="宋体" w:eastAsia="宋体" w:hint="default"/>
                            <w:spacing w:val="-7"/>
                            <w:sz w:val="21"/>
                            <w:szCs w:val="21"/>
                          </w:rPr>
                          <w:t>〕</w:t>
                        </w:r>
                        <w:r>
                          <w:rPr>
                            <w:rFonts w:ascii="宋体" w:hAnsi="宋体" w:cs="宋体" w:eastAsia="宋体" w:hint="default"/>
                            <w:spacing w:val="-7"/>
                            <w:sz w:val="21"/>
                            <w:szCs w:val="21"/>
                          </w:rPr>
                          <w:t>168</w:t>
                        </w:r>
                        <w:r>
                          <w:rPr>
                            <w:rFonts w:ascii="宋体" w:hAnsi="宋体" w:cs="宋体" w:eastAsia="宋体" w:hint="default"/>
                            <w:spacing w:val="-96"/>
                            <w:sz w:val="21"/>
                            <w:szCs w:val="21"/>
                          </w:rPr>
                          <w:t> </w:t>
                        </w:r>
                        <w:r>
                          <w:rPr>
                            <w:rFonts w:ascii="宋体" w:hAnsi="宋体" w:cs="宋体" w:eastAsia="宋体" w:hint="default"/>
                            <w:sz w:val="21"/>
                            <w:szCs w:val="21"/>
                          </w:rPr>
                          <w:t>号文</w:t>
                        </w:r>
                      </w:p>
                    </w:tc>
                  </w:tr>
                  <w:tr>
                    <w:trPr>
                      <w:trHeight w:val="2194"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年度省战</w:t>
                        </w:r>
                      </w:p>
                      <w:p>
                        <w:pPr>
                          <w:pStyle w:val="TableParagraph"/>
                          <w:spacing w:line="237" w:lineRule="auto" w:before="2"/>
                          <w:ind w:left="24" w:right="199"/>
                          <w:jc w:val="both"/>
                          <w:rPr>
                            <w:rFonts w:ascii="宋体" w:hAnsi="宋体" w:cs="宋体" w:eastAsia="宋体" w:hint="default"/>
                            <w:sz w:val="21"/>
                            <w:szCs w:val="21"/>
                          </w:rPr>
                        </w:pPr>
                        <w:r>
                          <w:rPr>
                            <w:rFonts w:ascii="宋体" w:hAnsi="宋体" w:cs="宋体" w:eastAsia="宋体" w:hint="default"/>
                            <w:sz w:val="21"/>
                            <w:szCs w:val="21"/>
                          </w:rPr>
                          <w:t>略性新兴产业</w:t>
                        </w:r>
                        <w:r>
                          <w:rPr>
                            <w:rFonts w:ascii="宋体" w:hAnsi="宋体" w:cs="宋体" w:eastAsia="宋体" w:hint="default"/>
                            <w:w w:val="100"/>
                            <w:sz w:val="21"/>
                            <w:szCs w:val="21"/>
                          </w:rPr>
                          <w:t> </w:t>
                        </w:r>
                        <w:r>
                          <w:rPr>
                            <w:rFonts w:ascii="宋体" w:hAnsi="宋体" w:cs="宋体" w:eastAsia="宋体" w:hint="default"/>
                            <w:sz w:val="21"/>
                            <w:szCs w:val="21"/>
                          </w:rPr>
                          <w:t>智慧城市大型</w:t>
                        </w:r>
                        <w:r>
                          <w:rPr>
                            <w:rFonts w:ascii="宋体" w:hAnsi="宋体" w:cs="宋体" w:eastAsia="宋体" w:hint="default"/>
                            <w:w w:val="100"/>
                            <w:sz w:val="21"/>
                            <w:szCs w:val="21"/>
                          </w:rPr>
                          <w:t> </w:t>
                        </w:r>
                        <w:r>
                          <w:rPr>
                            <w:rFonts w:ascii="宋体" w:hAnsi="宋体" w:cs="宋体" w:eastAsia="宋体" w:hint="default"/>
                            <w:sz w:val="21"/>
                            <w:szCs w:val="21"/>
                          </w:rPr>
                          <w:t>专用软件产业</w:t>
                        </w:r>
                        <w:r>
                          <w:rPr>
                            <w:rFonts w:ascii="宋体" w:hAnsi="宋体" w:cs="宋体" w:eastAsia="宋体" w:hint="default"/>
                            <w:w w:val="100"/>
                            <w:sz w:val="21"/>
                            <w:szCs w:val="21"/>
                          </w:rPr>
                          <w:t> </w:t>
                        </w:r>
                        <w:r>
                          <w:rPr>
                            <w:rFonts w:ascii="宋体" w:hAnsi="宋体" w:cs="宋体" w:eastAsia="宋体" w:hint="default"/>
                            <w:sz w:val="21"/>
                            <w:szCs w:val="21"/>
                          </w:rPr>
                          <w:t>技术创新综合</w:t>
                        </w:r>
                        <w:r>
                          <w:rPr>
                            <w:rFonts w:ascii="宋体" w:hAnsi="宋体" w:cs="宋体" w:eastAsia="宋体" w:hint="default"/>
                            <w:w w:val="100"/>
                            <w:sz w:val="21"/>
                            <w:szCs w:val="21"/>
                          </w:rPr>
                          <w:t> </w:t>
                        </w:r>
                        <w:r>
                          <w:rPr>
                            <w:rFonts w:ascii="宋体" w:hAnsi="宋体" w:cs="宋体" w:eastAsia="宋体" w:hint="default"/>
                            <w:sz w:val="21"/>
                            <w:szCs w:val="21"/>
                          </w:rPr>
                          <w:t>试点补助资金</w:t>
                        </w:r>
                      </w:p>
                      <w:p>
                        <w:pPr>
                          <w:pStyle w:val="TableParagraph"/>
                          <w:spacing w:line="272" w:lineRule="exact" w:before="24"/>
                          <w:ind w:left="24" w:right="199"/>
                          <w:jc w:val="both"/>
                          <w:rPr>
                            <w:rFonts w:ascii="宋体" w:hAnsi="宋体" w:cs="宋体" w:eastAsia="宋体" w:hint="default"/>
                            <w:sz w:val="21"/>
                            <w:szCs w:val="21"/>
                          </w:rPr>
                        </w:pPr>
                        <w:r>
                          <w:rPr>
                            <w:rFonts w:ascii="宋体" w:hAnsi="宋体" w:cs="宋体" w:eastAsia="宋体" w:hint="default"/>
                            <w:sz w:val="21"/>
                            <w:szCs w:val="21"/>
                          </w:rPr>
                          <w:t>（软件企业研</w:t>
                        </w:r>
                        <w:r>
                          <w:rPr>
                            <w:rFonts w:ascii="宋体" w:hAnsi="宋体" w:cs="宋体" w:eastAsia="宋体" w:hint="default"/>
                            <w:w w:val="100"/>
                            <w:sz w:val="21"/>
                            <w:szCs w:val="21"/>
                          </w:rPr>
                          <w:t> </w:t>
                        </w:r>
                        <w:r>
                          <w:rPr>
                            <w:rFonts w:ascii="宋体" w:hAnsi="宋体" w:cs="宋体" w:eastAsia="宋体" w:hint="default"/>
                            <w:sz w:val="21"/>
                            <w:szCs w:val="21"/>
                          </w:rPr>
                          <w:t>究院建设）</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1,666,666.66</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1,666,666.66</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z w:val="21"/>
                            <w:szCs w:val="21"/>
                          </w:rPr>
                          <w:t>杭州市财政局、</w:t>
                        </w:r>
                      </w:p>
                      <w:p>
                        <w:pPr>
                          <w:pStyle w:val="TableParagraph"/>
                          <w:spacing w:line="237" w:lineRule="auto" w:before="2"/>
                          <w:ind w:left="21" w:right="55"/>
                          <w:jc w:val="both"/>
                          <w:rPr>
                            <w:rFonts w:ascii="宋体" w:hAnsi="宋体" w:cs="宋体" w:eastAsia="宋体" w:hint="default"/>
                            <w:sz w:val="21"/>
                            <w:szCs w:val="21"/>
                          </w:rPr>
                        </w:pPr>
                        <w:r>
                          <w:rPr>
                            <w:rFonts w:ascii="宋体" w:hAnsi="宋体" w:cs="宋体" w:eastAsia="宋体" w:hint="default"/>
                            <w:sz w:val="21"/>
                            <w:szCs w:val="21"/>
                          </w:rPr>
                          <w:t>杭州市经济和信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息化委员会、杭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州市科学技术委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员会杭财企</w:t>
                        </w:r>
                      </w:p>
                      <w:p>
                        <w:pPr>
                          <w:pStyle w:val="TableParagraph"/>
                          <w:spacing w:line="272" w:lineRule="exact" w:before="26"/>
                          <w:ind w:left="21" w:right="10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406</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文</w:t>
                        </w:r>
                      </w:p>
                    </w:tc>
                  </w:tr>
                  <w:tr>
                    <w:trPr>
                      <w:trHeight w:val="2194"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年度省战</w:t>
                        </w:r>
                      </w:p>
                      <w:p>
                        <w:pPr>
                          <w:pStyle w:val="TableParagraph"/>
                          <w:spacing w:line="237" w:lineRule="auto" w:before="2"/>
                          <w:ind w:left="24" w:right="199"/>
                          <w:jc w:val="both"/>
                          <w:rPr>
                            <w:rFonts w:ascii="宋体" w:hAnsi="宋体" w:cs="宋体" w:eastAsia="宋体" w:hint="default"/>
                            <w:sz w:val="21"/>
                            <w:szCs w:val="21"/>
                          </w:rPr>
                        </w:pPr>
                        <w:r>
                          <w:rPr>
                            <w:rFonts w:ascii="宋体" w:hAnsi="宋体" w:cs="宋体" w:eastAsia="宋体" w:hint="default"/>
                            <w:sz w:val="21"/>
                            <w:szCs w:val="21"/>
                          </w:rPr>
                          <w:t>略性新兴产业</w:t>
                        </w:r>
                        <w:r>
                          <w:rPr>
                            <w:rFonts w:ascii="宋体" w:hAnsi="宋体" w:cs="宋体" w:eastAsia="宋体" w:hint="default"/>
                            <w:w w:val="100"/>
                            <w:sz w:val="21"/>
                            <w:szCs w:val="21"/>
                          </w:rPr>
                          <w:t> </w:t>
                        </w:r>
                        <w:r>
                          <w:rPr>
                            <w:rFonts w:ascii="宋体" w:hAnsi="宋体" w:cs="宋体" w:eastAsia="宋体" w:hint="default"/>
                            <w:sz w:val="21"/>
                            <w:szCs w:val="21"/>
                          </w:rPr>
                          <w:t>智慧城市大型</w:t>
                        </w:r>
                        <w:r>
                          <w:rPr>
                            <w:rFonts w:ascii="宋体" w:hAnsi="宋体" w:cs="宋体" w:eastAsia="宋体" w:hint="default"/>
                            <w:w w:val="100"/>
                            <w:sz w:val="21"/>
                            <w:szCs w:val="21"/>
                          </w:rPr>
                          <w:t> </w:t>
                        </w:r>
                        <w:r>
                          <w:rPr>
                            <w:rFonts w:ascii="宋体" w:hAnsi="宋体" w:cs="宋体" w:eastAsia="宋体" w:hint="default"/>
                            <w:sz w:val="21"/>
                            <w:szCs w:val="21"/>
                          </w:rPr>
                          <w:t>专用软件产业</w:t>
                        </w:r>
                        <w:r>
                          <w:rPr>
                            <w:rFonts w:ascii="宋体" w:hAnsi="宋体" w:cs="宋体" w:eastAsia="宋体" w:hint="default"/>
                            <w:w w:val="100"/>
                            <w:sz w:val="21"/>
                            <w:szCs w:val="21"/>
                          </w:rPr>
                          <w:t> </w:t>
                        </w:r>
                        <w:r>
                          <w:rPr>
                            <w:rFonts w:ascii="宋体" w:hAnsi="宋体" w:cs="宋体" w:eastAsia="宋体" w:hint="default"/>
                            <w:sz w:val="21"/>
                            <w:szCs w:val="21"/>
                          </w:rPr>
                          <w:t>技术创新综合</w:t>
                        </w:r>
                        <w:r>
                          <w:rPr>
                            <w:rFonts w:ascii="宋体" w:hAnsi="宋体" w:cs="宋体" w:eastAsia="宋体" w:hint="default"/>
                            <w:w w:val="100"/>
                            <w:sz w:val="21"/>
                            <w:szCs w:val="21"/>
                          </w:rPr>
                          <w:t> </w:t>
                        </w:r>
                        <w:r>
                          <w:rPr>
                            <w:rFonts w:ascii="宋体" w:hAnsi="宋体" w:cs="宋体" w:eastAsia="宋体" w:hint="default"/>
                            <w:sz w:val="21"/>
                            <w:szCs w:val="21"/>
                          </w:rPr>
                          <w:t>试点补助资金</w:t>
                        </w:r>
                      </w:p>
                      <w:p>
                        <w:pPr>
                          <w:pStyle w:val="TableParagraph"/>
                          <w:spacing w:line="274" w:lineRule="exact" w:before="22"/>
                          <w:ind w:left="24" w:right="199"/>
                          <w:jc w:val="both"/>
                          <w:rPr>
                            <w:rFonts w:ascii="宋体" w:hAnsi="宋体" w:cs="宋体" w:eastAsia="宋体" w:hint="default"/>
                            <w:sz w:val="21"/>
                            <w:szCs w:val="21"/>
                          </w:rPr>
                        </w:pPr>
                        <w:r>
                          <w:rPr>
                            <w:rFonts w:ascii="宋体" w:hAnsi="宋体" w:cs="宋体" w:eastAsia="宋体" w:hint="default"/>
                            <w:sz w:val="21"/>
                            <w:szCs w:val="21"/>
                          </w:rPr>
                          <w:t>（软件企业研</w:t>
                        </w:r>
                        <w:r>
                          <w:rPr>
                            <w:rFonts w:ascii="宋体" w:hAnsi="宋体" w:cs="宋体" w:eastAsia="宋体" w:hint="default"/>
                            <w:w w:val="100"/>
                            <w:sz w:val="21"/>
                            <w:szCs w:val="21"/>
                          </w:rPr>
                          <w:t> </w:t>
                        </w:r>
                        <w:r>
                          <w:rPr>
                            <w:rFonts w:ascii="宋体" w:hAnsi="宋体" w:cs="宋体" w:eastAsia="宋体" w:hint="default"/>
                            <w:sz w:val="21"/>
                            <w:szCs w:val="21"/>
                          </w:rPr>
                          <w:t>究院建设）</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416,666.66</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416,666.66</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7"/>
                            <w:sz w:val="21"/>
                            <w:szCs w:val="21"/>
                          </w:rPr>
                          <w:t> </w:t>
                        </w:r>
                        <w:r>
                          <w:rPr>
                            <w:rFonts w:ascii="宋体" w:hAnsi="宋体" w:cs="宋体" w:eastAsia="宋体" w:hint="default"/>
                            <w:sz w:val="21"/>
                            <w:szCs w:val="21"/>
                          </w:rPr>
                          <w:t>年度省战略</w:t>
                        </w:r>
                      </w:p>
                      <w:p>
                        <w:pPr>
                          <w:pStyle w:val="TableParagraph"/>
                          <w:spacing w:line="237" w:lineRule="auto" w:before="2"/>
                          <w:ind w:left="21" w:right="55"/>
                          <w:jc w:val="both"/>
                          <w:rPr>
                            <w:rFonts w:ascii="宋体" w:hAnsi="宋体" w:cs="宋体" w:eastAsia="宋体" w:hint="default"/>
                            <w:sz w:val="21"/>
                            <w:szCs w:val="21"/>
                          </w:rPr>
                        </w:pPr>
                        <w:r>
                          <w:rPr>
                            <w:rFonts w:ascii="宋体" w:hAnsi="宋体" w:cs="宋体" w:eastAsia="宋体" w:hint="default"/>
                            <w:sz w:val="21"/>
                            <w:szCs w:val="21"/>
                          </w:rPr>
                          <w:t>性新兴产业智慧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城市大型专用软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件产业技术创新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综合试点补助资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w:t>
                        </w:r>
                      </w:p>
                    </w:tc>
                  </w:tr>
                  <w:tr>
                    <w:trPr>
                      <w:trHeight w:val="3284"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年度省战</w:t>
                        </w:r>
                      </w:p>
                      <w:p>
                        <w:pPr>
                          <w:pStyle w:val="TableParagraph"/>
                          <w:spacing w:line="237" w:lineRule="auto" w:before="2"/>
                          <w:ind w:left="24" w:right="199"/>
                          <w:jc w:val="both"/>
                          <w:rPr>
                            <w:rFonts w:ascii="宋体" w:hAnsi="宋体" w:cs="宋体" w:eastAsia="宋体" w:hint="default"/>
                            <w:sz w:val="21"/>
                            <w:szCs w:val="21"/>
                          </w:rPr>
                        </w:pPr>
                        <w:r>
                          <w:rPr>
                            <w:rFonts w:ascii="宋体" w:hAnsi="宋体" w:cs="宋体" w:eastAsia="宋体" w:hint="default"/>
                            <w:sz w:val="21"/>
                            <w:szCs w:val="21"/>
                          </w:rPr>
                          <w:t>略性新兴产业</w:t>
                        </w:r>
                        <w:r>
                          <w:rPr>
                            <w:rFonts w:ascii="宋体" w:hAnsi="宋体" w:cs="宋体" w:eastAsia="宋体" w:hint="default"/>
                            <w:w w:val="100"/>
                            <w:sz w:val="21"/>
                            <w:szCs w:val="21"/>
                          </w:rPr>
                          <w:t> </w:t>
                        </w:r>
                        <w:r>
                          <w:rPr>
                            <w:rFonts w:ascii="宋体" w:hAnsi="宋体" w:cs="宋体" w:eastAsia="宋体" w:hint="default"/>
                            <w:sz w:val="21"/>
                            <w:szCs w:val="21"/>
                          </w:rPr>
                          <w:t>智慧城市大型</w:t>
                        </w:r>
                        <w:r>
                          <w:rPr>
                            <w:rFonts w:ascii="宋体" w:hAnsi="宋体" w:cs="宋体" w:eastAsia="宋体" w:hint="default"/>
                            <w:w w:val="100"/>
                            <w:sz w:val="21"/>
                            <w:szCs w:val="21"/>
                          </w:rPr>
                          <w:t> </w:t>
                        </w:r>
                        <w:r>
                          <w:rPr>
                            <w:rFonts w:ascii="宋体" w:hAnsi="宋体" w:cs="宋体" w:eastAsia="宋体" w:hint="default"/>
                            <w:sz w:val="21"/>
                            <w:szCs w:val="21"/>
                          </w:rPr>
                          <w:t>专用软件产业</w:t>
                        </w:r>
                        <w:r>
                          <w:rPr>
                            <w:rFonts w:ascii="宋体" w:hAnsi="宋体" w:cs="宋体" w:eastAsia="宋体" w:hint="default"/>
                            <w:w w:val="100"/>
                            <w:sz w:val="21"/>
                            <w:szCs w:val="21"/>
                          </w:rPr>
                          <w:t> </w:t>
                        </w:r>
                        <w:r>
                          <w:rPr>
                            <w:rFonts w:ascii="宋体" w:hAnsi="宋体" w:cs="宋体" w:eastAsia="宋体" w:hint="default"/>
                            <w:sz w:val="21"/>
                            <w:szCs w:val="21"/>
                          </w:rPr>
                          <w:t>技术创新综合</w:t>
                        </w:r>
                        <w:r>
                          <w:rPr>
                            <w:rFonts w:ascii="宋体" w:hAnsi="宋体" w:cs="宋体" w:eastAsia="宋体" w:hint="default"/>
                            <w:w w:val="100"/>
                            <w:sz w:val="21"/>
                            <w:szCs w:val="21"/>
                          </w:rPr>
                          <w:t> </w:t>
                        </w:r>
                        <w:r>
                          <w:rPr>
                            <w:rFonts w:ascii="宋体" w:hAnsi="宋体" w:cs="宋体" w:eastAsia="宋体" w:hint="default"/>
                            <w:sz w:val="21"/>
                            <w:szCs w:val="21"/>
                          </w:rPr>
                          <w:t>试点补助资金</w:t>
                        </w:r>
                      </w:p>
                      <w:p>
                        <w:pPr>
                          <w:pStyle w:val="TableParagraph"/>
                          <w:spacing w:line="274" w:lineRule="exact" w:before="22"/>
                          <w:ind w:left="24" w:right="199"/>
                          <w:jc w:val="both"/>
                          <w:rPr>
                            <w:rFonts w:ascii="宋体" w:hAnsi="宋体" w:cs="宋体" w:eastAsia="宋体" w:hint="default"/>
                            <w:sz w:val="21"/>
                            <w:szCs w:val="21"/>
                          </w:rPr>
                        </w:pPr>
                        <w:r>
                          <w:rPr>
                            <w:rFonts w:ascii="宋体" w:hAnsi="宋体" w:cs="宋体" w:eastAsia="宋体" w:hint="default"/>
                            <w:sz w:val="21"/>
                            <w:szCs w:val="21"/>
                          </w:rPr>
                          <w:t>（软件企业研</w:t>
                        </w:r>
                        <w:r>
                          <w:rPr>
                            <w:rFonts w:ascii="宋体" w:hAnsi="宋体" w:cs="宋体" w:eastAsia="宋体" w:hint="default"/>
                            <w:w w:val="100"/>
                            <w:sz w:val="21"/>
                            <w:szCs w:val="21"/>
                          </w:rPr>
                          <w:t> </w:t>
                        </w:r>
                        <w:r>
                          <w:rPr>
                            <w:rFonts w:ascii="宋体" w:hAnsi="宋体" w:cs="宋体" w:eastAsia="宋体" w:hint="default"/>
                            <w:sz w:val="21"/>
                            <w:szCs w:val="21"/>
                          </w:rPr>
                          <w:t>究院建设）</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833,333.34</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833,333.34</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杭州高新技术产</w:t>
                        </w:r>
                      </w:p>
                      <w:p>
                        <w:pPr>
                          <w:pStyle w:val="TableParagraph"/>
                          <w:spacing w:line="237" w:lineRule="auto" w:before="2"/>
                          <w:ind w:left="21" w:right="55"/>
                          <w:jc w:val="left"/>
                          <w:rPr>
                            <w:rFonts w:ascii="宋体" w:hAnsi="宋体" w:cs="宋体" w:eastAsia="宋体" w:hint="default"/>
                            <w:sz w:val="21"/>
                            <w:szCs w:val="21"/>
                          </w:rPr>
                        </w:pPr>
                        <w:r>
                          <w:rPr>
                            <w:rFonts w:ascii="宋体" w:hAnsi="宋体" w:cs="宋体" w:eastAsia="宋体" w:hint="default"/>
                            <w:sz w:val="21"/>
                            <w:szCs w:val="21"/>
                          </w:rPr>
                          <w:t>业开发区发展改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革和经济局、杭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州市滨江区发展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改革和经济局、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杭州高新技术产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业开发区财政</w:t>
                        </w:r>
                        <w:r>
                          <w:rPr>
                            <w:rFonts w:ascii="宋体" w:hAnsi="宋体" w:cs="宋体" w:eastAsia="宋体" w:hint="default"/>
                            <w:w w:val="100"/>
                            <w:sz w:val="21"/>
                            <w:szCs w:val="21"/>
                          </w:rPr>
                          <w:t> </w:t>
                        </w:r>
                        <w:r>
                          <w:rPr>
                            <w:rFonts w:ascii="宋体" w:hAnsi="宋体" w:cs="宋体" w:eastAsia="宋体" w:hint="default"/>
                            <w:sz w:val="21"/>
                            <w:szCs w:val="21"/>
                          </w:rPr>
                          <w:t>局、杭州市滨江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区财政局区发改</w:t>
                        </w:r>
                      </w:p>
                      <w:p>
                        <w:pPr>
                          <w:pStyle w:val="TableParagraph"/>
                          <w:spacing w:line="237" w:lineRule="auto" w:before="2"/>
                          <w:ind w:left="21" w:right="19"/>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2013</w:t>
                        </w:r>
                        <w:r>
                          <w:rPr>
                            <w:rFonts w:ascii="宋体" w:hAnsi="宋体" w:cs="宋体" w:eastAsia="宋体" w:hint="default"/>
                            <w:spacing w:val="-3"/>
                            <w:sz w:val="21"/>
                            <w:szCs w:val="21"/>
                          </w:rPr>
                          <w:t>〕</w:t>
                        </w:r>
                        <w:r>
                          <w:rPr>
                            <w:rFonts w:ascii="宋体" w:hAnsi="宋体" w:cs="宋体" w:eastAsia="宋体" w:hint="default"/>
                            <w:spacing w:val="-3"/>
                            <w:sz w:val="21"/>
                            <w:szCs w:val="21"/>
                          </w:rPr>
                          <w:t>125</w:t>
                        </w:r>
                        <w:r>
                          <w:rPr>
                            <w:rFonts w:ascii="宋体" w:hAnsi="宋体" w:cs="宋体" w:eastAsia="宋体" w:hint="default"/>
                            <w:spacing w:val="-51"/>
                            <w:sz w:val="21"/>
                            <w:szCs w:val="21"/>
                          </w:rPr>
                          <w:t> </w:t>
                        </w:r>
                        <w:r>
                          <w:rPr>
                            <w:rFonts w:ascii="宋体" w:hAnsi="宋体" w:cs="宋体" w:eastAsia="宋体" w:hint="default"/>
                            <w:sz w:val="21"/>
                            <w:szCs w:val="21"/>
                          </w:rPr>
                          <w:t>号</w:t>
                        </w:r>
                        <w:r>
                          <w:rPr>
                            <w:rFonts w:ascii="宋体" w:hAnsi="宋体" w:cs="宋体" w:eastAsia="宋体" w:hint="default"/>
                            <w:spacing w:val="-95"/>
                            <w:sz w:val="21"/>
                            <w:szCs w:val="21"/>
                          </w:rPr>
                          <w:t> </w:t>
                        </w:r>
                        <w:r>
                          <w:rPr>
                            <w:rFonts w:ascii="宋体" w:hAnsi="宋体" w:cs="宋体" w:eastAsia="宋体" w:hint="default"/>
                            <w:spacing w:val="-7"/>
                            <w:sz w:val="21"/>
                            <w:szCs w:val="21"/>
                          </w:rPr>
                          <w:t>区财〔</w:t>
                        </w:r>
                        <w:r>
                          <w:rPr>
                            <w:rFonts w:ascii="宋体" w:hAnsi="宋体" w:cs="宋体" w:eastAsia="宋体" w:hint="default"/>
                            <w:spacing w:val="-7"/>
                            <w:sz w:val="21"/>
                            <w:szCs w:val="21"/>
                          </w:rPr>
                          <w:t>2013</w:t>
                        </w:r>
                        <w:r>
                          <w:rPr>
                            <w:rFonts w:ascii="宋体" w:hAnsi="宋体" w:cs="宋体" w:eastAsia="宋体" w:hint="default"/>
                            <w:spacing w:val="-7"/>
                            <w:sz w:val="21"/>
                            <w:szCs w:val="21"/>
                          </w:rPr>
                          <w:t>〕</w:t>
                        </w:r>
                        <w:r>
                          <w:rPr>
                            <w:rFonts w:ascii="宋体" w:hAnsi="宋体" w:cs="宋体" w:eastAsia="宋体" w:hint="default"/>
                            <w:spacing w:val="-7"/>
                            <w:sz w:val="21"/>
                            <w:szCs w:val="21"/>
                          </w:rPr>
                          <w:t>243</w:t>
                        </w:r>
                        <w:r>
                          <w:rPr>
                            <w:rFonts w:ascii="宋体" w:hAnsi="宋体" w:cs="宋体" w:eastAsia="宋体" w:hint="default"/>
                            <w:spacing w:val="-96"/>
                            <w:sz w:val="21"/>
                            <w:szCs w:val="21"/>
                          </w:rPr>
                          <w:t> </w:t>
                        </w:r>
                        <w:r>
                          <w:rPr>
                            <w:rFonts w:ascii="宋体" w:hAnsi="宋体" w:cs="宋体" w:eastAsia="宋体" w:hint="default"/>
                            <w:sz w:val="21"/>
                            <w:szCs w:val="21"/>
                          </w:rPr>
                          <w:t>号文</w:t>
                        </w:r>
                      </w:p>
                    </w:tc>
                  </w:tr>
                  <w:tr>
                    <w:trPr>
                      <w:trHeight w:val="1104"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20113</w:t>
                        </w:r>
                        <w:r>
                          <w:rPr>
                            <w:rFonts w:ascii="宋体" w:hAnsi="宋体" w:cs="宋体" w:eastAsia="宋体" w:hint="default"/>
                            <w:spacing w:val="-51"/>
                            <w:sz w:val="21"/>
                            <w:szCs w:val="21"/>
                          </w:rPr>
                          <w:t> </w:t>
                        </w:r>
                        <w:r>
                          <w:rPr>
                            <w:rFonts w:ascii="宋体" w:hAnsi="宋体" w:cs="宋体" w:eastAsia="宋体" w:hint="default"/>
                            <w:sz w:val="21"/>
                            <w:szCs w:val="21"/>
                          </w:rPr>
                          <w:t>年第三批</w:t>
                        </w:r>
                      </w:p>
                      <w:p>
                        <w:pPr>
                          <w:pStyle w:val="TableParagraph"/>
                          <w:spacing w:line="272" w:lineRule="exact" w:before="27"/>
                          <w:ind w:left="24" w:right="199"/>
                          <w:jc w:val="left"/>
                          <w:rPr>
                            <w:rFonts w:ascii="宋体" w:hAnsi="宋体" w:cs="宋体" w:eastAsia="宋体" w:hint="default"/>
                            <w:sz w:val="21"/>
                            <w:szCs w:val="21"/>
                          </w:rPr>
                        </w:pPr>
                        <w:r>
                          <w:rPr>
                            <w:rFonts w:ascii="宋体" w:hAnsi="宋体" w:cs="宋体" w:eastAsia="宋体" w:hint="default"/>
                            <w:sz w:val="21"/>
                            <w:szCs w:val="21"/>
                          </w:rPr>
                          <w:t>重大科技专项</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浙江省财政厅、</w:t>
                        </w:r>
                      </w:p>
                      <w:p>
                        <w:pPr>
                          <w:pStyle w:val="TableParagraph"/>
                          <w:spacing w:line="237" w:lineRule="auto" w:before="2"/>
                          <w:ind w:left="21" w:right="55"/>
                          <w:jc w:val="left"/>
                          <w:rPr>
                            <w:rFonts w:ascii="宋体" w:hAnsi="宋体" w:cs="宋体" w:eastAsia="宋体" w:hint="default"/>
                            <w:sz w:val="21"/>
                            <w:szCs w:val="21"/>
                          </w:rPr>
                        </w:pPr>
                        <w:r>
                          <w:rPr>
                            <w:rFonts w:ascii="宋体" w:hAnsi="宋体" w:cs="宋体" w:eastAsia="宋体" w:hint="default"/>
                            <w:sz w:val="21"/>
                            <w:szCs w:val="21"/>
                          </w:rPr>
                          <w:t>浙江省科学技术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厅浙财教〔</w:t>
                        </w:r>
                        <w:r>
                          <w:rPr>
                            <w:rFonts w:ascii="宋体" w:hAnsi="宋体" w:cs="宋体" w:eastAsia="宋体" w:hint="default"/>
                            <w:spacing w:val="-9"/>
                            <w:sz w:val="21"/>
                            <w:szCs w:val="21"/>
                          </w:rPr>
                          <w:t>2013</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151</w:t>
                        </w:r>
                        <w:r>
                          <w:rPr>
                            <w:rFonts w:ascii="宋体" w:hAnsi="宋体" w:cs="宋体" w:eastAsia="宋体" w:hint="default"/>
                            <w:spacing w:val="-49"/>
                            <w:sz w:val="21"/>
                            <w:szCs w:val="21"/>
                          </w:rPr>
                          <w:t> </w:t>
                        </w:r>
                        <w:r>
                          <w:rPr>
                            <w:rFonts w:ascii="宋体" w:hAnsi="宋体" w:cs="宋体" w:eastAsia="宋体" w:hint="default"/>
                            <w:spacing w:val="-3"/>
                            <w:sz w:val="21"/>
                            <w:szCs w:val="21"/>
                          </w:rPr>
                          <w:t>号文</w:t>
                        </w:r>
                        <w:r>
                          <w:rPr>
                            <w:rFonts w:ascii="宋体" w:hAnsi="宋体" w:cs="宋体" w:eastAsia="宋体" w:hint="default"/>
                            <w:sz w:val="21"/>
                            <w:szCs w:val="21"/>
                          </w:rPr>
                        </w:r>
                      </w:p>
                    </w:tc>
                  </w:tr>
                  <w:tr>
                    <w:trPr>
                      <w:trHeight w:val="137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“文化遗产数</w:t>
                        </w:r>
                      </w:p>
                      <w:p>
                        <w:pPr>
                          <w:pStyle w:val="TableParagraph"/>
                          <w:spacing w:line="237" w:lineRule="auto" w:before="2"/>
                          <w:ind w:left="24" w:right="199"/>
                          <w:jc w:val="both"/>
                          <w:rPr>
                            <w:rFonts w:ascii="宋体" w:hAnsi="宋体" w:cs="宋体" w:eastAsia="宋体" w:hint="default"/>
                            <w:sz w:val="21"/>
                            <w:szCs w:val="21"/>
                          </w:rPr>
                        </w:pPr>
                        <w:r>
                          <w:rPr>
                            <w:rFonts w:ascii="宋体" w:hAnsi="宋体" w:cs="宋体" w:eastAsia="宋体" w:hint="default"/>
                            <w:sz w:val="21"/>
                            <w:szCs w:val="21"/>
                          </w:rPr>
                          <w:t>字化公共服务</w:t>
                        </w:r>
                        <w:r>
                          <w:rPr>
                            <w:rFonts w:ascii="宋体" w:hAnsi="宋体" w:cs="宋体" w:eastAsia="宋体" w:hint="default"/>
                            <w:w w:val="100"/>
                            <w:sz w:val="21"/>
                            <w:szCs w:val="21"/>
                          </w:rPr>
                          <w:t> </w:t>
                        </w:r>
                        <w:r>
                          <w:rPr>
                            <w:rFonts w:ascii="宋体" w:hAnsi="宋体" w:cs="宋体" w:eastAsia="宋体" w:hint="default"/>
                            <w:sz w:val="21"/>
                            <w:szCs w:val="21"/>
                          </w:rPr>
                          <w:t>平台与产业化</w:t>
                        </w:r>
                        <w:r>
                          <w:rPr>
                            <w:rFonts w:ascii="宋体" w:hAnsi="宋体" w:cs="宋体" w:eastAsia="宋体" w:hint="default"/>
                            <w:w w:val="100"/>
                            <w:sz w:val="21"/>
                            <w:szCs w:val="21"/>
                          </w:rPr>
                          <w:t> </w:t>
                        </w:r>
                        <w:r>
                          <w:rPr>
                            <w:rFonts w:ascii="宋体" w:hAnsi="宋体" w:cs="宋体" w:eastAsia="宋体" w:hint="default"/>
                            <w:sz w:val="21"/>
                            <w:szCs w:val="21"/>
                          </w:rPr>
                          <w:t>应用示范”项</w:t>
                        </w:r>
                        <w:r>
                          <w:rPr>
                            <w:rFonts w:ascii="宋体" w:hAnsi="宋体" w:cs="宋体" w:eastAsia="宋体" w:hint="default"/>
                            <w:w w:val="100"/>
                            <w:sz w:val="21"/>
                            <w:szCs w:val="21"/>
                          </w:rPr>
                          <w:t> </w:t>
                        </w:r>
                        <w:r>
                          <w:rPr>
                            <w:rFonts w:ascii="宋体" w:hAnsi="宋体" w:cs="宋体" w:eastAsia="宋体" w:hint="default"/>
                            <w:sz w:val="21"/>
                            <w:szCs w:val="21"/>
                          </w:rPr>
                          <w:t>目资助资金</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217,000.00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217,000.00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z w:val="21"/>
                            <w:szCs w:val="21"/>
                          </w:rPr>
                          <w:t>文化遗产数字化</w:t>
                        </w:r>
                      </w:p>
                      <w:p>
                        <w:pPr>
                          <w:pStyle w:val="TableParagraph"/>
                          <w:spacing w:line="237" w:lineRule="auto" w:before="2"/>
                          <w:ind w:left="21" w:right="55"/>
                          <w:jc w:val="both"/>
                          <w:rPr>
                            <w:rFonts w:ascii="宋体" w:hAnsi="宋体" w:cs="宋体" w:eastAsia="宋体" w:hint="default"/>
                            <w:sz w:val="21"/>
                            <w:szCs w:val="21"/>
                          </w:rPr>
                        </w:pPr>
                        <w:r>
                          <w:rPr>
                            <w:rFonts w:ascii="宋体" w:hAnsi="宋体" w:cs="宋体" w:eastAsia="宋体" w:hint="default"/>
                            <w:sz w:val="21"/>
                            <w:szCs w:val="21"/>
                          </w:rPr>
                          <w:t>公共服务平台与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产业化应用示范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0" w:right="104"/>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36"/>
        <w:ind w:left="0" w:right="104"/>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36"/>
        <w:ind w:left="0" w:right="104"/>
        <w:jc w:val="right"/>
      </w:pPr>
      <w:r>
        <w:rPr>
          <w:w w:val="100"/>
        </w:rPr>
        <w:t>〕</w:t>
      </w:r>
    </w:p>
    <w:p>
      <w:pPr>
        <w:spacing w:after="0" w:line="240" w:lineRule="auto"/>
        <w:jc w:val="right"/>
        <w:sectPr>
          <w:pgSz w:w="11910" w:h="16840"/>
          <w:pgMar w:header="882" w:footer="1195" w:top="1120" w:bottom="1380" w:left="164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137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信息消费公共</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服务平台</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3,240,000.00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3,240,000.00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1" w:right="0"/>
              <w:jc w:val="both"/>
              <w:rPr>
                <w:rFonts w:ascii="宋体" w:hAnsi="宋体" w:cs="宋体" w:eastAsia="宋体" w:hint="default"/>
                <w:sz w:val="21"/>
                <w:szCs w:val="21"/>
              </w:rPr>
            </w:pPr>
            <w:r>
              <w:rPr>
                <w:rFonts w:ascii="宋体" w:hAnsi="宋体" w:cs="宋体" w:eastAsia="宋体" w:hint="default"/>
                <w:sz w:val="21"/>
                <w:szCs w:val="21"/>
              </w:rPr>
              <w:t>杭州市财政局、</w:t>
            </w:r>
          </w:p>
          <w:p>
            <w:pPr>
              <w:pStyle w:val="TableParagraph"/>
              <w:spacing w:line="237" w:lineRule="auto"/>
              <w:ind w:left="21" w:right="55"/>
              <w:jc w:val="both"/>
              <w:rPr>
                <w:rFonts w:ascii="宋体" w:hAnsi="宋体" w:cs="宋体" w:eastAsia="宋体" w:hint="default"/>
                <w:sz w:val="21"/>
                <w:szCs w:val="21"/>
              </w:rPr>
            </w:pPr>
            <w:r>
              <w:rPr>
                <w:rFonts w:ascii="宋体" w:hAnsi="宋体" w:cs="宋体" w:eastAsia="宋体" w:hint="default"/>
                <w:sz w:val="21"/>
                <w:szCs w:val="21"/>
              </w:rPr>
              <w:t>杭州市经济和信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息化委员会杭财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企〔</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1550</w:t>
            </w:r>
          </w:p>
          <w:p>
            <w:pPr>
              <w:pStyle w:val="TableParagraph"/>
              <w:spacing w:line="274" w:lineRule="exact"/>
              <w:ind w:left="21" w:right="0"/>
              <w:jc w:val="both"/>
              <w:rPr>
                <w:rFonts w:ascii="宋体" w:hAnsi="宋体" w:cs="宋体" w:eastAsia="宋体" w:hint="default"/>
                <w:sz w:val="21"/>
                <w:szCs w:val="21"/>
              </w:rPr>
            </w:pPr>
            <w:r>
              <w:rPr>
                <w:rFonts w:ascii="宋体" w:hAnsi="宋体" w:cs="宋体" w:eastAsia="宋体" w:hint="default"/>
                <w:sz w:val="21"/>
                <w:szCs w:val="21"/>
              </w:rPr>
              <w:t>号文</w:t>
            </w:r>
          </w:p>
        </w:tc>
      </w:tr>
      <w:tr>
        <w:trPr>
          <w:trHeight w:val="833"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科学技术部国</w:t>
            </w:r>
          </w:p>
          <w:p>
            <w:pPr>
              <w:pStyle w:val="TableParagraph"/>
              <w:spacing w:line="272" w:lineRule="exact" w:before="27"/>
              <w:ind w:left="24" w:right="199"/>
              <w:jc w:val="left"/>
              <w:rPr>
                <w:rFonts w:ascii="宋体" w:hAnsi="宋体" w:cs="宋体" w:eastAsia="宋体" w:hint="default"/>
                <w:sz w:val="21"/>
                <w:szCs w:val="21"/>
              </w:rPr>
            </w:pPr>
            <w:r>
              <w:rPr>
                <w:rFonts w:ascii="宋体" w:hAnsi="宋体" w:cs="宋体" w:eastAsia="宋体" w:hint="default"/>
                <w:sz w:val="21"/>
                <w:szCs w:val="21"/>
              </w:rPr>
              <w:t>家科技支撑计</w:t>
            </w:r>
            <w:r>
              <w:rPr>
                <w:rFonts w:ascii="宋体" w:hAnsi="宋体" w:cs="宋体" w:eastAsia="宋体" w:hint="default"/>
                <w:w w:val="100"/>
                <w:sz w:val="21"/>
                <w:szCs w:val="21"/>
              </w:rPr>
              <w:t> </w:t>
            </w:r>
            <w:r>
              <w:rPr>
                <w:rFonts w:ascii="宋体" w:hAnsi="宋体" w:cs="宋体" w:eastAsia="宋体" w:hint="default"/>
                <w:sz w:val="21"/>
                <w:szCs w:val="21"/>
              </w:rPr>
              <w:t>划补贴款</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133,000.00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133,000.00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科学技术部国家</w:t>
            </w:r>
          </w:p>
          <w:p>
            <w:pPr>
              <w:pStyle w:val="TableParagraph"/>
              <w:spacing w:line="272" w:lineRule="exact" w:before="27"/>
              <w:ind w:left="21" w:right="55"/>
              <w:jc w:val="left"/>
              <w:rPr>
                <w:rFonts w:ascii="宋体" w:hAnsi="宋体" w:cs="宋体" w:eastAsia="宋体" w:hint="default"/>
                <w:sz w:val="21"/>
                <w:szCs w:val="21"/>
              </w:rPr>
            </w:pPr>
            <w:r>
              <w:rPr>
                <w:rFonts w:ascii="宋体" w:hAnsi="宋体" w:cs="宋体" w:eastAsia="宋体" w:hint="default"/>
                <w:sz w:val="21"/>
                <w:szCs w:val="21"/>
              </w:rPr>
              <w:t>科技支撑计划补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贴款</w:t>
            </w:r>
          </w:p>
        </w:tc>
      </w:tr>
      <w:tr>
        <w:trPr>
          <w:trHeight w:val="83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科学技术部国</w:t>
            </w:r>
          </w:p>
          <w:p>
            <w:pPr>
              <w:pStyle w:val="TableParagraph"/>
              <w:spacing w:line="240" w:lineRule="auto"/>
              <w:ind w:left="24" w:right="199"/>
              <w:jc w:val="left"/>
              <w:rPr>
                <w:rFonts w:ascii="宋体" w:hAnsi="宋体" w:cs="宋体" w:eastAsia="宋体" w:hint="default"/>
                <w:sz w:val="21"/>
                <w:szCs w:val="21"/>
              </w:rPr>
            </w:pPr>
            <w:r>
              <w:rPr>
                <w:rFonts w:ascii="宋体" w:hAnsi="宋体" w:cs="宋体" w:eastAsia="宋体" w:hint="default"/>
                <w:sz w:val="21"/>
                <w:szCs w:val="21"/>
              </w:rPr>
              <w:t>家科技支撑计</w:t>
            </w:r>
            <w:r>
              <w:rPr>
                <w:rFonts w:ascii="宋体" w:hAnsi="宋体" w:cs="宋体" w:eastAsia="宋体" w:hint="default"/>
                <w:w w:val="100"/>
                <w:sz w:val="21"/>
                <w:szCs w:val="21"/>
              </w:rPr>
              <w:t> </w:t>
            </w:r>
            <w:r>
              <w:rPr>
                <w:rFonts w:ascii="宋体" w:hAnsi="宋体" w:cs="宋体" w:eastAsia="宋体" w:hint="default"/>
                <w:sz w:val="21"/>
                <w:szCs w:val="21"/>
              </w:rPr>
              <w:t>划补贴款</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科学技术部国家</w:t>
            </w:r>
          </w:p>
          <w:p>
            <w:pPr>
              <w:pStyle w:val="TableParagraph"/>
              <w:spacing w:line="240" w:lineRule="auto"/>
              <w:ind w:left="21" w:right="55"/>
              <w:jc w:val="left"/>
              <w:rPr>
                <w:rFonts w:ascii="宋体" w:hAnsi="宋体" w:cs="宋体" w:eastAsia="宋体" w:hint="default"/>
                <w:sz w:val="21"/>
                <w:szCs w:val="21"/>
              </w:rPr>
            </w:pPr>
            <w:r>
              <w:rPr>
                <w:rFonts w:ascii="宋体" w:hAnsi="宋体" w:cs="宋体" w:eastAsia="宋体" w:hint="default"/>
                <w:sz w:val="21"/>
                <w:szCs w:val="21"/>
              </w:rPr>
              <w:t>科技支撑计划补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贴款</w:t>
            </w:r>
          </w:p>
        </w:tc>
      </w:tr>
      <w:tr>
        <w:trPr>
          <w:trHeight w:val="3013"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智慧城管大型</w:t>
            </w:r>
          </w:p>
          <w:p>
            <w:pPr>
              <w:pStyle w:val="TableParagraph"/>
              <w:spacing w:line="240" w:lineRule="auto"/>
              <w:ind w:left="24" w:right="199"/>
              <w:jc w:val="left"/>
              <w:rPr>
                <w:rFonts w:ascii="宋体" w:hAnsi="宋体" w:cs="宋体" w:eastAsia="宋体" w:hint="default"/>
                <w:sz w:val="21"/>
                <w:szCs w:val="21"/>
              </w:rPr>
            </w:pPr>
            <w:r>
              <w:rPr>
                <w:rFonts w:ascii="宋体" w:hAnsi="宋体" w:cs="宋体" w:eastAsia="宋体" w:hint="default"/>
                <w:sz w:val="21"/>
                <w:szCs w:val="21"/>
              </w:rPr>
              <w:t>软件关键技术</w:t>
            </w:r>
            <w:r>
              <w:rPr>
                <w:rFonts w:ascii="宋体" w:hAnsi="宋体" w:cs="宋体" w:eastAsia="宋体" w:hint="default"/>
                <w:w w:val="100"/>
                <w:sz w:val="21"/>
                <w:szCs w:val="21"/>
              </w:rPr>
              <w:t> </w:t>
            </w:r>
            <w:r>
              <w:rPr>
                <w:rFonts w:ascii="宋体" w:hAnsi="宋体" w:cs="宋体" w:eastAsia="宋体" w:hint="default"/>
                <w:sz w:val="21"/>
                <w:szCs w:val="21"/>
              </w:rPr>
              <w:t>研究及应用</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500,000.00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杭州高新技术产</w:t>
            </w:r>
          </w:p>
          <w:p>
            <w:pPr>
              <w:pStyle w:val="TableParagraph"/>
              <w:spacing w:line="237" w:lineRule="auto" w:before="1"/>
              <w:ind w:left="21" w:right="55"/>
              <w:jc w:val="left"/>
              <w:rPr>
                <w:rFonts w:ascii="宋体" w:hAnsi="宋体" w:cs="宋体" w:eastAsia="宋体" w:hint="default"/>
                <w:sz w:val="21"/>
                <w:szCs w:val="21"/>
              </w:rPr>
            </w:pPr>
            <w:r>
              <w:rPr>
                <w:rFonts w:ascii="宋体" w:hAnsi="宋体" w:cs="宋体" w:eastAsia="宋体" w:hint="default"/>
                <w:sz w:val="21"/>
                <w:szCs w:val="21"/>
              </w:rPr>
              <w:t>业开发区科学技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术局、杭州市滨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江区科学技术</w:t>
            </w:r>
            <w:r>
              <w:rPr>
                <w:rFonts w:ascii="宋体" w:hAnsi="宋体" w:cs="宋体" w:eastAsia="宋体" w:hint="default"/>
                <w:w w:val="100"/>
                <w:sz w:val="21"/>
                <w:szCs w:val="21"/>
              </w:rPr>
              <w:t> </w:t>
            </w:r>
            <w:r>
              <w:rPr>
                <w:rFonts w:ascii="宋体" w:hAnsi="宋体" w:cs="宋体" w:eastAsia="宋体" w:hint="default"/>
                <w:sz w:val="21"/>
                <w:szCs w:val="21"/>
              </w:rPr>
              <w:t>局、杭州高新技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术产业开发区财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政局、杭州滨江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区财政局</w:t>
            </w:r>
          </w:p>
          <w:p>
            <w:pPr>
              <w:pStyle w:val="TableParagraph"/>
              <w:spacing w:line="237" w:lineRule="auto"/>
              <w:ind w:left="21" w:right="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pacing w:val="-3"/>
                <w:w w:val="100"/>
                <w:sz w:val="21"/>
                <w:szCs w:val="21"/>
              </w:rPr>
              <w:t> </w:t>
            </w:r>
            <w:r>
              <w:rPr>
                <w:rFonts w:ascii="宋体" w:hAnsi="宋体" w:cs="宋体" w:eastAsia="宋体" w:hint="default"/>
                <w:sz w:val="21"/>
                <w:szCs w:val="21"/>
              </w:rPr>
              <w:t>区财﹝</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105</w:t>
            </w:r>
            <w:r>
              <w:rPr>
                <w:rFonts w:ascii="宋体" w:hAnsi="宋体" w:cs="宋体" w:eastAsia="宋体" w:hint="default"/>
                <w:spacing w:val="-49"/>
                <w:sz w:val="21"/>
                <w:szCs w:val="21"/>
              </w:rPr>
              <w:t> </w:t>
            </w:r>
            <w:r>
              <w:rPr>
                <w:rFonts w:ascii="宋体" w:hAnsi="宋体" w:cs="宋体" w:eastAsia="宋体" w:hint="default"/>
                <w:spacing w:val="-3"/>
                <w:sz w:val="21"/>
                <w:szCs w:val="21"/>
              </w:rPr>
              <w:t>号文</w:t>
            </w:r>
            <w:r>
              <w:rPr>
                <w:rFonts w:ascii="宋体" w:hAnsi="宋体" w:cs="宋体" w:eastAsia="宋体" w:hint="default"/>
                <w:sz w:val="21"/>
                <w:szCs w:val="21"/>
              </w:rPr>
            </w:r>
          </w:p>
        </w:tc>
      </w:tr>
      <w:tr>
        <w:trPr>
          <w:trHeight w:val="1104"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智慧城市专有</w:t>
            </w:r>
          </w:p>
          <w:p>
            <w:pPr>
              <w:pStyle w:val="TableParagraph"/>
              <w:spacing w:line="272" w:lineRule="exact" w:before="27"/>
              <w:ind w:left="24" w:right="199"/>
              <w:jc w:val="left"/>
              <w:rPr>
                <w:rFonts w:ascii="宋体" w:hAnsi="宋体" w:cs="宋体" w:eastAsia="宋体" w:hint="default"/>
                <w:sz w:val="21"/>
                <w:szCs w:val="21"/>
              </w:rPr>
            </w:pPr>
            <w:r>
              <w:rPr>
                <w:rFonts w:ascii="宋体" w:hAnsi="宋体" w:cs="宋体" w:eastAsia="宋体" w:hint="default"/>
                <w:sz w:val="21"/>
                <w:szCs w:val="21"/>
              </w:rPr>
              <w:t>云平台关键技</w:t>
            </w:r>
            <w:r>
              <w:rPr>
                <w:rFonts w:ascii="宋体" w:hAnsi="宋体" w:cs="宋体" w:eastAsia="宋体" w:hint="default"/>
                <w:w w:val="100"/>
                <w:sz w:val="21"/>
                <w:szCs w:val="21"/>
              </w:rPr>
              <w:t> </w:t>
            </w:r>
            <w:r>
              <w:rPr>
                <w:rFonts w:ascii="宋体" w:hAnsi="宋体" w:cs="宋体" w:eastAsia="宋体" w:hint="default"/>
                <w:sz w:val="21"/>
                <w:szCs w:val="21"/>
              </w:rPr>
              <w:t>术研究与应用</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浙江省财政厅、</w:t>
            </w:r>
          </w:p>
          <w:p>
            <w:pPr>
              <w:pStyle w:val="TableParagraph"/>
              <w:spacing w:line="272" w:lineRule="exact" w:before="27"/>
              <w:ind w:left="21" w:right="55"/>
              <w:jc w:val="left"/>
              <w:rPr>
                <w:rFonts w:ascii="宋体" w:hAnsi="宋体" w:cs="宋体" w:eastAsia="宋体" w:hint="default"/>
                <w:sz w:val="21"/>
                <w:szCs w:val="21"/>
              </w:rPr>
            </w:pPr>
            <w:r>
              <w:rPr>
                <w:rFonts w:ascii="宋体" w:hAnsi="宋体" w:cs="宋体" w:eastAsia="宋体" w:hint="default"/>
                <w:sz w:val="21"/>
                <w:szCs w:val="21"/>
              </w:rPr>
              <w:t>浙江省科学技术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厅</w:t>
            </w:r>
            <w:r>
              <w:rPr>
                <w:rFonts w:ascii="宋体" w:hAnsi="宋体" w:cs="宋体" w:eastAsia="宋体" w:hint="default"/>
                <w:spacing w:val="1"/>
                <w:sz w:val="21"/>
                <w:szCs w:val="21"/>
              </w:rPr>
              <w:t> </w:t>
            </w:r>
            <w:r>
              <w:rPr>
                <w:rFonts w:ascii="宋体" w:hAnsi="宋体" w:cs="宋体" w:eastAsia="宋体" w:hint="default"/>
                <w:sz w:val="21"/>
                <w:szCs w:val="21"/>
              </w:rPr>
              <w:t>浙财教</w:t>
            </w:r>
          </w:p>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74</w:t>
            </w:r>
            <w:r>
              <w:rPr>
                <w:rFonts w:ascii="宋体" w:hAnsi="宋体" w:cs="宋体" w:eastAsia="宋体" w:hint="default"/>
                <w:spacing w:val="-67"/>
                <w:sz w:val="21"/>
                <w:szCs w:val="21"/>
              </w:rPr>
              <w:t> </w:t>
            </w:r>
            <w:r>
              <w:rPr>
                <w:rFonts w:ascii="宋体" w:hAnsi="宋体" w:cs="宋体" w:eastAsia="宋体" w:hint="default"/>
                <w:sz w:val="21"/>
                <w:szCs w:val="21"/>
              </w:rPr>
              <w:t>号文</w:t>
            </w:r>
          </w:p>
        </w:tc>
      </w:tr>
      <w:tr>
        <w:trPr>
          <w:trHeight w:val="1104"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浙江省信</w:t>
            </w:r>
          </w:p>
          <w:p>
            <w:pPr>
              <w:pStyle w:val="TableParagraph"/>
              <w:spacing w:line="272" w:lineRule="exact" w:before="27"/>
              <w:ind w:left="24" w:right="199"/>
              <w:jc w:val="left"/>
              <w:rPr>
                <w:rFonts w:ascii="宋体" w:hAnsi="宋体" w:cs="宋体" w:eastAsia="宋体" w:hint="default"/>
                <w:sz w:val="21"/>
                <w:szCs w:val="21"/>
              </w:rPr>
            </w:pPr>
            <w:r>
              <w:rPr>
                <w:rFonts w:ascii="宋体" w:hAnsi="宋体" w:cs="宋体" w:eastAsia="宋体" w:hint="default"/>
                <w:sz w:val="21"/>
                <w:szCs w:val="21"/>
              </w:rPr>
              <w:t>息服务业发展</w:t>
            </w:r>
            <w:r>
              <w:rPr>
                <w:rFonts w:ascii="宋体" w:hAnsi="宋体" w:cs="宋体" w:eastAsia="宋体" w:hint="default"/>
                <w:w w:val="100"/>
                <w:sz w:val="21"/>
                <w:szCs w:val="21"/>
              </w:rPr>
              <w:t> </w:t>
            </w:r>
            <w:r>
              <w:rPr>
                <w:rFonts w:ascii="宋体" w:hAnsi="宋体" w:cs="宋体" w:eastAsia="宋体" w:hint="default"/>
                <w:sz w:val="21"/>
                <w:szCs w:val="21"/>
              </w:rPr>
              <w:t>专项资金</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600,000.00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浙江省经信委</w:t>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浙经信软件</w:t>
            </w:r>
          </w:p>
          <w:p>
            <w:pPr>
              <w:pStyle w:val="TableParagraph"/>
              <w:spacing w:line="240" w:lineRule="auto"/>
              <w:ind w:left="21" w:right="10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673</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文</w:t>
            </w:r>
          </w:p>
        </w:tc>
      </w:tr>
      <w:tr>
        <w:trPr>
          <w:trHeight w:val="137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信息安全专业</w:t>
            </w:r>
          </w:p>
          <w:p>
            <w:pPr>
              <w:pStyle w:val="TableParagraph"/>
              <w:spacing w:line="237" w:lineRule="auto" w:before="2"/>
              <w:ind w:left="24" w:right="199"/>
              <w:jc w:val="both"/>
              <w:rPr>
                <w:rFonts w:ascii="宋体" w:hAnsi="宋体" w:cs="宋体" w:eastAsia="宋体" w:hint="default"/>
                <w:sz w:val="21"/>
                <w:szCs w:val="21"/>
              </w:rPr>
            </w:pPr>
            <w:r>
              <w:rPr>
                <w:rFonts w:ascii="宋体" w:hAnsi="宋体" w:cs="宋体" w:eastAsia="宋体" w:hint="default"/>
                <w:sz w:val="21"/>
                <w:szCs w:val="21"/>
              </w:rPr>
              <w:t>化服务支撑平</w:t>
            </w:r>
            <w:r>
              <w:rPr>
                <w:rFonts w:ascii="宋体" w:hAnsi="宋体" w:cs="宋体" w:eastAsia="宋体" w:hint="default"/>
                <w:w w:val="100"/>
                <w:sz w:val="21"/>
                <w:szCs w:val="21"/>
              </w:rPr>
              <w:t> </w:t>
            </w:r>
            <w:r>
              <w:rPr>
                <w:rFonts w:ascii="宋体" w:hAnsi="宋体" w:cs="宋体" w:eastAsia="宋体" w:hint="default"/>
                <w:sz w:val="21"/>
                <w:szCs w:val="21"/>
              </w:rPr>
              <w:t>台和相关服务</w:t>
            </w:r>
            <w:r>
              <w:rPr>
                <w:rFonts w:ascii="宋体" w:hAnsi="宋体" w:cs="宋体" w:eastAsia="宋体" w:hint="default"/>
                <w:w w:val="100"/>
                <w:sz w:val="21"/>
                <w:szCs w:val="21"/>
              </w:rPr>
              <w:t> </w:t>
            </w:r>
            <w:r>
              <w:rPr>
                <w:rFonts w:ascii="宋体" w:hAnsi="宋体" w:cs="宋体" w:eastAsia="宋体" w:hint="default"/>
                <w:sz w:val="21"/>
                <w:szCs w:val="21"/>
              </w:rPr>
              <w:t>体系建设项目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1,125,000.00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1,125,000.00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杭州市财政局、</w:t>
            </w:r>
          </w:p>
          <w:p>
            <w:pPr>
              <w:pStyle w:val="TableParagraph"/>
              <w:spacing w:line="272" w:lineRule="exact" w:before="27"/>
              <w:ind w:left="21" w:right="55"/>
              <w:jc w:val="left"/>
              <w:rPr>
                <w:rFonts w:ascii="宋体" w:hAnsi="宋体" w:cs="宋体" w:eastAsia="宋体" w:hint="default"/>
                <w:sz w:val="21"/>
                <w:szCs w:val="21"/>
              </w:rPr>
            </w:pPr>
            <w:r>
              <w:rPr>
                <w:rFonts w:ascii="宋体" w:hAnsi="宋体" w:cs="宋体" w:eastAsia="宋体" w:hint="default"/>
                <w:sz w:val="21"/>
                <w:szCs w:val="21"/>
              </w:rPr>
              <w:t>杭州市发展和改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革委员会杭财企</w:t>
            </w:r>
          </w:p>
          <w:p>
            <w:pPr>
              <w:pStyle w:val="TableParagraph"/>
              <w:spacing w:line="247"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1175</w:t>
            </w:r>
            <w:r>
              <w:rPr>
                <w:rFonts w:ascii="宋体" w:hAnsi="宋体" w:cs="宋体" w:eastAsia="宋体" w:hint="default"/>
                <w:spacing w:val="-68"/>
                <w:sz w:val="21"/>
                <w:szCs w:val="21"/>
              </w:rPr>
              <w:t> </w:t>
            </w:r>
            <w:r>
              <w:rPr>
                <w:rFonts w:ascii="宋体" w:hAnsi="宋体" w:cs="宋体" w:eastAsia="宋体" w:hint="default"/>
                <w:sz w:val="21"/>
                <w:szCs w:val="21"/>
              </w:rPr>
              <w:t>号</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文</w:t>
            </w:r>
          </w:p>
        </w:tc>
      </w:tr>
      <w:tr>
        <w:trPr>
          <w:trHeight w:val="137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信息安全专业</w:t>
            </w:r>
          </w:p>
          <w:p>
            <w:pPr>
              <w:pStyle w:val="TableParagraph"/>
              <w:spacing w:line="237" w:lineRule="auto" w:before="2"/>
              <w:ind w:left="24" w:right="199"/>
              <w:jc w:val="both"/>
              <w:rPr>
                <w:rFonts w:ascii="宋体" w:hAnsi="宋体" w:cs="宋体" w:eastAsia="宋体" w:hint="default"/>
                <w:sz w:val="21"/>
                <w:szCs w:val="21"/>
              </w:rPr>
            </w:pPr>
            <w:r>
              <w:rPr>
                <w:rFonts w:ascii="宋体" w:hAnsi="宋体" w:cs="宋体" w:eastAsia="宋体" w:hint="default"/>
                <w:sz w:val="21"/>
                <w:szCs w:val="21"/>
              </w:rPr>
              <w:t>化服务支撑平</w:t>
            </w:r>
            <w:r>
              <w:rPr>
                <w:rFonts w:ascii="宋体" w:hAnsi="宋体" w:cs="宋体" w:eastAsia="宋体" w:hint="default"/>
                <w:w w:val="100"/>
                <w:sz w:val="21"/>
                <w:szCs w:val="21"/>
              </w:rPr>
              <w:t> </w:t>
            </w:r>
            <w:r>
              <w:rPr>
                <w:rFonts w:ascii="宋体" w:hAnsi="宋体" w:cs="宋体" w:eastAsia="宋体" w:hint="default"/>
                <w:sz w:val="21"/>
                <w:szCs w:val="21"/>
              </w:rPr>
              <w:t>台和相关服务</w:t>
            </w:r>
            <w:r>
              <w:rPr>
                <w:rFonts w:ascii="宋体" w:hAnsi="宋体" w:cs="宋体" w:eastAsia="宋体" w:hint="default"/>
                <w:w w:val="100"/>
                <w:sz w:val="21"/>
                <w:szCs w:val="21"/>
              </w:rPr>
              <w:t> </w:t>
            </w:r>
            <w:r>
              <w:rPr>
                <w:rFonts w:ascii="宋体" w:hAnsi="宋体" w:cs="宋体" w:eastAsia="宋体" w:hint="default"/>
                <w:sz w:val="21"/>
                <w:szCs w:val="21"/>
              </w:rPr>
              <w:t>体系建设项目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562,500.00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562,500.00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杭州市财政局、</w:t>
            </w:r>
          </w:p>
          <w:p>
            <w:pPr>
              <w:pStyle w:val="TableParagraph"/>
              <w:spacing w:line="272" w:lineRule="exact" w:before="27"/>
              <w:ind w:left="21" w:right="55"/>
              <w:jc w:val="left"/>
              <w:rPr>
                <w:rFonts w:ascii="宋体" w:hAnsi="宋体" w:cs="宋体" w:eastAsia="宋体" w:hint="default"/>
                <w:sz w:val="21"/>
                <w:szCs w:val="21"/>
              </w:rPr>
            </w:pPr>
            <w:r>
              <w:rPr>
                <w:rFonts w:ascii="宋体" w:hAnsi="宋体" w:cs="宋体" w:eastAsia="宋体" w:hint="default"/>
                <w:sz w:val="21"/>
                <w:szCs w:val="21"/>
              </w:rPr>
              <w:t>杭州市发展和改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革委员会杭财企</w:t>
            </w:r>
          </w:p>
          <w:p>
            <w:pPr>
              <w:pStyle w:val="TableParagraph"/>
              <w:spacing w:line="247"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1222</w:t>
            </w:r>
            <w:r>
              <w:rPr>
                <w:rFonts w:ascii="宋体" w:hAnsi="宋体" w:cs="宋体" w:eastAsia="宋体" w:hint="default"/>
                <w:spacing w:val="-68"/>
                <w:sz w:val="21"/>
                <w:szCs w:val="21"/>
              </w:rPr>
              <w:t> </w:t>
            </w:r>
            <w:r>
              <w:rPr>
                <w:rFonts w:ascii="宋体" w:hAnsi="宋体" w:cs="宋体" w:eastAsia="宋体" w:hint="default"/>
                <w:sz w:val="21"/>
                <w:szCs w:val="21"/>
              </w:rPr>
              <w:t>号</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文</w:t>
            </w:r>
          </w:p>
        </w:tc>
      </w:tr>
      <w:tr>
        <w:trPr>
          <w:trHeight w:val="137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both"/>
              <w:rPr>
                <w:rFonts w:ascii="宋体" w:hAnsi="宋体" w:cs="宋体" w:eastAsia="宋体" w:hint="default"/>
                <w:sz w:val="21"/>
                <w:szCs w:val="21"/>
              </w:rPr>
            </w:pPr>
            <w:r>
              <w:rPr>
                <w:rFonts w:ascii="宋体" w:hAnsi="宋体" w:cs="宋体" w:eastAsia="宋体" w:hint="default"/>
                <w:sz w:val="21"/>
                <w:szCs w:val="21"/>
              </w:rPr>
              <w:t>基于分布式网</w:t>
            </w:r>
          </w:p>
          <w:p>
            <w:pPr>
              <w:pStyle w:val="TableParagraph"/>
              <w:spacing w:line="237" w:lineRule="auto"/>
              <w:ind w:left="24" w:right="199"/>
              <w:jc w:val="both"/>
              <w:rPr>
                <w:rFonts w:ascii="宋体" w:hAnsi="宋体" w:cs="宋体" w:eastAsia="宋体" w:hint="default"/>
                <w:sz w:val="21"/>
                <w:szCs w:val="21"/>
              </w:rPr>
            </w:pPr>
            <w:r>
              <w:rPr>
                <w:rFonts w:ascii="宋体" w:hAnsi="宋体" w:cs="宋体" w:eastAsia="宋体" w:hint="default"/>
                <w:sz w:val="21"/>
                <w:szCs w:val="21"/>
              </w:rPr>
              <w:t>状服务技术的</w:t>
            </w:r>
            <w:r>
              <w:rPr>
                <w:rFonts w:ascii="宋体" w:hAnsi="宋体" w:cs="宋体" w:eastAsia="宋体" w:hint="default"/>
                <w:w w:val="100"/>
                <w:sz w:val="21"/>
                <w:szCs w:val="21"/>
              </w:rPr>
              <w:t> </w:t>
            </w:r>
            <w:r>
              <w:rPr>
                <w:rFonts w:ascii="宋体" w:hAnsi="宋体" w:cs="宋体" w:eastAsia="宋体" w:hint="default"/>
                <w:sz w:val="21"/>
                <w:szCs w:val="21"/>
              </w:rPr>
              <w:t>新一代大规模</w:t>
            </w:r>
            <w:r>
              <w:rPr>
                <w:rFonts w:ascii="宋体" w:hAnsi="宋体" w:cs="宋体" w:eastAsia="宋体" w:hint="default"/>
                <w:w w:val="100"/>
                <w:sz w:val="21"/>
                <w:szCs w:val="21"/>
              </w:rPr>
              <w:t> </w:t>
            </w:r>
            <w:r>
              <w:rPr>
                <w:rFonts w:ascii="宋体" w:hAnsi="宋体" w:cs="宋体" w:eastAsia="宋体" w:hint="default"/>
                <w:sz w:val="21"/>
                <w:szCs w:val="21"/>
              </w:rPr>
              <w:t>金融应用基础</w:t>
            </w:r>
            <w:r>
              <w:rPr>
                <w:rFonts w:ascii="宋体" w:hAnsi="宋体" w:cs="宋体" w:eastAsia="宋体" w:hint="default"/>
                <w:w w:val="100"/>
                <w:sz w:val="21"/>
                <w:szCs w:val="21"/>
              </w:rPr>
              <w:t> </w:t>
            </w:r>
            <w:r>
              <w:rPr>
                <w:rFonts w:ascii="宋体" w:hAnsi="宋体" w:cs="宋体" w:eastAsia="宋体" w:hint="default"/>
                <w:sz w:val="21"/>
                <w:szCs w:val="21"/>
              </w:rPr>
              <w:t>平台</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410,276.86</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108,592.44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301,684.42</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重大科技创新专</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项计划课题</w:t>
            </w:r>
          </w:p>
        </w:tc>
      </w:tr>
      <w:tr>
        <w:trPr>
          <w:trHeight w:val="833"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新思基于</w:t>
            </w:r>
            <w:r>
              <w:rPr>
                <w:rFonts w:ascii="宋体" w:hAnsi="宋体" w:cs="宋体" w:eastAsia="宋体" w:hint="default"/>
                <w:spacing w:val="-67"/>
                <w:sz w:val="21"/>
                <w:szCs w:val="21"/>
              </w:rPr>
              <w:t> </w:t>
            </w:r>
            <w:r>
              <w:rPr>
                <w:rFonts w:ascii="宋体" w:hAnsi="宋体" w:cs="宋体" w:eastAsia="宋体" w:hint="default"/>
                <w:sz w:val="21"/>
                <w:szCs w:val="21"/>
              </w:rPr>
              <w:t>SOA</w:t>
            </w:r>
            <w:r>
              <w:rPr>
                <w:rFonts w:ascii="宋体" w:hAnsi="宋体" w:cs="宋体" w:eastAsia="宋体" w:hint="default"/>
                <w:spacing w:val="-70"/>
                <w:sz w:val="21"/>
                <w:szCs w:val="21"/>
              </w:rPr>
              <w:t> </w:t>
            </w:r>
            <w:r>
              <w:rPr>
                <w:rFonts w:ascii="宋体" w:hAnsi="宋体" w:cs="宋体" w:eastAsia="宋体" w:hint="default"/>
                <w:sz w:val="21"/>
                <w:szCs w:val="21"/>
              </w:rPr>
              <w:t>架</w:t>
            </w:r>
          </w:p>
          <w:p>
            <w:pPr>
              <w:pStyle w:val="TableParagraph"/>
              <w:spacing w:line="272" w:lineRule="exact" w:before="27"/>
              <w:ind w:left="24" w:right="199"/>
              <w:jc w:val="left"/>
              <w:rPr>
                <w:rFonts w:ascii="宋体" w:hAnsi="宋体" w:cs="宋体" w:eastAsia="宋体" w:hint="default"/>
                <w:sz w:val="21"/>
                <w:szCs w:val="21"/>
              </w:rPr>
            </w:pPr>
            <w:r>
              <w:rPr>
                <w:rFonts w:ascii="宋体" w:hAnsi="宋体" w:cs="宋体" w:eastAsia="宋体" w:hint="default"/>
                <w:sz w:val="21"/>
                <w:szCs w:val="21"/>
              </w:rPr>
              <w:t>构移动数字警</w:t>
            </w:r>
            <w:r>
              <w:rPr>
                <w:rFonts w:ascii="宋体" w:hAnsi="宋体" w:cs="宋体" w:eastAsia="宋体" w:hint="default"/>
                <w:w w:val="100"/>
                <w:sz w:val="21"/>
                <w:szCs w:val="21"/>
              </w:rPr>
              <w:t> </w:t>
            </w:r>
            <w:r>
              <w:rPr>
                <w:rFonts w:ascii="宋体" w:hAnsi="宋体" w:cs="宋体" w:eastAsia="宋体" w:hint="default"/>
                <w:sz w:val="21"/>
                <w:szCs w:val="21"/>
              </w:rPr>
              <w:t>务平台</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420,000.00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科技型中小企业</w:t>
            </w:r>
          </w:p>
          <w:p>
            <w:pPr>
              <w:pStyle w:val="TableParagraph"/>
              <w:spacing w:line="272" w:lineRule="exact" w:before="27"/>
              <w:ind w:left="21" w:right="55"/>
              <w:jc w:val="left"/>
              <w:rPr>
                <w:rFonts w:ascii="宋体" w:hAnsi="宋体" w:cs="宋体" w:eastAsia="宋体" w:hint="default"/>
                <w:sz w:val="21"/>
                <w:szCs w:val="21"/>
              </w:rPr>
            </w:pPr>
            <w:r>
              <w:rPr>
                <w:rFonts w:ascii="宋体" w:hAnsi="宋体" w:cs="宋体" w:eastAsia="宋体" w:hint="default"/>
                <w:sz w:val="21"/>
                <w:szCs w:val="21"/>
              </w:rPr>
              <w:t>技术创新基金无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偿资助项目</w:t>
            </w:r>
          </w:p>
        </w:tc>
      </w:tr>
    </w:tbl>
    <w:p>
      <w:pPr>
        <w:spacing w:after="0" w:line="272" w:lineRule="exact"/>
        <w:jc w:val="left"/>
        <w:rPr>
          <w:rFonts w:ascii="宋体" w:hAnsi="宋体" w:cs="宋体" w:eastAsia="宋体" w:hint="default"/>
          <w:sz w:val="21"/>
          <w:szCs w:val="21"/>
        </w:rPr>
        <w:sectPr>
          <w:pgSz w:w="11910" w:h="16840"/>
          <w:pgMar w:header="882" w:footer="1195"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1107"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both"/>
              <w:rPr>
                <w:rFonts w:ascii="宋体" w:hAnsi="宋体" w:cs="宋体" w:eastAsia="宋体" w:hint="default"/>
                <w:sz w:val="21"/>
                <w:szCs w:val="21"/>
              </w:rPr>
            </w:pPr>
            <w:r>
              <w:rPr>
                <w:rFonts w:ascii="宋体" w:hAnsi="宋体" w:cs="宋体" w:eastAsia="宋体" w:hint="default"/>
                <w:sz w:val="21"/>
                <w:szCs w:val="21"/>
              </w:rPr>
              <w:t>平板电脑移动</w:t>
            </w:r>
          </w:p>
          <w:p>
            <w:pPr>
              <w:pStyle w:val="TableParagraph"/>
              <w:spacing w:line="237" w:lineRule="auto"/>
              <w:ind w:left="24" w:right="199"/>
              <w:jc w:val="both"/>
              <w:rPr>
                <w:rFonts w:ascii="宋体" w:hAnsi="宋体" w:cs="宋体" w:eastAsia="宋体" w:hint="default"/>
                <w:sz w:val="21"/>
                <w:szCs w:val="21"/>
              </w:rPr>
            </w:pPr>
            <w:r>
              <w:rPr>
                <w:rFonts w:ascii="宋体" w:hAnsi="宋体" w:cs="宋体" w:eastAsia="宋体" w:hint="default"/>
                <w:sz w:val="21"/>
                <w:szCs w:val="21"/>
              </w:rPr>
              <w:t>应用统一认证</w:t>
            </w:r>
            <w:r>
              <w:rPr>
                <w:rFonts w:ascii="宋体" w:hAnsi="宋体" w:cs="宋体" w:eastAsia="宋体" w:hint="default"/>
                <w:w w:val="100"/>
                <w:sz w:val="21"/>
                <w:szCs w:val="21"/>
              </w:rPr>
              <w:t> </w:t>
            </w:r>
            <w:r>
              <w:rPr>
                <w:rFonts w:ascii="宋体" w:hAnsi="宋体" w:cs="宋体" w:eastAsia="宋体" w:hint="default"/>
                <w:sz w:val="21"/>
                <w:szCs w:val="21"/>
              </w:rPr>
              <w:t>与安全管理项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900,000.00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900,000.00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沈阳市财政局沈</w:t>
            </w:r>
          </w:p>
          <w:p>
            <w:pPr>
              <w:pStyle w:val="TableParagraph"/>
              <w:spacing w:line="240" w:lineRule="auto"/>
              <w:ind w:left="21" w:right="55"/>
              <w:jc w:val="left"/>
              <w:rPr>
                <w:rFonts w:ascii="宋体" w:hAnsi="宋体" w:cs="宋体" w:eastAsia="宋体" w:hint="default"/>
                <w:sz w:val="21"/>
                <w:szCs w:val="21"/>
              </w:rPr>
            </w:pPr>
            <w:r>
              <w:rPr>
                <w:rFonts w:ascii="宋体" w:hAnsi="宋体" w:cs="宋体" w:eastAsia="宋体" w:hint="default"/>
                <w:sz w:val="21"/>
                <w:szCs w:val="21"/>
              </w:rPr>
              <w:t>财指企〔</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946</w:t>
            </w:r>
            <w:r>
              <w:rPr>
                <w:rFonts w:ascii="宋体" w:hAnsi="宋体" w:cs="宋体" w:eastAsia="宋体" w:hint="default"/>
                <w:spacing w:val="-49"/>
                <w:sz w:val="21"/>
                <w:szCs w:val="21"/>
              </w:rPr>
              <w:t> </w:t>
            </w:r>
            <w:r>
              <w:rPr>
                <w:rFonts w:ascii="宋体" w:hAnsi="宋体" w:cs="宋体" w:eastAsia="宋体" w:hint="default"/>
                <w:spacing w:val="-3"/>
                <w:sz w:val="21"/>
                <w:szCs w:val="21"/>
              </w:rPr>
              <w:t>号文</w:t>
            </w:r>
            <w:r>
              <w:rPr>
                <w:rFonts w:ascii="宋体" w:hAnsi="宋体" w:cs="宋体" w:eastAsia="宋体" w:hint="default"/>
                <w:sz w:val="21"/>
                <w:szCs w:val="21"/>
              </w:rPr>
            </w:r>
          </w:p>
        </w:tc>
      </w:tr>
      <w:tr>
        <w:trPr>
          <w:trHeight w:val="83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沈阳市科技专</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沈阳市财政局沈</w:t>
            </w:r>
          </w:p>
          <w:p>
            <w:pPr>
              <w:pStyle w:val="TableParagraph"/>
              <w:spacing w:line="240" w:lineRule="auto"/>
              <w:ind w:left="21" w:right="55"/>
              <w:jc w:val="left"/>
              <w:rPr>
                <w:rFonts w:ascii="宋体" w:hAnsi="宋体" w:cs="宋体" w:eastAsia="宋体" w:hint="default"/>
                <w:sz w:val="21"/>
                <w:szCs w:val="21"/>
              </w:rPr>
            </w:pPr>
            <w:r>
              <w:rPr>
                <w:rFonts w:ascii="宋体" w:hAnsi="宋体" w:cs="宋体" w:eastAsia="宋体" w:hint="default"/>
                <w:sz w:val="21"/>
                <w:szCs w:val="21"/>
              </w:rPr>
              <w:t>财指企〔</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1382</w:t>
            </w:r>
            <w:r>
              <w:rPr>
                <w:rFonts w:ascii="宋体" w:hAnsi="宋体" w:cs="宋体" w:eastAsia="宋体" w:hint="default"/>
                <w:spacing w:val="-51"/>
                <w:sz w:val="21"/>
                <w:szCs w:val="21"/>
              </w:rPr>
              <w:t> </w:t>
            </w:r>
            <w:r>
              <w:rPr>
                <w:rFonts w:ascii="宋体" w:hAnsi="宋体" w:cs="宋体" w:eastAsia="宋体" w:hint="default"/>
                <w:sz w:val="21"/>
                <w:szCs w:val="21"/>
              </w:rPr>
              <w:t>号文</w:t>
            </w:r>
          </w:p>
        </w:tc>
      </w:tr>
      <w:tr>
        <w:trPr>
          <w:trHeight w:val="833"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年杭州市</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雏鹰计划</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140,000.00</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140,000.00</w:t>
            </w: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杭州市雏鹰计划</w:t>
            </w:r>
          </w:p>
          <w:p>
            <w:pPr>
              <w:pStyle w:val="TableParagraph"/>
              <w:spacing w:line="272" w:lineRule="exact" w:before="26"/>
              <w:ind w:left="21" w:right="55"/>
              <w:jc w:val="left"/>
              <w:rPr>
                <w:rFonts w:ascii="宋体" w:hAnsi="宋体" w:cs="宋体" w:eastAsia="宋体" w:hint="default"/>
                <w:sz w:val="21"/>
                <w:szCs w:val="21"/>
              </w:rPr>
            </w:pPr>
            <w:r>
              <w:rPr>
                <w:rFonts w:ascii="宋体" w:hAnsi="宋体" w:cs="宋体" w:eastAsia="宋体" w:hint="default"/>
                <w:sz w:val="21"/>
                <w:szCs w:val="21"/>
              </w:rPr>
              <w:t>企业科技创新发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展项目资助经费</w:t>
            </w:r>
          </w:p>
        </w:tc>
      </w:tr>
      <w:tr>
        <w:trPr>
          <w:trHeight w:val="137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杭州市滨江区</w:t>
            </w:r>
          </w:p>
          <w:p>
            <w:pPr>
              <w:pStyle w:val="TableParagraph"/>
              <w:spacing w:line="237" w:lineRule="auto" w:before="2"/>
              <w:ind w:left="24" w:right="199"/>
              <w:jc w:val="both"/>
              <w:rPr>
                <w:rFonts w:ascii="宋体" w:hAnsi="宋体" w:cs="宋体" w:eastAsia="宋体" w:hint="default"/>
                <w:sz w:val="21"/>
                <w:szCs w:val="21"/>
              </w:rPr>
            </w:pPr>
            <w:r>
              <w:rPr>
                <w:rFonts w:ascii="宋体" w:hAnsi="宋体" w:cs="宋体" w:eastAsia="宋体" w:hint="default"/>
                <w:sz w:val="21"/>
                <w:szCs w:val="21"/>
              </w:rPr>
              <w:t>财政局重点研</w:t>
            </w:r>
            <w:r>
              <w:rPr>
                <w:rFonts w:ascii="宋体" w:hAnsi="宋体" w:cs="宋体" w:eastAsia="宋体" w:hint="default"/>
                <w:w w:val="100"/>
                <w:sz w:val="21"/>
                <w:szCs w:val="21"/>
              </w:rPr>
              <w:t> </w:t>
            </w:r>
            <w:r>
              <w:rPr>
                <w:rFonts w:ascii="宋体" w:hAnsi="宋体" w:cs="宋体" w:eastAsia="宋体" w:hint="default"/>
                <w:sz w:val="21"/>
                <w:szCs w:val="21"/>
              </w:rPr>
              <w:t>究院重大科技</w:t>
            </w:r>
            <w:r>
              <w:rPr>
                <w:rFonts w:ascii="宋体" w:hAnsi="宋体" w:cs="宋体" w:eastAsia="宋体" w:hint="default"/>
                <w:w w:val="100"/>
                <w:sz w:val="21"/>
                <w:szCs w:val="21"/>
              </w:rPr>
              <w:t> </w:t>
            </w:r>
            <w:r>
              <w:rPr>
                <w:rFonts w:ascii="宋体" w:hAnsi="宋体" w:cs="宋体" w:eastAsia="宋体" w:hint="default"/>
                <w:sz w:val="21"/>
                <w:szCs w:val="21"/>
              </w:rPr>
              <w:t>专项</w:t>
            </w:r>
            <w:r>
              <w:rPr>
                <w:rFonts w:ascii="宋体" w:hAnsi="宋体" w:cs="宋体" w:eastAsia="宋体" w:hint="default"/>
                <w:sz w:val="21"/>
                <w:szCs w:val="21"/>
              </w:rPr>
              <w:t>--</w:t>
            </w:r>
            <w:r>
              <w:rPr>
                <w:rFonts w:ascii="宋体" w:hAnsi="宋体" w:cs="宋体" w:eastAsia="宋体" w:hint="default"/>
                <w:sz w:val="21"/>
                <w:szCs w:val="21"/>
              </w:rPr>
              <w:t>省级补</w:t>
            </w:r>
            <w:r>
              <w:rPr>
                <w:rFonts w:ascii="宋体" w:hAnsi="宋体" w:cs="宋体" w:eastAsia="宋体" w:hint="default"/>
                <w:w w:val="100"/>
                <w:sz w:val="21"/>
                <w:szCs w:val="21"/>
              </w:rPr>
              <w:t> </w:t>
            </w:r>
            <w:r>
              <w:rPr>
                <w:rFonts w:ascii="宋体" w:hAnsi="宋体" w:cs="宋体" w:eastAsia="宋体" w:hint="default"/>
                <w:sz w:val="21"/>
                <w:szCs w:val="21"/>
              </w:rPr>
              <w:t>助</w:t>
            </w:r>
          </w:p>
        </w:tc>
        <w:tc>
          <w:tcPr>
            <w:tcW w:w="144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浙财教〔</w:t>
            </w:r>
            <w:r>
              <w:rPr>
                <w:rFonts w:ascii="宋体" w:hAnsi="宋体" w:cs="宋体" w:eastAsia="宋体" w:hint="default"/>
                <w:sz w:val="21"/>
                <w:szCs w:val="21"/>
              </w:rPr>
              <w:t>2015</w:t>
            </w:r>
            <w:r>
              <w:rPr>
                <w:rFonts w:ascii="宋体" w:hAnsi="宋体" w:cs="宋体" w:eastAsia="宋体" w:hint="default"/>
                <w:sz w:val="21"/>
                <w:szCs w:val="21"/>
              </w:rPr>
              <w:t>〕</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号</w:t>
            </w:r>
          </w:p>
        </w:tc>
      </w:tr>
      <w:tr>
        <w:trPr>
          <w:trHeight w:val="1104"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基于智慧城市</w:t>
            </w:r>
          </w:p>
          <w:p>
            <w:pPr>
              <w:pStyle w:val="TableParagraph"/>
              <w:spacing w:line="237" w:lineRule="auto"/>
              <w:ind w:left="24" w:right="199"/>
              <w:jc w:val="both"/>
              <w:rPr>
                <w:rFonts w:ascii="宋体" w:hAnsi="宋体" w:cs="宋体" w:eastAsia="宋体" w:hint="default"/>
                <w:sz w:val="21"/>
                <w:szCs w:val="21"/>
              </w:rPr>
            </w:pPr>
            <w:r>
              <w:rPr>
                <w:rFonts w:ascii="宋体" w:hAnsi="宋体" w:cs="宋体" w:eastAsia="宋体" w:hint="default"/>
                <w:sz w:val="21"/>
                <w:szCs w:val="21"/>
              </w:rPr>
              <w:t>的无线网络设</w:t>
            </w:r>
            <w:r>
              <w:rPr>
                <w:rFonts w:ascii="宋体" w:hAnsi="宋体" w:cs="宋体" w:eastAsia="宋体" w:hint="default"/>
                <w:w w:val="100"/>
                <w:sz w:val="21"/>
                <w:szCs w:val="21"/>
              </w:rPr>
              <w:t> </w:t>
            </w:r>
            <w:r>
              <w:rPr>
                <w:rFonts w:ascii="宋体" w:hAnsi="宋体" w:cs="宋体" w:eastAsia="宋体" w:hint="default"/>
                <w:sz w:val="21"/>
                <w:szCs w:val="21"/>
              </w:rPr>
              <w:t>计优化关键技</w:t>
            </w:r>
            <w:r>
              <w:rPr>
                <w:rFonts w:ascii="宋体" w:hAnsi="宋体" w:cs="宋体" w:eastAsia="宋体" w:hint="default"/>
                <w:w w:val="100"/>
                <w:sz w:val="21"/>
                <w:szCs w:val="21"/>
              </w:rPr>
              <w:t> </w:t>
            </w:r>
            <w:r>
              <w:rPr>
                <w:rFonts w:ascii="宋体" w:hAnsi="宋体" w:cs="宋体" w:eastAsia="宋体" w:hint="default"/>
                <w:sz w:val="21"/>
                <w:szCs w:val="21"/>
              </w:rPr>
              <w:t>术研究及应用</w:t>
            </w:r>
          </w:p>
        </w:tc>
        <w:tc>
          <w:tcPr>
            <w:tcW w:w="144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重大科技创新专</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项计划课题</w:t>
            </w:r>
          </w:p>
        </w:tc>
      </w:tr>
      <w:tr>
        <w:trPr>
          <w:trHeight w:val="83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年省重点</w:t>
            </w:r>
          </w:p>
          <w:p>
            <w:pPr>
              <w:pStyle w:val="TableParagraph"/>
              <w:spacing w:line="240" w:lineRule="auto"/>
              <w:ind w:left="24" w:right="199"/>
              <w:jc w:val="left"/>
              <w:rPr>
                <w:rFonts w:ascii="宋体" w:hAnsi="宋体" w:cs="宋体" w:eastAsia="宋体" w:hint="default"/>
                <w:sz w:val="21"/>
                <w:szCs w:val="21"/>
              </w:rPr>
            </w:pPr>
            <w:r>
              <w:rPr>
                <w:rFonts w:ascii="宋体" w:hAnsi="宋体" w:cs="宋体" w:eastAsia="宋体" w:hint="default"/>
                <w:sz w:val="21"/>
                <w:szCs w:val="21"/>
              </w:rPr>
              <w:t>企业研究院科</w:t>
            </w:r>
            <w:r>
              <w:rPr>
                <w:rFonts w:ascii="宋体" w:hAnsi="宋体" w:cs="宋体" w:eastAsia="宋体" w:hint="default"/>
                <w:w w:val="100"/>
                <w:sz w:val="21"/>
                <w:szCs w:val="21"/>
              </w:rPr>
              <w:t> </w:t>
            </w:r>
            <w:r>
              <w:rPr>
                <w:rFonts w:ascii="宋体" w:hAnsi="宋体" w:cs="宋体" w:eastAsia="宋体" w:hint="default"/>
                <w:sz w:val="21"/>
                <w:szCs w:val="21"/>
              </w:rPr>
              <w:t>技项目</w:t>
            </w:r>
          </w:p>
        </w:tc>
        <w:tc>
          <w:tcPr>
            <w:tcW w:w="144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市财政局杭科计</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56</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833"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浙江省财政厅</w:t>
            </w:r>
          </w:p>
          <w:p>
            <w:pPr>
              <w:pStyle w:val="TableParagraph"/>
              <w:spacing w:line="240" w:lineRule="auto"/>
              <w:ind w:left="24" w:right="1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浙江大学创</w:t>
            </w:r>
            <w:r>
              <w:rPr>
                <w:rFonts w:ascii="宋体" w:hAnsi="宋体" w:cs="宋体" w:eastAsia="宋体" w:hint="default"/>
                <w:w w:val="100"/>
                <w:sz w:val="21"/>
                <w:szCs w:val="21"/>
              </w:rPr>
              <w:t> </w:t>
            </w:r>
            <w:r>
              <w:rPr>
                <w:rFonts w:ascii="宋体" w:hAnsi="宋体" w:cs="宋体" w:eastAsia="宋体" w:hint="default"/>
                <w:sz w:val="21"/>
                <w:szCs w:val="21"/>
              </w:rPr>
              <w:t>新团队项目</w:t>
            </w:r>
          </w:p>
        </w:tc>
        <w:tc>
          <w:tcPr>
            <w:tcW w:w="144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200,000.00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200,000.00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浙江大学创新团</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队项目</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27,090,743.52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7,942,759.10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21,147,984.42</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2"/>
        <w:ind w:right="2940"/>
        <w:jc w:val="left"/>
      </w:pPr>
      <w:r>
        <w:rPr/>
        <w:t>涉及政府补助的项目：</w:t>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186"/>
        <w:gridCol w:w="1145"/>
        <w:gridCol w:w="1322"/>
        <w:gridCol w:w="1433"/>
        <w:gridCol w:w="1217"/>
        <w:gridCol w:w="1117"/>
        <w:gridCol w:w="1476"/>
      </w:tblGrid>
      <w:tr>
        <w:trPr>
          <w:trHeight w:val="557"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7"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2"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收益相关</w:t>
            </w:r>
          </w:p>
        </w:tc>
      </w:tr>
      <w:tr>
        <w:trPr>
          <w:trHeight w:val="281"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BodyText"/>
        <w:spacing w:line="240" w:lineRule="auto" w:before="36"/>
        <w:ind w:right="294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7"/>
        <w:gridCol w:w="2897"/>
        <w:gridCol w:w="2895"/>
      </w:tblGrid>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94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940"/>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22"/>
        <w:gridCol w:w="1371"/>
        <w:gridCol w:w="1267"/>
        <w:gridCol w:w="864"/>
        <w:gridCol w:w="936"/>
        <w:gridCol w:w="953"/>
        <w:gridCol w:w="1265"/>
        <w:gridCol w:w="1370"/>
      </w:tblGrid>
      <w:tr>
        <w:trPr>
          <w:trHeight w:val="281" w:hRule="exact"/>
        </w:trPr>
        <w:tc>
          <w:tcPr>
            <w:tcW w:w="1022" w:type="dxa"/>
            <w:vMerge w:val="restart"/>
            <w:tcBorders>
              <w:top w:val="single" w:sz="4" w:space="0" w:color="000000"/>
              <w:left w:val="single" w:sz="4" w:space="0" w:color="000000"/>
              <w:right w:val="single" w:sz="4" w:space="0" w:color="000000"/>
            </w:tcBorders>
          </w:tcPr>
          <w:p>
            <w:pP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2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022" w:type="dxa"/>
            <w:vMerge/>
            <w:tcBorders>
              <w:left w:val="single" w:sz="4" w:space="0" w:color="000000"/>
              <w:bottom w:val="single" w:sz="4" w:space="0" w:color="000000"/>
              <w:right w:val="single" w:sz="4" w:space="0" w:color="000000"/>
            </w:tcBorders>
          </w:tcPr>
          <w:p>
            <w:pPr/>
          </w:p>
        </w:tc>
        <w:tc>
          <w:tcPr>
            <w:tcW w:w="1371" w:type="dxa"/>
            <w:vMerge/>
            <w:tcBorders>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417"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370" w:type="dxa"/>
            <w:vMerge/>
            <w:tcBorders>
              <w:left w:val="single" w:sz="4" w:space="0" w:color="000000"/>
              <w:bottom w:val="single" w:sz="4" w:space="0" w:color="000000"/>
              <w:right w:val="single" w:sz="4" w:space="0" w:color="000000"/>
            </w:tcBorders>
          </w:tcPr>
          <w:p>
            <w:pPr/>
          </w:p>
        </w:tc>
      </w:tr>
      <w:tr>
        <w:trPr>
          <w:trHeight w:val="554"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821,711,995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92,331,261</w:t>
            </w:r>
          </w:p>
        </w:tc>
        <w:tc>
          <w:tcPr>
            <w:tcW w:w="86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92,331,261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914,043,256</w:t>
            </w:r>
          </w:p>
        </w:tc>
      </w:tr>
    </w:tbl>
    <w:p>
      <w:pPr>
        <w:pStyle w:val="BodyText"/>
        <w:spacing w:line="240" w:lineRule="auto" w:before="26"/>
        <w:ind w:right="2940"/>
        <w:jc w:val="left"/>
      </w:pPr>
      <w:r>
        <w:rPr/>
        <w:t>其他说明：</w:t>
      </w:r>
    </w:p>
    <w:p>
      <w:pPr>
        <w:pStyle w:val="BodyText"/>
        <w:spacing w:line="357" w:lineRule="auto" w:before="56"/>
        <w:ind w:right="226" w:firstLine="419"/>
        <w:jc w:val="left"/>
      </w:pPr>
      <w:r>
        <w:rPr>
          <w:spacing w:val="-2"/>
          <w:w w:val="100"/>
        </w:rPr>
        <w:t>根据公司第七届董事会第四十次会议和</w:t>
      </w:r>
      <w:r>
        <w:rPr>
          <w:spacing w:val="-46"/>
          <w:w w:val="100"/>
        </w:rPr>
        <w:t> </w:t>
      </w:r>
      <w:r>
        <w:rPr>
          <w:rFonts w:ascii="宋体" w:hAnsi="宋体" w:cs="宋体" w:eastAsia="宋体" w:hint="default"/>
          <w:spacing w:val="-1"/>
          <w:w w:val="100"/>
        </w:rPr>
        <w:t>2014</w:t>
      </w:r>
      <w:r>
        <w:rPr>
          <w:rFonts w:ascii="宋体" w:hAnsi="宋体" w:cs="宋体" w:eastAsia="宋体" w:hint="default"/>
          <w:spacing w:val="-48"/>
          <w:w w:val="100"/>
        </w:rPr>
        <w:t> </w:t>
      </w:r>
      <w:r>
        <w:rPr>
          <w:spacing w:val="-6"/>
          <w:w w:val="100"/>
        </w:rPr>
        <w:t>年度股东大会审议通过的《关于公司发行股份及</w:t>
      </w:r>
      <w:r>
        <w:rPr>
          <w:w w:val="100"/>
        </w:rPr>
        <w:t> </w:t>
      </w:r>
      <w:r>
        <w:rPr>
          <w:spacing w:val="-2"/>
        </w:rPr>
        <w:t>支付现金购买资产并募集配套资金暨关联交易方案的议案》，经中国证券监督管理委员会以《关</w:t>
      </w:r>
      <w:r>
        <w:rPr>
          <w:spacing w:val="-25"/>
        </w:rPr>
        <w:t> </w:t>
      </w:r>
      <w:r>
        <w:rPr>
          <w:spacing w:val="-25"/>
        </w:rPr>
      </w:r>
      <w:r>
        <w:rPr>
          <w:spacing w:val="-2"/>
        </w:rPr>
        <w:t>于核准浙大网新科技股份有限公司向浙江浙大网新集团有限公司等发行股份购买资产并募集配套</w:t>
      </w:r>
      <w:r>
        <w:rPr>
          <w:spacing w:val="-25"/>
        </w:rPr>
        <w:t> </w:t>
      </w:r>
      <w:r>
        <w:rPr>
          <w:spacing w:val="-25"/>
        </w:rPr>
      </w:r>
      <w:r>
        <w:rPr>
          <w:spacing w:val="-3"/>
        </w:rPr>
        <w:t>资金的批复》（证监许可〔</w:t>
      </w:r>
      <w:r>
        <w:rPr>
          <w:rFonts w:ascii="宋体" w:hAnsi="宋体" w:cs="宋体" w:eastAsia="宋体" w:hint="default"/>
          <w:spacing w:val="-3"/>
        </w:rPr>
        <w:t>2015</w:t>
      </w:r>
      <w:r>
        <w:rPr>
          <w:spacing w:val="-3"/>
        </w:rPr>
        <w:t>〕</w:t>
      </w:r>
      <w:r>
        <w:rPr>
          <w:rFonts w:ascii="宋体" w:hAnsi="宋体" w:cs="宋体" w:eastAsia="宋体" w:hint="default"/>
          <w:spacing w:val="-3"/>
        </w:rPr>
        <w:t>2485 </w:t>
      </w:r>
      <w:r>
        <w:rPr>
          <w:spacing w:val="-3"/>
        </w:rPr>
        <w:t>号）核准，本期向浙江网新电气技术有限公司（以下简称</w:t>
      </w:r>
      <w:r>
        <w:rPr>
          <w:spacing w:val="-67"/>
        </w:rPr>
        <w:t> </w:t>
      </w:r>
      <w:r>
        <w:rPr>
          <w:spacing w:val="-67"/>
        </w:rPr>
      </w:r>
      <w:r>
        <w:rPr/>
        <w:t>网新电气公司）原股东浙江浙大网新集团有限公司以及陈根土、沈越和张灿洪</w:t>
      </w:r>
      <w:r>
        <w:rPr>
          <w:spacing w:val="-54"/>
        </w:rPr>
        <w:t> </w:t>
      </w:r>
      <w:r>
        <w:rPr>
          <w:rFonts w:ascii="宋体" w:hAnsi="宋体" w:cs="宋体" w:eastAsia="宋体" w:hint="default"/>
        </w:rPr>
        <w:t>3</w:t>
      </w:r>
      <w:r>
        <w:rPr>
          <w:rFonts w:ascii="宋体" w:hAnsi="宋体" w:cs="宋体" w:eastAsia="宋体" w:hint="default"/>
          <w:spacing w:val="-55"/>
        </w:rPr>
        <w:t> </w:t>
      </w:r>
      <w:r>
        <w:rPr/>
        <w:t>名自然人非公开</w:t>
      </w:r>
      <w:r>
        <w:rPr>
          <w:w w:val="100"/>
        </w:rPr>
        <w:t> </w:t>
      </w:r>
      <w:r>
        <w:rPr/>
        <w:t>发行人民币普通股</w:t>
      </w:r>
      <w:r>
        <w:rPr>
          <w:rFonts w:ascii="宋体" w:hAnsi="宋体" w:cs="宋体" w:eastAsia="宋体" w:hint="default"/>
        </w:rPr>
        <w:t>(A</w:t>
      </w:r>
      <w:r>
        <w:rPr>
          <w:rFonts w:ascii="宋体" w:hAnsi="宋体" w:cs="宋体" w:eastAsia="宋体" w:hint="default"/>
          <w:spacing w:val="-3"/>
        </w:rPr>
        <w:t> </w:t>
      </w:r>
      <w:r>
        <w:rPr/>
        <w:t>股</w:t>
      </w:r>
      <w:r>
        <w:rPr>
          <w:rFonts w:ascii="宋体" w:hAnsi="宋体" w:cs="宋体" w:eastAsia="宋体" w:hint="default"/>
        </w:rPr>
        <w:t>)27,133,243</w:t>
      </w:r>
      <w:r>
        <w:rPr>
          <w:rFonts w:ascii="宋体" w:hAnsi="宋体" w:cs="宋体" w:eastAsia="宋体" w:hint="default"/>
          <w:spacing w:val="-4"/>
        </w:rPr>
        <w:t> </w:t>
      </w:r>
      <w:r>
        <w:rPr/>
        <w:t>股及支付现金</w:t>
      </w:r>
      <w:r>
        <w:rPr>
          <w:spacing w:val="-56"/>
        </w:rPr>
        <w:t> </w:t>
      </w:r>
      <w:r>
        <w:rPr>
          <w:rFonts w:ascii="宋体" w:hAnsi="宋体" w:cs="宋体" w:eastAsia="宋体" w:hint="default"/>
        </w:rPr>
        <w:t>1,440.00</w:t>
      </w:r>
      <w:r>
        <w:rPr>
          <w:rFonts w:ascii="宋体" w:hAnsi="宋体" w:cs="宋体" w:eastAsia="宋体" w:hint="default"/>
          <w:spacing w:val="-56"/>
        </w:rPr>
        <w:t> </w:t>
      </w:r>
      <w:r>
        <w:rPr/>
        <w:t>万元，收购其所持网新电气公司</w:t>
      </w:r>
      <w:r>
        <w:rPr>
          <w:w w:val="100"/>
        </w:rPr>
        <w:t> </w:t>
      </w:r>
      <w:r>
        <w:rPr>
          <w:rFonts w:ascii="宋体" w:hAnsi="宋体" w:cs="宋体" w:eastAsia="宋体" w:hint="default"/>
          <w:spacing w:val="-2"/>
        </w:rPr>
        <w:t>72.00%</w:t>
      </w:r>
      <w:r>
        <w:rPr>
          <w:spacing w:val="-2"/>
        </w:rPr>
        <w:t>的股权；向浙江网新信息科技有限公司（以下简称网新信息公司）原股东浙江浙大网新集</w:t>
      </w:r>
      <w:r>
        <w:rPr>
          <w:spacing w:val="-19"/>
        </w:rPr>
        <w:t> </w:t>
      </w:r>
      <w:r>
        <w:rPr>
          <w:spacing w:val="-19"/>
        </w:rPr>
      </w:r>
      <w:r>
        <w:rPr/>
        <w:t>团有限公司非公开发行人民币普通股</w:t>
      </w:r>
      <w:r>
        <w:rPr>
          <w:rFonts w:ascii="宋体" w:hAnsi="宋体" w:cs="宋体" w:eastAsia="宋体" w:hint="default"/>
        </w:rPr>
        <w:t>(A </w:t>
      </w:r>
      <w:r>
        <w:rPr/>
        <w:t>股</w:t>
      </w:r>
      <w:r>
        <w:rPr>
          <w:rFonts w:ascii="宋体" w:hAnsi="宋体" w:cs="宋体" w:eastAsia="宋体" w:hint="default"/>
        </w:rPr>
        <w:t>)17,496,635 </w:t>
      </w:r>
      <w:r>
        <w:rPr>
          <w:spacing w:val="-5"/>
        </w:rPr>
        <w:t>股，收购其所持网新信息公司</w:t>
      </w:r>
      <w:r>
        <w:rPr>
          <w:spacing w:val="-38"/>
        </w:rPr>
        <w:t> </w:t>
      </w:r>
      <w:r>
        <w:rPr>
          <w:rFonts w:ascii="宋体" w:hAnsi="宋体" w:cs="宋体" w:eastAsia="宋体" w:hint="default"/>
        </w:rPr>
        <w:t>100.00%</w:t>
      </w:r>
      <w:r>
        <w:rPr/>
        <w:t>的</w:t>
      </w:r>
      <w:r>
        <w:rPr>
          <w:w w:val="100"/>
        </w:rPr>
        <w:t> </w:t>
      </w:r>
      <w:r>
        <w:rPr>
          <w:spacing w:val="-4"/>
        </w:rPr>
        <w:t>股权；向浙江网新恩普软件有限公司（以下简称网新恩普公司）原股东江正元等</w:t>
      </w:r>
      <w:r>
        <w:rPr>
          <w:spacing w:val="-36"/>
        </w:rPr>
        <w:t> </w:t>
      </w:r>
      <w:r>
        <w:rPr>
          <w:rFonts w:ascii="宋体" w:hAnsi="宋体" w:cs="宋体" w:eastAsia="宋体" w:hint="default"/>
        </w:rPr>
        <w:t>10</w:t>
      </w:r>
      <w:r>
        <w:rPr>
          <w:rFonts w:ascii="宋体" w:hAnsi="宋体" w:cs="宋体" w:eastAsia="宋体" w:hint="default"/>
          <w:spacing w:val="-37"/>
        </w:rPr>
        <w:t> </w:t>
      </w:r>
      <w:r>
        <w:rPr/>
        <w:t>名自然人非公</w:t>
      </w:r>
      <w:r>
        <w:rPr>
          <w:spacing w:val="-99"/>
        </w:rPr>
        <w:t> </w:t>
      </w:r>
      <w:r>
        <w:rPr>
          <w:spacing w:val="-99"/>
        </w:rPr>
      </w:r>
      <w:r>
        <w:rPr/>
        <w:t>开发行人民币普通股</w:t>
      </w:r>
      <w:r>
        <w:rPr>
          <w:rFonts w:ascii="宋体" w:hAnsi="宋体" w:cs="宋体" w:eastAsia="宋体" w:hint="default"/>
        </w:rPr>
        <w:t>(A</w:t>
      </w:r>
      <w:r>
        <w:rPr>
          <w:rFonts w:ascii="宋体" w:hAnsi="宋体" w:cs="宋体" w:eastAsia="宋体" w:hint="default"/>
          <w:spacing w:val="-5"/>
        </w:rPr>
        <w:t> </w:t>
      </w:r>
      <w:r>
        <w:rPr/>
        <w:t>股</w:t>
      </w:r>
      <w:r>
        <w:rPr>
          <w:rFonts w:ascii="宋体" w:hAnsi="宋体" w:cs="宋体" w:eastAsia="宋体" w:hint="default"/>
        </w:rPr>
        <w:t>)11,994,731</w:t>
      </w:r>
      <w:r>
        <w:rPr>
          <w:rFonts w:ascii="宋体" w:hAnsi="宋体" w:cs="宋体" w:eastAsia="宋体" w:hint="default"/>
          <w:spacing w:val="-55"/>
        </w:rPr>
        <w:t> </w:t>
      </w:r>
      <w:r>
        <w:rPr/>
        <w:t>股及支付现金</w:t>
      </w:r>
      <w:r>
        <w:rPr>
          <w:spacing w:val="-55"/>
        </w:rPr>
        <w:t> </w:t>
      </w:r>
      <w:r>
        <w:rPr>
          <w:rFonts w:ascii="宋体" w:hAnsi="宋体" w:cs="宋体" w:eastAsia="宋体" w:hint="default"/>
        </w:rPr>
        <w:t>2,228.02</w:t>
      </w:r>
      <w:r>
        <w:rPr>
          <w:rFonts w:ascii="宋体" w:hAnsi="宋体" w:cs="宋体" w:eastAsia="宋体" w:hint="default"/>
          <w:spacing w:val="-55"/>
        </w:rPr>
        <w:t> </w:t>
      </w:r>
      <w:r>
        <w:rPr/>
        <w:t>万元，收购其所持网新恩普公司</w:t>
      </w:r>
      <w:r>
        <w:rPr>
          <w:w w:val="100"/>
        </w:rPr>
        <w:t> </w:t>
      </w:r>
      <w:r>
        <w:rPr>
          <w:rFonts w:ascii="宋体" w:hAnsi="宋体" w:cs="宋体" w:eastAsia="宋体" w:hint="default"/>
          <w:spacing w:val="-4"/>
        </w:rPr>
        <w:t>24.47%</w:t>
      </w:r>
      <w:r>
        <w:rPr>
          <w:spacing w:val="-4"/>
        </w:rPr>
        <w:t>的股权；向杭州普吉投资管理有限公司</w:t>
      </w:r>
      <w:r>
        <w:rPr>
          <w:rFonts w:ascii="宋体" w:hAnsi="宋体" w:cs="宋体" w:eastAsia="宋体" w:hint="default"/>
          <w:spacing w:val="-4"/>
        </w:rPr>
        <w:t>(</w:t>
      </w:r>
      <w:r>
        <w:rPr>
          <w:spacing w:val="-4"/>
        </w:rPr>
        <w:t>系网新恩普的员工持股平台，除持有网新恩普公司</w:t>
      </w:r>
      <w:r>
        <w:rPr>
          <w:spacing w:val="-24"/>
        </w:rPr>
        <w:t> </w:t>
      </w:r>
      <w:r>
        <w:rPr>
          <w:spacing w:val="-24"/>
        </w:rPr>
      </w:r>
      <w:r>
        <w:rPr>
          <w:spacing w:val="-5"/>
        </w:rPr>
        <w:t>股权外无其他实质业务，以下简称普吉投资公司）原股东江正元等</w:t>
      </w:r>
      <w:r>
        <w:rPr>
          <w:spacing w:val="-34"/>
        </w:rPr>
        <w:t> </w:t>
      </w:r>
      <w:r>
        <w:rPr>
          <w:rFonts w:ascii="宋体" w:hAnsi="宋体" w:cs="宋体" w:eastAsia="宋体" w:hint="default"/>
        </w:rPr>
        <w:t>44</w:t>
      </w:r>
      <w:r>
        <w:rPr>
          <w:rFonts w:ascii="宋体" w:hAnsi="宋体" w:cs="宋体" w:eastAsia="宋体" w:hint="default"/>
          <w:spacing w:val="-37"/>
        </w:rPr>
        <w:t> </w:t>
      </w:r>
      <w:r>
        <w:rPr/>
        <w:t>名自然人非公开发行人民币</w:t>
      </w:r>
      <w:r>
        <w:rPr>
          <w:spacing w:val="-97"/>
        </w:rPr>
        <w:t> </w:t>
      </w:r>
      <w:r>
        <w:rPr>
          <w:spacing w:val="-97"/>
        </w:rPr>
      </w:r>
      <w:r>
        <w:rPr/>
        <w:t>普通股</w:t>
      </w:r>
      <w:r>
        <w:rPr>
          <w:rFonts w:ascii="宋体" w:hAnsi="宋体" w:cs="宋体" w:eastAsia="宋体" w:hint="default"/>
        </w:rPr>
        <w:t>(A</w:t>
      </w:r>
      <w:r>
        <w:rPr>
          <w:rFonts w:ascii="宋体" w:hAnsi="宋体" w:cs="宋体" w:eastAsia="宋体" w:hint="default"/>
          <w:spacing w:val="-3"/>
        </w:rPr>
        <w:t> </w:t>
      </w:r>
      <w:r>
        <w:rPr/>
        <w:t>股</w:t>
      </w:r>
      <w:r>
        <w:rPr>
          <w:rFonts w:ascii="宋体" w:hAnsi="宋体" w:cs="宋体" w:eastAsia="宋体" w:hint="default"/>
        </w:rPr>
        <w:t>)10,098,459</w:t>
      </w:r>
      <w:r>
        <w:rPr>
          <w:rFonts w:ascii="宋体" w:hAnsi="宋体" w:cs="宋体" w:eastAsia="宋体" w:hint="default"/>
          <w:spacing w:val="-56"/>
        </w:rPr>
        <w:t> </w:t>
      </w:r>
      <w:r>
        <w:rPr/>
        <w:t>股及支付现金</w:t>
      </w:r>
      <w:r>
        <w:rPr>
          <w:spacing w:val="-54"/>
        </w:rPr>
        <w:t> </w:t>
      </w:r>
      <w:r>
        <w:rPr>
          <w:rFonts w:ascii="宋体" w:hAnsi="宋体" w:cs="宋体" w:eastAsia="宋体" w:hint="default"/>
        </w:rPr>
        <w:t>1,875.79</w:t>
      </w:r>
      <w:r>
        <w:rPr>
          <w:rFonts w:ascii="宋体" w:hAnsi="宋体" w:cs="宋体" w:eastAsia="宋体" w:hint="default"/>
          <w:spacing w:val="-56"/>
        </w:rPr>
        <w:t> </w:t>
      </w:r>
      <w:r>
        <w:rPr/>
        <w:t>万元，收购其所持普吉投资公司</w:t>
      </w:r>
      <w:r>
        <w:rPr>
          <w:spacing w:val="-53"/>
        </w:rPr>
        <w:t> </w:t>
      </w:r>
      <w:r>
        <w:rPr>
          <w:rFonts w:ascii="宋体" w:hAnsi="宋体" w:cs="宋体" w:eastAsia="宋体" w:hint="default"/>
        </w:rPr>
        <w:t>78.26%</w:t>
      </w:r>
      <w:r>
        <w:rPr/>
        <w:t>股权。</w:t>
      </w:r>
      <w:r>
        <w:rPr>
          <w:w w:val="100"/>
        </w:rPr>
        <w:t> </w:t>
      </w:r>
      <w:r>
        <w:rPr>
          <w:spacing w:val="-2"/>
        </w:rPr>
        <w:t>同时向浙江浙大网新集团有限公司、嘉兴创元玖号股权投资合伙企业（有限合伙）、史烈非公开</w:t>
      </w:r>
      <w:r>
        <w:rPr>
          <w:spacing w:val="-25"/>
        </w:rPr>
        <w:t> </w:t>
      </w:r>
      <w:r>
        <w:rPr>
          <w:spacing w:val="-25"/>
        </w:rPr>
      </w:r>
      <w:r>
        <w:rPr/>
        <w:t>发行人民币普通股</w:t>
      </w:r>
      <w:r>
        <w:rPr>
          <w:rFonts w:ascii="宋体" w:hAnsi="宋体" w:cs="宋体" w:eastAsia="宋体" w:hint="default"/>
        </w:rPr>
        <w:t>(A</w:t>
      </w:r>
      <w:r>
        <w:rPr>
          <w:rFonts w:ascii="宋体" w:hAnsi="宋体" w:cs="宋体" w:eastAsia="宋体" w:hint="default"/>
          <w:spacing w:val="-4"/>
        </w:rPr>
        <w:t> </w:t>
      </w:r>
      <w:r>
        <w:rPr/>
        <w:t>股</w:t>
      </w:r>
      <w:r>
        <w:rPr>
          <w:rFonts w:ascii="宋体" w:hAnsi="宋体" w:cs="宋体" w:eastAsia="宋体" w:hint="default"/>
        </w:rPr>
        <w:t>)25,608,193</w:t>
      </w:r>
      <w:r>
        <w:rPr>
          <w:rFonts w:ascii="宋体" w:hAnsi="宋体" w:cs="宋体" w:eastAsia="宋体" w:hint="default"/>
          <w:spacing w:val="-56"/>
        </w:rPr>
        <w:t> </w:t>
      </w:r>
      <w:r>
        <w:rPr/>
        <w:t>股募集配套资金</w:t>
      </w:r>
      <w:r>
        <w:rPr>
          <w:spacing w:val="-54"/>
        </w:rPr>
        <w:t> </w:t>
      </w:r>
      <w:r>
        <w:rPr>
          <w:rFonts w:ascii="宋体" w:hAnsi="宋体" w:cs="宋体" w:eastAsia="宋体" w:hint="default"/>
        </w:rPr>
        <w:t>199,999,987.33</w:t>
      </w:r>
      <w:r>
        <w:rPr>
          <w:rFonts w:ascii="宋体" w:hAnsi="宋体" w:cs="宋体" w:eastAsia="宋体" w:hint="default"/>
          <w:spacing w:val="-56"/>
        </w:rPr>
        <w:t> </w:t>
      </w:r>
      <w:r>
        <w:rPr/>
        <w:t>元，扣除本次发行费用人</w:t>
      </w:r>
      <w:r>
        <w:rPr>
          <w:w w:val="100"/>
        </w:rPr>
        <w:t> </w:t>
      </w:r>
      <w:r>
        <w:rPr/>
        <w:t>民币</w:t>
      </w:r>
      <w:r>
        <w:rPr>
          <w:spacing w:val="-56"/>
        </w:rPr>
        <w:t> </w:t>
      </w:r>
      <w:r>
        <w:rPr>
          <w:rFonts w:ascii="宋体" w:hAnsi="宋体" w:cs="宋体" w:eastAsia="宋体" w:hint="default"/>
        </w:rPr>
        <w:t>2,200,000.00</w:t>
      </w:r>
      <w:r>
        <w:rPr>
          <w:rFonts w:ascii="宋体" w:hAnsi="宋体" w:cs="宋体" w:eastAsia="宋体" w:hint="default"/>
          <w:spacing w:val="-58"/>
        </w:rPr>
        <w:t> </w:t>
      </w:r>
      <w:r>
        <w:rPr/>
        <w:t>元后，募集资金净额为</w:t>
      </w:r>
      <w:r>
        <w:rPr>
          <w:spacing w:val="-55"/>
        </w:rPr>
        <w:t> </w:t>
      </w:r>
      <w:r>
        <w:rPr>
          <w:rFonts w:ascii="宋体" w:hAnsi="宋体" w:cs="宋体" w:eastAsia="宋体" w:hint="default"/>
        </w:rPr>
        <w:t>197,799,987.33</w:t>
      </w:r>
      <w:r>
        <w:rPr>
          <w:rFonts w:ascii="宋体" w:hAnsi="宋体" w:cs="宋体" w:eastAsia="宋体" w:hint="default"/>
          <w:spacing w:val="-56"/>
        </w:rPr>
        <w:t> </w:t>
      </w:r>
      <w:r>
        <w:rPr/>
        <w:t>元。上述募集资金到位情况业经天健</w:t>
      </w:r>
      <w:r>
        <w:rPr>
          <w:w w:val="100"/>
        </w:rPr>
        <w:t> </w:t>
      </w:r>
      <w:r>
        <w:rPr>
          <w:spacing w:val="-2"/>
        </w:rPr>
        <w:t>会计师事务所（特殊普通合伙）验证，并由其出具《验资报告》（天健验〔</w:t>
      </w:r>
      <w:r>
        <w:rPr>
          <w:rFonts w:ascii="宋体" w:hAnsi="宋体" w:cs="宋体" w:eastAsia="宋体" w:hint="default"/>
          <w:spacing w:val="-2"/>
        </w:rPr>
        <w:t>2015</w:t>
      </w:r>
      <w:r>
        <w:rPr>
          <w:spacing w:val="-2"/>
        </w:rPr>
        <w:t>〕</w:t>
      </w:r>
      <w:r>
        <w:rPr>
          <w:rFonts w:ascii="宋体" w:hAnsi="宋体" w:cs="宋体" w:eastAsia="宋体" w:hint="default"/>
          <w:spacing w:val="-2"/>
        </w:rPr>
        <w:t>527</w:t>
      </w:r>
      <w:r>
        <w:rPr>
          <w:rFonts w:ascii="宋体" w:hAnsi="宋体" w:cs="宋体" w:eastAsia="宋体" w:hint="default"/>
          <w:spacing w:val="24"/>
        </w:rPr>
        <w:t> </w:t>
      </w:r>
      <w:r>
        <w:rPr>
          <w:spacing w:val="-1"/>
        </w:rPr>
        <w:t>号）。</w:t>
      </w:r>
    </w:p>
    <w:p>
      <w:pPr>
        <w:pStyle w:val="BodyText"/>
        <w:spacing w:line="240" w:lineRule="auto" w:before="31"/>
        <w:ind w:left="638" w:right="0"/>
        <w:jc w:val="left"/>
      </w:pPr>
      <w:r>
        <w:rPr/>
        <w:t>本次非公开发行人民币普通股合计</w:t>
      </w:r>
      <w:r>
        <w:rPr>
          <w:spacing w:val="-54"/>
        </w:rPr>
        <w:t> </w:t>
      </w:r>
      <w:r>
        <w:rPr>
          <w:rFonts w:ascii="宋体" w:hAnsi="宋体" w:cs="宋体" w:eastAsia="宋体" w:hint="default"/>
        </w:rPr>
        <w:t>92,331,261</w:t>
      </w:r>
      <w:r>
        <w:rPr>
          <w:rFonts w:ascii="宋体" w:hAnsi="宋体" w:cs="宋体" w:eastAsia="宋体" w:hint="default"/>
          <w:spacing w:val="-54"/>
        </w:rPr>
        <w:t> </w:t>
      </w:r>
      <w:r>
        <w:rPr/>
        <w:t>股，已于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3"/>
        </w:rPr>
        <w:t> </w:t>
      </w:r>
      <w:r>
        <w:rPr/>
        <w:t>日在中国证券登记</w:t>
      </w:r>
    </w:p>
    <w:p>
      <w:pPr>
        <w:pStyle w:val="BodyText"/>
        <w:spacing w:line="355" w:lineRule="auto" w:before="133"/>
        <w:ind w:right="236"/>
        <w:jc w:val="left"/>
      </w:pPr>
      <w:r>
        <w:rPr/>
        <w:t>结算有限责任公司上海分公司完成股份登记托管手续。本公司已于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17</w:t>
      </w:r>
      <w:r>
        <w:rPr>
          <w:rFonts w:ascii="宋体" w:hAnsi="宋体" w:cs="宋体" w:eastAsia="宋体" w:hint="default"/>
          <w:spacing w:val="-55"/>
        </w:rPr>
        <w:t> </w:t>
      </w:r>
      <w:r>
        <w:rPr/>
        <w:t>日在浙江省工</w:t>
      </w:r>
      <w:r>
        <w:rPr>
          <w:w w:val="100"/>
        </w:rPr>
        <w:t> </w:t>
      </w:r>
      <w:r>
        <w:rPr/>
        <w:t>商行政管理局完成实收资本变更登记手续。</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spacing w:line="240" w:lineRule="auto" w:before="0"/>
        <w:ind w:right="2940"/>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right="2940"/>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10"/>
                <w:sz w:val="21"/>
                <w:szCs w:val="21"/>
              </w:rPr>
              <w:t>资本溢价（股本溢</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sz w:val="21"/>
              </w:rPr>
              <w:t>227,161,744.07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174,180,017.43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92,794,821.24</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sz w:val="21"/>
              </w:rPr>
              <w:t>308,546,940.26</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60,595,293.79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48,964,015.87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7,444,690.76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102,114,618.90</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8"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287,757,037.86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223,144,033.30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100,239,512.00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410,661,559.16</w:t>
            </w:r>
          </w:p>
        </w:tc>
      </w:tr>
    </w:tbl>
    <w:p>
      <w:pPr>
        <w:pStyle w:val="BodyText"/>
        <w:spacing w:line="240" w:lineRule="exact"/>
        <w:ind w:left="158" w:right="0"/>
        <w:jc w:val="left"/>
      </w:pPr>
      <w:r>
        <w:rPr/>
        <w:t>其他说明，包括本期增减变动情况、变动原因说明：</w:t>
      </w:r>
    </w:p>
    <w:p>
      <w:pPr>
        <w:pStyle w:val="BodyText"/>
        <w:spacing w:line="274" w:lineRule="exact"/>
        <w:ind w:left="578" w:right="0"/>
        <w:jc w:val="left"/>
      </w:pPr>
      <w:r>
        <w:rPr/>
        <w:t>股本溢价本期变动包括：</w:t>
      </w:r>
    </w:p>
    <w:p>
      <w:pPr>
        <w:pStyle w:val="BodyText"/>
        <w:spacing w:line="240" w:lineRule="auto" w:before="133"/>
        <w:ind w:left="578" w:right="0"/>
        <w:jc w:val="left"/>
      </w:pPr>
      <w:r>
        <w:rPr>
          <w:rFonts w:ascii="宋体" w:hAnsi="宋体" w:cs="宋体" w:eastAsia="宋体" w:hint="default"/>
        </w:rPr>
        <w:t>1)</w:t>
      </w:r>
      <w:r>
        <w:rPr>
          <w:rFonts w:ascii="宋体" w:hAnsi="宋体" w:cs="宋体" w:eastAsia="宋体" w:hint="default"/>
          <w:spacing w:val="-5"/>
        </w:rPr>
        <w:t> </w:t>
      </w:r>
      <w:r>
        <w:rPr/>
        <w:t>本期公司发行股份购买资产并募集配套资金。其中，为收购股权资产，发行股份</w:t>
      </w:r>
    </w:p>
    <w:p>
      <w:pPr>
        <w:pStyle w:val="BodyText"/>
        <w:spacing w:line="240" w:lineRule="auto" w:before="133"/>
        <w:ind w:left="158" w:right="0"/>
        <w:jc w:val="left"/>
      </w:pPr>
      <w:r>
        <w:rPr>
          <w:rFonts w:ascii="宋体" w:hAnsi="宋体" w:cs="宋体" w:eastAsia="宋体" w:hint="default"/>
        </w:rPr>
        <w:t>66,723,068</w:t>
      </w:r>
      <w:r>
        <w:rPr>
          <w:rFonts w:ascii="宋体" w:hAnsi="宋体" w:cs="宋体" w:eastAsia="宋体" w:hint="default"/>
          <w:spacing w:val="-43"/>
        </w:rPr>
        <w:t> </w:t>
      </w:r>
      <w:r>
        <w:rPr>
          <w:spacing w:val="-4"/>
        </w:rPr>
        <w:t>股，每股发行价</w:t>
      </w:r>
      <w:r>
        <w:rPr>
          <w:spacing w:val="-42"/>
        </w:rPr>
        <w:t> </w:t>
      </w:r>
      <w:r>
        <w:rPr>
          <w:rFonts w:ascii="宋体" w:hAnsi="宋体" w:cs="宋体" w:eastAsia="宋体" w:hint="default"/>
        </w:rPr>
        <w:t>7.43</w:t>
      </w:r>
      <w:r>
        <w:rPr>
          <w:rFonts w:ascii="宋体" w:hAnsi="宋体" w:cs="宋体" w:eastAsia="宋体" w:hint="default"/>
          <w:spacing w:val="-43"/>
        </w:rPr>
        <w:t> </w:t>
      </w:r>
      <w:r>
        <w:rPr>
          <w:spacing w:val="-5"/>
        </w:rPr>
        <w:t>元，金额计</w:t>
      </w:r>
      <w:r>
        <w:rPr>
          <w:spacing w:val="-43"/>
        </w:rPr>
        <w:t> </w:t>
      </w:r>
      <w:r>
        <w:rPr>
          <w:rFonts w:ascii="宋体" w:hAnsi="宋体" w:cs="宋体" w:eastAsia="宋体" w:hint="default"/>
        </w:rPr>
        <w:t>495,752,395.24</w:t>
      </w:r>
      <w:r>
        <w:rPr>
          <w:rFonts w:ascii="宋体" w:hAnsi="宋体" w:cs="宋体" w:eastAsia="宋体" w:hint="default"/>
          <w:spacing w:val="-46"/>
        </w:rPr>
        <w:t> </w:t>
      </w:r>
      <w:r>
        <w:rPr>
          <w:spacing w:val="-3"/>
        </w:rPr>
        <w:t>元，同一控制下合并浙江网新电气</w:t>
      </w:r>
    </w:p>
    <w:p>
      <w:pPr>
        <w:pStyle w:val="BodyText"/>
        <w:spacing w:line="357" w:lineRule="auto" w:before="133"/>
        <w:ind w:left="158" w:right="0"/>
        <w:jc w:val="left"/>
      </w:pPr>
      <w:r>
        <w:rPr/>
        <w:t>技术有限公司和浙江网新信息科技有限公司并收购浙江网新恩普软件有限公司少数股东</w:t>
      </w:r>
      <w:r>
        <w:rPr>
          <w:spacing w:val="-55"/>
        </w:rPr>
        <w:t> </w:t>
      </w:r>
      <w:r>
        <w:rPr>
          <w:rFonts w:ascii="宋体" w:hAnsi="宋体" w:cs="宋体" w:eastAsia="宋体" w:hint="default"/>
        </w:rPr>
        <w:t>24.47%</w:t>
      </w:r>
      <w:r>
        <w:rPr>
          <w:rFonts w:ascii="宋体" w:hAnsi="宋体" w:cs="宋体" w:eastAsia="宋体" w:hint="default"/>
          <w:w w:val="100"/>
        </w:rPr>
        <w:t> </w:t>
      </w:r>
      <w:r>
        <w:rPr>
          <w:spacing w:val="-4"/>
          <w:w w:val="100"/>
        </w:rPr>
        <w:t>股权和杭州普吉投资管理有限公司</w:t>
      </w:r>
      <w:r>
        <w:rPr>
          <w:rFonts w:ascii="宋体" w:hAnsi="宋体" w:cs="宋体" w:eastAsia="宋体" w:hint="default"/>
          <w:spacing w:val="-4"/>
          <w:w w:val="100"/>
        </w:rPr>
        <w:t>(</w:t>
      </w:r>
      <w:r>
        <w:rPr>
          <w:spacing w:val="-4"/>
          <w:w w:val="100"/>
        </w:rPr>
        <w:t>系网新恩普的员工持股平台，除持有网新恩普公司股权外无其</w:t>
      </w:r>
      <w:r>
        <w:rPr>
          <w:spacing w:val="-85"/>
          <w:w w:val="100"/>
        </w:rPr>
        <w:t> </w:t>
      </w:r>
      <w:r>
        <w:rPr>
          <w:spacing w:val="-85"/>
          <w:w w:val="100"/>
        </w:rPr>
      </w:r>
      <w:r>
        <w:rPr/>
        <w:t>他实质业务</w:t>
      </w:r>
      <w:r>
        <w:rPr>
          <w:rFonts w:ascii="宋体" w:hAnsi="宋体" w:cs="宋体" w:eastAsia="宋体" w:hint="default"/>
        </w:rPr>
        <w:t>)</w:t>
      </w:r>
      <w:r>
        <w:rPr>
          <w:rFonts w:ascii="宋体" w:hAnsi="宋体" w:cs="宋体" w:eastAsia="宋体" w:hint="default"/>
          <w:spacing w:val="-4"/>
        </w:rPr>
        <w:t> </w:t>
      </w:r>
      <w:r>
        <w:rPr>
          <w:rFonts w:ascii="宋体" w:hAnsi="宋体" w:cs="宋体" w:eastAsia="宋体" w:hint="default"/>
        </w:rPr>
        <w:t>78.26%</w:t>
      </w:r>
      <w:r>
        <w:rPr/>
        <w:t>股权；购买价款与按新增持股比例计算应享有子公司自购买日开始持续计算</w:t>
      </w:r>
      <w:r>
        <w:rPr>
          <w:w w:val="100"/>
        </w:rPr>
        <w:t> </w:t>
      </w:r>
      <w:r>
        <w:rPr/>
        <w:t>的可辨认净资产份额之间的差额，减少资本公积（股本溢价）</w:t>
      </w:r>
      <w:r>
        <w:rPr>
          <w:rFonts w:ascii="宋体" w:hAnsi="宋体" w:cs="宋体" w:eastAsia="宋体" w:hint="default"/>
        </w:rPr>
        <w:t>22,708,708.01</w:t>
      </w:r>
      <w:r>
        <w:rPr>
          <w:rFonts w:ascii="宋体" w:hAnsi="宋体" w:cs="宋体" w:eastAsia="宋体" w:hint="default"/>
          <w:spacing w:val="-54"/>
        </w:rPr>
        <w:t> </w:t>
      </w:r>
      <w:r>
        <w:rPr/>
        <w:t>元。为募集配套资</w:t>
      </w:r>
      <w:r>
        <w:rPr>
          <w:w w:val="100"/>
        </w:rPr>
        <w:t> </w:t>
      </w:r>
      <w:r>
        <w:rPr>
          <w:spacing w:val="-19"/>
          <w:w w:val="100"/>
        </w:rPr>
        <w:t>金，发行股份</w:t>
      </w:r>
      <w:r>
        <w:rPr>
          <w:spacing w:val="-57"/>
          <w:w w:val="100"/>
        </w:rPr>
        <w:t> </w:t>
      </w:r>
      <w:r>
        <w:rPr>
          <w:rFonts w:ascii="宋体" w:hAnsi="宋体" w:cs="宋体" w:eastAsia="宋体" w:hint="default"/>
          <w:spacing w:val="-1"/>
          <w:w w:val="100"/>
        </w:rPr>
        <w:t>25,608,193</w:t>
      </w:r>
      <w:r>
        <w:rPr>
          <w:rFonts w:ascii="宋体" w:hAnsi="宋体" w:cs="宋体" w:eastAsia="宋体" w:hint="default"/>
          <w:spacing w:val="-59"/>
          <w:w w:val="100"/>
        </w:rPr>
        <w:t> </w:t>
      </w:r>
      <w:r>
        <w:rPr>
          <w:spacing w:val="-17"/>
          <w:w w:val="100"/>
        </w:rPr>
        <w:t>股，每股发行价</w:t>
      </w:r>
      <w:r>
        <w:rPr>
          <w:spacing w:val="-57"/>
          <w:w w:val="100"/>
        </w:rPr>
        <w:t> </w:t>
      </w:r>
      <w:r>
        <w:rPr>
          <w:rFonts w:ascii="宋体" w:hAnsi="宋体" w:cs="宋体" w:eastAsia="宋体" w:hint="default"/>
          <w:spacing w:val="-1"/>
          <w:w w:val="100"/>
        </w:rPr>
        <w:t>7.81</w:t>
      </w:r>
      <w:r>
        <w:rPr>
          <w:rFonts w:ascii="宋体" w:hAnsi="宋体" w:cs="宋体" w:eastAsia="宋体" w:hint="default"/>
          <w:spacing w:val="-59"/>
          <w:w w:val="100"/>
        </w:rPr>
        <w:t> </w:t>
      </w:r>
      <w:r>
        <w:rPr>
          <w:spacing w:val="-22"/>
          <w:w w:val="100"/>
        </w:rPr>
        <w:t>元，金额计</w:t>
      </w:r>
      <w:r>
        <w:rPr>
          <w:spacing w:val="-59"/>
          <w:w w:val="100"/>
        </w:rPr>
        <w:t> </w:t>
      </w:r>
      <w:r>
        <w:rPr>
          <w:rFonts w:ascii="宋体" w:hAnsi="宋体" w:cs="宋体" w:eastAsia="宋体" w:hint="default"/>
          <w:spacing w:val="-1"/>
          <w:w w:val="100"/>
        </w:rPr>
        <w:t>199,999,987.33</w:t>
      </w:r>
      <w:r>
        <w:rPr>
          <w:rFonts w:ascii="宋体" w:hAnsi="宋体" w:cs="宋体" w:eastAsia="宋体" w:hint="default"/>
          <w:spacing w:val="-59"/>
          <w:w w:val="100"/>
        </w:rPr>
        <w:t> </w:t>
      </w:r>
      <w:r>
        <w:rPr>
          <w:spacing w:val="-27"/>
          <w:w w:val="100"/>
        </w:rPr>
        <w:t>元，其中</w:t>
      </w:r>
      <w:r>
        <w:rPr>
          <w:spacing w:val="-58"/>
          <w:w w:val="100"/>
        </w:rPr>
        <w:t> </w:t>
      </w:r>
      <w:r>
        <w:rPr>
          <w:rFonts w:ascii="宋体" w:hAnsi="宋体" w:cs="宋体" w:eastAsia="宋体" w:hint="default"/>
          <w:spacing w:val="-1"/>
          <w:w w:val="100"/>
        </w:rPr>
        <w:t>25,608,193.00</w:t>
      </w:r>
      <w:r>
        <w:rPr>
          <w:rFonts w:ascii="宋体" w:hAnsi="宋体" w:cs="宋体" w:eastAsia="宋体" w:hint="default"/>
          <w:w w:val="100"/>
        </w:rPr>
        <w:t> </w:t>
      </w:r>
      <w:r>
        <w:rPr/>
        <w:t>元作为新增注册资本计入股本，扣除发行费用</w:t>
      </w:r>
      <w:r>
        <w:rPr>
          <w:spacing w:val="-54"/>
        </w:rPr>
        <w:t> </w:t>
      </w:r>
      <w:r>
        <w:rPr>
          <w:rFonts w:ascii="宋体" w:hAnsi="宋体" w:cs="宋体" w:eastAsia="宋体" w:hint="default"/>
        </w:rPr>
        <w:t>2,200,000.00</w:t>
      </w:r>
      <w:r>
        <w:rPr>
          <w:rFonts w:ascii="宋体" w:hAnsi="宋体" w:cs="宋体" w:eastAsia="宋体" w:hint="default"/>
          <w:spacing w:val="-56"/>
        </w:rPr>
        <w:t> </w:t>
      </w:r>
      <w:r>
        <w:rPr/>
        <w:t>元，</w:t>
      </w:r>
      <w:r>
        <w:rPr>
          <w:rFonts w:ascii="宋体" w:hAnsi="宋体" w:cs="宋体" w:eastAsia="宋体" w:hint="default"/>
        </w:rPr>
        <w:t>172,191,794.33</w:t>
      </w:r>
      <w:r>
        <w:rPr>
          <w:rFonts w:ascii="宋体" w:hAnsi="宋体" w:cs="宋体" w:eastAsia="宋体" w:hint="default"/>
          <w:spacing w:val="-56"/>
        </w:rPr>
        <w:t> </w:t>
      </w:r>
      <w:r>
        <w:rPr/>
        <w:t>元作为股本溢</w:t>
      </w:r>
      <w:r>
        <w:rPr>
          <w:w w:val="100"/>
        </w:rPr>
        <w:t> </w:t>
      </w:r>
      <w:r>
        <w:rPr/>
        <w:t>价款计入资本公积</w:t>
      </w:r>
    </w:p>
    <w:p>
      <w:pPr>
        <w:pStyle w:val="BodyText"/>
        <w:spacing w:line="240" w:lineRule="auto" w:before="30"/>
        <w:ind w:left="578" w:right="0"/>
        <w:jc w:val="left"/>
      </w:pPr>
      <w:r>
        <w:rPr>
          <w:rFonts w:ascii="宋体" w:hAnsi="宋体" w:cs="宋体" w:eastAsia="宋体" w:hint="default"/>
          <w:w w:val="100"/>
        </w:rPr>
        <w:t>2</w:t>
      </w:r>
      <w:r>
        <w:rPr>
          <w:spacing w:val="-94"/>
          <w:w w:val="100"/>
        </w:rPr>
        <w:t>）</w:t>
      </w:r>
      <w:r>
        <w:rPr>
          <w:w w:val="100"/>
        </w:rPr>
        <w:t>本</w:t>
      </w:r>
      <w:r>
        <w:rPr>
          <w:spacing w:val="-3"/>
          <w:w w:val="100"/>
        </w:rPr>
        <w:t>期</w:t>
      </w:r>
      <w:r>
        <w:rPr>
          <w:w w:val="100"/>
        </w:rPr>
        <w:t>子</w:t>
      </w:r>
      <w:r>
        <w:rPr>
          <w:spacing w:val="-3"/>
          <w:w w:val="100"/>
        </w:rPr>
        <w:t>公</w:t>
      </w:r>
      <w:r>
        <w:rPr>
          <w:w w:val="100"/>
        </w:rPr>
        <w:t>司</w:t>
      </w:r>
      <w:r>
        <w:rPr>
          <w:spacing w:val="-3"/>
          <w:w w:val="100"/>
        </w:rPr>
        <w:t>杭</w:t>
      </w:r>
      <w:r>
        <w:rPr>
          <w:w w:val="100"/>
        </w:rPr>
        <w:t>州</w:t>
      </w:r>
      <w:r>
        <w:rPr>
          <w:spacing w:val="-3"/>
          <w:w w:val="100"/>
        </w:rPr>
        <w:t>网</w:t>
      </w:r>
      <w:r>
        <w:rPr>
          <w:w w:val="100"/>
        </w:rPr>
        <w:t>新</w:t>
      </w:r>
      <w:r>
        <w:rPr>
          <w:spacing w:val="-3"/>
          <w:w w:val="100"/>
        </w:rPr>
        <w:t>颐</w:t>
      </w:r>
      <w:r>
        <w:rPr>
          <w:w w:val="100"/>
        </w:rPr>
        <w:t>和科</w:t>
      </w:r>
      <w:r>
        <w:rPr>
          <w:spacing w:val="-3"/>
          <w:w w:val="100"/>
        </w:rPr>
        <w:t>技</w:t>
      </w:r>
      <w:r>
        <w:rPr>
          <w:w w:val="100"/>
        </w:rPr>
        <w:t>有</w:t>
      </w:r>
      <w:r>
        <w:rPr>
          <w:spacing w:val="-3"/>
          <w:w w:val="100"/>
        </w:rPr>
        <w:t>限</w:t>
      </w:r>
      <w:r>
        <w:rPr>
          <w:w w:val="100"/>
        </w:rPr>
        <w:t>公</w:t>
      </w:r>
      <w:r>
        <w:rPr>
          <w:spacing w:val="-3"/>
          <w:w w:val="100"/>
        </w:rPr>
        <w:t>司</w:t>
      </w:r>
      <w:r>
        <w:rPr>
          <w:w w:val="100"/>
        </w:rPr>
        <w:t>收</w:t>
      </w:r>
      <w:r>
        <w:rPr>
          <w:spacing w:val="-3"/>
          <w:w w:val="100"/>
        </w:rPr>
        <w:t>购</w:t>
      </w:r>
      <w:r>
        <w:rPr>
          <w:w w:val="100"/>
        </w:rPr>
        <w:t>其</w:t>
      </w:r>
      <w:r>
        <w:rPr>
          <w:spacing w:val="-3"/>
          <w:w w:val="100"/>
        </w:rPr>
        <w:t>子</w:t>
      </w:r>
      <w:r>
        <w:rPr>
          <w:w w:val="100"/>
        </w:rPr>
        <w:t>公司</w:t>
      </w:r>
      <w:r>
        <w:rPr>
          <w:spacing w:val="-3"/>
          <w:w w:val="100"/>
        </w:rPr>
        <w:t>无</w:t>
      </w:r>
      <w:r>
        <w:rPr>
          <w:w w:val="100"/>
        </w:rPr>
        <w:t>锡</w:t>
      </w:r>
      <w:r>
        <w:rPr>
          <w:spacing w:val="-3"/>
          <w:w w:val="100"/>
        </w:rPr>
        <w:t>网</w:t>
      </w:r>
      <w:r>
        <w:rPr>
          <w:w w:val="100"/>
        </w:rPr>
        <w:t>新</w:t>
      </w:r>
      <w:r>
        <w:rPr>
          <w:spacing w:val="-3"/>
          <w:w w:val="100"/>
        </w:rPr>
        <w:t>颐</w:t>
      </w:r>
      <w:r>
        <w:rPr>
          <w:w w:val="100"/>
        </w:rPr>
        <w:t>和</w:t>
      </w:r>
      <w:r>
        <w:rPr>
          <w:spacing w:val="-3"/>
          <w:w w:val="100"/>
        </w:rPr>
        <w:t>科</w:t>
      </w:r>
      <w:r>
        <w:rPr>
          <w:w w:val="100"/>
        </w:rPr>
        <w:t>技</w:t>
      </w:r>
      <w:r>
        <w:rPr>
          <w:spacing w:val="-3"/>
          <w:w w:val="100"/>
        </w:rPr>
        <w:t>有</w:t>
      </w:r>
      <w:r>
        <w:rPr>
          <w:w w:val="100"/>
        </w:rPr>
        <w:t>限公</w:t>
      </w:r>
      <w:r>
        <w:rPr>
          <w:spacing w:val="-3"/>
          <w:w w:val="100"/>
        </w:rPr>
        <w:t>司</w:t>
      </w:r>
      <w:r>
        <w:rPr>
          <w:w w:val="100"/>
        </w:rPr>
        <w:t>少</w:t>
      </w:r>
      <w:r>
        <w:rPr>
          <w:spacing w:val="-3"/>
          <w:w w:val="100"/>
        </w:rPr>
        <w:t>数股</w:t>
      </w:r>
      <w:r>
        <w:rPr>
          <w:w w:val="100"/>
        </w:rPr>
        <w:t>东</w:t>
      </w:r>
    </w:p>
    <w:p>
      <w:pPr>
        <w:pStyle w:val="BodyText"/>
        <w:spacing w:line="357" w:lineRule="auto" w:before="133"/>
        <w:ind w:left="158" w:right="0"/>
        <w:jc w:val="left"/>
      </w:pPr>
      <w:r>
        <w:rPr>
          <w:rFonts w:ascii="宋体" w:hAnsi="宋体" w:cs="宋体" w:eastAsia="宋体" w:hint="default"/>
          <w:spacing w:val="-2"/>
        </w:rPr>
        <w:t>1%</w:t>
      </w:r>
      <w:r>
        <w:rPr>
          <w:spacing w:val="-2"/>
        </w:rPr>
        <w:t>的股权，购买价款与按新增持股比例计算应享有子公司自购买日开始持续计算的可辨认净资产</w:t>
      </w:r>
      <w:r>
        <w:rPr>
          <w:spacing w:val="-24"/>
        </w:rPr>
        <w:t> </w:t>
      </w:r>
      <w:r>
        <w:rPr>
          <w:spacing w:val="-24"/>
        </w:rPr>
      </w:r>
      <w:r>
        <w:rPr>
          <w:spacing w:val="-2"/>
        </w:rPr>
        <w:t>份额之间的差额，公司按持股比例计算相应资本公积（股本溢价）</w:t>
      </w:r>
      <w:r>
        <w:rPr>
          <w:rFonts w:ascii="宋体" w:hAnsi="宋体" w:cs="宋体" w:eastAsia="宋体" w:hint="default"/>
          <w:spacing w:val="-2"/>
        </w:rPr>
        <w:t>9,655.87</w:t>
      </w:r>
      <w:r>
        <w:rPr>
          <w:rFonts w:ascii="宋体" w:hAnsi="宋体" w:cs="宋体" w:eastAsia="宋体" w:hint="default"/>
          <w:spacing w:val="16"/>
        </w:rPr>
        <w:t> </w:t>
      </w:r>
      <w:r>
        <w:rPr/>
        <w:t>元。</w:t>
      </w:r>
    </w:p>
    <w:p>
      <w:pPr>
        <w:pStyle w:val="BodyText"/>
        <w:spacing w:line="240" w:lineRule="auto" w:before="32"/>
        <w:ind w:left="578" w:right="0"/>
        <w:jc w:val="left"/>
      </w:pPr>
      <w:r>
        <w:rPr>
          <w:rFonts w:ascii="宋体" w:hAnsi="宋体" w:cs="宋体" w:eastAsia="宋体" w:hint="default"/>
        </w:rPr>
        <w:t>3</w:t>
      </w:r>
      <w:r>
        <w:rPr/>
        <w:t>）本期子公司浙江汇信科技有限公司增资，本公司持股比例下降导致资本公积增加</w:t>
      </w:r>
    </w:p>
    <w:p>
      <w:pPr>
        <w:pStyle w:val="BodyText"/>
        <w:spacing w:line="240" w:lineRule="auto" w:before="133"/>
        <w:ind w:left="158" w:right="0"/>
        <w:jc w:val="left"/>
      </w:pPr>
      <w:r>
        <w:rPr>
          <w:rFonts w:ascii="宋体" w:hAnsi="宋体" w:cs="宋体" w:eastAsia="宋体" w:hint="default"/>
        </w:rPr>
        <w:t>1,978,567.23</w:t>
      </w:r>
      <w:r>
        <w:rPr>
          <w:rFonts w:ascii="宋体" w:hAnsi="宋体" w:cs="宋体" w:eastAsia="宋体" w:hint="default"/>
          <w:spacing w:val="-52"/>
        </w:rPr>
        <w:t> </w:t>
      </w:r>
      <w:r>
        <w:rPr/>
        <w:t>元。</w:t>
      </w:r>
    </w:p>
    <w:p>
      <w:pPr>
        <w:pStyle w:val="BodyText"/>
        <w:spacing w:line="272" w:lineRule="exact" w:before="161"/>
        <w:ind w:left="158" w:right="0"/>
        <w:jc w:val="left"/>
      </w:pPr>
      <w:r>
        <w:rPr>
          <w:rFonts w:ascii="宋体" w:hAnsi="宋体" w:cs="宋体" w:eastAsia="宋体" w:hint="default"/>
          <w:spacing w:val="-9"/>
          <w:w w:val="100"/>
        </w:rPr>
        <w:t>4</w:t>
      </w:r>
      <w:r>
        <w:rPr>
          <w:spacing w:val="-9"/>
          <w:w w:val="100"/>
        </w:rPr>
        <w:t>）本期同一控制下企业合并了浙江网新电气技术有限公司和浙江网新信息科技有限公司。依据《企</w:t>
      </w:r>
      <w:r>
        <w:rPr>
          <w:spacing w:val="-74"/>
          <w:w w:val="100"/>
        </w:rPr>
        <w:t> </w:t>
      </w:r>
      <w:r>
        <w:rPr>
          <w:spacing w:val="-74"/>
          <w:w w:val="100"/>
        </w:rPr>
      </w:r>
      <w:r>
        <w:rPr/>
        <w:t>业会计准则第</w:t>
      </w:r>
      <w:r>
        <w:rPr>
          <w:spacing w:val="-55"/>
        </w:rPr>
        <w:t> </w:t>
      </w:r>
      <w:r>
        <w:rPr>
          <w:rFonts w:ascii="宋体" w:hAnsi="宋体" w:cs="宋体" w:eastAsia="宋体" w:hint="default"/>
        </w:rPr>
        <w:t>20</w:t>
      </w:r>
      <w:r>
        <w:rPr>
          <w:rFonts w:ascii="宋体" w:hAnsi="宋体" w:cs="宋体" w:eastAsia="宋体" w:hint="default"/>
          <w:spacing w:val="-55"/>
        </w:rPr>
        <w:t> </w:t>
      </w:r>
      <w:r>
        <w:rPr/>
        <w:t>号</w:t>
      </w:r>
      <w:r>
        <w:rPr>
          <w:rFonts w:ascii="宋体" w:hAnsi="宋体" w:cs="宋体" w:eastAsia="宋体" w:hint="default"/>
        </w:rPr>
        <w:t>-</w:t>
      </w:r>
      <w:r>
        <w:rPr/>
        <w:t>企业合并》的相关规定，公司在编制比较财务报表时增加期初资本公积</w:t>
      </w:r>
    </w:p>
    <w:p>
      <w:pPr>
        <w:pStyle w:val="BodyText"/>
        <w:spacing w:line="272" w:lineRule="exact" w:before="1"/>
        <w:ind w:left="578" w:right="0" w:hanging="420"/>
        <w:jc w:val="left"/>
      </w:pPr>
      <w:r>
        <w:rPr>
          <w:rFonts w:ascii="宋体" w:hAnsi="宋体" w:cs="宋体" w:eastAsia="宋体" w:hint="default"/>
        </w:rPr>
        <w:t>70,086,113.23</w:t>
      </w:r>
      <w:r>
        <w:rPr>
          <w:rFonts w:ascii="宋体" w:hAnsi="宋体" w:cs="宋体" w:eastAsia="宋体" w:hint="default"/>
          <w:spacing w:val="-43"/>
        </w:rPr>
        <w:t> </w:t>
      </w:r>
      <w:r>
        <w:rPr>
          <w:spacing w:val="-7"/>
        </w:rPr>
        <w:t>元。本期，因该项长期股权投资已形成，故相应转出资本公积</w:t>
      </w:r>
      <w:r>
        <w:rPr>
          <w:spacing w:val="-41"/>
        </w:rPr>
        <w:t> </w:t>
      </w:r>
      <w:r>
        <w:rPr>
          <w:rFonts w:ascii="宋体" w:hAnsi="宋体" w:cs="宋体" w:eastAsia="宋体" w:hint="default"/>
        </w:rPr>
        <w:t>70,086,113.23</w:t>
      </w:r>
      <w:r>
        <w:rPr>
          <w:rFonts w:ascii="宋体" w:hAnsi="宋体" w:cs="宋体" w:eastAsia="宋体" w:hint="default"/>
          <w:spacing w:val="-43"/>
        </w:rPr>
        <w:t> </w:t>
      </w:r>
      <w:r>
        <w:rPr>
          <w:spacing w:val="-3"/>
        </w:rPr>
        <w:t>元。</w:t>
      </w:r>
      <w:r>
        <w:rPr>
          <w:spacing w:val="-100"/>
        </w:rPr>
        <w:t> </w:t>
      </w:r>
      <w:r>
        <w:rPr/>
        <w:t>其他资本公积变动包括：</w:t>
      </w:r>
    </w:p>
    <w:p>
      <w:pPr>
        <w:pStyle w:val="BodyText"/>
        <w:spacing w:line="355" w:lineRule="auto" w:before="110"/>
        <w:ind w:left="158" w:right="0" w:firstLine="419"/>
        <w:jc w:val="left"/>
      </w:pPr>
      <w:r>
        <w:rPr>
          <w:rFonts w:ascii="宋体" w:hAnsi="宋体" w:cs="宋体" w:eastAsia="宋体" w:hint="default"/>
          <w:spacing w:val="-4"/>
        </w:rPr>
        <w:t>1</w:t>
      </w:r>
      <w:r>
        <w:rPr>
          <w:spacing w:val="-4"/>
        </w:rPr>
        <w:t>）公司联营企业本期除净损益、其他综合收益以及利润分配外的所有者权益变动，按持股比</w:t>
      </w:r>
      <w:r>
        <w:rPr>
          <w:w w:val="100"/>
        </w:rPr>
        <w:t> </w:t>
      </w:r>
      <w:r>
        <w:rPr/>
        <w:t>例计算相应增加资本公积</w:t>
      </w:r>
      <w:r>
        <w:rPr>
          <w:spacing w:val="-54"/>
        </w:rPr>
        <w:t> </w:t>
      </w:r>
      <w:r>
        <w:rPr>
          <w:rFonts w:ascii="宋体" w:hAnsi="宋体" w:cs="宋体" w:eastAsia="宋体" w:hint="default"/>
        </w:rPr>
        <w:t>48,964,015.87</w:t>
      </w:r>
      <w:r>
        <w:rPr>
          <w:rFonts w:ascii="宋体" w:hAnsi="宋体" w:cs="宋体" w:eastAsia="宋体" w:hint="default"/>
          <w:spacing w:val="-54"/>
        </w:rPr>
        <w:t> </w:t>
      </w:r>
      <w:r>
        <w:rPr/>
        <w:t>元。</w:t>
      </w:r>
    </w:p>
    <w:p>
      <w:pPr>
        <w:pStyle w:val="BodyText"/>
        <w:spacing w:line="240" w:lineRule="auto" w:before="33"/>
        <w:ind w:left="578" w:right="0"/>
        <w:jc w:val="left"/>
      </w:pPr>
      <w:r>
        <w:rPr>
          <w:rFonts w:ascii="宋体" w:hAnsi="宋体" w:cs="宋体" w:eastAsia="宋体" w:hint="default"/>
        </w:rPr>
        <w:t>2</w:t>
      </w:r>
      <w:r>
        <w:rPr/>
        <w:t>）公司本期处置联营企业股权，按比例相应转出资本公积</w:t>
      </w:r>
      <w:r>
        <w:rPr>
          <w:spacing w:val="-56"/>
        </w:rPr>
        <w:t> </w:t>
      </w:r>
      <w:r>
        <w:rPr>
          <w:rFonts w:ascii="宋体" w:hAnsi="宋体" w:cs="宋体" w:eastAsia="宋体" w:hint="default"/>
        </w:rPr>
        <w:t>7,444,690.76</w:t>
      </w:r>
      <w:r>
        <w:rPr>
          <w:rFonts w:ascii="宋体" w:hAnsi="宋体" w:cs="宋体" w:eastAsia="宋体" w:hint="default"/>
          <w:spacing w:val="-55"/>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before="0"/>
        <w:ind w:left="158" w:right="0"/>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40" w:right="1040"/>
        </w:sectPr>
      </w:pPr>
    </w:p>
    <w:p>
      <w:pPr>
        <w:pStyle w:val="Heading4"/>
        <w:spacing w:line="240" w:lineRule="auto"/>
        <w:ind w:left="15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040"/>
          <w:cols w:num="2" w:equalWidth="0">
            <w:col w:w="1930" w:space="4592"/>
            <w:col w:w="2708"/>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574"/>
        <w:gridCol w:w="1467"/>
        <w:gridCol w:w="1289"/>
        <w:gridCol w:w="1200"/>
        <w:gridCol w:w="574"/>
        <w:gridCol w:w="1289"/>
        <w:gridCol w:w="1112"/>
        <w:gridCol w:w="1466"/>
      </w:tblGrid>
      <w:tr>
        <w:trPr>
          <w:trHeight w:val="281" w:hRule="exact"/>
        </w:trPr>
        <w:tc>
          <w:tcPr>
            <w:tcW w:w="574" w:type="dxa"/>
            <w:vMerge w:val="restart"/>
            <w:tcBorders>
              <w:top w:val="single" w:sz="4" w:space="0" w:color="000000"/>
              <w:left w:val="single" w:sz="4" w:space="0" w:color="000000"/>
              <w:right w:val="single" w:sz="4" w:space="0" w:color="000000"/>
            </w:tcBorders>
          </w:tcPr>
          <w:p>
            <w:pPr>
              <w:pStyle w:val="TableParagraph"/>
              <w:spacing w:line="272" w:lineRule="exact" w:before="135"/>
              <w:ind w:left="175" w:right="175"/>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467" w:type="dxa"/>
            <w:vMerge w:val="restart"/>
            <w:tcBorders>
              <w:top w:val="single" w:sz="4" w:space="0" w:color="000000"/>
              <w:left w:val="single" w:sz="4" w:space="0" w:color="000000"/>
              <w:right w:val="single" w:sz="4" w:space="0" w:color="000000"/>
            </w:tcBorders>
          </w:tcPr>
          <w:p>
            <w:pPr>
              <w:pStyle w:val="TableParagraph"/>
              <w:spacing w:line="272" w:lineRule="exact" w:before="135"/>
              <w:ind w:left="518" w:right="515"/>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4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466" w:type="dxa"/>
            <w:vMerge w:val="restart"/>
            <w:tcBorders>
              <w:top w:val="single" w:sz="4" w:space="0" w:color="000000"/>
              <w:left w:val="single" w:sz="4" w:space="0" w:color="000000"/>
              <w:right w:val="single" w:sz="4" w:space="0" w:color="000000"/>
            </w:tcBorders>
          </w:tcPr>
          <w:p>
            <w:pPr>
              <w:pStyle w:val="TableParagraph"/>
              <w:spacing w:line="272" w:lineRule="exact" w:before="135"/>
              <w:ind w:left="516" w:right="516"/>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7" w:hRule="exact"/>
        </w:trPr>
        <w:tc>
          <w:tcPr>
            <w:tcW w:w="574" w:type="dxa"/>
            <w:vMerge/>
            <w:tcBorders>
              <w:left w:val="single" w:sz="4" w:space="0" w:color="000000"/>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前发生额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hanging="72"/>
              <w:jc w:val="left"/>
              <w:rPr>
                <w:rFonts w:ascii="宋体" w:hAnsi="宋体" w:cs="宋体" w:eastAsia="宋体" w:hint="default"/>
                <w:sz w:val="21"/>
                <w:szCs w:val="21"/>
              </w:rPr>
            </w:pPr>
            <w:r>
              <w:rPr>
                <w:rFonts w:ascii="宋体" w:hAnsi="宋体" w:cs="宋体" w:eastAsia="宋体" w:hint="default"/>
                <w:spacing w:val="-15"/>
                <w:sz w:val="21"/>
                <w:szCs w:val="21"/>
              </w:rPr>
              <w:t>减：前期计</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入其他综</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hanging="72"/>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税后归属于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税后归属</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于少数股</w:t>
            </w:r>
          </w:p>
        </w:tc>
        <w:tc>
          <w:tcPr>
            <w:tcW w:w="1466"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4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74"/>
        <w:gridCol w:w="1467"/>
        <w:gridCol w:w="1289"/>
        <w:gridCol w:w="1200"/>
        <w:gridCol w:w="574"/>
        <w:gridCol w:w="1289"/>
        <w:gridCol w:w="1112"/>
        <w:gridCol w:w="1466"/>
      </w:tblGrid>
      <w:tr>
        <w:trPr>
          <w:trHeight w:val="1100" w:hRule="exact"/>
        </w:trPr>
        <w:tc>
          <w:tcPr>
            <w:tcW w:w="57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hAnsi="宋体" w:cs="宋体" w:eastAsia="宋体" w:hint="default"/>
                <w:sz w:val="21"/>
                <w:szCs w:val="21"/>
              </w:rPr>
              <w:t>合收益当</w:t>
            </w:r>
          </w:p>
          <w:p>
            <w:pPr>
              <w:pStyle w:val="TableParagraph"/>
              <w:spacing w:line="240" w:lineRule="auto"/>
              <w:ind w:left="489" w:right="170" w:hanging="315"/>
              <w:jc w:val="left"/>
              <w:rPr>
                <w:rFonts w:ascii="宋体" w:hAnsi="宋体" w:cs="宋体" w:eastAsia="宋体" w:hint="default"/>
                <w:sz w:val="21"/>
                <w:szCs w:val="21"/>
              </w:rPr>
            </w:pPr>
            <w:r>
              <w:rPr>
                <w:rFonts w:ascii="宋体" w:hAnsi="宋体" w:cs="宋体" w:eastAsia="宋体" w:hint="default"/>
                <w:sz w:val="21"/>
                <w:szCs w:val="21"/>
              </w:rPr>
              <w:t>期转入损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both"/>
              <w:rPr>
                <w:rFonts w:ascii="宋体" w:hAnsi="宋体" w:cs="宋体" w:eastAsia="宋体" w:hint="default"/>
                <w:sz w:val="21"/>
                <w:szCs w:val="21"/>
              </w:rPr>
            </w:pPr>
            <w:r>
              <w:rPr>
                <w:rFonts w:ascii="宋体" w:hAnsi="宋体" w:cs="宋体" w:eastAsia="宋体" w:hint="default"/>
                <w:w w:val="100"/>
                <w:sz w:val="21"/>
                <w:szCs w:val="21"/>
              </w:rPr>
              <w:t>得</w:t>
            </w:r>
          </w:p>
          <w:p>
            <w:pPr>
              <w:pStyle w:val="TableParagraph"/>
              <w:spacing w:line="237" w:lineRule="auto"/>
              <w:ind w:left="175" w:right="175"/>
              <w:jc w:val="both"/>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东</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913"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6003"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2" w:lineRule="exact" w:before="27"/>
              <w:ind w:left="103" w:right="36"/>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重</w:t>
            </w:r>
          </w:p>
          <w:p>
            <w:pPr>
              <w:pStyle w:val="TableParagraph"/>
              <w:spacing w:line="272" w:lineRule="exact" w:before="1"/>
              <w:ind w:left="103" w:right="247"/>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计</w:t>
            </w:r>
          </w:p>
          <w:p>
            <w:pPr>
              <w:pStyle w:val="TableParagraph"/>
              <w:spacing w:line="272" w:lineRule="exact" w:before="1"/>
              <w:ind w:left="103" w:right="247"/>
              <w:jc w:val="left"/>
              <w:rPr>
                <w:rFonts w:ascii="宋体" w:hAnsi="宋体" w:cs="宋体" w:eastAsia="宋体" w:hint="default"/>
                <w:sz w:val="21"/>
                <w:szCs w:val="21"/>
              </w:rPr>
            </w:pP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设</w:t>
            </w:r>
          </w:p>
          <w:p>
            <w:pPr>
              <w:pStyle w:val="TableParagraph"/>
              <w:spacing w:line="272" w:lineRule="exact" w:before="1"/>
              <w:ind w:left="103" w:right="247"/>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受</w:t>
            </w:r>
          </w:p>
          <w:p>
            <w:pPr>
              <w:pStyle w:val="TableParagraph"/>
              <w:spacing w:line="272" w:lineRule="exact" w:before="1"/>
              <w:ind w:left="103" w:right="247"/>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计</w:t>
            </w:r>
          </w:p>
          <w:p>
            <w:pPr>
              <w:pStyle w:val="TableParagraph"/>
              <w:spacing w:line="272" w:lineRule="exact" w:before="1"/>
              <w:ind w:left="103" w:right="247"/>
              <w:jc w:val="left"/>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w w:val="100"/>
                <w:sz w:val="21"/>
                <w:szCs w:val="21"/>
              </w:rPr>
              <w:t> </w:t>
            </w:r>
            <w:r>
              <w:rPr>
                <w:rFonts w:ascii="宋体" w:hAnsi="宋体" w:cs="宋体" w:eastAsia="宋体" w:hint="default"/>
                <w:sz w:val="21"/>
                <w:szCs w:val="21"/>
              </w:rPr>
              <w:t>净</w:t>
            </w:r>
          </w:p>
          <w:p>
            <w:pPr>
              <w:pStyle w:val="TableParagraph"/>
              <w:spacing w:line="272" w:lineRule="exact" w:before="1"/>
              <w:ind w:left="103" w:right="247"/>
              <w:jc w:val="left"/>
              <w:rPr>
                <w:rFonts w:ascii="宋体" w:hAnsi="宋体" w:cs="宋体" w:eastAsia="宋体" w:hint="default"/>
                <w:sz w:val="21"/>
                <w:szCs w:val="21"/>
              </w:rPr>
            </w:pP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p>
            <w:pPr>
              <w:pStyle w:val="TableParagraph"/>
              <w:spacing w:line="272" w:lineRule="exact" w:before="1"/>
              <w:ind w:left="103" w:right="247"/>
              <w:jc w:val="left"/>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净</w:t>
            </w:r>
          </w:p>
          <w:p>
            <w:pPr>
              <w:pStyle w:val="TableParagraph"/>
              <w:spacing w:line="272" w:lineRule="exact" w:before="1"/>
              <w:ind w:left="103" w:right="247"/>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的</w:t>
            </w:r>
          </w:p>
          <w:p>
            <w:pPr>
              <w:pStyle w:val="TableParagraph"/>
              <w:spacing w:line="272" w:lineRule="exact" w:before="1"/>
              <w:ind w:left="103" w:right="247"/>
              <w:jc w:val="left"/>
              <w:rPr>
                <w:rFonts w:ascii="宋体" w:hAnsi="宋体" w:cs="宋体" w:eastAsia="宋体" w:hint="default"/>
                <w:sz w:val="21"/>
                <w:szCs w:val="21"/>
              </w:rPr>
            </w:pP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下</w:t>
            </w:r>
            <w:r>
              <w:rPr>
                <w:rFonts w:ascii="宋体" w:hAnsi="宋体" w:cs="宋体" w:eastAsia="宋体" w:hint="default"/>
                <w:w w:val="100"/>
                <w:sz w:val="21"/>
                <w:szCs w:val="21"/>
              </w:rPr>
              <w:t> </w:t>
            </w:r>
            <w:r>
              <w:rPr>
                <w:rFonts w:ascii="宋体" w:hAnsi="宋体" w:cs="宋体" w:eastAsia="宋体" w:hint="default"/>
                <w:sz w:val="21"/>
                <w:szCs w:val="21"/>
              </w:rPr>
              <w:t>在</w:t>
            </w: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4"/>
          <w:pgSz w:w="11910" w:h="16840"/>
          <w:pgMar w:footer="1195" w:header="882"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74"/>
        <w:gridCol w:w="1467"/>
        <w:gridCol w:w="1289"/>
        <w:gridCol w:w="1200"/>
        <w:gridCol w:w="574"/>
        <w:gridCol w:w="1289"/>
        <w:gridCol w:w="1112"/>
        <w:gridCol w:w="1466"/>
      </w:tblGrid>
      <w:tr>
        <w:trPr>
          <w:trHeight w:val="7093"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被</w:t>
            </w: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位</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享</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7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642"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37" w:lineRule="auto" w:before="2"/>
              <w:ind w:left="103" w:right="247"/>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将</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-25,420,384</w:t>
            </w:r>
          </w:p>
          <w:p>
            <w:pPr>
              <w:pStyle w:val="TableParagraph"/>
              <w:spacing w:line="274" w:lineRule="exact"/>
              <w:ind w:right="98"/>
              <w:jc w:val="right"/>
              <w:rPr>
                <w:rFonts w:ascii="宋体" w:hAnsi="宋体" w:cs="宋体" w:eastAsia="宋体" w:hint="default"/>
                <w:sz w:val="21"/>
                <w:szCs w:val="21"/>
              </w:rPr>
            </w:pPr>
            <w:r>
              <w:rPr>
                <w:rFonts w:ascii="宋体"/>
                <w:sz w:val="21"/>
              </w:rPr>
              <w:t>.84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3,895,573.</w:t>
            </w:r>
          </w:p>
          <w:p>
            <w:pPr>
              <w:pStyle w:val="TableParagraph"/>
              <w:spacing w:line="274" w:lineRule="exact"/>
              <w:ind w:right="101"/>
              <w:jc w:val="right"/>
              <w:rPr>
                <w:rFonts w:ascii="宋体" w:hAnsi="宋体" w:cs="宋体" w:eastAsia="宋体" w:hint="default"/>
                <w:sz w:val="21"/>
                <w:szCs w:val="21"/>
              </w:rPr>
            </w:pPr>
            <w:r>
              <w:rPr>
                <w:rFonts w:ascii="宋体"/>
                <w:sz w:val="21"/>
              </w:rPr>
              <w:t>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-137,009.</w:t>
            </w:r>
          </w:p>
          <w:p>
            <w:pPr>
              <w:pStyle w:val="TableParagraph"/>
              <w:spacing w:line="274" w:lineRule="exact"/>
              <w:ind w:right="101"/>
              <w:jc w:val="right"/>
              <w:rPr>
                <w:rFonts w:ascii="宋体" w:hAnsi="宋体" w:cs="宋体" w:eastAsia="宋体" w:hint="default"/>
                <w:sz w:val="21"/>
                <w:szCs w:val="21"/>
              </w:rPr>
            </w:pPr>
            <w:r>
              <w:rPr>
                <w:rFonts w:ascii="宋体"/>
                <w:sz w:val="21"/>
              </w:rPr>
              <w:t>26</w:t>
            </w: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3,754,104.</w:t>
            </w:r>
          </w:p>
          <w:p>
            <w:pPr>
              <w:pStyle w:val="TableParagraph"/>
              <w:spacing w:line="274" w:lineRule="exact"/>
              <w:ind w:right="101"/>
              <w:jc w:val="right"/>
              <w:rPr>
                <w:rFonts w:ascii="宋体" w:hAnsi="宋体" w:cs="宋体" w:eastAsia="宋体" w:hint="default"/>
                <w:sz w:val="21"/>
                <w:szCs w:val="21"/>
              </w:rPr>
            </w:pPr>
            <w:r>
              <w:rPr>
                <w:rFonts w:ascii="宋体"/>
                <w:sz w:val="21"/>
              </w:rPr>
              <w:t>37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278,478.</w:t>
            </w:r>
          </w:p>
          <w:p>
            <w:pPr>
              <w:pStyle w:val="TableParagraph"/>
              <w:spacing w:line="274" w:lineRule="exact"/>
              <w:ind w:right="103"/>
              <w:jc w:val="right"/>
              <w:rPr>
                <w:rFonts w:ascii="宋体" w:hAnsi="宋体" w:cs="宋体" w:eastAsia="宋体" w:hint="default"/>
                <w:sz w:val="21"/>
                <w:szCs w:val="21"/>
              </w:rPr>
            </w:pPr>
            <w:r>
              <w:rPr>
                <w:rFonts w:ascii="宋体"/>
                <w:sz w:val="21"/>
              </w:rPr>
              <w:t>19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-21,666,280</w:t>
            </w:r>
          </w:p>
          <w:p>
            <w:pPr>
              <w:pStyle w:val="TableParagraph"/>
              <w:spacing w:line="274" w:lineRule="exact"/>
              <w:ind w:right="98"/>
              <w:jc w:val="right"/>
              <w:rPr>
                <w:rFonts w:ascii="宋体" w:hAnsi="宋体" w:cs="宋体" w:eastAsia="宋体" w:hint="default"/>
                <w:sz w:val="21"/>
                <w:szCs w:val="21"/>
              </w:rPr>
            </w:pPr>
            <w:r>
              <w:rPr>
                <w:rFonts w:ascii="宋体"/>
                <w:sz w:val="21"/>
              </w:rPr>
              <w:t>.47</w:t>
            </w:r>
          </w:p>
        </w:tc>
      </w:tr>
      <w:tr>
        <w:trPr>
          <w:trHeight w:val="1371"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40" w:lineRule="auto"/>
              <w:ind w:left="103" w:right="36"/>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权</w:t>
            </w:r>
          </w:p>
          <w:p>
            <w:pPr>
              <w:pStyle w:val="TableParagraph"/>
              <w:spacing w:line="274" w:lineRule="exact" w:before="23"/>
              <w:ind w:left="103" w:right="247"/>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法</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-2,573,718.</w:t>
            </w:r>
          </w:p>
          <w:p>
            <w:pPr>
              <w:pStyle w:val="TableParagraph"/>
              <w:spacing w:line="273" w:lineRule="exact"/>
              <w:ind w:right="101"/>
              <w:jc w:val="right"/>
              <w:rPr>
                <w:rFonts w:ascii="宋体" w:hAnsi="宋体" w:cs="宋体" w:eastAsia="宋体" w:hint="default"/>
                <w:sz w:val="21"/>
                <w:szCs w:val="21"/>
              </w:rPr>
            </w:pPr>
            <w:r>
              <w:rPr>
                <w:rFonts w:ascii="宋体"/>
                <w:sz w:val="21"/>
              </w:rPr>
              <w:t>05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-746,177.5</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-137,009.</w:t>
            </w:r>
          </w:p>
          <w:p>
            <w:pPr>
              <w:pStyle w:val="TableParagraph"/>
              <w:spacing w:line="273" w:lineRule="exact"/>
              <w:ind w:right="101"/>
              <w:jc w:val="right"/>
              <w:rPr>
                <w:rFonts w:ascii="宋体" w:hAnsi="宋体" w:cs="宋体" w:eastAsia="宋体" w:hint="default"/>
                <w:sz w:val="21"/>
                <w:szCs w:val="21"/>
              </w:rPr>
            </w:pPr>
            <w:r>
              <w:rPr>
                <w:rFonts w:ascii="宋体"/>
                <w:sz w:val="21"/>
              </w:rPr>
              <w:t>26</w:t>
            </w: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-609,168.3</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-3,182,886.</w:t>
            </w:r>
          </w:p>
          <w:p>
            <w:pPr>
              <w:pStyle w:val="TableParagraph"/>
              <w:spacing w:line="273" w:lineRule="exact"/>
              <w:ind w:right="101"/>
              <w:jc w:val="right"/>
              <w:rPr>
                <w:rFonts w:ascii="宋体" w:hAnsi="宋体" w:cs="宋体" w:eastAsia="宋体" w:hint="default"/>
                <w:sz w:val="21"/>
                <w:szCs w:val="21"/>
              </w:rPr>
            </w:pPr>
            <w:r>
              <w:rPr>
                <w:rFonts w:ascii="宋体"/>
                <w:sz w:val="21"/>
              </w:rPr>
              <w:t>37</w:t>
            </w:r>
          </w:p>
        </w:tc>
      </w:tr>
    </w:tbl>
    <w:p>
      <w:pPr>
        <w:spacing w:after="0" w:line="273" w:lineRule="exact"/>
        <w:jc w:val="right"/>
        <w:rPr>
          <w:rFonts w:ascii="宋体" w:hAnsi="宋体" w:cs="宋体" w:eastAsia="宋体" w:hint="default"/>
          <w:sz w:val="21"/>
          <w:szCs w:val="21"/>
        </w:rPr>
        <w:sectPr>
          <w:footerReference w:type="default" r:id="rId55"/>
          <w:pgSz w:w="11910" w:h="16840"/>
          <w:pgMar w:footer="1195" w:header="882" w:top="1120" w:bottom="1380" w:left="1660" w:right="1040"/>
          <w:pgNumType w:start="15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74"/>
        <w:gridCol w:w="1467"/>
        <w:gridCol w:w="1289"/>
        <w:gridCol w:w="1200"/>
        <w:gridCol w:w="574"/>
        <w:gridCol w:w="1289"/>
        <w:gridCol w:w="1112"/>
        <w:gridCol w:w="1466"/>
      </w:tblGrid>
      <w:tr>
        <w:trPr>
          <w:trHeight w:val="7909"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下</w:t>
            </w: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位</w:t>
            </w:r>
            <w:r>
              <w:rPr>
                <w:rFonts w:ascii="宋体" w:hAnsi="宋体" w:cs="宋体" w:eastAsia="宋体" w:hint="default"/>
                <w:w w:val="100"/>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将</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享</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642"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w w:val="100"/>
                <w:sz w:val="21"/>
                <w:szCs w:val="21"/>
              </w:rPr>
              <w:t> </w:t>
            </w:r>
            <w:r>
              <w:rPr>
                <w:rFonts w:ascii="宋体" w:hAnsi="宋体" w:cs="宋体" w:eastAsia="宋体" w:hint="default"/>
                <w:sz w:val="21"/>
                <w:szCs w:val="21"/>
              </w:rPr>
              <w:t>供</w:t>
            </w:r>
            <w:r>
              <w:rPr>
                <w:rFonts w:ascii="宋体" w:hAnsi="宋体" w:cs="宋体" w:eastAsia="宋体" w:hint="default"/>
                <w:w w:val="100"/>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至</w:t>
            </w: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74"/>
        <w:gridCol w:w="1467"/>
        <w:gridCol w:w="1289"/>
        <w:gridCol w:w="1200"/>
        <w:gridCol w:w="574"/>
        <w:gridCol w:w="1289"/>
        <w:gridCol w:w="1112"/>
        <w:gridCol w:w="1466"/>
      </w:tblGrid>
      <w:tr>
        <w:trPr>
          <w:trHeight w:val="491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到</w:t>
            </w: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可</w:t>
            </w:r>
            <w:r>
              <w:rPr>
                <w:rFonts w:ascii="宋体" w:hAnsi="宋体" w:cs="宋体" w:eastAsia="宋体" w:hint="default"/>
                <w:w w:val="100"/>
                <w:sz w:val="21"/>
                <w:szCs w:val="21"/>
              </w:rPr>
              <w:t> </w:t>
            </w:r>
            <w:r>
              <w:rPr>
                <w:rFonts w:ascii="宋体" w:hAnsi="宋体" w:cs="宋体" w:eastAsia="宋体" w:hint="default"/>
                <w:sz w:val="21"/>
                <w:szCs w:val="21"/>
              </w:rPr>
              <w:t>供</w:t>
            </w:r>
            <w:r>
              <w:rPr>
                <w:rFonts w:ascii="宋体" w:hAnsi="宋体" w:cs="宋体" w:eastAsia="宋体" w:hint="default"/>
                <w:w w:val="100"/>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套</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分</w:t>
            </w: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折</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差</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-22,846,666</w:t>
            </w:r>
          </w:p>
          <w:p>
            <w:pPr>
              <w:pStyle w:val="TableParagraph"/>
              <w:spacing w:line="274" w:lineRule="exact"/>
              <w:ind w:right="98"/>
              <w:jc w:val="right"/>
              <w:rPr>
                <w:rFonts w:ascii="宋体" w:hAnsi="宋体" w:cs="宋体" w:eastAsia="宋体" w:hint="default"/>
                <w:sz w:val="21"/>
                <w:szCs w:val="21"/>
              </w:rPr>
            </w:pPr>
            <w:r>
              <w:rPr>
                <w:rFonts w:ascii="宋体"/>
                <w:sz w:val="21"/>
              </w:rPr>
              <w:t>.79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4,641,750.</w:t>
            </w:r>
          </w:p>
          <w:p>
            <w:pPr>
              <w:pStyle w:val="TableParagraph"/>
              <w:spacing w:line="274" w:lineRule="exact"/>
              <w:ind w:right="101"/>
              <w:jc w:val="right"/>
              <w:rPr>
                <w:rFonts w:ascii="宋体" w:hAnsi="宋体" w:cs="宋体" w:eastAsia="宋体" w:hint="default"/>
                <w:sz w:val="21"/>
                <w:szCs w:val="21"/>
              </w:rPr>
            </w:pPr>
            <w:r>
              <w:rPr>
                <w:rFonts w:ascii="宋体"/>
                <w:sz w:val="21"/>
              </w:rPr>
              <w:t>88</w:t>
            </w: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4,363,272.</w:t>
            </w:r>
          </w:p>
          <w:p>
            <w:pPr>
              <w:pStyle w:val="TableParagraph"/>
              <w:spacing w:line="274" w:lineRule="exact"/>
              <w:ind w:right="101"/>
              <w:jc w:val="right"/>
              <w:rPr>
                <w:rFonts w:ascii="宋体" w:hAnsi="宋体" w:cs="宋体" w:eastAsia="宋体" w:hint="default"/>
                <w:sz w:val="21"/>
                <w:szCs w:val="21"/>
              </w:rPr>
            </w:pPr>
            <w:r>
              <w:rPr>
                <w:rFonts w:ascii="宋体"/>
                <w:sz w:val="21"/>
              </w:rPr>
              <w:t>69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278,478.</w:t>
            </w:r>
          </w:p>
          <w:p>
            <w:pPr>
              <w:pStyle w:val="TableParagraph"/>
              <w:spacing w:line="274" w:lineRule="exact"/>
              <w:ind w:right="103"/>
              <w:jc w:val="right"/>
              <w:rPr>
                <w:rFonts w:ascii="宋体" w:hAnsi="宋体" w:cs="宋体" w:eastAsia="宋体" w:hint="default"/>
                <w:sz w:val="21"/>
                <w:szCs w:val="21"/>
              </w:rPr>
            </w:pPr>
            <w:r>
              <w:rPr>
                <w:rFonts w:ascii="宋体"/>
                <w:sz w:val="21"/>
              </w:rPr>
              <w:t>19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-18,483,394</w:t>
            </w:r>
          </w:p>
          <w:p>
            <w:pPr>
              <w:pStyle w:val="TableParagraph"/>
              <w:spacing w:line="274" w:lineRule="exact"/>
              <w:ind w:right="98"/>
              <w:jc w:val="right"/>
              <w:rPr>
                <w:rFonts w:ascii="宋体" w:hAnsi="宋体" w:cs="宋体" w:eastAsia="宋体" w:hint="default"/>
                <w:sz w:val="21"/>
                <w:szCs w:val="21"/>
              </w:rPr>
            </w:pPr>
            <w:r>
              <w:rPr>
                <w:rFonts w:ascii="宋体"/>
                <w:sz w:val="21"/>
              </w:rPr>
              <w:t>.10</w:t>
            </w:r>
          </w:p>
        </w:tc>
      </w:tr>
      <w:tr>
        <w:trPr>
          <w:trHeight w:val="283" w:hRule="exact"/>
        </w:trPr>
        <w:tc>
          <w:tcPr>
            <w:tcW w:w="57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7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3" w:right="247"/>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-25,420,384</w:t>
            </w:r>
          </w:p>
          <w:p>
            <w:pPr>
              <w:pStyle w:val="TableParagraph"/>
              <w:spacing w:line="273" w:lineRule="exact"/>
              <w:ind w:right="98"/>
              <w:jc w:val="right"/>
              <w:rPr>
                <w:rFonts w:ascii="宋体" w:hAnsi="宋体" w:cs="宋体" w:eastAsia="宋体" w:hint="default"/>
                <w:sz w:val="21"/>
                <w:szCs w:val="21"/>
              </w:rPr>
            </w:pPr>
            <w:r>
              <w:rPr>
                <w:rFonts w:ascii="宋体"/>
                <w:sz w:val="21"/>
              </w:rPr>
              <w:t>.84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3,895,573.</w:t>
            </w:r>
          </w:p>
          <w:p>
            <w:pPr>
              <w:pStyle w:val="TableParagraph"/>
              <w:spacing w:line="273" w:lineRule="exact"/>
              <w:ind w:right="101"/>
              <w:jc w:val="right"/>
              <w:rPr>
                <w:rFonts w:ascii="宋体" w:hAnsi="宋体" w:cs="宋体" w:eastAsia="宋体" w:hint="default"/>
                <w:sz w:val="21"/>
                <w:szCs w:val="21"/>
              </w:rPr>
            </w:pPr>
            <w:r>
              <w:rPr>
                <w:rFonts w:ascii="宋体"/>
                <w:sz w:val="21"/>
              </w:rPr>
              <w:t>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-137,009.</w:t>
            </w:r>
          </w:p>
          <w:p>
            <w:pPr>
              <w:pStyle w:val="TableParagraph"/>
              <w:spacing w:line="273" w:lineRule="exact"/>
              <w:ind w:right="101"/>
              <w:jc w:val="right"/>
              <w:rPr>
                <w:rFonts w:ascii="宋体" w:hAnsi="宋体" w:cs="宋体" w:eastAsia="宋体" w:hint="default"/>
                <w:sz w:val="21"/>
                <w:szCs w:val="21"/>
              </w:rPr>
            </w:pPr>
            <w:r>
              <w:rPr>
                <w:rFonts w:ascii="宋体"/>
                <w:sz w:val="21"/>
              </w:rPr>
              <w:t>26</w:t>
            </w: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3,754,104.</w:t>
            </w:r>
          </w:p>
          <w:p>
            <w:pPr>
              <w:pStyle w:val="TableParagraph"/>
              <w:spacing w:line="273" w:lineRule="exact"/>
              <w:ind w:right="101"/>
              <w:jc w:val="right"/>
              <w:rPr>
                <w:rFonts w:ascii="宋体" w:hAnsi="宋体" w:cs="宋体" w:eastAsia="宋体" w:hint="default"/>
                <w:sz w:val="21"/>
                <w:szCs w:val="21"/>
              </w:rPr>
            </w:pPr>
            <w:r>
              <w:rPr>
                <w:rFonts w:ascii="宋体"/>
                <w:sz w:val="21"/>
              </w:rPr>
              <w:t>37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278,478.</w:t>
            </w:r>
          </w:p>
          <w:p>
            <w:pPr>
              <w:pStyle w:val="TableParagraph"/>
              <w:spacing w:line="273" w:lineRule="exact"/>
              <w:ind w:right="103"/>
              <w:jc w:val="right"/>
              <w:rPr>
                <w:rFonts w:ascii="宋体" w:hAnsi="宋体" w:cs="宋体" w:eastAsia="宋体" w:hint="default"/>
                <w:sz w:val="21"/>
                <w:szCs w:val="21"/>
              </w:rPr>
            </w:pPr>
            <w:r>
              <w:rPr>
                <w:rFonts w:ascii="宋体"/>
                <w:sz w:val="21"/>
              </w:rPr>
              <w:t>19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-21,666,280</w:t>
            </w:r>
          </w:p>
          <w:p>
            <w:pPr>
              <w:pStyle w:val="TableParagraph"/>
              <w:spacing w:line="273" w:lineRule="exact"/>
              <w:ind w:right="98"/>
              <w:jc w:val="right"/>
              <w:rPr>
                <w:rFonts w:ascii="宋体" w:hAnsi="宋体" w:cs="宋体" w:eastAsia="宋体" w:hint="default"/>
                <w:sz w:val="21"/>
                <w:szCs w:val="21"/>
              </w:rPr>
            </w:pPr>
            <w:r>
              <w:rPr>
                <w:rFonts w:ascii="宋体"/>
                <w:sz w:val="21"/>
              </w:rPr>
              <w:t>.47</w:t>
            </w:r>
          </w:p>
        </w:tc>
      </w:tr>
    </w:tbl>
    <w:p>
      <w:pPr>
        <w:spacing w:after="0" w:line="273" w:lineRule="exact"/>
        <w:jc w:val="right"/>
        <w:rPr>
          <w:rFonts w:ascii="宋体" w:hAnsi="宋体" w:cs="宋体" w:eastAsia="宋体" w:hint="default"/>
          <w:sz w:val="21"/>
          <w:szCs w:val="21"/>
        </w:rPr>
        <w:sectPr>
          <w:pgSz w:w="11910" w:h="16840"/>
          <w:pgMar w:header="882" w:footer="1195"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574"/>
        <w:gridCol w:w="1467"/>
        <w:gridCol w:w="1289"/>
        <w:gridCol w:w="1200"/>
        <w:gridCol w:w="574"/>
        <w:gridCol w:w="1289"/>
        <w:gridCol w:w="1112"/>
        <w:gridCol w:w="1466"/>
      </w:tblGrid>
      <w:tr>
        <w:trPr>
          <w:trHeight w:val="828" w:hRule="exact"/>
        </w:trPr>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158"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0"/>
        <w:ind w:left="158" w:right="0"/>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ind w:left="158" w:right="0"/>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tabs>
          <w:tab w:pos="1051" w:val="left" w:leader="none"/>
        </w:tabs>
        <w:spacing w:line="240" w:lineRule="auto" w:before="57"/>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92,611,844.29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42,670,913.84</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sz w:val="21"/>
              </w:rPr>
              <w:t>135,282,758.13</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92,611,844.29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42,670,913.84</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sz w:val="21"/>
              </w:rPr>
              <w:t>135,282,758.13</w:t>
            </w:r>
          </w:p>
        </w:tc>
      </w:tr>
    </w:tbl>
    <w:p>
      <w:pPr>
        <w:pStyle w:val="BodyText"/>
        <w:spacing w:line="290" w:lineRule="auto" w:before="26"/>
        <w:ind w:left="158" w:right="3678"/>
        <w:jc w:val="left"/>
      </w:pPr>
      <w:r>
        <w:rPr>
          <w:spacing w:val="-2"/>
        </w:rPr>
        <w:t>盈余公积说明，包括本期增减变动情况、变动原因说明：</w:t>
      </w:r>
      <w:r>
        <w:rPr>
          <w:spacing w:val="-55"/>
        </w:rPr>
        <w:t> </w:t>
      </w:r>
      <w:r>
        <w:rPr>
          <w:spacing w:val="-55"/>
        </w:rPr>
      </w:r>
      <w:r>
        <w:rPr/>
        <w:t>无</w:t>
      </w:r>
    </w:p>
    <w:p>
      <w:pPr>
        <w:spacing w:line="240" w:lineRule="auto" w:before="1"/>
        <w:rPr>
          <w:rFonts w:ascii="宋体" w:hAnsi="宋体" w:cs="宋体" w:eastAsia="宋体" w:hint="default"/>
          <w:sz w:val="19"/>
          <w:szCs w:val="19"/>
        </w:rPr>
      </w:pPr>
    </w:p>
    <w:p>
      <w:pPr>
        <w:pStyle w:val="Heading4"/>
        <w:spacing w:line="240" w:lineRule="auto"/>
        <w:ind w:left="158" w:right="0"/>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721"/>
        <w:gridCol w:w="2056"/>
        <w:gridCol w:w="2689"/>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0" w:right="0"/>
              <w:jc w:val="left"/>
              <w:rPr>
                <w:rFonts w:ascii="宋体" w:hAnsi="宋体" w:cs="宋体" w:eastAsia="宋体" w:hint="default"/>
                <w:sz w:val="21"/>
                <w:szCs w:val="21"/>
              </w:rPr>
            </w:pPr>
            <w:r>
              <w:rPr>
                <w:rFonts w:ascii="宋体"/>
                <w:sz w:val="21"/>
              </w:rPr>
              <w:t>438,022,036.56</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603,251,931.64</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721"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05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651" w:right="0"/>
              <w:jc w:val="left"/>
              <w:rPr>
                <w:rFonts w:ascii="宋体" w:hAnsi="宋体" w:cs="宋体" w:eastAsia="宋体" w:hint="default"/>
                <w:sz w:val="21"/>
                <w:szCs w:val="21"/>
              </w:rPr>
            </w:pPr>
            <w:r>
              <w:rPr>
                <w:rFonts w:ascii="宋体"/>
                <w:sz w:val="21"/>
              </w:rPr>
              <w:t>10,239,850.20</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4,699,071.64</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0" w:right="0"/>
              <w:jc w:val="left"/>
              <w:rPr>
                <w:rFonts w:ascii="宋体" w:hAnsi="宋体" w:cs="宋体" w:eastAsia="宋体" w:hint="default"/>
                <w:sz w:val="21"/>
                <w:szCs w:val="21"/>
              </w:rPr>
            </w:pPr>
            <w:r>
              <w:rPr>
                <w:rFonts w:ascii="宋体"/>
                <w:sz w:val="21"/>
              </w:rPr>
              <w:t>448,261,886.76</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607,951,003.28</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0" w:right="0"/>
              <w:jc w:val="left"/>
              <w:rPr>
                <w:rFonts w:ascii="宋体" w:hAnsi="宋体" w:cs="宋体" w:eastAsia="宋体" w:hint="default"/>
                <w:sz w:val="21"/>
                <w:szCs w:val="21"/>
              </w:rPr>
            </w:pPr>
            <w:r>
              <w:rPr>
                <w:rFonts w:ascii="宋体"/>
                <w:sz w:val="21"/>
              </w:rPr>
              <w:t>212,923,037.21</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-139,531,421.49</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sz w:val="21"/>
              </w:rPr>
              <w:t>42,670,913.84</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gridSpan w:val="2"/>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gridSpan w:val="2"/>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gridSpan w:val="2"/>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8,217,119.95</w:t>
            </w: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gridSpan w:val="2"/>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gridSpan w:val="2"/>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1" w:right="0"/>
              <w:jc w:val="left"/>
              <w:rPr>
                <w:rFonts w:ascii="宋体" w:hAnsi="宋体" w:cs="宋体" w:eastAsia="宋体" w:hint="default"/>
                <w:sz w:val="21"/>
                <w:szCs w:val="21"/>
              </w:rPr>
            </w:pPr>
            <w:r>
              <w:rPr>
                <w:rFonts w:ascii="宋体"/>
                <w:sz w:val="21"/>
              </w:rPr>
              <w:t>3,800,487.27</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11,940,575.08</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7" w:right="0"/>
              <w:jc w:val="left"/>
              <w:rPr>
                <w:rFonts w:ascii="宋体" w:hAnsi="宋体" w:cs="宋体" w:eastAsia="宋体" w:hint="default"/>
                <w:sz w:val="21"/>
                <w:szCs w:val="21"/>
              </w:rPr>
            </w:pPr>
            <w:r>
              <w:rPr>
                <w:rFonts w:ascii="宋体"/>
                <w:sz w:val="21"/>
              </w:rPr>
              <w:t>614,713,522.86</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448,261,886.76</w:t>
            </w:r>
          </w:p>
        </w:tc>
      </w:tr>
    </w:tbl>
    <w:p>
      <w:pPr>
        <w:pStyle w:val="BodyText"/>
        <w:spacing w:line="290" w:lineRule="auto" w:before="26"/>
        <w:ind w:left="158" w:right="112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28" w:lineRule="exact"/>
        <w:ind w:left="158" w:right="0"/>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left="158" w:right="0"/>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3" w:lineRule="exact"/>
        <w:ind w:left="158" w:right="0"/>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10,239,850.20</w:t>
      </w:r>
      <w:r>
        <w:rPr>
          <w:rFonts w:ascii="宋体" w:hAnsi="宋体" w:cs="宋体" w:eastAsia="宋体" w:hint="default"/>
          <w:spacing w:val="-60"/>
        </w:rPr>
        <w:t> </w:t>
      </w:r>
      <w:r>
        <w:rPr/>
        <w:t>元。</w:t>
      </w:r>
    </w:p>
    <w:p>
      <w:pPr>
        <w:pStyle w:val="BodyText"/>
        <w:spacing w:line="273" w:lineRule="exact"/>
        <w:ind w:left="158" w:right="0"/>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after="0" w:line="273" w:lineRule="exact"/>
        <w:jc w:val="left"/>
        <w:sectPr>
          <w:pgSz w:w="11910" w:h="16840"/>
          <w:pgMar w:header="882" w:footer="1195" w:top="1120" w:bottom="1380" w:left="1640" w:right="1040"/>
        </w:sectPr>
      </w:pPr>
    </w:p>
    <w:p>
      <w:pPr>
        <w:spacing w:line="240" w:lineRule="auto" w:before="1"/>
        <w:rPr>
          <w:rFonts w:ascii="宋体" w:hAnsi="宋体" w:cs="宋体" w:eastAsia="宋体" w:hint="default"/>
          <w:sz w:val="25"/>
          <w:szCs w:val="25"/>
        </w:rPr>
      </w:pPr>
    </w:p>
    <w:p>
      <w:pPr>
        <w:pStyle w:val="Heading4"/>
        <w:spacing w:line="240" w:lineRule="auto"/>
        <w:ind w:right="2940"/>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5,245,362,029.31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4,494,894,144.80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5,117,858,484.04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4,361,160,119.93</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23,848,726.64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9,920,973.91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28,022,089.50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9,452,556.69</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5,269,210,755.95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4,504,815,118.71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5,145,880,573.54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4,370,612,676.62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6"/>
        <w:ind w:right="2940"/>
        <w:jc w:val="left"/>
        <w:rPr>
          <w:b w:val="0"/>
          <w:bCs w:val="0"/>
        </w:rPr>
      </w:pPr>
      <w:r>
        <w:rPr>
          <w:rFonts w:ascii="宋体" w:hAnsi="宋体" w:cs="宋体" w:eastAsia="宋体" w:hint="default"/>
        </w:rPr>
        <w:t>62</w:t>
      </w:r>
      <w:r>
        <w:rPr/>
        <w:t>、</w:t>
      </w:r>
      <w:r>
        <w:rPr>
          <w:spacing w:val="-24"/>
        </w:rPr>
        <w:t> </w:t>
      </w:r>
      <w:r>
        <w:rPr/>
        <w:t>营业税金及附加</w:t>
      </w:r>
      <w:r>
        <w:rPr>
          <w:b w:val="0"/>
          <w:bCs w:val="0"/>
        </w:rPr>
      </w:r>
    </w:p>
    <w:p>
      <w:pPr>
        <w:pStyle w:val="BodyText"/>
        <w:tabs>
          <w:tab w:pos="1051" w:val="left" w:leader="none"/>
        </w:tabs>
        <w:spacing w:line="240" w:lineRule="auto" w:before="59"/>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9,843,657.48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10,792,501.09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5,730,612.16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6,279,613.37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2,639,557.44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2,774,093.31</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607,378.39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2,934,928.73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1,514,470.79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1,749,395.11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20,335,676.26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24,530,531.61</w:t>
            </w:r>
          </w:p>
        </w:tc>
      </w:tr>
    </w:tbl>
    <w:p>
      <w:pPr>
        <w:spacing w:line="240" w:lineRule="auto" w:before="13"/>
        <w:rPr>
          <w:rFonts w:ascii="宋体" w:hAnsi="宋体" w:cs="宋体" w:eastAsia="宋体" w:hint="default"/>
          <w:sz w:val="19"/>
          <w:szCs w:val="19"/>
        </w:rPr>
      </w:pPr>
    </w:p>
    <w:p>
      <w:pPr>
        <w:pStyle w:val="BodyText"/>
        <w:spacing w:line="240" w:lineRule="auto" w:before="36"/>
        <w:ind w:right="294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114,473,062.90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108,216,388.25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128,307.94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200,415.65</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3,881,181.61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3,496,265.08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18,003,434.70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20,210,025.68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13,365,184.65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14,493,916.21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9,895,388.31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10,234,362.03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2,725,492.00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3,747,265.03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6,606,342.30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8,154,393.86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4,949,420.52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3,827,330.30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8,672,673.00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7,317,458.98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182,700,487.93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179,897,821.07</w:t>
            </w:r>
          </w:p>
        </w:tc>
      </w:tr>
    </w:tbl>
    <w:p>
      <w:pPr>
        <w:spacing w:line="240" w:lineRule="auto" w:before="12"/>
        <w:rPr>
          <w:rFonts w:ascii="宋体" w:hAnsi="宋体" w:cs="宋体" w:eastAsia="宋体" w:hint="default"/>
          <w:sz w:val="19"/>
          <w:szCs w:val="19"/>
        </w:rPr>
      </w:pPr>
    </w:p>
    <w:p>
      <w:pPr>
        <w:pStyle w:val="BodyText"/>
        <w:spacing w:line="240" w:lineRule="auto" w:before="36"/>
        <w:ind w:right="294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284,840,787.13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282,643,421.84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18,030,859.98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28,180,710.34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4,539,808.75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6,868,467.60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312,032.89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3,124,489.29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62,144,639.76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53,814,051.16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22,106,620.90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22,003,275.46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12,461,492.98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12,516,754.21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研究与开发费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162,357,086.72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111,116,427.84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26,334,910.49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15,548,373.83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26,641,208.84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22,762,716.75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20,101,472.30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30,015,687.40</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639,870,920.74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588,594,375.72</w:t>
            </w:r>
          </w:p>
        </w:tc>
      </w:tr>
    </w:tbl>
    <w:p>
      <w:pPr>
        <w:spacing w:line="240" w:lineRule="auto" w:before="7"/>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108,421,884.41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123,899,767.62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-12,590,495.13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-4,645,548.69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-3,533,574.78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8,066,043.30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1,610,902.10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2,388,501.30</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93,908,716.60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129,708,763.53</w:t>
            </w:r>
          </w:p>
        </w:tc>
      </w:tr>
    </w:tbl>
    <w:p>
      <w:pPr>
        <w:spacing w:line="240" w:lineRule="auto" w:before="7"/>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51,894,114.67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14,178,640.80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1,565,334.70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18,943,863.77</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5,232,755.37</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12,712,410.39</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80,240,658.12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66,171,859.76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118,595,918.06</w:t>
            </w:r>
          </w:p>
        </w:tc>
      </w:tr>
    </w:tbl>
    <w:p>
      <w:pPr>
        <w:pStyle w:val="BodyText"/>
        <w:spacing w:line="240" w:lineRule="auto" w:before="26"/>
        <w:ind w:right="2940"/>
        <w:jc w:val="left"/>
      </w:pPr>
      <w:r>
        <w:rPr/>
        <w:t>其他说明：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1"/>
        <w:rPr>
          <w:rFonts w:ascii="宋体" w:hAnsi="宋体" w:cs="宋体" w:eastAsia="宋体" w:hint="default"/>
          <w:sz w:val="14"/>
          <w:szCs w:val="14"/>
        </w:rPr>
      </w:pPr>
    </w:p>
    <w:p>
      <w:pPr>
        <w:pStyle w:val="Heading4"/>
        <w:spacing w:line="240" w:lineRule="auto" w:before="0"/>
        <w:ind w:right="-18"/>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12" w:space="411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5,213,955.33</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-411,803.58</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-634,195.01</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-403,627.63</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4,810,327.70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-411,803.58</w:t>
            </w:r>
          </w:p>
        </w:tc>
      </w:tr>
    </w:tbl>
    <w:p>
      <w:pPr>
        <w:pStyle w:val="BodyText"/>
        <w:spacing w:line="240" w:lineRule="auto" w:before="26"/>
        <w:ind w:right="2940"/>
        <w:jc w:val="left"/>
      </w:pPr>
      <w:r>
        <w:rPr/>
        <w:t>其他说明：</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-2,325,114.67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-41,921,283.28</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463,629,967.27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93,745,393.95</w:t>
            </w: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61,145.00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162,600.00</w:t>
            </w: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2,540,625.01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1,281,385.18</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-187,860.76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1,758,246.73</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18,633,347.74</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87,542.84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8,607,402.46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1,046,550.79</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483,486,203.22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63,633,745.04</w:t>
            </w:r>
          </w:p>
        </w:tc>
      </w:tr>
    </w:tbl>
    <w:p>
      <w:pPr>
        <w:spacing w:line="240" w:lineRule="auto" w:before="11"/>
        <w:rPr>
          <w:rFonts w:ascii="宋体" w:hAnsi="宋体" w:cs="宋体" w:eastAsia="宋体" w:hint="default"/>
          <w:sz w:val="25"/>
          <w:szCs w:val="25"/>
        </w:rPr>
      </w:pPr>
    </w:p>
    <w:p>
      <w:pPr>
        <w:pStyle w:val="BodyText"/>
        <w:spacing w:line="240" w:lineRule="auto" w:before="36"/>
        <w:ind w:right="2940"/>
        <w:jc w:val="left"/>
      </w:pPr>
      <w:r>
        <w:rPr/>
        <w:t>其他说明：</w:t>
      </w:r>
    </w:p>
    <w:p>
      <w:pPr>
        <w:spacing w:line="240" w:lineRule="auto" w:before="3"/>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2940"/>
        <w:jc w:val="left"/>
        <w:rPr>
          <w:b w:val="0"/>
          <w:bCs w:val="0"/>
        </w:rPr>
      </w:pPr>
      <w:r>
        <w:rPr>
          <w:rFonts w:ascii="宋体" w:hAnsi="宋体" w:cs="宋体" w:eastAsia="宋体" w:hint="default"/>
        </w:rPr>
        <w:t>69</w:t>
      </w:r>
      <w:r>
        <w:rPr/>
        <w:t>、</w:t>
      </w:r>
      <w:r>
        <w:rPr>
          <w:spacing w:val="-25"/>
        </w:rPr>
        <w:t> </w:t>
      </w:r>
      <w:r>
        <w:rPr/>
        <w:t>营业外收入</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185,583.36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164,775.08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185,583.36</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99,144.18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164,775.08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99,144.18</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86,439.18</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86,439.18</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31,130,628.67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37,270,264.18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24,274,068.04</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1,688,874.87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70,576,533.13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1,688,874.87</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33,005,086.90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108,011,572.39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26,148,526.27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4" w:lineRule="exact" w:before="36"/>
        <w:ind w:right="0"/>
        <w:jc w:val="left"/>
      </w:pPr>
      <w:r>
        <w:rPr>
          <w:spacing w:val="-2"/>
        </w:rPr>
        <w:t>计入当期损益的政府补助</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江苏昆山花桥经济开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发区资金补贴</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7,942,759.10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4,815,259.11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7,707,302.11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6,363,113.94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零星补助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3,752,183.92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2,702,953.31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水利建设专项资金退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税</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1,335,221.37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983,780.00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大学生见习培训补贴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894,297.00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1,048,809.20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营改增财政补助资金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738,561.06</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年度陕西省外经</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贸发展专项资金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733,000.00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9"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海淀区企业知识产权</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z w:val="21"/>
                <w:szCs w:val="21"/>
              </w:rPr>
              <w:t>专项资金支持项目补</w:t>
            </w:r>
            <w:r>
              <w:rPr>
                <w:rFonts w:ascii="宋体" w:hAnsi="宋体" w:cs="宋体" w:eastAsia="宋体" w:hint="default"/>
                <w:w w:val="100"/>
                <w:sz w:val="21"/>
                <w:szCs w:val="21"/>
              </w:rPr>
              <w:t> </w:t>
            </w:r>
            <w:r>
              <w:rPr>
                <w:rFonts w:ascii="宋体" w:hAnsi="宋体" w:cs="宋体" w:eastAsia="宋体" w:hint="default"/>
                <w:sz w:val="21"/>
                <w:szCs w:val="21"/>
              </w:rPr>
              <w:t>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661,244.00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年余杭区信息化</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项目专项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519,900.00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年度浙江省促进</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外经贸政策资金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年度研发投入财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政补助资金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488,400.00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年软件和服务外</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z w:val="21"/>
                <w:szCs w:val="21"/>
              </w:rPr>
              <w:t>包产业发展专项第二</w:t>
            </w:r>
            <w:r>
              <w:rPr>
                <w:rFonts w:ascii="宋体" w:hAnsi="宋体" w:cs="宋体" w:eastAsia="宋体" w:hint="default"/>
                <w:w w:val="100"/>
                <w:sz w:val="21"/>
                <w:szCs w:val="21"/>
              </w:rPr>
              <w:t> </w:t>
            </w:r>
            <w:r>
              <w:rPr>
                <w:rFonts w:ascii="宋体" w:hAnsi="宋体" w:cs="宋体" w:eastAsia="宋体" w:hint="default"/>
                <w:sz w:val="21"/>
                <w:szCs w:val="21"/>
              </w:rPr>
              <w:t>批资金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杭州重大科技创</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新结转项目资助经费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415,000.00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060"/>
        <w:gridCol w:w="2278"/>
        <w:gridCol w:w="2278"/>
        <w:gridCol w:w="2281"/>
      </w:tblGrid>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年省工业与信息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化专项资金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年杭州市工业统</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z w:val="21"/>
                <w:szCs w:val="21"/>
              </w:rPr>
              <w:t>筹资金信息软件和推</w:t>
            </w:r>
            <w:r>
              <w:rPr>
                <w:rFonts w:ascii="宋体" w:hAnsi="宋体" w:cs="宋体" w:eastAsia="宋体" w:hint="default"/>
                <w:w w:val="100"/>
                <w:sz w:val="21"/>
                <w:szCs w:val="21"/>
              </w:rPr>
              <w:t> </w:t>
            </w:r>
            <w:r>
              <w:rPr>
                <w:rFonts w:ascii="宋体" w:hAnsi="宋体" w:cs="宋体" w:eastAsia="宋体" w:hint="default"/>
                <w:sz w:val="21"/>
                <w:szCs w:val="21"/>
              </w:rPr>
              <w:t>广应用示范资助项目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352,800.00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静安区财政局所得税</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返还</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年杭州市工业统</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z w:val="21"/>
                <w:szCs w:val="21"/>
              </w:rPr>
              <w:t>筹资金信息软件和电</w:t>
            </w:r>
            <w:r>
              <w:rPr>
                <w:rFonts w:ascii="宋体" w:hAnsi="宋体" w:cs="宋体" w:eastAsia="宋体" w:hint="default"/>
                <w:w w:val="100"/>
                <w:sz w:val="21"/>
                <w:szCs w:val="21"/>
              </w:rPr>
              <w:t> </w:t>
            </w:r>
            <w:r>
              <w:rPr>
                <w:rFonts w:ascii="宋体" w:hAnsi="宋体" w:cs="宋体" w:eastAsia="宋体" w:hint="default"/>
                <w:sz w:val="21"/>
                <w:szCs w:val="21"/>
              </w:rPr>
              <w:t>子商务项目资助资金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289,400.00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年技术出口和技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术贴息资金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267,300.00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杭州市服务贸易出口</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奖励资金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231,400.00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年第一批杭州市</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z w:val="21"/>
                <w:szCs w:val="21"/>
              </w:rPr>
              <w:t>信息服务业验收合格</w:t>
            </w:r>
            <w:r>
              <w:rPr>
                <w:rFonts w:ascii="宋体" w:hAnsi="宋体" w:cs="宋体" w:eastAsia="宋体" w:hint="default"/>
                <w:w w:val="100"/>
                <w:sz w:val="21"/>
                <w:szCs w:val="21"/>
              </w:rPr>
              <w:t> </w:t>
            </w:r>
            <w:r>
              <w:rPr>
                <w:rFonts w:ascii="宋体" w:hAnsi="宋体" w:cs="宋体" w:eastAsia="宋体" w:hint="default"/>
                <w:sz w:val="21"/>
                <w:szCs w:val="21"/>
              </w:rPr>
              <w:t>项目剩余资助资金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206,400.00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年度软件和服务</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z w:val="21"/>
                <w:szCs w:val="21"/>
              </w:rPr>
              <w:t>外包产业发展专项资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202,000.00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年市级研发中心</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区奖励资金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年杭州高新区工</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z w:val="21"/>
                <w:szCs w:val="21"/>
              </w:rPr>
              <w:t>业和信息化发展专项</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国际服务外包业务和</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技术出口资金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197,000.00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年个税手续费返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还</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192,559.20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年度杭州市服务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外包专项补助金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189,300.00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高新企业政府补助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年州高新区</w:t>
            </w:r>
          </w:p>
          <w:p>
            <w:pPr>
              <w:pStyle w:val="TableParagraph"/>
              <w:spacing w:line="272" w:lineRule="exact" w:before="27"/>
              <w:ind w:left="26" w:right="77"/>
              <w:jc w:val="left"/>
              <w:rPr>
                <w:rFonts w:ascii="宋体" w:hAnsi="宋体" w:cs="宋体" w:eastAsia="宋体" w:hint="default"/>
                <w:sz w:val="21"/>
                <w:szCs w:val="21"/>
              </w:rPr>
            </w:pPr>
            <w:r>
              <w:rPr>
                <w:rFonts w:ascii="宋体" w:hAnsi="宋体" w:cs="宋体" w:eastAsia="宋体" w:hint="default"/>
                <w:sz w:val="21"/>
                <w:szCs w:val="21"/>
              </w:rPr>
              <w:t>（滨江）</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年瞪羚</w:t>
            </w:r>
            <w:r>
              <w:rPr>
                <w:rFonts w:ascii="宋体" w:hAnsi="宋体" w:cs="宋体" w:eastAsia="宋体" w:hint="default"/>
                <w:w w:val="100"/>
                <w:sz w:val="21"/>
                <w:szCs w:val="21"/>
              </w:rPr>
              <w:t> </w:t>
            </w:r>
            <w:r>
              <w:rPr>
                <w:rFonts w:ascii="宋体" w:hAnsi="宋体" w:cs="宋体" w:eastAsia="宋体" w:hint="default"/>
                <w:sz w:val="21"/>
                <w:szCs w:val="21"/>
              </w:rPr>
              <w:t>企业资助资金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科技局产业扶持户</w:t>
            </w:r>
          </w:p>
          <w:p>
            <w:pPr>
              <w:pStyle w:val="TableParagraph"/>
              <w:spacing w:line="240" w:lineRule="auto"/>
              <w:ind w:left="26" w:right="7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第一批中小企业</w:t>
            </w:r>
            <w:r>
              <w:rPr>
                <w:rFonts w:ascii="宋体" w:hAnsi="宋体" w:cs="宋体" w:eastAsia="宋体" w:hint="default"/>
                <w:w w:val="100"/>
                <w:sz w:val="21"/>
                <w:szCs w:val="21"/>
              </w:rPr>
              <w:t> </w:t>
            </w:r>
            <w:r>
              <w:rPr>
                <w:rFonts w:ascii="宋体" w:hAnsi="宋体" w:cs="宋体" w:eastAsia="宋体" w:hint="default"/>
                <w:sz w:val="21"/>
                <w:szCs w:val="21"/>
              </w:rPr>
              <w:t>发展专项中央补助金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科技型中小企业技术</w:t>
            </w:r>
          </w:p>
          <w:p>
            <w:pPr>
              <w:pStyle w:val="TableParagraph"/>
              <w:spacing w:line="272" w:lineRule="exact" w:before="27"/>
              <w:ind w:left="26" w:right="19"/>
              <w:jc w:val="left"/>
              <w:rPr>
                <w:rFonts w:ascii="宋体" w:hAnsi="宋体" w:cs="宋体" w:eastAsia="宋体" w:hint="default"/>
                <w:sz w:val="21"/>
                <w:szCs w:val="21"/>
              </w:rPr>
            </w:pPr>
            <w:r>
              <w:rPr>
                <w:rFonts w:ascii="宋体" w:hAnsi="宋体" w:cs="宋体" w:eastAsia="宋体" w:hint="default"/>
                <w:spacing w:val="-12"/>
                <w:w w:val="100"/>
                <w:sz w:val="21"/>
                <w:szCs w:val="21"/>
              </w:rPr>
              <w:t>创新基金（信息服务业</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第一批剩余资金）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138,000.00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稳定就业社会保险补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128,666.30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6" w:right="0"/>
              <w:jc w:val="left"/>
              <w:rPr>
                <w:rFonts w:ascii="宋体" w:hAnsi="宋体" w:cs="宋体" w:eastAsia="宋体" w:hint="default"/>
                <w:sz w:val="21"/>
                <w:szCs w:val="21"/>
              </w:rPr>
            </w:pPr>
            <w:r>
              <w:rPr>
                <w:rFonts w:ascii="宋体"/>
                <w:sz w:val="21"/>
              </w:rPr>
              <w:t>89,312.57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劳动密集型企业利息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122,300.00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年堤围费退回</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117,400.81</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滨江财政局</w:t>
            </w:r>
            <w:r>
              <w:rPr>
                <w:rFonts w:ascii="宋体" w:hAnsi="宋体" w:cs="宋体" w:eastAsia="宋体" w:hint="default"/>
                <w:spacing w:val="-53"/>
                <w:sz w:val="21"/>
                <w:szCs w:val="21"/>
              </w:rPr>
              <w:t> </w:t>
            </w:r>
            <w:r>
              <w:rPr>
                <w:rFonts w:ascii="宋体" w:hAnsi="宋体" w:cs="宋体" w:eastAsia="宋体" w:hint="default"/>
                <w:sz w:val="21"/>
                <w:szCs w:val="21"/>
              </w:rPr>
              <w:t>ITSS</w:t>
            </w:r>
            <w:r>
              <w:rPr>
                <w:rFonts w:ascii="宋体" w:hAnsi="宋体" w:cs="宋体" w:eastAsia="宋体" w:hint="default"/>
                <w:spacing w:val="-53"/>
                <w:sz w:val="21"/>
                <w:szCs w:val="21"/>
              </w:rPr>
              <w:t> </w:t>
            </w:r>
            <w:r>
              <w:rPr>
                <w:rFonts w:ascii="宋体" w:hAnsi="宋体" w:cs="宋体" w:eastAsia="宋体" w:hint="default"/>
                <w:spacing w:val="-3"/>
                <w:sz w:val="21"/>
                <w:szCs w:val="21"/>
              </w:rPr>
              <w:t>奖励</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115,000.00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年陕西省服务外</w:t>
            </w:r>
          </w:p>
          <w:p>
            <w:pPr>
              <w:pStyle w:val="TableParagraph"/>
              <w:spacing w:line="272" w:lineRule="exact" w:before="27"/>
              <w:ind w:left="26" w:right="127"/>
              <w:jc w:val="left"/>
              <w:rPr>
                <w:rFonts w:ascii="宋体" w:hAnsi="宋体" w:cs="宋体" w:eastAsia="宋体" w:hint="default"/>
                <w:sz w:val="21"/>
                <w:szCs w:val="21"/>
              </w:rPr>
            </w:pPr>
            <w:r>
              <w:rPr>
                <w:rFonts w:ascii="宋体" w:hAnsi="宋体" w:cs="宋体" w:eastAsia="宋体" w:hint="default"/>
                <w:sz w:val="21"/>
                <w:szCs w:val="21"/>
              </w:rPr>
              <w:t>包业发展项目剩余资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060"/>
        <w:gridCol w:w="689"/>
        <w:gridCol w:w="1589"/>
        <w:gridCol w:w="2278"/>
        <w:gridCol w:w="2281"/>
      </w:tblGrid>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年国家重点支持</w:t>
            </w:r>
          </w:p>
          <w:p>
            <w:pPr>
              <w:pStyle w:val="TableParagraph"/>
              <w:spacing w:line="240" w:lineRule="auto"/>
              <w:ind w:left="26" w:right="26"/>
              <w:jc w:val="left"/>
              <w:rPr>
                <w:rFonts w:ascii="宋体" w:hAnsi="宋体" w:cs="宋体" w:eastAsia="宋体" w:hint="default"/>
                <w:sz w:val="21"/>
                <w:szCs w:val="21"/>
              </w:rPr>
            </w:pPr>
            <w:r>
              <w:rPr>
                <w:rFonts w:ascii="宋体" w:hAnsi="宋体" w:cs="宋体" w:eastAsia="宋体" w:hint="default"/>
                <w:spacing w:val="-2"/>
                <w:sz w:val="21"/>
                <w:szCs w:val="21"/>
              </w:rPr>
              <w:t>领域高新技术企业</w:t>
            </w:r>
            <w:r>
              <w:rPr>
                <w:rFonts w:ascii="宋体" w:hAnsi="宋体" w:cs="宋体" w:eastAsia="宋体" w:hint="default"/>
                <w:spacing w:val="-2"/>
                <w:sz w:val="21"/>
                <w:szCs w:val="21"/>
              </w:rPr>
              <w:t>-</w:t>
            </w:r>
            <w:r>
              <w:rPr>
                <w:rFonts w:ascii="宋体" w:hAnsi="宋体" w:cs="宋体" w:eastAsia="宋体" w:hint="default"/>
                <w:spacing w:val="-2"/>
                <w:sz w:val="21"/>
                <w:szCs w:val="21"/>
              </w:rPr>
              <w:t>科</w:t>
            </w:r>
            <w:r>
              <w:rPr>
                <w:rFonts w:ascii="宋体" w:hAnsi="宋体" w:cs="宋体" w:eastAsia="宋体" w:hint="default"/>
                <w:spacing w:val="-87"/>
                <w:sz w:val="21"/>
                <w:szCs w:val="21"/>
              </w:rPr>
              <w:t> </w:t>
            </w:r>
            <w:r>
              <w:rPr>
                <w:rFonts w:ascii="宋体" w:hAnsi="宋体" w:cs="宋体" w:eastAsia="宋体" w:hint="default"/>
                <w:sz w:val="21"/>
                <w:szCs w:val="21"/>
              </w:rPr>
              <w:t>技专项资金</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92" w:right="0"/>
              <w:jc w:val="left"/>
              <w:rPr>
                <w:rFonts w:ascii="宋体" w:hAnsi="宋体" w:cs="宋体" w:eastAsia="宋体" w:hint="default"/>
                <w:sz w:val="21"/>
                <w:szCs w:val="21"/>
              </w:rPr>
            </w:pPr>
            <w:r>
              <w:rPr>
                <w:rFonts w:ascii="宋体"/>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专利项目补助</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2" w:right="0"/>
              <w:jc w:val="left"/>
              <w:rPr>
                <w:rFonts w:ascii="宋体" w:hAnsi="宋体" w:cs="宋体" w:eastAsia="宋体" w:hint="default"/>
                <w:sz w:val="21"/>
                <w:szCs w:val="21"/>
              </w:rPr>
            </w:pPr>
            <w:r>
              <w:rPr>
                <w:rFonts w:ascii="宋体"/>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杭州市就业管理服务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局补贴</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sz w:val="21"/>
              </w:rPr>
              <w:t>82,833.80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下城区科技局项目补</w:t>
            </w: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pacing w:val="-12"/>
                <w:w w:val="100"/>
                <w:sz w:val="21"/>
                <w:szCs w:val="21"/>
              </w:rPr>
              <w:t>助（保险行业影像对接</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维护系统）</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sz w:val="21"/>
              </w:rPr>
              <w:t>79,000.00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杭州市第七批市文化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创意产业专项资金</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8" w:right="0"/>
              <w:jc w:val="left"/>
              <w:rPr>
                <w:rFonts w:ascii="宋体" w:hAnsi="宋体" w:cs="宋体" w:eastAsia="宋体" w:hint="default"/>
                <w:sz w:val="21"/>
                <w:szCs w:val="21"/>
              </w:rPr>
            </w:pPr>
            <w:r>
              <w:rPr>
                <w:rFonts w:ascii="宋体"/>
                <w:sz w:val="21"/>
              </w:rPr>
              <w:t>75,000.00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杭州市文创项目区配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套资金</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8" w:right="0"/>
              <w:jc w:val="left"/>
              <w:rPr>
                <w:rFonts w:ascii="宋体" w:hAnsi="宋体" w:cs="宋体" w:eastAsia="宋体" w:hint="default"/>
                <w:sz w:val="21"/>
                <w:szCs w:val="21"/>
              </w:rPr>
            </w:pPr>
            <w:r>
              <w:rPr>
                <w:rFonts w:ascii="宋体"/>
                <w:sz w:val="21"/>
              </w:rPr>
              <w:t>75,000.00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年度余杭商务发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展专项资金（第二批</w:t>
            </w:r>
          </w:p>
        </w:tc>
        <w:tc>
          <w:tcPr>
            <w:tcW w:w="6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sz w:val="21"/>
              </w:rPr>
              <w:t>64,000.00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年度第二批信息</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z w:val="21"/>
                <w:szCs w:val="21"/>
              </w:rPr>
              <w:t>化人才实训工程资助</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sz w:val="21"/>
              </w:rPr>
              <w:t>57,400.00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劳动者就业信息系统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研发项目补助</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2,748,500.00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年度外经贸发展</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z w:val="21"/>
                <w:szCs w:val="21"/>
              </w:rPr>
              <w:t>专项服务外包和技术</w:t>
            </w:r>
            <w:r>
              <w:rPr>
                <w:rFonts w:ascii="宋体" w:hAnsi="宋体" w:cs="宋体" w:eastAsia="宋体" w:hint="default"/>
                <w:w w:val="100"/>
                <w:sz w:val="21"/>
                <w:szCs w:val="21"/>
              </w:rPr>
              <w:t> </w:t>
            </w:r>
            <w:r>
              <w:rPr>
                <w:rFonts w:ascii="宋体" w:hAnsi="宋体" w:cs="宋体" w:eastAsia="宋体" w:hint="default"/>
                <w:sz w:val="21"/>
                <w:szCs w:val="21"/>
              </w:rPr>
              <w:t>出口资金</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1,197,000.00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区发改（科技）局产业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扶持资金</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1,036,800.00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基于移动互联网的杭</w:t>
            </w:r>
          </w:p>
          <w:p>
            <w:pPr>
              <w:pStyle w:val="TableParagraph"/>
              <w:spacing w:line="272" w:lineRule="exact" w:before="27"/>
              <w:ind w:left="26" w:right="339"/>
              <w:jc w:val="left"/>
              <w:rPr>
                <w:rFonts w:ascii="宋体" w:hAnsi="宋体" w:cs="宋体" w:eastAsia="宋体" w:hint="default"/>
                <w:sz w:val="21"/>
                <w:szCs w:val="21"/>
              </w:rPr>
            </w:pPr>
            <w:r>
              <w:rPr>
                <w:rFonts w:ascii="宋体" w:hAnsi="宋体" w:cs="宋体" w:eastAsia="宋体" w:hint="default"/>
                <w:sz w:val="21"/>
                <w:szCs w:val="21"/>
              </w:rPr>
              <w:t>州都市圈“民生通</w:t>
            </w:r>
            <w:r>
              <w:rPr>
                <w:rFonts w:ascii="宋体" w:hAnsi="宋体" w:cs="宋体" w:eastAsia="宋体" w:hint="default"/>
                <w:w w:val="100"/>
                <w:sz w:val="21"/>
                <w:szCs w:val="21"/>
              </w:rPr>
              <w:t> </w:t>
            </w:r>
            <w:r>
              <w:rPr>
                <w:rFonts w:ascii="宋体" w:hAnsi="宋体" w:cs="宋体" w:eastAsia="宋体" w:hint="default"/>
                <w:sz w:val="21"/>
                <w:szCs w:val="21"/>
              </w:rPr>
              <w:t>“云服务平台</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993,600.00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服务外包企业人才培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训补贴</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738,000.00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金融数据集成与分析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年省信息服务业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发展专项资金</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沈阳市服务外包专项</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资金补助</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465,100.00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年度信息服务业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专项资金资助</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453,400.00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年度西安市软件</w:t>
            </w:r>
          </w:p>
          <w:p>
            <w:pPr>
              <w:pStyle w:val="TableParagraph"/>
              <w:spacing w:line="272" w:lineRule="exact" w:before="26"/>
              <w:ind w:left="26" w:right="127"/>
              <w:jc w:val="left"/>
              <w:rPr>
                <w:rFonts w:ascii="宋体" w:hAnsi="宋体" w:cs="宋体" w:eastAsia="宋体" w:hint="default"/>
                <w:sz w:val="21"/>
                <w:szCs w:val="21"/>
              </w:rPr>
            </w:pPr>
            <w:r>
              <w:rPr>
                <w:rFonts w:ascii="宋体" w:hAnsi="宋体" w:cs="宋体" w:eastAsia="宋体" w:hint="default"/>
                <w:sz w:val="21"/>
                <w:szCs w:val="21"/>
              </w:rPr>
              <w:t>和服务外包产业发展</w:t>
            </w:r>
            <w:r>
              <w:rPr>
                <w:rFonts w:ascii="宋体" w:hAnsi="宋体" w:cs="宋体" w:eastAsia="宋体" w:hint="default"/>
                <w:w w:val="100"/>
                <w:sz w:val="21"/>
                <w:szCs w:val="21"/>
              </w:rPr>
              <w:t> </w:t>
            </w:r>
            <w:r>
              <w:rPr>
                <w:rFonts w:ascii="宋体" w:hAnsi="宋体" w:cs="宋体" w:eastAsia="宋体" w:hint="default"/>
                <w:sz w:val="21"/>
                <w:szCs w:val="21"/>
              </w:rPr>
              <w:t>专项资金</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406,500.00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西安软件园发展中心</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389,675.60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年余杭区研发投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入补助</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信息化人才实训工程</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资助项目</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213,400.00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北京市服务外包发展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配套资金补助</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213,334.00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恩普人力资源和社会</w:t>
            </w:r>
          </w:p>
        </w:tc>
        <w:tc>
          <w:tcPr>
            <w:tcW w:w="2278" w:type="dxa"/>
            <w:gridSpan w:val="2"/>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3" w:lineRule="exact"/>
        <w:jc w:val="left"/>
        <w:rPr>
          <w:rFonts w:ascii="宋体" w:hAnsi="宋体" w:cs="宋体" w:eastAsia="宋体" w:hint="default"/>
          <w:sz w:val="21"/>
          <w:szCs w:val="21"/>
        </w:rPr>
        <w:sectPr>
          <w:footerReference w:type="default" r:id="rId56"/>
          <w:pgSz w:w="11910" w:h="16840"/>
          <w:pgMar w:footer="1195" w:header="882"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保障信息技术省级高</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z w:val="21"/>
                <w:szCs w:val="21"/>
              </w:rPr>
              <w:t>新技术企业研究开发</w:t>
            </w:r>
            <w:r>
              <w:rPr>
                <w:rFonts w:ascii="宋体" w:hAnsi="宋体" w:cs="宋体" w:eastAsia="宋体" w:hint="default"/>
                <w:w w:val="100"/>
                <w:sz w:val="21"/>
                <w:szCs w:val="21"/>
              </w:rPr>
              <w:t> </w:t>
            </w:r>
            <w:r>
              <w:rPr>
                <w:rFonts w:ascii="宋体" w:hAnsi="宋体" w:cs="宋体" w:eastAsia="宋体" w:hint="default"/>
                <w:sz w:val="21"/>
                <w:szCs w:val="21"/>
              </w:rPr>
              <w:t>中心</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引进高端外国专家补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贴</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190,400.00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年度实施</w:t>
            </w:r>
          </w:p>
          <w:p>
            <w:pPr>
              <w:pStyle w:val="TableParagraph"/>
              <w:spacing w:line="272" w:lineRule="exact" w:before="27"/>
              <w:ind w:left="26" w:right="128"/>
              <w:jc w:val="left"/>
              <w:rPr>
                <w:rFonts w:ascii="宋体" w:hAnsi="宋体" w:cs="宋体" w:eastAsia="宋体" w:hint="default"/>
                <w:sz w:val="21"/>
                <w:szCs w:val="21"/>
              </w:rPr>
            </w:pPr>
            <w:r>
              <w:rPr>
                <w:rFonts w:ascii="宋体" w:hAnsi="宋体" w:cs="宋体" w:eastAsia="宋体" w:hint="default"/>
                <w:spacing w:val="-2"/>
                <w:sz w:val="21"/>
                <w:szCs w:val="21"/>
              </w:rPr>
              <w:t>“走出去”战略财政</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扶持资金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177,100.00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年度国家外经贸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发展专项资金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171,000.00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年度高新区科技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项目奖励</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技术出口贴息</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市级高新技术研发中</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心补助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递延收益累计摊销</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114,169.45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099"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关于下达</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年度杭</w:t>
            </w:r>
          </w:p>
          <w:p>
            <w:pPr>
              <w:pStyle w:val="TableParagraph"/>
              <w:spacing w:line="237" w:lineRule="auto"/>
              <w:ind w:left="26" w:right="127"/>
              <w:jc w:val="both"/>
              <w:rPr>
                <w:rFonts w:ascii="宋体" w:hAnsi="宋体" w:cs="宋体" w:eastAsia="宋体" w:hint="default"/>
                <w:sz w:val="21"/>
                <w:szCs w:val="21"/>
              </w:rPr>
            </w:pPr>
            <w:r>
              <w:rPr>
                <w:rFonts w:ascii="宋体" w:hAnsi="宋体" w:cs="宋体" w:eastAsia="宋体" w:hint="default"/>
                <w:sz w:val="21"/>
                <w:szCs w:val="21"/>
              </w:rPr>
              <w:t>州市信息软件和电子</w:t>
            </w:r>
            <w:r>
              <w:rPr>
                <w:rFonts w:ascii="宋体" w:hAnsi="宋体" w:cs="宋体" w:eastAsia="宋体" w:hint="default"/>
                <w:w w:val="100"/>
                <w:sz w:val="21"/>
                <w:szCs w:val="21"/>
              </w:rPr>
              <w:t> </w:t>
            </w:r>
            <w:r>
              <w:rPr>
                <w:rFonts w:ascii="宋体" w:hAnsi="宋体" w:cs="宋体" w:eastAsia="宋体" w:hint="default"/>
                <w:sz w:val="21"/>
                <w:szCs w:val="21"/>
              </w:rPr>
              <w:t>商务业奖励资金的通</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98,500.00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关于下达</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年杭州</w:t>
            </w:r>
          </w:p>
          <w:p>
            <w:pPr>
              <w:pStyle w:val="TableParagraph"/>
              <w:spacing w:line="237" w:lineRule="auto"/>
              <w:ind w:left="26" w:right="127"/>
              <w:jc w:val="both"/>
              <w:rPr>
                <w:rFonts w:ascii="宋体" w:hAnsi="宋体" w:cs="宋体" w:eastAsia="宋体" w:hint="default"/>
                <w:sz w:val="21"/>
                <w:szCs w:val="21"/>
              </w:rPr>
            </w:pPr>
            <w:r>
              <w:rPr>
                <w:rFonts w:ascii="宋体" w:hAnsi="宋体" w:cs="宋体" w:eastAsia="宋体" w:hint="default"/>
                <w:sz w:val="21"/>
                <w:szCs w:val="21"/>
              </w:rPr>
              <w:t>市信息服务业验收合</w:t>
            </w:r>
            <w:r>
              <w:rPr>
                <w:rFonts w:ascii="宋体" w:hAnsi="宋体" w:cs="宋体" w:eastAsia="宋体" w:hint="default"/>
                <w:w w:val="100"/>
                <w:sz w:val="21"/>
                <w:szCs w:val="21"/>
              </w:rPr>
              <w:t> </w:t>
            </w:r>
            <w:r>
              <w:rPr>
                <w:rFonts w:ascii="宋体" w:hAnsi="宋体" w:cs="宋体" w:eastAsia="宋体" w:hint="default"/>
                <w:sz w:val="21"/>
                <w:szCs w:val="21"/>
              </w:rPr>
              <w:t>格项目区财政配套资</w:t>
            </w:r>
            <w:r>
              <w:rPr>
                <w:rFonts w:ascii="宋体" w:hAnsi="宋体" w:cs="宋体" w:eastAsia="宋体" w:hint="default"/>
                <w:w w:val="100"/>
                <w:sz w:val="21"/>
                <w:szCs w:val="21"/>
              </w:rPr>
              <w:t> </w:t>
            </w:r>
            <w:r>
              <w:rPr>
                <w:rFonts w:ascii="宋体" w:hAnsi="宋体" w:cs="宋体" w:eastAsia="宋体" w:hint="default"/>
                <w:sz w:val="21"/>
                <w:szCs w:val="21"/>
              </w:rPr>
              <w:t>金的通知</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96,000.00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年杭州市信息服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务业项目资助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年度余杭区商务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发展专项资金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79,800.00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年省信息服务业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发展专项资金项目</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杭州市西湖区灵隐街</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道办事处房租补助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43,800.00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中青年人才培养人选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年度区人才激励</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政策专项资金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28,957.00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sz w:val="21"/>
              </w:rPr>
              <w:t>31,130,628.67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37,270,264.18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pStyle w:val="BodyText"/>
        <w:spacing w:line="240" w:lineRule="auto" w:before="36"/>
        <w:ind w:right="2940"/>
        <w:jc w:val="left"/>
      </w:pPr>
      <w:r>
        <w:rPr/>
        <w:t>其他说明：</w:t>
      </w:r>
    </w:p>
    <w:p>
      <w:pPr>
        <w:spacing w:line="240" w:lineRule="auto" w:before="2"/>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0" w:right="0"/>
              <w:jc w:val="left"/>
              <w:rPr>
                <w:rFonts w:ascii="宋体" w:hAnsi="宋体" w:cs="宋体" w:eastAsia="宋体" w:hint="default"/>
                <w:sz w:val="21"/>
                <w:szCs w:val="21"/>
              </w:rPr>
            </w:pPr>
            <w:r>
              <w:rPr>
                <w:rFonts w:ascii="宋体"/>
                <w:sz w:val="21"/>
              </w:rPr>
              <w:t>757,633.07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0"/>
              <w:jc w:val="left"/>
              <w:rPr>
                <w:rFonts w:ascii="宋体" w:hAnsi="宋体" w:cs="宋体" w:eastAsia="宋体" w:hint="default"/>
                <w:sz w:val="21"/>
                <w:szCs w:val="21"/>
              </w:rPr>
            </w:pPr>
            <w:r>
              <w:rPr>
                <w:rFonts w:ascii="宋体"/>
                <w:sz w:val="21"/>
              </w:rPr>
              <w:t>400,356.76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2" w:right="0"/>
              <w:jc w:val="left"/>
              <w:rPr>
                <w:rFonts w:ascii="宋体" w:hAnsi="宋体" w:cs="宋体" w:eastAsia="宋体" w:hint="default"/>
                <w:sz w:val="21"/>
                <w:szCs w:val="21"/>
              </w:rPr>
            </w:pPr>
            <w:r>
              <w:rPr>
                <w:rFonts w:ascii="宋体"/>
                <w:sz w:val="21"/>
              </w:rPr>
              <w:t>757,633.07</w:t>
            </w:r>
          </w:p>
        </w:tc>
      </w:tr>
    </w:tbl>
    <w:p>
      <w:pPr>
        <w:spacing w:after="0" w:line="241" w:lineRule="exact"/>
        <w:jc w:val="left"/>
        <w:rPr>
          <w:rFonts w:ascii="宋体" w:hAnsi="宋体" w:cs="宋体" w:eastAsia="宋体" w:hint="default"/>
          <w:sz w:val="21"/>
          <w:szCs w:val="21"/>
        </w:rPr>
        <w:sectPr>
          <w:footerReference w:type="default" r:id="rId57"/>
          <w:pgSz w:w="11910" w:h="16840"/>
          <w:pgMar w:footer="1195" w:header="882" w:top="1120" w:bottom="1380" w:left="1580" w:right="1040"/>
          <w:pgNumType w:start="16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757,633.07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400,356.76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757,633.07</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599.83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599.83</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4,868,773.27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27,661.66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4,868,773.27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2,981,745.97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2,678,797.10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414,605.97</w:t>
            </w: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3,286,052.31</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3,286,052.31</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767,552.21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162,830.22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767,552.21</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12,662,356.66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3,819,645.74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10,095,216.66</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90" w:lineRule="auto"/>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29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34,649,064.25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18,402,337.97</w:t>
            </w: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3,507,976.58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4,415,436.64</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38,157,040.83</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22,817,774.61</w:t>
            </w:r>
          </w:p>
        </w:tc>
      </w:tr>
    </w:tbl>
    <w:p>
      <w:pPr>
        <w:spacing w:line="240" w:lineRule="auto" w:before="12"/>
        <w:rPr>
          <w:rFonts w:ascii="宋体" w:hAnsi="宋体" w:cs="宋体" w:eastAsia="宋体" w:hint="default"/>
          <w:sz w:val="19"/>
          <w:szCs w:val="19"/>
        </w:rPr>
      </w:pPr>
    </w:p>
    <w:p>
      <w:pPr>
        <w:pStyle w:val="Heading4"/>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270,047,237.11</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40,507,085.57</w:t>
            </w:r>
          </w:p>
        </w:tc>
      </w:tr>
      <w:tr>
        <w:trPr>
          <w:trHeight w:val="28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-4,200,364.89</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-14,668,196.64</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8,420,711.02</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-32,690,434.96</w:t>
            </w:r>
          </w:p>
        </w:tc>
      </w:tr>
      <w:tr>
        <w:trPr>
          <w:trHeight w:val="562"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异</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13,745,939.71</w:t>
            </w:r>
          </w:p>
        </w:tc>
      </w:tr>
      <w:tr>
        <w:trPr>
          <w:trHeight w:val="559"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本期未确认递延所得税资产的可抵扣亏损的影</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27,042,301.02</w:t>
            </w:r>
          </w:p>
        </w:tc>
      </w:tr>
      <w:tr>
        <w:trPr>
          <w:trHeight w:val="286" w:hRule="exact"/>
        </w:trPr>
        <w:tc>
          <w:tcPr>
            <w:tcW w:w="4301" w:type="dxa"/>
            <w:tcBorders>
              <w:top w:val="single" w:sz="6" w:space="0" w:color="000000"/>
              <w:left w:val="single" w:sz="6" w:space="0" w:color="000000"/>
              <w:bottom w:val="single" w:sz="6" w:space="0" w:color="000000"/>
              <w:right w:val="single" w:sz="6" w:space="0" w:color="000000"/>
            </w:tcBorders>
          </w:tcPr>
          <w:p>
            <w:pPr/>
          </w:p>
        </w:tc>
        <w:tc>
          <w:tcPr>
            <w:tcW w:w="45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38,157,040.83</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其他说明：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line="290" w:lineRule="auto" w:before="36"/>
        <w:ind w:left="158" w:right="7199"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58"/>
          <w:pgSz w:w="11910" w:h="16840"/>
          <w:pgMar w:footer="1195" w:header="882" w:top="1120" w:bottom="1380" w:left="1640" w:right="1120"/>
          <w:pgNumType w:start="163"/>
        </w:sectPr>
      </w:pPr>
    </w:p>
    <w:p>
      <w:pPr>
        <w:pStyle w:val="Heading4"/>
        <w:spacing w:line="240" w:lineRule="auto"/>
        <w:ind w:left="15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4"/>
        <w:tabs>
          <w:tab w:pos="858" w:val="left" w:leader="none"/>
        </w:tabs>
        <w:spacing w:line="240" w:lineRule="auto" w:before="56"/>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2780"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51,289,696.06</w:t>
            </w:r>
          </w:p>
        </w:tc>
      </w:tr>
      <w:tr>
        <w:trPr>
          <w:trHeight w:val="56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收回不符合现金及现金等价物定义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的保证金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122,677,350.85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78,535,699.64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本公司及子公司收到的政府补助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15,645,725.63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33,601,019.05</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16,954,187.19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23,753,424.17</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7,637,111.95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4,486,848.15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3,909,022.30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1,234,764.48</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166,823,397.92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192,901,451.55</w:t>
            </w:r>
          </w:p>
        </w:tc>
      </w:tr>
    </w:tbl>
    <w:p>
      <w:pPr>
        <w:spacing w:line="240" w:lineRule="auto" w:before="12"/>
        <w:rPr>
          <w:rFonts w:ascii="宋体" w:hAnsi="宋体" w:cs="宋体" w:eastAsia="宋体" w:hint="default"/>
          <w:sz w:val="19"/>
          <w:szCs w:val="19"/>
        </w:rPr>
      </w:pPr>
    </w:p>
    <w:p>
      <w:pPr>
        <w:pStyle w:val="BodyText"/>
        <w:spacing w:line="240" w:lineRule="auto" w:before="36"/>
        <w:ind w:left="158" w:right="0"/>
        <w:jc w:val="left"/>
      </w:pPr>
      <w:r>
        <w:rPr/>
        <w:t>收到的其他与经营活动有关的现金说明：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58"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86,203,919.60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38,372,040.60</w:t>
            </w:r>
          </w:p>
        </w:tc>
      </w:tr>
      <w:tr>
        <w:trPr>
          <w:trHeight w:val="55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支付不符合现金及现金等价物定义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的保证金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64,560,744.42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155,631,253.62</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付现的期间费用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331,715,357.93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327,067,798.29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1,270,819.32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2,212,974.11</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483,750,841.27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523,284,066.62</w:t>
            </w:r>
          </w:p>
        </w:tc>
      </w:tr>
    </w:tbl>
    <w:p>
      <w:pPr>
        <w:spacing w:line="240" w:lineRule="auto" w:before="12"/>
        <w:rPr>
          <w:rFonts w:ascii="宋体" w:hAnsi="宋体" w:cs="宋体" w:eastAsia="宋体" w:hint="default"/>
          <w:sz w:val="19"/>
          <w:szCs w:val="19"/>
        </w:rPr>
      </w:pPr>
    </w:p>
    <w:p>
      <w:pPr>
        <w:pStyle w:val="BodyText"/>
        <w:spacing w:line="240" w:lineRule="auto" w:before="36"/>
        <w:ind w:left="158" w:right="0"/>
        <w:jc w:val="left"/>
      </w:pPr>
      <w:r>
        <w:rPr/>
        <w:t>支付的其他与经营活动有关的现金说明：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7"/>
          <w:szCs w:val="27"/>
        </w:rPr>
      </w:pPr>
    </w:p>
    <w:p>
      <w:pPr>
        <w:pStyle w:val="Heading4"/>
        <w:tabs>
          <w:tab w:pos="885" w:val="left" w:leader="none"/>
        </w:tabs>
        <w:spacing w:line="240" w:lineRule="auto"/>
        <w:ind w:left="15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8"/>
        <w:ind w:left="0" w:right="15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资金占用利息收入</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246,388.89</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205,555.56</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收回拆借款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收回股权转让款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4,400,000.00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购买子公司收到的现金净额</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2,576,565.61</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收回债权转让款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86,851,971.33</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2,156.68</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93,474,925.83</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4,607,712.24</w:t>
            </w:r>
          </w:p>
        </w:tc>
      </w:tr>
    </w:tbl>
    <w:p>
      <w:pPr>
        <w:spacing w:line="240" w:lineRule="auto" w:before="2"/>
        <w:rPr>
          <w:rFonts w:ascii="宋体" w:hAnsi="宋体" w:cs="宋体" w:eastAsia="宋体" w:hint="default"/>
          <w:sz w:val="20"/>
          <w:szCs w:val="20"/>
        </w:rPr>
      </w:pPr>
    </w:p>
    <w:p>
      <w:pPr>
        <w:pStyle w:val="BodyText"/>
        <w:spacing w:line="240" w:lineRule="auto" w:before="36"/>
        <w:ind w:left="158" w:right="0"/>
        <w:jc w:val="left"/>
      </w:pPr>
      <w:r>
        <w:rPr/>
        <w:t>收到的其他与投资活动有关的现金说明：</w:t>
      </w:r>
    </w:p>
    <w:p>
      <w:pPr>
        <w:spacing w:after="0" w:line="240" w:lineRule="auto"/>
        <w:jc w:val="left"/>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945" w:val="left" w:leader="none"/>
        </w:tabs>
        <w:spacing w:line="240" w:lineRule="auto"/>
        <w:ind w:right="294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支付影视制作款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1,154,425.00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152,970.00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3,952,970.00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1,154,425.00</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支付的其他与投资活动有关的现金说明：</w:t>
      </w:r>
    </w:p>
    <w:p>
      <w:pPr>
        <w:spacing w:line="240" w:lineRule="auto" w:before="4"/>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1057" w:val="left" w:leader="none"/>
        </w:tabs>
        <w:spacing w:line="240" w:lineRule="auto"/>
        <w:ind w:right="294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定期存单质押到期解付</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700,000.00</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应收账款保理</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240,400,000.00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241,100,000.00</w:t>
            </w:r>
          </w:p>
        </w:tc>
      </w:tr>
    </w:tbl>
    <w:p>
      <w:pPr>
        <w:pStyle w:val="BodyText"/>
        <w:spacing w:line="240" w:lineRule="auto" w:before="26"/>
        <w:ind w:right="2940"/>
        <w:jc w:val="left"/>
      </w:pPr>
      <w:r>
        <w:rPr/>
        <w:t>收到的其他与筹资活动有关的现金说明：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tabs>
          <w:tab w:pos="1057" w:val="left" w:leader="none"/>
        </w:tabs>
        <w:spacing w:line="240" w:lineRule="auto"/>
        <w:ind w:right="294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质押定期存单</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16,000,000.00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到期承付筹资性商业承兑汇票</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107,938.00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应收账款保理</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89,500,000.00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341,300,000.00</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购买少数股东股权</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10,340,000.00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回购股权激励股票</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38,823,880.00</w:t>
            </w:r>
          </w:p>
        </w:tc>
      </w:tr>
      <w:tr>
        <w:trPr>
          <w:trHeight w:val="55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同一控制下企业合并减少的现金净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85,202,241.83</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191,702,241.83</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406,571,818.00</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支付的其他与筹资活动有关的现金说明：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pStyle w:val="Heading4"/>
        <w:spacing w:line="290" w:lineRule="auto" w:before="39"/>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231,890,196.28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-121,463,419.57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66,171,859.76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118,595,918.06</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29,994,104.13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37,296,746.37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8,467,598.60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9,835,696.93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4,554,395.18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4,897,724.25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413,142.49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204,230.56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175,832.93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31,351.12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-4,810,327.70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411,803.58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89,135,476.37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120,248,483.33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-483,486,203.22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-63,633,745.04</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3,507,976.58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4,479,415.87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-63,979.23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51,137,284.02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-74,397,016.69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1,329,855,777.54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111,988,931.79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-1,293,419,467.76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97,584,930.21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-295,678.62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-69,485,279.46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33,291,966.58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176,531,792.08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820,721,290.42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806,289,356.54</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806,289,356.54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787,436,090.54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14,431,933.88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18,853,266.00</w:t>
            </w:r>
          </w:p>
        </w:tc>
      </w:tr>
    </w:tbl>
    <w:p>
      <w:pPr>
        <w:spacing w:line="240" w:lineRule="auto" w:before="12"/>
        <w:rPr>
          <w:rFonts w:ascii="宋体" w:hAnsi="宋体" w:cs="宋体" w:eastAsia="宋体" w:hint="default"/>
          <w:sz w:val="19"/>
          <w:szCs w:val="19"/>
        </w:rPr>
      </w:pPr>
    </w:p>
    <w:p>
      <w:pPr>
        <w:pStyle w:val="Heading4"/>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9"/>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376,968,063.53</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其中：北京浙大网新科技有限公司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359,648,063.53</w:t>
            </w:r>
          </w:p>
        </w:tc>
      </w:tr>
      <w:tr>
        <w:trPr>
          <w:trHeight w:val="559"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10,720,000.00</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574" w:right="0"/>
              <w:jc w:val="left"/>
              <w:rPr>
                <w:rFonts w:ascii="宋体" w:hAnsi="宋体" w:cs="宋体" w:eastAsia="宋体" w:hint="default"/>
                <w:sz w:val="21"/>
                <w:szCs w:val="21"/>
              </w:rPr>
            </w:pPr>
            <w:r>
              <w:rPr>
                <w:rFonts w:ascii="宋体" w:hAnsi="宋体" w:cs="宋体" w:eastAsia="宋体" w:hint="default"/>
                <w:sz w:val="21"/>
                <w:szCs w:val="21"/>
              </w:rPr>
              <w:t>深圳市网新新思软件技术有限公司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6,600,000.00</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98,414,329.08</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其中：北京浙大网新科技有限公司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97,686,057.46</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574" w:right="0"/>
              <w:jc w:val="left"/>
              <w:rPr>
                <w:rFonts w:ascii="宋体" w:hAnsi="宋体" w:cs="宋体" w:eastAsia="宋体" w:hint="default"/>
                <w:sz w:val="21"/>
                <w:szCs w:val="21"/>
              </w:rPr>
            </w:pPr>
            <w:r>
              <w:rPr>
                <w:rFonts w:ascii="宋体" w:hAnsi="宋体" w:cs="宋体" w:eastAsia="宋体" w:hint="default"/>
                <w:sz w:val="21"/>
                <w:szCs w:val="21"/>
              </w:rPr>
              <w:t>深圳市网新新思软件技术有限公司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727,271.62</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278,553,734.45</w:t>
            </w: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rPr>
          <w:rFonts w:ascii="宋体" w:hAnsi="宋体" w:cs="宋体" w:eastAsia="宋体" w:hint="default"/>
        </w:rPr>
      </w:pPr>
      <w:r>
        <w:rPr/>
        <w:t>其他说明</w:t>
      </w:r>
      <w:r>
        <w:rPr>
          <w:rFonts w:ascii="宋体" w:hAnsi="宋体" w:cs="宋体" w:eastAsia="宋体" w:hint="default"/>
        </w:rPr>
        <w:t>:</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Heading4"/>
        <w:spacing w:line="240" w:lineRule="auto" w:before="37"/>
        <w:ind w:right="2940"/>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820,721,290.42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806,289,356.54</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1,107,757.83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1,496,310.19</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815,258,307.98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800,397,491.82</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4,355,224.61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4,395,554.53</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820,721,290.42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806,289,356.54</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940"/>
        <w:jc w:val="left"/>
      </w:pPr>
      <w:r>
        <w:rPr/>
        <w:t>其他说明：</w:t>
      </w:r>
    </w:p>
    <w:p>
      <w:pPr>
        <w:pStyle w:val="BodyText"/>
        <w:spacing w:line="240" w:lineRule="auto" w:before="56"/>
        <w:ind w:left="638" w:right="233"/>
        <w:jc w:val="left"/>
      </w:pPr>
      <w:r>
        <w:rPr>
          <w:rFonts w:ascii="宋体" w:hAnsi="宋体" w:cs="宋体" w:eastAsia="宋体" w:hint="default"/>
        </w:rPr>
        <w:t>2015</w:t>
      </w:r>
      <w:r>
        <w:rPr>
          <w:rFonts w:ascii="宋体" w:hAnsi="宋体" w:cs="宋体" w:eastAsia="宋体" w:hint="default"/>
          <w:spacing w:val="-56"/>
        </w:rPr>
        <w:t> </w:t>
      </w:r>
      <w:r>
        <w:rPr/>
        <w:t>年度现金流量表“期末现金及现金等价物余额”为</w:t>
      </w:r>
      <w:r>
        <w:rPr>
          <w:spacing w:val="-53"/>
        </w:rPr>
        <w:t> </w:t>
      </w:r>
      <w:r>
        <w:rPr>
          <w:rFonts w:ascii="宋体" w:hAnsi="宋体" w:cs="宋体" w:eastAsia="宋体" w:hint="default"/>
        </w:rPr>
        <w:t>820,721,290.42</w:t>
      </w:r>
      <w:r>
        <w:rPr>
          <w:rFonts w:ascii="宋体" w:hAnsi="宋体" w:cs="宋体" w:eastAsia="宋体" w:hint="default"/>
          <w:spacing w:val="-53"/>
        </w:rPr>
        <w:t> </w:t>
      </w:r>
      <w:r>
        <w:rPr/>
        <w:t>元，</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357" w:lineRule="auto" w:before="135"/>
        <w:ind w:right="227"/>
        <w:jc w:val="left"/>
      </w:pPr>
      <w:r>
        <w:rPr>
          <w:rFonts w:ascii="宋体" w:hAnsi="宋体" w:cs="宋体" w:eastAsia="宋体" w:hint="default"/>
        </w:rPr>
        <w:t>31</w:t>
      </w:r>
      <w:r>
        <w:rPr>
          <w:rFonts w:ascii="宋体" w:hAnsi="宋体" w:cs="宋体" w:eastAsia="宋体" w:hint="default"/>
          <w:spacing w:val="-46"/>
        </w:rPr>
        <w:t> </w:t>
      </w:r>
      <w:r>
        <w:rPr>
          <w:spacing w:val="-3"/>
        </w:rPr>
        <w:t>日资产负债表“货币资金”期末数为</w:t>
      </w:r>
      <w:r>
        <w:rPr>
          <w:spacing w:val="-46"/>
        </w:rPr>
        <w:t> </w:t>
      </w:r>
      <w:r>
        <w:rPr>
          <w:rFonts w:ascii="宋体" w:hAnsi="宋体" w:cs="宋体" w:eastAsia="宋体" w:hint="default"/>
        </w:rPr>
        <w:t>932,605,570.20</w:t>
      </w:r>
      <w:r>
        <w:rPr>
          <w:rFonts w:ascii="宋体" w:hAnsi="宋体" w:cs="宋体" w:eastAsia="宋体" w:hint="default"/>
          <w:spacing w:val="-49"/>
        </w:rPr>
        <w:t> </w:t>
      </w:r>
      <w:r>
        <w:rPr>
          <w:spacing w:val="-4"/>
        </w:rPr>
        <w:t>元，差异</w:t>
      </w:r>
      <w:r>
        <w:rPr>
          <w:spacing w:val="-49"/>
        </w:rPr>
        <w:t> </w:t>
      </w:r>
      <w:r>
        <w:rPr>
          <w:rFonts w:ascii="宋体" w:hAnsi="宋体" w:cs="宋体" w:eastAsia="宋体" w:hint="default"/>
        </w:rPr>
        <w:t>111,884,279.78</w:t>
      </w:r>
      <w:r>
        <w:rPr>
          <w:rFonts w:ascii="宋体" w:hAnsi="宋体" w:cs="宋体" w:eastAsia="宋体" w:hint="default"/>
          <w:spacing w:val="-49"/>
        </w:rPr>
        <w:t> </w:t>
      </w:r>
      <w:r>
        <w:rPr>
          <w:spacing w:val="-3"/>
        </w:rPr>
        <w:t>元，系现金流</w:t>
      </w:r>
      <w:r>
        <w:rPr>
          <w:spacing w:val="-102"/>
        </w:rPr>
        <w:t> </w:t>
      </w:r>
      <w:r>
        <w:rPr>
          <w:spacing w:val="-102"/>
        </w:rPr>
      </w:r>
      <w:r>
        <w:rPr/>
        <w:t>量表“期末现金及现金等价物余额”扣除了不符合现金及现金等价物定义的货币资金</w:t>
      </w:r>
      <w:r>
        <w:rPr>
          <w:w w:val="100"/>
        </w:rPr>
        <w:t> </w:t>
      </w:r>
      <w:r>
        <w:rPr>
          <w:rFonts w:ascii="宋体" w:hAnsi="宋体" w:cs="宋体" w:eastAsia="宋体" w:hint="default"/>
        </w:rPr>
        <w:t>111,884,279.78</w:t>
      </w:r>
      <w:r>
        <w:rPr>
          <w:rFonts w:ascii="宋体" w:hAnsi="宋体" w:cs="宋体" w:eastAsia="宋体" w:hint="default"/>
          <w:spacing w:val="-52"/>
        </w:rPr>
        <w:t> </w:t>
      </w:r>
      <w:r>
        <w:rPr>
          <w:spacing w:val="-3"/>
        </w:rPr>
        <w:t>元。</w:t>
      </w:r>
      <w:r>
        <w:rPr/>
      </w:r>
    </w:p>
    <w:p>
      <w:pPr>
        <w:pStyle w:val="BodyText"/>
        <w:spacing w:line="240" w:lineRule="auto" w:before="30"/>
        <w:ind w:left="638" w:right="233"/>
        <w:jc w:val="left"/>
      </w:pPr>
      <w:r>
        <w:rPr>
          <w:rFonts w:ascii="宋体" w:hAnsi="宋体" w:cs="宋体" w:eastAsia="宋体" w:hint="default"/>
        </w:rPr>
        <w:t>2015</w:t>
      </w:r>
      <w:r>
        <w:rPr>
          <w:rFonts w:ascii="宋体" w:hAnsi="宋体" w:cs="宋体" w:eastAsia="宋体" w:hint="default"/>
          <w:spacing w:val="-56"/>
        </w:rPr>
        <w:t> </w:t>
      </w:r>
      <w:r>
        <w:rPr/>
        <w:t>年度现金流量表“期初现金及现金等价物余额”为</w:t>
      </w:r>
      <w:r>
        <w:rPr>
          <w:spacing w:val="-53"/>
        </w:rPr>
        <w:t> </w:t>
      </w:r>
      <w:r>
        <w:rPr>
          <w:rFonts w:ascii="宋体" w:hAnsi="宋体" w:cs="宋体" w:eastAsia="宋体" w:hint="default"/>
        </w:rPr>
        <w:t>806,289,356.54</w:t>
      </w:r>
      <w:r>
        <w:rPr>
          <w:rFonts w:ascii="宋体" w:hAnsi="宋体" w:cs="宋体" w:eastAsia="宋体" w:hint="default"/>
          <w:spacing w:val="-53"/>
        </w:rPr>
        <w:t> </w:t>
      </w:r>
      <w:r>
        <w:rPr/>
        <w:t>元，</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357" w:lineRule="auto" w:before="133"/>
        <w:ind w:right="227"/>
        <w:jc w:val="left"/>
      </w:pPr>
      <w:r>
        <w:rPr>
          <w:rFonts w:ascii="宋体" w:hAnsi="宋体" w:cs="宋体" w:eastAsia="宋体" w:hint="default"/>
        </w:rPr>
        <w:t>31</w:t>
      </w:r>
      <w:r>
        <w:rPr>
          <w:rFonts w:ascii="宋体" w:hAnsi="宋体" w:cs="宋体" w:eastAsia="宋体" w:hint="default"/>
          <w:spacing w:val="-46"/>
        </w:rPr>
        <w:t> </w:t>
      </w:r>
      <w:r>
        <w:rPr>
          <w:spacing w:val="-3"/>
        </w:rPr>
        <w:t>日资产负债表“货币资金”期初数为</w:t>
      </w:r>
      <w:r>
        <w:rPr>
          <w:spacing w:val="-46"/>
        </w:rPr>
        <w:t> </w:t>
      </w:r>
      <w:r>
        <w:rPr>
          <w:rFonts w:ascii="宋体" w:hAnsi="宋体" w:cs="宋体" w:eastAsia="宋体" w:hint="default"/>
        </w:rPr>
        <w:t>998,769,156.78</w:t>
      </w:r>
      <w:r>
        <w:rPr>
          <w:rFonts w:ascii="宋体" w:hAnsi="宋体" w:cs="宋体" w:eastAsia="宋体" w:hint="default"/>
          <w:spacing w:val="-49"/>
        </w:rPr>
        <w:t> </w:t>
      </w:r>
      <w:r>
        <w:rPr>
          <w:spacing w:val="-4"/>
        </w:rPr>
        <w:t>元，差异</w:t>
      </w:r>
      <w:r>
        <w:rPr>
          <w:spacing w:val="-49"/>
        </w:rPr>
        <w:t> </w:t>
      </w:r>
      <w:r>
        <w:rPr>
          <w:rFonts w:ascii="宋体" w:hAnsi="宋体" w:cs="宋体" w:eastAsia="宋体" w:hint="default"/>
        </w:rPr>
        <w:t>192,479,800.24</w:t>
      </w:r>
      <w:r>
        <w:rPr>
          <w:rFonts w:ascii="宋体" w:hAnsi="宋体" w:cs="宋体" w:eastAsia="宋体" w:hint="default"/>
          <w:spacing w:val="-49"/>
        </w:rPr>
        <w:t> </w:t>
      </w:r>
      <w:r>
        <w:rPr>
          <w:spacing w:val="-3"/>
        </w:rPr>
        <w:t>元，系现金流</w:t>
      </w:r>
      <w:r>
        <w:rPr>
          <w:spacing w:val="-102"/>
        </w:rPr>
        <w:t> </w:t>
      </w:r>
      <w:r>
        <w:rPr>
          <w:spacing w:val="-102"/>
        </w:rPr>
      </w:r>
      <w:r>
        <w:rPr/>
        <w:t>量表“期初现金及现金等价物余额”扣除了不符合现金及现金等价物定义的货币资金</w:t>
      </w:r>
      <w:r>
        <w:rPr>
          <w:w w:val="100"/>
        </w:rPr>
        <w:t> </w:t>
      </w:r>
      <w:r>
        <w:rPr>
          <w:rFonts w:ascii="宋体" w:hAnsi="宋体" w:cs="宋体" w:eastAsia="宋体" w:hint="default"/>
        </w:rPr>
        <w:t>192,479,800.24</w:t>
      </w:r>
      <w:r>
        <w:rPr>
          <w:rFonts w:ascii="宋体" w:hAnsi="宋体" w:cs="宋体" w:eastAsia="宋体" w:hint="default"/>
          <w:spacing w:val="-52"/>
        </w:rPr>
        <w:t> </w:t>
      </w:r>
      <w:r>
        <w:rPr>
          <w:spacing w:val="-3"/>
        </w:rPr>
        <w:t>元。</w:t>
      </w:r>
      <w:r>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290" w:lineRule="auto" w:before="0"/>
        <w:ind w:left="218" w:right="233"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7" w:lineRule="exact"/>
        <w:ind w:left="638" w:right="2940"/>
        <w:jc w:val="left"/>
      </w:pPr>
      <w:r>
        <w:rPr>
          <w:rFonts w:ascii="宋体" w:hAnsi="宋体" w:cs="宋体" w:eastAsia="宋体" w:hint="default"/>
        </w:rPr>
        <w:t>1.</w:t>
      </w:r>
      <w:r>
        <w:rPr/>
        <w:t>本公司财务报表数据进行追溯调整的原因</w:t>
      </w:r>
    </w:p>
    <w:p>
      <w:pPr>
        <w:spacing w:after="0" w:line="227"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998" w:right="969" w:firstLine="419"/>
        <w:jc w:val="both"/>
      </w:pPr>
      <w:r>
        <w:rPr>
          <w:spacing w:val="-2"/>
          <w:w w:val="100"/>
        </w:rPr>
        <w:t>根据公司第七届董事会第四十次会议和</w:t>
      </w:r>
      <w:r>
        <w:rPr>
          <w:spacing w:val="-46"/>
          <w:w w:val="100"/>
        </w:rPr>
        <w:t> </w:t>
      </w:r>
      <w:r>
        <w:rPr>
          <w:rFonts w:ascii="宋体" w:hAnsi="宋体" w:cs="宋体" w:eastAsia="宋体" w:hint="default"/>
          <w:spacing w:val="-1"/>
          <w:w w:val="100"/>
        </w:rPr>
        <w:t>2014</w:t>
      </w:r>
      <w:r>
        <w:rPr>
          <w:rFonts w:ascii="宋体" w:hAnsi="宋体" w:cs="宋体" w:eastAsia="宋体" w:hint="default"/>
          <w:spacing w:val="-48"/>
          <w:w w:val="100"/>
        </w:rPr>
        <w:t> </w:t>
      </w:r>
      <w:r>
        <w:rPr>
          <w:spacing w:val="-6"/>
          <w:w w:val="100"/>
        </w:rPr>
        <w:t>年度股东大会审议通过的《关于公司发行股份及</w:t>
      </w:r>
      <w:r>
        <w:rPr>
          <w:w w:val="100"/>
        </w:rPr>
        <w:t> </w:t>
      </w:r>
      <w:r>
        <w:rPr>
          <w:spacing w:val="-2"/>
        </w:rPr>
        <w:t>支付现金购买资产并募集配套资金暨关联交易方案的议案》，经中国证券监督管理委员会以《关</w:t>
      </w:r>
      <w:r>
        <w:rPr>
          <w:spacing w:val="-25"/>
        </w:rPr>
        <w:t> </w:t>
      </w:r>
      <w:r>
        <w:rPr>
          <w:spacing w:val="-25"/>
        </w:rPr>
      </w:r>
      <w:r>
        <w:rPr>
          <w:spacing w:val="-2"/>
        </w:rPr>
        <w:t>于核准浙大网新科技股份有限公司向浙江浙大网新集团有限公司（以下简称网新集团公司）等发</w:t>
      </w:r>
      <w:r>
        <w:rPr>
          <w:spacing w:val="-25"/>
        </w:rPr>
        <w:t> </w:t>
      </w:r>
      <w:r>
        <w:rPr>
          <w:spacing w:val="-25"/>
        </w:rPr>
      </w:r>
      <w:r>
        <w:rPr>
          <w:spacing w:val="-3"/>
        </w:rPr>
        <w:t>行股份购买资产并募集配套资金的批复》（证监许可〔</w:t>
      </w:r>
      <w:r>
        <w:rPr>
          <w:rFonts w:ascii="宋体" w:hAnsi="宋体" w:cs="宋体" w:eastAsia="宋体" w:hint="default"/>
          <w:spacing w:val="-3"/>
        </w:rPr>
        <w:t>2015</w:t>
      </w:r>
      <w:r>
        <w:rPr>
          <w:spacing w:val="-3"/>
        </w:rPr>
        <w:t>〕</w:t>
      </w:r>
      <w:r>
        <w:rPr>
          <w:rFonts w:ascii="宋体" w:hAnsi="宋体" w:cs="宋体" w:eastAsia="宋体" w:hint="default"/>
          <w:spacing w:val="-3"/>
        </w:rPr>
        <w:t>2485 </w:t>
      </w:r>
      <w:r>
        <w:rPr>
          <w:spacing w:val="-3"/>
        </w:rPr>
        <w:t>号）核准，本期向浙江网新电</w:t>
      </w:r>
      <w:r>
        <w:rPr>
          <w:spacing w:val="-68"/>
        </w:rPr>
        <w:t> </w:t>
      </w:r>
      <w:r>
        <w:rPr>
          <w:spacing w:val="-68"/>
        </w:rPr>
      </w:r>
      <w:r>
        <w:rPr>
          <w:spacing w:val="-2"/>
        </w:rPr>
        <w:t>气技术有限公司（以下简称网新电气公司）、浙江网新信息科技有限公司（以下简称网新信息公</w:t>
      </w:r>
      <w:r>
        <w:rPr>
          <w:spacing w:val="-25"/>
        </w:rPr>
        <w:t> </w:t>
      </w:r>
      <w:r>
        <w:rPr>
          <w:spacing w:val="-25"/>
        </w:rPr>
      </w:r>
      <w:r>
        <w:rPr>
          <w:spacing w:val="-3"/>
        </w:rPr>
        <w:t>司）原股东网新集团公司非公开发行人民币普通股收购其所持网新电气公司 </w:t>
      </w:r>
      <w:r>
        <w:rPr>
          <w:rFonts w:ascii="宋体" w:hAnsi="宋体" w:cs="宋体" w:eastAsia="宋体" w:hint="default"/>
          <w:spacing w:val="-3"/>
        </w:rPr>
        <w:t>48.00%</w:t>
      </w:r>
      <w:r>
        <w:rPr>
          <w:spacing w:val="-3"/>
        </w:rPr>
        <w:t>的股权、所持</w:t>
      </w:r>
      <w:r>
        <w:rPr>
          <w:spacing w:val="-70"/>
        </w:rPr>
        <w:t> </w:t>
      </w:r>
      <w:r>
        <w:rPr>
          <w:spacing w:val="-70"/>
        </w:rPr>
      </w:r>
      <w:r>
        <w:rPr/>
        <w:t>网新信息公司</w:t>
      </w:r>
      <w:r>
        <w:rPr>
          <w:spacing w:val="-51"/>
        </w:rPr>
        <w:t> </w:t>
      </w:r>
      <w:r>
        <w:rPr>
          <w:rFonts w:ascii="宋体" w:hAnsi="宋体" w:cs="宋体" w:eastAsia="宋体" w:hint="default"/>
          <w:spacing w:val="-4"/>
        </w:rPr>
        <w:t>100.00%</w:t>
      </w:r>
      <w:r>
        <w:rPr>
          <w:spacing w:val="-4"/>
        </w:rPr>
        <w:t>的股权。本公司已于</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28</w:t>
      </w:r>
      <w:r>
        <w:rPr>
          <w:rFonts w:ascii="宋体" w:hAnsi="宋体" w:cs="宋体" w:eastAsia="宋体" w:hint="default"/>
          <w:spacing w:val="-51"/>
        </w:rPr>
        <w:t> </w:t>
      </w:r>
      <w:r>
        <w:rPr/>
        <w:t>日完成向网新集团公司非公开发行股</w:t>
      </w:r>
      <w:r>
        <w:rPr>
          <w:w w:val="100"/>
        </w:rPr>
        <w:t> </w:t>
      </w:r>
      <w:r>
        <w:rPr>
          <w:spacing w:val="-2"/>
        </w:rPr>
        <w:t>份支付购买对价，并在中国证券登记结算有限责任公司上海分公司完成股份登记托管手续。上述</w:t>
      </w:r>
      <w:r>
        <w:rPr>
          <w:spacing w:val="-25"/>
        </w:rPr>
        <w:t> </w:t>
      </w:r>
      <w:r>
        <w:rPr>
          <w:spacing w:val="-25"/>
        </w:rPr>
      </w:r>
      <w:r>
        <w:rPr/>
        <w:t>股权收购完成后，网新电气公司成本公司控股子公司，网新信息公司成为本公司全资子公司。</w:t>
      </w:r>
    </w:p>
    <w:p>
      <w:pPr>
        <w:pStyle w:val="BodyText"/>
        <w:spacing w:line="357" w:lineRule="auto" w:before="30"/>
        <w:ind w:left="998" w:right="967" w:firstLine="419"/>
        <w:jc w:val="both"/>
      </w:pPr>
      <w:r>
        <w:rPr/>
        <w:t>根据</w:t>
      </w:r>
      <w:r>
        <w:rPr>
          <w:spacing w:val="-49"/>
        </w:rPr>
        <w:t> </w:t>
      </w:r>
      <w:r>
        <w:rPr>
          <w:rFonts w:ascii="宋体" w:hAnsi="宋体" w:cs="宋体" w:eastAsia="宋体" w:hint="default"/>
        </w:rPr>
        <w:t>2015</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t>月</w:t>
      </w:r>
      <w:r>
        <w:rPr>
          <w:spacing w:val="-48"/>
        </w:rPr>
        <w:t> </w:t>
      </w:r>
      <w:r>
        <w:rPr>
          <w:rFonts w:ascii="宋体" w:hAnsi="宋体" w:cs="宋体" w:eastAsia="宋体" w:hint="default"/>
        </w:rPr>
        <w:t>1</w:t>
      </w:r>
      <w:r>
        <w:rPr>
          <w:rFonts w:ascii="宋体" w:hAnsi="宋体" w:cs="宋体" w:eastAsia="宋体" w:hint="default"/>
          <w:spacing w:val="-51"/>
        </w:rPr>
        <w:t> </w:t>
      </w:r>
      <w:r>
        <w:rPr/>
        <w:t>日和</w:t>
      </w:r>
      <w:r>
        <w:rPr>
          <w:spacing w:val="-51"/>
        </w:rPr>
        <w:t> </w:t>
      </w:r>
      <w:r>
        <w:rPr>
          <w:rFonts w:ascii="宋体" w:hAnsi="宋体" w:cs="宋体" w:eastAsia="宋体" w:hint="default"/>
        </w:rPr>
        <w:t>2015</w:t>
      </w:r>
      <w:r>
        <w:rPr>
          <w:rFonts w:ascii="宋体" w:hAnsi="宋体" w:cs="宋体" w:eastAsia="宋体" w:hint="default"/>
          <w:spacing w:val="-49"/>
        </w:rPr>
        <w:t> </w:t>
      </w:r>
      <w:r>
        <w:rPr/>
        <w:t>年</w:t>
      </w:r>
      <w:r>
        <w:rPr>
          <w:spacing w:val="-51"/>
        </w:rPr>
        <w:t> </w:t>
      </w:r>
      <w:r>
        <w:rPr>
          <w:rFonts w:ascii="宋体" w:hAnsi="宋体" w:cs="宋体" w:eastAsia="宋体" w:hint="default"/>
        </w:rPr>
        <w:t>1</w:t>
      </w:r>
      <w:r>
        <w:rPr>
          <w:rFonts w:ascii="宋体" w:hAnsi="宋体" w:cs="宋体" w:eastAsia="宋体" w:hint="default"/>
          <w:spacing w:val="-49"/>
        </w:rPr>
        <w:t> </w:t>
      </w:r>
      <w:r>
        <w:rPr/>
        <w:t>月</w:t>
      </w:r>
      <w:r>
        <w:rPr>
          <w:spacing w:val="-51"/>
        </w:rPr>
        <w:t> </w:t>
      </w:r>
      <w:r>
        <w:rPr>
          <w:rFonts w:ascii="宋体" w:hAnsi="宋体" w:cs="宋体" w:eastAsia="宋体" w:hint="default"/>
        </w:rPr>
        <w:t>15</w:t>
      </w:r>
      <w:r>
        <w:rPr>
          <w:rFonts w:ascii="宋体" w:hAnsi="宋体" w:cs="宋体" w:eastAsia="宋体" w:hint="default"/>
          <w:spacing w:val="-51"/>
        </w:rPr>
        <w:t> </w:t>
      </w:r>
      <w:r>
        <w:rPr>
          <w:spacing w:val="-6"/>
        </w:rPr>
        <w:t>日，网新电气公司、网新信息公司分别与网新集团公</w:t>
      </w:r>
      <w:r>
        <w:rPr>
          <w:w w:val="100"/>
        </w:rPr>
        <w:t> </w:t>
      </w:r>
      <w:r>
        <w:rPr>
          <w:spacing w:val="-2"/>
        </w:rPr>
        <w:t>司下属子公司浙大网新系统工程有限公司（以下简称系统工程公司）就“交通智能化”以及“城</w:t>
      </w:r>
      <w:r>
        <w:rPr>
          <w:spacing w:val="-25"/>
        </w:rPr>
        <w:t> </w:t>
      </w:r>
      <w:r>
        <w:rPr>
          <w:spacing w:val="-25"/>
        </w:rPr>
      </w:r>
      <w:r>
        <w:rPr>
          <w:spacing w:val="-6"/>
        </w:rPr>
        <w:t>市公共设施智能化”业务分别签署了独家、排他的《业务合作框架协议》（以下简称框架协议）。</w:t>
      </w:r>
      <w:r>
        <w:rPr>
          <w:spacing w:val="-52"/>
        </w:rPr>
        <w:t> </w:t>
      </w:r>
      <w:r>
        <w:rPr>
          <w:spacing w:val="-52"/>
        </w:rPr>
      </w:r>
      <w:r>
        <w:rPr>
          <w:spacing w:val="-2"/>
        </w:rPr>
        <w:t>在协议有效期内，系统工程公司承接的所有与交通智能化领域相关的工程，均应由网新电气公司</w:t>
      </w:r>
      <w:r>
        <w:rPr>
          <w:spacing w:val="-25"/>
        </w:rPr>
        <w:t> </w:t>
      </w:r>
      <w:r>
        <w:rPr>
          <w:spacing w:val="-25"/>
        </w:rPr>
      </w:r>
      <w:r>
        <w:rPr>
          <w:spacing w:val="-2"/>
        </w:rPr>
        <w:t>独家、排他地向系统工程公司供应指定设备、开发软件、提供技术服务等；承接的所有与城市公</w:t>
      </w:r>
      <w:r>
        <w:rPr>
          <w:spacing w:val="-25"/>
        </w:rPr>
        <w:t> </w:t>
      </w:r>
      <w:r>
        <w:rPr>
          <w:spacing w:val="-25"/>
        </w:rPr>
      </w:r>
      <w:r>
        <w:rPr>
          <w:spacing w:val="-2"/>
        </w:rPr>
        <w:t>共设施智能化业务领域相关的工程，均应由网新信息公司独家、排他地向系统工程公司供应指定</w:t>
      </w:r>
      <w:r>
        <w:rPr>
          <w:spacing w:val="-25"/>
        </w:rPr>
        <w:t> </w:t>
      </w:r>
      <w:r>
        <w:rPr>
          <w:spacing w:val="-25"/>
        </w:rPr>
      </w:r>
      <w:r>
        <w:rPr>
          <w:spacing w:val="-3"/>
        </w:rPr>
        <w:t>设备、开发软件、提供技术服务等。系统工程公司按与发包人确定的工程结算价款的 </w:t>
      </w:r>
      <w:r>
        <w:rPr>
          <w:rFonts w:ascii="宋体" w:hAnsi="宋体" w:cs="宋体" w:eastAsia="宋体" w:hint="default"/>
        </w:rPr>
        <w:t>2%</w:t>
      </w:r>
      <w:r>
        <w:rPr/>
        <w:t>收取服务</w:t>
      </w:r>
      <w:r>
        <w:rPr>
          <w:spacing w:val="-95"/>
        </w:rPr>
        <w:t> </w:t>
      </w:r>
      <w:r>
        <w:rPr>
          <w:spacing w:val="-95"/>
        </w:rPr>
      </w:r>
      <w:r>
        <w:rPr>
          <w:spacing w:val="-2"/>
        </w:rPr>
        <w:t>费用后的价款分别与网新电气公司、网新信息公司进行工程结算。本公司与网新系统工程、网新</w:t>
      </w:r>
      <w:r>
        <w:rPr>
          <w:spacing w:val="-25"/>
        </w:rPr>
        <w:t> </w:t>
      </w:r>
      <w:r>
        <w:rPr>
          <w:spacing w:val="-25"/>
        </w:rPr>
      </w:r>
      <w:r>
        <w:rPr>
          <w:spacing w:val="-2"/>
        </w:rPr>
        <w:t>电气、网新信息均同受网新集团控制，故本公司收购网新电气公司和网新信息公司构成了同一控</w:t>
      </w:r>
      <w:r>
        <w:rPr>
          <w:spacing w:val="-25"/>
        </w:rPr>
        <w:t> </w:t>
      </w:r>
      <w:r>
        <w:rPr>
          <w:spacing w:val="-25"/>
        </w:rPr>
      </w:r>
      <w:r>
        <w:rPr>
          <w:spacing w:val="-4"/>
        </w:rPr>
        <w:t>制年下的业务合并，根据《企业会计准则第</w:t>
      </w:r>
      <w:r>
        <w:rPr>
          <w:spacing w:val="-25"/>
        </w:rPr>
        <w:t> </w:t>
      </w:r>
      <w:r>
        <w:rPr>
          <w:rFonts w:ascii="宋体" w:hAnsi="宋体" w:cs="宋体" w:eastAsia="宋体" w:hint="default"/>
        </w:rPr>
        <w:t>20</w:t>
      </w:r>
      <w:r>
        <w:rPr>
          <w:rFonts w:ascii="宋体" w:hAnsi="宋体" w:cs="宋体" w:eastAsia="宋体" w:hint="default"/>
          <w:spacing w:val="-28"/>
        </w:rPr>
        <w:t> </w:t>
      </w:r>
      <w:r>
        <w:rPr>
          <w:spacing w:val="-4"/>
        </w:rPr>
        <w:t>号—企业合并》的相关规定，对前期比较财务报表</w:t>
      </w:r>
      <w:r>
        <w:rPr>
          <w:spacing w:val="-94"/>
        </w:rPr>
        <w:t> </w:t>
      </w:r>
      <w:r>
        <w:rPr>
          <w:spacing w:val="-94"/>
        </w:rPr>
      </w:r>
      <w:r>
        <w:rPr/>
        <w:t>进行了调整。</w:t>
      </w:r>
    </w:p>
    <w:p>
      <w:pPr>
        <w:pStyle w:val="BodyText"/>
        <w:spacing w:line="240" w:lineRule="auto" w:before="32"/>
        <w:ind w:left="1418" w:right="0"/>
        <w:jc w:val="left"/>
      </w:pPr>
      <w:r>
        <w:rPr>
          <w:rFonts w:ascii="宋体" w:hAnsi="宋体" w:cs="宋体" w:eastAsia="宋体" w:hint="default"/>
        </w:rPr>
        <w:t>2.</w:t>
      </w:r>
      <w:r>
        <w:rPr/>
        <w:t>对以前年度财务状况和经营成果的影响</w:t>
      </w:r>
    </w:p>
    <w:p>
      <w:pPr>
        <w:pStyle w:val="BodyText"/>
        <w:spacing w:line="240" w:lineRule="auto" w:before="133"/>
        <w:ind w:left="1418" w:right="0"/>
        <w:jc w:val="left"/>
      </w:pPr>
      <w:r>
        <w:rPr/>
        <w:t>（</w:t>
      </w:r>
      <w:r>
        <w:rPr>
          <w:rFonts w:ascii="宋体" w:hAnsi="宋体" w:cs="宋体" w:eastAsia="宋体" w:hint="default"/>
        </w:rPr>
        <w:t>1</w:t>
      </w:r>
      <w:r>
        <w:rPr/>
        <w:t>）上述合并报表范围变化对股东权益项目的累积影响数</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078"/>
        <w:gridCol w:w="1656"/>
        <w:gridCol w:w="1657"/>
        <w:gridCol w:w="1476"/>
        <w:gridCol w:w="1656"/>
        <w:gridCol w:w="1657"/>
        <w:gridCol w:w="1388"/>
      </w:tblGrid>
      <w:tr>
        <w:trPr>
          <w:trHeight w:val="245" w:hRule="exact"/>
        </w:trPr>
        <w:tc>
          <w:tcPr>
            <w:tcW w:w="1078" w:type="dxa"/>
            <w:vMerge w:val="restart"/>
            <w:tcBorders>
              <w:top w:val="single" w:sz="4" w:space="0" w:color="000000"/>
              <w:left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股东权益</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7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700"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242" w:hRule="exact"/>
        </w:trPr>
        <w:tc>
          <w:tcPr>
            <w:tcW w:w="1078"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追溯调整后</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追溯调整前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影响</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追溯调整后</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sz w:val="18"/>
                <w:szCs w:val="18"/>
              </w:rPr>
              <w:t>追溯调整前</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影响</w:t>
            </w:r>
          </w:p>
        </w:tc>
      </w:tr>
      <w:tr>
        <w:trPr>
          <w:trHeight w:val="360"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821,711,995.00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821,711,995.00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831,769,995.00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831,769,995.00</w:t>
            </w: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287,757,037.86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217,670,924.63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70,086,113.23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387,949,346.16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324,008,932.66</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06"/>
              <w:jc w:val="right"/>
              <w:rPr>
                <w:rFonts w:ascii="宋体" w:hAnsi="宋体" w:cs="宋体" w:eastAsia="宋体" w:hint="default"/>
                <w:sz w:val="18"/>
                <w:szCs w:val="18"/>
              </w:rPr>
            </w:pPr>
            <w:r>
              <w:rPr>
                <w:rFonts w:ascii="宋体"/>
                <w:spacing w:val="-1"/>
                <w:sz w:val="18"/>
              </w:rPr>
              <w:t>63,940,413.50</w:t>
            </w:r>
          </w:p>
        </w:tc>
      </w:tr>
      <w:tr>
        <w:trPr>
          <w:trHeight w:val="360"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38,823,880.00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38,823,880.00</w:t>
            </w: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-25,420,384.84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-25,420,384.84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-21,993,488.45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-21,993,488.45</w:t>
            </w: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92,611,844.29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92,611,844.29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92,611,844.29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92,611,844.29</w:t>
            </w: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未分配利</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448,261,886.76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438,022,036.56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10,239,850.20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607,951,003.28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603,251,931.64</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4,699,071.64</w:t>
            </w:r>
          </w:p>
        </w:tc>
      </w:tr>
      <w:tr>
        <w:trPr>
          <w:trHeight w:val="710"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w:t>
            </w:r>
          </w:p>
          <w:p>
            <w:pPr>
              <w:pStyle w:val="TableParagraph"/>
              <w:spacing w:line="232" w:lineRule="exact" w:before="23"/>
              <w:ind w:left="122" w:right="228"/>
              <w:jc w:val="left"/>
              <w:rPr>
                <w:rFonts w:ascii="宋体" w:hAnsi="宋体" w:cs="宋体" w:eastAsia="宋体" w:hint="default"/>
                <w:sz w:val="18"/>
                <w:szCs w:val="18"/>
              </w:rPr>
            </w:pPr>
            <w:r>
              <w:rPr>
                <w:rFonts w:ascii="宋体" w:hAnsi="宋体" w:cs="宋体" w:eastAsia="宋体" w:hint="default"/>
                <w:sz w:val="18"/>
                <w:szCs w:val="18"/>
              </w:rPr>
              <w:t>公司股东 权益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1,624,922,379.07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1,544,596,415.64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80,325,963.43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1,859,464,820.28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1,790,825,335.14</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68,639,485.14</w:t>
            </w:r>
          </w:p>
        </w:tc>
      </w:tr>
      <w:tr>
        <w:trPr>
          <w:trHeight w:val="475"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160,339,287.38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140,217,123.72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20,122,163.66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152,079,305.49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144,131,769.57</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pacing w:val="-1"/>
                <w:sz w:val="18"/>
              </w:rPr>
              <w:t>7,947,535.92</w:t>
            </w:r>
          </w:p>
        </w:tc>
      </w:tr>
      <w:tr>
        <w:trPr>
          <w:trHeight w:val="478"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股东权益</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1,785,261,666.45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1,684,813,539.36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100,448,127.09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2,011,544,125.77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1,934,957,104.71</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76,587,021.06</w:t>
            </w:r>
          </w:p>
        </w:tc>
      </w:tr>
    </w:tbl>
    <w:p>
      <w:pPr>
        <w:pStyle w:val="BodyText"/>
        <w:spacing w:line="241" w:lineRule="exact"/>
        <w:ind w:left="1418" w:right="0"/>
        <w:jc w:val="left"/>
      </w:pPr>
      <w:r>
        <w:rPr/>
        <w:t>（</w:t>
      </w:r>
      <w:r>
        <w:rPr>
          <w:rFonts w:ascii="宋体" w:hAnsi="宋体" w:cs="宋体" w:eastAsia="宋体" w:hint="default"/>
        </w:rPr>
        <w:t>2</w:t>
      </w:r>
      <w:r>
        <w:rPr/>
        <w:t>）上述合并报表范围变化对</w:t>
      </w:r>
      <w:r>
        <w:rPr>
          <w:spacing w:val="-55"/>
        </w:rPr>
        <w:t> </w:t>
      </w:r>
      <w:r>
        <w:rPr>
          <w:rFonts w:ascii="宋体" w:hAnsi="宋体" w:cs="宋体" w:eastAsia="宋体" w:hint="default"/>
        </w:rPr>
        <w:t>2014</w:t>
      </w:r>
      <w:r>
        <w:rPr>
          <w:rFonts w:ascii="宋体" w:hAnsi="宋体" w:cs="宋体" w:eastAsia="宋体" w:hint="default"/>
          <w:spacing w:val="-57"/>
        </w:rPr>
        <w:t> </w:t>
      </w:r>
      <w:r>
        <w:rPr/>
        <w:t>年度合并利润表项目的影响</w:t>
      </w:r>
    </w:p>
    <w:p>
      <w:pPr>
        <w:spacing w:after="0" w:line="241" w:lineRule="exact"/>
        <w:jc w:val="left"/>
        <w:sectPr>
          <w:pgSz w:w="11910" w:h="16840"/>
          <w:pgMar w:header="882" w:footer="1195" w:top="1120" w:bottom="1380" w:left="80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089"/>
        <w:gridCol w:w="2076"/>
        <w:gridCol w:w="2077"/>
        <w:gridCol w:w="1865"/>
      </w:tblGrid>
      <w:tr>
        <w:trPr>
          <w:trHeight w:val="420"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024"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6" w:right="0"/>
              <w:jc w:val="left"/>
              <w:rPr>
                <w:rFonts w:ascii="宋体" w:hAnsi="宋体" w:cs="宋体" w:eastAsia="宋体" w:hint="default"/>
                <w:sz w:val="21"/>
                <w:szCs w:val="21"/>
              </w:rPr>
            </w:pPr>
            <w:r>
              <w:rPr>
                <w:rFonts w:ascii="宋体" w:hAnsi="宋体" w:cs="宋体" w:eastAsia="宋体" w:hint="default"/>
                <w:sz w:val="21"/>
                <w:szCs w:val="21"/>
              </w:rPr>
              <w:t>追溯调整后</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6" w:right="0"/>
              <w:jc w:val="left"/>
              <w:rPr>
                <w:rFonts w:ascii="宋体" w:hAnsi="宋体" w:cs="宋体" w:eastAsia="宋体" w:hint="default"/>
                <w:sz w:val="21"/>
                <w:szCs w:val="21"/>
              </w:rPr>
            </w:pPr>
            <w:r>
              <w:rPr>
                <w:rFonts w:ascii="宋体" w:hAnsi="宋体" w:cs="宋体" w:eastAsia="宋体" w:hint="default"/>
                <w:sz w:val="21"/>
                <w:szCs w:val="21"/>
              </w:rPr>
              <w:t>追溯调整前</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影响</w:t>
            </w: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5,145,880,573.54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4,704,471,333.66</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441,409,239.88</w:t>
            </w:r>
          </w:p>
        </w:tc>
      </w:tr>
      <w:tr>
        <w:trPr>
          <w:trHeight w:val="420"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4,370,612,676.62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4,007,149,978.91</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363,462,697.71</w:t>
            </w: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24,530,531.61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20,429,615.58</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4,100,916.03</w:t>
            </w: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179,897,821.07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170,325,100.14</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9,572,720.93</w:t>
            </w:r>
          </w:p>
        </w:tc>
      </w:tr>
      <w:tr>
        <w:trPr>
          <w:trHeight w:val="420"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588,594,375.72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549,935,359.58</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38,659,016.14</w:t>
            </w: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129,708,763.53</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129,734,191.42</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-25,427.89</w:t>
            </w: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118,595,918.06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119,238,562.06</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-642,644.00</w:t>
            </w:r>
          </w:p>
        </w:tc>
      </w:tr>
      <w:tr>
        <w:trPr>
          <w:trHeight w:val="421"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-411,803.58</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-411,803.58</w:t>
            </w:r>
          </w:p>
        </w:tc>
        <w:tc>
          <w:tcPr>
            <w:tcW w:w="186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63,633,745.04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64,183,512.12</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-549,767.08</w:t>
            </w:r>
          </w:p>
        </w:tc>
      </w:tr>
      <w:tr>
        <w:trPr>
          <w:trHeight w:val="420"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-202,837,571.61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-228,569,765.49</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25,732,193.88</w:t>
            </w: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108,011,572.39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103,652,063.85</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4,359,508.54</w:t>
            </w: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3,819,645.74</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3,312,367.69</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507,278.05</w:t>
            </w:r>
          </w:p>
        </w:tc>
      </w:tr>
      <w:tr>
        <w:trPr>
          <w:trHeight w:val="420"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-98,645,644.96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-128,230,069.33</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29,584,424.37</w:t>
            </w: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22,817,774.61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21,435,768.72</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1,382,005.89</w:t>
            </w:r>
          </w:p>
        </w:tc>
      </w:tr>
      <w:tr>
        <w:trPr>
          <w:trHeight w:val="420"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-121,463,419.57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-149,665,838.05</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28,202,418.48</w:t>
            </w: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-139,531,421.49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-157,012,775.13</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17,481,353.64</w:t>
            </w: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18,068,001.92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7,346,937.08</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10,721,064.84</w:t>
            </w:r>
          </w:p>
        </w:tc>
      </w:tr>
      <w:tr>
        <w:trPr>
          <w:trHeight w:val="420"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2076"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-0.19</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z w:val="21"/>
              </w:rPr>
              <w:t>0.03</w:t>
            </w:r>
          </w:p>
        </w:tc>
      </w:tr>
      <w:tr>
        <w:trPr>
          <w:trHeight w:val="420" w:hRule="exact"/>
        </w:trPr>
        <w:tc>
          <w:tcPr>
            <w:tcW w:w="30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-0.19</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z w:val="21"/>
              </w:rPr>
              <w:t>0.03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60" w:right="1000"/>
        </w:sectPr>
      </w:pPr>
    </w:p>
    <w:p>
      <w:pPr>
        <w:pStyle w:val="Heading4"/>
        <w:spacing w:line="240" w:lineRule="auto"/>
        <w:ind w:left="238"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7"/>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00"/>
          <w:cols w:num="2" w:equalWidth="0">
            <w:col w:w="3695" w:space="2827"/>
            <w:col w:w="2828"/>
          </w:cols>
        </w:sectPr>
      </w:pPr>
    </w:p>
    <w:p>
      <w:pPr>
        <w:spacing w:line="240" w:lineRule="auto" w:before="4"/>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111,884,279.78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46,436,012.22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借款担保</w:t>
            </w:r>
          </w:p>
        </w:tc>
      </w:tr>
      <w:tr>
        <w:trPr>
          <w:trHeight w:val="286"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30,600,384.00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保理融资</w:t>
            </w:r>
          </w:p>
        </w:tc>
      </w:tr>
      <w:tr>
        <w:trPr>
          <w:trHeight w:val="286"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384,873,296.63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借款担保</w:t>
            </w:r>
          </w:p>
        </w:tc>
      </w:tr>
      <w:tr>
        <w:trPr>
          <w:trHeight w:val="288" w:hRule="exact"/>
        </w:trPr>
        <w:tc>
          <w:tcPr>
            <w:tcW w:w="315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186,090,559.38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借款担保</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759,884,532.01</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BodyText"/>
        <w:spacing w:line="240" w:lineRule="auto" w:before="36"/>
        <w:ind w:left="238" w:right="0"/>
        <w:jc w:val="left"/>
      </w:pPr>
      <w:r>
        <w:rPr/>
        <w:t>其他说明：</w:t>
      </w:r>
    </w:p>
    <w:p>
      <w:pPr>
        <w:spacing w:after="0" w:line="240" w:lineRule="auto"/>
        <w:jc w:val="left"/>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1"/>
        <w:rPr>
          <w:rFonts w:ascii="宋体" w:hAnsi="宋体" w:cs="宋体" w:eastAsia="宋体" w:hint="default"/>
          <w:sz w:val="14"/>
          <w:szCs w:val="14"/>
        </w:rPr>
      </w:pPr>
    </w:p>
    <w:p>
      <w:pPr>
        <w:pStyle w:val="Heading4"/>
        <w:spacing w:line="240" w:lineRule="auto" w:before="0"/>
        <w:ind w:right="-15"/>
        <w:jc w:val="left"/>
        <w:rPr>
          <w:b w:val="0"/>
          <w:bCs w:val="0"/>
        </w:rPr>
      </w:pPr>
      <w:r>
        <w:rPr>
          <w:rFonts w:ascii="宋体" w:hAnsi="宋体" w:cs="宋体" w:eastAsia="宋体" w:hint="default"/>
        </w:rPr>
        <w:t>77</w:t>
      </w:r>
      <w:r>
        <w:rPr/>
        <w:t>、</w:t>
      </w:r>
      <w:r>
        <w:rPr>
          <w:spacing w:val="-24"/>
        </w:rPr>
        <w:t> </w:t>
      </w:r>
      <w:r>
        <w:rPr/>
        <w:t>外币货币性项目</w:t>
      </w:r>
      <w:r>
        <w:rPr>
          <w:b w:val="0"/>
          <w:bCs w:val="0"/>
        </w:rPr>
      </w:r>
    </w:p>
    <w:p>
      <w:pPr>
        <w:pStyle w:val="BodyText"/>
        <w:spacing w:line="240" w:lineRule="auto" w:before="58"/>
        <w:ind w:right="-15"/>
        <w:jc w:val="left"/>
      </w:pPr>
      <w:r>
        <w:rPr/>
        <w:t>√适用</w:t>
      </w:r>
      <w:r>
        <w:rPr>
          <w:spacing w:val="-1"/>
        </w:rPr>
        <w:t> </w:t>
      </w:r>
      <w:r>
        <w:rPr/>
        <w:t>□不适用</w:t>
      </w:r>
    </w:p>
    <w:p>
      <w:pPr>
        <w:pStyle w:val="Heading4"/>
        <w:tabs>
          <w:tab w:pos="918" w:val="left" w:leader="none"/>
        </w:tabs>
        <w:spacing w:line="240" w:lineRule="auto" w:before="56"/>
        <w:ind w:right="-15"/>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6,753,901.28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43,857,133.35</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577,739.87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0.8378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484,030.46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349,311,010.00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0.0539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18,827,863.44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851,201.88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5,527,364.53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306,661,002.00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0.0539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16,529,028.01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11,420,846.25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74,162,407.21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215,421,932.00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0.0539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11,611,242.13</w:t>
            </w:r>
          </w:p>
        </w:tc>
      </w:tr>
    </w:tbl>
    <w:p>
      <w:pPr>
        <w:spacing w:line="240" w:lineRule="auto" w:before="2"/>
        <w:rPr>
          <w:rFonts w:ascii="宋体" w:hAnsi="宋体" w:cs="宋体" w:eastAsia="宋体" w:hint="default"/>
          <w:sz w:val="20"/>
          <w:szCs w:val="20"/>
        </w:rPr>
      </w:pPr>
    </w:p>
    <w:p>
      <w:pPr>
        <w:pStyle w:val="BodyText"/>
        <w:spacing w:line="240" w:lineRule="auto" w:before="36"/>
        <w:ind w:right="2940"/>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918" w:val="left" w:leader="none"/>
        </w:tabs>
        <w:spacing w:line="272" w:lineRule="exact" w:before="64"/>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72" w:lineRule="exact" w:before="61"/>
        <w:ind w:left="638" w:right="233" w:hanging="420"/>
        <w:jc w:val="left"/>
      </w:pPr>
      <w:r>
        <w:rPr/>
        <w:t>√适用</w:t>
      </w:r>
      <w:r>
        <w:rPr>
          <w:spacing w:val="-2"/>
        </w:rPr>
        <w:t> </w:t>
      </w:r>
      <w:r>
        <w:rPr/>
        <w:t>□不适用</w:t>
      </w:r>
      <w:r>
        <w:rPr>
          <w:w w:val="100"/>
        </w:rPr>
        <w:t> </w:t>
      </w:r>
      <w:r>
        <w:rPr>
          <w:spacing w:val="-2"/>
        </w:rPr>
        <w:t>公司在境外拥有若干子公司。网新（香港）国际投资有限公司主要经营地在中国香港，记账</w:t>
      </w:r>
    </w:p>
    <w:p>
      <w:pPr>
        <w:pStyle w:val="BodyText"/>
        <w:spacing w:line="355" w:lineRule="auto" w:before="110"/>
        <w:ind w:right="228"/>
        <w:jc w:val="both"/>
      </w:pPr>
      <w:r>
        <w:rPr/>
        <w:t>本位币为港币；</w:t>
      </w:r>
      <w:r>
        <w:rPr>
          <w:rFonts w:ascii="宋体" w:hAnsi="宋体" w:cs="宋体" w:eastAsia="宋体" w:hint="default"/>
        </w:rPr>
        <w:t>INSIGMA US,</w:t>
      </w:r>
      <w:r>
        <w:rPr>
          <w:rFonts w:ascii="宋体" w:hAnsi="宋体" w:cs="宋体" w:eastAsia="宋体" w:hint="default"/>
          <w:spacing w:val="7"/>
        </w:rPr>
        <w:t> </w:t>
      </w:r>
      <w:r>
        <w:rPr>
          <w:rFonts w:ascii="宋体" w:hAnsi="宋体" w:cs="宋体" w:eastAsia="宋体" w:hint="default"/>
        </w:rPr>
        <w:t>INC.</w:t>
      </w:r>
      <w:r>
        <w:rPr/>
        <w:t>主要经营地在美国，记账本位币为美元；日本新思ソフト株式</w:t>
      </w:r>
      <w:r>
        <w:rPr>
          <w:w w:val="100"/>
        </w:rPr>
        <w:t> </w:t>
      </w:r>
      <w:r>
        <w:rPr>
          <w:spacing w:val="-1"/>
        </w:rPr>
        <w:t>会社主要经营地在日本，记账本位币为日元；楷昱忆则科技有限公司主要经营地在香港，记账本</w:t>
      </w:r>
      <w:r>
        <w:rPr>
          <w:spacing w:val="-55"/>
        </w:rPr>
        <w:t> </w:t>
      </w:r>
      <w:r>
        <w:rPr>
          <w:spacing w:val="-55"/>
        </w:rPr>
      </w:r>
      <w:r>
        <w:rPr/>
        <w:t>位币为美元；</w:t>
      </w:r>
      <w:r>
        <w:rPr>
          <w:rFonts w:ascii="宋体" w:hAnsi="宋体" w:cs="宋体" w:eastAsia="宋体" w:hint="default"/>
        </w:rPr>
        <w:t>HengTian Services LLC</w:t>
      </w:r>
      <w:r>
        <w:rPr>
          <w:rFonts w:ascii="宋体" w:hAnsi="宋体" w:cs="宋体" w:eastAsia="宋体" w:hint="default"/>
          <w:spacing w:val="-64"/>
        </w:rPr>
        <w:t> </w:t>
      </w:r>
      <w:r>
        <w:rPr/>
        <w:t>主要经营地在美国，记账本位币为美元。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0"/>
        <w:ind w:right="2940"/>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9"/>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940"/>
        <w:jc w:val="left"/>
        <w:rPr>
          <w:b w:val="0"/>
          <w:bCs w:val="0"/>
        </w:rPr>
      </w:pPr>
      <w:r>
        <w:rPr>
          <w:rFonts w:ascii="宋体" w:hAnsi="宋体" w:cs="宋体" w:eastAsia="宋体" w:hint="default"/>
        </w:rPr>
        <w:t>79</w:t>
      </w:r>
      <w:r>
        <w:rPr/>
        <w:t>、</w:t>
      </w:r>
      <w:r>
        <w:rPr>
          <w:spacing w:val="-26"/>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940"/>
        <w:jc w:val="left"/>
        <w:rPr>
          <w:b w:val="0"/>
          <w:bCs w:val="0"/>
        </w:rPr>
      </w:pPr>
      <w:r>
        <w:rPr/>
        <w:t>八、合并范围的变更</w:t>
      </w:r>
      <w:r>
        <w:rPr>
          <w:b w:val="0"/>
          <w:bCs w:val="0"/>
        </w:rPr>
      </w:r>
    </w:p>
    <w:p>
      <w:pPr>
        <w:pStyle w:val="Heading4"/>
        <w:spacing w:line="240" w:lineRule="auto" w:before="58"/>
        <w:ind w:right="294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9"/>
          <w:pgSz w:w="11910" w:h="16840"/>
          <w:pgMar w:footer="1195" w:header="882" w:top="1120" w:bottom="1380" w:left="1580" w:right="1040"/>
        </w:sectPr>
      </w:pPr>
    </w:p>
    <w:p>
      <w:pPr>
        <w:pStyle w:val="Heading4"/>
        <w:spacing w:line="240" w:lineRule="auto"/>
        <w:ind w:right="-6"/>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right="-6"/>
        <w:jc w:val="left"/>
      </w:pPr>
      <w:r>
        <w:rPr/>
        <w:t>√适用</w:t>
      </w:r>
      <w:r>
        <w:rPr>
          <w:spacing w:val="-1"/>
        </w:rPr>
        <w:t> </w:t>
      </w:r>
      <w:r>
        <w:rPr/>
        <w:t>□不适用</w:t>
      </w:r>
    </w:p>
    <w:p>
      <w:pPr>
        <w:pStyle w:val="Heading4"/>
        <w:tabs>
          <w:tab w:pos="849" w:val="left" w:leader="none"/>
        </w:tabs>
        <w:spacing w:line="240" w:lineRule="auto" w:before="57"/>
        <w:ind w:right="-6"/>
        <w:jc w:val="left"/>
        <w:rPr>
          <w:b w:val="0"/>
          <w:bCs w:val="0"/>
        </w:rPr>
      </w:pPr>
      <w:r>
        <w:rPr>
          <w:rFonts w:ascii="宋体" w:hAnsi="宋体" w:cs="宋体" w:eastAsia="宋体" w:hint="default"/>
          <w:w w:val="95"/>
        </w:rPr>
        <w:t>(1).</w:t>
        <w:tab/>
      </w:r>
      <w:r>
        <w:rPr>
          <w:spacing w:val="-1"/>
        </w:rPr>
        <w:t>本期发生的同一控制下企业合并</w:t>
      </w:r>
      <w:r>
        <w:rPr>
          <w:b w:val="0"/>
          <w:bCs w:val="0"/>
          <w:spacing w:val="-1"/>
        </w:rPr>
      </w:r>
    </w:p>
    <w:p>
      <w:pPr>
        <w:pStyle w:val="BodyText"/>
        <w:spacing w:line="240" w:lineRule="auto" w:before="58"/>
        <w:ind w:right="-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802" w:space="293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8"/>
        <w:gridCol w:w="914"/>
        <w:gridCol w:w="418"/>
        <w:gridCol w:w="615"/>
        <w:gridCol w:w="418"/>
        <w:gridCol w:w="1618"/>
        <w:gridCol w:w="1517"/>
        <w:gridCol w:w="1616"/>
        <w:gridCol w:w="1517"/>
      </w:tblGrid>
      <w:tr>
        <w:trPr>
          <w:trHeight w:val="3828" w:hRule="exact"/>
        </w:trPr>
        <w:tc>
          <w:tcPr>
            <w:tcW w:w="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37" w:lineRule="auto"/>
              <w:ind w:left="134" w:right="131"/>
              <w:jc w:val="both"/>
              <w:rPr>
                <w:rFonts w:ascii="宋体" w:hAnsi="宋体" w:cs="宋体" w:eastAsia="宋体" w:hint="default"/>
                <w:sz w:val="21"/>
                <w:szCs w:val="21"/>
              </w:rPr>
            </w:pPr>
            <w:r>
              <w:rPr>
                <w:rFonts w:ascii="宋体" w:hAnsi="宋体" w:cs="宋体" w:eastAsia="宋体" w:hint="default"/>
                <w:sz w:val="21"/>
                <w:szCs w:val="21"/>
              </w:rPr>
              <w:t>企业合</w:t>
            </w:r>
            <w:r>
              <w:rPr>
                <w:rFonts w:ascii="宋体" w:hAnsi="宋体" w:cs="宋体" w:eastAsia="宋体" w:hint="default"/>
                <w:spacing w:val="-102"/>
                <w:sz w:val="21"/>
                <w:szCs w:val="21"/>
              </w:rPr>
              <w:t> </w:t>
            </w:r>
            <w:r>
              <w:rPr>
                <w:rFonts w:ascii="宋体" w:hAnsi="宋体" w:cs="宋体" w:eastAsia="宋体" w:hint="default"/>
                <w:sz w:val="21"/>
                <w:szCs w:val="21"/>
              </w:rPr>
              <w:t>并中取</w:t>
            </w:r>
            <w:r>
              <w:rPr>
                <w:rFonts w:ascii="宋体" w:hAnsi="宋体" w:cs="宋体" w:eastAsia="宋体" w:hint="default"/>
                <w:spacing w:val="-102"/>
                <w:sz w:val="21"/>
                <w:szCs w:val="21"/>
              </w:rPr>
              <w:t> </w:t>
            </w:r>
            <w:r>
              <w:rPr>
                <w:rFonts w:ascii="宋体" w:hAnsi="宋体" w:cs="宋体" w:eastAsia="宋体" w:hint="default"/>
                <w:sz w:val="21"/>
                <w:szCs w:val="21"/>
              </w:rPr>
              <w:t>得的权</w:t>
            </w:r>
            <w:r>
              <w:rPr>
                <w:rFonts w:ascii="宋体" w:hAnsi="宋体" w:cs="宋体" w:eastAsia="宋体" w:hint="default"/>
                <w:spacing w:val="-102"/>
                <w:sz w:val="21"/>
                <w:szCs w:val="21"/>
              </w:rPr>
              <w:t> </w:t>
            </w:r>
            <w:r>
              <w:rPr>
                <w:rFonts w:ascii="宋体" w:hAnsi="宋体" w:cs="宋体" w:eastAsia="宋体" w:hint="default"/>
                <w:sz w:val="21"/>
                <w:szCs w:val="21"/>
              </w:rPr>
              <w:t>益比例</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构</w:t>
            </w:r>
          </w:p>
          <w:p>
            <w:pPr>
              <w:pStyle w:val="TableParagraph"/>
              <w:spacing w:line="237" w:lineRule="auto"/>
              <w:ind w:left="100" w:right="89"/>
              <w:jc w:val="both"/>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下</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7"/>
              <w:ind w:left="194" w:right="194"/>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00" w:right="89"/>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7"/>
              <w:ind w:left="170" w:right="168"/>
              <w:jc w:val="both"/>
              <w:rPr>
                <w:rFonts w:ascii="宋体" w:hAnsi="宋体" w:cs="宋体" w:eastAsia="宋体" w:hint="default"/>
                <w:sz w:val="21"/>
                <w:szCs w:val="21"/>
              </w:rPr>
            </w:pPr>
            <w:r>
              <w:rPr>
                <w:rFonts w:ascii="宋体" w:hAnsi="宋体" w:cs="宋体" w:eastAsia="宋体" w:hint="default"/>
                <w:sz w:val="21"/>
                <w:szCs w:val="21"/>
              </w:rPr>
              <w:t>合并当期期初</w:t>
            </w:r>
            <w:r>
              <w:rPr>
                <w:rFonts w:ascii="宋体" w:hAnsi="宋体" w:cs="宋体" w:eastAsia="宋体" w:hint="default"/>
                <w:w w:val="100"/>
                <w:sz w:val="21"/>
                <w:szCs w:val="21"/>
              </w:rPr>
              <w:t> </w:t>
            </w:r>
            <w:r>
              <w:rPr>
                <w:rFonts w:ascii="宋体" w:hAnsi="宋体" w:cs="宋体" w:eastAsia="宋体" w:hint="default"/>
                <w:sz w:val="21"/>
                <w:szCs w:val="21"/>
              </w:rPr>
              <w:t>至合并日被合</w:t>
            </w:r>
            <w:r>
              <w:rPr>
                <w:rFonts w:ascii="宋体" w:hAnsi="宋体" w:cs="宋体" w:eastAsia="宋体" w:hint="default"/>
                <w:w w:val="100"/>
                <w:sz w:val="21"/>
                <w:szCs w:val="21"/>
              </w:rPr>
              <w:t> </w:t>
            </w:r>
            <w:r>
              <w:rPr>
                <w:rFonts w:ascii="宋体" w:hAnsi="宋体" w:cs="宋体" w:eastAsia="宋体" w:hint="default"/>
                <w:sz w:val="21"/>
                <w:szCs w:val="21"/>
              </w:rPr>
              <w:t>并方的收入</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7"/>
              <w:ind w:left="117" w:right="120"/>
              <w:jc w:val="both"/>
              <w:rPr>
                <w:rFonts w:ascii="宋体" w:hAnsi="宋体" w:cs="宋体" w:eastAsia="宋体" w:hint="default"/>
                <w:sz w:val="21"/>
                <w:szCs w:val="21"/>
              </w:rPr>
            </w:pPr>
            <w:r>
              <w:rPr>
                <w:rFonts w:ascii="宋体" w:hAnsi="宋体" w:cs="宋体" w:eastAsia="宋体" w:hint="default"/>
                <w:sz w:val="21"/>
                <w:szCs w:val="21"/>
              </w:rPr>
              <w:t>合并当期期初</w:t>
            </w:r>
            <w:r>
              <w:rPr>
                <w:rFonts w:ascii="宋体" w:hAnsi="宋体" w:cs="宋体" w:eastAsia="宋体" w:hint="default"/>
                <w:w w:val="100"/>
                <w:sz w:val="21"/>
                <w:szCs w:val="21"/>
              </w:rPr>
              <w:t> </w:t>
            </w:r>
            <w:r>
              <w:rPr>
                <w:rFonts w:ascii="宋体" w:hAnsi="宋体" w:cs="宋体" w:eastAsia="宋体" w:hint="default"/>
                <w:sz w:val="21"/>
                <w:szCs w:val="21"/>
              </w:rPr>
              <w:t>至合并日被合</w:t>
            </w:r>
            <w:r>
              <w:rPr>
                <w:rFonts w:ascii="宋体" w:hAnsi="宋体" w:cs="宋体" w:eastAsia="宋体" w:hint="default"/>
                <w:w w:val="100"/>
                <w:sz w:val="21"/>
                <w:szCs w:val="21"/>
              </w:rPr>
              <w:t> </w:t>
            </w:r>
            <w:r>
              <w:rPr>
                <w:rFonts w:ascii="宋体" w:hAnsi="宋体" w:cs="宋体" w:eastAsia="宋体" w:hint="default"/>
                <w:sz w:val="21"/>
                <w:szCs w:val="21"/>
              </w:rPr>
              <w:t>并方的净利润</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273" w:right="168" w:hanging="106"/>
              <w:jc w:val="left"/>
              <w:rPr>
                <w:rFonts w:ascii="宋体" w:hAnsi="宋体" w:cs="宋体" w:eastAsia="宋体" w:hint="default"/>
                <w:sz w:val="21"/>
                <w:szCs w:val="21"/>
              </w:rPr>
            </w:pPr>
            <w:r>
              <w:rPr>
                <w:rFonts w:ascii="宋体" w:hAnsi="宋体" w:cs="宋体" w:eastAsia="宋体" w:hint="default"/>
                <w:sz w:val="21"/>
                <w:szCs w:val="21"/>
              </w:rPr>
              <w:t>比较期间被合</w:t>
            </w:r>
            <w:r>
              <w:rPr>
                <w:rFonts w:ascii="宋体" w:hAnsi="宋体" w:cs="宋体" w:eastAsia="宋体" w:hint="default"/>
                <w:w w:val="100"/>
                <w:sz w:val="21"/>
                <w:szCs w:val="21"/>
              </w:rPr>
              <w:t> </w:t>
            </w:r>
            <w:r>
              <w:rPr>
                <w:rFonts w:ascii="宋体" w:hAnsi="宋体" w:cs="宋体" w:eastAsia="宋体" w:hint="default"/>
                <w:sz w:val="21"/>
                <w:szCs w:val="21"/>
              </w:rPr>
              <w:t>并方的收入</w:t>
            </w:r>
          </w:p>
        </w:tc>
        <w:tc>
          <w:tcPr>
            <w:tcW w:w="15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120" w:right="120"/>
              <w:jc w:val="left"/>
              <w:rPr>
                <w:rFonts w:ascii="宋体" w:hAnsi="宋体" w:cs="宋体" w:eastAsia="宋体" w:hint="default"/>
                <w:sz w:val="21"/>
                <w:szCs w:val="21"/>
              </w:rPr>
            </w:pPr>
            <w:r>
              <w:rPr>
                <w:rFonts w:ascii="宋体" w:hAnsi="宋体" w:cs="宋体" w:eastAsia="宋体" w:hint="default"/>
                <w:sz w:val="21"/>
                <w:szCs w:val="21"/>
              </w:rPr>
              <w:t>比较期间被合</w:t>
            </w:r>
            <w:r>
              <w:rPr>
                <w:rFonts w:ascii="宋体" w:hAnsi="宋体" w:cs="宋体" w:eastAsia="宋体" w:hint="default"/>
                <w:w w:val="100"/>
                <w:sz w:val="21"/>
                <w:szCs w:val="21"/>
              </w:rPr>
              <w:t> </w:t>
            </w:r>
            <w:r>
              <w:rPr>
                <w:rFonts w:ascii="宋体" w:hAnsi="宋体" w:cs="宋体" w:eastAsia="宋体" w:hint="default"/>
                <w:sz w:val="21"/>
                <w:szCs w:val="21"/>
              </w:rPr>
              <w:t>并方的净利润</w:t>
            </w:r>
          </w:p>
        </w:tc>
      </w:tr>
      <w:tr>
        <w:trPr>
          <w:trHeight w:val="3284" w:hRule="exact"/>
        </w:trPr>
        <w:tc>
          <w:tcPr>
            <w:tcW w:w="41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气</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5"/>
              <w:jc w:val="right"/>
              <w:rPr>
                <w:rFonts w:ascii="宋体" w:hAnsi="宋体" w:cs="宋体" w:eastAsia="宋体" w:hint="default"/>
                <w:sz w:val="21"/>
                <w:szCs w:val="21"/>
              </w:rPr>
            </w:pPr>
            <w:r>
              <w:rPr>
                <w:rFonts w:ascii="宋体"/>
                <w:sz w:val="21"/>
              </w:rPr>
              <w:t>48.00</w:t>
            </w:r>
          </w:p>
          <w:p>
            <w:pPr>
              <w:pStyle w:val="TableParagraph"/>
              <w:spacing w:line="273" w:lineRule="exact"/>
              <w:ind w:right="96"/>
              <w:jc w:val="right"/>
              <w:rPr>
                <w:rFonts w:ascii="宋体" w:hAnsi="宋体" w:cs="宋体" w:eastAsia="宋体" w:hint="default"/>
                <w:sz w:val="21"/>
                <w:szCs w:val="21"/>
              </w:rPr>
            </w:pPr>
            <w:r>
              <w:rPr>
                <w:rFonts w:ascii="宋体"/>
                <w:w w:val="100"/>
                <w:sz w:val="21"/>
              </w:rPr>
              <w:t>%</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受</w:t>
            </w:r>
          </w:p>
          <w:p>
            <w:pPr>
              <w:pStyle w:val="TableParagraph"/>
              <w:spacing w:line="237" w:lineRule="auto"/>
              <w:ind w:left="100" w:right="89"/>
              <w:jc w:val="both"/>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制</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sz w:val="21"/>
              </w:rPr>
              <w:t>11</w:t>
            </w:r>
          </w:p>
          <w:p>
            <w:pPr>
              <w:pStyle w:val="TableParagraph"/>
              <w:spacing w:line="240" w:lineRule="auto"/>
              <w:ind w:left="100" w:right="286"/>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30</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取</w:t>
            </w:r>
          </w:p>
          <w:p>
            <w:pPr>
              <w:pStyle w:val="TableParagraph"/>
              <w:spacing w:line="237" w:lineRule="auto"/>
              <w:ind w:left="100" w:right="89"/>
              <w:jc w:val="both"/>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210,572,902.2</w:t>
            </w:r>
          </w:p>
          <w:p>
            <w:pPr>
              <w:pStyle w:val="TableParagraph"/>
              <w:spacing w:line="273" w:lineRule="exact"/>
              <w:ind w:right="98"/>
              <w:jc w:val="right"/>
              <w:rPr>
                <w:rFonts w:ascii="宋体" w:hAnsi="宋体" w:cs="宋体" w:eastAsia="宋体" w:hint="default"/>
                <w:sz w:val="21"/>
                <w:szCs w:val="21"/>
              </w:rPr>
            </w:pPr>
            <w:r>
              <w:rPr>
                <w:rFonts w:ascii="宋体"/>
                <w:w w:val="100"/>
                <w:sz w:val="21"/>
              </w:rPr>
              <w:t>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19,050,170.3</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270,782,532.3</w:t>
            </w:r>
          </w:p>
          <w:p>
            <w:pPr>
              <w:pStyle w:val="TableParagraph"/>
              <w:spacing w:line="273" w:lineRule="exact"/>
              <w:ind w:right="98"/>
              <w:jc w:val="right"/>
              <w:rPr>
                <w:rFonts w:ascii="宋体" w:hAnsi="宋体" w:cs="宋体" w:eastAsia="宋体" w:hint="default"/>
                <w:sz w:val="21"/>
                <w:szCs w:val="21"/>
              </w:rPr>
            </w:pPr>
            <w:r>
              <w:rPr>
                <w:rFonts w:ascii="宋体"/>
                <w:w w:val="100"/>
                <w:sz w:val="21"/>
              </w:rPr>
              <w:t>4</w:t>
            </w:r>
          </w:p>
        </w:tc>
        <w:tc>
          <w:tcPr>
            <w:tcW w:w="1517"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24,366,056.4</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r>
      <w:tr>
        <w:trPr>
          <w:trHeight w:val="2463" w:hRule="exact"/>
        </w:trPr>
        <w:tc>
          <w:tcPr>
            <w:tcW w:w="418"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914"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right="95"/>
              <w:jc w:val="right"/>
              <w:rPr>
                <w:rFonts w:ascii="宋体" w:hAnsi="宋体" w:cs="宋体" w:eastAsia="宋体" w:hint="default"/>
                <w:sz w:val="21"/>
                <w:szCs w:val="21"/>
              </w:rPr>
            </w:pPr>
            <w:r>
              <w:rPr>
                <w:rFonts w:ascii="宋体"/>
                <w:sz w:val="21"/>
              </w:rPr>
              <w:t>100.00</w:t>
            </w:r>
          </w:p>
          <w:p>
            <w:pPr>
              <w:pStyle w:val="TableParagraph"/>
              <w:spacing w:line="273" w:lineRule="exact"/>
              <w:ind w:right="96"/>
              <w:jc w:val="right"/>
              <w:rPr>
                <w:rFonts w:ascii="宋体" w:hAnsi="宋体" w:cs="宋体" w:eastAsia="宋体" w:hint="default"/>
                <w:sz w:val="21"/>
                <w:szCs w:val="21"/>
              </w:rPr>
            </w:pPr>
            <w:r>
              <w:rPr>
                <w:rFonts w:ascii="宋体"/>
                <w:w w:val="100"/>
                <w:sz w:val="21"/>
              </w:rPr>
              <w:t>%</w:t>
            </w:r>
          </w:p>
        </w:tc>
        <w:tc>
          <w:tcPr>
            <w:tcW w:w="418"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受</w:t>
            </w:r>
          </w:p>
          <w:p>
            <w:pPr>
              <w:pStyle w:val="TableParagraph"/>
              <w:spacing w:line="237" w:lineRule="auto"/>
              <w:ind w:left="100" w:right="89"/>
              <w:jc w:val="both"/>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控</w:t>
            </w:r>
          </w:p>
        </w:tc>
        <w:tc>
          <w:tcPr>
            <w:tcW w:w="615"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201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sz w:val="21"/>
              </w:rPr>
              <w:t>11</w:t>
            </w:r>
          </w:p>
          <w:p>
            <w:pPr>
              <w:pStyle w:val="TableParagraph"/>
              <w:spacing w:line="240" w:lineRule="auto"/>
              <w:ind w:left="100" w:right="286"/>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30</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418"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取</w:t>
            </w:r>
          </w:p>
          <w:p>
            <w:pPr>
              <w:pStyle w:val="TableParagraph"/>
              <w:spacing w:line="237" w:lineRule="auto"/>
              <w:ind w:left="100" w:right="89"/>
              <w:jc w:val="both"/>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618"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214,392,107.5</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c>
          <w:tcPr>
            <w:tcW w:w="151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8,576,017.05</w:t>
            </w:r>
          </w:p>
        </w:tc>
        <w:tc>
          <w:tcPr>
            <w:tcW w:w="1616"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176,452,719.0</w:t>
            </w:r>
          </w:p>
          <w:p>
            <w:pPr>
              <w:pStyle w:val="TableParagraph"/>
              <w:spacing w:line="273" w:lineRule="exact"/>
              <w:ind w:right="98"/>
              <w:jc w:val="right"/>
              <w:rPr>
                <w:rFonts w:ascii="宋体" w:hAnsi="宋体" w:cs="宋体" w:eastAsia="宋体" w:hint="default"/>
                <w:sz w:val="21"/>
                <w:szCs w:val="21"/>
              </w:rPr>
            </w:pPr>
            <w:r>
              <w:rPr>
                <w:rFonts w:ascii="宋体"/>
                <w:w w:val="100"/>
                <w:sz w:val="21"/>
              </w:rPr>
              <w:t>6</w:t>
            </w:r>
          </w:p>
        </w:tc>
        <w:tc>
          <w:tcPr>
            <w:tcW w:w="151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4,612,291.55</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18"/>
        <w:gridCol w:w="914"/>
        <w:gridCol w:w="418"/>
        <w:gridCol w:w="615"/>
        <w:gridCol w:w="418"/>
        <w:gridCol w:w="1618"/>
        <w:gridCol w:w="1517"/>
        <w:gridCol w:w="1616"/>
        <w:gridCol w:w="1517"/>
      </w:tblGrid>
      <w:tr>
        <w:trPr>
          <w:trHeight w:val="831" w:hRule="exact"/>
        </w:trPr>
        <w:tc>
          <w:tcPr>
            <w:tcW w:w="418" w:type="dxa"/>
            <w:tcBorders>
              <w:top w:val="single" w:sz="6" w:space="0" w:color="000000"/>
              <w:left w:val="single" w:sz="4" w:space="0" w:color="000000"/>
              <w:bottom w:val="single" w:sz="4"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限</w:t>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14" w:type="dxa"/>
            <w:tcBorders>
              <w:top w:val="single" w:sz="6" w:space="0" w:color="000000"/>
              <w:left w:val="single" w:sz="6" w:space="0" w:color="000000"/>
              <w:bottom w:val="single" w:sz="4" w:space="0" w:color="000000"/>
              <w:right w:val="single" w:sz="6" w:space="0" w:color="000000"/>
            </w:tcBorders>
          </w:tcPr>
          <w:p>
            <w:pPr/>
          </w:p>
        </w:tc>
        <w:tc>
          <w:tcPr>
            <w:tcW w:w="418"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制</w:t>
            </w:r>
          </w:p>
        </w:tc>
        <w:tc>
          <w:tcPr>
            <w:tcW w:w="615" w:type="dxa"/>
            <w:tcBorders>
              <w:top w:val="single" w:sz="6" w:space="0" w:color="000000"/>
              <w:left w:val="single" w:sz="6" w:space="0" w:color="000000"/>
              <w:bottom w:val="single" w:sz="4" w:space="0" w:color="000000"/>
              <w:right w:val="single" w:sz="6" w:space="0" w:color="000000"/>
            </w:tcBorders>
          </w:tcPr>
          <w:p>
            <w:pPr/>
          </w:p>
        </w:tc>
        <w:tc>
          <w:tcPr>
            <w:tcW w:w="418" w:type="dxa"/>
            <w:tcBorders>
              <w:top w:val="single" w:sz="6" w:space="0" w:color="000000"/>
              <w:left w:val="single" w:sz="6" w:space="0" w:color="000000"/>
              <w:bottom w:val="single" w:sz="4" w:space="0" w:color="000000"/>
              <w:right w:val="single" w:sz="6" w:space="0" w:color="000000"/>
            </w:tcBorders>
          </w:tcPr>
          <w:p>
            <w:pPr/>
          </w:p>
        </w:tc>
        <w:tc>
          <w:tcPr>
            <w:tcW w:w="1618" w:type="dxa"/>
            <w:tcBorders>
              <w:top w:val="single" w:sz="6" w:space="0" w:color="000000"/>
              <w:left w:val="single" w:sz="6" w:space="0" w:color="000000"/>
              <w:bottom w:val="single" w:sz="4" w:space="0" w:color="000000"/>
              <w:right w:val="single" w:sz="6" w:space="0" w:color="000000"/>
            </w:tcBorders>
          </w:tcPr>
          <w:p>
            <w:pPr/>
          </w:p>
        </w:tc>
        <w:tc>
          <w:tcPr>
            <w:tcW w:w="1517" w:type="dxa"/>
            <w:tcBorders>
              <w:top w:val="single" w:sz="6" w:space="0" w:color="000000"/>
              <w:left w:val="single" w:sz="6" w:space="0" w:color="000000"/>
              <w:bottom w:val="single" w:sz="4" w:space="0" w:color="000000"/>
              <w:right w:val="single" w:sz="6" w:space="0" w:color="000000"/>
            </w:tcBorders>
          </w:tcPr>
          <w:p>
            <w:pPr/>
          </w:p>
        </w:tc>
        <w:tc>
          <w:tcPr>
            <w:tcW w:w="1616" w:type="dxa"/>
            <w:tcBorders>
              <w:top w:val="single" w:sz="6" w:space="0" w:color="000000"/>
              <w:left w:val="single" w:sz="6" w:space="0" w:color="000000"/>
              <w:bottom w:val="single" w:sz="4" w:space="0" w:color="000000"/>
              <w:right w:val="single" w:sz="6" w:space="0" w:color="000000"/>
            </w:tcBorders>
          </w:tcPr>
          <w:p>
            <w:pPr/>
          </w:p>
        </w:tc>
        <w:tc>
          <w:tcPr>
            <w:tcW w:w="1517"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0"/>
          <w:pgSz w:w="11910" w:h="16840"/>
          <w:pgMar w:footer="1195" w:header="882" w:top="1120" w:bottom="1380" w:left="1580" w:right="1040"/>
          <w:pgNumType w:start="171"/>
        </w:sectPr>
      </w:pPr>
    </w:p>
    <w:p>
      <w:pPr>
        <w:pStyle w:val="Heading4"/>
        <w:tabs>
          <w:tab w:pos="849" w:val="left" w:leader="none"/>
        </w:tabs>
        <w:spacing w:line="240" w:lineRule="auto"/>
        <w:ind w:right="-18"/>
        <w:jc w:val="left"/>
        <w:rPr>
          <w:b w:val="0"/>
          <w:bCs w:val="0"/>
        </w:rPr>
      </w:pPr>
      <w:r>
        <w:rPr>
          <w:rFonts w:ascii="宋体" w:hAnsi="宋体" w:cs="宋体" w:eastAsia="宋体" w:hint="default"/>
          <w:w w:val="95"/>
        </w:rPr>
        <w:t>(2).</w:t>
        <w:tab/>
      </w:r>
      <w:r>
        <w:rPr/>
        <w:t>合并成本</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42"/>
        <w:gridCol w:w="2763"/>
        <w:gridCol w:w="2845"/>
      </w:tblGrid>
      <w:tr>
        <w:trPr>
          <w:trHeight w:val="288" w:hRule="exact"/>
        </w:trPr>
        <w:tc>
          <w:tcPr>
            <w:tcW w:w="3442" w:type="dxa"/>
            <w:tcBorders>
              <w:top w:val="single" w:sz="6" w:space="0" w:color="000000"/>
              <w:left w:val="single" w:sz="4" w:space="0" w:color="000000"/>
              <w:bottom w:val="single" w:sz="6" w:space="0" w:color="000000"/>
              <w:right w:val="single" w:sz="6"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p>
        </w:tc>
        <w:tc>
          <w:tcPr>
            <w:tcW w:w="28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p>
        </w:tc>
      </w:tr>
      <w:tr>
        <w:trPr>
          <w:trHeight w:val="288" w:hRule="exact"/>
        </w:trPr>
        <w:tc>
          <w:tcPr>
            <w:tcW w:w="34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19,380,888.00</w:t>
            </w:r>
          </w:p>
        </w:tc>
        <w:tc>
          <w:tcPr>
            <w:tcW w:w="28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17,496,635.00</w:t>
            </w:r>
          </w:p>
        </w:tc>
      </w:tr>
      <w:tr>
        <w:trPr>
          <w:trHeight w:val="286" w:hRule="exact"/>
        </w:trPr>
        <w:tc>
          <w:tcPr>
            <w:tcW w:w="34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763"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44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非现金资产的账面价值</w:t>
            </w:r>
          </w:p>
        </w:tc>
        <w:tc>
          <w:tcPr>
            <w:tcW w:w="2763"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4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发行或承担的债务的账面价值</w:t>
            </w:r>
          </w:p>
        </w:tc>
        <w:tc>
          <w:tcPr>
            <w:tcW w:w="2763"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4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发行的权益性证券的面值</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6" w:right="0"/>
              <w:jc w:val="left"/>
              <w:rPr>
                <w:rFonts w:ascii="宋体" w:hAnsi="宋体" w:cs="宋体" w:eastAsia="宋体" w:hint="default"/>
                <w:sz w:val="21"/>
                <w:szCs w:val="21"/>
              </w:rPr>
            </w:pPr>
            <w:r>
              <w:rPr>
                <w:rFonts w:ascii="宋体"/>
                <w:sz w:val="21"/>
              </w:rPr>
              <w:t>19,380,888</w:t>
            </w:r>
          </w:p>
        </w:tc>
        <w:tc>
          <w:tcPr>
            <w:tcW w:w="28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678" w:right="0"/>
              <w:jc w:val="left"/>
              <w:rPr>
                <w:rFonts w:ascii="宋体" w:hAnsi="宋体" w:cs="宋体" w:eastAsia="宋体" w:hint="default"/>
                <w:sz w:val="21"/>
                <w:szCs w:val="21"/>
              </w:rPr>
            </w:pPr>
            <w:r>
              <w:rPr>
                <w:rFonts w:ascii="宋体"/>
                <w:sz w:val="21"/>
              </w:rPr>
              <w:t>17,496,635</w:t>
            </w:r>
          </w:p>
        </w:tc>
      </w:tr>
      <w:tr>
        <w:trPr>
          <w:trHeight w:val="286" w:hRule="exact"/>
        </w:trPr>
        <w:tc>
          <w:tcPr>
            <w:tcW w:w="3442"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w:t>
            </w:r>
          </w:p>
        </w:tc>
        <w:tc>
          <w:tcPr>
            <w:tcW w:w="2763" w:type="dxa"/>
            <w:tcBorders>
              <w:top w:val="single" w:sz="6" w:space="0" w:color="000000"/>
              <w:left w:val="single" w:sz="6" w:space="0" w:color="000000"/>
              <w:bottom w:val="single" w:sz="4" w:space="0" w:color="000000"/>
              <w:right w:val="single" w:sz="6" w:space="0" w:color="000000"/>
            </w:tcBorders>
          </w:tcPr>
          <w:p>
            <w:pPr/>
          </w:p>
        </w:tc>
        <w:tc>
          <w:tcPr>
            <w:tcW w:w="2845"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2940"/>
        <w:jc w:val="left"/>
      </w:pPr>
      <w:r>
        <w:rPr/>
        <w:t>或有对价及其变动的说明：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tabs>
          <w:tab w:pos="849" w:val="left" w:leader="none"/>
        </w:tabs>
        <w:spacing w:line="240" w:lineRule="auto"/>
        <w:ind w:right="-1"/>
        <w:jc w:val="left"/>
        <w:rPr>
          <w:b w:val="0"/>
          <w:bCs w:val="0"/>
        </w:rPr>
      </w:pPr>
      <w:r>
        <w:rPr>
          <w:rFonts w:ascii="宋体" w:hAnsi="宋体" w:cs="宋体" w:eastAsia="宋体" w:hint="default"/>
          <w:w w:val="95"/>
        </w:rPr>
        <w:t>(3).</w:t>
        <w:tab/>
      </w:r>
      <w:r>
        <w:rPr>
          <w:spacing w:val="-1"/>
        </w:rPr>
        <w:t>合并日被合并方资产、负债的账面价值</w:t>
      </w:r>
      <w:r>
        <w:rPr>
          <w:b w:val="0"/>
          <w:bCs w:val="0"/>
          <w:spacing w:val="-1"/>
        </w:rPr>
      </w:r>
    </w:p>
    <w:p>
      <w:pPr>
        <w:pStyle w:val="BodyText"/>
        <w:spacing w:line="240" w:lineRule="auto" w:before="56"/>
        <w:ind w:right="-1"/>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8"/>
        <w:gridCol w:w="1892"/>
        <w:gridCol w:w="1860"/>
        <w:gridCol w:w="1891"/>
        <w:gridCol w:w="1858"/>
      </w:tblGrid>
      <w:tr>
        <w:trPr>
          <w:trHeight w:val="288" w:hRule="exact"/>
        </w:trPr>
        <w:tc>
          <w:tcPr>
            <w:tcW w:w="1548" w:type="dxa"/>
            <w:vMerge w:val="restart"/>
            <w:tcBorders>
              <w:top w:val="single" w:sz="6" w:space="0" w:color="000000"/>
              <w:left w:val="single" w:sz="4" w:space="0" w:color="000000"/>
              <w:right w:val="single" w:sz="6"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5" w:right="0"/>
              <w:jc w:val="left"/>
              <w:rPr>
                <w:rFonts w:ascii="宋体" w:hAnsi="宋体" w:cs="宋体" w:eastAsia="宋体" w:hint="default"/>
                <w:sz w:val="21"/>
                <w:szCs w:val="21"/>
              </w:rPr>
            </w:pPr>
            <w:r>
              <w:rPr>
                <w:rFonts w:ascii="宋体" w:hAnsi="宋体" w:cs="宋体" w:eastAsia="宋体" w:hint="default"/>
                <w:sz w:val="21"/>
                <w:szCs w:val="21"/>
              </w:rPr>
              <w:t>浙江网新电气技术有限公司</w:t>
            </w:r>
          </w:p>
        </w:tc>
        <w:tc>
          <w:tcPr>
            <w:tcW w:w="3749"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浙江网新信息科技有限公司</w:t>
            </w:r>
          </w:p>
        </w:tc>
      </w:tr>
      <w:tr>
        <w:trPr>
          <w:trHeight w:val="288" w:hRule="exact"/>
        </w:trPr>
        <w:tc>
          <w:tcPr>
            <w:tcW w:w="1548" w:type="dxa"/>
            <w:vMerge/>
            <w:tcBorders>
              <w:left w:val="single" w:sz="4"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合并日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上期期末</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合并日</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上期期末</w:t>
            </w:r>
          </w:p>
        </w:tc>
      </w:tr>
      <w:tr>
        <w:trPr>
          <w:trHeight w:val="286"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225,261,297.60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349,051,847.30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117,922,831.72</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233,608,899.19</w:t>
            </w:r>
          </w:p>
        </w:tc>
      </w:tr>
      <w:tr>
        <w:trPr>
          <w:trHeight w:val="329"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28,204,496.74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155,769,567.36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18,291,533.50</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64,117,129.34</w:t>
            </w:r>
          </w:p>
        </w:tc>
      </w:tr>
      <w:tr>
        <w:trPr>
          <w:trHeight w:val="288"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4,495,183.00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510,960.00</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3,291,250.00</w:t>
            </w:r>
          </w:p>
        </w:tc>
      </w:tr>
      <w:tr>
        <w:trPr>
          <w:trHeight w:val="329"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30,748,333.06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48,229,346.72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33,750,813.64</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82,152,812.32</w:t>
            </w:r>
          </w:p>
        </w:tc>
      </w:tr>
      <w:tr>
        <w:trPr>
          <w:trHeight w:val="286"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3,585,456.44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8,391,457.22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19,626,530.16</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4,111,705.46</w:t>
            </w:r>
          </w:p>
        </w:tc>
      </w:tr>
      <w:tr>
        <w:trPr>
          <w:trHeight w:val="288"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3,684,680.43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4,493,664.71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8,652,977.94</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22,255,530.15</w:t>
            </w:r>
          </w:p>
        </w:tc>
      </w:tr>
      <w:tr>
        <w:trPr>
          <w:trHeight w:val="329"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123,592,035.59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109,695,957.17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35,657,667.11</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52,699,350.35</w:t>
            </w:r>
          </w:p>
        </w:tc>
      </w:tr>
      <w:tr>
        <w:trPr>
          <w:trHeight w:val="286"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29,934,934.72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13,570,059.94</w:t>
            </w:r>
          </w:p>
        </w:tc>
        <w:tc>
          <w:tcPr>
            <w:tcW w:w="1891"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2,061,040.70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1,383,415.59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1,603,686.96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1,171,389.47</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2,768,521.61</w:t>
            </w:r>
          </w:p>
        </w:tc>
      </w:tr>
      <w:tr>
        <w:trPr>
          <w:trHeight w:val="329"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1,111,111.12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1,549,465.83</w:t>
            </w:r>
          </w:p>
        </w:tc>
        <w:tc>
          <w:tcPr>
            <w:tcW w:w="1891"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680,548.37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749,823.27</w:t>
            </w:r>
          </w:p>
        </w:tc>
        <w:tc>
          <w:tcPr>
            <w:tcW w:w="1891"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w:t>
            </w:r>
          </w:p>
        </w:tc>
      </w:tr>
      <w:tr>
        <w:trPr>
          <w:trHeight w:val="562"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275,244.84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503,635.12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260,959.90</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1,912,599.96</w:t>
            </w:r>
          </w:p>
        </w:tc>
      </w:tr>
      <w:tr>
        <w:trPr>
          <w:trHeight w:val="286"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188,031,477.60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303,319,657.17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67,751,119.65</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179,466,610.43</w:t>
            </w:r>
          </w:p>
        </w:tc>
      </w:tr>
      <w:tr>
        <w:trPr>
          <w:trHeight w:val="329"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2,388,460.00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15,884,092.20</w:t>
            </w:r>
          </w:p>
        </w:tc>
        <w:tc>
          <w:tcPr>
            <w:tcW w:w="1891"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13,611,558.42</w:t>
            </w:r>
          </w:p>
        </w:tc>
      </w:tr>
      <w:tr>
        <w:trPr>
          <w:trHeight w:val="329"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178,933,176.12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185,791,485.85</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56,950,164.27</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120,668,530.23</w:t>
            </w:r>
          </w:p>
        </w:tc>
      </w:tr>
      <w:tr>
        <w:trPr>
          <w:trHeight w:val="288"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3,612,662.09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94,213,695.19</w:t>
            </w:r>
          </w:p>
        </w:tc>
        <w:tc>
          <w:tcPr>
            <w:tcW w:w="1891"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16,327,263.63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48"/>
        <w:gridCol w:w="1892"/>
        <w:gridCol w:w="1860"/>
        <w:gridCol w:w="1891"/>
        <w:gridCol w:w="1858"/>
      </w:tblGrid>
      <w:tr>
        <w:trPr>
          <w:trHeight w:val="288"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1,104,042.54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3,658,988.92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689,896.88</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3,013,453.63</w:t>
            </w:r>
          </w:p>
        </w:tc>
      </w:tr>
      <w:tr>
        <w:trPr>
          <w:trHeight w:val="288"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966,867.99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2,694,891.59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6,289,066.92</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11,679,033.03</w:t>
            </w:r>
          </w:p>
        </w:tc>
      </w:tr>
      <w:tr>
        <w:trPr>
          <w:trHeight w:val="288"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1,026,268.86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936,503.42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3,821,991.58</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14,166,771.49</w:t>
            </w:r>
          </w:p>
        </w:tc>
      </w:tr>
      <w:tr>
        <w:trPr>
          <w:trHeight w:val="286"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w:t>
            </w:r>
          </w:p>
        </w:tc>
        <w:tc>
          <w:tcPr>
            <w:tcW w:w="1891"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548" w:type="dxa"/>
            <w:tcBorders>
              <w:top w:val="single" w:sz="6" w:space="0" w:color="000000"/>
              <w:left w:val="single" w:sz="4"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37,229,820.00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45,732,190.13</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50,171,712.07</w:t>
            </w: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54,142,288.76</w:t>
            </w:r>
          </w:p>
        </w:tc>
      </w:tr>
      <w:tr>
        <w:trPr>
          <w:trHeight w:val="559"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19,359,506.40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45,732,190.13</w:t>
            </w:r>
          </w:p>
        </w:tc>
        <w:tc>
          <w:tcPr>
            <w:tcW w:w="1891"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54,142,288.76</w:t>
            </w:r>
          </w:p>
        </w:tc>
      </w:tr>
      <w:tr>
        <w:trPr>
          <w:trHeight w:val="286" w:hRule="exact"/>
        </w:trPr>
        <w:tc>
          <w:tcPr>
            <w:tcW w:w="154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89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17,870,313.60</w:t>
            </w:r>
          </w:p>
        </w:tc>
        <w:tc>
          <w:tcPr>
            <w:tcW w:w="1860" w:type="dxa"/>
            <w:tcBorders>
              <w:top w:val="single" w:sz="6" w:space="0" w:color="000000"/>
              <w:left w:val="single" w:sz="6" w:space="0" w:color="000000"/>
              <w:bottom w:val="single" w:sz="4" w:space="0" w:color="000000"/>
              <w:right w:val="single" w:sz="6" w:space="0" w:color="000000"/>
            </w:tcBorders>
          </w:tcPr>
          <w:p>
            <w:pPr/>
          </w:p>
        </w:tc>
        <w:tc>
          <w:tcPr>
            <w:tcW w:w="189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50,171,712.07</w:t>
            </w:r>
          </w:p>
        </w:tc>
        <w:tc>
          <w:tcPr>
            <w:tcW w:w="1858"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pPr>
      <w:r>
        <w:rPr/>
        <w:t>企业合并中承担的被合并方的或有负债：</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right="2940"/>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1"/>
          <w:footerReference w:type="default" r:id="rId62"/>
          <w:pgSz w:w="16840" w:h="11910" w:orient="landscape"/>
          <w:pgMar w:header="882" w:footer="1195" w:top="1120" w:bottom="1380" w:left="1380" w:right="1300"/>
          <w:pgNumType w:start="173"/>
        </w:sectPr>
      </w:pPr>
    </w:p>
    <w:p>
      <w:pPr>
        <w:spacing w:line="240" w:lineRule="auto" w:before="4"/>
        <w:rPr>
          <w:rFonts w:ascii="宋体" w:hAnsi="宋体" w:cs="宋体" w:eastAsia="宋体" w:hint="default"/>
          <w:sz w:val="14"/>
          <w:szCs w:val="14"/>
        </w:rPr>
      </w:pPr>
    </w:p>
    <w:p>
      <w:pPr>
        <w:spacing w:line="290" w:lineRule="auto" w:before="0"/>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144"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1089" w:val="left" w:leader="none"/>
        </w:tabs>
        <w:spacing w:line="240" w:lineRule="auto"/>
        <w:ind w:left="14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80" w:right="1300"/>
          <w:cols w:num="2" w:equalWidth="0">
            <w:col w:w="4979" w:space="6795"/>
            <w:col w:w="2386"/>
          </w:cols>
        </w:sectPr>
      </w:pPr>
    </w:p>
    <w:p>
      <w:pPr>
        <w:spacing w:line="240" w:lineRule="auto" w:before="4"/>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557"/>
        <w:gridCol w:w="1481"/>
        <w:gridCol w:w="804"/>
        <w:gridCol w:w="821"/>
        <w:gridCol w:w="818"/>
        <w:gridCol w:w="996"/>
        <w:gridCol w:w="1479"/>
        <w:gridCol w:w="955"/>
        <w:gridCol w:w="1375"/>
        <w:gridCol w:w="1376"/>
        <w:gridCol w:w="1375"/>
        <w:gridCol w:w="1148"/>
        <w:gridCol w:w="718"/>
      </w:tblGrid>
      <w:tr>
        <w:trPr>
          <w:trHeight w:val="2463"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62" w:right="6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股权处置价款</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81" w:right="77"/>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置比例</w:t>
            </w:r>
          </w:p>
          <w:p>
            <w:pPr>
              <w:pStyle w:val="TableParagraph"/>
              <w:spacing w:line="249" w:lineRule="exact"/>
              <w:ind w:left="1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88" w:right="87"/>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置方式</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88" w:right="84"/>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制权的</w:t>
            </w:r>
            <w:r>
              <w:rPr>
                <w:rFonts w:ascii="宋体" w:hAnsi="宋体" w:cs="宋体" w:eastAsia="宋体" w:hint="default"/>
                <w:spacing w:val="-102"/>
                <w:sz w:val="21"/>
                <w:szCs w:val="21"/>
              </w:rPr>
              <w:t> </w:t>
            </w:r>
            <w:r>
              <w:rPr>
                <w:rFonts w:ascii="宋体" w:hAnsi="宋体" w:cs="宋体" w:eastAsia="宋体" w:hint="default"/>
                <w:sz w:val="21"/>
                <w:szCs w:val="21"/>
              </w:rPr>
              <w:t>时点</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72" w:right="69"/>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权时点的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 w:right="-5"/>
              <w:jc w:val="both"/>
              <w:rPr>
                <w:rFonts w:ascii="宋体" w:hAnsi="宋体" w:cs="宋体" w:eastAsia="宋体" w:hint="default"/>
                <w:sz w:val="21"/>
                <w:szCs w:val="21"/>
              </w:rPr>
            </w:pPr>
            <w:r>
              <w:rPr>
                <w:rFonts w:ascii="宋体" w:hAnsi="宋体" w:cs="宋体" w:eastAsia="宋体" w:hint="default"/>
                <w:sz w:val="21"/>
                <w:szCs w:val="21"/>
              </w:rPr>
              <w:t>处置价款与处置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投资对应的合并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财务报表层面享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有该子公司净资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产份额的差额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52" w:right="48"/>
              <w:jc w:val="center"/>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52" w:right="48"/>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日剩余股权的</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52" w:right="48"/>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日剩余股权的</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52" w:right="48"/>
              <w:jc w:val="center"/>
              <w:rPr>
                <w:rFonts w:ascii="宋体" w:hAnsi="宋体" w:cs="宋体" w:eastAsia="宋体" w:hint="default"/>
                <w:sz w:val="21"/>
                <w:szCs w:val="21"/>
              </w:rPr>
            </w:pPr>
            <w:r>
              <w:rPr>
                <w:rFonts w:ascii="宋体" w:hAnsi="宋体" w:cs="宋体" w:eastAsia="宋体" w:hint="default"/>
                <w:spacing w:val="-1"/>
                <w:sz w:val="21"/>
                <w:szCs w:val="21"/>
              </w:rPr>
              <w:t>按照公允价值</w:t>
            </w:r>
            <w:r>
              <w:rPr>
                <w:rFonts w:ascii="宋体" w:hAnsi="宋体" w:cs="宋体" w:eastAsia="宋体" w:hint="default"/>
                <w:w w:val="100"/>
                <w:sz w:val="21"/>
                <w:szCs w:val="21"/>
              </w:rPr>
              <w:t> </w:t>
            </w:r>
            <w:r>
              <w:rPr>
                <w:rFonts w:ascii="宋体" w:hAnsi="宋体" w:cs="宋体" w:eastAsia="宋体" w:hint="default"/>
                <w:spacing w:val="-1"/>
                <w:sz w:val="21"/>
                <w:szCs w:val="21"/>
              </w:rPr>
              <w:t>重新计量剩余</w:t>
            </w:r>
            <w:r>
              <w:rPr>
                <w:rFonts w:ascii="宋体" w:hAnsi="宋体" w:cs="宋体" w:eastAsia="宋体" w:hint="default"/>
                <w:w w:val="100"/>
                <w:sz w:val="21"/>
                <w:szCs w:val="21"/>
              </w:rPr>
              <w:t> </w:t>
            </w:r>
            <w:r>
              <w:rPr>
                <w:rFonts w:ascii="宋体" w:hAnsi="宋体" w:cs="宋体" w:eastAsia="宋体" w:hint="default"/>
                <w:spacing w:val="-1"/>
                <w:sz w:val="21"/>
                <w:szCs w:val="21"/>
              </w:rPr>
              <w:t>股权产生的利</w:t>
            </w:r>
            <w:r>
              <w:rPr>
                <w:rFonts w:ascii="宋体" w:hAnsi="宋体" w:cs="宋体" w:eastAsia="宋体" w:hint="default"/>
                <w:w w:val="100"/>
                <w:sz w:val="21"/>
                <w:szCs w:val="21"/>
              </w:rPr>
              <w:t> </w:t>
            </w:r>
            <w:r>
              <w:rPr>
                <w:rFonts w:ascii="宋体" w:hAnsi="宋体" w:cs="宋体" w:eastAsia="宋体" w:hint="default"/>
                <w:sz w:val="21"/>
                <w:szCs w:val="21"/>
              </w:rPr>
              <w:t>得或损失</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43" w:right="39"/>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的确定方法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及主要假设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37" w:lineRule="auto" w:before="2"/>
              <w:ind w:left="40" w:right="31"/>
              <w:jc w:val="both"/>
              <w:rPr>
                <w:rFonts w:ascii="宋体" w:hAnsi="宋体" w:cs="宋体" w:eastAsia="宋体" w:hint="default"/>
                <w:sz w:val="21"/>
                <w:szCs w:val="21"/>
              </w:rPr>
            </w:pP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权投资</w:t>
            </w:r>
            <w:r>
              <w:rPr>
                <w:rFonts w:ascii="宋体" w:hAnsi="宋体" w:cs="宋体" w:eastAsia="宋体" w:hint="default"/>
                <w:spacing w:val="-102"/>
                <w:sz w:val="21"/>
                <w:szCs w:val="21"/>
              </w:rPr>
              <w:t> </w:t>
            </w:r>
            <w:r>
              <w:rPr>
                <w:rFonts w:ascii="宋体" w:hAnsi="宋体" w:cs="宋体" w:eastAsia="宋体" w:hint="default"/>
                <w:sz w:val="21"/>
                <w:szCs w:val="21"/>
              </w:rPr>
              <w:t>相关的</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转入投</w:t>
            </w:r>
            <w:r>
              <w:rPr>
                <w:rFonts w:ascii="宋体" w:hAnsi="宋体" w:cs="宋体" w:eastAsia="宋体" w:hint="default"/>
                <w:spacing w:val="-102"/>
                <w:sz w:val="21"/>
                <w:szCs w:val="21"/>
              </w:rPr>
              <w:t> </w:t>
            </w:r>
            <w:r>
              <w:rPr>
                <w:rFonts w:ascii="宋体" w:hAnsi="宋体" w:cs="宋体" w:eastAsia="宋体" w:hint="default"/>
                <w:sz w:val="21"/>
                <w:szCs w:val="21"/>
              </w:rPr>
              <w:t>资损益</w:t>
            </w:r>
            <w:r>
              <w:rPr>
                <w:rFonts w:ascii="宋体" w:hAnsi="宋体" w:cs="宋体" w:eastAsia="宋体" w:hint="default"/>
                <w:spacing w:val="-102"/>
                <w:sz w:val="21"/>
                <w:szCs w:val="21"/>
              </w:rPr>
              <w:t> </w:t>
            </w:r>
            <w:r>
              <w:rPr>
                <w:rFonts w:ascii="宋体" w:hAnsi="宋体" w:cs="宋体" w:eastAsia="宋体" w:hint="default"/>
                <w:sz w:val="21"/>
                <w:szCs w:val="21"/>
              </w:rPr>
              <w:t>的金额</w:t>
            </w:r>
          </w:p>
        </w:tc>
      </w:tr>
      <w:tr>
        <w:trPr>
          <w:trHeight w:val="164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3"/>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24"/>
                <w:sz w:val="21"/>
                <w:szCs w:val="21"/>
              </w:rPr>
              <w:t> </w:t>
            </w:r>
            <w:r>
              <w:rPr>
                <w:rFonts w:ascii="宋体" w:hAnsi="宋体" w:cs="宋体" w:eastAsia="宋体" w:hint="default"/>
                <w:sz w:val="21"/>
                <w:szCs w:val="21"/>
              </w:rPr>
              <w:t>京</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晓</w:t>
            </w:r>
            <w:r>
              <w:rPr>
                <w:rFonts w:ascii="宋体" w:hAnsi="宋体" w:cs="宋体" w:eastAsia="宋体" w:hint="default"/>
                <w:spacing w:val="24"/>
                <w:sz w:val="21"/>
                <w:szCs w:val="21"/>
              </w:rPr>
              <w:t> </w:t>
            </w:r>
            <w:r>
              <w:rPr>
                <w:rFonts w:ascii="宋体" w:hAnsi="宋体" w:cs="宋体" w:eastAsia="宋体" w:hint="default"/>
                <w:sz w:val="21"/>
                <w:szCs w:val="21"/>
              </w:rPr>
              <w:t>通</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24"/>
                <w:sz w:val="21"/>
                <w:szCs w:val="21"/>
              </w:rPr>
              <w:t> </w:t>
            </w:r>
            <w:r>
              <w:rPr>
                <w:rFonts w:ascii="宋体" w:hAnsi="宋体" w:cs="宋体" w:eastAsia="宋体" w:hint="default"/>
                <w:sz w:val="21"/>
                <w:szCs w:val="21"/>
              </w:rPr>
              <w:t>络</w:t>
            </w:r>
          </w:p>
          <w:p>
            <w:pPr>
              <w:pStyle w:val="TableParagraph"/>
              <w:spacing w:line="273" w:lineRule="exact"/>
              <w:ind w:left="-1" w:right="-3"/>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24"/>
                <w:sz w:val="21"/>
                <w:szCs w:val="21"/>
              </w:rPr>
              <w:t> </w:t>
            </w:r>
            <w:r>
              <w:rPr>
                <w:rFonts w:ascii="宋体" w:hAnsi="宋体" w:cs="宋体" w:eastAsia="宋体" w:hint="default"/>
                <w:sz w:val="21"/>
                <w:szCs w:val="21"/>
              </w:rPr>
              <w:t>技</w:t>
            </w:r>
          </w:p>
          <w:p>
            <w:pPr>
              <w:pStyle w:val="TableParagraph"/>
              <w:spacing w:line="272" w:lineRule="exact" w:before="27"/>
              <w:ind w:left="-1" w:right="-3"/>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2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5"/>
              <w:jc w:val="center"/>
              <w:rPr>
                <w:rFonts w:ascii="宋体" w:hAnsi="宋体" w:cs="宋体" w:eastAsia="宋体" w:hint="default"/>
                <w:sz w:val="21"/>
                <w:szCs w:val="21"/>
              </w:rPr>
            </w:pPr>
            <w:r>
              <w:rPr>
                <w:rFonts w:ascii="宋体"/>
                <w:spacing w:val="-1"/>
                <w:sz w:val="21"/>
              </w:rPr>
              <w:t>172,400,000.00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81.00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left"/>
              <w:rPr>
                <w:rFonts w:ascii="宋体" w:hAnsi="宋体" w:cs="宋体" w:eastAsia="宋体" w:hint="default"/>
                <w:sz w:val="21"/>
                <w:szCs w:val="21"/>
              </w:rPr>
            </w:pPr>
            <w:r>
              <w:rPr>
                <w:rFonts w:ascii="宋体" w:hAnsi="宋体" w:cs="宋体" w:eastAsia="宋体" w:hint="default"/>
                <w:sz w:val="21"/>
                <w:szCs w:val="21"/>
              </w:rPr>
              <w:t>协 议</w:t>
            </w:r>
            <w:r>
              <w:rPr>
                <w:rFonts w:ascii="宋体" w:hAnsi="宋体" w:cs="宋体" w:eastAsia="宋体" w:hint="default"/>
                <w:spacing w:val="-28"/>
                <w:sz w:val="21"/>
                <w:szCs w:val="21"/>
              </w:rPr>
              <w:t> </w:t>
            </w:r>
            <w:r>
              <w:rPr>
                <w:rFonts w:ascii="宋体" w:hAnsi="宋体" w:cs="宋体" w:eastAsia="宋体" w:hint="default"/>
                <w:sz w:val="21"/>
                <w:szCs w:val="21"/>
              </w:rPr>
              <w:t>转</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让</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3"/>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5"/>
                <w:sz w:val="21"/>
                <w:szCs w:val="21"/>
              </w:rPr>
              <w:t> </w:t>
            </w:r>
            <w:r>
              <w:rPr>
                <w:rFonts w:ascii="宋体" w:hAnsi="宋体" w:cs="宋体" w:eastAsia="宋体" w:hint="default"/>
                <w:sz w:val="21"/>
                <w:szCs w:val="21"/>
              </w:rPr>
              <w:t>年</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宋体" w:hAnsi="宋体" w:cs="宋体" w:eastAsia="宋体" w:hint="default"/>
                <w:sz w:val="21"/>
                <w:szCs w:val="21"/>
              </w:rPr>
              <w:t>31</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51"/>
              <w:jc w:val="left"/>
              <w:rPr>
                <w:rFonts w:ascii="宋体" w:hAnsi="宋体" w:cs="宋体" w:eastAsia="宋体" w:hint="default"/>
                <w:sz w:val="21"/>
                <w:szCs w:val="21"/>
              </w:rPr>
            </w:pPr>
            <w:r>
              <w:rPr>
                <w:rFonts w:ascii="宋体" w:hAnsi="宋体" w:cs="宋体" w:eastAsia="宋体" w:hint="default"/>
                <w:spacing w:val="35"/>
                <w:sz w:val="21"/>
                <w:szCs w:val="21"/>
              </w:rPr>
              <w:t>股权交割</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-3,463,571.74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19.00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41,251,948.93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pacing w:val="-1"/>
                <w:sz w:val="21"/>
              </w:rPr>
              <w:t>41,251,948.93</w:t>
            </w:r>
          </w:p>
        </w:tc>
        <w:tc>
          <w:tcPr>
            <w:tcW w:w="137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3"/>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24"/>
                <w:sz w:val="21"/>
                <w:szCs w:val="21"/>
              </w:rPr>
              <w:t> </w:t>
            </w:r>
            <w:r>
              <w:rPr>
                <w:rFonts w:ascii="宋体" w:hAnsi="宋体" w:cs="宋体" w:eastAsia="宋体" w:hint="default"/>
                <w:sz w:val="21"/>
                <w:szCs w:val="21"/>
              </w:rPr>
              <w:t>京</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达</w:t>
            </w:r>
            <w:r>
              <w:rPr>
                <w:rFonts w:ascii="宋体" w:hAnsi="宋体" w:cs="宋体" w:eastAsia="宋体" w:hint="default"/>
                <w:spacing w:val="24"/>
                <w:sz w:val="21"/>
                <w:szCs w:val="21"/>
              </w:rPr>
              <w:t> </w:t>
            </w:r>
            <w:r>
              <w:rPr>
                <w:rFonts w:ascii="宋体" w:hAnsi="宋体" w:cs="宋体" w:eastAsia="宋体" w:hint="default"/>
                <w:sz w:val="21"/>
                <w:szCs w:val="21"/>
              </w:rPr>
              <w:t>于</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24"/>
                <w:sz w:val="21"/>
                <w:szCs w:val="21"/>
              </w:rPr>
              <w:t> </w:t>
            </w:r>
            <w:r>
              <w:rPr>
                <w:rFonts w:ascii="宋体" w:hAnsi="宋体" w:cs="宋体" w:eastAsia="宋体" w:hint="default"/>
                <w:sz w:val="21"/>
                <w:szCs w:val="21"/>
              </w:rPr>
              <w:t>科</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24"/>
                <w:sz w:val="21"/>
                <w:szCs w:val="21"/>
              </w:rPr>
              <w:t> </w:t>
            </w:r>
            <w:r>
              <w:rPr>
                <w:rFonts w:ascii="宋体" w:hAnsi="宋体" w:cs="宋体" w:eastAsia="宋体" w:hint="default"/>
                <w:sz w:val="21"/>
                <w:szCs w:val="21"/>
              </w:rPr>
              <w:t>有</w:t>
            </w:r>
          </w:p>
          <w:p>
            <w:pPr>
              <w:pStyle w:val="TableParagraph"/>
              <w:spacing w:line="272" w:lineRule="exact" w:before="27"/>
              <w:ind w:left="-1" w:right="-3"/>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2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5"/>
              <w:jc w:val="center"/>
              <w:rPr>
                <w:rFonts w:ascii="宋体" w:hAnsi="宋体" w:cs="宋体" w:eastAsia="宋体" w:hint="default"/>
                <w:sz w:val="21"/>
                <w:szCs w:val="21"/>
              </w:rPr>
            </w:pPr>
            <w:r>
              <w:rPr>
                <w:rFonts w:ascii="宋体"/>
                <w:spacing w:val="-1"/>
                <w:sz w:val="21"/>
              </w:rPr>
              <w:t>380,487,350.00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left"/>
              <w:rPr>
                <w:rFonts w:ascii="宋体" w:hAnsi="宋体" w:cs="宋体" w:eastAsia="宋体" w:hint="default"/>
                <w:sz w:val="21"/>
                <w:szCs w:val="21"/>
              </w:rPr>
            </w:pPr>
            <w:r>
              <w:rPr>
                <w:rFonts w:ascii="宋体" w:hAnsi="宋体" w:cs="宋体" w:eastAsia="宋体" w:hint="default"/>
                <w:sz w:val="21"/>
                <w:szCs w:val="21"/>
              </w:rPr>
              <w:t>协 议</w:t>
            </w:r>
            <w:r>
              <w:rPr>
                <w:rFonts w:ascii="宋体" w:hAnsi="宋体" w:cs="宋体" w:eastAsia="宋体" w:hint="default"/>
                <w:spacing w:val="-28"/>
                <w:sz w:val="21"/>
                <w:szCs w:val="21"/>
              </w:rPr>
              <w:t> </w:t>
            </w:r>
            <w:r>
              <w:rPr>
                <w:rFonts w:ascii="宋体" w:hAnsi="宋体" w:cs="宋体" w:eastAsia="宋体" w:hint="default"/>
                <w:sz w:val="21"/>
                <w:szCs w:val="21"/>
              </w:rPr>
              <w:t>转</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让</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3"/>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5"/>
                <w:sz w:val="21"/>
                <w:szCs w:val="21"/>
              </w:rPr>
              <w:t> </w:t>
            </w:r>
            <w:r>
              <w:rPr>
                <w:rFonts w:ascii="宋体" w:hAnsi="宋体" w:cs="宋体" w:eastAsia="宋体" w:hint="default"/>
                <w:sz w:val="21"/>
                <w:szCs w:val="21"/>
              </w:rPr>
              <w:t>年</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11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宋体" w:hAnsi="宋体" w:cs="宋体" w:eastAsia="宋体" w:hint="default"/>
                <w:sz w:val="21"/>
                <w:szCs w:val="21"/>
              </w:rPr>
              <w:t>15</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
              <w:jc w:val="left"/>
              <w:rPr>
                <w:rFonts w:ascii="宋体" w:hAnsi="宋体" w:cs="宋体" w:eastAsia="宋体" w:hint="default"/>
                <w:sz w:val="21"/>
                <w:szCs w:val="21"/>
              </w:rPr>
            </w:pPr>
            <w:r>
              <w:rPr>
                <w:rFonts w:ascii="宋体" w:hAnsi="宋体" w:cs="宋体" w:eastAsia="宋体" w:hint="default"/>
                <w:spacing w:val="31"/>
                <w:sz w:val="21"/>
                <w:szCs w:val="21"/>
              </w:rPr>
              <w:t>股权交</w:t>
            </w:r>
            <w:r>
              <w:rPr>
                <w:rFonts w:ascii="宋体" w:hAnsi="宋体" w:cs="宋体" w:eastAsia="宋体" w:hint="default"/>
                <w:spacing w:val="-49"/>
                <w:sz w:val="21"/>
                <w:szCs w:val="21"/>
              </w:rPr>
              <w:t> </w:t>
            </w:r>
            <w:r>
              <w:rPr>
                <w:rFonts w:ascii="宋体" w:hAnsi="宋体" w:cs="宋体" w:eastAsia="宋体" w:hint="default"/>
                <w:spacing w:val="6"/>
                <w:sz w:val="21"/>
                <w:szCs w:val="21"/>
              </w:rPr>
              <w:t>割</w:t>
            </w:r>
            <w:r>
              <w:rPr>
                <w:rFonts w:ascii="宋体" w:hAnsi="宋体" w:cs="宋体" w:eastAsia="宋体" w:hint="default"/>
                <w:sz w:val="21"/>
                <w:szCs w:val="21"/>
              </w:rPr>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5"/>
              <w:jc w:val="right"/>
              <w:rPr>
                <w:rFonts w:ascii="宋体" w:hAnsi="宋体" w:cs="宋体" w:eastAsia="宋体" w:hint="default"/>
                <w:sz w:val="21"/>
                <w:szCs w:val="21"/>
              </w:rPr>
            </w:pPr>
            <w:r>
              <w:rPr>
                <w:rFonts w:ascii="宋体"/>
                <w:spacing w:val="-1"/>
                <w:sz w:val="21"/>
              </w:rPr>
              <w:t>351,505,128.05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1,524,055.44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pacing w:val="-1"/>
                <w:sz w:val="21"/>
              </w:rPr>
              <w:t>20,157,403.18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left"/>
              <w:rPr>
                <w:rFonts w:ascii="宋体" w:hAnsi="宋体" w:cs="宋体" w:eastAsia="宋体" w:hint="default"/>
                <w:sz w:val="21"/>
                <w:szCs w:val="21"/>
              </w:rPr>
            </w:pPr>
            <w:r>
              <w:rPr>
                <w:rFonts w:ascii="宋体"/>
                <w:sz w:val="21"/>
              </w:rPr>
              <w:t>18,633,347.74</w:t>
            </w:r>
          </w:p>
        </w:tc>
        <w:tc>
          <w:tcPr>
            <w:tcW w:w="114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3"/>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24"/>
                <w:sz w:val="21"/>
                <w:szCs w:val="21"/>
              </w:rPr>
              <w:t> </w:t>
            </w:r>
            <w:r>
              <w:rPr>
                <w:rFonts w:ascii="宋体" w:hAnsi="宋体" w:cs="宋体" w:eastAsia="宋体" w:hint="default"/>
                <w:sz w:val="21"/>
                <w:szCs w:val="21"/>
              </w:rPr>
              <w:t>圳</w:t>
            </w:r>
          </w:p>
          <w:p>
            <w:pPr>
              <w:pStyle w:val="TableParagraph"/>
              <w:spacing w:line="273" w:lineRule="exact"/>
              <w:ind w:left="-1" w:right="-3"/>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24"/>
                <w:sz w:val="21"/>
                <w:szCs w:val="21"/>
              </w:rPr>
              <w:t> </w:t>
            </w:r>
            <w:r>
              <w:rPr>
                <w:rFonts w:ascii="宋体" w:hAnsi="宋体" w:cs="宋体" w:eastAsia="宋体" w:hint="default"/>
                <w:sz w:val="21"/>
                <w:szCs w:val="21"/>
              </w:rPr>
              <w:t>网</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24"/>
                <w:sz w:val="21"/>
                <w:szCs w:val="21"/>
              </w:rPr>
              <w:t> </w:t>
            </w:r>
            <w:r>
              <w:rPr>
                <w:rFonts w:ascii="宋体" w:hAnsi="宋体" w:cs="宋体" w:eastAsia="宋体" w:hint="default"/>
                <w:sz w:val="21"/>
                <w:szCs w:val="21"/>
              </w:rPr>
              <w:t>新</w:t>
            </w:r>
          </w:p>
          <w:p>
            <w:pPr>
              <w:pStyle w:val="TableParagraph"/>
              <w:spacing w:line="272" w:lineRule="exact"/>
              <w:ind w:left="-1" w:right="-3"/>
              <w:jc w:val="left"/>
              <w:rPr>
                <w:rFonts w:ascii="宋体" w:hAnsi="宋体" w:cs="宋体" w:eastAsia="宋体" w:hint="default"/>
                <w:sz w:val="21"/>
                <w:szCs w:val="21"/>
              </w:rPr>
            </w:pPr>
            <w:r>
              <w:rPr>
                <w:rFonts w:ascii="宋体" w:hAnsi="宋体" w:cs="宋体" w:eastAsia="宋体" w:hint="default"/>
                <w:sz w:val="21"/>
                <w:szCs w:val="21"/>
              </w:rPr>
              <w:t>思</w:t>
            </w:r>
            <w:r>
              <w:rPr>
                <w:rFonts w:ascii="宋体" w:hAnsi="宋体" w:cs="宋体" w:eastAsia="宋体" w:hint="default"/>
                <w:spacing w:val="24"/>
                <w:sz w:val="21"/>
                <w:szCs w:val="21"/>
              </w:rPr>
              <w:t> </w:t>
            </w:r>
            <w:r>
              <w:rPr>
                <w:rFonts w:ascii="宋体" w:hAnsi="宋体" w:cs="宋体" w:eastAsia="宋体" w:hint="default"/>
                <w:sz w:val="21"/>
                <w:szCs w:val="21"/>
              </w:rPr>
              <w:t>软</w:t>
            </w:r>
          </w:p>
          <w:p>
            <w:pPr>
              <w:pStyle w:val="TableParagraph"/>
              <w:spacing w:line="274" w:lineRule="exact"/>
              <w:ind w:left="-1" w:right="-3"/>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pacing w:val="24"/>
                <w:sz w:val="21"/>
                <w:szCs w:val="21"/>
              </w:rPr>
              <w:t> </w:t>
            </w:r>
            <w:r>
              <w:rPr>
                <w:rFonts w:ascii="宋体" w:hAnsi="宋体" w:cs="宋体" w:eastAsia="宋体" w:hint="default"/>
                <w:sz w:val="21"/>
                <w:szCs w:val="21"/>
              </w:rPr>
              <w:t>有</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5"/>
              <w:jc w:val="center"/>
              <w:rPr>
                <w:rFonts w:ascii="宋体" w:hAnsi="宋体" w:cs="宋体" w:eastAsia="宋体" w:hint="default"/>
                <w:sz w:val="21"/>
                <w:szCs w:val="21"/>
              </w:rPr>
            </w:pPr>
            <w:r>
              <w:rPr>
                <w:rFonts w:ascii="宋体"/>
                <w:spacing w:val="-1"/>
                <w:sz w:val="21"/>
              </w:rPr>
              <w:t>11,000,000.00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left"/>
              <w:rPr>
                <w:rFonts w:ascii="宋体" w:hAnsi="宋体" w:cs="宋体" w:eastAsia="宋体" w:hint="default"/>
                <w:sz w:val="21"/>
                <w:szCs w:val="21"/>
              </w:rPr>
            </w:pPr>
            <w:r>
              <w:rPr>
                <w:rFonts w:ascii="宋体" w:hAnsi="宋体" w:cs="宋体" w:eastAsia="宋体" w:hint="default"/>
                <w:sz w:val="21"/>
                <w:szCs w:val="21"/>
              </w:rPr>
              <w:t>协 议</w:t>
            </w:r>
            <w:r>
              <w:rPr>
                <w:rFonts w:ascii="宋体" w:hAnsi="宋体" w:cs="宋体" w:eastAsia="宋体" w:hint="default"/>
                <w:spacing w:val="-28"/>
                <w:sz w:val="21"/>
                <w:szCs w:val="21"/>
              </w:rPr>
              <w:t> </w:t>
            </w:r>
            <w:r>
              <w:rPr>
                <w:rFonts w:ascii="宋体" w:hAnsi="宋体" w:cs="宋体" w:eastAsia="宋体" w:hint="default"/>
                <w:sz w:val="21"/>
                <w:szCs w:val="21"/>
              </w:rPr>
              <w:t>转</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让</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3"/>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2</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51"/>
              <w:jc w:val="left"/>
              <w:rPr>
                <w:rFonts w:ascii="宋体" w:hAnsi="宋体" w:cs="宋体" w:eastAsia="宋体" w:hint="default"/>
                <w:sz w:val="21"/>
                <w:szCs w:val="21"/>
              </w:rPr>
            </w:pPr>
            <w:r>
              <w:rPr>
                <w:rFonts w:ascii="宋体" w:hAnsi="宋体" w:cs="宋体" w:eastAsia="宋体" w:hint="default"/>
                <w:spacing w:val="35"/>
                <w:sz w:val="21"/>
                <w:szCs w:val="21"/>
              </w:rPr>
              <w:t>股权交割</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6,831,415.57</w:t>
            </w:r>
          </w:p>
        </w:tc>
        <w:tc>
          <w:tcPr>
            <w:tcW w:w="95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80" w:right="1300"/>
        </w:sectPr>
      </w:pPr>
    </w:p>
    <w:p>
      <w:pPr>
        <w:spacing w:line="240" w:lineRule="auto" w:before="8"/>
        <w:rPr>
          <w:rFonts w:ascii="宋体" w:hAnsi="宋体" w:cs="宋体" w:eastAsia="宋体" w:hint="default"/>
          <w:sz w:val="11"/>
          <w:szCs w:val="11"/>
        </w:rPr>
      </w:pPr>
    </w:p>
    <w:tbl>
      <w:tblPr>
        <w:tblW w:w="0" w:type="auto"/>
        <w:jc w:val="left"/>
        <w:tblInd w:w="234" w:type="dxa"/>
        <w:tblLayout w:type="fixed"/>
        <w:tblCellMar>
          <w:top w:w="0" w:type="dxa"/>
          <w:left w:w="0" w:type="dxa"/>
          <w:bottom w:w="0" w:type="dxa"/>
          <w:right w:w="0" w:type="dxa"/>
        </w:tblCellMar>
        <w:tblLook w:val="01E0"/>
      </w:tblPr>
      <w:tblGrid>
        <w:gridCol w:w="557"/>
        <w:gridCol w:w="1481"/>
        <w:gridCol w:w="804"/>
        <w:gridCol w:w="821"/>
        <w:gridCol w:w="818"/>
        <w:gridCol w:w="996"/>
        <w:gridCol w:w="1479"/>
        <w:gridCol w:w="955"/>
        <w:gridCol w:w="1375"/>
        <w:gridCol w:w="1376"/>
        <w:gridCol w:w="1375"/>
        <w:gridCol w:w="1148"/>
        <w:gridCol w:w="718"/>
      </w:tblGrid>
      <w:tr>
        <w:trPr>
          <w:trHeight w:val="55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3"/>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24"/>
                <w:sz w:val="21"/>
                <w:szCs w:val="21"/>
              </w:rPr>
              <w:t> </w:t>
            </w:r>
            <w:r>
              <w:rPr>
                <w:rFonts w:ascii="宋体" w:hAnsi="宋体" w:cs="宋体" w:eastAsia="宋体" w:hint="default"/>
                <w:sz w:val="21"/>
                <w:szCs w:val="21"/>
              </w:rPr>
              <w:t>公</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44" w:right="3391"/>
        <w:jc w:val="left"/>
      </w:pPr>
      <w:r>
        <w:rPr/>
        <w:t>其他说明：</w:t>
      </w:r>
    </w:p>
    <w:p>
      <w:pPr>
        <w:spacing w:line="240" w:lineRule="auto" w:before="11"/>
        <w:rPr>
          <w:rFonts w:ascii="宋体" w:hAnsi="宋体" w:cs="宋体" w:eastAsia="宋体" w:hint="default"/>
          <w:sz w:val="20"/>
          <w:szCs w:val="20"/>
        </w:rPr>
      </w:pPr>
    </w:p>
    <w:p>
      <w:pPr>
        <w:spacing w:line="20" w:lineRule="exact"/>
        <w:ind w:left="65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6"/>
          <w:szCs w:val="26"/>
        </w:rPr>
      </w:pPr>
    </w:p>
    <w:p>
      <w:pPr>
        <w:pStyle w:val="BodyText"/>
        <w:spacing w:line="273" w:lineRule="exact" w:before="36"/>
        <w:ind w:left="244" w:right="3391"/>
        <w:jc w:val="left"/>
      </w:pPr>
      <w:r>
        <w:rPr/>
        <w:t>是否存在通过多次交易分步处置对子公司投资且在本期丧失控制权的情形</w:t>
      </w:r>
    </w:p>
    <w:p>
      <w:pPr>
        <w:pStyle w:val="BodyText"/>
        <w:spacing w:line="273" w:lineRule="exact"/>
        <w:ind w:left="244" w:right="3391"/>
        <w:jc w:val="left"/>
      </w:pPr>
      <w:r>
        <w:rPr/>
        <w:t>□适用√不适用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0"/>
        <w:ind w:left="244" w:right="33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spacing w:line="240" w:lineRule="auto" w:before="9"/>
        <w:rPr>
          <w:rFonts w:ascii="宋体" w:hAnsi="宋体" w:cs="宋体" w:eastAsia="宋体" w:hint="default"/>
          <w:sz w:val="27"/>
          <w:szCs w:val="27"/>
        </w:rPr>
      </w:pPr>
    </w:p>
    <w:p>
      <w:pPr>
        <w:pStyle w:val="BodyText"/>
        <w:spacing w:line="240" w:lineRule="auto"/>
        <w:ind w:left="664" w:right="3391"/>
        <w:jc w:val="left"/>
      </w:pPr>
      <w:r>
        <w:rPr>
          <w:rFonts w:ascii="宋体" w:hAnsi="宋体" w:cs="宋体" w:eastAsia="宋体" w:hint="default"/>
        </w:rPr>
        <w:t>1.</w:t>
      </w:r>
      <w:r>
        <w:rPr>
          <w:rFonts w:ascii="宋体" w:hAnsi="宋体" w:cs="宋体" w:eastAsia="宋体" w:hint="default"/>
          <w:spacing w:val="-1"/>
        </w:rPr>
        <w:t> </w:t>
      </w:r>
      <w:r>
        <w:rPr/>
        <w:t>合并范围增加</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719"/>
        <w:gridCol w:w="1704"/>
        <w:gridCol w:w="1940"/>
        <w:gridCol w:w="1707"/>
        <w:gridCol w:w="1704"/>
      </w:tblGrid>
      <w:tr>
        <w:trPr>
          <w:trHeight w:val="418"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555"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杭州普吉投资管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发行股份购买</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93,789,473.68</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2"/>
              <w:jc w:val="center"/>
              <w:rPr>
                <w:rFonts w:ascii="宋体" w:hAnsi="宋体" w:cs="宋体" w:eastAsia="宋体" w:hint="default"/>
                <w:sz w:val="21"/>
                <w:szCs w:val="21"/>
              </w:rPr>
            </w:pPr>
            <w:r>
              <w:rPr>
                <w:rFonts w:ascii="宋体"/>
                <w:sz w:val="21"/>
              </w:rPr>
              <w:t>78.26%</w:t>
            </w:r>
          </w:p>
        </w:tc>
      </w:tr>
      <w:tr>
        <w:trPr>
          <w:trHeight w:val="557"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杭州大白科技有</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投资新设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6,000,000.00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100%</w:t>
            </w:r>
          </w:p>
        </w:tc>
      </w:tr>
      <w:tr>
        <w:trPr>
          <w:trHeight w:val="554"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安徽网新恒天软</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投资新设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5,000,000.00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100%</w:t>
            </w:r>
          </w:p>
        </w:tc>
      </w:tr>
    </w:tbl>
    <w:p>
      <w:pPr>
        <w:pStyle w:val="BodyText"/>
        <w:spacing w:line="241" w:lineRule="exact"/>
        <w:ind w:left="664" w:right="3391"/>
        <w:jc w:val="left"/>
      </w:pPr>
      <w:r>
        <w:rPr>
          <w:rFonts w:ascii="宋体" w:hAnsi="宋体" w:cs="宋体" w:eastAsia="宋体" w:hint="default"/>
        </w:rPr>
        <w:t>2.</w:t>
      </w:r>
      <w:r>
        <w:rPr>
          <w:rFonts w:ascii="宋体" w:hAnsi="宋体" w:cs="宋体" w:eastAsia="宋体" w:hint="default"/>
          <w:spacing w:val="-1"/>
        </w:rPr>
        <w:t> </w:t>
      </w:r>
      <w:r>
        <w:rPr/>
        <w:t>合并范围减少</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719"/>
        <w:gridCol w:w="1704"/>
        <w:gridCol w:w="1803"/>
        <w:gridCol w:w="1707"/>
        <w:gridCol w:w="1704"/>
      </w:tblGrid>
      <w:tr>
        <w:trPr>
          <w:trHeight w:val="554"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3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处置日净资产</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期初至处置日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555"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湖州网新博翔信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息技术有限公司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16</w:t>
            </w:r>
            <w:r>
              <w:rPr>
                <w:rFonts w:ascii="宋体" w:hAnsi="宋体" w:cs="宋体" w:eastAsia="宋体" w:hint="default"/>
                <w:spacing w:val="-62"/>
                <w:sz w:val="21"/>
                <w:szCs w:val="21"/>
              </w:rPr>
              <w:t> </w:t>
            </w:r>
            <w:r>
              <w:rPr>
                <w:rFonts w:ascii="宋体" w:hAnsi="宋体" w:cs="宋体" w:eastAsia="宋体" w:hint="default"/>
                <w:sz w:val="21"/>
                <w:szCs w:val="21"/>
              </w:rPr>
              <w:t>日</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宋体" w:hAnsi="宋体" w:cs="宋体" w:eastAsia="宋体" w:hint="default"/>
                <w:sz w:val="21"/>
                <w:szCs w:val="21"/>
              </w:rPr>
            </w:pPr>
            <w:r>
              <w:rPr>
                <w:rFonts w:ascii="宋体"/>
                <w:sz w:val="21"/>
              </w:rPr>
              <w:t>2,709,415.30</w:t>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480" w:right="0"/>
              <w:jc w:val="left"/>
              <w:rPr>
                <w:rFonts w:ascii="宋体" w:hAnsi="宋体" w:cs="宋体" w:eastAsia="宋体" w:hint="default"/>
                <w:sz w:val="21"/>
                <w:szCs w:val="21"/>
              </w:rPr>
            </w:pPr>
            <w:r>
              <w:rPr>
                <w:rFonts w:ascii="宋体"/>
                <w:sz w:val="21"/>
              </w:rPr>
              <w:t>-541.16</w:t>
            </w:r>
          </w:p>
        </w:tc>
      </w:tr>
    </w:tbl>
    <w:p>
      <w:pPr>
        <w:spacing w:after="0" w:line="240" w:lineRule="auto"/>
        <w:jc w:val="left"/>
        <w:rPr>
          <w:rFonts w:ascii="宋体" w:hAnsi="宋体" w:cs="宋体" w:eastAsia="宋体" w:hint="default"/>
          <w:sz w:val="21"/>
          <w:szCs w:val="21"/>
        </w:rPr>
        <w:sectPr>
          <w:pgSz w:w="16840" w:h="11910" w:orient="landscape"/>
          <w:pgMar w:header="882" w:footer="1195" w:top="1120" w:bottom="1380" w:left="1280" w:right="1300"/>
        </w:sectPr>
      </w:pPr>
    </w:p>
    <w:p>
      <w:pPr>
        <w:pStyle w:val="Heading4"/>
        <w:spacing w:line="240" w:lineRule="auto" w:before="117"/>
        <w:ind w:left="144" w:right="0"/>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195" w:top="1120" w:bottom="1380" w:left="1380" w:right="13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90" w:lineRule="auto" w:before="175"/>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4"/>
        <w:ind w:right="2940"/>
        <w:jc w:val="left"/>
      </w:pPr>
      <w:r>
        <w:rPr/>
        <w:t>√适用</w:t>
      </w:r>
      <w:r>
        <w:rPr>
          <w:spacing w:val="-1"/>
        </w:rPr>
        <w:t> </w:t>
      </w:r>
      <w:r>
        <w:rPr/>
        <w:t>□不适用</w:t>
      </w:r>
    </w:p>
    <w:p>
      <w:pPr>
        <w:pStyle w:val="Heading4"/>
        <w:tabs>
          <w:tab w:pos="861" w:val="left" w:leader="none"/>
        </w:tabs>
        <w:spacing w:line="240" w:lineRule="auto" w:before="56"/>
        <w:ind w:right="2940"/>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6" w:space="0" w:color="000000"/>
            </w:tcBorders>
          </w:tcPr>
          <w:p>
            <w:pPr>
              <w:pStyle w:val="TableParagraph"/>
              <w:spacing w:line="274" w:lineRule="exact" w:before="1"/>
              <w:ind w:left="383" w:right="27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6" w:space="0" w:color="000000"/>
              <w:right w:val="single" w:sz="6" w:space="0" w:color="000000"/>
            </w:tcBorders>
          </w:tcPr>
          <w:p>
            <w:pPr>
              <w:pStyle w:val="TableParagraph"/>
              <w:spacing w:line="240" w:lineRule="auto" w:before="112"/>
              <w:ind w:left="10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6" w:space="0" w:color="000000"/>
              <w:right w:val="single" w:sz="6" w:space="0" w:color="000000"/>
            </w:tcBorders>
          </w:tcPr>
          <w:p>
            <w:pPr>
              <w:pStyle w:val="TableParagraph"/>
              <w:spacing w:line="240" w:lineRule="auto" w:before="112"/>
              <w:ind w:left="31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6" w:space="0" w:color="000000"/>
              <w:right w:val="single" w:sz="6" w:space="0" w:color="000000"/>
            </w:tcBorders>
          </w:tcPr>
          <w:p>
            <w:pPr>
              <w:pStyle w:val="TableParagraph"/>
              <w:spacing w:line="240" w:lineRule="auto" w:before="112"/>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6" w:space="0" w:color="000000"/>
              <w:right w:val="single" w:sz="4" w:space="0" w:color="000000"/>
            </w:tcBorders>
          </w:tcPr>
          <w:p>
            <w:pPr>
              <w:pStyle w:val="TableParagraph"/>
              <w:spacing w:line="274" w:lineRule="exact" w:before="1"/>
              <w:ind w:left="489"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5" w:hRule="exact"/>
        </w:trPr>
        <w:tc>
          <w:tcPr>
            <w:tcW w:w="1200" w:type="dxa"/>
            <w:vMerge/>
            <w:tcBorders>
              <w:left w:val="single" w:sz="4"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272" w:type="dxa"/>
            <w:vMerge/>
            <w:tcBorders>
              <w:left w:val="single" w:sz="6" w:space="0" w:color="000000"/>
              <w:bottom w:val="single" w:sz="6" w:space="0" w:color="000000"/>
              <w:right w:val="single" w:sz="6" w:space="0" w:color="000000"/>
            </w:tcBorders>
          </w:tcPr>
          <w:p>
            <w:pPr/>
          </w:p>
        </w:tc>
        <w:tc>
          <w:tcPr>
            <w:tcW w:w="1301" w:type="dxa"/>
            <w:vMerge/>
            <w:tcBorders>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22"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6" w:space="0" w:color="000000"/>
              <w:bottom w:val="single" w:sz="6" w:space="0" w:color="000000"/>
              <w:right w:val="single" w:sz="4" w:space="0" w:color="000000"/>
            </w:tcBorders>
          </w:tcPr>
          <w:p>
            <w:pP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电气技术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sz w:val="21"/>
              </w:rPr>
              <w:t>8.00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信息科技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网新图灵</w:t>
            </w:r>
            <w:r>
              <w:rPr>
                <w:rFonts w:ascii="宋体" w:hAnsi="宋体" w:cs="宋体" w:eastAsia="宋体" w:hint="default"/>
                <w:w w:val="100"/>
                <w:sz w:val="21"/>
                <w:szCs w:val="21"/>
              </w:rPr>
              <w:t> </w:t>
            </w:r>
            <w:r>
              <w:rPr>
                <w:rFonts w:ascii="宋体" w:hAnsi="宋体" w:cs="宋体" w:eastAsia="宋体" w:hint="default"/>
                <w:sz w:val="21"/>
                <w:szCs w:val="21"/>
              </w:rPr>
              <w:t>信息科技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快威科技</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集团有限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1"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软件技术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c>
          <w:tcPr>
            <w:tcW w:w="1287"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line="240" w:lineRule="auto" w:before="5"/>
        <w:rPr>
          <w:rFonts w:ascii="宋体" w:hAnsi="宋体" w:cs="宋体" w:eastAsia="宋体" w:hint="default"/>
          <w:b/>
          <w:bCs/>
          <w:sz w:val="15"/>
          <w:szCs w:val="15"/>
        </w:rPr>
      </w:pPr>
    </w:p>
    <w:p>
      <w:pPr>
        <w:pStyle w:val="BodyText"/>
        <w:spacing w:line="240" w:lineRule="auto" w:before="36"/>
        <w:ind w:right="4510"/>
        <w:jc w:val="left"/>
      </w:pPr>
      <w:r>
        <w:rPr>
          <w:spacing w:val="-2"/>
        </w:rPr>
        <w:t>在子公司的持股比例不同于表决权比例的说明：</w:t>
      </w:r>
      <w:r>
        <w:rPr>
          <w:spacing w:val="-65"/>
        </w:rPr>
        <w:t> </w:t>
      </w:r>
      <w:r>
        <w:rPr>
          <w:spacing w:val="-65"/>
        </w:rPr>
      </w:r>
      <w:r>
        <w:rPr/>
        <w:t>无</w:t>
      </w:r>
    </w:p>
    <w:p>
      <w:pPr>
        <w:spacing w:line="240" w:lineRule="auto" w:before="6"/>
        <w:rPr>
          <w:rFonts w:ascii="宋体" w:hAnsi="宋体" w:cs="宋体" w:eastAsia="宋体" w:hint="default"/>
          <w:sz w:val="20"/>
          <w:szCs w:val="20"/>
        </w:rPr>
      </w:pPr>
    </w:p>
    <w:p>
      <w:pPr>
        <w:pStyle w:val="BodyText"/>
        <w:spacing w:line="240" w:lineRule="auto"/>
        <w:ind w:right="233"/>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71" w:lineRule="exact"/>
        <w:ind w:right="2940"/>
        <w:jc w:val="left"/>
      </w:pPr>
      <w:r>
        <w:rPr>
          <w:w w:val="100"/>
        </w:rPr>
        <w:t>无</w:t>
      </w:r>
    </w:p>
    <w:p>
      <w:pPr>
        <w:spacing w:line="240" w:lineRule="auto" w:before="8"/>
        <w:rPr>
          <w:rFonts w:ascii="宋体" w:hAnsi="宋体" w:cs="宋体" w:eastAsia="宋体" w:hint="default"/>
          <w:sz w:val="20"/>
          <w:szCs w:val="20"/>
        </w:rPr>
      </w:pPr>
    </w:p>
    <w:p>
      <w:pPr>
        <w:pStyle w:val="BodyText"/>
        <w:spacing w:line="240" w:lineRule="auto"/>
        <w:ind w:right="3991"/>
        <w:jc w:val="left"/>
      </w:pPr>
      <w:r>
        <w:rPr>
          <w:spacing w:val="-2"/>
        </w:rPr>
        <w:t>对于纳入合并范围的重要的结构化主体，控制的依据：</w:t>
      </w:r>
      <w:r>
        <w:rPr>
          <w:spacing w:val="-59"/>
        </w:rPr>
        <w:t> </w:t>
      </w:r>
      <w:r>
        <w:rPr>
          <w:spacing w:val="-59"/>
        </w:rPr>
      </w:r>
      <w:r>
        <w:rPr/>
        <w:t>无</w:t>
      </w:r>
    </w:p>
    <w:p>
      <w:pPr>
        <w:spacing w:line="240" w:lineRule="auto" w:before="10"/>
        <w:rPr>
          <w:rFonts w:ascii="宋体" w:hAnsi="宋体" w:cs="宋体" w:eastAsia="宋体" w:hint="default"/>
          <w:sz w:val="22"/>
          <w:szCs w:val="22"/>
        </w:rPr>
      </w:pPr>
    </w:p>
    <w:p>
      <w:pPr>
        <w:pStyle w:val="BodyText"/>
        <w:spacing w:line="272" w:lineRule="exact"/>
        <w:ind w:right="5342"/>
        <w:jc w:val="left"/>
      </w:pPr>
      <w:r>
        <w:rPr>
          <w:spacing w:val="-2"/>
        </w:rPr>
        <w:t>确定公司是代理人还是委托人的依据：</w:t>
      </w:r>
      <w:r>
        <w:rPr>
          <w:spacing w:val="-72"/>
        </w:rPr>
        <w:t> </w:t>
      </w:r>
      <w:r>
        <w:rPr>
          <w:spacing w:val="-72"/>
        </w:rPr>
      </w:r>
      <w:r>
        <w:rPr/>
        <w:t>无</w:t>
      </w:r>
    </w:p>
    <w:p>
      <w:pPr>
        <w:spacing w:line="240" w:lineRule="auto" w:before="10"/>
        <w:rPr>
          <w:rFonts w:ascii="宋体" w:hAnsi="宋体" w:cs="宋体" w:eastAsia="宋体" w:hint="default"/>
          <w:sz w:val="18"/>
          <w:szCs w:val="18"/>
        </w:rPr>
      </w:pPr>
    </w:p>
    <w:p>
      <w:pPr>
        <w:pStyle w:val="BodyText"/>
        <w:spacing w:line="240" w:lineRule="auto"/>
        <w:ind w:right="7998"/>
        <w:jc w:val="left"/>
      </w:pPr>
      <w:r>
        <w:rPr/>
        <w:t>其他说明：</w:t>
      </w:r>
      <w:r>
        <w:rPr>
          <w:spacing w:val="-102"/>
        </w:rPr>
        <w:t> </w:t>
      </w:r>
      <w:r>
        <w:rPr>
          <w:spacing w:val="-102"/>
        </w:rPr>
      </w:r>
      <w:r>
        <w:rPr/>
        <w:t>无</w:t>
      </w:r>
    </w:p>
    <w:p>
      <w:pPr>
        <w:spacing w:line="240" w:lineRule="auto" w:before="6"/>
        <w:rPr>
          <w:rFonts w:ascii="宋体" w:hAnsi="宋体" w:cs="宋体" w:eastAsia="宋体" w:hint="default"/>
          <w:sz w:val="22"/>
          <w:szCs w:val="22"/>
        </w:rPr>
      </w:pPr>
    </w:p>
    <w:p>
      <w:pPr>
        <w:pStyle w:val="Heading4"/>
        <w:tabs>
          <w:tab w:pos="861" w:val="left" w:leader="none"/>
        </w:tabs>
        <w:spacing w:line="240" w:lineRule="auto"/>
        <w:ind w:right="2940"/>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7"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6" w:space="0" w:color="000000"/>
              <w:bottom w:val="single" w:sz="6" w:space="0" w:color="000000"/>
              <w:right w:val="single" w:sz="4" w:space="0" w:color="000000"/>
            </w:tcBorders>
          </w:tcPr>
          <w:p>
            <w:pPr>
              <w:pStyle w:val="TableParagraph"/>
              <w:spacing w:line="239"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9"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8,736,092.63</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5,782,457.37</w:t>
            </w: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7,799,981.69</w:t>
            </w:r>
          </w:p>
        </w:tc>
      </w:tr>
      <w:tr>
        <w:trPr>
          <w:trHeight w:val="557"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图灵信息科技</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126,426.80</w:t>
            </w:r>
          </w:p>
        </w:tc>
        <w:tc>
          <w:tcPr>
            <w:tcW w:w="194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w:t>
            </w:r>
          </w:p>
        </w:tc>
        <w:tc>
          <w:tcPr>
            <w:tcW w:w="174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6,610,130.15</w:t>
            </w:r>
          </w:p>
        </w:tc>
      </w:tr>
    </w:tbl>
    <w:p>
      <w:pPr>
        <w:spacing w:after="0" w:line="241" w:lineRule="exact"/>
        <w:jc w:val="right"/>
        <w:rPr>
          <w:rFonts w:ascii="宋体" w:hAnsi="宋体" w:cs="宋体" w:eastAsia="宋体" w:hint="default"/>
          <w:sz w:val="21"/>
          <w:szCs w:val="21"/>
        </w:rPr>
        <w:sectPr>
          <w:headerReference w:type="default" r:id="rId63"/>
          <w:footerReference w:type="default" r:id="rId64"/>
          <w:pgSz w:w="11910" w:h="16840"/>
          <w:pgMar w:header="882" w:footer="1195" w:top="1120" w:bottom="1380" w:left="1580" w:right="1040"/>
          <w:pgNumType w:start="176"/>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快威科技集团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-4,809,172.16</w:t>
            </w:r>
          </w:p>
        </w:tc>
        <w:tc>
          <w:tcPr>
            <w:tcW w:w="194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6,939,650.70</w:t>
            </w:r>
          </w:p>
        </w:tc>
      </w:tr>
      <w:tr>
        <w:trPr>
          <w:trHeight w:val="559"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北京新思软件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343,993.13</w:t>
            </w:r>
          </w:p>
        </w:tc>
        <w:tc>
          <w:tcPr>
            <w:tcW w:w="1942" w:type="dxa"/>
            <w:tcBorders>
              <w:top w:val="single" w:sz="6" w:space="0" w:color="000000"/>
              <w:left w:val="single" w:sz="6" w:space="0" w:color="000000"/>
              <w:bottom w:val="single" w:sz="4" w:space="0" w:color="000000"/>
              <w:right w:val="single" w:sz="6" w:space="0" w:color="000000"/>
            </w:tcBorders>
          </w:tcPr>
          <w:p>
            <w:pPr/>
          </w:p>
        </w:tc>
        <w:tc>
          <w:tcPr>
            <w:tcW w:w="1742"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10,701,567.85</w:t>
            </w: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pPr>
      <w:r>
        <w:rPr/>
        <w:t>子公司少数股东的持股比例不同于表决权比例的说明：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tabs>
          <w:tab w:pos="861" w:val="left" w:leader="none"/>
        </w:tabs>
        <w:spacing w:line="240" w:lineRule="auto"/>
        <w:ind w:right="294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3"/>
        <w:gridCol w:w="742"/>
        <w:gridCol w:w="706"/>
        <w:gridCol w:w="742"/>
        <w:gridCol w:w="742"/>
        <w:gridCol w:w="706"/>
        <w:gridCol w:w="742"/>
        <w:gridCol w:w="742"/>
        <w:gridCol w:w="706"/>
        <w:gridCol w:w="742"/>
        <w:gridCol w:w="745"/>
        <w:gridCol w:w="703"/>
        <w:gridCol w:w="742"/>
      </w:tblGrid>
      <w:tr>
        <w:trPr>
          <w:trHeight w:val="286" w:hRule="exact"/>
        </w:trPr>
        <w:tc>
          <w:tcPr>
            <w:tcW w:w="293" w:type="dxa"/>
            <w:vMerge w:val="restart"/>
            <w:tcBorders>
              <w:top w:val="single" w:sz="4" w:space="0" w:color="000000"/>
              <w:left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37" w:lineRule="auto" w:before="2"/>
              <w:ind w:left="103" w:right="-34"/>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379"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78" w:type="dxa"/>
            <w:gridSpan w:val="6"/>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0" w:hRule="exact"/>
        </w:trPr>
        <w:tc>
          <w:tcPr>
            <w:tcW w:w="293" w:type="dxa"/>
            <w:vMerge/>
            <w:tcBorders>
              <w:left w:val="single" w:sz="4"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1" w:right="151"/>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3"/>
              <w:ind w:left="163" w:right="103"/>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3" w:right="149"/>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3" w:right="14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3"/>
              <w:ind w:left="163" w:right="103"/>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3" w:right="149"/>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3" w:right="14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3"/>
              <w:ind w:left="163" w:right="103"/>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3" w:right="149"/>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3" w:right="152"/>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3"/>
              <w:ind w:left="160" w:right="103"/>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7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3" w:right="151"/>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3284"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气</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204,1</w:t>
            </w:r>
          </w:p>
          <w:p>
            <w:pPr>
              <w:pStyle w:val="TableParagraph"/>
              <w:spacing w:line="272" w:lineRule="exact"/>
              <w:ind w:left="2" w:right="0"/>
              <w:jc w:val="center"/>
              <w:rPr>
                <w:rFonts w:ascii="宋体" w:hAnsi="宋体" w:cs="宋体" w:eastAsia="宋体" w:hint="default"/>
                <w:sz w:val="21"/>
                <w:szCs w:val="21"/>
              </w:rPr>
            </w:pPr>
            <w:r>
              <w:rPr>
                <w:rFonts w:ascii="宋体"/>
                <w:sz w:val="21"/>
              </w:rPr>
              <w:t>55,52</w:t>
            </w:r>
          </w:p>
          <w:p>
            <w:pPr>
              <w:pStyle w:val="TableParagraph"/>
              <w:spacing w:line="274" w:lineRule="exact"/>
              <w:ind w:left="107" w:right="0"/>
              <w:jc w:val="center"/>
              <w:rPr>
                <w:rFonts w:ascii="宋体" w:hAnsi="宋体" w:cs="宋体" w:eastAsia="宋体" w:hint="default"/>
                <w:sz w:val="21"/>
                <w:szCs w:val="21"/>
              </w:rPr>
            </w:pPr>
            <w:r>
              <w:rPr>
                <w:rFonts w:ascii="宋体"/>
                <w:sz w:val="21"/>
              </w:rPr>
              <w:t>0.91</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5,28</w:t>
            </w:r>
          </w:p>
          <w:p>
            <w:pPr>
              <w:pStyle w:val="TableParagraph"/>
              <w:spacing w:line="272" w:lineRule="exact"/>
              <w:ind w:left="170" w:right="0"/>
              <w:jc w:val="left"/>
              <w:rPr>
                <w:rFonts w:ascii="宋体" w:hAnsi="宋体" w:cs="宋体" w:eastAsia="宋体" w:hint="default"/>
                <w:sz w:val="21"/>
                <w:szCs w:val="21"/>
              </w:rPr>
            </w:pPr>
            <w:r>
              <w:rPr>
                <w:rFonts w:ascii="宋体"/>
                <w:sz w:val="21"/>
              </w:rPr>
              <w:t>7,82</w:t>
            </w:r>
          </w:p>
          <w:p>
            <w:pPr>
              <w:pStyle w:val="TableParagraph"/>
              <w:spacing w:line="274" w:lineRule="exact"/>
              <w:ind w:left="170" w:right="0"/>
              <w:jc w:val="left"/>
              <w:rPr>
                <w:rFonts w:ascii="宋体" w:hAnsi="宋体" w:cs="宋体" w:eastAsia="宋体" w:hint="default"/>
                <w:sz w:val="21"/>
                <w:szCs w:val="21"/>
              </w:rPr>
            </w:pPr>
            <w:r>
              <w:rPr>
                <w:rFonts w:ascii="宋体"/>
                <w:sz w:val="21"/>
              </w:rPr>
              <w:t>4.97</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209,4</w:t>
            </w:r>
          </w:p>
          <w:p>
            <w:pPr>
              <w:pStyle w:val="TableParagraph"/>
              <w:spacing w:line="272" w:lineRule="exact"/>
              <w:ind w:left="1" w:right="0"/>
              <w:jc w:val="center"/>
              <w:rPr>
                <w:rFonts w:ascii="宋体" w:hAnsi="宋体" w:cs="宋体" w:eastAsia="宋体" w:hint="default"/>
                <w:sz w:val="21"/>
                <w:szCs w:val="21"/>
              </w:rPr>
            </w:pPr>
            <w:r>
              <w:rPr>
                <w:rFonts w:ascii="宋体"/>
                <w:sz w:val="21"/>
              </w:rPr>
              <w:t>43,34</w:t>
            </w:r>
          </w:p>
          <w:p>
            <w:pPr>
              <w:pStyle w:val="TableParagraph"/>
              <w:spacing w:line="274" w:lineRule="exact"/>
              <w:ind w:left="107" w:right="0"/>
              <w:jc w:val="center"/>
              <w:rPr>
                <w:rFonts w:ascii="宋体" w:hAnsi="宋体" w:cs="宋体" w:eastAsia="宋体" w:hint="default"/>
                <w:sz w:val="21"/>
                <w:szCs w:val="21"/>
              </w:rPr>
            </w:pPr>
            <w:r>
              <w:rPr>
                <w:rFonts w:ascii="宋体"/>
                <w:sz w:val="21"/>
              </w:rPr>
              <w:t>5.88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170,4</w:t>
            </w:r>
          </w:p>
          <w:p>
            <w:pPr>
              <w:pStyle w:val="TableParagraph"/>
              <w:spacing w:line="272" w:lineRule="exact"/>
              <w:ind w:left="2" w:right="0"/>
              <w:jc w:val="center"/>
              <w:rPr>
                <w:rFonts w:ascii="宋体" w:hAnsi="宋体" w:cs="宋体" w:eastAsia="宋体" w:hint="default"/>
                <w:sz w:val="21"/>
                <w:szCs w:val="21"/>
              </w:rPr>
            </w:pPr>
            <w:r>
              <w:rPr>
                <w:rFonts w:ascii="宋体"/>
                <w:sz w:val="21"/>
              </w:rPr>
              <w:t>43,43</w:t>
            </w:r>
          </w:p>
          <w:p>
            <w:pPr>
              <w:pStyle w:val="TableParagraph"/>
              <w:spacing w:line="274" w:lineRule="exact"/>
              <w:ind w:left="108" w:right="0"/>
              <w:jc w:val="center"/>
              <w:rPr>
                <w:rFonts w:ascii="宋体" w:hAnsi="宋体" w:cs="宋体" w:eastAsia="宋体" w:hint="default"/>
                <w:sz w:val="21"/>
                <w:szCs w:val="21"/>
              </w:rPr>
            </w:pPr>
            <w:r>
              <w:rPr>
                <w:rFonts w:ascii="宋体"/>
                <w:sz w:val="21"/>
              </w:rPr>
              <w:t>7.41</w:t>
            </w:r>
          </w:p>
        </w:tc>
        <w:tc>
          <w:tcPr>
            <w:tcW w:w="706"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170,4</w:t>
            </w:r>
          </w:p>
          <w:p>
            <w:pPr>
              <w:pStyle w:val="TableParagraph"/>
              <w:spacing w:line="272" w:lineRule="exact"/>
              <w:ind w:left="2" w:right="0"/>
              <w:jc w:val="center"/>
              <w:rPr>
                <w:rFonts w:ascii="宋体" w:hAnsi="宋体" w:cs="宋体" w:eastAsia="宋体" w:hint="default"/>
                <w:sz w:val="21"/>
                <w:szCs w:val="21"/>
              </w:rPr>
            </w:pPr>
            <w:r>
              <w:rPr>
                <w:rFonts w:ascii="宋体"/>
                <w:sz w:val="21"/>
              </w:rPr>
              <w:t>43,43</w:t>
            </w:r>
          </w:p>
          <w:p>
            <w:pPr>
              <w:pStyle w:val="TableParagraph"/>
              <w:spacing w:line="274" w:lineRule="exact"/>
              <w:ind w:left="107" w:right="0"/>
              <w:jc w:val="center"/>
              <w:rPr>
                <w:rFonts w:ascii="宋体" w:hAnsi="宋体" w:cs="宋体" w:eastAsia="宋体" w:hint="default"/>
                <w:sz w:val="21"/>
                <w:szCs w:val="21"/>
              </w:rPr>
            </w:pPr>
            <w:r>
              <w:rPr>
                <w:rFonts w:ascii="宋体"/>
                <w:sz w:val="21"/>
              </w:rPr>
              <w:t>7.41</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344,6</w:t>
            </w:r>
          </w:p>
          <w:p>
            <w:pPr>
              <w:pStyle w:val="TableParagraph"/>
              <w:spacing w:line="272" w:lineRule="exact"/>
              <w:ind w:left="2" w:right="0"/>
              <w:jc w:val="center"/>
              <w:rPr>
                <w:rFonts w:ascii="宋体" w:hAnsi="宋体" w:cs="宋体" w:eastAsia="宋体" w:hint="default"/>
                <w:sz w:val="21"/>
                <w:szCs w:val="21"/>
              </w:rPr>
            </w:pPr>
            <w:r>
              <w:rPr>
                <w:rFonts w:ascii="宋体"/>
                <w:sz w:val="21"/>
              </w:rPr>
              <w:t>45,23</w:t>
            </w:r>
          </w:p>
          <w:p>
            <w:pPr>
              <w:pStyle w:val="TableParagraph"/>
              <w:spacing w:line="274" w:lineRule="exact"/>
              <w:ind w:left="108" w:right="0"/>
              <w:jc w:val="center"/>
              <w:rPr>
                <w:rFonts w:ascii="宋体" w:hAnsi="宋体" w:cs="宋体" w:eastAsia="宋体" w:hint="default"/>
                <w:sz w:val="21"/>
                <w:szCs w:val="21"/>
              </w:rPr>
            </w:pPr>
            <w:r>
              <w:rPr>
                <w:rFonts w:ascii="宋体"/>
                <w:sz w:val="21"/>
              </w:rPr>
              <w:t>6.12</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4,40</w:t>
            </w:r>
          </w:p>
          <w:p>
            <w:pPr>
              <w:pStyle w:val="TableParagraph"/>
              <w:spacing w:line="272" w:lineRule="exact"/>
              <w:ind w:left="170" w:right="0"/>
              <w:jc w:val="left"/>
              <w:rPr>
                <w:rFonts w:ascii="宋体" w:hAnsi="宋体" w:cs="宋体" w:eastAsia="宋体" w:hint="default"/>
                <w:sz w:val="21"/>
                <w:szCs w:val="21"/>
              </w:rPr>
            </w:pPr>
            <w:r>
              <w:rPr>
                <w:rFonts w:ascii="宋体"/>
                <w:sz w:val="21"/>
              </w:rPr>
              <w:t>6,61</w:t>
            </w:r>
          </w:p>
          <w:p>
            <w:pPr>
              <w:pStyle w:val="TableParagraph"/>
              <w:spacing w:line="274" w:lineRule="exact"/>
              <w:ind w:left="170" w:right="0"/>
              <w:jc w:val="left"/>
              <w:rPr>
                <w:rFonts w:ascii="宋体" w:hAnsi="宋体" w:cs="宋体" w:eastAsia="宋体" w:hint="default"/>
                <w:sz w:val="21"/>
                <w:szCs w:val="21"/>
              </w:rPr>
            </w:pPr>
            <w:r>
              <w:rPr>
                <w:rFonts w:ascii="宋体"/>
                <w:sz w:val="21"/>
              </w:rPr>
              <w:t>1.18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349,0</w:t>
            </w:r>
          </w:p>
          <w:p>
            <w:pPr>
              <w:pStyle w:val="TableParagraph"/>
              <w:spacing w:line="272" w:lineRule="exact"/>
              <w:ind w:left="2" w:right="0"/>
              <w:jc w:val="center"/>
              <w:rPr>
                <w:rFonts w:ascii="宋体" w:hAnsi="宋体" w:cs="宋体" w:eastAsia="宋体" w:hint="default"/>
                <w:sz w:val="21"/>
                <w:szCs w:val="21"/>
              </w:rPr>
            </w:pPr>
            <w:r>
              <w:rPr>
                <w:rFonts w:ascii="宋体"/>
                <w:sz w:val="21"/>
              </w:rPr>
              <w:t>51,84</w:t>
            </w:r>
          </w:p>
          <w:p>
            <w:pPr>
              <w:pStyle w:val="TableParagraph"/>
              <w:spacing w:line="274" w:lineRule="exact"/>
              <w:ind w:left="108" w:right="0"/>
              <w:jc w:val="center"/>
              <w:rPr>
                <w:rFonts w:ascii="宋体" w:hAnsi="宋体" w:cs="宋体" w:eastAsia="宋体" w:hint="default"/>
                <w:sz w:val="21"/>
                <w:szCs w:val="21"/>
              </w:rPr>
            </w:pPr>
            <w:r>
              <w:rPr>
                <w:rFonts w:ascii="宋体"/>
                <w:sz w:val="21"/>
              </w:rPr>
              <w:t>7.30</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303,1</w:t>
            </w:r>
          </w:p>
          <w:p>
            <w:pPr>
              <w:pStyle w:val="TableParagraph"/>
              <w:spacing w:line="272" w:lineRule="exact"/>
              <w:ind w:right="0"/>
              <w:jc w:val="center"/>
              <w:rPr>
                <w:rFonts w:ascii="宋体" w:hAnsi="宋体" w:cs="宋体" w:eastAsia="宋体" w:hint="default"/>
                <w:sz w:val="21"/>
                <w:szCs w:val="21"/>
              </w:rPr>
            </w:pPr>
            <w:r>
              <w:rPr>
                <w:rFonts w:ascii="宋体"/>
                <w:sz w:val="21"/>
              </w:rPr>
              <w:t>79,65</w:t>
            </w:r>
          </w:p>
          <w:p>
            <w:pPr>
              <w:pStyle w:val="TableParagraph"/>
              <w:spacing w:line="274" w:lineRule="exact"/>
              <w:ind w:left="105" w:right="0"/>
              <w:jc w:val="center"/>
              <w:rPr>
                <w:rFonts w:ascii="宋体" w:hAnsi="宋体" w:cs="宋体" w:eastAsia="宋体" w:hint="default"/>
                <w:sz w:val="21"/>
                <w:szCs w:val="21"/>
              </w:rPr>
            </w:pPr>
            <w:r>
              <w:rPr>
                <w:rFonts w:ascii="宋体"/>
                <w:sz w:val="21"/>
              </w:rPr>
              <w:t>7.17</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140,</w:t>
            </w:r>
          </w:p>
          <w:p>
            <w:pPr>
              <w:pStyle w:val="TableParagraph"/>
              <w:spacing w:line="272" w:lineRule="exact"/>
              <w:ind w:left="167" w:right="0"/>
              <w:jc w:val="left"/>
              <w:rPr>
                <w:rFonts w:ascii="宋体" w:hAnsi="宋体" w:cs="宋体" w:eastAsia="宋体" w:hint="default"/>
                <w:sz w:val="21"/>
                <w:szCs w:val="21"/>
              </w:rPr>
            </w:pPr>
            <w:r>
              <w:rPr>
                <w:rFonts w:ascii="宋体"/>
                <w:sz w:val="21"/>
              </w:rPr>
              <w:t>000.</w:t>
            </w:r>
          </w:p>
          <w:p>
            <w:pPr>
              <w:pStyle w:val="TableParagraph"/>
              <w:spacing w:line="274" w:lineRule="exact"/>
              <w:ind w:left="376" w:right="0"/>
              <w:jc w:val="left"/>
              <w:rPr>
                <w:rFonts w:ascii="宋体" w:hAnsi="宋体" w:cs="宋体" w:eastAsia="宋体" w:hint="default"/>
                <w:sz w:val="21"/>
                <w:szCs w:val="21"/>
              </w:rPr>
            </w:pPr>
            <w:r>
              <w:rPr>
                <w:rFonts w:ascii="宋体"/>
                <w:sz w:val="21"/>
              </w:rPr>
              <w:t>00</w:t>
            </w:r>
          </w:p>
        </w:tc>
        <w:tc>
          <w:tcPr>
            <w:tcW w:w="742"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303,3</w:t>
            </w:r>
          </w:p>
          <w:p>
            <w:pPr>
              <w:pStyle w:val="TableParagraph"/>
              <w:spacing w:line="272" w:lineRule="exact"/>
              <w:ind w:right="0"/>
              <w:jc w:val="center"/>
              <w:rPr>
                <w:rFonts w:ascii="宋体" w:hAnsi="宋体" w:cs="宋体" w:eastAsia="宋体" w:hint="default"/>
                <w:sz w:val="21"/>
                <w:szCs w:val="21"/>
              </w:rPr>
            </w:pPr>
            <w:r>
              <w:rPr>
                <w:rFonts w:ascii="宋体"/>
                <w:sz w:val="21"/>
              </w:rPr>
              <w:t>19,65</w:t>
            </w:r>
          </w:p>
          <w:p>
            <w:pPr>
              <w:pStyle w:val="TableParagraph"/>
              <w:spacing w:line="274" w:lineRule="exact"/>
              <w:ind w:left="105" w:right="0"/>
              <w:jc w:val="center"/>
              <w:rPr>
                <w:rFonts w:ascii="宋体" w:hAnsi="宋体" w:cs="宋体" w:eastAsia="宋体" w:hint="default"/>
                <w:sz w:val="21"/>
                <w:szCs w:val="21"/>
              </w:rPr>
            </w:pPr>
            <w:r>
              <w:rPr>
                <w:rFonts w:ascii="宋体"/>
                <w:sz w:val="21"/>
              </w:rPr>
              <w:t>7.17</w:t>
            </w:r>
          </w:p>
        </w:tc>
      </w:tr>
      <w:tr>
        <w:trPr>
          <w:trHeight w:val="4371"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w w:val="100"/>
                <w:sz w:val="21"/>
                <w:szCs w:val="21"/>
              </w:rPr>
              <w:t> </w:t>
            </w:r>
            <w:r>
              <w:rPr>
                <w:rFonts w:ascii="宋体" w:hAnsi="宋体" w:cs="宋体" w:eastAsia="宋体" w:hint="default"/>
                <w:sz w:val="21"/>
                <w:szCs w:val="21"/>
              </w:rPr>
              <w:t>浙</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图</w:t>
            </w:r>
            <w:r>
              <w:rPr>
                <w:rFonts w:ascii="宋体" w:hAnsi="宋体" w:cs="宋体" w:eastAsia="宋体" w:hint="default"/>
                <w:w w:val="100"/>
                <w:sz w:val="21"/>
                <w:szCs w:val="21"/>
              </w:rPr>
              <w:t> </w:t>
            </w:r>
            <w:r>
              <w:rPr>
                <w:rFonts w:ascii="宋体" w:hAnsi="宋体" w:cs="宋体" w:eastAsia="宋体" w:hint="default"/>
                <w:sz w:val="21"/>
                <w:szCs w:val="21"/>
              </w:rPr>
              <w:t>灵</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514,1</w:t>
            </w:r>
          </w:p>
          <w:p>
            <w:pPr>
              <w:pStyle w:val="TableParagraph"/>
              <w:spacing w:line="272" w:lineRule="exact"/>
              <w:ind w:left="2" w:right="0"/>
              <w:jc w:val="center"/>
              <w:rPr>
                <w:rFonts w:ascii="宋体" w:hAnsi="宋体" w:cs="宋体" w:eastAsia="宋体" w:hint="default"/>
                <w:sz w:val="21"/>
                <w:szCs w:val="21"/>
              </w:rPr>
            </w:pPr>
            <w:r>
              <w:rPr>
                <w:rFonts w:ascii="宋体"/>
                <w:sz w:val="21"/>
              </w:rPr>
              <w:t>68,92</w:t>
            </w:r>
          </w:p>
          <w:p>
            <w:pPr>
              <w:pStyle w:val="TableParagraph"/>
              <w:spacing w:line="274" w:lineRule="exact"/>
              <w:ind w:left="107" w:right="0"/>
              <w:jc w:val="center"/>
              <w:rPr>
                <w:rFonts w:ascii="宋体" w:hAnsi="宋体" w:cs="宋体" w:eastAsia="宋体" w:hint="default"/>
                <w:sz w:val="21"/>
                <w:szCs w:val="21"/>
              </w:rPr>
            </w:pPr>
            <w:r>
              <w:rPr>
                <w:rFonts w:ascii="宋体"/>
                <w:sz w:val="21"/>
              </w:rPr>
              <w:t>8.65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22,6</w:t>
            </w:r>
          </w:p>
          <w:p>
            <w:pPr>
              <w:pStyle w:val="TableParagraph"/>
              <w:spacing w:line="272" w:lineRule="exact"/>
              <w:ind w:left="170" w:right="0"/>
              <w:jc w:val="left"/>
              <w:rPr>
                <w:rFonts w:ascii="宋体" w:hAnsi="宋体" w:cs="宋体" w:eastAsia="宋体" w:hint="default"/>
                <w:sz w:val="21"/>
                <w:szCs w:val="21"/>
              </w:rPr>
            </w:pPr>
            <w:r>
              <w:rPr>
                <w:rFonts w:ascii="宋体"/>
                <w:sz w:val="21"/>
              </w:rPr>
              <w:t>21,8</w:t>
            </w:r>
          </w:p>
          <w:p>
            <w:pPr>
              <w:pStyle w:val="TableParagraph"/>
              <w:spacing w:line="272" w:lineRule="exact"/>
              <w:ind w:left="170" w:right="0"/>
              <w:jc w:val="left"/>
              <w:rPr>
                <w:rFonts w:ascii="宋体" w:hAnsi="宋体" w:cs="宋体" w:eastAsia="宋体" w:hint="default"/>
                <w:sz w:val="21"/>
                <w:szCs w:val="21"/>
              </w:rPr>
            </w:pPr>
            <w:r>
              <w:rPr>
                <w:rFonts w:ascii="宋体"/>
                <w:sz w:val="21"/>
              </w:rPr>
              <w:t>08.2</w:t>
            </w:r>
          </w:p>
          <w:p>
            <w:pPr>
              <w:pStyle w:val="TableParagraph"/>
              <w:spacing w:line="273" w:lineRule="exact"/>
              <w:ind w:right="98"/>
              <w:jc w:val="right"/>
              <w:rPr>
                <w:rFonts w:ascii="宋体" w:hAnsi="宋体" w:cs="宋体" w:eastAsia="宋体" w:hint="default"/>
                <w:sz w:val="21"/>
                <w:szCs w:val="21"/>
              </w:rPr>
            </w:pPr>
            <w:r>
              <w:rPr>
                <w:rFonts w:ascii="宋体"/>
                <w:w w:val="100"/>
                <w:sz w:val="21"/>
              </w:rPr>
              <w:t>2</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536,7</w:t>
            </w:r>
          </w:p>
          <w:p>
            <w:pPr>
              <w:pStyle w:val="TableParagraph"/>
              <w:spacing w:line="272" w:lineRule="exact"/>
              <w:ind w:left="1" w:right="0"/>
              <w:jc w:val="center"/>
              <w:rPr>
                <w:rFonts w:ascii="宋体" w:hAnsi="宋体" w:cs="宋体" w:eastAsia="宋体" w:hint="default"/>
                <w:sz w:val="21"/>
                <w:szCs w:val="21"/>
              </w:rPr>
            </w:pPr>
            <w:r>
              <w:rPr>
                <w:rFonts w:ascii="宋体"/>
                <w:sz w:val="21"/>
              </w:rPr>
              <w:t>90,73</w:t>
            </w:r>
          </w:p>
          <w:p>
            <w:pPr>
              <w:pStyle w:val="TableParagraph"/>
              <w:spacing w:line="274" w:lineRule="exact"/>
              <w:ind w:left="107" w:right="0"/>
              <w:jc w:val="center"/>
              <w:rPr>
                <w:rFonts w:ascii="宋体" w:hAnsi="宋体" w:cs="宋体" w:eastAsia="宋体" w:hint="default"/>
                <w:sz w:val="21"/>
                <w:szCs w:val="21"/>
              </w:rPr>
            </w:pPr>
            <w:r>
              <w:rPr>
                <w:rFonts w:ascii="宋体"/>
                <w:sz w:val="21"/>
              </w:rPr>
              <w:t>6.87</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396,2</w:t>
            </w:r>
          </w:p>
          <w:p>
            <w:pPr>
              <w:pStyle w:val="TableParagraph"/>
              <w:spacing w:line="272" w:lineRule="exact"/>
              <w:ind w:left="2" w:right="0"/>
              <w:jc w:val="center"/>
              <w:rPr>
                <w:rFonts w:ascii="宋体" w:hAnsi="宋体" w:cs="宋体" w:eastAsia="宋体" w:hint="default"/>
                <w:sz w:val="21"/>
                <w:szCs w:val="21"/>
              </w:rPr>
            </w:pPr>
            <w:r>
              <w:rPr>
                <w:rFonts w:ascii="宋体"/>
                <w:sz w:val="21"/>
              </w:rPr>
              <w:t>44,21</w:t>
            </w:r>
          </w:p>
          <w:p>
            <w:pPr>
              <w:pStyle w:val="TableParagraph"/>
              <w:spacing w:line="274" w:lineRule="exact"/>
              <w:ind w:left="108" w:right="0"/>
              <w:jc w:val="center"/>
              <w:rPr>
                <w:rFonts w:ascii="宋体" w:hAnsi="宋体" w:cs="宋体" w:eastAsia="宋体" w:hint="default"/>
                <w:sz w:val="21"/>
                <w:szCs w:val="21"/>
              </w:rPr>
            </w:pPr>
            <w:r>
              <w:rPr>
                <w:rFonts w:ascii="宋体"/>
                <w:sz w:val="21"/>
              </w:rPr>
              <w:t>0.74</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180,</w:t>
            </w:r>
          </w:p>
          <w:p>
            <w:pPr>
              <w:pStyle w:val="TableParagraph"/>
              <w:spacing w:line="272" w:lineRule="exact"/>
              <w:ind w:left="170" w:right="0"/>
              <w:jc w:val="left"/>
              <w:rPr>
                <w:rFonts w:ascii="宋体" w:hAnsi="宋体" w:cs="宋体" w:eastAsia="宋体" w:hint="default"/>
                <w:sz w:val="21"/>
                <w:szCs w:val="21"/>
              </w:rPr>
            </w:pPr>
            <w:r>
              <w:rPr>
                <w:rFonts w:ascii="宋体"/>
                <w:sz w:val="21"/>
              </w:rPr>
              <w:t>000.</w:t>
            </w:r>
          </w:p>
          <w:p>
            <w:pPr>
              <w:pStyle w:val="TableParagraph"/>
              <w:spacing w:line="274" w:lineRule="exact"/>
              <w:ind w:left="379" w:right="0"/>
              <w:jc w:val="left"/>
              <w:rPr>
                <w:rFonts w:ascii="宋体" w:hAnsi="宋体" w:cs="宋体" w:eastAsia="宋体" w:hint="default"/>
                <w:sz w:val="21"/>
                <w:szCs w:val="21"/>
              </w:rPr>
            </w:pPr>
            <w:r>
              <w:rPr>
                <w:rFonts w:ascii="宋体"/>
                <w:sz w:val="21"/>
              </w:rPr>
              <w:t>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396,4</w:t>
            </w:r>
          </w:p>
          <w:p>
            <w:pPr>
              <w:pStyle w:val="TableParagraph"/>
              <w:spacing w:line="272" w:lineRule="exact"/>
              <w:ind w:left="2" w:right="0"/>
              <w:jc w:val="center"/>
              <w:rPr>
                <w:rFonts w:ascii="宋体" w:hAnsi="宋体" w:cs="宋体" w:eastAsia="宋体" w:hint="default"/>
                <w:sz w:val="21"/>
                <w:szCs w:val="21"/>
              </w:rPr>
            </w:pPr>
            <w:r>
              <w:rPr>
                <w:rFonts w:ascii="宋体"/>
                <w:sz w:val="21"/>
              </w:rPr>
              <w:t>24,21</w:t>
            </w:r>
          </w:p>
          <w:p>
            <w:pPr>
              <w:pStyle w:val="TableParagraph"/>
              <w:spacing w:line="274" w:lineRule="exact"/>
              <w:ind w:left="107" w:right="0"/>
              <w:jc w:val="center"/>
              <w:rPr>
                <w:rFonts w:ascii="宋体" w:hAnsi="宋体" w:cs="宋体" w:eastAsia="宋体" w:hint="default"/>
                <w:sz w:val="21"/>
                <w:szCs w:val="21"/>
              </w:rPr>
            </w:pPr>
            <w:r>
              <w:rPr>
                <w:rFonts w:ascii="宋体"/>
                <w:sz w:val="21"/>
              </w:rPr>
              <w:t>0.74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467,0</w:t>
            </w:r>
          </w:p>
          <w:p>
            <w:pPr>
              <w:pStyle w:val="TableParagraph"/>
              <w:spacing w:line="272" w:lineRule="exact"/>
              <w:ind w:left="2" w:right="0"/>
              <w:jc w:val="center"/>
              <w:rPr>
                <w:rFonts w:ascii="宋体" w:hAnsi="宋体" w:cs="宋体" w:eastAsia="宋体" w:hint="default"/>
                <w:sz w:val="21"/>
                <w:szCs w:val="21"/>
              </w:rPr>
            </w:pPr>
            <w:r>
              <w:rPr>
                <w:rFonts w:ascii="宋体"/>
                <w:sz w:val="21"/>
              </w:rPr>
              <w:t>07,50</w:t>
            </w:r>
          </w:p>
          <w:p>
            <w:pPr>
              <w:pStyle w:val="TableParagraph"/>
              <w:spacing w:line="274" w:lineRule="exact"/>
              <w:ind w:left="108" w:right="0"/>
              <w:jc w:val="center"/>
              <w:rPr>
                <w:rFonts w:ascii="宋体" w:hAnsi="宋体" w:cs="宋体" w:eastAsia="宋体" w:hint="default"/>
                <w:sz w:val="21"/>
                <w:szCs w:val="21"/>
              </w:rPr>
            </w:pPr>
            <w:r>
              <w:rPr>
                <w:rFonts w:ascii="宋体"/>
                <w:sz w:val="21"/>
              </w:rPr>
              <w:t>9.25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24,0</w:t>
            </w:r>
          </w:p>
          <w:p>
            <w:pPr>
              <w:pStyle w:val="TableParagraph"/>
              <w:spacing w:line="272" w:lineRule="exact"/>
              <w:ind w:left="170" w:right="0"/>
              <w:jc w:val="left"/>
              <w:rPr>
                <w:rFonts w:ascii="宋体" w:hAnsi="宋体" w:cs="宋体" w:eastAsia="宋体" w:hint="default"/>
                <w:sz w:val="21"/>
                <w:szCs w:val="21"/>
              </w:rPr>
            </w:pPr>
            <w:r>
              <w:rPr>
                <w:rFonts w:ascii="宋体"/>
                <w:sz w:val="21"/>
              </w:rPr>
              <w:t>52,4</w:t>
            </w:r>
          </w:p>
          <w:p>
            <w:pPr>
              <w:pStyle w:val="TableParagraph"/>
              <w:spacing w:line="272" w:lineRule="exact"/>
              <w:ind w:left="170" w:right="0"/>
              <w:jc w:val="left"/>
              <w:rPr>
                <w:rFonts w:ascii="宋体" w:hAnsi="宋体" w:cs="宋体" w:eastAsia="宋体" w:hint="default"/>
                <w:sz w:val="21"/>
                <w:szCs w:val="21"/>
              </w:rPr>
            </w:pPr>
            <w:r>
              <w:rPr>
                <w:rFonts w:ascii="宋体"/>
                <w:sz w:val="21"/>
              </w:rPr>
              <w:t>87.0</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491,0</w:t>
            </w:r>
          </w:p>
          <w:p>
            <w:pPr>
              <w:pStyle w:val="TableParagraph"/>
              <w:spacing w:line="272" w:lineRule="exact"/>
              <w:ind w:left="2" w:right="0"/>
              <w:jc w:val="center"/>
              <w:rPr>
                <w:rFonts w:ascii="宋体" w:hAnsi="宋体" w:cs="宋体" w:eastAsia="宋体" w:hint="default"/>
                <w:sz w:val="21"/>
                <w:szCs w:val="21"/>
              </w:rPr>
            </w:pPr>
            <w:r>
              <w:rPr>
                <w:rFonts w:ascii="宋体"/>
                <w:sz w:val="21"/>
              </w:rPr>
              <w:t>59,99</w:t>
            </w:r>
          </w:p>
          <w:p>
            <w:pPr>
              <w:pStyle w:val="TableParagraph"/>
              <w:spacing w:line="274" w:lineRule="exact"/>
              <w:ind w:left="108" w:right="0"/>
              <w:jc w:val="center"/>
              <w:rPr>
                <w:rFonts w:ascii="宋体" w:hAnsi="宋体" w:cs="宋体" w:eastAsia="宋体" w:hint="default"/>
                <w:sz w:val="21"/>
                <w:szCs w:val="21"/>
              </w:rPr>
            </w:pPr>
            <w:r>
              <w:rPr>
                <w:rFonts w:ascii="宋体"/>
                <w:sz w:val="21"/>
              </w:rPr>
              <w:t>6.33</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340,3</w:t>
            </w:r>
          </w:p>
          <w:p>
            <w:pPr>
              <w:pStyle w:val="TableParagraph"/>
              <w:spacing w:line="272" w:lineRule="exact"/>
              <w:ind w:right="0"/>
              <w:jc w:val="center"/>
              <w:rPr>
                <w:rFonts w:ascii="宋体" w:hAnsi="宋体" w:cs="宋体" w:eastAsia="宋体" w:hint="default"/>
                <w:sz w:val="21"/>
                <w:szCs w:val="21"/>
              </w:rPr>
            </w:pPr>
            <w:r>
              <w:rPr>
                <w:rFonts w:ascii="宋体"/>
                <w:sz w:val="21"/>
              </w:rPr>
              <w:t>41,79</w:t>
            </w:r>
          </w:p>
          <w:p>
            <w:pPr>
              <w:pStyle w:val="TableParagraph"/>
              <w:spacing w:line="274" w:lineRule="exact"/>
              <w:ind w:left="105" w:right="0"/>
              <w:jc w:val="center"/>
              <w:rPr>
                <w:rFonts w:ascii="宋体" w:hAnsi="宋体" w:cs="宋体" w:eastAsia="宋体" w:hint="default"/>
                <w:sz w:val="21"/>
                <w:szCs w:val="21"/>
              </w:rPr>
            </w:pPr>
            <w:r>
              <w:rPr>
                <w:rFonts w:ascii="宋体"/>
                <w:sz w:val="21"/>
              </w:rPr>
              <w:t>8.90</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350,</w:t>
            </w:r>
          </w:p>
          <w:p>
            <w:pPr>
              <w:pStyle w:val="TableParagraph"/>
              <w:spacing w:line="272" w:lineRule="exact"/>
              <w:ind w:left="167" w:right="0"/>
              <w:jc w:val="left"/>
              <w:rPr>
                <w:rFonts w:ascii="宋体" w:hAnsi="宋体" w:cs="宋体" w:eastAsia="宋体" w:hint="default"/>
                <w:sz w:val="21"/>
                <w:szCs w:val="21"/>
              </w:rPr>
            </w:pPr>
            <w:r>
              <w:rPr>
                <w:rFonts w:ascii="宋体"/>
                <w:sz w:val="21"/>
              </w:rPr>
              <w:t>000.</w:t>
            </w:r>
          </w:p>
          <w:p>
            <w:pPr>
              <w:pStyle w:val="TableParagraph"/>
              <w:spacing w:line="274" w:lineRule="exact"/>
              <w:ind w:left="376" w:right="0"/>
              <w:jc w:val="left"/>
              <w:rPr>
                <w:rFonts w:ascii="宋体" w:hAnsi="宋体" w:cs="宋体" w:eastAsia="宋体" w:hint="default"/>
                <w:sz w:val="21"/>
                <w:szCs w:val="21"/>
              </w:rPr>
            </w:pPr>
            <w:r>
              <w:rPr>
                <w:rFonts w:ascii="宋体"/>
                <w:sz w:val="21"/>
              </w:rPr>
              <w:t>00</w:t>
            </w:r>
          </w:p>
        </w:tc>
        <w:tc>
          <w:tcPr>
            <w:tcW w:w="742"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340,6</w:t>
            </w:r>
          </w:p>
          <w:p>
            <w:pPr>
              <w:pStyle w:val="TableParagraph"/>
              <w:spacing w:line="272" w:lineRule="exact"/>
              <w:ind w:right="0"/>
              <w:jc w:val="center"/>
              <w:rPr>
                <w:rFonts w:ascii="宋体" w:hAnsi="宋体" w:cs="宋体" w:eastAsia="宋体" w:hint="default"/>
                <w:sz w:val="21"/>
                <w:szCs w:val="21"/>
              </w:rPr>
            </w:pPr>
            <w:r>
              <w:rPr>
                <w:rFonts w:ascii="宋体"/>
                <w:sz w:val="21"/>
              </w:rPr>
              <w:t>91,79</w:t>
            </w:r>
          </w:p>
          <w:p>
            <w:pPr>
              <w:pStyle w:val="TableParagraph"/>
              <w:spacing w:line="274" w:lineRule="exact"/>
              <w:ind w:left="105" w:right="0"/>
              <w:jc w:val="center"/>
              <w:rPr>
                <w:rFonts w:ascii="宋体" w:hAnsi="宋体" w:cs="宋体" w:eastAsia="宋体" w:hint="default"/>
                <w:sz w:val="21"/>
                <w:szCs w:val="21"/>
              </w:rPr>
            </w:pPr>
            <w:r>
              <w:rPr>
                <w:rFonts w:ascii="宋体"/>
                <w:sz w:val="21"/>
              </w:rPr>
              <w:t>8.90</w:t>
            </w:r>
          </w:p>
        </w:tc>
      </w:tr>
      <w:tr>
        <w:trPr>
          <w:trHeight w:val="831" w:hRule="exact"/>
        </w:trPr>
        <w:tc>
          <w:tcPr>
            <w:tcW w:w="293" w:type="dxa"/>
            <w:tcBorders>
              <w:top w:val="single" w:sz="6" w:space="0" w:color="000000"/>
              <w:left w:val="single" w:sz="4" w:space="0" w:color="000000"/>
              <w:bottom w:val="single" w:sz="4" w:space="0" w:color="000000"/>
              <w:right w:val="single" w:sz="6" w:space="0" w:color="000000"/>
            </w:tcBorders>
          </w:tcPr>
          <w:p>
            <w:pPr>
              <w:pStyle w:val="TableParagraph"/>
              <w:spacing w:line="242" w:lineRule="exact"/>
              <w:ind w:left="103" w:right="-34"/>
              <w:jc w:val="left"/>
              <w:rPr>
                <w:rFonts w:ascii="宋体" w:hAnsi="宋体" w:cs="宋体" w:eastAsia="宋体" w:hint="default"/>
                <w:sz w:val="21"/>
                <w:szCs w:val="21"/>
              </w:rPr>
            </w:pPr>
            <w:r>
              <w:rPr>
                <w:rFonts w:ascii="宋体" w:hAnsi="宋体" w:cs="宋体" w:eastAsia="宋体" w:hint="default"/>
                <w:w w:val="100"/>
                <w:sz w:val="21"/>
                <w:szCs w:val="21"/>
              </w:rPr>
              <w:t>快</w:t>
            </w:r>
          </w:p>
          <w:p>
            <w:pPr>
              <w:pStyle w:val="TableParagraph"/>
              <w:spacing w:line="240" w:lineRule="auto"/>
              <w:ind w:left="103" w:right="-34"/>
              <w:jc w:val="left"/>
              <w:rPr>
                <w:rFonts w:ascii="宋体" w:hAnsi="宋体" w:cs="宋体" w:eastAsia="宋体" w:hint="default"/>
                <w:sz w:val="21"/>
                <w:szCs w:val="21"/>
              </w:rPr>
            </w:pPr>
            <w:r>
              <w:rPr>
                <w:rFonts w:ascii="宋体" w:hAnsi="宋体" w:cs="宋体" w:eastAsia="宋体" w:hint="default"/>
                <w:sz w:val="21"/>
                <w:szCs w:val="21"/>
              </w:rPr>
              <w:t>威</w:t>
            </w:r>
            <w:r>
              <w:rPr>
                <w:rFonts w:ascii="宋体" w:hAnsi="宋体" w:cs="宋体" w:eastAsia="宋体" w:hint="default"/>
                <w:w w:val="100"/>
                <w:sz w:val="21"/>
                <w:szCs w:val="21"/>
              </w:rPr>
              <w:t> </w:t>
            </w:r>
            <w:r>
              <w:rPr>
                <w:rFonts w:ascii="宋体" w:hAnsi="宋体" w:cs="宋体" w:eastAsia="宋体" w:hint="default"/>
                <w:sz w:val="21"/>
                <w:szCs w:val="21"/>
              </w:rPr>
              <w:t>科</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682,7</w:t>
            </w:r>
          </w:p>
          <w:p>
            <w:pPr>
              <w:pStyle w:val="TableParagraph"/>
              <w:spacing w:line="272" w:lineRule="exact"/>
              <w:ind w:left="2" w:right="0"/>
              <w:jc w:val="center"/>
              <w:rPr>
                <w:rFonts w:ascii="宋体" w:hAnsi="宋体" w:cs="宋体" w:eastAsia="宋体" w:hint="default"/>
                <w:sz w:val="21"/>
                <w:szCs w:val="21"/>
              </w:rPr>
            </w:pPr>
            <w:r>
              <w:rPr>
                <w:rFonts w:ascii="宋体"/>
                <w:sz w:val="21"/>
              </w:rPr>
              <w:t>90,84</w:t>
            </w:r>
          </w:p>
          <w:p>
            <w:pPr>
              <w:pStyle w:val="TableParagraph"/>
              <w:spacing w:line="274" w:lineRule="exact"/>
              <w:ind w:left="107" w:right="0"/>
              <w:jc w:val="center"/>
              <w:rPr>
                <w:rFonts w:ascii="宋体" w:hAnsi="宋体" w:cs="宋体" w:eastAsia="宋体" w:hint="default"/>
                <w:sz w:val="21"/>
                <w:szCs w:val="21"/>
              </w:rPr>
            </w:pPr>
            <w:r>
              <w:rPr>
                <w:rFonts w:ascii="宋体"/>
                <w:sz w:val="21"/>
              </w:rPr>
              <w:t>1.72</w:t>
            </w:r>
          </w:p>
        </w:tc>
        <w:tc>
          <w:tcPr>
            <w:tcW w:w="706"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sz w:val="21"/>
              </w:rPr>
              <w:t>16,2</w:t>
            </w:r>
          </w:p>
          <w:p>
            <w:pPr>
              <w:pStyle w:val="TableParagraph"/>
              <w:spacing w:line="272" w:lineRule="exact"/>
              <w:ind w:left="170" w:right="0"/>
              <w:jc w:val="left"/>
              <w:rPr>
                <w:rFonts w:ascii="宋体" w:hAnsi="宋体" w:cs="宋体" w:eastAsia="宋体" w:hint="default"/>
                <w:sz w:val="21"/>
                <w:szCs w:val="21"/>
              </w:rPr>
            </w:pPr>
            <w:r>
              <w:rPr>
                <w:rFonts w:ascii="宋体"/>
                <w:sz w:val="21"/>
              </w:rPr>
              <w:t>83,2</w:t>
            </w:r>
          </w:p>
          <w:p>
            <w:pPr>
              <w:pStyle w:val="TableParagraph"/>
              <w:spacing w:line="274" w:lineRule="exact"/>
              <w:ind w:left="170" w:right="0"/>
              <w:jc w:val="left"/>
              <w:rPr>
                <w:rFonts w:ascii="宋体" w:hAnsi="宋体" w:cs="宋体" w:eastAsia="宋体" w:hint="default"/>
                <w:sz w:val="21"/>
                <w:szCs w:val="21"/>
              </w:rPr>
            </w:pPr>
            <w:r>
              <w:rPr>
                <w:rFonts w:ascii="宋体"/>
                <w:sz w:val="21"/>
              </w:rPr>
              <w:t>99.4</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699,0</w:t>
            </w:r>
          </w:p>
          <w:p>
            <w:pPr>
              <w:pStyle w:val="TableParagraph"/>
              <w:spacing w:line="272" w:lineRule="exact"/>
              <w:ind w:left="1" w:right="0"/>
              <w:jc w:val="center"/>
              <w:rPr>
                <w:rFonts w:ascii="宋体" w:hAnsi="宋体" w:cs="宋体" w:eastAsia="宋体" w:hint="default"/>
                <w:sz w:val="21"/>
                <w:szCs w:val="21"/>
              </w:rPr>
            </w:pPr>
            <w:r>
              <w:rPr>
                <w:rFonts w:ascii="宋体"/>
                <w:sz w:val="21"/>
              </w:rPr>
              <w:t>74,14</w:t>
            </w:r>
          </w:p>
          <w:p>
            <w:pPr>
              <w:pStyle w:val="TableParagraph"/>
              <w:spacing w:line="274" w:lineRule="exact"/>
              <w:ind w:left="107" w:right="0"/>
              <w:jc w:val="center"/>
              <w:rPr>
                <w:rFonts w:ascii="宋体" w:hAnsi="宋体" w:cs="宋体" w:eastAsia="宋体" w:hint="default"/>
                <w:sz w:val="21"/>
                <w:szCs w:val="21"/>
              </w:rPr>
            </w:pPr>
            <w:r>
              <w:rPr>
                <w:rFonts w:ascii="宋体"/>
                <w:sz w:val="21"/>
              </w:rPr>
              <w:t>1.20</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541,1</w:t>
            </w:r>
          </w:p>
          <w:p>
            <w:pPr>
              <w:pStyle w:val="TableParagraph"/>
              <w:spacing w:line="272" w:lineRule="exact"/>
              <w:ind w:left="2" w:right="0"/>
              <w:jc w:val="center"/>
              <w:rPr>
                <w:rFonts w:ascii="宋体" w:hAnsi="宋体" w:cs="宋体" w:eastAsia="宋体" w:hint="default"/>
                <w:sz w:val="21"/>
                <w:szCs w:val="21"/>
              </w:rPr>
            </w:pPr>
            <w:r>
              <w:rPr>
                <w:rFonts w:ascii="宋体"/>
                <w:sz w:val="21"/>
              </w:rPr>
              <w:t>21,06</w:t>
            </w:r>
          </w:p>
          <w:p>
            <w:pPr>
              <w:pStyle w:val="TableParagraph"/>
              <w:spacing w:line="274" w:lineRule="exact"/>
              <w:ind w:left="108" w:right="0"/>
              <w:jc w:val="center"/>
              <w:rPr>
                <w:rFonts w:ascii="宋体" w:hAnsi="宋体" w:cs="宋体" w:eastAsia="宋体" w:hint="default"/>
                <w:sz w:val="21"/>
                <w:szCs w:val="21"/>
              </w:rPr>
            </w:pPr>
            <w:r>
              <w:rPr>
                <w:rFonts w:ascii="宋体"/>
                <w:sz w:val="21"/>
              </w:rPr>
              <w:t>6.02</w:t>
            </w:r>
          </w:p>
        </w:tc>
        <w:tc>
          <w:tcPr>
            <w:tcW w:w="706"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sz w:val="21"/>
              </w:rPr>
              <w:t>19,0</w:t>
            </w:r>
          </w:p>
          <w:p>
            <w:pPr>
              <w:pStyle w:val="TableParagraph"/>
              <w:spacing w:line="272" w:lineRule="exact"/>
              <w:ind w:left="170" w:right="0"/>
              <w:jc w:val="left"/>
              <w:rPr>
                <w:rFonts w:ascii="宋体" w:hAnsi="宋体" w:cs="宋体" w:eastAsia="宋体" w:hint="default"/>
                <w:sz w:val="21"/>
                <w:szCs w:val="21"/>
              </w:rPr>
            </w:pPr>
            <w:r>
              <w:rPr>
                <w:rFonts w:ascii="宋体"/>
                <w:sz w:val="21"/>
              </w:rPr>
              <w:t>46,3</w:t>
            </w:r>
          </w:p>
          <w:p>
            <w:pPr>
              <w:pStyle w:val="TableParagraph"/>
              <w:spacing w:line="274" w:lineRule="exact"/>
              <w:ind w:left="170" w:right="0"/>
              <w:jc w:val="left"/>
              <w:rPr>
                <w:rFonts w:ascii="宋体" w:hAnsi="宋体" w:cs="宋体" w:eastAsia="宋体" w:hint="default"/>
                <w:sz w:val="21"/>
                <w:szCs w:val="21"/>
              </w:rPr>
            </w:pPr>
            <w:r>
              <w:rPr>
                <w:rFonts w:ascii="宋体"/>
                <w:sz w:val="21"/>
              </w:rPr>
              <w:t>00.0</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560,1</w:t>
            </w:r>
          </w:p>
          <w:p>
            <w:pPr>
              <w:pStyle w:val="TableParagraph"/>
              <w:spacing w:line="272" w:lineRule="exact"/>
              <w:ind w:left="2" w:right="0"/>
              <w:jc w:val="center"/>
              <w:rPr>
                <w:rFonts w:ascii="宋体" w:hAnsi="宋体" w:cs="宋体" w:eastAsia="宋体" w:hint="default"/>
                <w:sz w:val="21"/>
                <w:szCs w:val="21"/>
              </w:rPr>
            </w:pPr>
            <w:r>
              <w:rPr>
                <w:rFonts w:ascii="宋体"/>
                <w:sz w:val="21"/>
              </w:rPr>
              <w:t>67,36</w:t>
            </w:r>
          </w:p>
          <w:p>
            <w:pPr>
              <w:pStyle w:val="TableParagraph"/>
              <w:spacing w:line="274" w:lineRule="exact"/>
              <w:ind w:left="107" w:right="0"/>
              <w:jc w:val="center"/>
              <w:rPr>
                <w:rFonts w:ascii="宋体" w:hAnsi="宋体" w:cs="宋体" w:eastAsia="宋体" w:hint="default"/>
                <w:sz w:val="21"/>
                <w:szCs w:val="21"/>
              </w:rPr>
            </w:pPr>
            <w:r>
              <w:rPr>
                <w:rFonts w:ascii="宋体"/>
                <w:sz w:val="21"/>
              </w:rPr>
              <w:t>6.02</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745,5</w:t>
            </w:r>
          </w:p>
          <w:p>
            <w:pPr>
              <w:pStyle w:val="TableParagraph"/>
              <w:spacing w:line="272" w:lineRule="exact"/>
              <w:ind w:left="2" w:right="0"/>
              <w:jc w:val="center"/>
              <w:rPr>
                <w:rFonts w:ascii="宋体" w:hAnsi="宋体" w:cs="宋体" w:eastAsia="宋体" w:hint="default"/>
                <w:sz w:val="21"/>
                <w:szCs w:val="21"/>
              </w:rPr>
            </w:pPr>
            <w:r>
              <w:rPr>
                <w:rFonts w:ascii="宋体"/>
                <w:sz w:val="21"/>
              </w:rPr>
              <w:t>42,74</w:t>
            </w:r>
          </w:p>
          <w:p>
            <w:pPr>
              <w:pStyle w:val="TableParagraph"/>
              <w:spacing w:line="274" w:lineRule="exact"/>
              <w:ind w:left="108" w:right="0"/>
              <w:jc w:val="center"/>
              <w:rPr>
                <w:rFonts w:ascii="宋体" w:hAnsi="宋体" w:cs="宋体" w:eastAsia="宋体" w:hint="default"/>
                <w:sz w:val="21"/>
                <w:szCs w:val="21"/>
              </w:rPr>
            </w:pPr>
            <w:r>
              <w:rPr>
                <w:rFonts w:ascii="宋体"/>
                <w:sz w:val="21"/>
              </w:rPr>
              <w:t>7.91</w:t>
            </w:r>
          </w:p>
        </w:tc>
        <w:tc>
          <w:tcPr>
            <w:tcW w:w="706"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sz w:val="21"/>
              </w:rPr>
              <w:t>21,1</w:t>
            </w:r>
          </w:p>
          <w:p>
            <w:pPr>
              <w:pStyle w:val="TableParagraph"/>
              <w:spacing w:line="272" w:lineRule="exact"/>
              <w:ind w:left="170" w:right="0"/>
              <w:jc w:val="left"/>
              <w:rPr>
                <w:rFonts w:ascii="宋体" w:hAnsi="宋体" w:cs="宋体" w:eastAsia="宋体" w:hint="default"/>
                <w:sz w:val="21"/>
                <w:szCs w:val="21"/>
              </w:rPr>
            </w:pPr>
            <w:r>
              <w:rPr>
                <w:rFonts w:ascii="宋体"/>
                <w:sz w:val="21"/>
              </w:rPr>
              <w:t>91,0</w:t>
            </w:r>
          </w:p>
          <w:p>
            <w:pPr>
              <w:pStyle w:val="TableParagraph"/>
              <w:spacing w:line="274" w:lineRule="exact"/>
              <w:ind w:left="170" w:right="0"/>
              <w:jc w:val="left"/>
              <w:rPr>
                <w:rFonts w:ascii="宋体" w:hAnsi="宋体" w:cs="宋体" w:eastAsia="宋体" w:hint="default"/>
                <w:sz w:val="21"/>
                <w:szCs w:val="21"/>
              </w:rPr>
            </w:pPr>
            <w:r>
              <w:rPr>
                <w:rFonts w:ascii="宋体"/>
                <w:sz w:val="21"/>
              </w:rPr>
              <w:t>59.5</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766,7</w:t>
            </w:r>
          </w:p>
          <w:p>
            <w:pPr>
              <w:pStyle w:val="TableParagraph"/>
              <w:spacing w:line="272" w:lineRule="exact"/>
              <w:ind w:left="2" w:right="0"/>
              <w:jc w:val="center"/>
              <w:rPr>
                <w:rFonts w:ascii="宋体" w:hAnsi="宋体" w:cs="宋体" w:eastAsia="宋体" w:hint="default"/>
                <w:sz w:val="21"/>
                <w:szCs w:val="21"/>
              </w:rPr>
            </w:pPr>
            <w:r>
              <w:rPr>
                <w:rFonts w:ascii="宋体"/>
                <w:sz w:val="21"/>
              </w:rPr>
              <w:t>33,80</w:t>
            </w:r>
          </w:p>
          <w:p>
            <w:pPr>
              <w:pStyle w:val="TableParagraph"/>
              <w:spacing w:line="274" w:lineRule="exact"/>
              <w:ind w:left="108" w:right="0"/>
              <w:jc w:val="center"/>
              <w:rPr>
                <w:rFonts w:ascii="宋体" w:hAnsi="宋体" w:cs="宋体" w:eastAsia="宋体" w:hint="default"/>
                <w:sz w:val="21"/>
                <w:szCs w:val="21"/>
              </w:rPr>
            </w:pPr>
            <w:r>
              <w:rPr>
                <w:rFonts w:ascii="宋体"/>
                <w:sz w:val="21"/>
              </w:rPr>
              <w:t>7.47</w:t>
            </w:r>
          </w:p>
        </w:tc>
        <w:tc>
          <w:tcPr>
            <w:tcW w:w="745"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507,5</w:t>
            </w:r>
          </w:p>
          <w:p>
            <w:pPr>
              <w:pStyle w:val="TableParagraph"/>
              <w:spacing w:line="272" w:lineRule="exact"/>
              <w:ind w:right="0"/>
              <w:jc w:val="center"/>
              <w:rPr>
                <w:rFonts w:ascii="宋体" w:hAnsi="宋体" w:cs="宋体" w:eastAsia="宋体" w:hint="default"/>
                <w:sz w:val="21"/>
                <w:szCs w:val="21"/>
              </w:rPr>
            </w:pPr>
            <w:r>
              <w:rPr>
                <w:rFonts w:ascii="宋体"/>
                <w:sz w:val="21"/>
              </w:rPr>
              <w:t>33,12</w:t>
            </w:r>
          </w:p>
          <w:p>
            <w:pPr>
              <w:pStyle w:val="TableParagraph"/>
              <w:spacing w:line="274" w:lineRule="exact"/>
              <w:ind w:left="105" w:right="0"/>
              <w:jc w:val="center"/>
              <w:rPr>
                <w:rFonts w:ascii="宋体" w:hAnsi="宋体" w:cs="宋体" w:eastAsia="宋体" w:hint="default"/>
                <w:sz w:val="21"/>
                <w:szCs w:val="21"/>
              </w:rPr>
            </w:pPr>
            <w:r>
              <w:rPr>
                <w:rFonts w:ascii="宋体"/>
                <w:sz w:val="21"/>
              </w:rPr>
              <w:t>2.44</w:t>
            </w:r>
          </w:p>
        </w:tc>
        <w:tc>
          <w:tcPr>
            <w:tcW w:w="703" w:type="dxa"/>
            <w:tcBorders>
              <w:top w:val="single" w:sz="6" w:space="0" w:color="000000"/>
              <w:left w:val="single" w:sz="6" w:space="0" w:color="000000"/>
              <w:bottom w:val="single" w:sz="4" w:space="0" w:color="000000"/>
              <w:right w:val="single" w:sz="6" w:space="0" w:color="000000"/>
            </w:tcBorders>
          </w:tcPr>
          <w:p>
            <w:pPr>
              <w:pStyle w:val="TableParagraph"/>
              <w:spacing w:line="242" w:lineRule="exact"/>
              <w:ind w:left="167" w:right="0"/>
              <w:jc w:val="left"/>
              <w:rPr>
                <w:rFonts w:ascii="宋体" w:hAnsi="宋体" w:cs="宋体" w:eastAsia="宋体" w:hint="default"/>
                <w:sz w:val="21"/>
                <w:szCs w:val="21"/>
              </w:rPr>
            </w:pPr>
            <w:r>
              <w:rPr>
                <w:rFonts w:ascii="宋体"/>
                <w:sz w:val="21"/>
              </w:rPr>
              <w:t>24,1</w:t>
            </w:r>
          </w:p>
          <w:p>
            <w:pPr>
              <w:pStyle w:val="TableParagraph"/>
              <w:spacing w:line="272" w:lineRule="exact"/>
              <w:ind w:left="167" w:right="0"/>
              <w:jc w:val="left"/>
              <w:rPr>
                <w:rFonts w:ascii="宋体" w:hAnsi="宋体" w:cs="宋体" w:eastAsia="宋体" w:hint="default"/>
                <w:sz w:val="21"/>
                <w:szCs w:val="21"/>
              </w:rPr>
            </w:pPr>
            <w:r>
              <w:rPr>
                <w:rFonts w:ascii="宋体"/>
                <w:sz w:val="21"/>
              </w:rPr>
              <w:t>10,4</w:t>
            </w:r>
          </w:p>
          <w:p>
            <w:pPr>
              <w:pStyle w:val="TableParagraph"/>
              <w:spacing w:line="274" w:lineRule="exact"/>
              <w:ind w:left="167" w:right="0"/>
              <w:jc w:val="left"/>
              <w:rPr>
                <w:rFonts w:ascii="宋体" w:hAnsi="宋体" w:cs="宋体" w:eastAsia="宋体" w:hint="default"/>
                <w:sz w:val="21"/>
                <w:szCs w:val="21"/>
              </w:rPr>
            </w:pPr>
            <w:r>
              <w:rPr>
                <w:rFonts w:ascii="宋体"/>
                <w:sz w:val="21"/>
              </w:rPr>
              <w:t>66.6</w:t>
            </w:r>
          </w:p>
        </w:tc>
        <w:tc>
          <w:tcPr>
            <w:tcW w:w="742" w:type="dxa"/>
            <w:tcBorders>
              <w:top w:val="single" w:sz="6" w:space="0" w:color="000000"/>
              <w:left w:val="single" w:sz="6"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531,6</w:t>
            </w:r>
          </w:p>
          <w:p>
            <w:pPr>
              <w:pStyle w:val="TableParagraph"/>
              <w:spacing w:line="272" w:lineRule="exact"/>
              <w:ind w:right="0"/>
              <w:jc w:val="center"/>
              <w:rPr>
                <w:rFonts w:ascii="宋体" w:hAnsi="宋体" w:cs="宋体" w:eastAsia="宋体" w:hint="default"/>
                <w:sz w:val="21"/>
                <w:szCs w:val="21"/>
              </w:rPr>
            </w:pPr>
            <w:r>
              <w:rPr>
                <w:rFonts w:ascii="宋体"/>
                <w:sz w:val="21"/>
              </w:rPr>
              <w:t>43,58</w:t>
            </w:r>
          </w:p>
          <w:p>
            <w:pPr>
              <w:pStyle w:val="TableParagraph"/>
              <w:spacing w:line="274" w:lineRule="exact"/>
              <w:ind w:left="105" w:right="0"/>
              <w:jc w:val="center"/>
              <w:rPr>
                <w:rFonts w:ascii="宋体" w:hAnsi="宋体" w:cs="宋体" w:eastAsia="宋体" w:hint="default"/>
                <w:sz w:val="21"/>
                <w:szCs w:val="21"/>
              </w:rPr>
            </w:pPr>
            <w:r>
              <w:rPr>
                <w:rFonts w:ascii="宋体"/>
                <w:sz w:val="21"/>
              </w:rPr>
              <w:t>9.10</w:t>
            </w:r>
          </w:p>
        </w:tc>
      </w:tr>
    </w:tbl>
    <w:p>
      <w:pPr>
        <w:spacing w:after="0" w:line="274"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3"/>
        <w:gridCol w:w="742"/>
        <w:gridCol w:w="706"/>
        <w:gridCol w:w="742"/>
        <w:gridCol w:w="742"/>
        <w:gridCol w:w="706"/>
        <w:gridCol w:w="742"/>
        <w:gridCol w:w="742"/>
        <w:gridCol w:w="706"/>
        <w:gridCol w:w="742"/>
        <w:gridCol w:w="745"/>
        <w:gridCol w:w="703"/>
        <w:gridCol w:w="742"/>
      </w:tblGrid>
      <w:tr>
        <w:trPr>
          <w:trHeight w:val="1923" w:hRule="exact"/>
        </w:trPr>
        <w:tc>
          <w:tcPr>
            <w:tcW w:w="293"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技</w:t>
            </w: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42"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8</w:t>
            </w:r>
          </w:p>
        </w:tc>
        <w:tc>
          <w:tcPr>
            <w:tcW w:w="74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0</w:t>
            </w:r>
          </w:p>
        </w:tc>
        <w:tc>
          <w:tcPr>
            <w:tcW w:w="742"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6</w:t>
            </w:r>
          </w:p>
        </w:tc>
        <w:tc>
          <w:tcPr>
            <w:tcW w:w="742"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6</w:t>
            </w:r>
          </w:p>
        </w:tc>
        <w:tc>
          <w:tcPr>
            <w:tcW w:w="742" w:type="dxa"/>
            <w:tcBorders>
              <w:top w:val="single" w:sz="6" w:space="0" w:color="000000"/>
              <w:left w:val="single" w:sz="6" w:space="0" w:color="000000"/>
              <w:bottom w:val="single" w:sz="6" w:space="0" w:color="000000"/>
              <w:right w:val="single" w:sz="4" w:space="0" w:color="000000"/>
            </w:tcBorders>
          </w:tcPr>
          <w:p>
            <w:pPr/>
          </w:p>
        </w:tc>
      </w:tr>
      <w:tr>
        <w:trPr>
          <w:trHeight w:val="3281" w:hRule="exact"/>
        </w:trPr>
        <w:tc>
          <w:tcPr>
            <w:tcW w:w="29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北</w:t>
            </w:r>
          </w:p>
          <w:p>
            <w:pPr>
              <w:pStyle w:val="TableParagraph"/>
              <w:spacing w:line="237" w:lineRule="auto" w:before="2"/>
              <w:ind w:left="103" w:right="-34"/>
              <w:jc w:val="both"/>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思</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130,7</w:t>
            </w:r>
          </w:p>
          <w:p>
            <w:pPr>
              <w:pStyle w:val="TableParagraph"/>
              <w:spacing w:line="272" w:lineRule="exact"/>
              <w:ind w:left="2" w:right="0"/>
              <w:jc w:val="center"/>
              <w:rPr>
                <w:rFonts w:ascii="宋体" w:hAnsi="宋体" w:cs="宋体" w:eastAsia="宋体" w:hint="default"/>
                <w:sz w:val="21"/>
                <w:szCs w:val="21"/>
              </w:rPr>
            </w:pPr>
            <w:r>
              <w:rPr>
                <w:rFonts w:ascii="宋体"/>
                <w:sz w:val="21"/>
              </w:rPr>
              <w:t>29,15</w:t>
            </w:r>
          </w:p>
          <w:p>
            <w:pPr>
              <w:pStyle w:val="TableParagraph"/>
              <w:spacing w:line="273" w:lineRule="exact"/>
              <w:ind w:left="107" w:right="0"/>
              <w:jc w:val="center"/>
              <w:rPr>
                <w:rFonts w:ascii="宋体" w:hAnsi="宋体" w:cs="宋体" w:eastAsia="宋体" w:hint="default"/>
                <w:sz w:val="21"/>
                <w:szCs w:val="21"/>
              </w:rPr>
            </w:pPr>
            <w:r>
              <w:rPr>
                <w:rFonts w:ascii="宋体"/>
                <w:sz w:val="21"/>
              </w:rPr>
              <w:t>7.28</w:t>
            </w:r>
          </w:p>
        </w:tc>
        <w:tc>
          <w:tcPr>
            <w:tcW w:w="70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28,8</w:t>
            </w:r>
          </w:p>
          <w:p>
            <w:pPr>
              <w:pStyle w:val="TableParagraph"/>
              <w:spacing w:line="272" w:lineRule="exact"/>
              <w:ind w:left="170" w:right="0"/>
              <w:jc w:val="left"/>
              <w:rPr>
                <w:rFonts w:ascii="宋体" w:hAnsi="宋体" w:cs="宋体" w:eastAsia="宋体" w:hint="default"/>
                <w:sz w:val="21"/>
                <w:szCs w:val="21"/>
              </w:rPr>
            </w:pPr>
            <w:r>
              <w:rPr>
                <w:rFonts w:ascii="宋体"/>
                <w:sz w:val="21"/>
              </w:rPr>
              <w:t>96,9</w:t>
            </w:r>
          </w:p>
          <w:p>
            <w:pPr>
              <w:pStyle w:val="TableParagraph"/>
              <w:spacing w:line="272" w:lineRule="exact"/>
              <w:ind w:left="170" w:right="0"/>
              <w:jc w:val="left"/>
              <w:rPr>
                <w:rFonts w:ascii="宋体" w:hAnsi="宋体" w:cs="宋体" w:eastAsia="宋体" w:hint="default"/>
                <w:sz w:val="21"/>
                <w:szCs w:val="21"/>
              </w:rPr>
            </w:pPr>
            <w:r>
              <w:rPr>
                <w:rFonts w:ascii="宋体"/>
                <w:sz w:val="21"/>
              </w:rPr>
              <w:t>88.0</w:t>
            </w:r>
          </w:p>
          <w:p>
            <w:pPr>
              <w:pStyle w:val="TableParagraph"/>
              <w:spacing w:line="274" w:lineRule="exact"/>
              <w:ind w:right="98"/>
              <w:jc w:val="right"/>
              <w:rPr>
                <w:rFonts w:ascii="宋体" w:hAnsi="宋体" w:cs="宋体" w:eastAsia="宋体" w:hint="default"/>
                <w:sz w:val="21"/>
                <w:szCs w:val="21"/>
              </w:rPr>
            </w:pPr>
            <w:r>
              <w:rPr>
                <w:rFonts w:ascii="宋体"/>
                <w:w w:val="100"/>
                <w:sz w:val="21"/>
              </w:rPr>
              <w:t>5</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159,6</w:t>
            </w:r>
          </w:p>
          <w:p>
            <w:pPr>
              <w:pStyle w:val="TableParagraph"/>
              <w:spacing w:line="272" w:lineRule="exact"/>
              <w:ind w:left="1" w:right="0"/>
              <w:jc w:val="center"/>
              <w:rPr>
                <w:rFonts w:ascii="宋体" w:hAnsi="宋体" w:cs="宋体" w:eastAsia="宋体" w:hint="default"/>
                <w:sz w:val="21"/>
                <w:szCs w:val="21"/>
              </w:rPr>
            </w:pPr>
            <w:r>
              <w:rPr>
                <w:rFonts w:ascii="宋体"/>
                <w:sz w:val="21"/>
              </w:rPr>
              <w:t>26,14</w:t>
            </w:r>
          </w:p>
          <w:p>
            <w:pPr>
              <w:pStyle w:val="TableParagraph"/>
              <w:spacing w:line="273" w:lineRule="exact"/>
              <w:ind w:left="107" w:right="0"/>
              <w:jc w:val="center"/>
              <w:rPr>
                <w:rFonts w:ascii="宋体" w:hAnsi="宋体" w:cs="宋体" w:eastAsia="宋体" w:hint="default"/>
                <w:sz w:val="21"/>
                <w:szCs w:val="21"/>
              </w:rPr>
            </w:pPr>
            <w:r>
              <w:rPr>
                <w:rFonts w:ascii="宋体"/>
                <w:sz w:val="21"/>
              </w:rPr>
              <w:t>5.33</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99,09</w:t>
            </w:r>
          </w:p>
          <w:p>
            <w:pPr>
              <w:pStyle w:val="TableParagraph"/>
              <w:spacing w:line="272" w:lineRule="exact"/>
              <w:ind w:left="100" w:right="0"/>
              <w:jc w:val="left"/>
              <w:rPr>
                <w:rFonts w:ascii="宋体" w:hAnsi="宋体" w:cs="宋体" w:eastAsia="宋体" w:hint="default"/>
                <w:sz w:val="21"/>
                <w:szCs w:val="21"/>
              </w:rPr>
            </w:pPr>
            <w:r>
              <w:rPr>
                <w:rFonts w:ascii="宋体"/>
                <w:sz w:val="21"/>
              </w:rPr>
              <w:t>7,024</w:t>
            </w:r>
          </w:p>
          <w:p>
            <w:pPr>
              <w:pStyle w:val="TableParagraph"/>
              <w:spacing w:line="273" w:lineRule="exact"/>
              <w:ind w:left="311" w:right="0"/>
              <w:jc w:val="left"/>
              <w:rPr>
                <w:rFonts w:ascii="宋体" w:hAnsi="宋体" w:cs="宋体" w:eastAsia="宋体" w:hint="default"/>
                <w:sz w:val="21"/>
                <w:szCs w:val="21"/>
              </w:rPr>
            </w:pPr>
            <w:r>
              <w:rPr>
                <w:rFonts w:ascii="宋体"/>
                <w:sz w:val="21"/>
              </w:rPr>
              <w:t>.19</w:t>
            </w:r>
          </w:p>
        </w:tc>
        <w:tc>
          <w:tcPr>
            <w:tcW w:w="70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7,01</w:t>
            </w:r>
          </w:p>
          <w:p>
            <w:pPr>
              <w:pStyle w:val="TableParagraph"/>
              <w:spacing w:line="272" w:lineRule="exact"/>
              <w:ind w:left="170" w:right="0"/>
              <w:jc w:val="left"/>
              <w:rPr>
                <w:rFonts w:ascii="宋体" w:hAnsi="宋体" w:cs="宋体" w:eastAsia="宋体" w:hint="default"/>
                <w:sz w:val="21"/>
                <w:szCs w:val="21"/>
              </w:rPr>
            </w:pPr>
            <w:r>
              <w:rPr>
                <w:rFonts w:ascii="宋体"/>
                <w:sz w:val="21"/>
              </w:rPr>
              <w:t>0,43</w:t>
            </w:r>
          </w:p>
          <w:p>
            <w:pPr>
              <w:pStyle w:val="TableParagraph"/>
              <w:spacing w:line="273" w:lineRule="exact"/>
              <w:ind w:left="170" w:right="0"/>
              <w:jc w:val="left"/>
              <w:rPr>
                <w:rFonts w:ascii="宋体" w:hAnsi="宋体" w:cs="宋体" w:eastAsia="宋体" w:hint="default"/>
                <w:sz w:val="21"/>
                <w:szCs w:val="21"/>
              </w:rPr>
            </w:pPr>
            <w:r>
              <w:rPr>
                <w:rFonts w:ascii="宋体"/>
                <w:sz w:val="21"/>
              </w:rPr>
              <w:t>1.20</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106,1</w:t>
            </w:r>
          </w:p>
          <w:p>
            <w:pPr>
              <w:pStyle w:val="TableParagraph"/>
              <w:spacing w:line="272" w:lineRule="exact"/>
              <w:ind w:left="2" w:right="0"/>
              <w:jc w:val="center"/>
              <w:rPr>
                <w:rFonts w:ascii="宋体" w:hAnsi="宋体" w:cs="宋体" w:eastAsia="宋体" w:hint="default"/>
                <w:sz w:val="21"/>
                <w:szCs w:val="21"/>
              </w:rPr>
            </w:pPr>
            <w:r>
              <w:rPr>
                <w:rFonts w:ascii="宋体"/>
                <w:sz w:val="21"/>
              </w:rPr>
              <w:t>07,45</w:t>
            </w:r>
          </w:p>
          <w:p>
            <w:pPr>
              <w:pStyle w:val="TableParagraph"/>
              <w:spacing w:line="273" w:lineRule="exact"/>
              <w:ind w:left="107" w:right="0"/>
              <w:jc w:val="center"/>
              <w:rPr>
                <w:rFonts w:ascii="宋体" w:hAnsi="宋体" w:cs="宋体" w:eastAsia="宋体" w:hint="default"/>
                <w:sz w:val="21"/>
                <w:szCs w:val="21"/>
              </w:rPr>
            </w:pPr>
            <w:r>
              <w:rPr>
                <w:rFonts w:ascii="宋体"/>
                <w:sz w:val="21"/>
              </w:rPr>
              <w:t>5.39</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128,8</w:t>
            </w:r>
          </w:p>
          <w:p>
            <w:pPr>
              <w:pStyle w:val="TableParagraph"/>
              <w:spacing w:line="272" w:lineRule="exact"/>
              <w:ind w:left="2" w:right="0"/>
              <w:jc w:val="center"/>
              <w:rPr>
                <w:rFonts w:ascii="宋体" w:hAnsi="宋体" w:cs="宋体" w:eastAsia="宋体" w:hint="default"/>
                <w:sz w:val="21"/>
                <w:szCs w:val="21"/>
              </w:rPr>
            </w:pPr>
            <w:r>
              <w:rPr>
                <w:rFonts w:ascii="宋体"/>
                <w:sz w:val="21"/>
              </w:rPr>
              <w:t>65,61</w:t>
            </w:r>
          </w:p>
          <w:p>
            <w:pPr>
              <w:pStyle w:val="TableParagraph"/>
              <w:spacing w:line="273" w:lineRule="exact"/>
              <w:ind w:left="108" w:right="0"/>
              <w:jc w:val="center"/>
              <w:rPr>
                <w:rFonts w:ascii="宋体" w:hAnsi="宋体" w:cs="宋体" w:eastAsia="宋体" w:hint="default"/>
                <w:sz w:val="21"/>
                <w:szCs w:val="21"/>
              </w:rPr>
            </w:pPr>
            <w:r>
              <w:rPr>
                <w:rFonts w:ascii="宋体"/>
                <w:sz w:val="21"/>
              </w:rPr>
              <w:t>4.27</w:t>
            </w:r>
          </w:p>
        </w:tc>
        <w:tc>
          <w:tcPr>
            <w:tcW w:w="70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31,3</w:t>
            </w:r>
          </w:p>
          <w:p>
            <w:pPr>
              <w:pStyle w:val="TableParagraph"/>
              <w:spacing w:line="272" w:lineRule="exact"/>
              <w:ind w:left="170" w:right="0"/>
              <w:jc w:val="left"/>
              <w:rPr>
                <w:rFonts w:ascii="宋体" w:hAnsi="宋体" w:cs="宋体" w:eastAsia="宋体" w:hint="default"/>
                <w:sz w:val="21"/>
                <w:szCs w:val="21"/>
              </w:rPr>
            </w:pPr>
            <w:r>
              <w:rPr>
                <w:rFonts w:ascii="宋体"/>
                <w:sz w:val="21"/>
              </w:rPr>
              <w:t>10,9</w:t>
            </w:r>
          </w:p>
          <w:p>
            <w:pPr>
              <w:pStyle w:val="TableParagraph"/>
              <w:spacing w:line="272" w:lineRule="exact"/>
              <w:ind w:left="170" w:right="0"/>
              <w:jc w:val="left"/>
              <w:rPr>
                <w:rFonts w:ascii="宋体" w:hAnsi="宋体" w:cs="宋体" w:eastAsia="宋体" w:hint="default"/>
                <w:sz w:val="21"/>
                <w:szCs w:val="21"/>
              </w:rPr>
            </w:pPr>
            <w:r>
              <w:rPr>
                <w:rFonts w:ascii="宋体"/>
                <w:sz w:val="21"/>
              </w:rPr>
              <w:t>48.6</w:t>
            </w:r>
          </w:p>
          <w:p>
            <w:pPr>
              <w:pStyle w:val="TableParagraph"/>
              <w:spacing w:line="274" w:lineRule="exact"/>
              <w:ind w:right="98"/>
              <w:jc w:val="right"/>
              <w:rPr>
                <w:rFonts w:ascii="宋体" w:hAnsi="宋体" w:cs="宋体" w:eastAsia="宋体" w:hint="default"/>
                <w:sz w:val="21"/>
                <w:szCs w:val="21"/>
              </w:rPr>
            </w:pPr>
            <w:r>
              <w:rPr>
                <w:rFonts w:ascii="宋体"/>
                <w:w w:val="100"/>
                <w:sz w:val="21"/>
              </w:rPr>
              <w:t>0</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160,1</w:t>
            </w:r>
          </w:p>
          <w:p>
            <w:pPr>
              <w:pStyle w:val="TableParagraph"/>
              <w:spacing w:line="272" w:lineRule="exact"/>
              <w:ind w:left="2" w:right="0"/>
              <w:jc w:val="center"/>
              <w:rPr>
                <w:rFonts w:ascii="宋体" w:hAnsi="宋体" w:cs="宋体" w:eastAsia="宋体" w:hint="default"/>
                <w:sz w:val="21"/>
                <w:szCs w:val="21"/>
              </w:rPr>
            </w:pPr>
            <w:r>
              <w:rPr>
                <w:rFonts w:ascii="宋体"/>
                <w:sz w:val="21"/>
              </w:rPr>
              <w:t>76,56</w:t>
            </w:r>
          </w:p>
          <w:p>
            <w:pPr>
              <w:pStyle w:val="TableParagraph"/>
              <w:spacing w:line="273" w:lineRule="exact"/>
              <w:ind w:left="108" w:right="0"/>
              <w:jc w:val="center"/>
              <w:rPr>
                <w:rFonts w:ascii="宋体" w:hAnsi="宋体" w:cs="宋体" w:eastAsia="宋体" w:hint="default"/>
                <w:sz w:val="21"/>
                <w:szCs w:val="21"/>
              </w:rPr>
            </w:pPr>
            <w:r>
              <w:rPr>
                <w:rFonts w:ascii="宋体"/>
                <w:sz w:val="21"/>
              </w:rPr>
              <w:t>2.87</w:t>
            </w:r>
          </w:p>
        </w:tc>
        <w:tc>
          <w:tcPr>
            <w:tcW w:w="74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101,2</w:t>
            </w:r>
          </w:p>
          <w:p>
            <w:pPr>
              <w:pStyle w:val="TableParagraph"/>
              <w:spacing w:line="272" w:lineRule="exact"/>
              <w:ind w:right="0"/>
              <w:jc w:val="center"/>
              <w:rPr>
                <w:rFonts w:ascii="宋体" w:hAnsi="宋体" w:cs="宋体" w:eastAsia="宋体" w:hint="default"/>
                <w:sz w:val="21"/>
                <w:szCs w:val="21"/>
              </w:rPr>
            </w:pPr>
            <w:r>
              <w:rPr>
                <w:rFonts w:ascii="宋体"/>
                <w:sz w:val="21"/>
              </w:rPr>
              <w:t>68,33</w:t>
            </w:r>
          </w:p>
          <w:p>
            <w:pPr>
              <w:pStyle w:val="TableParagraph"/>
              <w:spacing w:line="273" w:lineRule="exact"/>
              <w:ind w:left="105" w:right="0"/>
              <w:jc w:val="center"/>
              <w:rPr>
                <w:rFonts w:ascii="宋体" w:hAnsi="宋体" w:cs="宋体" w:eastAsia="宋体" w:hint="default"/>
                <w:sz w:val="21"/>
                <w:szCs w:val="21"/>
              </w:rPr>
            </w:pPr>
            <w:r>
              <w:rPr>
                <w:rFonts w:ascii="宋体"/>
                <w:sz w:val="21"/>
              </w:rPr>
              <w:t>9.40</w:t>
            </w:r>
          </w:p>
        </w:tc>
        <w:tc>
          <w:tcPr>
            <w:tcW w:w="70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3,19</w:t>
            </w:r>
          </w:p>
          <w:p>
            <w:pPr>
              <w:pStyle w:val="TableParagraph"/>
              <w:spacing w:line="272" w:lineRule="exact"/>
              <w:ind w:left="167" w:right="0"/>
              <w:jc w:val="left"/>
              <w:rPr>
                <w:rFonts w:ascii="宋体" w:hAnsi="宋体" w:cs="宋体" w:eastAsia="宋体" w:hint="default"/>
                <w:sz w:val="21"/>
                <w:szCs w:val="21"/>
              </w:rPr>
            </w:pPr>
            <w:r>
              <w:rPr>
                <w:rFonts w:ascii="宋体"/>
                <w:sz w:val="21"/>
              </w:rPr>
              <w:t>6,01</w:t>
            </w:r>
          </w:p>
          <w:p>
            <w:pPr>
              <w:pStyle w:val="TableParagraph"/>
              <w:spacing w:line="273" w:lineRule="exact"/>
              <w:ind w:left="167" w:right="0"/>
              <w:jc w:val="left"/>
              <w:rPr>
                <w:rFonts w:ascii="宋体" w:hAnsi="宋体" w:cs="宋体" w:eastAsia="宋体" w:hint="default"/>
                <w:sz w:val="21"/>
                <w:szCs w:val="21"/>
              </w:rPr>
            </w:pPr>
            <w:r>
              <w:rPr>
                <w:rFonts w:ascii="宋体"/>
                <w:sz w:val="21"/>
              </w:rPr>
              <w:t>0.91</w:t>
            </w:r>
          </w:p>
        </w:tc>
        <w:tc>
          <w:tcPr>
            <w:tcW w:w="742"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104,4</w:t>
            </w:r>
          </w:p>
          <w:p>
            <w:pPr>
              <w:pStyle w:val="TableParagraph"/>
              <w:spacing w:line="272" w:lineRule="exact"/>
              <w:ind w:right="0"/>
              <w:jc w:val="center"/>
              <w:rPr>
                <w:rFonts w:ascii="宋体" w:hAnsi="宋体" w:cs="宋体" w:eastAsia="宋体" w:hint="default"/>
                <w:sz w:val="21"/>
                <w:szCs w:val="21"/>
              </w:rPr>
            </w:pPr>
            <w:r>
              <w:rPr>
                <w:rFonts w:ascii="宋体"/>
                <w:sz w:val="21"/>
              </w:rPr>
              <w:t>64,35</w:t>
            </w:r>
          </w:p>
          <w:p>
            <w:pPr>
              <w:pStyle w:val="TableParagraph"/>
              <w:spacing w:line="273" w:lineRule="exact"/>
              <w:ind w:left="105" w:right="0"/>
              <w:jc w:val="center"/>
              <w:rPr>
                <w:rFonts w:ascii="宋体" w:hAnsi="宋体" w:cs="宋体" w:eastAsia="宋体" w:hint="default"/>
                <w:sz w:val="21"/>
                <w:szCs w:val="21"/>
              </w:rPr>
            </w:pPr>
            <w:r>
              <w:rPr>
                <w:rFonts w:ascii="宋体"/>
                <w:sz w:val="21"/>
              </w:rPr>
              <w:t>0.31</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38"/>
        <w:gridCol w:w="1073"/>
        <w:gridCol w:w="1073"/>
        <w:gridCol w:w="1073"/>
        <w:gridCol w:w="1075"/>
        <w:gridCol w:w="1196"/>
        <w:gridCol w:w="1073"/>
        <w:gridCol w:w="1076"/>
        <w:gridCol w:w="1073"/>
      </w:tblGrid>
      <w:tr>
        <w:trPr>
          <w:trHeight w:val="326" w:hRule="exact"/>
        </w:trPr>
        <w:tc>
          <w:tcPr>
            <w:tcW w:w="338" w:type="dxa"/>
            <w:vMerge w:val="restart"/>
            <w:tcBorders>
              <w:top w:val="single" w:sz="4" w:space="0" w:color="000000"/>
              <w:left w:val="single" w:sz="4"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39"/>
              <w:ind w:left="103" w:right="9"/>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294"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417"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253" w:hRule="exact"/>
        </w:trPr>
        <w:tc>
          <w:tcPr>
            <w:tcW w:w="338" w:type="dxa"/>
            <w:vMerge/>
            <w:tcBorders>
              <w:left w:val="single" w:sz="4"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6" w:lineRule="auto"/>
              <w:ind w:left="319" w:right="105"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6" w:lineRule="auto"/>
              <w:ind w:left="107" w:right="108"/>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6" w:lineRule="auto"/>
              <w:ind w:left="319" w:right="108"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7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6" w:lineRule="auto"/>
              <w:ind w:left="107" w:right="108"/>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r>
      <w:tr>
        <w:trPr>
          <w:trHeight w:val="3773" w:hRule="exact"/>
        </w:trPr>
        <w:tc>
          <w:tcPr>
            <w:tcW w:w="33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73" w:lineRule="auto" w:before="37"/>
              <w:ind w:left="103" w:right="9"/>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气</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275,584,</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699.55</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22,448,7</w:t>
            </w:r>
          </w:p>
          <w:p>
            <w:pPr>
              <w:pStyle w:val="TableParagraph"/>
              <w:spacing w:line="240" w:lineRule="auto" w:before="37"/>
              <w:ind w:left="431" w:right="0"/>
              <w:jc w:val="left"/>
              <w:rPr>
                <w:rFonts w:ascii="宋体" w:hAnsi="宋体" w:cs="宋体" w:eastAsia="宋体" w:hint="default"/>
                <w:sz w:val="21"/>
                <w:szCs w:val="21"/>
              </w:rPr>
            </w:pPr>
            <w:r>
              <w:rPr>
                <w:rFonts w:ascii="宋体"/>
                <w:sz w:val="21"/>
              </w:rPr>
              <w:t>46.31</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22,448,7</w:t>
            </w:r>
          </w:p>
          <w:p>
            <w:pPr>
              <w:pStyle w:val="TableParagraph"/>
              <w:spacing w:line="240" w:lineRule="auto" w:before="37"/>
              <w:ind w:left="431" w:right="0"/>
              <w:jc w:val="left"/>
              <w:rPr>
                <w:rFonts w:ascii="宋体" w:hAnsi="宋体" w:cs="宋体" w:eastAsia="宋体" w:hint="default"/>
                <w:sz w:val="21"/>
                <w:szCs w:val="21"/>
              </w:rPr>
            </w:pPr>
            <w:r>
              <w:rPr>
                <w:rFonts w:ascii="宋体"/>
                <w:sz w:val="21"/>
              </w:rPr>
              <w:t>46.31</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36,765,4</w:t>
            </w:r>
          </w:p>
          <w:p>
            <w:pPr>
              <w:pStyle w:val="TableParagraph"/>
              <w:spacing w:line="240" w:lineRule="auto" w:before="37"/>
              <w:ind w:left="431" w:right="0"/>
              <w:jc w:val="left"/>
              <w:rPr>
                <w:rFonts w:ascii="宋体" w:hAnsi="宋体" w:cs="宋体" w:eastAsia="宋体" w:hint="default"/>
                <w:sz w:val="21"/>
                <w:szCs w:val="21"/>
              </w:rPr>
            </w:pPr>
            <w:r>
              <w:rPr>
                <w:rFonts w:ascii="宋体"/>
                <w:sz w:val="21"/>
              </w:rPr>
              <w:t>31.49</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270,782,5</w:t>
            </w:r>
          </w:p>
          <w:p>
            <w:pPr>
              <w:pStyle w:val="TableParagraph"/>
              <w:spacing w:line="240" w:lineRule="auto" w:before="37"/>
              <w:ind w:left="552" w:right="0"/>
              <w:jc w:val="left"/>
              <w:rPr>
                <w:rFonts w:ascii="宋体" w:hAnsi="宋体" w:cs="宋体" w:eastAsia="宋体" w:hint="default"/>
                <w:sz w:val="21"/>
                <w:szCs w:val="21"/>
              </w:rPr>
            </w:pPr>
            <w:r>
              <w:rPr>
                <w:rFonts w:ascii="宋体"/>
                <w:sz w:val="21"/>
              </w:rPr>
              <w:t>32.34</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24,366,0</w:t>
            </w:r>
          </w:p>
          <w:p>
            <w:pPr>
              <w:pStyle w:val="TableParagraph"/>
              <w:spacing w:line="240" w:lineRule="auto" w:before="37"/>
              <w:ind w:left="431" w:right="0"/>
              <w:jc w:val="left"/>
              <w:rPr>
                <w:rFonts w:ascii="宋体" w:hAnsi="宋体" w:cs="宋体" w:eastAsia="宋体" w:hint="default"/>
                <w:sz w:val="21"/>
                <w:szCs w:val="21"/>
              </w:rPr>
            </w:pPr>
            <w:r>
              <w:rPr>
                <w:rFonts w:ascii="宋体"/>
                <w:sz w:val="21"/>
              </w:rPr>
              <w:t>56.45</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24,366,0</w:t>
            </w:r>
          </w:p>
          <w:p>
            <w:pPr>
              <w:pStyle w:val="TableParagraph"/>
              <w:spacing w:line="240" w:lineRule="auto" w:before="37"/>
              <w:ind w:left="432" w:right="0"/>
              <w:jc w:val="left"/>
              <w:rPr>
                <w:rFonts w:ascii="宋体" w:hAnsi="宋体" w:cs="宋体" w:eastAsia="宋体" w:hint="default"/>
                <w:sz w:val="21"/>
                <w:szCs w:val="21"/>
              </w:rPr>
            </w:pPr>
            <w:r>
              <w:rPr>
                <w:rFonts w:ascii="宋体"/>
                <w:sz w:val="21"/>
              </w:rPr>
              <w:t>56.45</w:t>
            </w:r>
          </w:p>
        </w:tc>
        <w:tc>
          <w:tcPr>
            <w:tcW w:w="107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82,142,3</w:t>
            </w:r>
          </w:p>
          <w:p>
            <w:pPr>
              <w:pStyle w:val="TableParagraph"/>
              <w:spacing w:line="240" w:lineRule="auto" w:before="37"/>
              <w:ind w:left="431" w:right="0"/>
              <w:jc w:val="left"/>
              <w:rPr>
                <w:rFonts w:ascii="宋体" w:hAnsi="宋体" w:cs="宋体" w:eastAsia="宋体" w:hint="default"/>
                <w:sz w:val="21"/>
                <w:szCs w:val="21"/>
              </w:rPr>
            </w:pPr>
            <w:r>
              <w:rPr>
                <w:rFonts w:ascii="宋体"/>
                <w:sz w:val="21"/>
              </w:rPr>
              <w:t>72.44</w:t>
            </w:r>
          </w:p>
        </w:tc>
      </w:tr>
      <w:tr>
        <w:trPr>
          <w:trHeight w:val="2518" w:hRule="exact"/>
        </w:trPr>
        <w:tc>
          <w:tcPr>
            <w:tcW w:w="33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73" w:lineRule="auto" w:before="39"/>
              <w:ind w:left="103" w:right="9"/>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w w:val="100"/>
                <w:sz w:val="21"/>
                <w:szCs w:val="21"/>
              </w:rPr>
              <w:t> </w:t>
            </w:r>
            <w:r>
              <w:rPr>
                <w:rFonts w:ascii="宋体" w:hAnsi="宋体" w:cs="宋体" w:eastAsia="宋体" w:hint="default"/>
                <w:sz w:val="21"/>
                <w:szCs w:val="21"/>
              </w:rPr>
              <w:t>浙</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图</w:t>
            </w:r>
            <w:r>
              <w:rPr>
                <w:rFonts w:ascii="宋体" w:hAnsi="宋体" w:cs="宋体" w:eastAsia="宋体" w:hint="default"/>
                <w:w w:val="100"/>
                <w:sz w:val="21"/>
                <w:szCs w:val="21"/>
              </w:rPr>
              <w:t> </w:t>
            </w:r>
            <w:r>
              <w:rPr>
                <w:rFonts w:ascii="宋体" w:hAnsi="宋体" w:cs="宋体" w:eastAsia="宋体" w:hint="default"/>
                <w:sz w:val="21"/>
                <w:szCs w:val="21"/>
              </w:rPr>
              <w:t>灵</w:t>
            </w:r>
          </w:p>
        </w:tc>
        <w:tc>
          <w:tcPr>
            <w:tcW w:w="107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876,452,</w:t>
            </w:r>
          </w:p>
          <w:p>
            <w:pPr>
              <w:pStyle w:val="TableParagraph"/>
              <w:spacing w:line="240" w:lineRule="auto" w:before="39"/>
              <w:ind w:left="326" w:right="0"/>
              <w:jc w:val="left"/>
              <w:rPr>
                <w:rFonts w:ascii="宋体" w:hAnsi="宋体" w:cs="宋体" w:eastAsia="宋体" w:hint="default"/>
                <w:sz w:val="21"/>
                <w:szCs w:val="21"/>
              </w:rPr>
            </w:pPr>
            <w:r>
              <w:rPr>
                <w:rFonts w:ascii="宋体"/>
                <w:sz w:val="21"/>
              </w:rPr>
              <w:t>130.60</w:t>
            </w:r>
          </w:p>
        </w:tc>
        <w:tc>
          <w:tcPr>
            <w:tcW w:w="107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3,573,32</w:t>
            </w:r>
          </w:p>
          <w:p>
            <w:pPr>
              <w:pStyle w:val="TableParagraph"/>
              <w:spacing w:line="240" w:lineRule="auto" w:before="39"/>
              <w:ind w:left="537" w:right="0"/>
              <w:jc w:val="left"/>
              <w:rPr>
                <w:rFonts w:ascii="宋体" w:hAnsi="宋体" w:cs="宋体" w:eastAsia="宋体" w:hint="default"/>
                <w:sz w:val="21"/>
                <w:szCs w:val="21"/>
              </w:rPr>
            </w:pPr>
            <w:r>
              <w:rPr>
                <w:rFonts w:ascii="宋体"/>
                <w:sz w:val="21"/>
              </w:rPr>
              <w:t>8.70</w:t>
            </w:r>
          </w:p>
        </w:tc>
        <w:tc>
          <w:tcPr>
            <w:tcW w:w="107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3,573,32</w:t>
            </w:r>
          </w:p>
          <w:p>
            <w:pPr>
              <w:pStyle w:val="TableParagraph"/>
              <w:spacing w:line="240" w:lineRule="auto" w:before="39"/>
              <w:ind w:left="537" w:right="0"/>
              <w:jc w:val="left"/>
              <w:rPr>
                <w:rFonts w:ascii="宋体" w:hAnsi="宋体" w:cs="宋体" w:eastAsia="宋体" w:hint="default"/>
                <w:sz w:val="21"/>
                <w:szCs w:val="21"/>
              </w:rPr>
            </w:pPr>
            <w:r>
              <w:rPr>
                <w:rFonts w:ascii="宋体"/>
                <w:sz w:val="21"/>
              </w:rPr>
              <w:t>8.70</w:t>
            </w:r>
          </w:p>
        </w:tc>
        <w:tc>
          <w:tcPr>
            <w:tcW w:w="107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27,394,7</w:t>
            </w:r>
          </w:p>
          <w:p>
            <w:pPr>
              <w:pStyle w:val="TableParagraph"/>
              <w:spacing w:line="240" w:lineRule="auto" w:before="39"/>
              <w:ind w:left="431" w:right="0"/>
              <w:jc w:val="left"/>
              <w:rPr>
                <w:rFonts w:ascii="宋体" w:hAnsi="宋体" w:cs="宋体" w:eastAsia="宋体" w:hint="default"/>
                <w:sz w:val="21"/>
                <w:szCs w:val="21"/>
              </w:rPr>
            </w:pPr>
            <w:r>
              <w:rPr>
                <w:rFonts w:ascii="宋体"/>
                <w:sz w:val="21"/>
              </w:rPr>
              <w:t>63.11</w:t>
            </w:r>
          </w:p>
        </w:tc>
        <w:tc>
          <w:tcPr>
            <w:tcW w:w="119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847,585,8</w:t>
            </w:r>
          </w:p>
          <w:p>
            <w:pPr>
              <w:pStyle w:val="TableParagraph"/>
              <w:spacing w:line="240" w:lineRule="auto" w:before="39"/>
              <w:ind w:left="552" w:right="0"/>
              <w:jc w:val="left"/>
              <w:rPr>
                <w:rFonts w:ascii="宋体" w:hAnsi="宋体" w:cs="宋体" w:eastAsia="宋体" w:hint="default"/>
                <w:sz w:val="21"/>
                <w:szCs w:val="21"/>
              </w:rPr>
            </w:pPr>
            <w:r>
              <w:rPr>
                <w:rFonts w:ascii="宋体"/>
                <w:sz w:val="21"/>
              </w:rPr>
              <w:t>43.09</w:t>
            </w:r>
          </w:p>
        </w:tc>
        <w:tc>
          <w:tcPr>
            <w:tcW w:w="107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1,678,70</w:t>
            </w:r>
          </w:p>
          <w:p>
            <w:pPr>
              <w:pStyle w:val="TableParagraph"/>
              <w:spacing w:line="240" w:lineRule="auto" w:before="39"/>
              <w:ind w:left="537" w:right="0"/>
              <w:jc w:val="left"/>
              <w:rPr>
                <w:rFonts w:ascii="宋体" w:hAnsi="宋体" w:cs="宋体" w:eastAsia="宋体" w:hint="default"/>
                <w:sz w:val="21"/>
                <w:szCs w:val="21"/>
              </w:rPr>
            </w:pPr>
            <w:r>
              <w:rPr>
                <w:rFonts w:ascii="宋体"/>
                <w:sz w:val="21"/>
              </w:rPr>
              <w:t>7.62</w:t>
            </w:r>
          </w:p>
        </w:tc>
        <w:tc>
          <w:tcPr>
            <w:tcW w:w="107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1,678,70</w:t>
            </w:r>
          </w:p>
          <w:p>
            <w:pPr>
              <w:pStyle w:val="TableParagraph"/>
              <w:spacing w:line="240" w:lineRule="auto" w:before="39"/>
              <w:ind w:left="538" w:right="0"/>
              <w:jc w:val="left"/>
              <w:rPr>
                <w:rFonts w:ascii="宋体" w:hAnsi="宋体" w:cs="宋体" w:eastAsia="宋体" w:hint="default"/>
                <w:sz w:val="21"/>
                <w:szCs w:val="21"/>
              </w:rPr>
            </w:pPr>
            <w:r>
              <w:rPr>
                <w:rFonts w:ascii="宋体"/>
                <w:sz w:val="21"/>
              </w:rPr>
              <w:t>7.62</w:t>
            </w:r>
          </w:p>
        </w:tc>
        <w:tc>
          <w:tcPr>
            <w:tcW w:w="107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2,969,09</w:t>
            </w:r>
          </w:p>
          <w:p>
            <w:pPr>
              <w:pStyle w:val="TableParagraph"/>
              <w:spacing w:line="240" w:lineRule="auto" w:before="39"/>
              <w:ind w:left="537" w:right="0"/>
              <w:jc w:val="left"/>
              <w:rPr>
                <w:rFonts w:ascii="宋体" w:hAnsi="宋体" w:cs="宋体" w:eastAsia="宋体" w:hint="default"/>
                <w:sz w:val="21"/>
                <w:szCs w:val="21"/>
              </w:rPr>
            </w:pPr>
            <w:r>
              <w:rPr>
                <w:rFonts w:ascii="宋体"/>
                <w:sz w:val="21"/>
              </w:rPr>
              <w:t>3.45</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8"/>
        <w:gridCol w:w="1073"/>
        <w:gridCol w:w="1073"/>
        <w:gridCol w:w="1073"/>
        <w:gridCol w:w="1075"/>
        <w:gridCol w:w="1196"/>
        <w:gridCol w:w="1073"/>
        <w:gridCol w:w="1076"/>
        <w:gridCol w:w="1073"/>
      </w:tblGrid>
      <w:tr>
        <w:trPr>
          <w:trHeight w:val="2523" w:hRule="exact"/>
        </w:trPr>
        <w:tc>
          <w:tcPr>
            <w:tcW w:w="338"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信</w:t>
            </w:r>
          </w:p>
          <w:p>
            <w:pPr>
              <w:pStyle w:val="TableParagraph"/>
              <w:spacing w:line="273" w:lineRule="auto" w:before="37"/>
              <w:ind w:left="103" w:right="9"/>
              <w:jc w:val="both"/>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073"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4" w:space="0" w:color="000000"/>
            </w:tcBorders>
          </w:tcPr>
          <w:p>
            <w:pPr/>
          </w:p>
        </w:tc>
      </w:tr>
      <w:tr>
        <w:trPr>
          <w:trHeight w:val="3147" w:hRule="exact"/>
        </w:trPr>
        <w:tc>
          <w:tcPr>
            <w:tcW w:w="33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快</w:t>
            </w:r>
          </w:p>
          <w:p>
            <w:pPr>
              <w:pStyle w:val="TableParagraph"/>
              <w:spacing w:line="273" w:lineRule="auto" w:before="37"/>
              <w:ind w:left="103" w:right="9"/>
              <w:jc w:val="both"/>
              <w:rPr>
                <w:rFonts w:ascii="宋体" w:hAnsi="宋体" w:cs="宋体" w:eastAsia="宋体" w:hint="default"/>
                <w:sz w:val="21"/>
                <w:szCs w:val="21"/>
              </w:rPr>
            </w:pPr>
            <w:r>
              <w:rPr>
                <w:rFonts w:ascii="宋体" w:hAnsi="宋体" w:cs="宋体" w:eastAsia="宋体" w:hint="default"/>
                <w:sz w:val="21"/>
                <w:szCs w:val="21"/>
              </w:rPr>
              <w:t>威</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917,830,</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044.73</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-96,250,</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717.66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-96,183,</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443.19</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-44,208,</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489.51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1,000,347</w:t>
            </w:r>
          </w:p>
          <w:p>
            <w:pPr>
              <w:pStyle w:val="TableParagraph"/>
              <w:spacing w:line="240" w:lineRule="auto" w:before="37"/>
              <w:ind w:left="343" w:right="0"/>
              <w:jc w:val="left"/>
              <w:rPr>
                <w:rFonts w:ascii="宋体" w:hAnsi="宋体" w:cs="宋体" w:eastAsia="宋体" w:hint="default"/>
                <w:sz w:val="21"/>
                <w:szCs w:val="21"/>
              </w:rPr>
            </w:pPr>
            <w:r>
              <w:rPr>
                <w:rFonts w:ascii="宋体"/>
                <w:sz w:val="21"/>
              </w:rPr>
              <w:t>,601.49</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1,993,19</w:t>
            </w:r>
          </w:p>
          <w:p>
            <w:pPr>
              <w:pStyle w:val="TableParagraph"/>
              <w:spacing w:line="240" w:lineRule="auto" w:before="37"/>
              <w:ind w:left="537" w:right="0"/>
              <w:jc w:val="left"/>
              <w:rPr>
                <w:rFonts w:ascii="宋体" w:hAnsi="宋体" w:cs="宋体" w:eastAsia="宋体" w:hint="default"/>
                <w:sz w:val="21"/>
                <w:szCs w:val="21"/>
              </w:rPr>
            </w:pPr>
            <w:r>
              <w:rPr>
                <w:rFonts w:ascii="宋体"/>
                <w:sz w:val="21"/>
              </w:rPr>
              <w:t>8.15</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1,993,19</w:t>
            </w:r>
          </w:p>
          <w:p>
            <w:pPr>
              <w:pStyle w:val="TableParagraph"/>
              <w:spacing w:line="240" w:lineRule="auto" w:before="37"/>
              <w:ind w:left="538" w:right="0"/>
              <w:jc w:val="left"/>
              <w:rPr>
                <w:rFonts w:ascii="宋体" w:hAnsi="宋体" w:cs="宋体" w:eastAsia="宋体" w:hint="default"/>
                <w:sz w:val="21"/>
                <w:szCs w:val="21"/>
              </w:rPr>
            </w:pPr>
            <w:r>
              <w:rPr>
                <w:rFonts w:ascii="宋体"/>
                <w:sz w:val="21"/>
              </w:rPr>
              <w:t>8.15</w:t>
            </w:r>
          </w:p>
        </w:tc>
        <w:tc>
          <w:tcPr>
            <w:tcW w:w="107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-14,900,</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641.66</w:t>
            </w:r>
          </w:p>
        </w:tc>
      </w:tr>
      <w:tr>
        <w:trPr>
          <w:trHeight w:val="3771" w:hRule="exact"/>
        </w:trPr>
        <w:tc>
          <w:tcPr>
            <w:tcW w:w="33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北</w:t>
            </w:r>
          </w:p>
          <w:p>
            <w:pPr>
              <w:pStyle w:val="TableParagraph"/>
              <w:spacing w:line="273" w:lineRule="auto" w:before="39"/>
              <w:ind w:left="103" w:right="9"/>
              <w:jc w:val="both"/>
              <w:rPr>
                <w:rFonts w:ascii="宋体" w:hAnsi="宋体" w:cs="宋体" w:eastAsia="宋体" w:hint="default"/>
                <w:sz w:val="21"/>
                <w:szCs w:val="21"/>
              </w:rPr>
            </w:pP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思</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07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294,328,</w:t>
            </w:r>
          </w:p>
          <w:p>
            <w:pPr>
              <w:pStyle w:val="TableParagraph"/>
              <w:spacing w:line="240" w:lineRule="auto" w:before="39"/>
              <w:ind w:left="326" w:right="0"/>
              <w:jc w:val="left"/>
              <w:rPr>
                <w:rFonts w:ascii="宋体" w:hAnsi="宋体" w:cs="宋体" w:eastAsia="宋体" w:hint="default"/>
                <w:sz w:val="21"/>
                <w:szCs w:val="21"/>
              </w:rPr>
            </w:pPr>
            <w:r>
              <w:rPr>
                <w:rFonts w:ascii="宋体"/>
                <w:sz w:val="21"/>
              </w:rPr>
              <w:t>841.49</w:t>
            </w:r>
          </w:p>
        </w:tc>
        <w:tc>
          <w:tcPr>
            <w:tcW w:w="107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1,125,26</w:t>
            </w:r>
          </w:p>
          <w:p>
            <w:pPr>
              <w:pStyle w:val="TableParagraph"/>
              <w:spacing w:line="240" w:lineRule="auto" w:before="39"/>
              <w:ind w:left="537" w:right="0"/>
              <w:jc w:val="left"/>
              <w:rPr>
                <w:rFonts w:ascii="宋体" w:hAnsi="宋体" w:cs="宋体" w:eastAsia="宋体" w:hint="default"/>
                <w:sz w:val="21"/>
                <w:szCs w:val="21"/>
              </w:rPr>
            </w:pPr>
            <w:r>
              <w:rPr>
                <w:rFonts w:ascii="宋体"/>
                <w:sz w:val="21"/>
              </w:rPr>
              <w:t>4.76</w:t>
            </w:r>
          </w:p>
        </w:tc>
        <w:tc>
          <w:tcPr>
            <w:tcW w:w="107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1,217,13</w:t>
            </w:r>
          </w:p>
          <w:p>
            <w:pPr>
              <w:pStyle w:val="TableParagraph"/>
              <w:spacing w:line="240" w:lineRule="auto" w:before="39"/>
              <w:ind w:left="537" w:right="0"/>
              <w:jc w:val="left"/>
              <w:rPr>
                <w:rFonts w:ascii="宋体" w:hAnsi="宋体" w:cs="宋体" w:eastAsia="宋体" w:hint="default"/>
                <w:sz w:val="21"/>
                <w:szCs w:val="21"/>
              </w:rPr>
            </w:pPr>
            <w:r>
              <w:rPr>
                <w:rFonts w:ascii="宋体"/>
                <w:sz w:val="21"/>
              </w:rPr>
              <w:t>7.37</w:t>
            </w:r>
          </w:p>
        </w:tc>
        <w:tc>
          <w:tcPr>
            <w:tcW w:w="107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1,080,25</w:t>
            </w:r>
          </w:p>
          <w:p>
            <w:pPr>
              <w:pStyle w:val="TableParagraph"/>
              <w:spacing w:line="240" w:lineRule="auto" w:before="39"/>
              <w:ind w:left="537" w:right="0"/>
              <w:jc w:val="left"/>
              <w:rPr>
                <w:rFonts w:ascii="宋体" w:hAnsi="宋体" w:cs="宋体" w:eastAsia="宋体" w:hint="default"/>
                <w:sz w:val="21"/>
                <w:szCs w:val="21"/>
              </w:rPr>
            </w:pPr>
            <w:r>
              <w:rPr>
                <w:rFonts w:ascii="宋体"/>
                <w:sz w:val="21"/>
              </w:rPr>
              <w:t>6.19</w:t>
            </w:r>
          </w:p>
        </w:tc>
        <w:tc>
          <w:tcPr>
            <w:tcW w:w="119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281,569,6</w:t>
            </w:r>
          </w:p>
          <w:p>
            <w:pPr>
              <w:pStyle w:val="TableParagraph"/>
              <w:spacing w:line="240" w:lineRule="auto" w:before="39"/>
              <w:ind w:left="552" w:right="0"/>
              <w:jc w:val="left"/>
              <w:rPr>
                <w:rFonts w:ascii="宋体" w:hAnsi="宋体" w:cs="宋体" w:eastAsia="宋体" w:hint="default"/>
                <w:sz w:val="21"/>
                <w:szCs w:val="21"/>
              </w:rPr>
            </w:pPr>
            <w:r>
              <w:rPr>
                <w:rFonts w:ascii="宋体"/>
                <w:sz w:val="21"/>
              </w:rPr>
              <w:t>35.63</w:t>
            </w:r>
          </w:p>
        </w:tc>
        <w:tc>
          <w:tcPr>
            <w:tcW w:w="107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-20,402,</w:t>
            </w:r>
          </w:p>
          <w:p>
            <w:pPr>
              <w:pStyle w:val="TableParagraph"/>
              <w:spacing w:line="240" w:lineRule="auto" w:before="39"/>
              <w:ind w:left="326" w:right="0"/>
              <w:jc w:val="left"/>
              <w:rPr>
                <w:rFonts w:ascii="宋体" w:hAnsi="宋体" w:cs="宋体" w:eastAsia="宋体" w:hint="default"/>
                <w:sz w:val="21"/>
                <w:szCs w:val="21"/>
              </w:rPr>
            </w:pPr>
            <w:r>
              <w:rPr>
                <w:rFonts w:ascii="宋体"/>
                <w:sz w:val="21"/>
              </w:rPr>
              <w:t>377.13</w:t>
            </w:r>
          </w:p>
        </w:tc>
        <w:tc>
          <w:tcPr>
            <w:tcW w:w="107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-23,102,</w:t>
            </w:r>
          </w:p>
          <w:p>
            <w:pPr>
              <w:pStyle w:val="TableParagraph"/>
              <w:spacing w:line="240" w:lineRule="auto" w:before="39"/>
              <w:ind w:left="326" w:right="0"/>
              <w:jc w:val="left"/>
              <w:rPr>
                <w:rFonts w:ascii="宋体" w:hAnsi="宋体" w:cs="宋体" w:eastAsia="宋体" w:hint="default"/>
                <w:sz w:val="21"/>
                <w:szCs w:val="21"/>
              </w:rPr>
            </w:pPr>
            <w:r>
              <w:rPr>
                <w:rFonts w:ascii="宋体"/>
                <w:sz w:val="21"/>
              </w:rPr>
              <w:t>569.09</w:t>
            </w:r>
          </w:p>
        </w:tc>
        <w:tc>
          <w:tcPr>
            <w:tcW w:w="107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-6,635,9</w:t>
            </w:r>
          </w:p>
          <w:p>
            <w:pPr>
              <w:pStyle w:val="TableParagraph"/>
              <w:spacing w:line="240" w:lineRule="auto" w:before="39"/>
              <w:ind w:left="431" w:right="0"/>
              <w:jc w:val="left"/>
              <w:rPr>
                <w:rFonts w:ascii="宋体" w:hAnsi="宋体" w:cs="宋体" w:eastAsia="宋体" w:hint="default"/>
                <w:sz w:val="21"/>
                <w:szCs w:val="21"/>
              </w:rPr>
            </w:pPr>
            <w:r>
              <w:rPr>
                <w:rFonts w:ascii="宋体"/>
                <w:sz w:val="21"/>
              </w:rPr>
              <w:t>63.88</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61" w:val="left" w:leader="none"/>
        </w:tabs>
        <w:spacing w:line="240" w:lineRule="auto"/>
        <w:ind w:right="294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861" w:val="left" w:leader="none"/>
        </w:tabs>
        <w:spacing w:line="240" w:lineRule="auto"/>
        <w:ind w:right="233"/>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294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8"/>
        <w:ind w:left="218" w:right="4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spacing w:line="357" w:lineRule="auto" w:before="14"/>
        <w:ind w:right="227" w:firstLine="419"/>
        <w:jc w:val="both"/>
      </w:pPr>
      <w:r>
        <w:rPr/>
        <w:t>本公司原分别持有网新电气和网新恩普</w:t>
      </w:r>
      <w:r>
        <w:rPr>
          <w:spacing w:val="-54"/>
        </w:rPr>
        <w:t> </w:t>
      </w:r>
      <w:r>
        <w:rPr>
          <w:rFonts w:ascii="宋体" w:hAnsi="宋体" w:cs="宋体" w:eastAsia="宋体" w:hint="default"/>
        </w:rPr>
        <w:t>8%</w:t>
      </w:r>
      <w:r>
        <w:rPr/>
        <w:t>和</w:t>
      </w:r>
      <w:r>
        <w:rPr>
          <w:spacing w:val="-54"/>
        </w:rPr>
        <w:t> </w:t>
      </w:r>
      <w:r>
        <w:rPr>
          <w:rFonts w:ascii="宋体" w:hAnsi="宋体" w:cs="宋体" w:eastAsia="宋体" w:hint="default"/>
        </w:rPr>
        <w:t>43.31%</w:t>
      </w:r>
      <w:r>
        <w:rPr/>
        <w:t>的股权，</w:t>
      </w:r>
      <w:r>
        <w:rPr>
          <w:spacing w:val="-1"/>
        </w:rPr>
        <w:t> </w:t>
      </w:r>
      <w:r>
        <w:rPr>
          <w:rFonts w:ascii="宋体" w:hAnsi="宋体" w:cs="宋体" w:eastAsia="宋体" w:hint="default"/>
        </w:rPr>
        <w:t>2015</w:t>
      </w:r>
      <w:r>
        <w:rPr>
          <w:rFonts w:ascii="宋体" w:hAnsi="宋体" w:cs="宋体" w:eastAsia="宋体" w:hint="default"/>
          <w:spacing w:val="-3"/>
        </w:rPr>
        <w:t> </w:t>
      </w:r>
      <w:r>
        <w:rPr/>
        <w:t>年</w:t>
      </w:r>
      <w:r>
        <w:rPr>
          <w:spacing w:val="-1"/>
        </w:rPr>
        <w:t> </w:t>
      </w:r>
      <w:r>
        <w:rPr>
          <w:rFonts w:ascii="宋体" w:hAnsi="宋体" w:cs="宋体" w:eastAsia="宋体" w:hint="default"/>
        </w:rPr>
        <w:t>11 </w:t>
      </w:r>
      <w:r>
        <w:rPr/>
        <w:t>月</w:t>
      </w:r>
      <w:r>
        <w:rPr>
          <w:spacing w:val="-6"/>
        </w:rPr>
        <w:t> </w:t>
      </w:r>
      <w:r>
        <w:rPr>
          <w:rFonts w:ascii="宋体" w:hAnsi="宋体" w:cs="宋体" w:eastAsia="宋体" w:hint="default"/>
        </w:rPr>
        <w:t>9</w:t>
      </w:r>
      <w:r>
        <w:rPr>
          <w:rFonts w:ascii="宋体" w:hAnsi="宋体" w:cs="宋体" w:eastAsia="宋体" w:hint="default"/>
          <w:spacing w:val="-1"/>
        </w:rPr>
        <w:t> </w:t>
      </w:r>
      <w:r>
        <w:rPr/>
        <w:t>日中国证券</w:t>
      </w:r>
      <w:r>
        <w:rPr>
          <w:w w:val="100"/>
        </w:rPr>
        <w:t> </w:t>
      </w:r>
      <w:r>
        <w:rPr>
          <w:spacing w:val="-2"/>
        </w:rPr>
        <w:t>监督委员会以《关于核准浙大网新科技股份有限公司向浙江浙大网新集团有限公司等发行股份购</w:t>
      </w:r>
      <w:r>
        <w:rPr>
          <w:spacing w:val="-25"/>
        </w:rPr>
        <w:t> </w:t>
      </w:r>
      <w:r>
        <w:rPr>
          <w:spacing w:val="-25"/>
        </w:rPr>
      </w:r>
      <w:r>
        <w:rPr/>
        <w:t>买资产并募集配套资金的批复》（证监许可</w:t>
      </w:r>
      <w:r>
        <w:rPr>
          <w:rFonts w:ascii="宋体" w:hAnsi="宋体" w:cs="宋体" w:eastAsia="宋体" w:hint="default"/>
        </w:rPr>
        <w:t>[2015]2485</w:t>
      </w:r>
      <w:r>
        <w:rPr>
          <w:rFonts w:ascii="宋体" w:hAnsi="宋体" w:cs="宋体" w:eastAsia="宋体" w:hint="default"/>
          <w:spacing w:val="-51"/>
        </w:rPr>
        <w:t> </w:t>
      </w:r>
      <w:r>
        <w:rPr>
          <w:spacing w:val="-3"/>
        </w:rPr>
        <w:t>号）核准本公司向陈根土、沈越和江正元</w:t>
      </w:r>
      <w:r>
        <w:rPr>
          <w:w w:val="100"/>
        </w:rPr>
        <w:t> </w:t>
      </w:r>
      <w:r>
        <w:rPr/>
        <w:t>等</w:t>
      </w:r>
      <w:r>
        <w:rPr>
          <w:spacing w:val="-70"/>
        </w:rPr>
        <w:t> </w:t>
      </w:r>
      <w:r>
        <w:rPr>
          <w:rFonts w:ascii="宋体" w:hAnsi="宋体" w:cs="宋体" w:eastAsia="宋体" w:hint="default"/>
        </w:rPr>
        <w:t>48</w:t>
      </w:r>
      <w:r>
        <w:rPr>
          <w:rFonts w:ascii="宋体" w:hAnsi="宋体" w:cs="宋体" w:eastAsia="宋体" w:hint="default"/>
          <w:spacing w:val="-69"/>
        </w:rPr>
        <w:t> </w:t>
      </w:r>
      <w:r>
        <w:rPr/>
        <w:t>名交易对象发行</w:t>
      </w:r>
      <w:r>
        <w:rPr>
          <w:spacing w:val="-69"/>
        </w:rPr>
        <w:t> </w:t>
      </w:r>
      <w:r>
        <w:rPr>
          <w:rFonts w:ascii="宋体" w:hAnsi="宋体" w:cs="宋体" w:eastAsia="宋体" w:hint="default"/>
        </w:rPr>
        <w:t>29,845,545</w:t>
      </w:r>
      <w:r>
        <w:rPr>
          <w:rFonts w:ascii="宋体" w:hAnsi="宋体" w:cs="宋体" w:eastAsia="宋体" w:hint="default"/>
          <w:spacing w:val="-69"/>
        </w:rPr>
        <w:t> </w:t>
      </w:r>
      <w:r>
        <w:rPr/>
        <w:t>股并募集本次发行股份购买资产的配套资金</w:t>
      </w:r>
      <w:r>
        <w:rPr>
          <w:spacing w:val="-69"/>
        </w:rPr>
        <w:t> </w:t>
      </w:r>
      <w:r>
        <w:rPr>
          <w:rFonts w:ascii="宋体" w:hAnsi="宋体" w:cs="宋体" w:eastAsia="宋体" w:hint="default"/>
        </w:rPr>
        <w:t>5,543.81</w:t>
      </w:r>
      <w:r>
        <w:rPr>
          <w:rFonts w:ascii="宋体" w:hAnsi="宋体" w:cs="宋体" w:eastAsia="宋体" w:hint="default"/>
          <w:spacing w:val="-72"/>
        </w:rPr>
        <w:t> </w:t>
      </w:r>
      <w:r>
        <w:rPr/>
        <w:t>万元购买</w:t>
      </w:r>
      <w:r>
        <w:rPr>
          <w:w w:val="100"/>
        </w:rPr>
        <w:t> </w:t>
      </w:r>
      <w:r>
        <w:rPr>
          <w:spacing w:val="-7"/>
        </w:rPr>
        <w:t>相关资产，即网新电气</w:t>
      </w:r>
      <w:r>
        <w:rPr>
          <w:spacing w:val="-18"/>
        </w:rPr>
        <w:t> </w:t>
      </w:r>
      <w:r>
        <w:rPr>
          <w:rFonts w:ascii="宋体" w:hAnsi="宋体" w:cs="宋体" w:eastAsia="宋体" w:hint="default"/>
          <w:spacing w:val="-6"/>
        </w:rPr>
        <w:t>24%</w:t>
      </w:r>
      <w:r>
        <w:rPr>
          <w:spacing w:val="-6"/>
        </w:rPr>
        <w:t>股权、网新恩普</w:t>
      </w:r>
      <w:r>
        <w:rPr>
          <w:spacing w:val="-19"/>
        </w:rPr>
        <w:t> </w:t>
      </w:r>
      <w:r>
        <w:rPr>
          <w:rFonts w:ascii="宋体" w:hAnsi="宋体" w:cs="宋体" w:eastAsia="宋体" w:hint="default"/>
          <w:spacing w:val="-6"/>
        </w:rPr>
        <w:t>24.47%</w:t>
      </w:r>
      <w:r>
        <w:rPr>
          <w:spacing w:val="-6"/>
        </w:rPr>
        <w:t>股权、普吉投资（系网新恩普的员工持股平台，</w:t>
      </w:r>
      <w:r>
        <w:rPr>
          <w:spacing w:val="-90"/>
        </w:rPr>
        <w:t> </w:t>
      </w:r>
      <w:r>
        <w:rPr>
          <w:spacing w:val="-90"/>
        </w:rPr>
      </w:r>
      <w:r>
        <w:rPr/>
        <w:t>其除持有网新恩普股权外无其他实质性业务）</w:t>
      </w:r>
      <w:r>
        <w:rPr>
          <w:rFonts w:ascii="宋体" w:hAnsi="宋体" w:cs="宋体" w:eastAsia="宋体" w:hint="default"/>
        </w:rPr>
        <w:t>78.26%</w:t>
      </w:r>
      <w:r>
        <w:rPr/>
        <w:t>股权。</w:t>
      </w:r>
      <w:r>
        <w:rPr>
          <w:rFonts w:ascii="宋体" w:hAnsi="宋体" w:cs="宋体" w:eastAsia="宋体" w:hint="default"/>
        </w:rPr>
        <w:t>2015</w:t>
      </w:r>
      <w:r>
        <w:rPr>
          <w:rFonts w:ascii="宋体" w:hAnsi="宋体" w:cs="宋体" w:eastAsia="宋体" w:hint="default"/>
          <w:spacing w:val="-55"/>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月，相关股权已变更登记</w:t>
      </w:r>
      <w:r>
        <w:rPr>
          <w:w w:val="100"/>
        </w:rPr>
        <w:t> </w:t>
      </w:r>
      <w:r>
        <w:rPr>
          <w:spacing w:val="-4"/>
        </w:rPr>
        <w:t>至本公司名下，变更完成后，本公司分别持有网新电气</w:t>
      </w:r>
      <w:r>
        <w:rPr>
          <w:spacing w:val="-36"/>
        </w:rPr>
        <w:t> </w:t>
      </w:r>
      <w:r>
        <w:rPr>
          <w:rFonts w:ascii="宋体" w:hAnsi="宋体" w:cs="宋体" w:eastAsia="宋体" w:hint="default"/>
          <w:spacing w:val="-6"/>
        </w:rPr>
        <w:t>80%</w:t>
      </w:r>
      <w:r>
        <w:rPr>
          <w:spacing w:val="-6"/>
        </w:rPr>
        <w:t>股权（其中</w:t>
      </w:r>
      <w:r>
        <w:rPr>
          <w:spacing w:val="-37"/>
        </w:rPr>
        <w:t> </w:t>
      </w:r>
      <w:r>
        <w:rPr>
          <w:rFonts w:ascii="宋体" w:hAnsi="宋体" w:cs="宋体" w:eastAsia="宋体" w:hint="default"/>
        </w:rPr>
        <w:t>48%</w:t>
      </w:r>
      <w:r>
        <w:rPr/>
        <w:t>的股权系向浙大网新集</w:t>
      </w:r>
      <w:r>
        <w:rPr>
          <w:spacing w:val="-98"/>
        </w:rPr>
        <w:t> </w:t>
      </w:r>
      <w:r>
        <w:rPr>
          <w:spacing w:val="-98"/>
        </w:rPr>
      </w:r>
      <w:r>
        <w:rPr>
          <w:spacing w:val="-12"/>
        </w:rPr>
        <w:t>团购买，属于同一控制下企业合并），网新恩普</w:t>
      </w:r>
      <w:r>
        <w:rPr>
          <w:spacing w:val="-34"/>
        </w:rPr>
        <w:t> </w:t>
      </w:r>
      <w:r>
        <w:rPr>
          <w:rFonts w:ascii="宋体" w:hAnsi="宋体" w:cs="宋体" w:eastAsia="宋体" w:hint="default"/>
          <w:spacing w:val="-5"/>
        </w:rPr>
        <w:t>86.73%</w:t>
      </w:r>
      <w:r>
        <w:rPr>
          <w:spacing w:val="-5"/>
        </w:rPr>
        <w:t>（其中通过对普吉投资持有网新恩普</w:t>
      </w:r>
      <w:r>
        <w:rPr>
          <w:spacing w:val="-29"/>
        </w:rPr>
        <w:t> </w:t>
      </w:r>
      <w:r>
        <w:rPr>
          <w:rFonts w:ascii="宋体" w:hAnsi="宋体" w:cs="宋体" w:eastAsia="宋体" w:hint="default"/>
        </w:rPr>
        <w:t>18.95%</w:t>
      </w:r>
      <w:r>
        <w:rPr>
          <w:rFonts w:ascii="宋体" w:hAnsi="宋体" w:cs="宋体" w:eastAsia="宋体" w:hint="default"/>
          <w:spacing w:val="-97"/>
        </w:rPr>
        <w:t> </w:t>
      </w:r>
      <w:r>
        <w:rPr>
          <w:rFonts w:ascii="宋体" w:hAnsi="宋体" w:cs="宋体" w:eastAsia="宋体" w:hint="default"/>
          <w:spacing w:val="-97"/>
        </w:rPr>
      </w:r>
      <w:r>
        <w:rPr/>
        <w:t>的股权），普吉投资</w:t>
      </w:r>
      <w:r>
        <w:rPr>
          <w:spacing w:val="-55"/>
        </w:rPr>
        <w:t> </w:t>
      </w:r>
      <w:r>
        <w:rPr>
          <w:rFonts w:ascii="宋体" w:hAnsi="宋体" w:cs="宋体" w:eastAsia="宋体" w:hint="default"/>
        </w:rPr>
        <w:t>78.26%</w:t>
      </w:r>
      <w:r>
        <w:rPr/>
        <w:t>的股权，对股东权益的影响合计</w:t>
      </w:r>
      <w:r>
        <w:rPr>
          <w:spacing w:val="-55"/>
        </w:rPr>
        <w:t> </w:t>
      </w:r>
      <w:r>
        <w:rPr>
          <w:rFonts w:ascii="宋体" w:hAnsi="宋体" w:cs="宋体" w:eastAsia="宋体" w:hint="default"/>
        </w:rPr>
        <w:t>2,743.24</w:t>
      </w:r>
      <w:r>
        <w:rPr>
          <w:rFonts w:ascii="宋体" w:hAnsi="宋体" w:cs="宋体" w:eastAsia="宋体" w:hint="default"/>
          <w:spacing w:val="-57"/>
        </w:rPr>
        <w:t> </w:t>
      </w:r>
      <w:r>
        <w:rPr/>
        <w:t>万元。</w:t>
      </w:r>
    </w:p>
    <w:p>
      <w:pPr>
        <w:pStyle w:val="BodyText"/>
        <w:spacing w:line="355" w:lineRule="auto" w:before="30"/>
        <w:ind w:right="230" w:firstLine="419"/>
        <w:jc w:val="both"/>
      </w:pPr>
      <w:r>
        <w:rPr/>
        <w:t>本公司原持有汇信科技</w:t>
      </w:r>
      <w:r>
        <w:rPr>
          <w:spacing w:val="-40"/>
        </w:rPr>
        <w:t> </w:t>
      </w:r>
      <w:r>
        <w:rPr>
          <w:rFonts w:ascii="宋体" w:hAnsi="宋体" w:cs="宋体" w:eastAsia="宋体" w:hint="default"/>
          <w:spacing w:val="-6"/>
        </w:rPr>
        <w:t>100%</w:t>
      </w:r>
      <w:r>
        <w:rPr>
          <w:spacing w:val="-6"/>
        </w:rPr>
        <w:t>股权，</w:t>
      </w:r>
      <w:r>
        <w:rPr>
          <w:rFonts w:ascii="宋体" w:hAnsi="宋体" w:cs="宋体" w:eastAsia="宋体" w:hint="default"/>
          <w:spacing w:val="-6"/>
        </w:rPr>
        <w:t>2015</w:t>
      </w:r>
      <w:r>
        <w:rPr>
          <w:rFonts w:ascii="宋体" w:hAnsi="宋体" w:cs="宋体" w:eastAsia="宋体" w:hint="default"/>
          <w:spacing w:val="-44"/>
        </w:rPr>
        <w:t> </w:t>
      </w:r>
      <w:r>
        <w:rPr/>
        <w:t>年</w:t>
      </w:r>
      <w:r>
        <w:rPr>
          <w:spacing w:val="-42"/>
        </w:rPr>
        <w:t> </w:t>
      </w:r>
      <w:r>
        <w:rPr>
          <w:rFonts w:ascii="宋体" w:hAnsi="宋体" w:cs="宋体" w:eastAsia="宋体" w:hint="default"/>
        </w:rPr>
        <w:t>3</w:t>
      </w:r>
      <w:r>
        <w:rPr>
          <w:rFonts w:ascii="宋体" w:hAnsi="宋体" w:cs="宋体" w:eastAsia="宋体" w:hint="default"/>
          <w:spacing w:val="-44"/>
        </w:rPr>
        <w:t> </w:t>
      </w:r>
      <w:r>
        <w:rPr>
          <w:spacing w:val="-4"/>
        </w:rPr>
        <w:t>月汇信科技新增股东现金增资，增资完成后本公</w:t>
      </w:r>
      <w:r>
        <w:rPr>
          <w:w w:val="100"/>
        </w:rPr>
        <w:t> </w:t>
      </w:r>
      <w:r>
        <w:rPr/>
        <w:t>司对汇信科技的的持股比例变更为</w:t>
      </w:r>
      <w:r>
        <w:rPr>
          <w:spacing w:val="-56"/>
        </w:rPr>
        <w:t> </w:t>
      </w:r>
      <w:r>
        <w:rPr>
          <w:rFonts w:ascii="宋体" w:hAnsi="宋体" w:cs="宋体" w:eastAsia="宋体" w:hint="default"/>
        </w:rPr>
        <w:t>78.16%</w:t>
      </w:r>
      <w:r>
        <w:rPr/>
        <w:t>，对股东权益的影响合计</w:t>
      </w:r>
      <w:r>
        <w:rPr>
          <w:spacing w:val="-56"/>
        </w:rPr>
        <w:t> </w:t>
      </w:r>
      <w:r>
        <w:rPr>
          <w:rFonts w:ascii="宋体" w:hAnsi="宋体" w:cs="宋体" w:eastAsia="宋体" w:hint="default"/>
        </w:rPr>
        <w:t>197.86</w:t>
      </w:r>
      <w:r>
        <w:rPr>
          <w:rFonts w:ascii="宋体" w:hAnsi="宋体" w:cs="宋体" w:eastAsia="宋体" w:hint="default"/>
          <w:spacing w:val="-58"/>
        </w:rPr>
        <w:t> </w:t>
      </w:r>
      <w:r>
        <w:rPr/>
        <w:t>万元。</w:t>
      </w:r>
    </w:p>
    <w:p>
      <w:pPr>
        <w:spacing w:line="240" w:lineRule="auto" w:before="3"/>
        <w:rPr>
          <w:rFonts w:ascii="宋体" w:hAnsi="宋体" w:cs="宋体" w:eastAsia="宋体" w:hint="default"/>
          <w:sz w:val="25"/>
          <w:szCs w:val="25"/>
        </w:rPr>
      </w:pPr>
    </w:p>
    <w:p>
      <w:pPr>
        <w:pStyle w:val="Heading4"/>
        <w:spacing w:line="240" w:lineRule="auto"/>
        <w:ind w:right="294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89"/>
        <w:gridCol w:w="1680"/>
        <w:gridCol w:w="1836"/>
        <w:gridCol w:w="1582"/>
        <w:gridCol w:w="1562"/>
      </w:tblGrid>
      <w:tr>
        <w:trPr>
          <w:trHeight w:val="286" w:hRule="exact"/>
        </w:trPr>
        <w:tc>
          <w:tcPr>
            <w:tcW w:w="2389" w:type="dxa"/>
            <w:tcBorders>
              <w:top w:val="single" w:sz="6" w:space="0" w:color="000000"/>
              <w:left w:val="single" w:sz="4"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网新电气</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网新恩普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普吉投资</w:t>
            </w:r>
          </w:p>
        </w:tc>
        <w:tc>
          <w:tcPr>
            <w:tcW w:w="15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汇信科技</w:t>
            </w:r>
          </w:p>
        </w:tc>
      </w:tr>
      <w:tr>
        <w:trPr>
          <w:trHeight w:val="288" w:hRule="exact"/>
        </w:trPr>
        <w:tc>
          <w:tcPr>
            <w:tcW w:w="238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168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3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14,400,000.00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22,280,201.31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18,757,923.31</w:t>
            </w:r>
          </w:p>
        </w:tc>
        <w:tc>
          <w:tcPr>
            <w:tcW w:w="15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4,192,855.00</w:t>
            </w:r>
          </w:p>
        </w:tc>
      </w:tr>
      <w:tr>
        <w:trPr>
          <w:trHeight w:val="559" w:hRule="exact"/>
        </w:trPr>
        <w:tc>
          <w:tcPr>
            <w:tcW w:w="238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7,752,355.00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11,994,731.00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10,098,455.00</w:t>
            </w:r>
          </w:p>
        </w:tc>
        <w:tc>
          <w:tcPr>
            <w:tcW w:w="156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389" w:type="dxa"/>
            <w:tcBorders>
              <w:top w:val="single" w:sz="6" w:space="0" w:color="000000"/>
              <w:left w:val="single" w:sz="4"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38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22,152,355.00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34,274,932.31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28,856,378.31</w:t>
            </w:r>
          </w:p>
        </w:tc>
        <w:tc>
          <w:tcPr>
            <w:tcW w:w="15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4,192,855.00</w:t>
            </w:r>
          </w:p>
        </w:tc>
      </w:tr>
      <w:tr>
        <w:trPr>
          <w:trHeight w:val="833" w:hRule="exact"/>
        </w:trPr>
        <w:tc>
          <w:tcPr>
            <w:tcW w:w="238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减：按取得</w:t>
            </w:r>
            <w:r>
              <w:rPr>
                <w:rFonts w:ascii="宋体" w:hAnsi="宋体" w:cs="宋体" w:eastAsia="宋体" w:hint="default"/>
                <w:spacing w:val="-5"/>
                <w:sz w:val="21"/>
                <w:szCs w:val="21"/>
              </w:rPr>
              <w:t>/</w:t>
            </w:r>
            <w:r>
              <w:rPr>
                <w:rFonts w:ascii="宋体" w:hAnsi="宋体" w:cs="宋体" w:eastAsia="宋体" w:hint="default"/>
                <w:spacing w:val="-5"/>
                <w:sz w:val="21"/>
                <w:szCs w:val="21"/>
              </w:rPr>
              <w:t>处置的股权</w:t>
            </w:r>
          </w:p>
          <w:p>
            <w:pPr>
              <w:pStyle w:val="TableParagraph"/>
              <w:spacing w:line="272" w:lineRule="exact" w:before="27"/>
              <w:ind w:left="103" w:right="168"/>
              <w:jc w:val="left"/>
              <w:rPr>
                <w:rFonts w:ascii="宋体" w:hAnsi="宋体" w:cs="宋体" w:eastAsia="宋体" w:hint="default"/>
                <w:sz w:val="21"/>
                <w:szCs w:val="21"/>
              </w:rPr>
            </w:pPr>
            <w:r>
              <w:rPr>
                <w:rFonts w:ascii="宋体" w:hAnsi="宋体" w:cs="宋体" w:eastAsia="宋体" w:hint="default"/>
                <w:spacing w:val="-2"/>
                <w:sz w:val="21"/>
                <w:szCs w:val="21"/>
              </w:rPr>
              <w:t>比例计算的子公司净资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产份额</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8,935,156.80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24,315,678.75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24,600,427.83</w:t>
            </w:r>
          </w:p>
        </w:tc>
        <w:tc>
          <w:tcPr>
            <w:tcW w:w="15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2,214,287.77</w:t>
            </w:r>
          </w:p>
        </w:tc>
      </w:tr>
      <w:tr>
        <w:trPr>
          <w:trHeight w:val="286" w:hRule="exact"/>
        </w:trPr>
        <w:tc>
          <w:tcPr>
            <w:tcW w:w="23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13,217,198.20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9,959,253.56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4,255,950.48</w:t>
            </w:r>
          </w:p>
        </w:tc>
        <w:tc>
          <w:tcPr>
            <w:tcW w:w="156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1,978,567.23</w:t>
            </w:r>
          </w:p>
        </w:tc>
      </w:tr>
      <w:tr>
        <w:trPr>
          <w:trHeight w:val="289" w:hRule="exact"/>
        </w:trPr>
        <w:tc>
          <w:tcPr>
            <w:tcW w:w="238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13,217,198.20</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9,959,253.56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4,255,950.48</w:t>
            </w:r>
          </w:p>
        </w:tc>
        <w:tc>
          <w:tcPr>
            <w:tcW w:w="1562"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1,978,567.23</w:t>
            </w:r>
          </w:p>
        </w:tc>
      </w:tr>
      <w:tr>
        <w:trPr>
          <w:trHeight w:val="288" w:hRule="exact"/>
        </w:trPr>
        <w:tc>
          <w:tcPr>
            <w:tcW w:w="238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1680" w:type="dxa"/>
            <w:tcBorders>
              <w:top w:val="single" w:sz="6" w:space="0" w:color="000000"/>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38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1680" w:type="dxa"/>
            <w:tcBorders>
              <w:top w:val="single" w:sz="6" w:space="0" w:color="000000"/>
              <w:left w:val="single" w:sz="6" w:space="0" w:color="000000"/>
              <w:bottom w:val="single" w:sz="4" w:space="0" w:color="000000"/>
              <w:right w:val="single" w:sz="6" w:space="0" w:color="000000"/>
            </w:tcBorders>
          </w:tcPr>
          <w:p>
            <w:pPr/>
          </w:p>
        </w:tc>
        <w:tc>
          <w:tcPr>
            <w:tcW w:w="1836"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
        </w:tc>
        <w:tc>
          <w:tcPr>
            <w:tcW w:w="156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5"/>
          <w:pgSz w:w="11910" w:h="16840"/>
          <w:pgMar w:footer="1195" w:header="882" w:top="1120" w:bottom="1380" w:left="1580" w:right="1040"/>
        </w:sectPr>
      </w:pPr>
    </w:p>
    <w:p>
      <w:pPr>
        <w:pStyle w:val="Heading4"/>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right="-18"/>
        <w:jc w:val="left"/>
      </w:pPr>
      <w:r>
        <w:rPr/>
        <w:t>√适用</w:t>
      </w:r>
      <w:r>
        <w:rPr>
          <w:spacing w:val="-1"/>
        </w:rPr>
        <w:t> </w:t>
      </w:r>
      <w:r>
        <w:rPr/>
        <w:t>□不适用</w:t>
      </w:r>
    </w:p>
    <w:p>
      <w:pPr>
        <w:pStyle w:val="Heading4"/>
        <w:tabs>
          <w:tab w:pos="849" w:val="left" w:leader="none"/>
        </w:tabs>
        <w:spacing w:line="240" w:lineRule="auto" w:before="58"/>
        <w:ind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5"/>
        <w:gridCol w:w="1267"/>
        <w:gridCol w:w="1308"/>
        <w:gridCol w:w="2657"/>
        <w:gridCol w:w="1250"/>
      </w:tblGrid>
      <w:tr>
        <w:trPr>
          <w:trHeight w:val="464" w:hRule="exact"/>
        </w:trPr>
        <w:tc>
          <w:tcPr>
            <w:tcW w:w="122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5"/>
              <w:ind w:left="184"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134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5"/>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5"/>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5"/>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5"/>
              <w:ind w:left="74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55"/>
              <w:ind w:left="199" w:right="0"/>
              <w:jc w:val="left"/>
              <w:rPr>
                <w:rFonts w:ascii="宋体" w:hAnsi="宋体" w:cs="宋体" w:eastAsia="宋体" w:hint="default"/>
                <w:sz w:val="21"/>
                <w:szCs w:val="21"/>
              </w:rPr>
            </w:pPr>
            <w:r>
              <w:rPr>
                <w:rFonts w:ascii="宋体" w:hAnsi="宋体" w:cs="宋体" w:eastAsia="宋体" w:hint="default"/>
                <w:sz w:val="21"/>
                <w:szCs w:val="21"/>
              </w:rPr>
              <w:t>对合营企</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22"/>
        <w:gridCol w:w="1345"/>
        <w:gridCol w:w="1267"/>
        <w:gridCol w:w="1308"/>
        <w:gridCol w:w="1322"/>
        <w:gridCol w:w="1335"/>
        <w:gridCol w:w="1250"/>
      </w:tblGrid>
      <w:tr>
        <w:trPr>
          <w:trHeight w:val="1102" w:hRule="exact"/>
        </w:trPr>
        <w:tc>
          <w:tcPr>
            <w:tcW w:w="1222" w:type="dxa"/>
            <w:tcBorders>
              <w:top w:val="single" w:sz="4" w:space="0" w:color="000000"/>
              <w:left w:val="single" w:sz="4"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或联营企</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1345" w:type="dxa"/>
            <w:tcBorders>
              <w:top w:val="single" w:sz="4" w:space="0" w:color="000000"/>
              <w:left w:val="single" w:sz="6" w:space="0" w:color="000000"/>
              <w:bottom w:val="single" w:sz="6" w:space="0" w:color="000000"/>
              <w:right w:val="single" w:sz="6" w:space="0" w:color="000000"/>
            </w:tcBorders>
          </w:tcPr>
          <w:p>
            <w:pPr/>
          </w:p>
        </w:tc>
        <w:tc>
          <w:tcPr>
            <w:tcW w:w="1267" w:type="dxa"/>
            <w:tcBorders>
              <w:top w:val="single" w:sz="4" w:space="0" w:color="000000"/>
              <w:left w:val="single" w:sz="6" w:space="0" w:color="000000"/>
              <w:bottom w:val="single" w:sz="6" w:space="0" w:color="000000"/>
              <w:right w:val="single" w:sz="6" w:space="0" w:color="000000"/>
            </w:tcBorders>
          </w:tcPr>
          <w:p>
            <w:pPr/>
          </w:p>
        </w:tc>
        <w:tc>
          <w:tcPr>
            <w:tcW w:w="1308" w:type="dxa"/>
            <w:tcBorders>
              <w:top w:val="single" w:sz="4" w:space="0" w:color="000000"/>
              <w:left w:val="single" w:sz="6" w:space="0" w:color="000000"/>
              <w:bottom w:val="single" w:sz="6" w:space="0" w:color="000000"/>
              <w:right w:val="single" w:sz="6" w:space="0" w:color="000000"/>
            </w:tcBorders>
          </w:tcPr>
          <w:p>
            <w:pPr/>
          </w:p>
        </w:tc>
        <w:tc>
          <w:tcPr>
            <w:tcW w:w="132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3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0" w:type="dxa"/>
            <w:tcBorders>
              <w:top w:val="single" w:sz="4" w:space="0" w:color="000000"/>
              <w:left w:val="single" w:sz="6" w:space="0" w:color="000000"/>
              <w:bottom w:val="single" w:sz="6" w:space="0" w:color="000000"/>
              <w:right w:val="single" w:sz="4" w:space="0" w:color="000000"/>
            </w:tcBorders>
          </w:tcPr>
          <w:p>
            <w:pPr>
              <w:pStyle w:val="TableParagraph"/>
              <w:spacing w:line="242" w:lineRule="exact"/>
              <w:ind w:left="199" w:right="0"/>
              <w:jc w:val="both"/>
              <w:rPr>
                <w:rFonts w:ascii="宋体" w:hAnsi="宋体" w:cs="宋体" w:eastAsia="宋体" w:hint="default"/>
                <w:sz w:val="21"/>
                <w:szCs w:val="21"/>
              </w:rPr>
            </w:pPr>
            <w:r>
              <w:rPr>
                <w:rFonts w:ascii="宋体" w:hAnsi="宋体" w:cs="宋体" w:eastAsia="宋体" w:hint="default"/>
                <w:sz w:val="21"/>
                <w:szCs w:val="21"/>
              </w:rPr>
              <w:t>业或联营</w:t>
            </w:r>
          </w:p>
          <w:p>
            <w:pPr>
              <w:pStyle w:val="TableParagraph"/>
              <w:spacing w:line="237" w:lineRule="auto"/>
              <w:ind w:left="199" w:right="194"/>
              <w:jc w:val="both"/>
              <w:rPr>
                <w:rFonts w:ascii="宋体" w:hAnsi="宋体" w:cs="宋体" w:eastAsia="宋体" w:hint="default"/>
                <w:sz w:val="21"/>
                <w:szCs w:val="21"/>
              </w:rPr>
            </w:pPr>
            <w:r>
              <w:rPr>
                <w:rFonts w:ascii="宋体" w:hAnsi="宋体" w:cs="宋体" w:eastAsia="宋体" w:hint="default"/>
                <w:sz w:val="21"/>
                <w:szCs w:val="21"/>
              </w:rPr>
              <w:t>企业投资</w:t>
            </w:r>
            <w:r>
              <w:rPr>
                <w:rFonts w:ascii="宋体" w:hAnsi="宋体" w:cs="宋体" w:eastAsia="宋体" w:hint="default"/>
                <w:w w:val="100"/>
                <w:sz w:val="21"/>
                <w:szCs w:val="21"/>
              </w:rPr>
              <w:t> </w:t>
            </w:r>
            <w:r>
              <w:rPr>
                <w:rFonts w:ascii="宋体" w:hAnsi="宋体" w:cs="宋体" w:eastAsia="宋体" w:hint="default"/>
                <w:sz w:val="21"/>
                <w:szCs w:val="21"/>
              </w:rPr>
              <w:t>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288" w:hRule="exact"/>
        </w:trPr>
        <w:tc>
          <w:tcPr>
            <w:tcW w:w="1222" w:type="dxa"/>
            <w:tcBorders>
              <w:top w:val="single" w:sz="6" w:space="0" w:color="000000"/>
              <w:left w:val="single" w:sz="4"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222" w:type="dxa"/>
            <w:tcBorders>
              <w:top w:val="single" w:sz="6" w:space="0" w:color="000000"/>
              <w:left w:val="single" w:sz="4"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222" w:type="dxa"/>
            <w:tcBorders>
              <w:top w:val="single" w:sz="6" w:space="0" w:color="000000"/>
              <w:left w:val="single" w:sz="4"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222" w:type="dxa"/>
            <w:tcBorders>
              <w:top w:val="single" w:sz="6" w:space="0" w:color="000000"/>
              <w:left w:val="single" w:sz="4" w:space="0" w:color="000000"/>
              <w:bottom w:val="single" w:sz="4" w:space="0" w:color="000000"/>
              <w:right w:val="single" w:sz="6" w:space="0" w:color="000000"/>
            </w:tcBorders>
          </w:tcPr>
          <w:p>
            <w:pPr/>
          </w:p>
        </w:tc>
        <w:tc>
          <w:tcPr>
            <w:tcW w:w="1345" w:type="dxa"/>
            <w:tcBorders>
              <w:top w:val="single" w:sz="6" w:space="0" w:color="000000"/>
              <w:left w:val="single" w:sz="6" w:space="0" w:color="000000"/>
              <w:bottom w:val="single" w:sz="4" w:space="0" w:color="000000"/>
              <w:right w:val="single" w:sz="6" w:space="0" w:color="000000"/>
            </w:tcBorders>
          </w:tcPr>
          <w:p>
            <w:pPr/>
          </w:p>
        </w:tc>
        <w:tc>
          <w:tcPr>
            <w:tcW w:w="1267" w:type="dxa"/>
            <w:tcBorders>
              <w:top w:val="single" w:sz="6" w:space="0" w:color="000000"/>
              <w:left w:val="single" w:sz="6" w:space="0" w:color="000000"/>
              <w:bottom w:val="single" w:sz="4" w:space="0" w:color="000000"/>
              <w:right w:val="single" w:sz="6" w:space="0" w:color="000000"/>
            </w:tcBorders>
          </w:tcPr>
          <w:p>
            <w:pPr/>
          </w:p>
        </w:tc>
        <w:tc>
          <w:tcPr>
            <w:tcW w:w="1308" w:type="dxa"/>
            <w:tcBorders>
              <w:top w:val="single" w:sz="6" w:space="0" w:color="000000"/>
              <w:left w:val="single" w:sz="6" w:space="0" w:color="000000"/>
              <w:bottom w:val="single" w:sz="4" w:space="0" w:color="000000"/>
              <w:right w:val="single" w:sz="6" w:space="0" w:color="000000"/>
            </w:tcBorders>
          </w:tcPr>
          <w:p>
            <w:pPr/>
          </w:p>
        </w:tc>
        <w:tc>
          <w:tcPr>
            <w:tcW w:w="1322" w:type="dxa"/>
            <w:tcBorders>
              <w:top w:val="single" w:sz="6" w:space="0" w:color="000000"/>
              <w:left w:val="single" w:sz="6" w:space="0" w:color="000000"/>
              <w:bottom w:val="single" w:sz="4" w:space="0" w:color="000000"/>
              <w:right w:val="single" w:sz="6" w:space="0" w:color="000000"/>
            </w:tcBorders>
          </w:tcPr>
          <w:p>
            <w:pPr/>
          </w:p>
        </w:tc>
        <w:tc>
          <w:tcPr>
            <w:tcW w:w="1335" w:type="dxa"/>
            <w:tcBorders>
              <w:top w:val="single" w:sz="6" w:space="0" w:color="000000"/>
              <w:left w:val="single" w:sz="6" w:space="0" w:color="000000"/>
              <w:bottom w:val="single" w:sz="4" w:space="0" w:color="000000"/>
              <w:right w:val="single" w:sz="6" w:space="0" w:color="000000"/>
            </w:tcBorders>
          </w:tcPr>
          <w:p>
            <w:pPr/>
          </w:p>
        </w:tc>
        <w:tc>
          <w:tcPr>
            <w:tcW w:w="1250"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940"/>
        <w:jc w:val="left"/>
      </w:pPr>
      <w:r>
        <w:rPr/>
        <w:t>在合营企业或联营企业的持股比例不同于表决权比例的说明：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40" w:lineRule="auto" w:before="36"/>
        <w:ind w:right="233"/>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49" w:val="left" w:leader="none"/>
        </w:tabs>
        <w:spacing w:line="240" w:lineRule="auto"/>
        <w:ind w:right="294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1548"/>
        <w:gridCol w:w="1546"/>
        <w:gridCol w:w="1501"/>
        <w:gridCol w:w="1498"/>
      </w:tblGrid>
      <w:tr>
        <w:trPr>
          <w:trHeight w:val="283" w:hRule="exact"/>
        </w:trPr>
        <w:tc>
          <w:tcPr>
            <w:tcW w:w="2957" w:type="dxa"/>
            <w:vMerge w:val="restart"/>
            <w:tcBorders>
              <w:top w:val="single" w:sz="4" w:space="0" w:color="000000"/>
              <w:left w:val="single" w:sz="4" w:space="0" w:color="000000"/>
              <w:right w:val="single" w:sz="6" w:space="0" w:color="000000"/>
            </w:tcBorders>
          </w:tcPr>
          <w:p>
            <w:pPr/>
          </w:p>
        </w:tc>
        <w:tc>
          <w:tcPr>
            <w:tcW w:w="309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99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57" w:type="dxa"/>
            <w:vMerge/>
            <w:tcBorders>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6" w:type="dxa"/>
            <w:tcBorders>
              <w:top w:val="single" w:sz="6" w:space="0" w:color="000000"/>
              <w:left w:val="single" w:sz="6" w:space="0" w:color="000000"/>
              <w:bottom w:val="single" w:sz="4"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66"/>
          <w:pgSz w:w="11910" w:h="16840"/>
          <w:pgMar w:footer="1195" w:header="882" w:top="1120" w:bottom="1380" w:left="1580" w:right="1040"/>
          <w:pgNumType w:start="18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7"/>
        <w:gridCol w:w="1548"/>
        <w:gridCol w:w="1546"/>
        <w:gridCol w:w="1501"/>
        <w:gridCol w:w="1498"/>
      </w:tblGrid>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57"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6" w:type="dxa"/>
            <w:tcBorders>
              <w:top w:val="single" w:sz="6" w:space="0" w:color="000000"/>
              <w:left w:val="single" w:sz="6" w:space="0" w:color="000000"/>
              <w:bottom w:val="single" w:sz="4" w:space="0" w:color="000000"/>
              <w:right w:val="single" w:sz="6" w:space="0" w:color="000000"/>
            </w:tcBorders>
          </w:tcPr>
          <w:p>
            <w:pPr/>
          </w:p>
        </w:tc>
        <w:tc>
          <w:tcPr>
            <w:tcW w:w="1501" w:type="dxa"/>
            <w:tcBorders>
              <w:top w:val="single" w:sz="6" w:space="0" w:color="000000"/>
              <w:left w:val="single" w:sz="6" w:space="0" w:color="000000"/>
              <w:bottom w:val="single" w:sz="4" w:space="0" w:color="000000"/>
              <w:right w:val="single" w:sz="6" w:space="0" w:color="000000"/>
            </w:tcBorders>
          </w:tcPr>
          <w:p>
            <w:pPr/>
          </w:p>
        </w:tc>
        <w:tc>
          <w:tcPr>
            <w:tcW w:w="149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49" w:val="left" w:leader="none"/>
        </w:tabs>
        <w:spacing w:line="240" w:lineRule="auto"/>
        <w:ind w:right="2940"/>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25"/>
        <w:gridCol w:w="703"/>
        <w:gridCol w:w="800"/>
        <w:gridCol w:w="790"/>
        <w:gridCol w:w="650"/>
        <w:gridCol w:w="600"/>
        <w:gridCol w:w="1349"/>
        <w:gridCol w:w="708"/>
        <w:gridCol w:w="706"/>
        <w:gridCol w:w="708"/>
        <w:gridCol w:w="701"/>
      </w:tblGrid>
      <w:tr>
        <w:trPr>
          <w:trHeight w:val="283" w:hRule="exact"/>
        </w:trPr>
        <w:tc>
          <w:tcPr>
            <w:tcW w:w="1325" w:type="dxa"/>
            <w:vMerge w:val="restart"/>
            <w:tcBorders>
              <w:top w:val="single" w:sz="4" w:space="0" w:color="000000"/>
              <w:left w:val="single" w:sz="4" w:space="0" w:color="000000"/>
              <w:right w:val="single" w:sz="6" w:space="0" w:color="000000"/>
            </w:tcBorders>
          </w:tcPr>
          <w:p>
            <w:pPr/>
          </w:p>
        </w:tc>
        <w:tc>
          <w:tcPr>
            <w:tcW w:w="3543" w:type="dxa"/>
            <w:gridSpan w:val="5"/>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4172" w:type="dxa"/>
            <w:gridSpan w:val="5"/>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2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3557" w:hRule="exact"/>
        </w:trPr>
        <w:tc>
          <w:tcPr>
            <w:tcW w:w="1325" w:type="dxa"/>
            <w:vMerge/>
            <w:tcBorders>
              <w:left w:val="single" w:sz="4"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34"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31" w:right="131" w:firstLine="2"/>
              <w:jc w:val="both"/>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w w:val="100"/>
                <w:sz w:val="21"/>
                <w:szCs w:val="21"/>
              </w:rPr>
              <w:t> </w:t>
            </w: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置地</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8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83" w:right="179"/>
              <w:jc w:val="both"/>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spacing w:val="-103"/>
                <w:sz w:val="21"/>
                <w:szCs w:val="21"/>
              </w:rPr>
              <w:t> </w:t>
            </w: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兰德</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77" w:right="173"/>
              <w:jc w:val="both"/>
              <w:rPr>
                <w:rFonts w:ascii="宋体" w:hAnsi="宋体" w:cs="宋体" w:eastAsia="宋体" w:hint="default"/>
                <w:sz w:val="21"/>
                <w:szCs w:val="21"/>
              </w:rPr>
            </w:pPr>
            <w:r>
              <w:rPr>
                <w:rFonts w:ascii="宋体" w:hAnsi="宋体" w:cs="宋体" w:eastAsia="宋体" w:hint="default"/>
                <w:sz w:val="21"/>
                <w:szCs w:val="21"/>
              </w:rPr>
              <w:t>众合</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5"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1"/>
              <w:ind w:left="105" w:right="107"/>
              <w:jc w:val="both"/>
              <w:rPr>
                <w:rFonts w:ascii="宋体" w:hAnsi="宋体" w:cs="宋体" w:eastAsia="宋体" w:hint="default"/>
                <w:sz w:val="21"/>
                <w:szCs w:val="21"/>
              </w:rPr>
            </w:pPr>
            <w:r>
              <w:rPr>
                <w:rFonts w:ascii="宋体" w:hAnsi="宋体" w:cs="宋体" w:eastAsia="宋体" w:hint="default"/>
                <w:sz w:val="21"/>
                <w:szCs w:val="21"/>
              </w:rPr>
              <w:t>微创</w:t>
            </w:r>
            <w:r>
              <w:rPr>
                <w:rFonts w:ascii="宋体" w:hAnsi="宋体" w:cs="宋体" w:eastAsia="宋体" w:hint="default"/>
                <w:spacing w:val="-103"/>
                <w:sz w:val="21"/>
                <w:szCs w:val="21"/>
              </w:rPr>
              <w:t> </w:t>
            </w: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84" w:right="0"/>
              <w:jc w:val="both"/>
              <w:rPr>
                <w:rFonts w:ascii="宋体" w:hAnsi="宋体" w:cs="宋体" w:eastAsia="宋体" w:hint="default"/>
                <w:sz w:val="21"/>
                <w:szCs w:val="21"/>
              </w:rPr>
            </w:pPr>
            <w:r>
              <w:rPr>
                <w:rFonts w:ascii="宋体" w:hAnsi="宋体" w:cs="宋体" w:eastAsia="宋体" w:hint="default"/>
                <w:w w:val="100"/>
                <w:sz w:val="21"/>
                <w:szCs w:val="21"/>
              </w:rPr>
              <w:t>浙</w:t>
            </w:r>
          </w:p>
          <w:p>
            <w:pPr>
              <w:pStyle w:val="TableParagraph"/>
              <w:spacing w:line="237" w:lineRule="auto" w:before="1"/>
              <w:ind w:left="184" w:right="189"/>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w w:val="100"/>
                <w:sz w:val="21"/>
                <w:szCs w:val="21"/>
              </w:rPr>
              <w:t> </w:t>
            </w:r>
            <w:r>
              <w:rPr>
                <w:rFonts w:ascii="宋体" w:hAnsi="宋体" w:cs="宋体" w:eastAsia="宋体" w:hint="default"/>
                <w:sz w:val="21"/>
                <w:szCs w:val="21"/>
              </w:rPr>
              <w:t>华</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云</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据</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72" w:lineRule="exact" w:before="26"/>
              <w:ind w:left="141" w:right="137" w:firstLine="52"/>
              <w:jc w:val="left"/>
              <w:rPr>
                <w:rFonts w:ascii="宋体" w:hAnsi="宋体" w:cs="宋体" w:eastAsia="宋体" w:hint="default"/>
                <w:sz w:val="21"/>
                <w:szCs w:val="21"/>
              </w:rPr>
            </w:pPr>
            <w:r>
              <w:rPr>
                <w:rFonts w:ascii="宋体" w:hAnsi="宋体" w:cs="宋体" w:eastAsia="宋体" w:hint="default"/>
                <w:sz w:val="21"/>
                <w:szCs w:val="21"/>
              </w:rPr>
              <w:t>新置地 管</w:t>
            </w:r>
            <w:r>
              <w:rPr>
                <w:rFonts w:ascii="宋体" w:hAnsi="宋体" w:cs="宋体" w:eastAsia="宋体" w:hint="default"/>
                <w:w w:val="100"/>
                <w:sz w:val="21"/>
                <w:szCs w:val="21"/>
              </w:rPr>
              <w:t> </w:t>
            </w:r>
            <w:r>
              <w:rPr>
                <w:rFonts w:ascii="宋体" w:hAnsi="宋体" w:cs="宋体" w:eastAsia="宋体" w:hint="default"/>
                <w:sz w:val="21"/>
                <w:szCs w:val="21"/>
              </w:rPr>
              <w:t>理有限公司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36"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36" w:right="132"/>
              <w:jc w:val="both"/>
              <w:rPr>
                <w:rFonts w:ascii="宋体" w:hAnsi="宋体" w:cs="宋体" w:eastAsia="宋体" w:hint="default"/>
                <w:sz w:val="21"/>
                <w:szCs w:val="21"/>
              </w:rPr>
            </w:pPr>
            <w:r>
              <w:rPr>
                <w:rFonts w:ascii="宋体" w:hAnsi="宋体" w:cs="宋体" w:eastAsia="宋体" w:hint="default"/>
                <w:sz w:val="21"/>
                <w:szCs w:val="21"/>
              </w:rPr>
              <w:t>浙大</w:t>
            </w:r>
            <w:r>
              <w:rPr>
                <w:rFonts w:ascii="宋体" w:hAnsi="宋体" w:cs="宋体" w:eastAsia="宋体" w:hint="default"/>
                <w:spacing w:val="-103"/>
                <w:sz w:val="21"/>
                <w:szCs w:val="21"/>
              </w:rPr>
              <w:t> </w:t>
            </w:r>
            <w:r>
              <w:rPr>
                <w:rFonts w:ascii="宋体" w:hAnsi="宋体" w:cs="宋体" w:eastAsia="宋体" w:hint="default"/>
                <w:sz w:val="21"/>
                <w:szCs w:val="21"/>
              </w:rPr>
              <w:t>网新</w:t>
            </w:r>
            <w:r>
              <w:rPr>
                <w:rFonts w:ascii="宋体" w:hAnsi="宋体" w:cs="宋体" w:eastAsia="宋体" w:hint="default"/>
                <w:spacing w:val="-103"/>
                <w:sz w:val="21"/>
                <w:szCs w:val="21"/>
              </w:rPr>
              <w:t> </w:t>
            </w:r>
            <w:r>
              <w:rPr>
                <w:rFonts w:ascii="宋体" w:hAnsi="宋体" w:cs="宋体" w:eastAsia="宋体" w:hint="default"/>
                <w:sz w:val="21"/>
                <w:szCs w:val="21"/>
              </w:rPr>
              <w:t>兰德</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34"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34" w:right="134"/>
              <w:jc w:val="both"/>
              <w:rPr>
                <w:rFonts w:ascii="宋体" w:hAnsi="宋体" w:cs="宋体" w:eastAsia="宋体" w:hint="default"/>
                <w:sz w:val="21"/>
                <w:szCs w:val="21"/>
              </w:rPr>
            </w:pPr>
            <w:r>
              <w:rPr>
                <w:rFonts w:ascii="宋体" w:hAnsi="宋体" w:cs="宋体" w:eastAsia="宋体" w:hint="default"/>
                <w:sz w:val="21"/>
                <w:szCs w:val="21"/>
              </w:rPr>
              <w:t>众合</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36"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1"/>
              <w:ind w:left="136" w:right="132"/>
              <w:jc w:val="both"/>
              <w:rPr>
                <w:rFonts w:ascii="宋体" w:hAnsi="宋体" w:cs="宋体" w:eastAsia="宋体" w:hint="default"/>
                <w:sz w:val="21"/>
                <w:szCs w:val="21"/>
              </w:rPr>
            </w:pPr>
            <w:r>
              <w:rPr>
                <w:rFonts w:ascii="宋体" w:hAnsi="宋体" w:cs="宋体" w:eastAsia="宋体" w:hint="default"/>
                <w:sz w:val="21"/>
                <w:szCs w:val="21"/>
              </w:rPr>
              <w:t>微创</w:t>
            </w:r>
            <w:r>
              <w:rPr>
                <w:rFonts w:ascii="宋体" w:hAnsi="宋体" w:cs="宋体" w:eastAsia="宋体" w:hint="default"/>
                <w:spacing w:val="-103"/>
                <w:sz w:val="21"/>
                <w:szCs w:val="21"/>
              </w:rPr>
              <w:t> </w:t>
            </w: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31"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31" w:right="131"/>
              <w:jc w:val="both"/>
              <w:rPr>
                <w:rFonts w:ascii="宋体" w:hAnsi="宋体" w:cs="宋体" w:eastAsia="宋体" w:hint="default"/>
                <w:sz w:val="21"/>
                <w:szCs w:val="21"/>
              </w:rPr>
            </w:pPr>
            <w:r>
              <w:rPr>
                <w:rFonts w:ascii="宋体" w:hAnsi="宋体" w:cs="宋体" w:eastAsia="宋体" w:hint="default"/>
                <w:sz w:val="21"/>
                <w:szCs w:val="21"/>
              </w:rPr>
              <w:t>华通</w:t>
            </w:r>
            <w:r>
              <w:rPr>
                <w:rFonts w:ascii="宋体" w:hAnsi="宋体" w:cs="宋体" w:eastAsia="宋体" w:hint="default"/>
                <w:spacing w:val="-103"/>
                <w:sz w:val="21"/>
                <w:szCs w:val="21"/>
              </w:rPr>
              <w:t> </w:t>
            </w:r>
            <w:r>
              <w:rPr>
                <w:rFonts w:ascii="宋体" w:hAnsi="宋体" w:cs="宋体" w:eastAsia="宋体" w:hint="default"/>
                <w:sz w:val="21"/>
                <w:szCs w:val="21"/>
              </w:rPr>
              <w:t>云数</w:t>
            </w:r>
            <w:r>
              <w:rPr>
                <w:rFonts w:ascii="宋体" w:hAnsi="宋体" w:cs="宋体" w:eastAsia="宋体" w:hint="default"/>
                <w:spacing w:val="-103"/>
                <w:sz w:val="21"/>
                <w:szCs w:val="21"/>
              </w:rPr>
              <w:t> </w:t>
            </w:r>
            <w:r>
              <w:rPr>
                <w:rFonts w:ascii="宋体" w:hAnsi="宋体" w:cs="宋体" w:eastAsia="宋体" w:hint="default"/>
                <w:sz w:val="21"/>
                <w:szCs w:val="21"/>
              </w:rPr>
              <w:t>据科</w:t>
            </w:r>
            <w:r>
              <w:rPr>
                <w:rFonts w:ascii="宋体" w:hAnsi="宋体" w:cs="宋体" w:eastAsia="宋体" w:hint="default"/>
                <w:spacing w:val="-103"/>
                <w:sz w:val="21"/>
                <w:szCs w:val="21"/>
              </w:rPr>
              <w:t> </w:t>
            </w:r>
            <w:r>
              <w:rPr>
                <w:rFonts w:ascii="宋体" w:hAnsi="宋体" w:cs="宋体" w:eastAsia="宋体" w:hint="default"/>
                <w:sz w:val="21"/>
                <w:szCs w:val="21"/>
              </w:rPr>
              <w:t>技有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376"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1,65</w:t>
            </w:r>
          </w:p>
          <w:p>
            <w:pPr>
              <w:pStyle w:val="TableParagraph"/>
              <w:spacing w:line="272" w:lineRule="exact"/>
              <w:ind w:left="167" w:right="0"/>
              <w:jc w:val="left"/>
              <w:rPr>
                <w:rFonts w:ascii="宋体" w:hAnsi="宋体" w:cs="宋体" w:eastAsia="宋体" w:hint="default"/>
                <w:sz w:val="21"/>
                <w:szCs w:val="21"/>
              </w:rPr>
            </w:pPr>
            <w:r>
              <w:rPr>
                <w:rFonts w:ascii="宋体"/>
                <w:sz w:val="21"/>
              </w:rPr>
              <w:t>4,61</w:t>
            </w:r>
          </w:p>
          <w:p>
            <w:pPr>
              <w:pStyle w:val="TableParagraph"/>
              <w:spacing w:line="272" w:lineRule="exact"/>
              <w:ind w:left="167" w:right="0"/>
              <w:jc w:val="left"/>
              <w:rPr>
                <w:rFonts w:ascii="宋体" w:hAnsi="宋体" w:cs="宋体" w:eastAsia="宋体" w:hint="default"/>
                <w:sz w:val="21"/>
                <w:szCs w:val="21"/>
              </w:rPr>
            </w:pPr>
            <w:r>
              <w:rPr>
                <w:rFonts w:ascii="宋体"/>
                <w:sz w:val="21"/>
              </w:rPr>
              <w:t>1,27</w:t>
            </w:r>
          </w:p>
          <w:p>
            <w:pPr>
              <w:pStyle w:val="TableParagraph"/>
              <w:spacing w:line="273" w:lineRule="exact"/>
              <w:ind w:left="167" w:right="0"/>
              <w:jc w:val="left"/>
              <w:rPr>
                <w:rFonts w:ascii="宋体" w:hAnsi="宋体" w:cs="宋体" w:eastAsia="宋体" w:hint="default"/>
                <w:sz w:val="21"/>
                <w:szCs w:val="21"/>
              </w:rPr>
            </w:pPr>
            <w:r>
              <w:rPr>
                <w:rFonts w:ascii="宋体"/>
                <w:sz w:val="21"/>
              </w:rPr>
              <w:t>8.13</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0" w:right="0"/>
              <w:jc w:val="center"/>
              <w:rPr>
                <w:rFonts w:ascii="宋体" w:hAnsi="宋体" w:cs="宋体" w:eastAsia="宋体" w:hint="default"/>
                <w:sz w:val="21"/>
                <w:szCs w:val="21"/>
              </w:rPr>
            </w:pPr>
            <w:r>
              <w:rPr>
                <w:rFonts w:ascii="宋体"/>
                <w:sz w:val="21"/>
              </w:rPr>
              <w:t>115,2</w:t>
            </w:r>
          </w:p>
          <w:p>
            <w:pPr>
              <w:pStyle w:val="TableParagraph"/>
              <w:spacing w:line="272" w:lineRule="exact"/>
              <w:ind w:left="60" w:right="0"/>
              <w:jc w:val="center"/>
              <w:rPr>
                <w:rFonts w:ascii="宋体" w:hAnsi="宋体" w:cs="宋体" w:eastAsia="宋体" w:hint="default"/>
                <w:sz w:val="21"/>
                <w:szCs w:val="21"/>
              </w:rPr>
            </w:pPr>
            <w:r>
              <w:rPr>
                <w:rFonts w:ascii="宋体"/>
                <w:sz w:val="21"/>
              </w:rPr>
              <w:t>94,53</w:t>
            </w:r>
          </w:p>
          <w:p>
            <w:pPr>
              <w:pStyle w:val="TableParagraph"/>
              <w:spacing w:line="274" w:lineRule="exact"/>
              <w:ind w:left="166" w:right="0"/>
              <w:jc w:val="center"/>
              <w:rPr>
                <w:rFonts w:ascii="宋体" w:hAnsi="宋体" w:cs="宋体" w:eastAsia="宋体" w:hint="default"/>
                <w:sz w:val="21"/>
                <w:szCs w:val="21"/>
              </w:rPr>
            </w:pPr>
            <w:r>
              <w:rPr>
                <w:rFonts w:ascii="宋体"/>
                <w:sz w:val="21"/>
              </w:rPr>
              <w:t>7.82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2,462</w:t>
            </w:r>
          </w:p>
          <w:p>
            <w:pPr>
              <w:pStyle w:val="TableParagraph"/>
              <w:spacing w:line="272" w:lineRule="exact"/>
              <w:ind w:left="148" w:right="0"/>
              <w:jc w:val="left"/>
              <w:rPr>
                <w:rFonts w:ascii="宋体" w:hAnsi="宋体" w:cs="宋体" w:eastAsia="宋体" w:hint="default"/>
                <w:sz w:val="21"/>
                <w:szCs w:val="21"/>
              </w:rPr>
            </w:pPr>
            <w:r>
              <w:rPr>
                <w:rFonts w:ascii="宋体"/>
                <w:sz w:val="21"/>
              </w:rPr>
              <w:t>,509,</w:t>
            </w:r>
          </w:p>
          <w:p>
            <w:pPr>
              <w:pStyle w:val="TableParagraph"/>
              <w:spacing w:line="272" w:lineRule="exact"/>
              <w:ind w:left="148" w:right="0"/>
              <w:jc w:val="left"/>
              <w:rPr>
                <w:rFonts w:ascii="宋体" w:hAnsi="宋体" w:cs="宋体" w:eastAsia="宋体" w:hint="default"/>
                <w:sz w:val="21"/>
                <w:szCs w:val="21"/>
              </w:rPr>
            </w:pPr>
            <w:r>
              <w:rPr>
                <w:rFonts w:ascii="宋体"/>
                <w:sz w:val="21"/>
              </w:rPr>
              <w:t>421.8</w:t>
            </w:r>
          </w:p>
          <w:p>
            <w:pPr>
              <w:pStyle w:val="TableParagraph"/>
              <w:spacing w:line="273" w:lineRule="exact"/>
              <w:ind w:right="98"/>
              <w:jc w:val="right"/>
              <w:rPr>
                <w:rFonts w:ascii="宋体" w:hAnsi="宋体" w:cs="宋体" w:eastAsia="宋体" w:hint="default"/>
                <w:sz w:val="21"/>
                <w:szCs w:val="21"/>
              </w:rPr>
            </w:pPr>
            <w:r>
              <w:rPr>
                <w:rFonts w:ascii="宋体"/>
                <w:w w:val="100"/>
                <w:sz w:val="21"/>
              </w:rPr>
              <w:t>2</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435,</w:t>
            </w:r>
          </w:p>
          <w:p>
            <w:pPr>
              <w:pStyle w:val="TableParagraph"/>
              <w:spacing w:line="272" w:lineRule="exact"/>
              <w:ind w:left="112" w:right="0"/>
              <w:jc w:val="left"/>
              <w:rPr>
                <w:rFonts w:ascii="宋体" w:hAnsi="宋体" w:cs="宋体" w:eastAsia="宋体" w:hint="default"/>
                <w:sz w:val="21"/>
                <w:szCs w:val="21"/>
              </w:rPr>
            </w:pPr>
            <w:r>
              <w:rPr>
                <w:rFonts w:ascii="宋体"/>
                <w:sz w:val="21"/>
              </w:rPr>
              <w:t>766,</w:t>
            </w:r>
          </w:p>
          <w:p>
            <w:pPr>
              <w:pStyle w:val="TableParagraph"/>
              <w:spacing w:line="272" w:lineRule="exact"/>
              <w:ind w:left="112" w:right="0"/>
              <w:jc w:val="left"/>
              <w:rPr>
                <w:rFonts w:ascii="宋体" w:hAnsi="宋体" w:cs="宋体" w:eastAsia="宋体" w:hint="default"/>
                <w:sz w:val="21"/>
                <w:szCs w:val="21"/>
              </w:rPr>
            </w:pPr>
            <w:r>
              <w:rPr>
                <w:rFonts w:ascii="宋体"/>
                <w:sz w:val="21"/>
              </w:rPr>
              <w:t>631.</w:t>
            </w:r>
          </w:p>
          <w:p>
            <w:pPr>
              <w:pStyle w:val="TableParagraph"/>
              <w:spacing w:line="273" w:lineRule="exact"/>
              <w:ind w:left="321" w:right="0"/>
              <w:jc w:val="left"/>
              <w:rPr>
                <w:rFonts w:ascii="宋体" w:hAnsi="宋体" w:cs="宋体" w:eastAsia="宋体" w:hint="default"/>
                <w:sz w:val="21"/>
                <w:szCs w:val="21"/>
              </w:rPr>
            </w:pPr>
            <w:r>
              <w:rPr>
                <w:rFonts w:ascii="宋体"/>
                <w:sz w:val="21"/>
              </w:rPr>
              <w:t>26</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383</w:t>
            </w:r>
          </w:p>
          <w:p>
            <w:pPr>
              <w:pStyle w:val="TableParagraph"/>
              <w:spacing w:line="272" w:lineRule="exact"/>
              <w:ind w:left="71" w:right="0"/>
              <w:jc w:val="center"/>
              <w:rPr>
                <w:rFonts w:ascii="宋体" w:hAnsi="宋体" w:cs="宋体" w:eastAsia="宋体" w:hint="default"/>
                <w:sz w:val="21"/>
                <w:szCs w:val="21"/>
              </w:rPr>
            </w:pPr>
            <w:r>
              <w:rPr>
                <w:rFonts w:ascii="宋体"/>
                <w:sz w:val="21"/>
              </w:rPr>
              <w:t>,16</w:t>
            </w:r>
          </w:p>
          <w:p>
            <w:pPr>
              <w:pStyle w:val="TableParagraph"/>
              <w:spacing w:line="272" w:lineRule="exact"/>
              <w:ind w:left="71" w:right="0"/>
              <w:jc w:val="center"/>
              <w:rPr>
                <w:rFonts w:ascii="宋体" w:hAnsi="宋体" w:cs="宋体" w:eastAsia="宋体" w:hint="default"/>
                <w:sz w:val="21"/>
                <w:szCs w:val="21"/>
              </w:rPr>
            </w:pPr>
            <w:r>
              <w:rPr>
                <w:rFonts w:ascii="宋体"/>
                <w:sz w:val="21"/>
              </w:rPr>
              <w:t>8,6</w:t>
            </w:r>
          </w:p>
          <w:p>
            <w:pPr>
              <w:pStyle w:val="TableParagraph"/>
              <w:spacing w:line="272" w:lineRule="exact"/>
              <w:ind w:left="71" w:right="0"/>
              <w:jc w:val="center"/>
              <w:rPr>
                <w:rFonts w:ascii="宋体" w:hAnsi="宋体" w:cs="宋体" w:eastAsia="宋体" w:hint="default"/>
                <w:sz w:val="21"/>
                <w:szCs w:val="21"/>
              </w:rPr>
            </w:pPr>
            <w:r>
              <w:rPr>
                <w:rFonts w:ascii="宋体"/>
                <w:sz w:val="21"/>
              </w:rPr>
              <w:t>32.</w:t>
            </w:r>
          </w:p>
          <w:p>
            <w:pPr>
              <w:pStyle w:val="TableParagraph"/>
              <w:spacing w:line="274" w:lineRule="exact"/>
              <w:ind w:left="172" w:right="0"/>
              <w:jc w:val="center"/>
              <w:rPr>
                <w:rFonts w:ascii="宋体" w:hAnsi="宋体" w:cs="宋体" w:eastAsia="宋体" w:hint="default"/>
                <w:sz w:val="21"/>
                <w:szCs w:val="21"/>
              </w:rPr>
            </w:pPr>
            <w:r>
              <w:rPr>
                <w:rFonts w:ascii="宋体"/>
                <w:sz w:val="21"/>
              </w:rPr>
              <w:t>90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819,855,78</w:t>
            </w:r>
          </w:p>
          <w:p>
            <w:pPr>
              <w:pStyle w:val="TableParagraph"/>
              <w:spacing w:line="273" w:lineRule="exact"/>
              <w:ind w:left="813" w:right="0"/>
              <w:jc w:val="left"/>
              <w:rPr>
                <w:rFonts w:ascii="宋体" w:hAnsi="宋体" w:cs="宋体" w:eastAsia="宋体" w:hint="default"/>
                <w:sz w:val="21"/>
                <w:szCs w:val="21"/>
              </w:rPr>
            </w:pPr>
            <w:r>
              <w:rPr>
                <w:rFonts w:ascii="宋体"/>
                <w:sz w:val="21"/>
              </w:rPr>
              <w:t>7.28</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90,6</w:t>
            </w:r>
          </w:p>
          <w:p>
            <w:pPr>
              <w:pStyle w:val="TableParagraph"/>
              <w:spacing w:line="272" w:lineRule="exact"/>
              <w:ind w:left="172" w:right="0"/>
              <w:jc w:val="left"/>
              <w:rPr>
                <w:rFonts w:ascii="宋体" w:hAnsi="宋体" w:cs="宋体" w:eastAsia="宋体" w:hint="default"/>
                <w:sz w:val="21"/>
                <w:szCs w:val="21"/>
              </w:rPr>
            </w:pPr>
            <w:r>
              <w:rPr>
                <w:rFonts w:ascii="宋体"/>
                <w:sz w:val="21"/>
              </w:rPr>
              <w:t>69,8</w:t>
            </w:r>
          </w:p>
          <w:p>
            <w:pPr>
              <w:pStyle w:val="TableParagraph"/>
              <w:spacing w:line="272" w:lineRule="exact"/>
              <w:ind w:left="172" w:right="0"/>
              <w:jc w:val="left"/>
              <w:rPr>
                <w:rFonts w:ascii="宋体" w:hAnsi="宋体" w:cs="宋体" w:eastAsia="宋体" w:hint="default"/>
                <w:sz w:val="21"/>
                <w:szCs w:val="21"/>
              </w:rPr>
            </w:pPr>
            <w:r>
              <w:rPr>
                <w:rFonts w:ascii="宋体"/>
                <w:sz w:val="21"/>
              </w:rPr>
              <w:t>68.5</w:t>
            </w:r>
          </w:p>
          <w:p>
            <w:pPr>
              <w:pStyle w:val="TableParagraph"/>
              <w:spacing w:line="273" w:lineRule="exact"/>
              <w:ind w:right="98"/>
              <w:jc w:val="right"/>
              <w:rPr>
                <w:rFonts w:ascii="宋体" w:hAnsi="宋体" w:cs="宋体" w:eastAsia="宋体" w:hint="default"/>
                <w:sz w:val="21"/>
                <w:szCs w:val="21"/>
              </w:rPr>
            </w:pPr>
            <w:r>
              <w:rPr>
                <w:rFonts w:ascii="宋体"/>
                <w:w w:val="100"/>
                <w:sz w:val="21"/>
              </w:rPr>
              <w:t>1</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2,03</w:t>
            </w:r>
          </w:p>
          <w:p>
            <w:pPr>
              <w:pStyle w:val="TableParagraph"/>
              <w:spacing w:line="272" w:lineRule="exact"/>
              <w:ind w:left="170" w:right="0"/>
              <w:jc w:val="left"/>
              <w:rPr>
                <w:rFonts w:ascii="宋体" w:hAnsi="宋体" w:cs="宋体" w:eastAsia="宋体" w:hint="default"/>
                <w:sz w:val="21"/>
                <w:szCs w:val="21"/>
              </w:rPr>
            </w:pPr>
            <w:r>
              <w:rPr>
                <w:rFonts w:ascii="宋体"/>
                <w:sz w:val="21"/>
              </w:rPr>
              <w:t>1,97</w:t>
            </w:r>
          </w:p>
          <w:p>
            <w:pPr>
              <w:pStyle w:val="TableParagraph"/>
              <w:spacing w:line="272" w:lineRule="exact"/>
              <w:ind w:left="170" w:right="0"/>
              <w:jc w:val="left"/>
              <w:rPr>
                <w:rFonts w:ascii="宋体" w:hAnsi="宋体" w:cs="宋体" w:eastAsia="宋体" w:hint="default"/>
                <w:sz w:val="21"/>
                <w:szCs w:val="21"/>
              </w:rPr>
            </w:pPr>
            <w:r>
              <w:rPr>
                <w:rFonts w:ascii="宋体"/>
                <w:sz w:val="21"/>
              </w:rPr>
              <w:t>7,73</w:t>
            </w:r>
          </w:p>
          <w:p>
            <w:pPr>
              <w:pStyle w:val="TableParagraph"/>
              <w:spacing w:line="273" w:lineRule="exact"/>
              <w:ind w:left="170" w:right="0"/>
              <w:jc w:val="left"/>
              <w:rPr>
                <w:rFonts w:ascii="宋体" w:hAnsi="宋体" w:cs="宋体" w:eastAsia="宋体" w:hint="default"/>
                <w:sz w:val="21"/>
                <w:szCs w:val="21"/>
              </w:rPr>
            </w:pPr>
            <w:r>
              <w:rPr>
                <w:rFonts w:ascii="宋体"/>
                <w:sz w:val="21"/>
              </w:rPr>
              <w:t>2.89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424,</w:t>
            </w:r>
          </w:p>
          <w:p>
            <w:pPr>
              <w:pStyle w:val="TableParagraph"/>
              <w:spacing w:line="272" w:lineRule="exact"/>
              <w:ind w:left="172" w:right="0"/>
              <w:jc w:val="left"/>
              <w:rPr>
                <w:rFonts w:ascii="宋体" w:hAnsi="宋体" w:cs="宋体" w:eastAsia="宋体" w:hint="default"/>
                <w:sz w:val="21"/>
                <w:szCs w:val="21"/>
              </w:rPr>
            </w:pPr>
            <w:r>
              <w:rPr>
                <w:rFonts w:ascii="宋体"/>
                <w:sz w:val="21"/>
              </w:rPr>
              <w:t>672,</w:t>
            </w:r>
          </w:p>
          <w:p>
            <w:pPr>
              <w:pStyle w:val="TableParagraph"/>
              <w:spacing w:line="272" w:lineRule="exact"/>
              <w:ind w:left="172" w:right="0"/>
              <w:jc w:val="left"/>
              <w:rPr>
                <w:rFonts w:ascii="宋体" w:hAnsi="宋体" w:cs="宋体" w:eastAsia="宋体" w:hint="default"/>
                <w:sz w:val="21"/>
                <w:szCs w:val="21"/>
              </w:rPr>
            </w:pPr>
            <w:r>
              <w:rPr>
                <w:rFonts w:ascii="宋体"/>
                <w:sz w:val="21"/>
              </w:rPr>
              <w:t>771.</w:t>
            </w:r>
          </w:p>
          <w:p>
            <w:pPr>
              <w:pStyle w:val="TableParagraph"/>
              <w:spacing w:line="273" w:lineRule="exact"/>
              <w:ind w:left="381" w:right="0"/>
              <w:jc w:val="left"/>
              <w:rPr>
                <w:rFonts w:ascii="宋体" w:hAnsi="宋体" w:cs="宋体" w:eastAsia="宋体" w:hint="default"/>
                <w:sz w:val="21"/>
                <w:szCs w:val="21"/>
              </w:rPr>
            </w:pPr>
            <w:r>
              <w:rPr>
                <w:rFonts w:ascii="宋体"/>
                <w:sz w:val="21"/>
              </w:rPr>
              <w:t>90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213,</w:t>
            </w:r>
          </w:p>
          <w:p>
            <w:pPr>
              <w:pStyle w:val="TableParagraph"/>
              <w:spacing w:line="272" w:lineRule="exact"/>
              <w:ind w:left="165" w:right="0"/>
              <w:jc w:val="left"/>
              <w:rPr>
                <w:rFonts w:ascii="宋体" w:hAnsi="宋体" w:cs="宋体" w:eastAsia="宋体" w:hint="default"/>
                <w:sz w:val="21"/>
                <w:szCs w:val="21"/>
              </w:rPr>
            </w:pPr>
            <w:r>
              <w:rPr>
                <w:rFonts w:ascii="宋体"/>
                <w:sz w:val="21"/>
              </w:rPr>
              <w:t>863,</w:t>
            </w:r>
          </w:p>
          <w:p>
            <w:pPr>
              <w:pStyle w:val="TableParagraph"/>
              <w:spacing w:line="272" w:lineRule="exact"/>
              <w:ind w:left="165" w:right="0"/>
              <w:jc w:val="left"/>
              <w:rPr>
                <w:rFonts w:ascii="宋体" w:hAnsi="宋体" w:cs="宋体" w:eastAsia="宋体" w:hint="default"/>
                <w:sz w:val="21"/>
                <w:szCs w:val="21"/>
              </w:rPr>
            </w:pPr>
            <w:r>
              <w:rPr>
                <w:rFonts w:ascii="宋体"/>
                <w:sz w:val="21"/>
              </w:rPr>
              <w:t>601.</w:t>
            </w:r>
          </w:p>
          <w:p>
            <w:pPr>
              <w:pStyle w:val="TableParagraph"/>
              <w:spacing w:line="273" w:lineRule="exact"/>
              <w:ind w:left="374" w:right="0"/>
              <w:jc w:val="left"/>
              <w:rPr>
                <w:rFonts w:ascii="宋体" w:hAnsi="宋体" w:cs="宋体" w:eastAsia="宋体" w:hint="default"/>
                <w:sz w:val="21"/>
                <w:szCs w:val="21"/>
              </w:rPr>
            </w:pPr>
            <w:r>
              <w:rPr>
                <w:rFonts w:ascii="宋体"/>
                <w:sz w:val="21"/>
              </w:rPr>
              <w:t>45</w:t>
            </w:r>
          </w:p>
        </w:tc>
      </w:tr>
      <w:tr>
        <w:trPr>
          <w:trHeight w:val="1649"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sz w:val="21"/>
              </w:rPr>
              <w:t>480,</w:t>
            </w:r>
          </w:p>
          <w:p>
            <w:pPr>
              <w:pStyle w:val="TableParagraph"/>
              <w:spacing w:line="272" w:lineRule="exact"/>
              <w:ind w:left="167" w:right="0"/>
              <w:jc w:val="left"/>
              <w:rPr>
                <w:rFonts w:ascii="宋体" w:hAnsi="宋体" w:cs="宋体" w:eastAsia="宋体" w:hint="default"/>
                <w:sz w:val="21"/>
                <w:szCs w:val="21"/>
              </w:rPr>
            </w:pPr>
            <w:r>
              <w:rPr>
                <w:rFonts w:ascii="宋体"/>
                <w:sz w:val="21"/>
              </w:rPr>
              <w:t>869,</w:t>
            </w:r>
          </w:p>
          <w:p>
            <w:pPr>
              <w:pStyle w:val="TableParagraph"/>
              <w:spacing w:line="272" w:lineRule="exact"/>
              <w:ind w:left="167" w:right="0"/>
              <w:jc w:val="left"/>
              <w:rPr>
                <w:rFonts w:ascii="宋体" w:hAnsi="宋体" w:cs="宋体" w:eastAsia="宋体" w:hint="default"/>
                <w:sz w:val="21"/>
                <w:szCs w:val="21"/>
              </w:rPr>
            </w:pPr>
            <w:r>
              <w:rPr>
                <w:rFonts w:ascii="宋体"/>
                <w:sz w:val="21"/>
              </w:rPr>
              <w:t>656.</w:t>
            </w:r>
          </w:p>
          <w:p>
            <w:pPr>
              <w:pStyle w:val="TableParagraph"/>
              <w:spacing w:line="273" w:lineRule="exact"/>
              <w:ind w:left="376" w:right="0"/>
              <w:jc w:val="left"/>
              <w:rPr>
                <w:rFonts w:ascii="宋体" w:hAnsi="宋体" w:cs="宋体" w:eastAsia="宋体" w:hint="default"/>
                <w:sz w:val="21"/>
                <w:szCs w:val="21"/>
              </w:rPr>
            </w:pPr>
            <w:r>
              <w:rPr>
                <w:rFonts w:ascii="宋体"/>
                <w:sz w:val="21"/>
              </w:rPr>
              <w:t>76</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sz w:val="21"/>
              </w:rPr>
              <w:t>1,296</w:t>
            </w:r>
          </w:p>
          <w:p>
            <w:pPr>
              <w:pStyle w:val="TableParagraph"/>
              <w:spacing w:line="272" w:lineRule="exact"/>
              <w:ind w:left="159" w:right="0"/>
              <w:jc w:val="left"/>
              <w:rPr>
                <w:rFonts w:ascii="宋体" w:hAnsi="宋体" w:cs="宋体" w:eastAsia="宋体" w:hint="default"/>
                <w:sz w:val="21"/>
                <w:szCs w:val="21"/>
              </w:rPr>
            </w:pPr>
            <w:r>
              <w:rPr>
                <w:rFonts w:ascii="宋体"/>
                <w:sz w:val="21"/>
              </w:rPr>
              <w:t>,798.</w:t>
            </w:r>
          </w:p>
          <w:p>
            <w:pPr>
              <w:pStyle w:val="TableParagraph"/>
              <w:spacing w:line="274" w:lineRule="exact"/>
              <w:ind w:left="473" w:right="0"/>
              <w:jc w:val="left"/>
              <w:rPr>
                <w:rFonts w:ascii="宋体" w:hAnsi="宋体" w:cs="宋体" w:eastAsia="宋体" w:hint="default"/>
                <w:sz w:val="21"/>
                <w:szCs w:val="21"/>
              </w:rPr>
            </w:pPr>
            <w:r>
              <w:rPr>
                <w:rFonts w:ascii="宋体"/>
                <w:sz w:val="21"/>
              </w:rPr>
              <w:t>73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1,846</w:t>
            </w:r>
          </w:p>
          <w:p>
            <w:pPr>
              <w:pStyle w:val="TableParagraph"/>
              <w:spacing w:line="272" w:lineRule="exact"/>
              <w:ind w:left="148" w:right="0"/>
              <w:jc w:val="left"/>
              <w:rPr>
                <w:rFonts w:ascii="宋体" w:hAnsi="宋体" w:cs="宋体" w:eastAsia="宋体" w:hint="default"/>
                <w:sz w:val="21"/>
                <w:szCs w:val="21"/>
              </w:rPr>
            </w:pPr>
            <w:r>
              <w:rPr>
                <w:rFonts w:ascii="宋体"/>
                <w:sz w:val="21"/>
              </w:rPr>
              <w:t>,099,</w:t>
            </w:r>
          </w:p>
          <w:p>
            <w:pPr>
              <w:pStyle w:val="TableParagraph"/>
              <w:spacing w:line="272" w:lineRule="exact"/>
              <w:ind w:left="148" w:right="0"/>
              <w:jc w:val="left"/>
              <w:rPr>
                <w:rFonts w:ascii="宋体" w:hAnsi="宋体" w:cs="宋体" w:eastAsia="宋体" w:hint="default"/>
                <w:sz w:val="21"/>
                <w:szCs w:val="21"/>
              </w:rPr>
            </w:pPr>
            <w:r>
              <w:rPr>
                <w:rFonts w:ascii="宋体"/>
                <w:sz w:val="21"/>
              </w:rPr>
              <w:t>078.5</w:t>
            </w:r>
          </w:p>
          <w:p>
            <w:pPr>
              <w:pStyle w:val="TableParagraph"/>
              <w:spacing w:line="273" w:lineRule="exact"/>
              <w:ind w:right="98"/>
              <w:jc w:val="right"/>
              <w:rPr>
                <w:rFonts w:ascii="宋体" w:hAnsi="宋体" w:cs="宋体" w:eastAsia="宋体" w:hint="default"/>
                <w:sz w:val="21"/>
                <w:szCs w:val="21"/>
              </w:rPr>
            </w:pPr>
            <w:r>
              <w:rPr>
                <w:rFonts w:ascii="宋体"/>
                <w:w w:val="100"/>
                <w:sz w:val="21"/>
              </w:rPr>
              <w:t>4</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222,</w:t>
            </w:r>
          </w:p>
          <w:p>
            <w:pPr>
              <w:pStyle w:val="TableParagraph"/>
              <w:spacing w:line="272" w:lineRule="exact"/>
              <w:ind w:left="112" w:right="0"/>
              <w:jc w:val="left"/>
              <w:rPr>
                <w:rFonts w:ascii="宋体" w:hAnsi="宋体" w:cs="宋体" w:eastAsia="宋体" w:hint="default"/>
                <w:sz w:val="21"/>
                <w:szCs w:val="21"/>
              </w:rPr>
            </w:pPr>
            <w:r>
              <w:rPr>
                <w:rFonts w:ascii="宋体"/>
                <w:sz w:val="21"/>
              </w:rPr>
              <w:t>648,</w:t>
            </w:r>
          </w:p>
          <w:p>
            <w:pPr>
              <w:pStyle w:val="TableParagraph"/>
              <w:spacing w:line="272" w:lineRule="exact"/>
              <w:ind w:left="112" w:right="0"/>
              <w:jc w:val="left"/>
              <w:rPr>
                <w:rFonts w:ascii="宋体" w:hAnsi="宋体" w:cs="宋体" w:eastAsia="宋体" w:hint="default"/>
                <w:sz w:val="21"/>
                <w:szCs w:val="21"/>
              </w:rPr>
            </w:pPr>
            <w:r>
              <w:rPr>
                <w:rFonts w:ascii="宋体"/>
                <w:sz w:val="21"/>
              </w:rPr>
              <w:t>711.</w:t>
            </w:r>
          </w:p>
          <w:p>
            <w:pPr>
              <w:pStyle w:val="TableParagraph"/>
              <w:spacing w:line="273" w:lineRule="exact"/>
              <w:ind w:left="321" w:right="0"/>
              <w:jc w:val="left"/>
              <w:rPr>
                <w:rFonts w:ascii="宋体" w:hAnsi="宋体" w:cs="宋体" w:eastAsia="宋体" w:hint="default"/>
                <w:sz w:val="21"/>
                <w:szCs w:val="21"/>
              </w:rPr>
            </w:pPr>
            <w:r>
              <w:rPr>
                <w:rFonts w:ascii="宋体"/>
                <w:sz w:val="21"/>
              </w:rPr>
              <w:t>82</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1,0</w:t>
            </w:r>
          </w:p>
          <w:p>
            <w:pPr>
              <w:pStyle w:val="TableParagraph"/>
              <w:spacing w:line="272" w:lineRule="exact"/>
              <w:ind w:left="170" w:right="0"/>
              <w:jc w:val="left"/>
              <w:rPr>
                <w:rFonts w:ascii="宋体" w:hAnsi="宋体" w:cs="宋体" w:eastAsia="宋体" w:hint="default"/>
                <w:sz w:val="21"/>
                <w:szCs w:val="21"/>
              </w:rPr>
            </w:pPr>
            <w:r>
              <w:rPr>
                <w:rFonts w:ascii="宋体"/>
                <w:sz w:val="21"/>
              </w:rPr>
              <w:t>27,</w:t>
            </w:r>
          </w:p>
          <w:p>
            <w:pPr>
              <w:pStyle w:val="TableParagraph"/>
              <w:spacing w:line="272" w:lineRule="exact"/>
              <w:ind w:left="170" w:right="0"/>
              <w:jc w:val="left"/>
              <w:rPr>
                <w:rFonts w:ascii="宋体" w:hAnsi="宋体" w:cs="宋体" w:eastAsia="宋体" w:hint="default"/>
                <w:sz w:val="21"/>
                <w:szCs w:val="21"/>
              </w:rPr>
            </w:pPr>
            <w:r>
              <w:rPr>
                <w:rFonts w:ascii="宋体"/>
                <w:sz w:val="21"/>
              </w:rPr>
              <w:t>751</w:t>
            </w:r>
          </w:p>
          <w:p>
            <w:pPr>
              <w:pStyle w:val="TableParagraph"/>
              <w:spacing w:line="272" w:lineRule="exact"/>
              <w:ind w:left="170" w:right="0"/>
              <w:jc w:val="left"/>
              <w:rPr>
                <w:rFonts w:ascii="宋体" w:hAnsi="宋体" w:cs="宋体" w:eastAsia="宋体" w:hint="default"/>
                <w:sz w:val="21"/>
                <w:szCs w:val="21"/>
              </w:rPr>
            </w:pPr>
            <w:r>
              <w:rPr>
                <w:rFonts w:ascii="宋体"/>
                <w:sz w:val="21"/>
              </w:rPr>
              <w:t>,66</w:t>
            </w:r>
          </w:p>
          <w:p>
            <w:pPr>
              <w:pStyle w:val="TableParagraph"/>
              <w:spacing w:line="272" w:lineRule="exact"/>
              <w:ind w:left="170" w:right="0"/>
              <w:jc w:val="left"/>
              <w:rPr>
                <w:rFonts w:ascii="宋体" w:hAnsi="宋体" w:cs="宋体" w:eastAsia="宋体" w:hint="default"/>
                <w:sz w:val="21"/>
                <w:szCs w:val="21"/>
              </w:rPr>
            </w:pPr>
            <w:r>
              <w:rPr>
                <w:rFonts w:ascii="宋体"/>
                <w:sz w:val="21"/>
              </w:rPr>
              <w:t>7.1</w:t>
            </w:r>
          </w:p>
          <w:p>
            <w:pPr>
              <w:pStyle w:val="TableParagraph"/>
              <w:spacing w:line="273" w:lineRule="exact"/>
              <w:ind w:left="379" w:right="0"/>
              <w:jc w:val="left"/>
              <w:rPr>
                <w:rFonts w:ascii="宋体" w:hAnsi="宋体" w:cs="宋体" w:eastAsia="宋体" w:hint="default"/>
                <w:sz w:val="21"/>
                <w:szCs w:val="21"/>
              </w:rPr>
            </w:pPr>
            <w:r>
              <w:rPr>
                <w:rFonts w:ascii="宋体"/>
                <w:w w:val="100"/>
                <w:sz w:val="21"/>
              </w:rPr>
              <w:t>2</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569,311,46</w:t>
            </w:r>
          </w:p>
          <w:p>
            <w:pPr>
              <w:pStyle w:val="TableParagraph"/>
              <w:spacing w:line="273" w:lineRule="exact"/>
              <w:ind w:left="813" w:right="0"/>
              <w:jc w:val="left"/>
              <w:rPr>
                <w:rFonts w:ascii="宋体" w:hAnsi="宋体" w:cs="宋体" w:eastAsia="宋体" w:hint="default"/>
                <w:sz w:val="21"/>
                <w:szCs w:val="21"/>
              </w:rPr>
            </w:pPr>
            <w:r>
              <w:rPr>
                <w:rFonts w:ascii="宋体"/>
                <w:sz w:val="21"/>
              </w:rPr>
              <w:t>1.94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1,94</w:t>
            </w:r>
          </w:p>
          <w:p>
            <w:pPr>
              <w:pStyle w:val="TableParagraph"/>
              <w:spacing w:line="272" w:lineRule="exact"/>
              <w:ind w:left="172" w:right="0"/>
              <w:jc w:val="left"/>
              <w:rPr>
                <w:rFonts w:ascii="宋体" w:hAnsi="宋体" w:cs="宋体" w:eastAsia="宋体" w:hint="default"/>
                <w:sz w:val="21"/>
                <w:szCs w:val="21"/>
              </w:rPr>
            </w:pPr>
            <w:r>
              <w:rPr>
                <w:rFonts w:ascii="宋体"/>
                <w:sz w:val="21"/>
              </w:rPr>
              <w:t>4,32</w:t>
            </w:r>
          </w:p>
          <w:p>
            <w:pPr>
              <w:pStyle w:val="TableParagraph"/>
              <w:spacing w:line="274" w:lineRule="exact"/>
              <w:ind w:left="172" w:right="0"/>
              <w:jc w:val="left"/>
              <w:rPr>
                <w:rFonts w:ascii="宋体" w:hAnsi="宋体" w:cs="宋体" w:eastAsia="宋体" w:hint="default"/>
                <w:sz w:val="21"/>
                <w:szCs w:val="21"/>
              </w:rPr>
            </w:pPr>
            <w:r>
              <w:rPr>
                <w:rFonts w:ascii="宋体"/>
                <w:sz w:val="21"/>
              </w:rPr>
              <w:t>0.72</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1,52</w:t>
            </w:r>
          </w:p>
          <w:p>
            <w:pPr>
              <w:pStyle w:val="TableParagraph"/>
              <w:spacing w:line="272" w:lineRule="exact"/>
              <w:ind w:left="170" w:right="0"/>
              <w:jc w:val="left"/>
              <w:rPr>
                <w:rFonts w:ascii="宋体" w:hAnsi="宋体" w:cs="宋体" w:eastAsia="宋体" w:hint="default"/>
                <w:sz w:val="21"/>
                <w:szCs w:val="21"/>
              </w:rPr>
            </w:pPr>
            <w:r>
              <w:rPr>
                <w:rFonts w:ascii="宋体"/>
                <w:sz w:val="21"/>
              </w:rPr>
              <w:t>3,00</w:t>
            </w:r>
          </w:p>
          <w:p>
            <w:pPr>
              <w:pStyle w:val="TableParagraph"/>
              <w:spacing w:line="272" w:lineRule="exact"/>
              <w:ind w:left="170" w:right="0"/>
              <w:jc w:val="left"/>
              <w:rPr>
                <w:rFonts w:ascii="宋体" w:hAnsi="宋体" w:cs="宋体" w:eastAsia="宋体" w:hint="default"/>
                <w:sz w:val="21"/>
                <w:szCs w:val="21"/>
              </w:rPr>
            </w:pPr>
            <w:r>
              <w:rPr>
                <w:rFonts w:ascii="宋体"/>
                <w:sz w:val="21"/>
              </w:rPr>
              <w:t>6,37</w:t>
            </w:r>
          </w:p>
          <w:p>
            <w:pPr>
              <w:pStyle w:val="TableParagraph"/>
              <w:spacing w:line="273" w:lineRule="exact"/>
              <w:ind w:left="170" w:right="0"/>
              <w:jc w:val="left"/>
              <w:rPr>
                <w:rFonts w:ascii="宋体" w:hAnsi="宋体" w:cs="宋体" w:eastAsia="宋体" w:hint="default"/>
                <w:sz w:val="21"/>
                <w:szCs w:val="21"/>
              </w:rPr>
            </w:pPr>
            <w:r>
              <w:rPr>
                <w:rFonts w:ascii="宋体"/>
                <w:sz w:val="21"/>
              </w:rPr>
              <w:t>1.29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212,</w:t>
            </w:r>
          </w:p>
          <w:p>
            <w:pPr>
              <w:pStyle w:val="TableParagraph"/>
              <w:spacing w:line="272" w:lineRule="exact"/>
              <w:ind w:left="172" w:right="0"/>
              <w:jc w:val="left"/>
              <w:rPr>
                <w:rFonts w:ascii="宋体" w:hAnsi="宋体" w:cs="宋体" w:eastAsia="宋体" w:hint="default"/>
                <w:sz w:val="21"/>
                <w:szCs w:val="21"/>
              </w:rPr>
            </w:pPr>
            <w:r>
              <w:rPr>
                <w:rFonts w:ascii="宋体"/>
                <w:sz w:val="21"/>
              </w:rPr>
              <w:t>926,</w:t>
            </w:r>
          </w:p>
          <w:p>
            <w:pPr>
              <w:pStyle w:val="TableParagraph"/>
              <w:spacing w:line="272" w:lineRule="exact"/>
              <w:ind w:left="172" w:right="0"/>
              <w:jc w:val="left"/>
              <w:rPr>
                <w:rFonts w:ascii="宋体" w:hAnsi="宋体" w:cs="宋体" w:eastAsia="宋体" w:hint="default"/>
                <w:sz w:val="21"/>
                <w:szCs w:val="21"/>
              </w:rPr>
            </w:pPr>
            <w:r>
              <w:rPr>
                <w:rFonts w:ascii="宋体"/>
                <w:sz w:val="21"/>
              </w:rPr>
              <w:t>680.</w:t>
            </w:r>
          </w:p>
          <w:p>
            <w:pPr>
              <w:pStyle w:val="TableParagraph"/>
              <w:spacing w:line="273" w:lineRule="exact"/>
              <w:ind w:left="381" w:right="0"/>
              <w:jc w:val="left"/>
              <w:rPr>
                <w:rFonts w:ascii="宋体" w:hAnsi="宋体" w:cs="宋体" w:eastAsia="宋体" w:hint="default"/>
                <w:sz w:val="21"/>
                <w:szCs w:val="21"/>
              </w:rPr>
            </w:pPr>
            <w:r>
              <w:rPr>
                <w:rFonts w:ascii="宋体"/>
                <w:sz w:val="21"/>
              </w:rPr>
              <w:t>54</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835,</w:t>
            </w:r>
          </w:p>
          <w:p>
            <w:pPr>
              <w:pStyle w:val="TableParagraph"/>
              <w:spacing w:line="272" w:lineRule="exact"/>
              <w:ind w:left="165" w:right="0"/>
              <w:jc w:val="left"/>
              <w:rPr>
                <w:rFonts w:ascii="宋体" w:hAnsi="宋体" w:cs="宋体" w:eastAsia="宋体" w:hint="default"/>
                <w:sz w:val="21"/>
                <w:szCs w:val="21"/>
              </w:rPr>
            </w:pPr>
            <w:r>
              <w:rPr>
                <w:rFonts w:ascii="宋体"/>
                <w:sz w:val="21"/>
              </w:rPr>
              <w:t>368,</w:t>
            </w:r>
          </w:p>
          <w:p>
            <w:pPr>
              <w:pStyle w:val="TableParagraph"/>
              <w:spacing w:line="272" w:lineRule="exact"/>
              <w:ind w:left="165" w:right="0"/>
              <w:jc w:val="left"/>
              <w:rPr>
                <w:rFonts w:ascii="宋体" w:hAnsi="宋体" w:cs="宋体" w:eastAsia="宋体" w:hint="default"/>
                <w:sz w:val="21"/>
                <w:szCs w:val="21"/>
              </w:rPr>
            </w:pPr>
            <w:r>
              <w:rPr>
                <w:rFonts w:ascii="宋体"/>
                <w:sz w:val="21"/>
              </w:rPr>
              <w:t>828.</w:t>
            </w:r>
          </w:p>
          <w:p>
            <w:pPr>
              <w:pStyle w:val="TableParagraph"/>
              <w:spacing w:line="273" w:lineRule="exact"/>
              <w:ind w:left="374" w:right="0"/>
              <w:jc w:val="left"/>
              <w:rPr>
                <w:rFonts w:ascii="宋体" w:hAnsi="宋体" w:cs="宋体" w:eastAsia="宋体" w:hint="default"/>
                <w:sz w:val="21"/>
                <w:szCs w:val="21"/>
              </w:rPr>
            </w:pPr>
            <w:r>
              <w:rPr>
                <w:rFonts w:ascii="宋体"/>
                <w:sz w:val="21"/>
              </w:rPr>
              <w:t>88</w:t>
            </w:r>
          </w:p>
        </w:tc>
      </w:tr>
      <w:tr>
        <w:trPr>
          <w:trHeight w:val="1652"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67" w:right="0"/>
              <w:jc w:val="left"/>
              <w:rPr>
                <w:rFonts w:ascii="宋体" w:hAnsi="宋体" w:cs="宋体" w:eastAsia="宋体" w:hint="default"/>
                <w:sz w:val="21"/>
                <w:szCs w:val="21"/>
              </w:rPr>
            </w:pPr>
            <w:r>
              <w:rPr>
                <w:rFonts w:ascii="宋体"/>
                <w:sz w:val="21"/>
              </w:rPr>
              <w:t>2,13</w:t>
            </w:r>
          </w:p>
          <w:p>
            <w:pPr>
              <w:pStyle w:val="TableParagraph"/>
              <w:spacing w:line="273" w:lineRule="exact"/>
              <w:ind w:left="167" w:right="0"/>
              <w:jc w:val="left"/>
              <w:rPr>
                <w:rFonts w:ascii="宋体" w:hAnsi="宋体" w:cs="宋体" w:eastAsia="宋体" w:hint="default"/>
                <w:sz w:val="21"/>
                <w:szCs w:val="21"/>
              </w:rPr>
            </w:pPr>
            <w:r>
              <w:rPr>
                <w:rFonts w:ascii="宋体"/>
                <w:sz w:val="21"/>
              </w:rPr>
              <w:t>5,48</w:t>
            </w:r>
          </w:p>
          <w:p>
            <w:pPr>
              <w:pStyle w:val="TableParagraph"/>
              <w:spacing w:line="272" w:lineRule="exact"/>
              <w:ind w:left="167" w:right="0"/>
              <w:jc w:val="left"/>
              <w:rPr>
                <w:rFonts w:ascii="宋体" w:hAnsi="宋体" w:cs="宋体" w:eastAsia="宋体" w:hint="default"/>
                <w:sz w:val="21"/>
                <w:szCs w:val="21"/>
              </w:rPr>
            </w:pPr>
            <w:r>
              <w:rPr>
                <w:rFonts w:ascii="宋体"/>
                <w:sz w:val="21"/>
              </w:rPr>
              <w:t>0,93</w:t>
            </w:r>
          </w:p>
          <w:p>
            <w:pPr>
              <w:pStyle w:val="TableParagraph"/>
              <w:spacing w:line="273" w:lineRule="exact"/>
              <w:ind w:left="167" w:right="0"/>
              <w:jc w:val="left"/>
              <w:rPr>
                <w:rFonts w:ascii="宋体" w:hAnsi="宋体" w:cs="宋体" w:eastAsia="宋体" w:hint="default"/>
                <w:sz w:val="21"/>
                <w:szCs w:val="21"/>
              </w:rPr>
            </w:pPr>
            <w:r>
              <w:rPr>
                <w:rFonts w:ascii="宋体"/>
                <w:sz w:val="21"/>
              </w:rPr>
              <w:t>4.89</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sz w:val="21"/>
              </w:rPr>
              <w:t>116,5</w:t>
            </w:r>
          </w:p>
          <w:p>
            <w:pPr>
              <w:pStyle w:val="TableParagraph"/>
              <w:spacing w:line="273" w:lineRule="exact"/>
              <w:ind w:left="60" w:right="0"/>
              <w:jc w:val="center"/>
              <w:rPr>
                <w:rFonts w:ascii="宋体" w:hAnsi="宋体" w:cs="宋体" w:eastAsia="宋体" w:hint="default"/>
                <w:sz w:val="21"/>
                <w:szCs w:val="21"/>
              </w:rPr>
            </w:pPr>
            <w:r>
              <w:rPr>
                <w:rFonts w:ascii="宋体"/>
                <w:sz w:val="21"/>
              </w:rPr>
              <w:t>91,33</w:t>
            </w:r>
          </w:p>
          <w:p>
            <w:pPr>
              <w:pStyle w:val="TableParagraph"/>
              <w:spacing w:line="274" w:lineRule="exact"/>
              <w:ind w:left="166" w:right="0"/>
              <w:jc w:val="center"/>
              <w:rPr>
                <w:rFonts w:ascii="宋体" w:hAnsi="宋体" w:cs="宋体" w:eastAsia="宋体" w:hint="default"/>
                <w:sz w:val="21"/>
                <w:szCs w:val="21"/>
              </w:rPr>
            </w:pPr>
            <w:r>
              <w:rPr>
                <w:rFonts w:ascii="宋体"/>
                <w:sz w:val="21"/>
              </w:rPr>
              <w:t>6.55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sz w:val="21"/>
              </w:rPr>
              <w:t>4,308</w:t>
            </w:r>
          </w:p>
          <w:p>
            <w:pPr>
              <w:pStyle w:val="TableParagraph"/>
              <w:spacing w:line="273" w:lineRule="exact"/>
              <w:ind w:left="148" w:right="0"/>
              <w:jc w:val="left"/>
              <w:rPr>
                <w:rFonts w:ascii="宋体" w:hAnsi="宋体" w:cs="宋体" w:eastAsia="宋体" w:hint="default"/>
                <w:sz w:val="21"/>
                <w:szCs w:val="21"/>
              </w:rPr>
            </w:pPr>
            <w:r>
              <w:rPr>
                <w:rFonts w:ascii="宋体"/>
                <w:sz w:val="21"/>
              </w:rPr>
              <w:t>,608,</w:t>
            </w:r>
          </w:p>
          <w:p>
            <w:pPr>
              <w:pStyle w:val="TableParagraph"/>
              <w:spacing w:line="272" w:lineRule="exact"/>
              <w:ind w:left="148" w:right="0"/>
              <w:jc w:val="left"/>
              <w:rPr>
                <w:rFonts w:ascii="宋体" w:hAnsi="宋体" w:cs="宋体" w:eastAsia="宋体" w:hint="default"/>
                <w:sz w:val="21"/>
                <w:szCs w:val="21"/>
              </w:rPr>
            </w:pPr>
            <w:r>
              <w:rPr>
                <w:rFonts w:ascii="宋体"/>
                <w:sz w:val="21"/>
              </w:rPr>
              <w:t>500.3</w:t>
            </w:r>
          </w:p>
          <w:p>
            <w:pPr>
              <w:pStyle w:val="TableParagraph"/>
              <w:spacing w:line="273" w:lineRule="exact"/>
              <w:ind w:right="98"/>
              <w:jc w:val="right"/>
              <w:rPr>
                <w:rFonts w:ascii="宋体" w:hAnsi="宋体" w:cs="宋体" w:eastAsia="宋体" w:hint="default"/>
                <w:sz w:val="21"/>
                <w:szCs w:val="21"/>
              </w:rPr>
            </w:pPr>
            <w:r>
              <w:rPr>
                <w:rFonts w:ascii="宋体"/>
                <w:w w:val="100"/>
                <w:sz w:val="21"/>
              </w:rPr>
              <w:t>6</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658,</w:t>
            </w:r>
          </w:p>
          <w:p>
            <w:pPr>
              <w:pStyle w:val="TableParagraph"/>
              <w:spacing w:line="273" w:lineRule="exact"/>
              <w:ind w:left="112" w:right="0"/>
              <w:jc w:val="left"/>
              <w:rPr>
                <w:rFonts w:ascii="宋体" w:hAnsi="宋体" w:cs="宋体" w:eastAsia="宋体" w:hint="default"/>
                <w:sz w:val="21"/>
                <w:szCs w:val="21"/>
              </w:rPr>
            </w:pPr>
            <w:r>
              <w:rPr>
                <w:rFonts w:ascii="宋体"/>
                <w:sz w:val="21"/>
              </w:rPr>
              <w:t>415,</w:t>
            </w:r>
          </w:p>
          <w:p>
            <w:pPr>
              <w:pStyle w:val="TableParagraph"/>
              <w:spacing w:line="272" w:lineRule="exact"/>
              <w:ind w:left="112" w:right="0"/>
              <w:jc w:val="left"/>
              <w:rPr>
                <w:rFonts w:ascii="宋体" w:hAnsi="宋体" w:cs="宋体" w:eastAsia="宋体" w:hint="default"/>
                <w:sz w:val="21"/>
                <w:szCs w:val="21"/>
              </w:rPr>
            </w:pPr>
            <w:r>
              <w:rPr>
                <w:rFonts w:ascii="宋体"/>
                <w:sz w:val="21"/>
              </w:rPr>
              <w:t>343.</w:t>
            </w:r>
          </w:p>
          <w:p>
            <w:pPr>
              <w:pStyle w:val="TableParagraph"/>
              <w:spacing w:line="273" w:lineRule="exact"/>
              <w:ind w:left="321" w:right="0"/>
              <w:jc w:val="left"/>
              <w:rPr>
                <w:rFonts w:ascii="宋体" w:hAnsi="宋体" w:cs="宋体" w:eastAsia="宋体" w:hint="default"/>
                <w:sz w:val="21"/>
                <w:szCs w:val="21"/>
              </w:rPr>
            </w:pPr>
            <w:r>
              <w:rPr>
                <w:rFonts w:ascii="宋体"/>
                <w:sz w:val="21"/>
              </w:rPr>
              <w:t>08</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sz w:val="21"/>
              </w:rPr>
              <w:t>1,4</w:t>
            </w:r>
          </w:p>
          <w:p>
            <w:pPr>
              <w:pStyle w:val="TableParagraph"/>
              <w:spacing w:line="273" w:lineRule="exact"/>
              <w:ind w:left="170" w:right="0"/>
              <w:jc w:val="left"/>
              <w:rPr>
                <w:rFonts w:ascii="宋体" w:hAnsi="宋体" w:cs="宋体" w:eastAsia="宋体" w:hint="default"/>
                <w:sz w:val="21"/>
                <w:szCs w:val="21"/>
              </w:rPr>
            </w:pPr>
            <w:r>
              <w:rPr>
                <w:rFonts w:ascii="宋体"/>
                <w:sz w:val="21"/>
              </w:rPr>
              <w:t>10,</w:t>
            </w:r>
          </w:p>
          <w:p>
            <w:pPr>
              <w:pStyle w:val="TableParagraph"/>
              <w:spacing w:line="272" w:lineRule="exact"/>
              <w:ind w:left="170" w:right="0"/>
              <w:jc w:val="left"/>
              <w:rPr>
                <w:rFonts w:ascii="宋体" w:hAnsi="宋体" w:cs="宋体" w:eastAsia="宋体" w:hint="default"/>
                <w:sz w:val="21"/>
                <w:szCs w:val="21"/>
              </w:rPr>
            </w:pPr>
            <w:r>
              <w:rPr>
                <w:rFonts w:ascii="宋体"/>
                <w:sz w:val="21"/>
              </w:rPr>
              <w:t>920</w:t>
            </w:r>
          </w:p>
          <w:p>
            <w:pPr>
              <w:pStyle w:val="TableParagraph"/>
              <w:spacing w:line="272" w:lineRule="exact"/>
              <w:ind w:left="170" w:right="0"/>
              <w:jc w:val="left"/>
              <w:rPr>
                <w:rFonts w:ascii="宋体" w:hAnsi="宋体" w:cs="宋体" w:eastAsia="宋体" w:hint="default"/>
                <w:sz w:val="21"/>
                <w:szCs w:val="21"/>
              </w:rPr>
            </w:pPr>
            <w:r>
              <w:rPr>
                <w:rFonts w:ascii="宋体"/>
                <w:sz w:val="21"/>
              </w:rPr>
              <w:t>,30</w:t>
            </w:r>
          </w:p>
          <w:p>
            <w:pPr>
              <w:pStyle w:val="TableParagraph"/>
              <w:spacing w:line="272" w:lineRule="exact"/>
              <w:ind w:left="170" w:right="0"/>
              <w:jc w:val="left"/>
              <w:rPr>
                <w:rFonts w:ascii="宋体" w:hAnsi="宋体" w:cs="宋体" w:eastAsia="宋体" w:hint="default"/>
                <w:sz w:val="21"/>
                <w:szCs w:val="21"/>
              </w:rPr>
            </w:pPr>
            <w:r>
              <w:rPr>
                <w:rFonts w:ascii="宋体"/>
                <w:sz w:val="21"/>
              </w:rPr>
              <w:t>0.0</w:t>
            </w:r>
          </w:p>
          <w:p>
            <w:pPr>
              <w:pStyle w:val="TableParagraph"/>
              <w:spacing w:line="273" w:lineRule="exact"/>
              <w:ind w:left="379" w:right="0"/>
              <w:jc w:val="left"/>
              <w:rPr>
                <w:rFonts w:ascii="宋体" w:hAnsi="宋体" w:cs="宋体" w:eastAsia="宋体" w:hint="default"/>
                <w:sz w:val="21"/>
                <w:szCs w:val="21"/>
              </w:rPr>
            </w:pPr>
            <w:r>
              <w:rPr>
                <w:rFonts w:ascii="宋体"/>
                <w:w w:val="100"/>
                <w:sz w:val="21"/>
              </w:rPr>
              <w:t>2</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82" w:right="0"/>
              <w:jc w:val="left"/>
              <w:rPr>
                <w:rFonts w:ascii="宋体" w:hAnsi="宋体" w:cs="宋体" w:eastAsia="宋体" w:hint="default"/>
                <w:sz w:val="21"/>
                <w:szCs w:val="21"/>
              </w:rPr>
            </w:pPr>
            <w:r>
              <w:rPr>
                <w:rFonts w:ascii="宋体"/>
                <w:sz w:val="21"/>
              </w:rPr>
              <w:t>1,389,167,</w:t>
            </w:r>
          </w:p>
          <w:p>
            <w:pPr>
              <w:pStyle w:val="TableParagraph"/>
              <w:spacing w:line="273" w:lineRule="exact"/>
              <w:ind w:left="602" w:right="0"/>
              <w:jc w:val="left"/>
              <w:rPr>
                <w:rFonts w:ascii="宋体" w:hAnsi="宋体" w:cs="宋体" w:eastAsia="宋体" w:hint="default"/>
                <w:sz w:val="21"/>
                <w:szCs w:val="21"/>
              </w:rPr>
            </w:pPr>
            <w:r>
              <w:rPr>
                <w:rFonts w:ascii="宋体"/>
                <w:sz w:val="21"/>
              </w:rPr>
              <w:t>249.22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sz w:val="21"/>
              </w:rPr>
              <w:t>92,6</w:t>
            </w:r>
          </w:p>
          <w:p>
            <w:pPr>
              <w:pStyle w:val="TableParagraph"/>
              <w:spacing w:line="273" w:lineRule="exact"/>
              <w:ind w:left="172" w:right="0"/>
              <w:jc w:val="left"/>
              <w:rPr>
                <w:rFonts w:ascii="宋体" w:hAnsi="宋体" w:cs="宋体" w:eastAsia="宋体" w:hint="default"/>
                <w:sz w:val="21"/>
                <w:szCs w:val="21"/>
              </w:rPr>
            </w:pPr>
            <w:r>
              <w:rPr>
                <w:rFonts w:ascii="宋体"/>
                <w:sz w:val="21"/>
              </w:rPr>
              <w:t>14,1</w:t>
            </w:r>
          </w:p>
          <w:p>
            <w:pPr>
              <w:pStyle w:val="TableParagraph"/>
              <w:spacing w:line="272" w:lineRule="exact"/>
              <w:ind w:left="172" w:right="0"/>
              <w:jc w:val="left"/>
              <w:rPr>
                <w:rFonts w:ascii="宋体" w:hAnsi="宋体" w:cs="宋体" w:eastAsia="宋体" w:hint="default"/>
                <w:sz w:val="21"/>
                <w:szCs w:val="21"/>
              </w:rPr>
            </w:pPr>
            <w:r>
              <w:rPr>
                <w:rFonts w:ascii="宋体"/>
                <w:sz w:val="21"/>
              </w:rPr>
              <w:t>89.2</w:t>
            </w:r>
          </w:p>
          <w:p>
            <w:pPr>
              <w:pStyle w:val="TableParagraph"/>
              <w:spacing w:line="273" w:lineRule="exact"/>
              <w:ind w:right="98"/>
              <w:jc w:val="right"/>
              <w:rPr>
                <w:rFonts w:ascii="宋体" w:hAnsi="宋体" w:cs="宋体" w:eastAsia="宋体" w:hint="default"/>
                <w:sz w:val="21"/>
                <w:szCs w:val="21"/>
              </w:rPr>
            </w:pPr>
            <w:r>
              <w:rPr>
                <w:rFonts w:ascii="宋体"/>
                <w:w w:val="100"/>
                <w:sz w:val="21"/>
              </w:rPr>
              <w:t>3</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sz w:val="21"/>
              </w:rPr>
              <w:t>3,55</w:t>
            </w:r>
          </w:p>
          <w:p>
            <w:pPr>
              <w:pStyle w:val="TableParagraph"/>
              <w:spacing w:line="273" w:lineRule="exact"/>
              <w:ind w:left="170" w:right="0"/>
              <w:jc w:val="left"/>
              <w:rPr>
                <w:rFonts w:ascii="宋体" w:hAnsi="宋体" w:cs="宋体" w:eastAsia="宋体" w:hint="default"/>
                <w:sz w:val="21"/>
                <w:szCs w:val="21"/>
              </w:rPr>
            </w:pPr>
            <w:r>
              <w:rPr>
                <w:rFonts w:ascii="宋体"/>
                <w:sz w:val="21"/>
              </w:rPr>
              <w:t>4,98</w:t>
            </w:r>
          </w:p>
          <w:p>
            <w:pPr>
              <w:pStyle w:val="TableParagraph"/>
              <w:spacing w:line="272" w:lineRule="exact"/>
              <w:ind w:left="170" w:right="0"/>
              <w:jc w:val="left"/>
              <w:rPr>
                <w:rFonts w:ascii="宋体" w:hAnsi="宋体" w:cs="宋体" w:eastAsia="宋体" w:hint="default"/>
                <w:sz w:val="21"/>
                <w:szCs w:val="21"/>
              </w:rPr>
            </w:pPr>
            <w:r>
              <w:rPr>
                <w:rFonts w:ascii="宋体"/>
                <w:sz w:val="21"/>
              </w:rPr>
              <w:t>4,10</w:t>
            </w:r>
          </w:p>
          <w:p>
            <w:pPr>
              <w:pStyle w:val="TableParagraph"/>
              <w:spacing w:line="273" w:lineRule="exact"/>
              <w:ind w:left="170" w:right="0"/>
              <w:jc w:val="left"/>
              <w:rPr>
                <w:rFonts w:ascii="宋体" w:hAnsi="宋体" w:cs="宋体" w:eastAsia="宋体" w:hint="default"/>
                <w:sz w:val="21"/>
                <w:szCs w:val="21"/>
              </w:rPr>
            </w:pPr>
            <w:r>
              <w:rPr>
                <w:rFonts w:ascii="宋体"/>
                <w:sz w:val="21"/>
              </w:rPr>
              <w:t>4.18</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sz w:val="21"/>
              </w:rPr>
              <w:t>637,</w:t>
            </w:r>
          </w:p>
          <w:p>
            <w:pPr>
              <w:pStyle w:val="TableParagraph"/>
              <w:spacing w:line="273" w:lineRule="exact"/>
              <w:ind w:left="172" w:right="0"/>
              <w:jc w:val="left"/>
              <w:rPr>
                <w:rFonts w:ascii="宋体" w:hAnsi="宋体" w:cs="宋体" w:eastAsia="宋体" w:hint="default"/>
                <w:sz w:val="21"/>
                <w:szCs w:val="21"/>
              </w:rPr>
            </w:pPr>
            <w:r>
              <w:rPr>
                <w:rFonts w:ascii="宋体"/>
                <w:sz w:val="21"/>
              </w:rPr>
              <w:t>599,</w:t>
            </w:r>
          </w:p>
          <w:p>
            <w:pPr>
              <w:pStyle w:val="TableParagraph"/>
              <w:spacing w:line="272" w:lineRule="exact"/>
              <w:ind w:left="172" w:right="0"/>
              <w:jc w:val="left"/>
              <w:rPr>
                <w:rFonts w:ascii="宋体" w:hAnsi="宋体" w:cs="宋体" w:eastAsia="宋体" w:hint="default"/>
                <w:sz w:val="21"/>
                <w:szCs w:val="21"/>
              </w:rPr>
            </w:pPr>
            <w:r>
              <w:rPr>
                <w:rFonts w:ascii="宋体"/>
                <w:sz w:val="21"/>
              </w:rPr>
              <w:t>452.</w:t>
            </w:r>
          </w:p>
          <w:p>
            <w:pPr>
              <w:pStyle w:val="TableParagraph"/>
              <w:spacing w:line="273" w:lineRule="exact"/>
              <w:ind w:left="381" w:right="0"/>
              <w:jc w:val="left"/>
              <w:rPr>
                <w:rFonts w:ascii="宋体" w:hAnsi="宋体" w:cs="宋体" w:eastAsia="宋体" w:hint="default"/>
                <w:sz w:val="21"/>
                <w:szCs w:val="21"/>
              </w:rPr>
            </w:pPr>
            <w:r>
              <w:rPr>
                <w:rFonts w:ascii="宋体"/>
                <w:sz w:val="21"/>
              </w:rPr>
              <w:t>44</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65" w:right="0"/>
              <w:jc w:val="left"/>
              <w:rPr>
                <w:rFonts w:ascii="宋体" w:hAnsi="宋体" w:cs="宋体" w:eastAsia="宋体" w:hint="default"/>
                <w:sz w:val="21"/>
                <w:szCs w:val="21"/>
              </w:rPr>
            </w:pPr>
            <w:r>
              <w:rPr>
                <w:rFonts w:ascii="宋体"/>
                <w:sz w:val="21"/>
              </w:rPr>
              <w:t>1,04</w:t>
            </w:r>
          </w:p>
          <w:p>
            <w:pPr>
              <w:pStyle w:val="TableParagraph"/>
              <w:spacing w:line="273" w:lineRule="exact"/>
              <w:ind w:left="165" w:right="0"/>
              <w:jc w:val="left"/>
              <w:rPr>
                <w:rFonts w:ascii="宋体" w:hAnsi="宋体" w:cs="宋体" w:eastAsia="宋体" w:hint="default"/>
                <w:sz w:val="21"/>
                <w:szCs w:val="21"/>
              </w:rPr>
            </w:pPr>
            <w:r>
              <w:rPr>
                <w:rFonts w:ascii="宋体"/>
                <w:sz w:val="21"/>
              </w:rPr>
              <w:t>9,23</w:t>
            </w:r>
          </w:p>
          <w:p>
            <w:pPr>
              <w:pStyle w:val="TableParagraph"/>
              <w:spacing w:line="272" w:lineRule="exact"/>
              <w:ind w:left="165" w:right="0"/>
              <w:jc w:val="left"/>
              <w:rPr>
                <w:rFonts w:ascii="宋体" w:hAnsi="宋体" w:cs="宋体" w:eastAsia="宋体" w:hint="default"/>
                <w:sz w:val="21"/>
                <w:szCs w:val="21"/>
              </w:rPr>
            </w:pPr>
            <w:r>
              <w:rPr>
                <w:rFonts w:ascii="宋体"/>
                <w:sz w:val="21"/>
              </w:rPr>
              <w:t>2,43</w:t>
            </w:r>
          </w:p>
          <w:p>
            <w:pPr>
              <w:pStyle w:val="TableParagraph"/>
              <w:spacing w:line="273" w:lineRule="exact"/>
              <w:ind w:left="165" w:right="0"/>
              <w:jc w:val="left"/>
              <w:rPr>
                <w:rFonts w:ascii="宋体" w:hAnsi="宋体" w:cs="宋体" w:eastAsia="宋体" w:hint="default"/>
                <w:sz w:val="21"/>
                <w:szCs w:val="21"/>
              </w:rPr>
            </w:pPr>
            <w:r>
              <w:rPr>
                <w:rFonts w:ascii="宋体"/>
                <w:sz w:val="21"/>
              </w:rPr>
              <w:t>0.33</w:t>
            </w:r>
          </w:p>
        </w:tc>
      </w:tr>
      <w:tr>
        <w:trPr>
          <w:trHeight w:val="286" w:hRule="exact"/>
        </w:trPr>
        <w:tc>
          <w:tcPr>
            <w:tcW w:w="1325" w:type="dxa"/>
            <w:tcBorders>
              <w:top w:val="single" w:sz="6" w:space="0" w:color="000000"/>
              <w:left w:val="single" w:sz="4"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sz w:val="21"/>
              </w:rPr>
              <w:t>1,10</w:t>
            </w:r>
          </w:p>
          <w:p>
            <w:pPr>
              <w:pStyle w:val="TableParagraph"/>
              <w:spacing w:line="271" w:lineRule="exact"/>
              <w:ind w:left="167" w:right="0"/>
              <w:jc w:val="left"/>
              <w:rPr>
                <w:rFonts w:ascii="宋体" w:hAnsi="宋体" w:cs="宋体" w:eastAsia="宋体" w:hint="default"/>
                <w:sz w:val="21"/>
                <w:szCs w:val="21"/>
              </w:rPr>
            </w:pPr>
            <w:r>
              <w:rPr>
                <w:rFonts w:ascii="宋体"/>
                <w:sz w:val="21"/>
              </w:rPr>
              <w:t>7,55</w:t>
            </w:r>
          </w:p>
          <w:p>
            <w:pPr>
              <w:pStyle w:val="TableParagraph"/>
              <w:spacing w:line="272" w:lineRule="exact"/>
              <w:ind w:left="167" w:right="0"/>
              <w:jc w:val="left"/>
              <w:rPr>
                <w:rFonts w:ascii="宋体" w:hAnsi="宋体" w:cs="宋体" w:eastAsia="宋体" w:hint="default"/>
                <w:sz w:val="21"/>
                <w:szCs w:val="21"/>
              </w:rPr>
            </w:pPr>
            <w:r>
              <w:rPr>
                <w:rFonts w:ascii="宋体"/>
                <w:sz w:val="21"/>
              </w:rPr>
              <w:t>2,38</w:t>
            </w:r>
          </w:p>
          <w:p>
            <w:pPr>
              <w:pStyle w:val="TableParagraph"/>
              <w:spacing w:line="274" w:lineRule="exact"/>
              <w:ind w:left="167" w:right="0"/>
              <w:jc w:val="left"/>
              <w:rPr>
                <w:rFonts w:ascii="宋体" w:hAnsi="宋体" w:cs="宋体" w:eastAsia="宋体" w:hint="default"/>
                <w:sz w:val="21"/>
                <w:szCs w:val="21"/>
              </w:rPr>
            </w:pPr>
            <w:r>
              <w:rPr>
                <w:rFonts w:ascii="宋体"/>
                <w:sz w:val="21"/>
              </w:rPr>
              <w:t>5.06</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sz w:val="21"/>
              </w:rPr>
              <w:t>10,84</w:t>
            </w:r>
          </w:p>
          <w:p>
            <w:pPr>
              <w:pStyle w:val="TableParagraph"/>
              <w:spacing w:line="271" w:lineRule="exact"/>
              <w:ind w:left="159" w:right="0"/>
              <w:jc w:val="left"/>
              <w:rPr>
                <w:rFonts w:ascii="宋体" w:hAnsi="宋体" w:cs="宋体" w:eastAsia="宋体" w:hint="default"/>
                <w:sz w:val="21"/>
                <w:szCs w:val="21"/>
              </w:rPr>
            </w:pPr>
            <w:r>
              <w:rPr>
                <w:rFonts w:ascii="宋体"/>
                <w:sz w:val="21"/>
              </w:rPr>
              <w:t>9,514</w:t>
            </w:r>
          </w:p>
          <w:p>
            <w:pPr>
              <w:pStyle w:val="TableParagraph"/>
              <w:spacing w:line="273" w:lineRule="exact"/>
              <w:ind w:left="370" w:right="0"/>
              <w:jc w:val="left"/>
              <w:rPr>
                <w:rFonts w:ascii="宋体" w:hAnsi="宋体" w:cs="宋体" w:eastAsia="宋体" w:hint="default"/>
                <w:sz w:val="21"/>
                <w:szCs w:val="21"/>
              </w:rPr>
            </w:pPr>
            <w:r>
              <w:rPr>
                <w:rFonts w:ascii="宋体"/>
                <w:sz w:val="21"/>
              </w:rPr>
              <w:t>.01</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2,978</w:t>
            </w:r>
          </w:p>
          <w:p>
            <w:pPr>
              <w:pStyle w:val="TableParagraph"/>
              <w:spacing w:line="271" w:lineRule="exact"/>
              <w:ind w:left="148" w:right="0"/>
              <w:jc w:val="left"/>
              <w:rPr>
                <w:rFonts w:ascii="宋体" w:hAnsi="宋体" w:cs="宋体" w:eastAsia="宋体" w:hint="default"/>
                <w:sz w:val="21"/>
                <w:szCs w:val="21"/>
              </w:rPr>
            </w:pPr>
            <w:r>
              <w:rPr>
                <w:rFonts w:ascii="宋体"/>
                <w:sz w:val="21"/>
              </w:rPr>
              <w:t>,578,</w:t>
            </w:r>
          </w:p>
          <w:p>
            <w:pPr>
              <w:pStyle w:val="TableParagraph"/>
              <w:spacing w:line="272" w:lineRule="exact"/>
              <w:ind w:left="148" w:right="0"/>
              <w:jc w:val="left"/>
              <w:rPr>
                <w:rFonts w:ascii="宋体" w:hAnsi="宋体" w:cs="宋体" w:eastAsia="宋体" w:hint="default"/>
                <w:sz w:val="21"/>
                <w:szCs w:val="21"/>
              </w:rPr>
            </w:pPr>
            <w:r>
              <w:rPr>
                <w:rFonts w:ascii="宋体"/>
                <w:sz w:val="21"/>
              </w:rPr>
              <w:t>182.7</w:t>
            </w:r>
          </w:p>
          <w:p>
            <w:pPr>
              <w:pStyle w:val="TableParagraph"/>
              <w:spacing w:line="274" w:lineRule="exact"/>
              <w:ind w:right="98"/>
              <w:jc w:val="right"/>
              <w:rPr>
                <w:rFonts w:ascii="宋体" w:hAnsi="宋体" w:cs="宋体" w:eastAsia="宋体" w:hint="default"/>
                <w:sz w:val="21"/>
                <w:szCs w:val="21"/>
              </w:rPr>
            </w:pPr>
            <w:r>
              <w:rPr>
                <w:rFonts w:ascii="宋体"/>
                <w:w w:val="100"/>
                <w:sz w:val="21"/>
              </w:rPr>
              <w:t>9</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468,</w:t>
            </w:r>
          </w:p>
          <w:p>
            <w:pPr>
              <w:pStyle w:val="TableParagraph"/>
              <w:spacing w:line="271" w:lineRule="exact"/>
              <w:ind w:left="112" w:right="0"/>
              <w:jc w:val="left"/>
              <w:rPr>
                <w:rFonts w:ascii="宋体" w:hAnsi="宋体" w:cs="宋体" w:eastAsia="宋体" w:hint="default"/>
                <w:sz w:val="21"/>
                <w:szCs w:val="21"/>
              </w:rPr>
            </w:pPr>
            <w:r>
              <w:rPr>
                <w:rFonts w:ascii="宋体"/>
                <w:sz w:val="21"/>
              </w:rPr>
              <w:t>102,</w:t>
            </w:r>
          </w:p>
          <w:p>
            <w:pPr>
              <w:pStyle w:val="TableParagraph"/>
              <w:spacing w:line="272" w:lineRule="exact"/>
              <w:ind w:left="112" w:right="0"/>
              <w:jc w:val="left"/>
              <w:rPr>
                <w:rFonts w:ascii="宋体" w:hAnsi="宋体" w:cs="宋体" w:eastAsia="宋体" w:hint="default"/>
                <w:sz w:val="21"/>
                <w:szCs w:val="21"/>
              </w:rPr>
            </w:pPr>
            <w:r>
              <w:rPr>
                <w:rFonts w:ascii="宋体"/>
                <w:sz w:val="21"/>
              </w:rPr>
              <w:t>595.</w:t>
            </w:r>
          </w:p>
          <w:p>
            <w:pPr>
              <w:pStyle w:val="TableParagraph"/>
              <w:spacing w:line="274" w:lineRule="exact"/>
              <w:ind w:left="321" w:right="0"/>
              <w:jc w:val="left"/>
              <w:rPr>
                <w:rFonts w:ascii="宋体" w:hAnsi="宋体" w:cs="宋体" w:eastAsia="宋体" w:hint="default"/>
                <w:sz w:val="21"/>
                <w:szCs w:val="21"/>
              </w:rPr>
            </w:pPr>
            <w:r>
              <w:rPr>
                <w:rFonts w:ascii="宋体"/>
                <w:sz w:val="21"/>
              </w:rPr>
              <w:t>60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sz w:val="21"/>
              </w:rPr>
              <w:t>413</w:t>
            </w:r>
          </w:p>
          <w:p>
            <w:pPr>
              <w:pStyle w:val="TableParagraph"/>
              <w:spacing w:line="271" w:lineRule="exact"/>
              <w:ind w:left="71" w:right="0"/>
              <w:jc w:val="center"/>
              <w:rPr>
                <w:rFonts w:ascii="宋体" w:hAnsi="宋体" w:cs="宋体" w:eastAsia="宋体" w:hint="default"/>
                <w:sz w:val="21"/>
                <w:szCs w:val="21"/>
              </w:rPr>
            </w:pPr>
            <w:r>
              <w:rPr>
                <w:rFonts w:ascii="宋体"/>
                <w:sz w:val="21"/>
              </w:rPr>
              <w:t>,87</w:t>
            </w:r>
          </w:p>
          <w:p>
            <w:pPr>
              <w:pStyle w:val="TableParagraph"/>
              <w:spacing w:line="272" w:lineRule="exact"/>
              <w:ind w:left="71" w:right="0"/>
              <w:jc w:val="center"/>
              <w:rPr>
                <w:rFonts w:ascii="宋体" w:hAnsi="宋体" w:cs="宋体" w:eastAsia="宋体" w:hint="default"/>
                <w:sz w:val="21"/>
                <w:szCs w:val="21"/>
              </w:rPr>
            </w:pPr>
            <w:r>
              <w:rPr>
                <w:rFonts w:ascii="宋体"/>
                <w:sz w:val="21"/>
              </w:rPr>
              <w:t>3,9</w:t>
            </w:r>
          </w:p>
          <w:p>
            <w:pPr>
              <w:pStyle w:val="TableParagraph"/>
              <w:spacing w:line="272" w:lineRule="exact"/>
              <w:ind w:left="71" w:right="0"/>
              <w:jc w:val="center"/>
              <w:rPr>
                <w:rFonts w:ascii="宋体" w:hAnsi="宋体" w:cs="宋体" w:eastAsia="宋体" w:hint="default"/>
                <w:sz w:val="21"/>
                <w:szCs w:val="21"/>
              </w:rPr>
            </w:pPr>
            <w:r>
              <w:rPr>
                <w:rFonts w:ascii="宋体"/>
                <w:sz w:val="21"/>
              </w:rPr>
              <w:t>80.</w:t>
            </w:r>
          </w:p>
          <w:p>
            <w:pPr>
              <w:pStyle w:val="TableParagraph"/>
              <w:spacing w:line="273" w:lineRule="exact"/>
              <w:ind w:left="172" w:right="0"/>
              <w:jc w:val="center"/>
              <w:rPr>
                <w:rFonts w:ascii="宋体" w:hAnsi="宋体" w:cs="宋体" w:eastAsia="宋体" w:hint="default"/>
                <w:sz w:val="21"/>
                <w:szCs w:val="21"/>
              </w:rPr>
            </w:pPr>
            <w:r>
              <w:rPr>
                <w:rFonts w:ascii="宋体"/>
                <w:sz w:val="21"/>
              </w:rPr>
              <w:t>40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589,160,22</w:t>
            </w:r>
          </w:p>
          <w:p>
            <w:pPr>
              <w:pStyle w:val="TableParagraph"/>
              <w:spacing w:line="273" w:lineRule="exact"/>
              <w:ind w:left="813" w:right="0"/>
              <w:jc w:val="left"/>
              <w:rPr>
                <w:rFonts w:ascii="宋体" w:hAnsi="宋体" w:cs="宋体" w:eastAsia="宋体" w:hint="default"/>
                <w:sz w:val="21"/>
                <w:szCs w:val="21"/>
              </w:rPr>
            </w:pPr>
            <w:r>
              <w:rPr>
                <w:rFonts w:ascii="宋体"/>
                <w:sz w:val="21"/>
              </w:rPr>
              <w:t>6.17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16,1</w:t>
            </w:r>
          </w:p>
          <w:p>
            <w:pPr>
              <w:pStyle w:val="TableParagraph"/>
              <w:spacing w:line="271" w:lineRule="exact"/>
              <w:ind w:left="172" w:right="0"/>
              <w:jc w:val="left"/>
              <w:rPr>
                <w:rFonts w:ascii="宋体" w:hAnsi="宋体" w:cs="宋体" w:eastAsia="宋体" w:hint="default"/>
                <w:sz w:val="21"/>
                <w:szCs w:val="21"/>
              </w:rPr>
            </w:pPr>
            <w:r>
              <w:rPr>
                <w:rFonts w:ascii="宋体"/>
                <w:sz w:val="21"/>
              </w:rPr>
              <w:t>89,2</w:t>
            </w:r>
          </w:p>
          <w:p>
            <w:pPr>
              <w:pStyle w:val="TableParagraph"/>
              <w:spacing w:line="272" w:lineRule="exact"/>
              <w:ind w:left="172" w:right="0"/>
              <w:jc w:val="left"/>
              <w:rPr>
                <w:rFonts w:ascii="宋体" w:hAnsi="宋体" w:cs="宋体" w:eastAsia="宋体" w:hint="default"/>
                <w:sz w:val="21"/>
                <w:szCs w:val="21"/>
              </w:rPr>
            </w:pPr>
            <w:r>
              <w:rPr>
                <w:rFonts w:ascii="宋体"/>
                <w:sz w:val="21"/>
              </w:rPr>
              <w:t>41.6</w:t>
            </w:r>
          </w:p>
          <w:p>
            <w:pPr>
              <w:pStyle w:val="TableParagraph"/>
              <w:spacing w:line="274" w:lineRule="exact"/>
              <w:ind w:right="98"/>
              <w:jc w:val="right"/>
              <w:rPr>
                <w:rFonts w:ascii="宋体" w:hAnsi="宋体" w:cs="宋体" w:eastAsia="宋体" w:hint="default"/>
                <w:sz w:val="21"/>
                <w:szCs w:val="21"/>
              </w:rPr>
            </w:pPr>
            <w:r>
              <w:rPr>
                <w:rFonts w:ascii="宋体"/>
                <w:w w:val="100"/>
                <w:sz w:val="21"/>
              </w:rPr>
              <w:t>9</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2,28</w:t>
            </w:r>
          </w:p>
          <w:p>
            <w:pPr>
              <w:pStyle w:val="TableParagraph"/>
              <w:spacing w:line="271" w:lineRule="exact"/>
              <w:ind w:left="170" w:right="0"/>
              <w:jc w:val="left"/>
              <w:rPr>
                <w:rFonts w:ascii="宋体" w:hAnsi="宋体" w:cs="宋体" w:eastAsia="宋体" w:hint="default"/>
                <w:sz w:val="21"/>
                <w:szCs w:val="21"/>
              </w:rPr>
            </w:pPr>
            <w:r>
              <w:rPr>
                <w:rFonts w:ascii="宋体"/>
                <w:sz w:val="21"/>
              </w:rPr>
              <w:t>8,91</w:t>
            </w:r>
          </w:p>
          <w:p>
            <w:pPr>
              <w:pStyle w:val="TableParagraph"/>
              <w:spacing w:line="272" w:lineRule="exact"/>
              <w:ind w:left="170" w:right="0"/>
              <w:jc w:val="left"/>
              <w:rPr>
                <w:rFonts w:ascii="宋体" w:hAnsi="宋体" w:cs="宋体" w:eastAsia="宋体" w:hint="default"/>
                <w:sz w:val="21"/>
                <w:szCs w:val="21"/>
              </w:rPr>
            </w:pPr>
            <w:r>
              <w:rPr>
                <w:rFonts w:ascii="宋体"/>
                <w:sz w:val="21"/>
              </w:rPr>
              <w:t>9,74</w:t>
            </w:r>
          </w:p>
          <w:p>
            <w:pPr>
              <w:pStyle w:val="TableParagraph"/>
              <w:spacing w:line="274" w:lineRule="exact"/>
              <w:ind w:left="170" w:right="0"/>
              <w:jc w:val="left"/>
              <w:rPr>
                <w:rFonts w:ascii="宋体" w:hAnsi="宋体" w:cs="宋体" w:eastAsia="宋体" w:hint="default"/>
                <w:sz w:val="21"/>
                <w:szCs w:val="21"/>
              </w:rPr>
            </w:pPr>
            <w:r>
              <w:rPr>
                <w:rFonts w:ascii="宋体"/>
                <w:sz w:val="21"/>
              </w:rPr>
              <w:t>8.84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440,</w:t>
            </w:r>
          </w:p>
          <w:p>
            <w:pPr>
              <w:pStyle w:val="TableParagraph"/>
              <w:spacing w:line="271" w:lineRule="exact"/>
              <w:ind w:left="172" w:right="0"/>
              <w:jc w:val="left"/>
              <w:rPr>
                <w:rFonts w:ascii="宋体" w:hAnsi="宋体" w:cs="宋体" w:eastAsia="宋体" w:hint="default"/>
                <w:sz w:val="21"/>
                <w:szCs w:val="21"/>
              </w:rPr>
            </w:pPr>
            <w:r>
              <w:rPr>
                <w:rFonts w:ascii="宋体"/>
                <w:sz w:val="21"/>
              </w:rPr>
              <w:t>907,</w:t>
            </w:r>
          </w:p>
          <w:p>
            <w:pPr>
              <w:pStyle w:val="TableParagraph"/>
              <w:spacing w:line="272" w:lineRule="exact"/>
              <w:ind w:left="172" w:right="0"/>
              <w:jc w:val="left"/>
              <w:rPr>
                <w:rFonts w:ascii="宋体" w:hAnsi="宋体" w:cs="宋体" w:eastAsia="宋体" w:hint="default"/>
                <w:sz w:val="21"/>
                <w:szCs w:val="21"/>
              </w:rPr>
            </w:pPr>
            <w:r>
              <w:rPr>
                <w:rFonts w:ascii="宋体"/>
                <w:sz w:val="21"/>
              </w:rPr>
              <w:t>023.</w:t>
            </w:r>
          </w:p>
          <w:p>
            <w:pPr>
              <w:pStyle w:val="TableParagraph"/>
              <w:spacing w:line="274" w:lineRule="exact"/>
              <w:ind w:left="381" w:right="0"/>
              <w:jc w:val="left"/>
              <w:rPr>
                <w:rFonts w:ascii="宋体" w:hAnsi="宋体" w:cs="宋体" w:eastAsia="宋体" w:hint="default"/>
                <w:sz w:val="21"/>
                <w:szCs w:val="21"/>
              </w:rPr>
            </w:pPr>
            <w:r>
              <w:rPr>
                <w:rFonts w:ascii="宋体"/>
                <w:sz w:val="21"/>
              </w:rPr>
              <w:t>31</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249,</w:t>
            </w:r>
          </w:p>
          <w:p>
            <w:pPr>
              <w:pStyle w:val="TableParagraph"/>
              <w:spacing w:line="271" w:lineRule="exact"/>
              <w:ind w:left="165" w:right="0"/>
              <w:jc w:val="left"/>
              <w:rPr>
                <w:rFonts w:ascii="宋体" w:hAnsi="宋体" w:cs="宋体" w:eastAsia="宋体" w:hint="default"/>
                <w:sz w:val="21"/>
                <w:szCs w:val="21"/>
              </w:rPr>
            </w:pPr>
            <w:r>
              <w:rPr>
                <w:rFonts w:ascii="宋体"/>
                <w:sz w:val="21"/>
              </w:rPr>
              <w:t>294,</w:t>
            </w:r>
          </w:p>
          <w:p>
            <w:pPr>
              <w:pStyle w:val="TableParagraph"/>
              <w:spacing w:line="272" w:lineRule="exact"/>
              <w:ind w:left="165" w:right="0"/>
              <w:jc w:val="left"/>
              <w:rPr>
                <w:rFonts w:ascii="宋体" w:hAnsi="宋体" w:cs="宋体" w:eastAsia="宋体" w:hint="default"/>
                <w:sz w:val="21"/>
                <w:szCs w:val="21"/>
              </w:rPr>
            </w:pPr>
            <w:r>
              <w:rPr>
                <w:rFonts w:ascii="宋体"/>
                <w:sz w:val="21"/>
              </w:rPr>
              <w:t>157.</w:t>
            </w:r>
          </w:p>
          <w:p>
            <w:pPr>
              <w:pStyle w:val="TableParagraph"/>
              <w:spacing w:line="274" w:lineRule="exact"/>
              <w:ind w:left="374" w:right="0"/>
              <w:jc w:val="left"/>
              <w:rPr>
                <w:rFonts w:ascii="宋体" w:hAnsi="宋体" w:cs="宋体" w:eastAsia="宋体" w:hint="default"/>
                <w:sz w:val="21"/>
                <w:szCs w:val="21"/>
              </w:rPr>
            </w:pPr>
            <w:r>
              <w:rPr>
                <w:rFonts w:ascii="宋体"/>
                <w:sz w:val="21"/>
              </w:rPr>
              <w:t>98</w:t>
            </w:r>
          </w:p>
        </w:tc>
      </w:tr>
      <w:tr>
        <w:trPr>
          <w:trHeight w:val="833"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70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430,</w:t>
            </w:r>
          </w:p>
          <w:p>
            <w:pPr>
              <w:pStyle w:val="TableParagraph"/>
              <w:spacing w:line="273" w:lineRule="exact"/>
              <w:ind w:left="167" w:right="0"/>
              <w:jc w:val="left"/>
              <w:rPr>
                <w:rFonts w:ascii="宋体" w:hAnsi="宋体" w:cs="宋体" w:eastAsia="宋体" w:hint="default"/>
                <w:sz w:val="21"/>
                <w:szCs w:val="21"/>
              </w:rPr>
            </w:pPr>
            <w:r>
              <w:rPr>
                <w:rFonts w:ascii="宋体"/>
                <w:sz w:val="21"/>
              </w:rPr>
              <w:t>030,</w:t>
            </w:r>
          </w:p>
          <w:p>
            <w:pPr>
              <w:pStyle w:val="TableParagraph"/>
              <w:spacing w:line="273" w:lineRule="exact"/>
              <w:ind w:left="167" w:right="0"/>
              <w:jc w:val="left"/>
              <w:rPr>
                <w:rFonts w:ascii="宋体" w:hAnsi="宋体" w:cs="宋体" w:eastAsia="宋体" w:hint="default"/>
                <w:sz w:val="21"/>
                <w:szCs w:val="21"/>
              </w:rPr>
            </w:pPr>
            <w:r>
              <w:rPr>
                <w:rFonts w:ascii="宋体"/>
                <w:sz w:val="21"/>
              </w:rPr>
              <w:t>000.</w:t>
            </w:r>
          </w:p>
        </w:tc>
        <w:tc>
          <w:tcPr>
            <w:tcW w:w="800" w:type="dxa"/>
            <w:tcBorders>
              <w:top w:val="single" w:sz="6" w:space="0" w:color="000000"/>
              <w:left w:val="single" w:sz="6" w:space="0" w:color="000000"/>
              <w:bottom w:val="single" w:sz="4" w:space="0" w:color="000000"/>
              <w:right w:val="single" w:sz="6" w:space="0" w:color="000000"/>
            </w:tcBorders>
          </w:tcPr>
          <w:p>
            <w:pPr/>
          </w:p>
        </w:tc>
        <w:tc>
          <w:tcPr>
            <w:tcW w:w="79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sz w:val="21"/>
              </w:rPr>
              <w:t>105,5</w:t>
            </w:r>
          </w:p>
          <w:p>
            <w:pPr>
              <w:pStyle w:val="TableParagraph"/>
              <w:spacing w:line="273" w:lineRule="exact"/>
              <w:ind w:left="50" w:right="0"/>
              <w:jc w:val="center"/>
              <w:rPr>
                <w:rFonts w:ascii="宋体" w:hAnsi="宋体" w:cs="宋体" w:eastAsia="宋体" w:hint="default"/>
                <w:sz w:val="21"/>
                <w:szCs w:val="21"/>
              </w:rPr>
            </w:pPr>
            <w:r>
              <w:rPr>
                <w:rFonts w:ascii="宋体"/>
                <w:sz w:val="21"/>
              </w:rPr>
              <w:t>73,16</w:t>
            </w:r>
          </w:p>
          <w:p>
            <w:pPr>
              <w:pStyle w:val="TableParagraph"/>
              <w:spacing w:line="273" w:lineRule="exact"/>
              <w:ind w:left="156" w:right="0"/>
              <w:jc w:val="center"/>
              <w:rPr>
                <w:rFonts w:ascii="宋体" w:hAnsi="宋体" w:cs="宋体" w:eastAsia="宋体" w:hint="default"/>
                <w:sz w:val="21"/>
                <w:szCs w:val="21"/>
              </w:rPr>
            </w:pPr>
            <w:r>
              <w:rPr>
                <w:rFonts w:ascii="宋体"/>
                <w:sz w:val="21"/>
              </w:rPr>
              <w:t>2.58</w:t>
            </w:r>
          </w:p>
        </w:tc>
        <w:tc>
          <w:tcPr>
            <w:tcW w:w="65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414,</w:t>
            </w:r>
          </w:p>
          <w:p>
            <w:pPr>
              <w:pStyle w:val="TableParagraph"/>
              <w:spacing w:line="273" w:lineRule="exact"/>
              <w:ind w:left="112" w:right="0"/>
              <w:jc w:val="left"/>
              <w:rPr>
                <w:rFonts w:ascii="宋体" w:hAnsi="宋体" w:cs="宋体" w:eastAsia="宋体" w:hint="default"/>
                <w:sz w:val="21"/>
                <w:szCs w:val="21"/>
              </w:rPr>
            </w:pPr>
            <w:r>
              <w:rPr>
                <w:rFonts w:ascii="宋体"/>
                <w:sz w:val="21"/>
              </w:rPr>
              <w:t>837.</w:t>
            </w:r>
          </w:p>
          <w:p>
            <w:pPr>
              <w:pStyle w:val="TableParagraph"/>
              <w:spacing w:line="273" w:lineRule="exact"/>
              <w:ind w:left="321" w:right="0"/>
              <w:jc w:val="left"/>
              <w:rPr>
                <w:rFonts w:ascii="宋体" w:hAnsi="宋体" w:cs="宋体" w:eastAsia="宋体" w:hint="default"/>
                <w:sz w:val="21"/>
                <w:szCs w:val="21"/>
              </w:rPr>
            </w:pPr>
            <w:r>
              <w:rPr>
                <w:rFonts w:ascii="宋体"/>
                <w:sz w:val="21"/>
              </w:rPr>
              <w:t>50</w:t>
            </w:r>
          </w:p>
        </w:tc>
        <w:tc>
          <w:tcPr>
            <w:tcW w:w="60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427</w:t>
            </w:r>
          </w:p>
          <w:p>
            <w:pPr>
              <w:pStyle w:val="TableParagraph"/>
              <w:spacing w:line="273" w:lineRule="exact"/>
              <w:ind w:left="170" w:right="0"/>
              <w:jc w:val="left"/>
              <w:rPr>
                <w:rFonts w:ascii="宋体" w:hAnsi="宋体" w:cs="宋体" w:eastAsia="宋体" w:hint="default"/>
                <w:sz w:val="21"/>
                <w:szCs w:val="21"/>
              </w:rPr>
            </w:pPr>
            <w:r>
              <w:rPr>
                <w:rFonts w:ascii="宋体"/>
                <w:sz w:val="21"/>
              </w:rPr>
              <w:t>,93</w:t>
            </w:r>
          </w:p>
          <w:p>
            <w:pPr>
              <w:pStyle w:val="TableParagraph"/>
              <w:spacing w:line="273" w:lineRule="exact"/>
              <w:ind w:left="170" w:right="0"/>
              <w:jc w:val="left"/>
              <w:rPr>
                <w:rFonts w:ascii="宋体" w:hAnsi="宋体" w:cs="宋体" w:eastAsia="宋体" w:hint="default"/>
                <w:sz w:val="21"/>
                <w:szCs w:val="21"/>
              </w:rPr>
            </w:pPr>
            <w:r>
              <w:rPr>
                <w:rFonts w:ascii="宋体"/>
                <w:sz w:val="21"/>
              </w:rPr>
              <w:t>3,4</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156,350,00</w:t>
            </w:r>
          </w:p>
          <w:p>
            <w:pPr>
              <w:pStyle w:val="TableParagraph"/>
              <w:spacing w:line="274" w:lineRule="exact"/>
              <w:ind w:left="813" w:right="0"/>
              <w:jc w:val="left"/>
              <w:rPr>
                <w:rFonts w:ascii="宋体" w:hAnsi="宋体" w:cs="宋体" w:eastAsia="宋体" w:hint="default"/>
                <w:sz w:val="21"/>
                <w:szCs w:val="21"/>
              </w:rPr>
            </w:pPr>
            <w:r>
              <w:rPr>
                <w:rFonts w:ascii="宋体"/>
                <w:sz w:val="21"/>
              </w:rPr>
              <w:t>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337,</w:t>
            </w:r>
          </w:p>
          <w:p>
            <w:pPr>
              <w:pStyle w:val="TableParagraph"/>
              <w:spacing w:line="273" w:lineRule="exact"/>
              <w:ind w:left="170" w:right="0"/>
              <w:jc w:val="left"/>
              <w:rPr>
                <w:rFonts w:ascii="宋体" w:hAnsi="宋体" w:cs="宋体" w:eastAsia="宋体" w:hint="default"/>
                <w:sz w:val="21"/>
                <w:szCs w:val="21"/>
              </w:rPr>
            </w:pPr>
            <w:r>
              <w:rPr>
                <w:rFonts w:ascii="宋体"/>
                <w:sz w:val="21"/>
              </w:rPr>
              <w:t>386,</w:t>
            </w:r>
          </w:p>
          <w:p>
            <w:pPr>
              <w:pStyle w:val="TableParagraph"/>
              <w:spacing w:line="273" w:lineRule="exact"/>
              <w:ind w:left="170" w:right="0"/>
              <w:jc w:val="left"/>
              <w:rPr>
                <w:rFonts w:ascii="宋体" w:hAnsi="宋体" w:cs="宋体" w:eastAsia="宋体" w:hint="default"/>
                <w:sz w:val="21"/>
                <w:szCs w:val="21"/>
              </w:rPr>
            </w:pPr>
            <w:r>
              <w:rPr>
                <w:rFonts w:ascii="宋体"/>
                <w:sz w:val="21"/>
              </w:rPr>
              <w:t>450.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827,</w:t>
            </w:r>
          </w:p>
          <w:p>
            <w:pPr>
              <w:pStyle w:val="TableParagraph"/>
              <w:spacing w:line="273" w:lineRule="exact"/>
              <w:ind w:left="172" w:right="0"/>
              <w:jc w:val="left"/>
              <w:rPr>
                <w:rFonts w:ascii="宋体" w:hAnsi="宋体" w:cs="宋体" w:eastAsia="宋体" w:hint="default"/>
                <w:sz w:val="21"/>
                <w:szCs w:val="21"/>
              </w:rPr>
            </w:pPr>
            <w:r>
              <w:rPr>
                <w:rFonts w:ascii="宋体"/>
                <w:sz w:val="21"/>
              </w:rPr>
              <w:t>073.</w:t>
            </w:r>
          </w:p>
          <w:p>
            <w:pPr>
              <w:pStyle w:val="TableParagraph"/>
              <w:spacing w:line="273" w:lineRule="exact"/>
              <w:ind w:left="381" w:right="0"/>
              <w:jc w:val="left"/>
              <w:rPr>
                <w:rFonts w:ascii="宋体" w:hAnsi="宋体" w:cs="宋体" w:eastAsia="宋体" w:hint="default"/>
                <w:sz w:val="21"/>
                <w:szCs w:val="21"/>
              </w:rPr>
            </w:pPr>
            <w:r>
              <w:rPr>
                <w:rFonts w:ascii="宋体"/>
                <w:sz w:val="21"/>
              </w:rPr>
              <w:t>10</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341,</w:t>
            </w:r>
          </w:p>
          <w:p>
            <w:pPr>
              <w:pStyle w:val="TableParagraph"/>
              <w:spacing w:line="273" w:lineRule="exact"/>
              <w:ind w:left="165" w:right="0"/>
              <w:jc w:val="left"/>
              <w:rPr>
                <w:rFonts w:ascii="宋体" w:hAnsi="宋体" w:cs="宋体" w:eastAsia="宋体" w:hint="default"/>
                <w:sz w:val="21"/>
                <w:szCs w:val="21"/>
              </w:rPr>
            </w:pPr>
            <w:r>
              <w:rPr>
                <w:rFonts w:ascii="宋体"/>
                <w:sz w:val="21"/>
              </w:rPr>
              <w:t>003,</w:t>
            </w:r>
          </w:p>
          <w:p>
            <w:pPr>
              <w:pStyle w:val="TableParagraph"/>
              <w:spacing w:line="273" w:lineRule="exact"/>
              <w:ind w:left="165" w:right="0"/>
              <w:jc w:val="left"/>
              <w:rPr>
                <w:rFonts w:ascii="宋体" w:hAnsi="宋体" w:cs="宋体" w:eastAsia="宋体" w:hint="default"/>
                <w:sz w:val="21"/>
                <w:szCs w:val="21"/>
              </w:rPr>
            </w:pPr>
            <w:r>
              <w:rPr>
                <w:rFonts w:ascii="宋体"/>
                <w:sz w:val="21"/>
              </w:rPr>
              <w:t>040.</w:t>
            </w:r>
          </w:p>
        </w:tc>
      </w:tr>
    </w:tbl>
    <w:p>
      <w:pPr>
        <w:spacing w:after="0" w:line="273"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25"/>
        <w:gridCol w:w="703"/>
        <w:gridCol w:w="800"/>
        <w:gridCol w:w="790"/>
        <w:gridCol w:w="650"/>
        <w:gridCol w:w="600"/>
        <w:gridCol w:w="1349"/>
        <w:gridCol w:w="708"/>
        <w:gridCol w:w="706"/>
        <w:gridCol w:w="708"/>
        <w:gridCol w:w="701"/>
      </w:tblGrid>
      <w:tr>
        <w:trPr>
          <w:trHeight w:val="562" w:hRule="exact"/>
        </w:trPr>
        <w:tc>
          <w:tcPr>
            <w:tcW w:w="1325" w:type="dxa"/>
            <w:tcBorders>
              <w:top w:val="single" w:sz="6" w:space="0" w:color="000000"/>
              <w:left w:val="single" w:sz="4" w:space="0" w:color="000000"/>
              <w:bottom w:val="single" w:sz="6" w:space="0" w:color="000000"/>
              <w:right w:val="single" w:sz="6" w:space="0" w:color="000000"/>
            </w:tcBorders>
          </w:tcPr>
          <w:p>
            <w:pPr/>
          </w:p>
        </w:tc>
        <w:tc>
          <w:tcPr>
            <w:tcW w:w="703"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376" w:right="0"/>
              <w:jc w:val="left"/>
              <w:rPr>
                <w:rFonts w:ascii="宋体" w:hAnsi="宋体" w:cs="宋体" w:eastAsia="宋体" w:hint="default"/>
                <w:sz w:val="21"/>
                <w:szCs w:val="21"/>
              </w:rPr>
            </w:pPr>
            <w:r>
              <w:rPr>
                <w:rFonts w:ascii="宋体"/>
                <w:sz w:val="21"/>
              </w:rPr>
              <w:t>00</w:t>
            </w:r>
          </w:p>
        </w:tc>
        <w:tc>
          <w:tcPr>
            <w:tcW w:w="800" w:type="dxa"/>
            <w:tcBorders>
              <w:top w:val="single" w:sz="4" w:space="0" w:color="000000"/>
              <w:left w:val="single" w:sz="6" w:space="0" w:color="000000"/>
              <w:bottom w:val="single" w:sz="6" w:space="0" w:color="000000"/>
              <w:right w:val="single" w:sz="6" w:space="0" w:color="000000"/>
            </w:tcBorders>
          </w:tcPr>
          <w:p>
            <w:pPr/>
          </w:p>
        </w:tc>
        <w:tc>
          <w:tcPr>
            <w:tcW w:w="790" w:type="dxa"/>
            <w:tcBorders>
              <w:top w:val="single" w:sz="4" w:space="0" w:color="000000"/>
              <w:left w:val="single" w:sz="6" w:space="0" w:color="000000"/>
              <w:bottom w:val="single" w:sz="6" w:space="0" w:color="000000"/>
              <w:right w:val="single" w:sz="6" w:space="0" w:color="000000"/>
            </w:tcBorders>
          </w:tcPr>
          <w:p>
            <w:pPr/>
          </w:p>
        </w:tc>
        <w:tc>
          <w:tcPr>
            <w:tcW w:w="650" w:type="dxa"/>
            <w:tcBorders>
              <w:top w:val="single" w:sz="4" w:space="0" w:color="000000"/>
              <w:left w:val="single" w:sz="6" w:space="0" w:color="000000"/>
              <w:bottom w:val="single" w:sz="6" w:space="0" w:color="000000"/>
              <w:right w:val="single" w:sz="6" w:space="0" w:color="000000"/>
            </w:tcBorders>
          </w:tcPr>
          <w:p>
            <w:pPr/>
          </w:p>
        </w:tc>
        <w:tc>
          <w:tcPr>
            <w:tcW w:w="600"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71" w:right="0"/>
              <w:jc w:val="center"/>
              <w:rPr>
                <w:rFonts w:ascii="宋体" w:hAnsi="宋体" w:cs="宋体" w:eastAsia="宋体" w:hint="default"/>
                <w:sz w:val="21"/>
                <w:szCs w:val="21"/>
              </w:rPr>
            </w:pPr>
            <w:r>
              <w:rPr>
                <w:rFonts w:ascii="宋体"/>
                <w:sz w:val="21"/>
              </w:rPr>
              <w:t>57.</w:t>
            </w:r>
          </w:p>
          <w:p>
            <w:pPr>
              <w:pStyle w:val="TableParagraph"/>
              <w:spacing w:line="273" w:lineRule="exact"/>
              <w:ind w:left="172" w:right="0"/>
              <w:jc w:val="center"/>
              <w:rPr>
                <w:rFonts w:ascii="宋体" w:hAnsi="宋体" w:cs="宋体" w:eastAsia="宋体" w:hint="default"/>
                <w:sz w:val="21"/>
                <w:szCs w:val="21"/>
              </w:rPr>
            </w:pPr>
            <w:r>
              <w:rPr>
                <w:rFonts w:ascii="宋体"/>
                <w:sz w:val="21"/>
              </w:rPr>
              <w:t>98</w:t>
            </w: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79" w:right="0"/>
              <w:jc w:val="left"/>
              <w:rPr>
                <w:rFonts w:ascii="宋体" w:hAnsi="宋体" w:cs="宋体" w:eastAsia="宋体" w:hint="default"/>
                <w:sz w:val="21"/>
                <w:szCs w:val="21"/>
              </w:rPr>
            </w:pPr>
            <w:r>
              <w:rPr>
                <w:rFonts w:ascii="宋体"/>
                <w:sz w:val="21"/>
              </w:rPr>
              <w:t>60</w:t>
            </w:r>
          </w:p>
        </w:tc>
        <w:tc>
          <w:tcPr>
            <w:tcW w:w="708"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74" w:right="0"/>
              <w:jc w:val="left"/>
              <w:rPr>
                <w:rFonts w:ascii="宋体" w:hAnsi="宋体" w:cs="宋体" w:eastAsia="宋体" w:hint="default"/>
                <w:sz w:val="21"/>
                <w:szCs w:val="21"/>
              </w:rPr>
            </w:pPr>
            <w:r>
              <w:rPr>
                <w:rFonts w:ascii="宋体"/>
                <w:sz w:val="21"/>
              </w:rPr>
              <w:t>98</w:t>
            </w:r>
          </w:p>
        </w:tc>
      </w:tr>
      <w:tr>
        <w:trPr>
          <w:trHeight w:val="1375"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1,53</w:t>
            </w:r>
          </w:p>
          <w:p>
            <w:pPr>
              <w:pStyle w:val="TableParagraph"/>
              <w:spacing w:line="272" w:lineRule="exact"/>
              <w:ind w:left="167" w:right="0"/>
              <w:jc w:val="left"/>
              <w:rPr>
                <w:rFonts w:ascii="宋体" w:hAnsi="宋体" w:cs="宋体" w:eastAsia="宋体" w:hint="default"/>
                <w:sz w:val="21"/>
                <w:szCs w:val="21"/>
              </w:rPr>
            </w:pPr>
            <w:r>
              <w:rPr>
                <w:rFonts w:ascii="宋体"/>
                <w:sz w:val="21"/>
              </w:rPr>
              <w:t>7,58</w:t>
            </w:r>
          </w:p>
          <w:p>
            <w:pPr>
              <w:pStyle w:val="TableParagraph"/>
              <w:spacing w:line="272" w:lineRule="exact"/>
              <w:ind w:left="167" w:right="0"/>
              <w:jc w:val="left"/>
              <w:rPr>
                <w:rFonts w:ascii="宋体" w:hAnsi="宋体" w:cs="宋体" w:eastAsia="宋体" w:hint="default"/>
                <w:sz w:val="21"/>
                <w:szCs w:val="21"/>
              </w:rPr>
            </w:pPr>
            <w:r>
              <w:rPr>
                <w:rFonts w:ascii="宋体"/>
                <w:sz w:val="21"/>
              </w:rPr>
              <w:t>2,38</w:t>
            </w:r>
          </w:p>
          <w:p>
            <w:pPr>
              <w:pStyle w:val="TableParagraph"/>
              <w:spacing w:line="273" w:lineRule="exact"/>
              <w:ind w:left="167" w:right="0"/>
              <w:jc w:val="left"/>
              <w:rPr>
                <w:rFonts w:ascii="宋体" w:hAnsi="宋体" w:cs="宋体" w:eastAsia="宋体" w:hint="default"/>
                <w:sz w:val="21"/>
                <w:szCs w:val="21"/>
              </w:rPr>
            </w:pPr>
            <w:r>
              <w:rPr>
                <w:rFonts w:ascii="宋体"/>
                <w:sz w:val="21"/>
              </w:rPr>
              <w:t>5.06</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9" w:right="0"/>
              <w:jc w:val="left"/>
              <w:rPr>
                <w:rFonts w:ascii="宋体" w:hAnsi="宋体" w:cs="宋体" w:eastAsia="宋体" w:hint="default"/>
                <w:sz w:val="21"/>
                <w:szCs w:val="21"/>
              </w:rPr>
            </w:pPr>
            <w:r>
              <w:rPr>
                <w:rFonts w:ascii="宋体"/>
                <w:sz w:val="21"/>
              </w:rPr>
              <w:t>10,84</w:t>
            </w:r>
          </w:p>
          <w:p>
            <w:pPr>
              <w:pStyle w:val="TableParagraph"/>
              <w:spacing w:line="272" w:lineRule="exact"/>
              <w:ind w:left="159" w:right="0"/>
              <w:jc w:val="left"/>
              <w:rPr>
                <w:rFonts w:ascii="宋体" w:hAnsi="宋体" w:cs="宋体" w:eastAsia="宋体" w:hint="default"/>
                <w:sz w:val="21"/>
                <w:szCs w:val="21"/>
              </w:rPr>
            </w:pPr>
            <w:r>
              <w:rPr>
                <w:rFonts w:ascii="宋体"/>
                <w:sz w:val="21"/>
              </w:rPr>
              <w:t>9,514</w:t>
            </w:r>
          </w:p>
          <w:p>
            <w:pPr>
              <w:pStyle w:val="TableParagraph"/>
              <w:spacing w:line="274" w:lineRule="exact"/>
              <w:ind w:left="370" w:right="0"/>
              <w:jc w:val="left"/>
              <w:rPr>
                <w:rFonts w:ascii="宋体" w:hAnsi="宋体" w:cs="宋体" w:eastAsia="宋体" w:hint="default"/>
                <w:sz w:val="21"/>
                <w:szCs w:val="21"/>
              </w:rPr>
            </w:pPr>
            <w:r>
              <w:rPr>
                <w:rFonts w:ascii="宋体"/>
                <w:sz w:val="21"/>
              </w:rPr>
              <w:t>.01</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3,084</w:t>
            </w:r>
          </w:p>
          <w:p>
            <w:pPr>
              <w:pStyle w:val="TableParagraph"/>
              <w:spacing w:line="272" w:lineRule="exact"/>
              <w:ind w:left="148" w:right="0"/>
              <w:jc w:val="left"/>
              <w:rPr>
                <w:rFonts w:ascii="宋体" w:hAnsi="宋体" w:cs="宋体" w:eastAsia="宋体" w:hint="default"/>
                <w:sz w:val="21"/>
                <w:szCs w:val="21"/>
              </w:rPr>
            </w:pPr>
            <w:r>
              <w:rPr>
                <w:rFonts w:ascii="宋体"/>
                <w:sz w:val="21"/>
              </w:rPr>
              <w:t>,151,</w:t>
            </w:r>
          </w:p>
          <w:p>
            <w:pPr>
              <w:pStyle w:val="TableParagraph"/>
              <w:spacing w:line="272" w:lineRule="exact"/>
              <w:ind w:left="148" w:right="0"/>
              <w:jc w:val="left"/>
              <w:rPr>
                <w:rFonts w:ascii="宋体" w:hAnsi="宋体" w:cs="宋体" w:eastAsia="宋体" w:hint="default"/>
                <w:sz w:val="21"/>
                <w:szCs w:val="21"/>
              </w:rPr>
            </w:pPr>
            <w:r>
              <w:rPr>
                <w:rFonts w:ascii="宋体"/>
                <w:sz w:val="21"/>
              </w:rPr>
              <w:t>345.3</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468,</w:t>
            </w:r>
          </w:p>
          <w:p>
            <w:pPr>
              <w:pStyle w:val="TableParagraph"/>
              <w:spacing w:line="272" w:lineRule="exact"/>
              <w:ind w:left="112" w:right="0"/>
              <w:jc w:val="left"/>
              <w:rPr>
                <w:rFonts w:ascii="宋体" w:hAnsi="宋体" w:cs="宋体" w:eastAsia="宋体" w:hint="default"/>
                <w:sz w:val="21"/>
                <w:szCs w:val="21"/>
              </w:rPr>
            </w:pPr>
            <w:r>
              <w:rPr>
                <w:rFonts w:ascii="宋体"/>
                <w:sz w:val="21"/>
              </w:rPr>
              <w:t>517,</w:t>
            </w:r>
          </w:p>
          <w:p>
            <w:pPr>
              <w:pStyle w:val="TableParagraph"/>
              <w:spacing w:line="272" w:lineRule="exact"/>
              <w:ind w:left="112" w:right="0"/>
              <w:jc w:val="left"/>
              <w:rPr>
                <w:rFonts w:ascii="宋体" w:hAnsi="宋体" w:cs="宋体" w:eastAsia="宋体" w:hint="default"/>
                <w:sz w:val="21"/>
                <w:szCs w:val="21"/>
              </w:rPr>
            </w:pPr>
            <w:r>
              <w:rPr>
                <w:rFonts w:ascii="宋体"/>
                <w:sz w:val="21"/>
              </w:rPr>
              <w:t>433.</w:t>
            </w:r>
          </w:p>
          <w:p>
            <w:pPr>
              <w:pStyle w:val="TableParagraph"/>
              <w:spacing w:line="273" w:lineRule="exact"/>
              <w:ind w:left="321" w:right="0"/>
              <w:jc w:val="left"/>
              <w:rPr>
                <w:rFonts w:ascii="宋体" w:hAnsi="宋体" w:cs="宋体" w:eastAsia="宋体" w:hint="default"/>
                <w:sz w:val="21"/>
                <w:szCs w:val="21"/>
              </w:rPr>
            </w:pPr>
            <w:r>
              <w:rPr>
                <w:rFonts w:ascii="宋体"/>
                <w:sz w:val="21"/>
              </w:rPr>
              <w:t>10</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841</w:t>
            </w:r>
          </w:p>
          <w:p>
            <w:pPr>
              <w:pStyle w:val="TableParagraph"/>
              <w:spacing w:line="272" w:lineRule="exact"/>
              <w:ind w:left="71" w:right="0"/>
              <w:jc w:val="center"/>
              <w:rPr>
                <w:rFonts w:ascii="宋体" w:hAnsi="宋体" w:cs="宋体" w:eastAsia="宋体" w:hint="default"/>
                <w:sz w:val="21"/>
                <w:szCs w:val="21"/>
              </w:rPr>
            </w:pPr>
            <w:r>
              <w:rPr>
                <w:rFonts w:ascii="宋体"/>
                <w:sz w:val="21"/>
              </w:rPr>
              <w:t>,80</w:t>
            </w:r>
          </w:p>
          <w:p>
            <w:pPr>
              <w:pStyle w:val="TableParagraph"/>
              <w:spacing w:line="272" w:lineRule="exact"/>
              <w:ind w:left="71" w:right="0"/>
              <w:jc w:val="center"/>
              <w:rPr>
                <w:rFonts w:ascii="宋体" w:hAnsi="宋体" w:cs="宋体" w:eastAsia="宋体" w:hint="default"/>
                <w:sz w:val="21"/>
                <w:szCs w:val="21"/>
              </w:rPr>
            </w:pPr>
            <w:r>
              <w:rPr>
                <w:rFonts w:ascii="宋体"/>
                <w:sz w:val="21"/>
              </w:rPr>
              <w:t>7,4</w:t>
            </w:r>
          </w:p>
          <w:p>
            <w:pPr>
              <w:pStyle w:val="TableParagraph"/>
              <w:spacing w:line="272" w:lineRule="exact"/>
              <w:ind w:left="71" w:right="0"/>
              <w:jc w:val="center"/>
              <w:rPr>
                <w:rFonts w:ascii="宋体" w:hAnsi="宋体" w:cs="宋体" w:eastAsia="宋体" w:hint="default"/>
                <w:sz w:val="21"/>
                <w:szCs w:val="21"/>
              </w:rPr>
            </w:pPr>
            <w:r>
              <w:rPr>
                <w:rFonts w:ascii="宋体"/>
                <w:sz w:val="21"/>
              </w:rPr>
              <w:t>38.</w:t>
            </w:r>
          </w:p>
          <w:p>
            <w:pPr>
              <w:pStyle w:val="TableParagraph"/>
              <w:spacing w:line="274" w:lineRule="exact"/>
              <w:ind w:left="172" w:right="0"/>
              <w:jc w:val="center"/>
              <w:rPr>
                <w:rFonts w:ascii="宋体" w:hAnsi="宋体" w:cs="宋体" w:eastAsia="宋体" w:hint="default"/>
                <w:sz w:val="21"/>
                <w:szCs w:val="21"/>
              </w:rPr>
            </w:pPr>
            <w:r>
              <w:rPr>
                <w:rFonts w:ascii="宋体"/>
                <w:sz w:val="21"/>
              </w:rPr>
              <w:t>38</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745,510,22</w:t>
            </w:r>
          </w:p>
          <w:p>
            <w:pPr>
              <w:pStyle w:val="TableParagraph"/>
              <w:spacing w:line="273" w:lineRule="exact"/>
              <w:ind w:left="813" w:right="0"/>
              <w:jc w:val="left"/>
              <w:rPr>
                <w:rFonts w:ascii="宋体" w:hAnsi="宋体" w:cs="宋体" w:eastAsia="宋体" w:hint="default"/>
                <w:sz w:val="21"/>
                <w:szCs w:val="21"/>
              </w:rPr>
            </w:pPr>
            <w:r>
              <w:rPr>
                <w:rFonts w:ascii="宋体"/>
                <w:sz w:val="21"/>
              </w:rPr>
              <w:t>6.17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16,1</w:t>
            </w:r>
          </w:p>
          <w:p>
            <w:pPr>
              <w:pStyle w:val="TableParagraph"/>
              <w:spacing w:line="272" w:lineRule="exact"/>
              <w:ind w:left="172" w:right="0"/>
              <w:jc w:val="left"/>
              <w:rPr>
                <w:rFonts w:ascii="宋体" w:hAnsi="宋体" w:cs="宋体" w:eastAsia="宋体" w:hint="default"/>
                <w:sz w:val="21"/>
                <w:szCs w:val="21"/>
              </w:rPr>
            </w:pPr>
            <w:r>
              <w:rPr>
                <w:rFonts w:ascii="宋体"/>
                <w:sz w:val="21"/>
              </w:rPr>
              <w:t>89,2</w:t>
            </w:r>
          </w:p>
          <w:p>
            <w:pPr>
              <w:pStyle w:val="TableParagraph"/>
              <w:spacing w:line="272" w:lineRule="exact"/>
              <w:ind w:left="172" w:right="0"/>
              <w:jc w:val="left"/>
              <w:rPr>
                <w:rFonts w:ascii="宋体" w:hAnsi="宋体" w:cs="宋体" w:eastAsia="宋体" w:hint="default"/>
                <w:sz w:val="21"/>
                <w:szCs w:val="21"/>
              </w:rPr>
            </w:pPr>
            <w:r>
              <w:rPr>
                <w:rFonts w:ascii="宋体"/>
                <w:sz w:val="21"/>
              </w:rPr>
              <w:t>41.6</w:t>
            </w:r>
          </w:p>
          <w:p>
            <w:pPr>
              <w:pStyle w:val="TableParagraph"/>
              <w:spacing w:line="273" w:lineRule="exact"/>
              <w:ind w:right="98"/>
              <w:jc w:val="right"/>
              <w:rPr>
                <w:rFonts w:ascii="宋体" w:hAnsi="宋体" w:cs="宋体" w:eastAsia="宋体" w:hint="default"/>
                <w:sz w:val="21"/>
                <w:szCs w:val="21"/>
              </w:rPr>
            </w:pPr>
            <w:r>
              <w:rPr>
                <w:rFonts w:ascii="宋体"/>
                <w:w w:val="100"/>
                <w:sz w:val="21"/>
              </w:rPr>
              <w:t>9</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2,62</w:t>
            </w:r>
          </w:p>
          <w:p>
            <w:pPr>
              <w:pStyle w:val="TableParagraph"/>
              <w:spacing w:line="272" w:lineRule="exact"/>
              <w:ind w:left="170" w:right="0"/>
              <w:jc w:val="left"/>
              <w:rPr>
                <w:rFonts w:ascii="宋体" w:hAnsi="宋体" w:cs="宋体" w:eastAsia="宋体" w:hint="default"/>
                <w:sz w:val="21"/>
                <w:szCs w:val="21"/>
              </w:rPr>
            </w:pPr>
            <w:r>
              <w:rPr>
                <w:rFonts w:ascii="宋体"/>
                <w:sz w:val="21"/>
              </w:rPr>
              <w:t>6,30</w:t>
            </w:r>
          </w:p>
          <w:p>
            <w:pPr>
              <w:pStyle w:val="TableParagraph"/>
              <w:spacing w:line="272" w:lineRule="exact"/>
              <w:ind w:left="170" w:right="0"/>
              <w:jc w:val="left"/>
              <w:rPr>
                <w:rFonts w:ascii="宋体" w:hAnsi="宋体" w:cs="宋体" w:eastAsia="宋体" w:hint="default"/>
                <w:sz w:val="21"/>
                <w:szCs w:val="21"/>
              </w:rPr>
            </w:pPr>
            <w:r>
              <w:rPr>
                <w:rFonts w:ascii="宋体"/>
                <w:sz w:val="21"/>
              </w:rPr>
              <w:t>6,19</w:t>
            </w:r>
          </w:p>
          <w:p>
            <w:pPr>
              <w:pStyle w:val="TableParagraph"/>
              <w:spacing w:line="273" w:lineRule="exact"/>
              <w:ind w:left="170" w:right="0"/>
              <w:jc w:val="left"/>
              <w:rPr>
                <w:rFonts w:ascii="宋体" w:hAnsi="宋体" w:cs="宋体" w:eastAsia="宋体" w:hint="default"/>
                <w:sz w:val="21"/>
                <w:szCs w:val="21"/>
              </w:rPr>
            </w:pPr>
            <w:r>
              <w:rPr>
                <w:rFonts w:ascii="宋体"/>
                <w:sz w:val="21"/>
              </w:rPr>
              <w:t>9.44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441,</w:t>
            </w:r>
          </w:p>
          <w:p>
            <w:pPr>
              <w:pStyle w:val="TableParagraph"/>
              <w:spacing w:line="272" w:lineRule="exact"/>
              <w:ind w:left="172" w:right="0"/>
              <w:jc w:val="left"/>
              <w:rPr>
                <w:rFonts w:ascii="宋体" w:hAnsi="宋体" w:cs="宋体" w:eastAsia="宋体" w:hint="default"/>
                <w:sz w:val="21"/>
                <w:szCs w:val="21"/>
              </w:rPr>
            </w:pPr>
            <w:r>
              <w:rPr>
                <w:rFonts w:ascii="宋体"/>
                <w:sz w:val="21"/>
              </w:rPr>
              <w:t>734,</w:t>
            </w:r>
          </w:p>
          <w:p>
            <w:pPr>
              <w:pStyle w:val="TableParagraph"/>
              <w:spacing w:line="272" w:lineRule="exact"/>
              <w:ind w:left="172" w:right="0"/>
              <w:jc w:val="left"/>
              <w:rPr>
                <w:rFonts w:ascii="宋体" w:hAnsi="宋体" w:cs="宋体" w:eastAsia="宋体" w:hint="default"/>
                <w:sz w:val="21"/>
                <w:szCs w:val="21"/>
              </w:rPr>
            </w:pPr>
            <w:r>
              <w:rPr>
                <w:rFonts w:ascii="宋体"/>
                <w:sz w:val="21"/>
              </w:rPr>
              <w:t>096.</w:t>
            </w:r>
          </w:p>
          <w:p>
            <w:pPr>
              <w:pStyle w:val="TableParagraph"/>
              <w:spacing w:line="273" w:lineRule="exact"/>
              <w:ind w:left="381" w:right="0"/>
              <w:jc w:val="left"/>
              <w:rPr>
                <w:rFonts w:ascii="宋体" w:hAnsi="宋体" w:cs="宋体" w:eastAsia="宋体" w:hint="default"/>
                <w:sz w:val="21"/>
                <w:szCs w:val="21"/>
              </w:rPr>
            </w:pPr>
            <w:r>
              <w:rPr>
                <w:rFonts w:ascii="宋体"/>
                <w:sz w:val="21"/>
              </w:rPr>
              <w:t>41</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590,</w:t>
            </w:r>
          </w:p>
          <w:p>
            <w:pPr>
              <w:pStyle w:val="TableParagraph"/>
              <w:spacing w:line="272" w:lineRule="exact"/>
              <w:ind w:left="165" w:right="0"/>
              <w:jc w:val="left"/>
              <w:rPr>
                <w:rFonts w:ascii="宋体" w:hAnsi="宋体" w:cs="宋体" w:eastAsia="宋体" w:hint="default"/>
                <w:sz w:val="21"/>
                <w:szCs w:val="21"/>
              </w:rPr>
            </w:pPr>
            <w:r>
              <w:rPr>
                <w:rFonts w:ascii="宋体"/>
                <w:sz w:val="21"/>
              </w:rPr>
              <w:t>297,</w:t>
            </w:r>
          </w:p>
          <w:p>
            <w:pPr>
              <w:pStyle w:val="TableParagraph"/>
              <w:spacing w:line="272" w:lineRule="exact"/>
              <w:ind w:left="165" w:right="0"/>
              <w:jc w:val="left"/>
              <w:rPr>
                <w:rFonts w:ascii="宋体" w:hAnsi="宋体" w:cs="宋体" w:eastAsia="宋体" w:hint="default"/>
                <w:sz w:val="21"/>
                <w:szCs w:val="21"/>
              </w:rPr>
            </w:pPr>
            <w:r>
              <w:rPr>
                <w:rFonts w:ascii="宋体"/>
                <w:sz w:val="21"/>
              </w:rPr>
              <w:t>198.</w:t>
            </w:r>
          </w:p>
          <w:p>
            <w:pPr>
              <w:pStyle w:val="TableParagraph"/>
              <w:spacing w:line="273" w:lineRule="exact"/>
              <w:ind w:left="374" w:right="0"/>
              <w:jc w:val="left"/>
              <w:rPr>
                <w:rFonts w:ascii="宋体" w:hAnsi="宋体" w:cs="宋体" w:eastAsia="宋体" w:hint="default"/>
                <w:sz w:val="21"/>
                <w:szCs w:val="21"/>
              </w:rPr>
            </w:pPr>
            <w:r>
              <w:rPr>
                <w:rFonts w:ascii="宋体"/>
                <w:sz w:val="21"/>
              </w:rPr>
              <w:t>96</w:t>
            </w:r>
          </w:p>
        </w:tc>
      </w:tr>
      <w:tr>
        <w:trPr>
          <w:trHeight w:val="288" w:hRule="exact"/>
        </w:trPr>
        <w:tc>
          <w:tcPr>
            <w:tcW w:w="1325" w:type="dxa"/>
            <w:tcBorders>
              <w:top w:val="single" w:sz="6" w:space="0" w:color="000000"/>
              <w:left w:val="single" w:sz="4"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2"/>
              <w:ind w:left="103" w:right="153"/>
              <w:jc w:val="left"/>
              <w:rPr>
                <w:rFonts w:ascii="宋体" w:hAnsi="宋体" w:cs="宋体" w:eastAsia="宋体" w:hint="default"/>
                <w:sz w:val="21"/>
                <w:szCs w:val="21"/>
              </w:rPr>
            </w:pPr>
            <w:r>
              <w:rPr>
                <w:rFonts w:ascii="宋体" w:hAnsi="宋体" w:cs="宋体" w:eastAsia="宋体" w:hint="default"/>
                <w:sz w:val="21"/>
                <w:szCs w:val="21"/>
              </w:rPr>
              <w:t>少数股东权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121,</w:t>
            </w:r>
          </w:p>
          <w:p>
            <w:pPr>
              <w:pStyle w:val="TableParagraph"/>
              <w:spacing w:line="272" w:lineRule="exact"/>
              <w:ind w:left="167" w:right="0"/>
              <w:jc w:val="left"/>
              <w:rPr>
                <w:rFonts w:ascii="宋体" w:hAnsi="宋体" w:cs="宋体" w:eastAsia="宋体" w:hint="default"/>
                <w:sz w:val="21"/>
                <w:szCs w:val="21"/>
              </w:rPr>
            </w:pPr>
            <w:r>
              <w:rPr>
                <w:rFonts w:ascii="宋体"/>
                <w:sz w:val="21"/>
              </w:rPr>
              <w:t>725,</w:t>
            </w:r>
          </w:p>
          <w:p>
            <w:pPr>
              <w:pStyle w:val="TableParagraph"/>
              <w:spacing w:line="272" w:lineRule="exact"/>
              <w:ind w:left="167" w:right="0"/>
              <w:jc w:val="left"/>
              <w:rPr>
                <w:rFonts w:ascii="宋体" w:hAnsi="宋体" w:cs="宋体" w:eastAsia="宋体" w:hint="default"/>
                <w:sz w:val="21"/>
                <w:szCs w:val="21"/>
              </w:rPr>
            </w:pPr>
            <w:r>
              <w:rPr>
                <w:rFonts w:ascii="宋体"/>
                <w:sz w:val="21"/>
              </w:rPr>
              <w:t>652.</w:t>
            </w:r>
          </w:p>
          <w:p>
            <w:pPr>
              <w:pStyle w:val="TableParagraph"/>
              <w:spacing w:line="274" w:lineRule="exact"/>
              <w:ind w:left="376" w:right="0"/>
              <w:jc w:val="left"/>
              <w:rPr>
                <w:rFonts w:ascii="宋体" w:hAnsi="宋体" w:cs="宋体" w:eastAsia="宋体" w:hint="default"/>
                <w:sz w:val="21"/>
                <w:szCs w:val="21"/>
              </w:rPr>
            </w:pPr>
            <w:r>
              <w:rPr>
                <w:rFonts w:ascii="宋体"/>
                <w:sz w:val="21"/>
              </w:rPr>
              <w:t>75</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sz w:val="21"/>
              </w:rPr>
              <w:t>3,337</w:t>
            </w:r>
          </w:p>
          <w:p>
            <w:pPr>
              <w:pStyle w:val="TableParagraph"/>
              <w:spacing w:line="272" w:lineRule="exact"/>
              <w:ind w:left="159" w:right="0"/>
              <w:jc w:val="left"/>
              <w:rPr>
                <w:rFonts w:ascii="宋体" w:hAnsi="宋体" w:cs="宋体" w:eastAsia="宋体" w:hint="default"/>
                <w:sz w:val="21"/>
                <w:szCs w:val="21"/>
              </w:rPr>
            </w:pPr>
            <w:r>
              <w:rPr>
                <w:rFonts w:ascii="宋体"/>
                <w:sz w:val="21"/>
              </w:rPr>
              <w:t>,101.</w:t>
            </w:r>
          </w:p>
          <w:p>
            <w:pPr>
              <w:pStyle w:val="TableParagraph"/>
              <w:spacing w:line="273" w:lineRule="exact"/>
              <w:ind w:left="473" w:right="0"/>
              <w:jc w:val="left"/>
              <w:rPr>
                <w:rFonts w:ascii="宋体" w:hAnsi="宋体" w:cs="宋体" w:eastAsia="宋体" w:hint="default"/>
                <w:sz w:val="21"/>
                <w:szCs w:val="21"/>
              </w:rPr>
            </w:pPr>
            <w:r>
              <w:rPr>
                <w:rFonts w:ascii="宋体"/>
                <w:sz w:val="21"/>
              </w:rPr>
              <w:t>35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6,275</w:t>
            </w:r>
          </w:p>
          <w:p>
            <w:pPr>
              <w:pStyle w:val="TableParagraph"/>
              <w:spacing w:line="272" w:lineRule="exact"/>
              <w:ind w:left="148" w:right="0"/>
              <w:jc w:val="left"/>
              <w:rPr>
                <w:rFonts w:ascii="宋体" w:hAnsi="宋体" w:cs="宋体" w:eastAsia="宋体" w:hint="default"/>
                <w:sz w:val="21"/>
                <w:szCs w:val="21"/>
              </w:rPr>
            </w:pPr>
            <w:r>
              <w:rPr>
                <w:rFonts w:ascii="宋体"/>
                <w:sz w:val="21"/>
              </w:rPr>
              <w:t>,102.</w:t>
            </w:r>
          </w:p>
          <w:p>
            <w:pPr>
              <w:pStyle w:val="TableParagraph"/>
              <w:spacing w:line="273" w:lineRule="exact"/>
              <w:ind w:left="463" w:right="0"/>
              <w:jc w:val="left"/>
              <w:rPr>
                <w:rFonts w:ascii="宋体" w:hAnsi="宋体" w:cs="宋体" w:eastAsia="宋体" w:hint="default"/>
                <w:sz w:val="21"/>
                <w:szCs w:val="21"/>
              </w:rPr>
            </w:pPr>
            <w:r>
              <w:rPr>
                <w:rFonts w:ascii="宋体"/>
                <w:sz w:val="21"/>
              </w:rPr>
              <w:t>41</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-12,</w:t>
            </w:r>
          </w:p>
          <w:p>
            <w:pPr>
              <w:pStyle w:val="TableParagraph"/>
              <w:spacing w:line="272" w:lineRule="exact"/>
              <w:ind w:left="112" w:right="0"/>
              <w:jc w:val="left"/>
              <w:rPr>
                <w:rFonts w:ascii="宋体" w:hAnsi="宋体" w:cs="宋体" w:eastAsia="宋体" w:hint="default"/>
                <w:sz w:val="21"/>
                <w:szCs w:val="21"/>
              </w:rPr>
            </w:pPr>
            <w:r>
              <w:rPr>
                <w:rFonts w:ascii="宋体"/>
                <w:sz w:val="21"/>
              </w:rPr>
              <w:t>679,</w:t>
            </w:r>
          </w:p>
          <w:p>
            <w:pPr>
              <w:pStyle w:val="TableParagraph"/>
              <w:spacing w:line="272" w:lineRule="exact"/>
              <w:ind w:left="112" w:right="0"/>
              <w:jc w:val="left"/>
              <w:rPr>
                <w:rFonts w:ascii="宋体" w:hAnsi="宋体" w:cs="宋体" w:eastAsia="宋体" w:hint="default"/>
                <w:sz w:val="21"/>
                <w:szCs w:val="21"/>
              </w:rPr>
            </w:pPr>
            <w:r>
              <w:rPr>
                <w:rFonts w:ascii="宋体"/>
                <w:sz w:val="21"/>
              </w:rPr>
              <w:t>303.</w:t>
            </w:r>
          </w:p>
          <w:p>
            <w:pPr>
              <w:pStyle w:val="TableParagraph"/>
              <w:spacing w:line="274" w:lineRule="exact"/>
              <w:ind w:left="321" w:right="0"/>
              <w:jc w:val="left"/>
              <w:rPr>
                <w:rFonts w:ascii="宋体" w:hAnsi="宋体" w:cs="宋体" w:eastAsia="宋体" w:hint="default"/>
                <w:sz w:val="21"/>
                <w:szCs w:val="21"/>
              </w:rPr>
            </w:pPr>
            <w:r>
              <w:rPr>
                <w:rFonts w:ascii="宋体"/>
                <w:sz w:val="21"/>
              </w:rPr>
              <w:t>85</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35,</w:t>
            </w:r>
          </w:p>
          <w:p>
            <w:pPr>
              <w:pStyle w:val="TableParagraph"/>
              <w:spacing w:line="272" w:lineRule="exact"/>
              <w:ind w:left="170" w:right="0"/>
              <w:jc w:val="left"/>
              <w:rPr>
                <w:rFonts w:ascii="宋体" w:hAnsi="宋体" w:cs="宋体" w:eastAsia="宋体" w:hint="default"/>
                <w:sz w:val="21"/>
                <w:szCs w:val="21"/>
              </w:rPr>
            </w:pPr>
            <w:r>
              <w:rPr>
                <w:rFonts w:ascii="宋体"/>
                <w:sz w:val="21"/>
              </w:rPr>
              <w:t>893</w:t>
            </w:r>
          </w:p>
          <w:p>
            <w:pPr>
              <w:pStyle w:val="TableParagraph"/>
              <w:spacing w:line="272" w:lineRule="exact"/>
              <w:ind w:left="170" w:right="0"/>
              <w:jc w:val="left"/>
              <w:rPr>
                <w:rFonts w:ascii="宋体" w:hAnsi="宋体" w:cs="宋体" w:eastAsia="宋体" w:hint="default"/>
                <w:sz w:val="21"/>
                <w:szCs w:val="21"/>
              </w:rPr>
            </w:pPr>
            <w:r>
              <w:rPr>
                <w:rFonts w:ascii="宋体"/>
                <w:sz w:val="21"/>
              </w:rPr>
              <w:t>,32</w:t>
            </w:r>
          </w:p>
          <w:p>
            <w:pPr>
              <w:pStyle w:val="TableParagraph"/>
              <w:spacing w:line="273" w:lineRule="exact"/>
              <w:ind w:left="170" w:right="0"/>
              <w:jc w:val="left"/>
              <w:rPr>
                <w:rFonts w:ascii="宋体" w:hAnsi="宋体" w:cs="宋体" w:eastAsia="宋体" w:hint="default"/>
                <w:sz w:val="21"/>
                <w:szCs w:val="21"/>
              </w:rPr>
            </w:pPr>
            <w:r>
              <w:rPr>
                <w:rFonts w:ascii="宋体"/>
                <w:sz w:val="21"/>
              </w:rPr>
              <w:t>2.7</w:t>
            </w:r>
          </w:p>
          <w:p>
            <w:pPr>
              <w:pStyle w:val="TableParagraph"/>
              <w:spacing w:line="273" w:lineRule="exact"/>
              <w:ind w:left="379" w:right="0"/>
              <w:jc w:val="lef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85,791,538</w:t>
            </w:r>
          </w:p>
          <w:p>
            <w:pPr>
              <w:pStyle w:val="TableParagraph"/>
              <w:spacing w:line="274" w:lineRule="exact"/>
              <w:ind w:right="96"/>
              <w:jc w:val="right"/>
              <w:rPr>
                <w:rFonts w:ascii="宋体" w:hAnsi="宋体" w:cs="宋体" w:eastAsia="宋体" w:hint="default"/>
                <w:sz w:val="21"/>
                <w:szCs w:val="21"/>
              </w:rPr>
            </w:pPr>
            <w:r>
              <w:rPr>
                <w:rFonts w:ascii="宋体"/>
                <w:sz w:val="21"/>
              </w:rPr>
              <w:t>.88</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4,40</w:t>
            </w:r>
          </w:p>
          <w:p>
            <w:pPr>
              <w:pStyle w:val="TableParagraph"/>
              <w:spacing w:line="272" w:lineRule="exact"/>
              <w:ind w:left="172" w:right="0"/>
              <w:jc w:val="left"/>
              <w:rPr>
                <w:rFonts w:ascii="宋体" w:hAnsi="宋体" w:cs="宋体" w:eastAsia="宋体" w:hint="default"/>
                <w:sz w:val="21"/>
                <w:szCs w:val="21"/>
              </w:rPr>
            </w:pPr>
            <w:r>
              <w:rPr>
                <w:rFonts w:ascii="宋体"/>
                <w:sz w:val="21"/>
              </w:rPr>
              <w:t>5,72</w:t>
            </w:r>
          </w:p>
          <w:p>
            <w:pPr>
              <w:pStyle w:val="TableParagraph"/>
              <w:spacing w:line="273" w:lineRule="exact"/>
              <w:ind w:left="172" w:right="0"/>
              <w:jc w:val="left"/>
              <w:rPr>
                <w:rFonts w:ascii="宋体" w:hAnsi="宋体" w:cs="宋体" w:eastAsia="宋体" w:hint="default"/>
                <w:sz w:val="21"/>
                <w:szCs w:val="21"/>
              </w:rPr>
            </w:pPr>
            <w:r>
              <w:rPr>
                <w:rFonts w:ascii="宋体"/>
                <w:sz w:val="21"/>
              </w:rPr>
              <w:t>8.77</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303,</w:t>
            </w:r>
          </w:p>
          <w:p>
            <w:pPr>
              <w:pStyle w:val="TableParagraph"/>
              <w:spacing w:line="272" w:lineRule="exact"/>
              <w:ind w:left="170" w:right="0"/>
              <w:jc w:val="left"/>
              <w:rPr>
                <w:rFonts w:ascii="宋体" w:hAnsi="宋体" w:cs="宋体" w:eastAsia="宋体" w:hint="default"/>
                <w:sz w:val="21"/>
                <w:szCs w:val="21"/>
              </w:rPr>
            </w:pPr>
            <w:r>
              <w:rPr>
                <w:rFonts w:ascii="宋体"/>
                <w:sz w:val="21"/>
              </w:rPr>
              <w:t>453.</w:t>
            </w:r>
          </w:p>
          <w:p>
            <w:pPr>
              <w:pStyle w:val="TableParagraph"/>
              <w:spacing w:line="273" w:lineRule="exact"/>
              <w:ind w:left="379" w:right="0"/>
              <w:jc w:val="left"/>
              <w:rPr>
                <w:rFonts w:ascii="宋体" w:hAnsi="宋体" w:cs="宋体" w:eastAsia="宋体" w:hint="default"/>
                <w:sz w:val="21"/>
                <w:szCs w:val="21"/>
              </w:rPr>
            </w:pPr>
            <w:r>
              <w:rPr>
                <w:rFonts w:ascii="宋体"/>
                <w:sz w:val="21"/>
              </w:rPr>
              <w:t>52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-12,</w:t>
            </w:r>
          </w:p>
          <w:p>
            <w:pPr>
              <w:pStyle w:val="TableParagraph"/>
              <w:spacing w:line="272" w:lineRule="exact"/>
              <w:ind w:left="172" w:right="0"/>
              <w:jc w:val="left"/>
              <w:rPr>
                <w:rFonts w:ascii="宋体" w:hAnsi="宋体" w:cs="宋体" w:eastAsia="宋体" w:hint="default"/>
                <w:sz w:val="21"/>
                <w:szCs w:val="21"/>
              </w:rPr>
            </w:pPr>
            <w:r>
              <w:rPr>
                <w:rFonts w:ascii="宋体"/>
                <w:sz w:val="21"/>
              </w:rPr>
              <w:t>386,</w:t>
            </w:r>
          </w:p>
          <w:p>
            <w:pPr>
              <w:pStyle w:val="TableParagraph"/>
              <w:spacing w:line="272" w:lineRule="exact"/>
              <w:ind w:left="172" w:right="0"/>
              <w:jc w:val="left"/>
              <w:rPr>
                <w:rFonts w:ascii="宋体" w:hAnsi="宋体" w:cs="宋体" w:eastAsia="宋体" w:hint="default"/>
                <w:sz w:val="21"/>
                <w:szCs w:val="21"/>
              </w:rPr>
            </w:pPr>
            <w:r>
              <w:rPr>
                <w:rFonts w:ascii="宋体"/>
                <w:sz w:val="21"/>
              </w:rPr>
              <w:t>003.</w:t>
            </w:r>
          </w:p>
          <w:p>
            <w:pPr>
              <w:pStyle w:val="TableParagraph"/>
              <w:spacing w:line="274" w:lineRule="exact"/>
              <w:ind w:left="381" w:right="0"/>
              <w:jc w:val="left"/>
              <w:rPr>
                <w:rFonts w:ascii="宋体" w:hAnsi="宋体" w:cs="宋体" w:eastAsia="宋体" w:hint="default"/>
                <w:sz w:val="21"/>
                <w:szCs w:val="21"/>
              </w:rPr>
            </w:pPr>
            <w:r>
              <w:rPr>
                <w:rFonts w:ascii="宋体"/>
                <w:sz w:val="21"/>
              </w:rPr>
              <w:t>05</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29,3</w:t>
            </w:r>
          </w:p>
          <w:p>
            <w:pPr>
              <w:pStyle w:val="TableParagraph"/>
              <w:spacing w:line="272" w:lineRule="exact"/>
              <w:ind w:left="165" w:right="0"/>
              <w:jc w:val="left"/>
              <w:rPr>
                <w:rFonts w:ascii="宋体" w:hAnsi="宋体" w:cs="宋体" w:eastAsia="宋体" w:hint="default"/>
                <w:sz w:val="21"/>
                <w:szCs w:val="21"/>
              </w:rPr>
            </w:pPr>
            <w:r>
              <w:rPr>
                <w:rFonts w:ascii="宋体"/>
                <w:sz w:val="21"/>
              </w:rPr>
              <w:t>14,6</w:t>
            </w:r>
          </w:p>
          <w:p>
            <w:pPr>
              <w:pStyle w:val="TableParagraph"/>
              <w:spacing w:line="272" w:lineRule="exact"/>
              <w:ind w:left="165" w:right="0"/>
              <w:jc w:val="left"/>
              <w:rPr>
                <w:rFonts w:ascii="宋体" w:hAnsi="宋体" w:cs="宋体" w:eastAsia="宋体" w:hint="default"/>
                <w:sz w:val="21"/>
                <w:szCs w:val="21"/>
              </w:rPr>
            </w:pPr>
            <w:r>
              <w:rPr>
                <w:rFonts w:ascii="宋体"/>
                <w:sz w:val="21"/>
              </w:rPr>
              <w:t>16.0</w:t>
            </w:r>
          </w:p>
          <w:p>
            <w:pPr>
              <w:pStyle w:val="TableParagraph"/>
              <w:spacing w:line="274" w:lineRule="exact"/>
              <w:ind w:right="98"/>
              <w:jc w:val="right"/>
              <w:rPr>
                <w:rFonts w:ascii="宋体" w:hAnsi="宋体" w:cs="宋体" w:eastAsia="宋体" w:hint="default"/>
                <w:sz w:val="21"/>
                <w:szCs w:val="21"/>
              </w:rPr>
            </w:pPr>
            <w:r>
              <w:rPr>
                <w:rFonts w:ascii="宋体"/>
                <w:w w:val="100"/>
                <w:sz w:val="21"/>
              </w:rPr>
              <w:t>7</w:t>
            </w:r>
          </w:p>
        </w:tc>
      </w:tr>
      <w:tr>
        <w:trPr>
          <w:trHeight w:val="1375"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153"/>
              <w:jc w:val="left"/>
              <w:rPr>
                <w:rFonts w:ascii="宋体" w:hAnsi="宋体" w:cs="宋体" w:eastAsia="宋体" w:hint="default"/>
                <w:sz w:val="21"/>
                <w:szCs w:val="21"/>
              </w:rPr>
            </w:pPr>
            <w:r>
              <w:rPr>
                <w:rFonts w:ascii="宋体" w:hAnsi="宋体" w:cs="宋体" w:eastAsia="宋体" w:hint="default"/>
                <w:sz w:val="21"/>
                <w:szCs w:val="21"/>
              </w:rPr>
              <w:t>归属于母公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司股东权益</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476,</w:t>
            </w:r>
          </w:p>
          <w:p>
            <w:pPr>
              <w:pStyle w:val="TableParagraph"/>
              <w:spacing w:line="272" w:lineRule="exact"/>
              <w:ind w:left="167" w:right="0"/>
              <w:jc w:val="left"/>
              <w:rPr>
                <w:rFonts w:ascii="宋体" w:hAnsi="宋体" w:cs="宋体" w:eastAsia="宋体" w:hint="default"/>
                <w:sz w:val="21"/>
                <w:szCs w:val="21"/>
              </w:rPr>
            </w:pPr>
            <w:r>
              <w:rPr>
                <w:rFonts w:ascii="宋体"/>
                <w:sz w:val="21"/>
              </w:rPr>
              <w:t>172,</w:t>
            </w:r>
          </w:p>
          <w:p>
            <w:pPr>
              <w:pStyle w:val="TableParagraph"/>
              <w:spacing w:line="272" w:lineRule="exact"/>
              <w:ind w:left="167" w:right="0"/>
              <w:jc w:val="left"/>
              <w:rPr>
                <w:rFonts w:ascii="宋体" w:hAnsi="宋体" w:cs="宋体" w:eastAsia="宋体" w:hint="default"/>
                <w:sz w:val="21"/>
                <w:szCs w:val="21"/>
              </w:rPr>
            </w:pPr>
            <w:r>
              <w:rPr>
                <w:rFonts w:ascii="宋体"/>
                <w:sz w:val="21"/>
              </w:rPr>
              <w:t>897.</w:t>
            </w:r>
          </w:p>
          <w:p>
            <w:pPr>
              <w:pStyle w:val="TableParagraph"/>
              <w:spacing w:line="273" w:lineRule="exact"/>
              <w:ind w:left="376" w:right="0"/>
              <w:jc w:val="left"/>
              <w:rPr>
                <w:rFonts w:ascii="宋体" w:hAnsi="宋体" w:cs="宋体" w:eastAsia="宋体" w:hint="default"/>
                <w:sz w:val="21"/>
                <w:szCs w:val="21"/>
              </w:rPr>
            </w:pPr>
            <w:r>
              <w:rPr>
                <w:rFonts w:ascii="宋体"/>
                <w:sz w:val="21"/>
              </w:rPr>
              <w:t>08</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0" w:right="0"/>
              <w:jc w:val="center"/>
              <w:rPr>
                <w:rFonts w:ascii="宋体" w:hAnsi="宋体" w:cs="宋体" w:eastAsia="宋体" w:hint="default"/>
                <w:sz w:val="21"/>
                <w:szCs w:val="21"/>
              </w:rPr>
            </w:pPr>
            <w:r>
              <w:rPr>
                <w:rFonts w:ascii="宋体"/>
                <w:sz w:val="21"/>
              </w:rPr>
              <w:t>102,4</w:t>
            </w:r>
          </w:p>
          <w:p>
            <w:pPr>
              <w:pStyle w:val="TableParagraph"/>
              <w:spacing w:line="272" w:lineRule="exact"/>
              <w:ind w:left="60" w:right="0"/>
              <w:jc w:val="center"/>
              <w:rPr>
                <w:rFonts w:ascii="宋体" w:hAnsi="宋体" w:cs="宋体" w:eastAsia="宋体" w:hint="default"/>
                <w:sz w:val="21"/>
                <w:szCs w:val="21"/>
              </w:rPr>
            </w:pPr>
            <w:r>
              <w:rPr>
                <w:rFonts w:ascii="宋体"/>
                <w:sz w:val="21"/>
              </w:rPr>
              <w:t>04,72</w:t>
            </w:r>
          </w:p>
          <w:p>
            <w:pPr>
              <w:pStyle w:val="TableParagraph"/>
              <w:spacing w:line="274" w:lineRule="exact"/>
              <w:ind w:left="166" w:right="0"/>
              <w:jc w:val="center"/>
              <w:rPr>
                <w:rFonts w:ascii="宋体" w:hAnsi="宋体" w:cs="宋体" w:eastAsia="宋体" w:hint="default"/>
                <w:sz w:val="21"/>
                <w:szCs w:val="21"/>
              </w:rPr>
            </w:pPr>
            <w:r>
              <w:rPr>
                <w:rFonts w:ascii="宋体"/>
                <w:sz w:val="21"/>
              </w:rPr>
              <w:t>1.19</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1,218</w:t>
            </w:r>
          </w:p>
          <w:p>
            <w:pPr>
              <w:pStyle w:val="TableParagraph"/>
              <w:spacing w:line="272" w:lineRule="exact"/>
              <w:ind w:left="148" w:right="0"/>
              <w:jc w:val="left"/>
              <w:rPr>
                <w:rFonts w:ascii="宋体" w:hAnsi="宋体" w:cs="宋体" w:eastAsia="宋体" w:hint="default"/>
                <w:sz w:val="21"/>
                <w:szCs w:val="21"/>
              </w:rPr>
            </w:pPr>
            <w:r>
              <w:rPr>
                <w:rFonts w:ascii="宋体"/>
                <w:sz w:val="21"/>
              </w:rPr>
              <w:t>,182,</w:t>
            </w:r>
          </w:p>
          <w:p>
            <w:pPr>
              <w:pStyle w:val="TableParagraph"/>
              <w:spacing w:line="272" w:lineRule="exact"/>
              <w:ind w:left="148" w:right="0"/>
              <w:jc w:val="left"/>
              <w:rPr>
                <w:rFonts w:ascii="宋体" w:hAnsi="宋体" w:cs="宋体" w:eastAsia="宋体" w:hint="default"/>
                <w:sz w:val="21"/>
                <w:szCs w:val="21"/>
              </w:rPr>
            </w:pPr>
            <w:r>
              <w:rPr>
                <w:rFonts w:ascii="宋体"/>
                <w:sz w:val="21"/>
              </w:rPr>
              <w:t>052.5</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202,</w:t>
            </w:r>
          </w:p>
          <w:p>
            <w:pPr>
              <w:pStyle w:val="TableParagraph"/>
              <w:spacing w:line="272" w:lineRule="exact"/>
              <w:ind w:left="112" w:right="0"/>
              <w:jc w:val="left"/>
              <w:rPr>
                <w:rFonts w:ascii="宋体" w:hAnsi="宋体" w:cs="宋体" w:eastAsia="宋体" w:hint="default"/>
                <w:sz w:val="21"/>
                <w:szCs w:val="21"/>
              </w:rPr>
            </w:pPr>
            <w:r>
              <w:rPr>
                <w:rFonts w:ascii="宋体"/>
                <w:sz w:val="21"/>
              </w:rPr>
              <w:t>577,</w:t>
            </w:r>
          </w:p>
          <w:p>
            <w:pPr>
              <w:pStyle w:val="TableParagraph"/>
              <w:spacing w:line="272" w:lineRule="exact"/>
              <w:ind w:left="112" w:right="0"/>
              <w:jc w:val="left"/>
              <w:rPr>
                <w:rFonts w:ascii="宋体" w:hAnsi="宋体" w:cs="宋体" w:eastAsia="宋体" w:hint="default"/>
                <w:sz w:val="21"/>
                <w:szCs w:val="21"/>
              </w:rPr>
            </w:pPr>
            <w:r>
              <w:rPr>
                <w:rFonts w:ascii="宋体"/>
                <w:sz w:val="21"/>
              </w:rPr>
              <w:t>213.</w:t>
            </w:r>
          </w:p>
          <w:p>
            <w:pPr>
              <w:pStyle w:val="TableParagraph"/>
              <w:spacing w:line="273" w:lineRule="exact"/>
              <w:ind w:left="321" w:right="0"/>
              <w:jc w:val="left"/>
              <w:rPr>
                <w:rFonts w:ascii="宋体" w:hAnsi="宋体" w:cs="宋体" w:eastAsia="宋体" w:hint="default"/>
                <w:sz w:val="21"/>
                <w:szCs w:val="21"/>
              </w:rPr>
            </w:pPr>
            <w:r>
              <w:rPr>
                <w:rFonts w:ascii="宋体"/>
                <w:sz w:val="21"/>
              </w:rPr>
              <w:t>83</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1" w:right="0"/>
              <w:jc w:val="center"/>
              <w:rPr>
                <w:rFonts w:ascii="宋体" w:hAnsi="宋体" w:cs="宋体" w:eastAsia="宋体" w:hint="default"/>
                <w:sz w:val="21"/>
                <w:szCs w:val="21"/>
              </w:rPr>
            </w:pPr>
            <w:r>
              <w:rPr>
                <w:rFonts w:ascii="宋体"/>
                <w:sz w:val="21"/>
              </w:rPr>
              <w:t>533</w:t>
            </w:r>
          </w:p>
          <w:p>
            <w:pPr>
              <w:pStyle w:val="TableParagraph"/>
              <w:spacing w:line="272" w:lineRule="exact"/>
              <w:ind w:left="71" w:right="0"/>
              <w:jc w:val="center"/>
              <w:rPr>
                <w:rFonts w:ascii="宋体" w:hAnsi="宋体" w:cs="宋体" w:eastAsia="宋体" w:hint="default"/>
                <w:sz w:val="21"/>
                <w:szCs w:val="21"/>
              </w:rPr>
            </w:pPr>
            <w:r>
              <w:rPr>
                <w:rFonts w:ascii="宋体"/>
                <w:sz w:val="21"/>
              </w:rPr>
              <w:t>,21</w:t>
            </w:r>
          </w:p>
          <w:p>
            <w:pPr>
              <w:pStyle w:val="TableParagraph"/>
              <w:spacing w:line="272" w:lineRule="exact"/>
              <w:ind w:left="71" w:right="0"/>
              <w:jc w:val="center"/>
              <w:rPr>
                <w:rFonts w:ascii="宋体" w:hAnsi="宋体" w:cs="宋体" w:eastAsia="宋体" w:hint="default"/>
                <w:sz w:val="21"/>
                <w:szCs w:val="21"/>
              </w:rPr>
            </w:pPr>
            <w:r>
              <w:rPr>
                <w:rFonts w:ascii="宋体"/>
                <w:sz w:val="21"/>
              </w:rPr>
              <w:t>9,5</w:t>
            </w:r>
          </w:p>
          <w:p>
            <w:pPr>
              <w:pStyle w:val="TableParagraph"/>
              <w:spacing w:line="272" w:lineRule="exact"/>
              <w:ind w:left="71" w:right="0"/>
              <w:jc w:val="center"/>
              <w:rPr>
                <w:rFonts w:ascii="宋体" w:hAnsi="宋体" w:cs="宋体" w:eastAsia="宋体" w:hint="default"/>
                <w:sz w:val="21"/>
                <w:szCs w:val="21"/>
              </w:rPr>
            </w:pPr>
            <w:r>
              <w:rPr>
                <w:rFonts w:ascii="宋体"/>
                <w:sz w:val="21"/>
              </w:rPr>
              <w:t>38.</w:t>
            </w:r>
          </w:p>
          <w:p>
            <w:pPr>
              <w:pStyle w:val="TableParagraph"/>
              <w:spacing w:line="274" w:lineRule="exact"/>
              <w:ind w:left="172" w:right="0"/>
              <w:jc w:val="center"/>
              <w:rPr>
                <w:rFonts w:ascii="宋体" w:hAnsi="宋体" w:cs="宋体" w:eastAsia="宋体" w:hint="default"/>
                <w:sz w:val="21"/>
                <w:szCs w:val="21"/>
              </w:rPr>
            </w:pPr>
            <w:r>
              <w:rPr>
                <w:rFonts w:ascii="宋体"/>
                <w:sz w:val="21"/>
              </w:rPr>
              <w:t>94</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557,865,48</w:t>
            </w:r>
          </w:p>
          <w:p>
            <w:pPr>
              <w:pStyle w:val="TableParagraph"/>
              <w:spacing w:line="273" w:lineRule="exact"/>
              <w:ind w:left="813" w:right="0"/>
              <w:jc w:val="left"/>
              <w:rPr>
                <w:rFonts w:ascii="宋体" w:hAnsi="宋体" w:cs="宋体" w:eastAsia="宋体" w:hint="default"/>
                <w:sz w:val="21"/>
                <w:szCs w:val="21"/>
              </w:rPr>
            </w:pPr>
            <w:r>
              <w:rPr>
                <w:rFonts w:ascii="宋体"/>
                <w:sz w:val="21"/>
              </w:rPr>
              <w:t>4.17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72,0</w:t>
            </w:r>
          </w:p>
          <w:p>
            <w:pPr>
              <w:pStyle w:val="TableParagraph"/>
              <w:spacing w:line="272" w:lineRule="exact"/>
              <w:ind w:left="172" w:right="0"/>
              <w:jc w:val="left"/>
              <w:rPr>
                <w:rFonts w:ascii="宋体" w:hAnsi="宋体" w:cs="宋体" w:eastAsia="宋体" w:hint="default"/>
                <w:sz w:val="21"/>
                <w:szCs w:val="21"/>
              </w:rPr>
            </w:pPr>
            <w:r>
              <w:rPr>
                <w:rFonts w:ascii="宋体"/>
                <w:sz w:val="21"/>
              </w:rPr>
              <w:t>19,2</w:t>
            </w:r>
          </w:p>
          <w:p>
            <w:pPr>
              <w:pStyle w:val="TableParagraph"/>
              <w:spacing w:line="272" w:lineRule="exact"/>
              <w:ind w:left="172" w:right="0"/>
              <w:jc w:val="left"/>
              <w:rPr>
                <w:rFonts w:ascii="宋体" w:hAnsi="宋体" w:cs="宋体" w:eastAsia="宋体" w:hint="default"/>
                <w:sz w:val="21"/>
                <w:szCs w:val="21"/>
              </w:rPr>
            </w:pPr>
            <w:r>
              <w:rPr>
                <w:rFonts w:ascii="宋体"/>
                <w:sz w:val="21"/>
              </w:rPr>
              <w:t>18.7</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928,</w:t>
            </w:r>
          </w:p>
          <w:p>
            <w:pPr>
              <w:pStyle w:val="TableParagraph"/>
              <w:spacing w:line="272" w:lineRule="exact"/>
              <w:ind w:left="170" w:right="0"/>
              <w:jc w:val="left"/>
              <w:rPr>
                <w:rFonts w:ascii="宋体" w:hAnsi="宋体" w:cs="宋体" w:eastAsia="宋体" w:hint="default"/>
                <w:sz w:val="21"/>
                <w:szCs w:val="21"/>
              </w:rPr>
            </w:pPr>
            <w:r>
              <w:rPr>
                <w:rFonts w:ascii="宋体"/>
                <w:sz w:val="21"/>
              </w:rPr>
              <w:t>374,</w:t>
            </w:r>
          </w:p>
          <w:p>
            <w:pPr>
              <w:pStyle w:val="TableParagraph"/>
              <w:spacing w:line="272" w:lineRule="exact"/>
              <w:ind w:left="170" w:right="0"/>
              <w:jc w:val="left"/>
              <w:rPr>
                <w:rFonts w:ascii="宋体" w:hAnsi="宋体" w:cs="宋体" w:eastAsia="宋体" w:hint="default"/>
                <w:sz w:val="21"/>
                <w:szCs w:val="21"/>
              </w:rPr>
            </w:pPr>
            <w:r>
              <w:rPr>
                <w:rFonts w:ascii="宋体"/>
                <w:sz w:val="21"/>
              </w:rPr>
              <w:t>451.</w:t>
            </w:r>
          </w:p>
          <w:p>
            <w:pPr>
              <w:pStyle w:val="TableParagraph"/>
              <w:spacing w:line="273" w:lineRule="exact"/>
              <w:ind w:left="379" w:right="0"/>
              <w:jc w:val="left"/>
              <w:rPr>
                <w:rFonts w:ascii="宋体" w:hAnsi="宋体" w:cs="宋体" w:eastAsia="宋体" w:hint="default"/>
                <w:sz w:val="21"/>
                <w:szCs w:val="21"/>
              </w:rPr>
            </w:pPr>
            <w:r>
              <w:rPr>
                <w:rFonts w:ascii="宋体"/>
                <w:sz w:val="21"/>
              </w:rPr>
              <w:t>22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208,</w:t>
            </w:r>
          </w:p>
          <w:p>
            <w:pPr>
              <w:pStyle w:val="TableParagraph"/>
              <w:spacing w:line="272" w:lineRule="exact"/>
              <w:ind w:left="172" w:right="0"/>
              <w:jc w:val="left"/>
              <w:rPr>
                <w:rFonts w:ascii="宋体" w:hAnsi="宋体" w:cs="宋体" w:eastAsia="宋体" w:hint="default"/>
                <w:sz w:val="21"/>
                <w:szCs w:val="21"/>
              </w:rPr>
            </w:pPr>
            <w:r>
              <w:rPr>
                <w:rFonts w:ascii="宋体"/>
                <w:sz w:val="21"/>
              </w:rPr>
              <w:t>251,</w:t>
            </w:r>
          </w:p>
          <w:p>
            <w:pPr>
              <w:pStyle w:val="TableParagraph"/>
              <w:spacing w:line="272" w:lineRule="exact"/>
              <w:ind w:left="172" w:right="0"/>
              <w:jc w:val="left"/>
              <w:rPr>
                <w:rFonts w:ascii="宋体" w:hAnsi="宋体" w:cs="宋体" w:eastAsia="宋体" w:hint="default"/>
                <w:sz w:val="21"/>
                <w:szCs w:val="21"/>
              </w:rPr>
            </w:pPr>
            <w:r>
              <w:rPr>
                <w:rFonts w:ascii="宋体"/>
                <w:sz w:val="21"/>
              </w:rPr>
              <w:t>359.</w:t>
            </w:r>
          </w:p>
          <w:p>
            <w:pPr>
              <w:pStyle w:val="TableParagraph"/>
              <w:spacing w:line="273" w:lineRule="exact"/>
              <w:ind w:left="381" w:right="0"/>
              <w:jc w:val="left"/>
              <w:rPr>
                <w:rFonts w:ascii="宋体" w:hAnsi="宋体" w:cs="宋体" w:eastAsia="宋体" w:hint="default"/>
                <w:sz w:val="21"/>
                <w:szCs w:val="21"/>
              </w:rPr>
            </w:pPr>
            <w:r>
              <w:rPr>
                <w:rFonts w:ascii="宋体"/>
                <w:sz w:val="21"/>
              </w:rPr>
              <w:t>08</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429,</w:t>
            </w:r>
          </w:p>
          <w:p>
            <w:pPr>
              <w:pStyle w:val="TableParagraph"/>
              <w:spacing w:line="272" w:lineRule="exact"/>
              <w:ind w:left="165" w:right="0"/>
              <w:jc w:val="left"/>
              <w:rPr>
                <w:rFonts w:ascii="宋体" w:hAnsi="宋体" w:cs="宋体" w:eastAsia="宋体" w:hint="default"/>
                <w:sz w:val="21"/>
                <w:szCs w:val="21"/>
              </w:rPr>
            </w:pPr>
            <w:r>
              <w:rPr>
                <w:rFonts w:ascii="宋体"/>
                <w:sz w:val="21"/>
              </w:rPr>
              <w:t>620,</w:t>
            </w:r>
          </w:p>
          <w:p>
            <w:pPr>
              <w:pStyle w:val="TableParagraph"/>
              <w:spacing w:line="272" w:lineRule="exact"/>
              <w:ind w:left="165" w:right="0"/>
              <w:jc w:val="left"/>
              <w:rPr>
                <w:rFonts w:ascii="宋体" w:hAnsi="宋体" w:cs="宋体" w:eastAsia="宋体" w:hint="default"/>
                <w:sz w:val="21"/>
                <w:szCs w:val="21"/>
              </w:rPr>
            </w:pPr>
            <w:r>
              <w:rPr>
                <w:rFonts w:ascii="宋体"/>
                <w:sz w:val="21"/>
              </w:rPr>
              <w:t>615.</w:t>
            </w:r>
          </w:p>
          <w:p>
            <w:pPr>
              <w:pStyle w:val="TableParagraph"/>
              <w:spacing w:line="273" w:lineRule="exact"/>
              <w:ind w:left="374" w:right="0"/>
              <w:jc w:val="left"/>
              <w:rPr>
                <w:rFonts w:ascii="宋体" w:hAnsi="宋体" w:cs="宋体" w:eastAsia="宋体" w:hint="default"/>
                <w:sz w:val="21"/>
                <w:szCs w:val="21"/>
              </w:rPr>
            </w:pPr>
            <w:r>
              <w:rPr>
                <w:rFonts w:ascii="宋体"/>
                <w:sz w:val="21"/>
              </w:rPr>
              <w:t>30</w:t>
            </w:r>
          </w:p>
        </w:tc>
      </w:tr>
      <w:tr>
        <w:trPr>
          <w:trHeight w:val="288" w:hRule="exact"/>
        </w:trPr>
        <w:tc>
          <w:tcPr>
            <w:tcW w:w="1325" w:type="dxa"/>
            <w:tcBorders>
              <w:top w:val="single" w:sz="6" w:space="0" w:color="000000"/>
              <w:left w:val="single" w:sz="4"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153"/>
              <w:jc w:val="both"/>
              <w:rPr>
                <w:rFonts w:ascii="宋体" w:hAnsi="宋体" w:cs="宋体" w:eastAsia="宋体" w:hint="default"/>
                <w:sz w:val="21"/>
                <w:szCs w:val="21"/>
              </w:rPr>
            </w:pPr>
            <w:r>
              <w:rPr>
                <w:rFonts w:ascii="宋体" w:hAnsi="宋体" w:cs="宋体" w:eastAsia="宋体" w:hint="default"/>
                <w:sz w:val="21"/>
                <w:szCs w:val="21"/>
              </w:rPr>
              <w:t>按持股比例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计算的净资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产份额</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67" w:right="0"/>
              <w:jc w:val="left"/>
              <w:rPr>
                <w:rFonts w:ascii="宋体" w:hAnsi="宋体" w:cs="宋体" w:eastAsia="宋体" w:hint="default"/>
                <w:sz w:val="21"/>
                <w:szCs w:val="21"/>
              </w:rPr>
            </w:pPr>
            <w:r>
              <w:rPr>
                <w:rFonts w:ascii="宋体"/>
                <w:sz w:val="21"/>
              </w:rPr>
              <w:t>95,2</w:t>
            </w:r>
          </w:p>
          <w:p>
            <w:pPr>
              <w:pStyle w:val="TableParagraph"/>
              <w:spacing w:line="272" w:lineRule="exact"/>
              <w:ind w:left="167" w:right="0"/>
              <w:jc w:val="left"/>
              <w:rPr>
                <w:rFonts w:ascii="宋体" w:hAnsi="宋体" w:cs="宋体" w:eastAsia="宋体" w:hint="default"/>
                <w:sz w:val="21"/>
                <w:szCs w:val="21"/>
              </w:rPr>
            </w:pPr>
            <w:r>
              <w:rPr>
                <w:rFonts w:ascii="宋体"/>
                <w:sz w:val="21"/>
              </w:rPr>
              <w:t>34,5</w:t>
            </w:r>
          </w:p>
          <w:p>
            <w:pPr>
              <w:pStyle w:val="TableParagraph"/>
              <w:spacing w:line="272" w:lineRule="exact"/>
              <w:ind w:left="167" w:right="0"/>
              <w:jc w:val="left"/>
              <w:rPr>
                <w:rFonts w:ascii="宋体" w:hAnsi="宋体" w:cs="宋体" w:eastAsia="宋体" w:hint="default"/>
                <w:sz w:val="21"/>
                <w:szCs w:val="21"/>
              </w:rPr>
            </w:pPr>
            <w:r>
              <w:rPr>
                <w:rFonts w:ascii="宋体"/>
                <w:sz w:val="21"/>
              </w:rPr>
              <w:t>79.4</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sz w:val="21"/>
              </w:rPr>
              <w:t>16,53</w:t>
            </w:r>
          </w:p>
          <w:p>
            <w:pPr>
              <w:pStyle w:val="TableParagraph"/>
              <w:spacing w:line="272" w:lineRule="exact"/>
              <w:ind w:left="159" w:right="0"/>
              <w:jc w:val="left"/>
              <w:rPr>
                <w:rFonts w:ascii="宋体" w:hAnsi="宋体" w:cs="宋体" w:eastAsia="宋体" w:hint="default"/>
                <w:sz w:val="21"/>
                <w:szCs w:val="21"/>
              </w:rPr>
            </w:pPr>
            <w:r>
              <w:rPr>
                <w:rFonts w:ascii="宋体"/>
                <w:sz w:val="21"/>
              </w:rPr>
              <w:t>7,438</w:t>
            </w:r>
          </w:p>
          <w:p>
            <w:pPr>
              <w:pStyle w:val="TableParagraph"/>
              <w:spacing w:line="273" w:lineRule="exact"/>
              <w:ind w:left="370" w:right="0"/>
              <w:jc w:val="left"/>
              <w:rPr>
                <w:rFonts w:ascii="宋体" w:hAnsi="宋体" w:cs="宋体" w:eastAsia="宋体" w:hint="default"/>
                <w:sz w:val="21"/>
                <w:szCs w:val="21"/>
              </w:rPr>
            </w:pPr>
            <w:r>
              <w:rPr>
                <w:rFonts w:ascii="宋体"/>
                <w:sz w:val="21"/>
              </w:rPr>
              <w:t>.70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sz w:val="21"/>
              </w:rPr>
              <w:t>241,0</w:t>
            </w:r>
          </w:p>
          <w:p>
            <w:pPr>
              <w:pStyle w:val="TableParagraph"/>
              <w:spacing w:line="272" w:lineRule="exact"/>
              <w:ind w:left="50" w:right="0"/>
              <w:jc w:val="center"/>
              <w:rPr>
                <w:rFonts w:ascii="宋体" w:hAnsi="宋体" w:cs="宋体" w:eastAsia="宋体" w:hint="default"/>
                <w:sz w:val="21"/>
                <w:szCs w:val="21"/>
              </w:rPr>
            </w:pPr>
            <w:r>
              <w:rPr>
                <w:rFonts w:ascii="宋体"/>
                <w:sz w:val="21"/>
              </w:rPr>
              <w:t>78,22</w:t>
            </w:r>
          </w:p>
          <w:p>
            <w:pPr>
              <w:pStyle w:val="TableParagraph"/>
              <w:spacing w:line="273" w:lineRule="exact"/>
              <w:ind w:left="156" w:right="0"/>
              <w:jc w:val="center"/>
              <w:rPr>
                <w:rFonts w:ascii="宋体" w:hAnsi="宋体" w:cs="宋体" w:eastAsia="宋体" w:hint="default"/>
                <w:sz w:val="21"/>
                <w:szCs w:val="21"/>
              </w:rPr>
            </w:pPr>
            <w:r>
              <w:rPr>
                <w:rFonts w:ascii="宋体"/>
                <w:sz w:val="21"/>
              </w:rPr>
              <w:t>8.21</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47,0</w:t>
            </w:r>
          </w:p>
          <w:p>
            <w:pPr>
              <w:pStyle w:val="TableParagraph"/>
              <w:spacing w:line="272" w:lineRule="exact"/>
              <w:ind w:left="112" w:right="0"/>
              <w:jc w:val="left"/>
              <w:rPr>
                <w:rFonts w:ascii="宋体" w:hAnsi="宋体" w:cs="宋体" w:eastAsia="宋体" w:hint="default"/>
                <w:sz w:val="21"/>
                <w:szCs w:val="21"/>
              </w:rPr>
            </w:pPr>
            <w:r>
              <w:rPr>
                <w:rFonts w:ascii="宋体"/>
                <w:sz w:val="21"/>
              </w:rPr>
              <w:t>78,9</w:t>
            </w:r>
          </w:p>
          <w:p>
            <w:pPr>
              <w:pStyle w:val="TableParagraph"/>
              <w:spacing w:line="272" w:lineRule="exact"/>
              <w:ind w:left="112" w:right="0"/>
              <w:jc w:val="left"/>
              <w:rPr>
                <w:rFonts w:ascii="宋体" w:hAnsi="宋体" w:cs="宋体" w:eastAsia="宋体" w:hint="default"/>
                <w:sz w:val="21"/>
                <w:szCs w:val="21"/>
              </w:rPr>
            </w:pPr>
            <w:r>
              <w:rPr>
                <w:rFonts w:ascii="宋体"/>
                <w:sz w:val="21"/>
              </w:rPr>
              <w:t>42.1</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106</w:t>
            </w:r>
          </w:p>
          <w:p>
            <w:pPr>
              <w:pStyle w:val="TableParagraph"/>
              <w:spacing w:line="272" w:lineRule="exact"/>
              <w:ind w:left="71" w:right="0"/>
              <w:jc w:val="center"/>
              <w:rPr>
                <w:rFonts w:ascii="宋体" w:hAnsi="宋体" w:cs="宋体" w:eastAsia="宋体" w:hint="default"/>
                <w:sz w:val="21"/>
                <w:szCs w:val="21"/>
              </w:rPr>
            </w:pPr>
            <w:r>
              <w:rPr>
                <w:rFonts w:ascii="宋体"/>
                <w:sz w:val="21"/>
              </w:rPr>
              <w:t>,64</w:t>
            </w:r>
          </w:p>
          <w:p>
            <w:pPr>
              <w:pStyle w:val="TableParagraph"/>
              <w:spacing w:line="272" w:lineRule="exact"/>
              <w:ind w:left="71" w:right="0"/>
              <w:jc w:val="center"/>
              <w:rPr>
                <w:rFonts w:ascii="宋体" w:hAnsi="宋体" w:cs="宋体" w:eastAsia="宋体" w:hint="default"/>
                <w:sz w:val="21"/>
                <w:szCs w:val="21"/>
              </w:rPr>
            </w:pPr>
            <w:r>
              <w:rPr>
                <w:rFonts w:ascii="宋体"/>
                <w:sz w:val="21"/>
              </w:rPr>
              <w:t>3,9</w:t>
            </w:r>
          </w:p>
          <w:p>
            <w:pPr>
              <w:pStyle w:val="TableParagraph"/>
              <w:spacing w:line="272" w:lineRule="exact"/>
              <w:ind w:left="71" w:right="0"/>
              <w:jc w:val="center"/>
              <w:rPr>
                <w:rFonts w:ascii="宋体" w:hAnsi="宋体" w:cs="宋体" w:eastAsia="宋体" w:hint="default"/>
                <w:sz w:val="21"/>
                <w:szCs w:val="21"/>
              </w:rPr>
            </w:pPr>
            <w:r>
              <w:rPr>
                <w:rFonts w:ascii="宋体"/>
                <w:sz w:val="21"/>
              </w:rPr>
              <w:t>07.</w:t>
            </w:r>
          </w:p>
          <w:p>
            <w:pPr>
              <w:pStyle w:val="TableParagraph"/>
              <w:spacing w:line="273" w:lineRule="exact"/>
              <w:ind w:left="172" w:right="0"/>
              <w:jc w:val="center"/>
              <w:rPr>
                <w:rFonts w:ascii="宋体" w:hAnsi="宋体" w:cs="宋体" w:eastAsia="宋体" w:hint="default"/>
                <w:sz w:val="21"/>
                <w:szCs w:val="21"/>
              </w:rPr>
            </w:pPr>
            <w:r>
              <w:rPr>
                <w:rFonts w:ascii="宋体"/>
                <w:sz w:val="21"/>
              </w:rPr>
              <w:t>79</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111,573,09</w:t>
            </w:r>
          </w:p>
          <w:p>
            <w:pPr>
              <w:pStyle w:val="TableParagraph"/>
              <w:spacing w:line="274" w:lineRule="exact"/>
              <w:ind w:left="813" w:right="0"/>
              <w:jc w:val="left"/>
              <w:rPr>
                <w:rFonts w:ascii="宋体" w:hAnsi="宋体" w:cs="宋体" w:eastAsia="宋体" w:hint="default"/>
                <w:sz w:val="21"/>
                <w:szCs w:val="21"/>
              </w:rPr>
            </w:pPr>
            <w:r>
              <w:rPr>
                <w:rFonts w:ascii="宋体"/>
                <w:sz w:val="21"/>
              </w:rPr>
              <w:t>6.82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16,5</w:t>
            </w:r>
          </w:p>
          <w:p>
            <w:pPr>
              <w:pStyle w:val="TableParagraph"/>
              <w:spacing w:line="272" w:lineRule="exact"/>
              <w:ind w:left="172" w:right="0"/>
              <w:jc w:val="left"/>
              <w:rPr>
                <w:rFonts w:ascii="宋体" w:hAnsi="宋体" w:cs="宋体" w:eastAsia="宋体" w:hint="default"/>
                <w:sz w:val="21"/>
                <w:szCs w:val="21"/>
              </w:rPr>
            </w:pPr>
            <w:r>
              <w:rPr>
                <w:rFonts w:ascii="宋体"/>
                <w:sz w:val="21"/>
              </w:rPr>
              <w:t>21,2</w:t>
            </w:r>
          </w:p>
          <w:p>
            <w:pPr>
              <w:pStyle w:val="TableParagraph"/>
              <w:spacing w:line="272" w:lineRule="exact"/>
              <w:ind w:left="172" w:right="0"/>
              <w:jc w:val="left"/>
              <w:rPr>
                <w:rFonts w:ascii="宋体" w:hAnsi="宋体" w:cs="宋体" w:eastAsia="宋体" w:hint="default"/>
                <w:sz w:val="21"/>
                <w:szCs w:val="21"/>
              </w:rPr>
            </w:pPr>
            <w:r>
              <w:rPr>
                <w:rFonts w:ascii="宋体"/>
                <w:sz w:val="21"/>
              </w:rPr>
              <w:t>08.7</w:t>
            </w:r>
          </w:p>
          <w:p>
            <w:pPr>
              <w:pStyle w:val="TableParagraph"/>
              <w:spacing w:line="274" w:lineRule="exact"/>
              <w:ind w:right="98"/>
              <w:jc w:val="right"/>
              <w:rPr>
                <w:rFonts w:ascii="宋体" w:hAnsi="宋体" w:cs="宋体" w:eastAsia="宋体" w:hint="default"/>
                <w:sz w:val="21"/>
                <w:szCs w:val="21"/>
              </w:rPr>
            </w:pPr>
            <w:r>
              <w:rPr>
                <w:rFonts w:ascii="宋体"/>
                <w:w w:val="100"/>
                <w:sz w:val="21"/>
              </w:rPr>
              <w:t>9</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207,</w:t>
            </w:r>
          </w:p>
          <w:p>
            <w:pPr>
              <w:pStyle w:val="TableParagraph"/>
              <w:spacing w:line="272" w:lineRule="exact"/>
              <w:ind w:left="170" w:right="0"/>
              <w:jc w:val="left"/>
              <w:rPr>
                <w:rFonts w:ascii="宋体" w:hAnsi="宋体" w:cs="宋体" w:eastAsia="宋体" w:hint="default"/>
                <w:sz w:val="21"/>
                <w:szCs w:val="21"/>
              </w:rPr>
            </w:pPr>
            <w:r>
              <w:rPr>
                <w:rFonts w:ascii="宋体"/>
                <w:sz w:val="21"/>
              </w:rPr>
              <w:t>955,</w:t>
            </w:r>
          </w:p>
          <w:p>
            <w:pPr>
              <w:pStyle w:val="TableParagraph"/>
              <w:spacing w:line="272" w:lineRule="exact"/>
              <w:ind w:left="170" w:right="0"/>
              <w:jc w:val="left"/>
              <w:rPr>
                <w:rFonts w:ascii="宋体" w:hAnsi="宋体" w:cs="宋体" w:eastAsia="宋体" w:hint="default"/>
                <w:sz w:val="21"/>
                <w:szCs w:val="21"/>
              </w:rPr>
            </w:pPr>
            <w:r>
              <w:rPr>
                <w:rFonts w:ascii="宋体"/>
                <w:sz w:val="21"/>
              </w:rPr>
              <w:t>877.</w:t>
            </w:r>
          </w:p>
          <w:p>
            <w:pPr>
              <w:pStyle w:val="TableParagraph"/>
              <w:spacing w:line="274" w:lineRule="exact"/>
              <w:ind w:left="379" w:right="0"/>
              <w:jc w:val="left"/>
              <w:rPr>
                <w:rFonts w:ascii="宋体" w:hAnsi="宋体" w:cs="宋体" w:eastAsia="宋体" w:hint="default"/>
                <w:sz w:val="21"/>
                <w:szCs w:val="21"/>
              </w:rPr>
            </w:pPr>
            <w:r>
              <w:rPr>
                <w:rFonts w:ascii="宋体"/>
                <w:sz w:val="21"/>
              </w:rPr>
              <w:t>07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48,3</w:t>
            </w:r>
          </w:p>
          <w:p>
            <w:pPr>
              <w:pStyle w:val="TableParagraph"/>
              <w:spacing w:line="272" w:lineRule="exact"/>
              <w:ind w:left="172" w:right="0"/>
              <w:jc w:val="left"/>
              <w:rPr>
                <w:rFonts w:ascii="宋体" w:hAnsi="宋体" w:cs="宋体" w:eastAsia="宋体" w:hint="default"/>
                <w:sz w:val="21"/>
                <w:szCs w:val="21"/>
              </w:rPr>
            </w:pPr>
            <w:r>
              <w:rPr>
                <w:rFonts w:ascii="宋体"/>
                <w:sz w:val="21"/>
              </w:rPr>
              <w:t>97,6</w:t>
            </w:r>
          </w:p>
          <w:p>
            <w:pPr>
              <w:pStyle w:val="TableParagraph"/>
              <w:spacing w:line="272" w:lineRule="exact"/>
              <w:ind w:left="172" w:right="0"/>
              <w:jc w:val="left"/>
              <w:rPr>
                <w:rFonts w:ascii="宋体" w:hAnsi="宋体" w:cs="宋体" w:eastAsia="宋体" w:hint="default"/>
                <w:sz w:val="21"/>
                <w:szCs w:val="21"/>
              </w:rPr>
            </w:pPr>
            <w:r>
              <w:rPr>
                <w:rFonts w:ascii="宋体"/>
                <w:sz w:val="21"/>
              </w:rPr>
              <w:t>15.8</w:t>
            </w:r>
          </w:p>
          <w:p>
            <w:pPr>
              <w:pStyle w:val="TableParagraph"/>
              <w:spacing w:line="274" w:lineRule="exact"/>
              <w:ind w:right="98"/>
              <w:jc w:val="right"/>
              <w:rPr>
                <w:rFonts w:ascii="宋体" w:hAnsi="宋体" w:cs="宋体" w:eastAsia="宋体" w:hint="default"/>
                <w:sz w:val="21"/>
                <w:szCs w:val="21"/>
              </w:rPr>
            </w:pPr>
            <w:r>
              <w:rPr>
                <w:rFonts w:ascii="宋体"/>
                <w:w w:val="100"/>
                <w:sz w:val="21"/>
              </w:rPr>
              <w:t>5</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94,5</w:t>
            </w:r>
          </w:p>
          <w:p>
            <w:pPr>
              <w:pStyle w:val="TableParagraph"/>
              <w:spacing w:line="272" w:lineRule="exact"/>
              <w:ind w:left="165" w:right="0"/>
              <w:jc w:val="left"/>
              <w:rPr>
                <w:rFonts w:ascii="宋体" w:hAnsi="宋体" w:cs="宋体" w:eastAsia="宋体" w:hint="default"/>
                <w:sz w:val="21"/>
                <w:szCs w:val="21"/>
              </w:rPr>
            </w:pPr>
            <w:r>
              <w:rPr>
                <w:rFonts w:ascii="宋体"/>
                <w:sz w:val="21"/>
              </w:rPr>
              <w:t>16,5</w:t>
            </w:r>
          </w:p>
          <w:p>
            <w:pPr>
              <w:pStyle w:val="TableParagraph"/>
              <w:spacing w:line="272" w:lineRule="exact"/>
              <w:ind w:left="165" w:right="0"/>
              <w:jc w:val="left"/>
              <w:rPr>
                <w:rFonts w:ascii="宋体" w:hAnsi="宋体" w:cs="宋体" w:eastAsia="宋体" w:hint="default"/>
                <w:sz w:val="21"/>
                <w:szCs w:val="21"/>
              </w:rPr>
            </w:pPr>
            <w:r>
              <w:rPr>
                <w:rFonts w:ascii="宋体"/>
                <w:sz w:val="21"/>
              </w:rPr>
              <w:t>35.3</w:t>
            </w:r>
          </w:p>
          <w:p>
            <w:pPr>
              <w:pStyle w:val="TableParagraph"/>
              <w:spacing w:line="274" w:lineRule="exact"/>
              <w:ind w:right="98"/>
              <w:jc w:val="right"/>
              <w:rPr>
                <w:rFonts w:ascii="宋体" w:hAnsi="宋体" w:cs="宋体" w:eastAsia="宋体" w:hint="default"/>
                <w:sz w:val="21"/>
                <w:szCs w:val="21"/>
              </w:rPr>
            </w:pPr>
            <w:r>
              <w:rPr>
                <w:rFonts w:ascii="宋体"/>
                <w:w w:val="100"/>
                <w:sz w:val="21"/>
              </w:rPr>
              <w:t>6</w:t>
            </w:r>
          </w:p>
        </w:tc>
      </w:tr>
      <w:tr>
        <w:trPr>
          <w:trHeight w:val="1104"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0" w:right="0"/>
              <w:jc w:val="center"/>
              <w:rPr>
                <w:rFonts w:ascii="宋体" w:hAnsi="宋体" w:cs="宋体" w:eastAsia="宋体" w:hint="default"/>
                <w:sz w:val="21"/>
                <w:szCs w:val="21"/>
              </w:rPr>
            </w:pPr>
            <w:r>
              <w:rPr>
                <w:rFonts w:ascii="宋体"/>
                <w:sz w:val="21"/>
              </w:rPr>
              <w:t>272,4</w:t>
            </w:r>
          </w:p>
          <w:p>
            <w:pPr>
              <w:pStyle w:val="TableParagraph"/>
              <w:spacing w:line="272" w:lineRule="exact"/>
              <w:ind w:left="50" w:right="0"/>
              <w:jc w:val="center"/>
              <w:rPr>
                <w:rFonts w:ascii="宋体" w:hAnsi="宋体" w:cs="宋体" w:eastAsia="宋体" w:hint="default"/>
                <w:sz w:val="21"/>
                <w:szCs w:val="21"/>
              </w:rPr>
            </w:pPr>
            <w:r>
              <w:rPr>
                <w:rFonts w:ascii="宋体"/>
                <w:sz w:val="21"/>
              </w:rPr>
              <w:t>78,75</w:t>
            </w:r>
          </w:p>
          <w:p>
            <w:pPr>
              <w:pStyle w:val="TableParagraph"/>
              <w:spacing w:line="274" w:lineRule="exact"/>
              <w:ind w:left="156" w:right="0"/>
              <w:jc w:val="center"/>
              <w:rPr>
                <w:rFonts w:ascii="宋体" w:hAnsi="宋体" w:cs="宋体" w:eastAsia="宋体" w:hint="default"/>
                <w:sz w:val="21"/>
                <w:szCs w:val="21"/>
              </w:rPr>
            </w:pPr>
            <w:r>
              <w:rPr>
                <w:rFonts w:ascii="宋体"/>
                <w:sz w:val="21"/>
              </w:rPr>
              <w:t>9.66</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16,7</w:t>
            </w:r>
          </w:p>
          <w:p>
            <w:pPr>
              <w:pStyle w:val="TableParagraph"/>
              <w:spacing w:line="272" w:lineRule="exact"/>
              <w:ind w:left="112" w:right="0"/>
              <w:jc w:val="left"/>
              <w:rPr>
                <w:rFonts w:ascii="宋体" w:hAnsi="宋体" w:cs="宋体" w:eastAsia="宋体" w:hint="default"/>
                <w:sz w:val="21"/>
                <w:szCs w:val="21"/>
              </w:rPr>
            </w:pPr>
            <w:r>
              <w:rPr>
                <w:rFonts w:ascii="宋体"/>
                <w:sz w:val="21"/>
              </w:rPr>
              <w:t>90,7</w:t>
            </w:r>
          </w:p>
          <w:p>
            <w:pPr>
              <w:pStyle w:val="TableParagraph"/>
              <w:spacing w:line="272" w:lineRule="exact"/>
              <w:ind w:left="112" w:right="0"/>
              <w:jc w:val="left"/>
              <w:rPr>
                <w:rFonts w:ascii="宋体" w:hAnsi="宋体" w:cs="宋体" w:eastAsia="宋体" w:hint="default"/>
                <w:sz w:val="21"/>
                <w:szCs w:val="21"/>
              </w:rPr>
            </w:pPr>
            <w:r>
              <w:rPr>
                <w:rFonts w:ascii="宋体"/>
                <w:sz w:val="21"/>
              </w:rPr>
              <w:t>22.5</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7,7</w:t>
            </w:r>
          </w:p>
          <w:p>
            <w:pPr>
              <w:pStyle w:val="TableParagraph"/>
              <w:spacing w:line="272" w:lineRule="exact"/>
              <w:ind w:left="170" w:right="0"/>
              <w:jc w:val="left"/>
              <w:rPr>
                <w:rFonts w:ascii="宋体" w:hAnsi="宋体" w:cs="宋体" w:eastAsia="宋体" w:hint="default"/>
                <w:sz w:val="21"/>
                <w:szCs w:val="21"/>
              </w:rPr>
            </w:pPr>
            <w:r>
              <w:rPr>
                <w:rFonts w:ascii="宋体"/>
                <w:sz w:val="21"/>
              </w:rPr>
              <w:t>52,</w:t>
            </w:r>
          </w:p>
          <w:p>
            <w:pPr>
              <w:pStyle w:val="TableParagraph"/>
              <w:spacing w:line="272" w:lineRule="exact"/>
              <w:ind w:left="170" w:right="0"/>
              <w:jc w:val="left"/>
              <w:rPr>
                <w:rFonts w:ascii="宋体" w:hAnsi="宋体" w:cs="宋体" w:eastAsia="宋体" w:hint="default"/>
                <w:sz w:val="21"/>
                <w:szCs w:val="21"/>
              </w:rPr>
            </w:pPr>
            <w:r>
              <w:rPr>
                <w:rFonts w:ascii="宋体"/>
                <w:sz w:val="21"/>
              </w:rPr>
              <w:t>230</w:t>
            </w:r>
          </w:p>
          <w:p>
            <w:pPr>
              <w:pStyle w:val="TableParagraph"/>
              <w:spacing w:line="273" w:lineRule="exact"/>
              <w:ind w:left="170" w:right="0"/>
              <w:jc w:val="left"/>
              <w:rPr>
                <w:rFonts w:ascii="宋体" w:hAnsi="宋体" w:cs="宋体" w:eastAsia="宋体" w:hint="default"/>
                <w:sz w:val="21"/>
                <w:szCs w:val="21"/>
              </w:rPr>
            </w:pPr>
            <w:r>
              <w:rPr>
                <w:rFonts w:ascii="宋体"/>
                <w:sz w:val="21"/>
              </w:rPr>
              <w:t>.94</w:t>
            </w: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616,</w:t>
            </w:r>
          </w:p>
          <w:p>
            <w:pPr>
              <w:pStyle w:val="TableParagraph"/>
              <w:spacing w:line="272" w:lineRule="exact"/>
              <w:ind w:left="172" w:right="0"/>
              <w:jc w:val="left"/>
              <w:rPr>
                <w:rFonts w:ascii="宋体" w:hAnsi="宋体" w:cs="宋体" w:eastAsia="宋体" w:hint="default"/>
                <w:sz w:val="21"/>
                <w:szCs w:val="21"/>
              </w:rPr>
            </w:pPr>
            <w:r>
              <w:rPr>
                <w:rFonts w:ascii="宋体"/>
                <w:sz w:val="21"/>
              </w:rPr>
              <w:t>289.</w:t>
            </w:r>
          </w:p>
          <w:p>
            <w:pPr>
              <w:pStyle w:val="TableParagraph"/>
              <w:spacing w:line="274" w:lineRule="exact"/>
              <w:ind w:left="381" w:right="0"/>
              <w:jc w:val="left"/>
              <w:rPr>
                <w:rFonts w:ascii="宋体" w:hAnsi="宋体" w:cs="宋体" w:eastAsia="宋体" w:hint="default"/>
                <w:sz w:val="21"/>
                <w:szCs w:val="21"/>
              </w:rPr>
            </w:pPr>
            <w:r>
              <w:rPr>
                <w:rFonts w:ascii="宋体"/>
                <w:sz w:val="21"/>
              </w:rPr>
              <w:t>04</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270,</w:t>
            </w:r>
          </w:p>
          <w:p>
            <w:pPr>
              <w:pStyle w:val="TableParagraph"/>
              <w:spacing w:line="272" w:lineRule="exact"/>
              <w:ind w:left="170" w:right="0"/>
              <w:jc w:val="left"/>
              <w:rPr>
                <w:rFonts w:ascii="宋体" w:hAnsi="宋体" w:cs="宋体" w:eastAsia="宋体" w:hint="default"/>
                <w:sz w:val="21"/>
                <w:szCs w:val="21"/>
              </w:rPr>
            </w:pPr>
            <w:r>
              <w:rPr>
                <w:rFonts w:ascii="宋体"/>
                <w:sz w:val="21"/>
              </w:rPr>
              <w:t>557,</w:t>
            </w:r>
          </w:p>
          <w:p>
            <w:pPr>
              <w:pStyle w:val="TableParagraph"/>
              <w:spacing w:line="272" w:lineRule="exact"/>
              <w:ind w:left="170" w:right="0"/>
              <w:jc w:val="left"/>
              <w:rPr>
                <w:rFonts w:ascii="宋体" w:hAnsi="宋体" w:cs="宋体" w:eastAsia="宋体" w:hint="default"/>
                <w:sz w:val="21"/>
                <w:szCs w:val="21"/>
              </w:rPr>
            </w:pPr>
            <w:r>
              <w:rPr>
                <w:rFonts w:ascii="宋体"/>
                <w:sz w:val="21"/>
              </w:rPr>
              <w:t>109.</w:t>
            </w:r>
          </w:p>
          <w:p>
            <w:pPr>
              <w:pStyle w:val="TableParagraph"/>
              <w:spacing w:line="273" w:lineRule="exact"/>
              <w:ind w:left="379" w:right="0"/>
              <w:jc w:val="left"/>
              <w:rPr>
                <w:rFonts w:ascii="宋体" w:hAnsi="宋体" w:cs="宋体" w:eastAsia="宋体" w:hint="default"/>
                <w:sz w:val="21"/>
                <w:szCs w:val="21"/>
              </w:rPr>
            </w:pPr>
            <w:r>
              <w:rPr>
                <w:rFonts w:ascii="宋体"/>
                <w:sz w:val="21"/>
              </w:rPr>
              <w:t>65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16,7</w:t>
            </w:r>
          </w:p>
          <w:p>
            <w:pPr>
              <w:pStyle w:val="TableParagraph"/>
              <w:spacing w:line="272" w:lineRule="exact"/>
              <w:ind w:left="172" w:right="0"/>
              <w:jc w:val="left"/>
              <w:rPr>
                <w:rFonts w:ascii="宋体" w:hAnsi="宋体" w:cs="宋体" w:eastAsia="宋体" w:hint="default"/>
                <w:sz w:val="21"/>
                <w:szCs w:val="21"/>
              </w:rPr>
            </w:pPr>
            <w:r>
              <w:rPr>
                <w:rFonts w:ascii="宋体"/>
                <w:sz w:val="21"/>
              </w:rPr>
              <w:t>90,7</w:t>
            </w:r>
          </w:p>
          <w:p>
            <w:pPr>
              <w:pStyle w:val="TableParagraph"/>
              <w:spacing w:line="272" w:lineRule="exact"/>
              <w:ind w:left="172" w:right="0"/>
              <w:jc w:val="left"/>
              <w:rPr>
                <w:rFonts w:ascii="宋体" w:hAnsi="宋体" w:cs="宋体" w:eastAsia="宋体" w:hint="default"/>
                <w:sz w:val="21"/>
                <w:szCs w:val="21"/>
              </w:rPr>
            </w:pPr>
            <w:r>
              <w:rPr>
                <w:rFonts w:ascii="宋体"/>
                <w:sz w:val="21"/>
              </w:rPr>
              <w:t>22.5</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8,52</w:t>
            </w:r>
          </w:p>
          <w:p>
            <w:pPr>
              <w:pStyle w:val="TableParagraph"/>
              <w:spacing w:line="272" w:lineRule="exact"/>
              <w:ind w:left="165" w:right="0"/>
              <w:jc w:val="left"/>
              <w:rPr>
                <w:rFonts w:ascii="宋体" w:hAnsi="宋体" w:cs="宋体" w:eastAsia="宋体" w:hint="default"/>
                <w:sz w:val="21"/>
                <w:szCs w:val="21"/>
              </w:rPr>
            </w:pPr>
            <w:r>
              <w:rPr>
                <w:rFonts w:ascii="宋体"/>
                <w:sz w:val="21"/>
              </w:rPr>
              <w:t>7,45</w:t>
            </w:r>
          </w:p>
          <w:p>
            <w:pPr>
              <w:pStyle w:val="TableParagraph"/>
              <w:spacing w:line="274" w:lineRule="exact"/>
              <w:ind w:left="165" w:right="0"/>
              <w:jc w:val="left"/>
              <w:rPr>
                <w:rFonts w:ascii="宋体" w:hAnsi="宋体" w:cs="宋体" w:eastAsia="宋体" w:hint="default"/>
                <w:sz w:val="21"/>
                <w:szCs w:val="21"/>
              </w:rPr>
            </w:pPr>
            <w:r>
              <w:rPr>
                <w:rFonts w:ascii="宋体"/>
                <w:sz w:val="21"/>
              </w:rPr>
              <w:t>4.04</w:t>
            </w:r>
          </w:p>
        </w:tc>
      </w:tr>
      <w:tr>
        <w:trPr>
          <w:trHeight w:val="1104"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0" w:right="0"/>
              <w:jc w:val="center"/>
              <w:rPr>
                <w:rFonts w:ascii="宋体" w:hAnsi="宋体" w:cs="宋体" w:eastAsia="宋体" w:hint="default"/>
                <w:sz w:val="21"/>
                <w:szCs w:val="21"/>
              </w:rPr>
            </w:pPr>
            <w:r>
              <w:rPr>
                <w:rFonts w:ascii="宋体"/>
                <w:sz w:val="21"/>
              </w:rPr>
              <w:t>272,4</w:t>
            </w:r>
          </w:p>
          <w:p>
            <w:pPr>
              <w:pStyle w:val="TableParagraph"/>
              <w:spacing w:line="272" w:lineRule="exact"/>
              <w:ind w:left="50" w:right="0"/>
              <w:jc w:val="center"/>
              <w:rPr>
                <w:rFonts w:ascii="宋体" w:hAnsi="宋体" w:cs="宋体" w:eastAsia="宋体" w:hint="default"/>
                <w:sz w:val="21"/>
                <w:szCs w:val="21"/>
              </w:rPr>
            </w:pPr>
            <w:r>
              <w:rPr>
                <w:rFonts w:ascii="宋体"/>
                <w:sz w:val="21"/>
              </w:rPr>
              <w:t>78,75</w:t>
            </w:r>
          </w:p>
          <w:p>
            <w:pPr>
              <w:pStyle w:val="TableParagraph"/>
              <w:spacing w:line="274" w:lineRule="exact"/>
              <w:ind w:left="156" w:right="0"/>
              <w:jc w:val="center"/>
              <w:rPr>
                <w:rFonts w:ascii="宋体" w:hAnsi="宋体" w:cs="宋体" w:eastAsia="宋体" w:hint="default"/>
                <w:sz w:val="21"/>
                <w:szCs w:val="21"/>
              </w:rPr>
            </w:pPr>
            <w:r>
              <w:rPr>
                <w:rFonts w:ascii="宋体"/>
                <w:sz w:val="21"/>
              </w:rPr>
              <w:t>9.66</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16,7</w:t>
            </w:r>
          </w:p>
          <w:p>
            <w:pPr>
              <w:pStyle w:val="TableParagraph"/>
              <w:spacing w:line="272" w:lineRule="exact"/>
              <w:ind w:left="112" w:right="0"/>
              <w:jc w:val="left"/>
              <w:rPr>
                <w:rFonts w:ascii="宋体" w:hAnsi="宋体" w:cs="宋体" w:eastAsia="宋体" w:hint="default"/>
                <w:sz w:val="21"/>
                <w:szCs w:val="21"/>
              </w:rPr>
            </w:pPr>
            <w:r>
              <w:rPr>
                <w:rFonts w:ascii="宋体"/>
                <w:sz w:val="21"/>
              </w:rPr>
              <w:t>90,7</w:t>
            </w:r>
          </w:p>
          <w:p>
            <w:pPr>
              <w:pStyle w:val="TableParagraph"/>
              <w:spacing w:line="272" w:lineRule="exact"/>
              <w:ind w:left="112" w:right="0"/>
              <w:jc w:val="left"/>
              <w:rPr>
                <w:rFonts w:ascii="宋体" w:hAnsi="宋体" w:cs="宋体" w:eastAsia="宋体" w:hint="default"/>
                <w:sz w:val="21"/>
                <w:szCs w:val="21"/>
              </w:rPr>
            </w:pPr>
            <w:r>
              <w:rPr>
                <w:rFonts w:ascii="宋体"/>
                <w:sz w:val="21"/>
              </w:rPr>
              <w:t>22.5</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7,7</w:t>
            </w:r>
          </w:p>
          <w:p>
            <w:pPr>
              <w:pStyle w:val="TableParagraph"/>
              <w:spacing w:line="272" w:lineRule="exact"/>
              <w:ind w:left="170" w:right="0"/>
              <w:jc w:val="left"/>
              <w:rPr>
                <w:rFonts w:ascii="宋体" w:hAnsi="宋体" w:cs="宋体" w:eastAsia="宋体" w:hint="default"/>
                <w:sz w:val="21"/>
                <w:szCs w:val="21"/>
              </w:rPr>
            </w:pPr>
            <w:r>
              <w:rPr>
                <w:rFonts w:ascii="宋体"/>
                <w:sz w:val="21"/>
              </w:rPr>
              <w:t>52,</w:t>
            </w:r>
          </w:p>
          <w:p>
            <w:pPr>
              <w:pStyle w:val="TableParagraph"/>
              <w:spacing w:line="272" w:lineRule="exact"/>
              <w:ind w:left="170" w:right="0"/>
              <w:jc w:val="left"/>
              <w:rPr>
                <w:rFonts w:ascii="宋体" w:hAnsi="宋体" w:cs="宋体" w:eastAsia="宋体" w:hint="default"/>
                <w:sz w:val="21"/>
                <w:szCs w:val="21"/>
              </w:rPr>
            </w:pPr>
            <w:r>
              <w:rPr>
                <w:rFonts w:ascii="宋体"/>
                <w:sz w:val="21"/>
              </w:rPr>
              <w:t>230</w:t>
            </w:r>
          </w:p>
          <w:p>
            <w:pPr>
              <w:pStyle w:val="TableParagraph"/>
              <w:spacing w:line="273" w:lineRule="exact"/>
              <w:ind w:left="170" w:right="0"/>
              <w:jc w:val="left"/>
              <w:rPr>
                <w:rFonts w:ascii="宋体" w:hAnsi="宋体" w:cs="宋体" w:eastAsia="宋体" w:hint="default"/>
                <w:sz w:val="21"/>
                <w:szCs w:val="21"/>
              </w:rPr>
            </w:pPr>
            <w:r>
              <w:rPr>
                <w:rFonts w:ascii="宋体"/>
                <w:sz w:val="21"/>
              </w:rPr>
              <w:t>.94</w:t>
            </w: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616,</w:t>
            </w:r>
          </w:p>
          <w:p>
            <w:pPr>
              <w:pStyle w:val="TableParagraph"/>
              <w:spacing w:line="272" w:lineRule="exact"/>
              <w:ind w:left="172" w:right="0"/>
              <w:jc w:val="left"/>
              <w:rPr>
                <w:rFonts w:ascii="宋体" w:hAnsi="宋体" w:cs="宋体" w:eastAsia="宋体" w:hint="default"/>
                <w:sz w:val="21"/>
                <w:szCs w:val="21"/>
              </w:rPr>
            </w:pPr>
            <w:r>
              <w:rPr>
                <w:rFonts w:ascii="宋体"/>
                <w:sz w:val="21"/>
              </w:rPr>
              <w:t>289.</w:t>
            </w:r>
          </w:p>
          <w:p>
            <w:pPr>
              <w:pStyle w:val="TableParagraph"/>
              <w:spacing w:line="274" w:lineRule="exact"/>
              <w:ind w:left="381" w:right="0"/>
              <w:jc w:val="left"/>
              <w:rPr>
                <w:rFonts w:ascii="宋体" w:hAnsi="宋体" w:cs="宋体" w:eastAsia="宋体" w:hint="default"/>
                <w:sz w:val="21"/>
                <w:szCs w:val="21"/>
              </w:rPr>
            </w:pPr>
            <w:r>
              <w:rPr>
                <w:rFonts w:ascii="宋体"/>
                <w:sz w:val="21"/>
              </w:rPr>
              <w:t>04</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270,</w:t>
            </w:r>
          </w:p>
          <w:p>
            <w:pPr>
              <w:pStyle w:val="TableParagraph"/>
              <w:spacing w:line="272" w:lineRule="exact"/>
              <w:ind w:left="170" w:right="0"/>
              <w:jc w:val="left"/>
              <w:rPr>
                <w:rFonts w:ascii="宋体" w:hAnsi="宋体" w:cs="宋体" w:eastAsia="宋体" w:hint="default"/>
                <w:sz w:val="21"/>
                <w:szCs w:val="21"/>
              </w:rPr>
            </w:pPr>
            <w:r>
              <w:rPr>
                <w:rFonts w:ascii="宋体"/>
                <w:sz w:val="21"/>
              </w:rPr>
              <w:t>557,</w:t>
            </w:r>
          </w:p>
          <w:p>
            <w:pPr>
              <w:pStyle w:val="TableParagraph"/>
              <w:spacing w:line="272" w:lineRule="exact"/>
              <w:ind w:left="170" w:right="0"/>
              <w:jc w:val="left"/>
              <w:rPr>
                <w:rFonts w:ascii="宋体" w:hAnsi="宋体" w:cs="宋体" w:eastAsia="宋体" w:hint="default"/>
                <w:sz w:val="21"/>
                <w:szCs w:val="21"/>
              </w:rPr>
            </w:pPr>
            <w:r>
              <w:rPr>
                <w:rFonts w:ascii="宋体"/>
                <w:sz w:val="21"/>
              </w:rPr>
              <w:t>109.</w:t>
            </w:r>
          </w:p>
          <w:p>
            <w:pPr>
              <w:pStyle w:val="TableParagraph"/>
              <w:spacing w:line="273" w:lineRule="exact"/>
              <w:ind w:left="379" w:right="0"/>
              <w:jc w:val="left"/>
              <w:rPr>
                <w:rFonts w:ascii="宋体" w:hAnsi="宋体" w:cs="宋体" w:eastAsia="宋体" w:hint="default"/>
                <w:sz w:val="21"/>
                <w:szCs w:val="21"/>
              </w:rPr>
            </w:pPr>
            <w:r>
              <w:rPr>
                <w:rFonts w:ascii="宋体"/>
                <w:sz w:val="21"/>
              </w:rPr>
              <w:t>65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16,7</w:t>
            </w:r>
          </w:p>
          <w:p>
            <w:pPr>
              <w:pStyle w:val="TableParagraph"/>
              <w:spacing w:line="272" w:lineRule="exact"/>
              <w:ind w:left="172" w:right="0"/>
              <w:jc w:val="left"/>
              <w:rPr>
                <w:rFonts w:ascii="宋体" w:hAnsi="宋体" w:cs="宋体" w:eastAsia="宋体" w:hint="default"/>
                <w:sz w:val="21"/>
                <w:szCs w:val="21"/>
              </w:rPr>
            </w:pPr>
            <w:r>
              <w:rPr>
                <w:rFonts w:ascii="宋体"/>
                <w:sz w:val="21"/>
              </w:rPr>
              <w:t>90,7</w:t>
            </w:r>
          </w:p>
          <w:p>
            <w:pPr>
              <w:pStyle w:val="TableParagraph"/>
              <w:spacing w:line="272" w:lineRule="exact"/>
              <w:ind w:left="172" w:right="0"/>
              <w:jc w:val="left"/>
              <w:rPr>
                <w:rFonts w:ascii="宋体" w:hAnsi="宋体" w:cs="宋体" w:eastAsia="宋体" w:hint="default"/>
                <w:sz w:val="21"/>
                <w:szCs w:val="21"/>
              </w:rPr>
            </w:pPr>
            <w:r>
              <w:rPr>
                <w:rFonts w:ascii="宋体"/>
                <w:sz w:val="21"/>
              </w:rPr>
              <w:t>22.5</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8,52</w:t>
            </w:r>
          </w:p>
          <w:p>
            <w:pPr>
              <w:pStyle w:val="TableParagraph"/>
              <w:spacing w:line="272" w:lineRule="exact"/>
              <w:ind w:left="165" w:right="0"/>
              <w:jc w:val="left"/>
              <w:rPr>
                <w:rFonts w:ascii="宋体" w:hAnsi="宋体" w:cs="宋体" w:eastAsia="宋体" w:hint="default"/>
                <w:sz w:val="21"/>
                <w:szCs w:val="21"/>
              </w:rPr>
            </w:pPr>
            <w:r>
              <w:rPr>
                <w:rFonts w:ascii="宋体"/>
                <w:sz w:val="21"/>
              </w:rPr>
              <w:t>7,45</w:t>
            </w:r>
          </w:p>
          <w:p>
            <w:pPr>
              <w:pStyle w:val="TableParagraph"/>
              <w:spacing w:line="274" w:lineRule="exact"/>
              <w:ind w:left="165" w:right="0"/>
              <w:jc w:val="left"/>
              <w:rPr>
                <w:rFonts w:ascii="宋体" w:hAnsi="宋体" w:cs="宋体" w:eastAsia="宋体" w:hint="default"/>
                <w:sz w:val="21"/>
                <w:szCs w:val="21"/>
              </w:rPr>
            </w:pPr>
            <w:r>
              <w:rPr>
                <w:rFonts w:ascii="宋体"/>
                <w:sz w:val="21"/>
              </w:rPr>
              <w:t>4.04</w:t>
            </w:r>
          </w:p>
        </w:tc>
      </w:tr>
      <w:tr>
        <w:trPr>
          <w:trHeight w:val="559"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未实现利润</w:t>
            </w: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7" w:lineRule="auto"/>
              <w:ind w:left="103" w:right="153"/>
              <w:jc w:val="both"/>
              <w:rPr>
                <w:rFonts w:ascii="宋体" w:hAnsi="宋体" w:cs="宋体" w:eastAsia="宋体" w:hint="default"/>
                <w:sz w:val="21"/>
                <w:szCs w:val="21"/>
              </w:rPr>
            </w:pPr>
            <w:r>
              <w:rPr>
                <w:rFonts w:ascii="宋体" w:hAnsi="宋体" w:cs="宋体" w:eastAsia="宋体" w:hint="default"/>
                <w:sz w:val="21"/>
                <w:szCs w:val="21"/>
              </w:rPr>
              <w:t>对联营企业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权益投资的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账面价值</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sz w:val="21"/>
              </w:rPr>
              <w:t>95,2</w:t>
            </w:r>
          </w:p>
          <w:p>
            <w:pPr>
              <w:pStyle w:val="TableParagraph"/>
              <w:spacing w:line="272" w:lineRule="exact"/>
              <w:ind w:left="167" w:right="0"/>
              <w:jc w:val="left"/>
              <w:rPr>
                <w:rFonts w:ascii="宋体" w:hAnsi="宋体" w:cs="宋体" w:eastAsia="宋体" w:hint="default"/>
                <w:sz w:val="21"/>
                <w:szCs w:val="21"/>
              </w:rPr>
            </w:pPr>
            <w:r>
              <w:rPr>
                <w:rFonts w:ascii="宋体"/>
                <w:sz w:val="21"/>
              </w:rPr>
              <w:t>34,5</w:t>
            </w:r>
          </w:p>
          <w:p>
            <w:pPr>
              <w:pStyle w:val="TableParagraph"/>
              <w:spacing w:line="272" w:lineRule="exact"/>
              <w:ind w:left="167" w:right="0"/>
              <w:jc w:val="left"/>
              <w:rPr>
                <w:rFonts w:ascii="宋体" w:hAnsi="宋体" w:cs="宋体" w:eastAsia="宋体" w:hint="default"/>
                <w:sz w:val="21"/>
                <w:szCs w:val="21"/>
              </w:rPr>
            </w:pPr>
            <w:r>
              <w:rPr>
                <w:rFonts w:ascii="宋体"/>
                <w:sz w:val="21"/>
              </w:rPr>
              <w:t>79.4</w:t>
            </w:r>
          </w:p>
          <w:p>
            <w:pPr>
              <w:pStyle w:val="TableParagraph"/>
              <w:spacing w:line="274" w:lineRule="exact"/>
              <w:ind w:right="98"/>
              <w:jc w:val="right"/>
              <w:rPr>
                <w:rFonts w:ascii="宋体" w:hAnsi="宋体" w:cs="宋体" w:eastAsia="宋体" w:hint="default"/>
                <w:sz w:val="21"/>
                <w:szCs w:val="21"/>
              </w:rPr>
            </w:pPr>
            <w:r>
              <w:rPr>
                <w:rFonts w:ascii="宋体"/>
                <w:w w:val="100"/>
                <w:sz w:val="21"/>
              </w:rPr>
              <w:t>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sz w:val="21"/>
              </w:rPr>
              <w:t>16,53</w:t>
            </w:r>
          </w:p>
          <w:p>
            <w:pPr>
              <w:pStyle w:val="TableParagraph"/>
              <w:spacing w:line="272" w:lineRule="exact"/>
              <w:ind w:left="159" w:right="0"/>
              <w:jc w:val="left"/>
              <w:rPr>
                <w:rFonts w:ascii="宋体" w:hAnsi="宋体" w:cs="宋体" w:eastAsia="宋体" w:hint="default"/>
                <w:sz w:val="21"/>
                <w:szCs w:val="21"/>
              </w:rPr>
            </w:pPr>
            <w:r>
              <w:rPr>
                <w:rFonts w:ascii="宋体"/>
                <w:sz w:val="21"/>
              </w:rPr>
              <w:t>7,438</w:t>
            </w:r>
          </w:p>
          <w:p>
            <w:pPr>
              <w:pStyle w:val="TableParagraph"/>
              <w:spacing w:line="273" w:lineRule="exact"/>
              <w:ind w:left="370" w:right="0"/>
              <w:jc w:val="left"/>
              <w:rPr>
                <w:rFonts w:ascii="宋体" w:hAnsi="宋体" w:cs="宋体" w:eastAsia="宋体" w:hint="default"/>
                <w:sz w:val="21"/>
                <w:szCs w:val="21"/>
              </w:rPr>
            </w:pPr>
            <w:r>
              <w:rPr>
                <w:rFonts w:ascii="宋体"/>
                <w:sz w:val="21"/>
              </w:rPr>
              <w:t>.70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513,5</w:t>
            </w:r>
          </w:p>
          <w:p>
            <w:pPr>
              <w:pStyle w:val="TableParagraph"/>
              <w:spacing w:line="272" w:lineRule="exact"/>
              <w:ind w:left="50" w:right="0"/>
              <w:jc w:val="center"/>
              <w:rPr>
                <w:rFonts w:ascii="宋体" w:hAnsi="宋体" w:cs="宋体" w:eastAsia="宋体" w:hint="default"/>
                <w:sz w:val="21"/>
                <w:szCs w:val="21"/>
              </w:rPr>
            </w:pPr>
            <w:r>
              <w:rPr>
                <w:rFonts w:ascii="宋体"/>
                <w:sz w:val="21"/>
              </w:rPr>
              <w:t>56,98</w:t>
            </w:r>
          </w:p>
          <w:p>
            <w:pPr>
              <w:pStyle w:val="TableParagraph"/>
              <w:spacing w:line="273" w:lineRule="exact"/>
              <w:ind w:left="156" w:right="0"/>
              <w:jc w:val="center"/>
              <w:rPr>
                <w:rFonts w:ascii="宋体" w:hAnsi="宋体" w:cs="宋体" w:eastAsia="宋体" w:hint="default"/>
                <w:sz w:val="21"/>
                <w:szCs w:val="21"/>
              </w:rPr>
            </w:pPr>
            <w:r>
              <w:rPr>
                <w:rFonts w:ascii="宋体"/>
                <w:sz w:val="21"/>
              </w:rPr>
              <w:t>7.87</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63,8</w:t>
            </w:r>
          </w:p>
          <w:p>
            <w:pPr>
              <w:pStyle w:val="TableParagraph"/>
              <w:spacing w:line="272" w:lineRule="exact"/>
              <w:ind w:left="112" w:right="0"/>
              <w:jc w:val="left"/>
              <w:rPr>
                <w:rFonts w:ascii="宋体" w:hAnsi="宋体" w:cs="宋体" w:eastAsia="宋体" w:hint="default"/>
                <w:sz w:val="21"/>
                <w:szCs w:val="21"/>
              </w:rPr>
            </w:pPr>
            <w:r>
              <w:rPr>
                <w:rFonts w:ascii="宋体"/>
                <w:sz w:val="21"/>
              </w:rPr>
              <w:t>69,6</w:t>
            </w:r>
          </w:p>
          <w:p>
            <w:pPr>
              <w:pStyle w:val="TableParagraph"/>
              <w:spacing w:line="272" w:lineRule="exact"/>
              <w:ind w:left="112" w:right="0"/>
              <w:jc w:val="left"/>
              <w:rPr>
                <w:rFonts w:ascii="宋体" w:hAnsi="宋体" w:cs="宋体" w:eastAsia="宋体" w:hint="default"/>
                <w:sz w:val="21"/>
                <w:szCs w:val="21"/>
              </w:rPr>
            </w:pPr>
            <w:r>
              <w:rPr>
                <w:rFonts w:ascii="宋体"/>
                <w:sz w:val="21"/>
              </w:rPr>
              <w:t>64.7</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sz w:val="21"/>
              </w:rPr>
              <w:t>114</w:t>
            </w:r>
          </w:p>
          <w:p>
            <w:pPr>
              <w:pStyle w:val="TableParagraph"/>
              <w:spacing w:line="272" w:lineRule="exact"/>
              <w:ind w:left="71" w:right="0"/>
              <w:jc w:val="center"/>
              <w:rPr>
                <w:rFonts w:ascii="宋体" w:hAnsi="宋体" w:cs="宋体" w:eastAsia="宋体" w:hint="default"/>
                <w:sz w:val="21"/>
                <w:szCs w:val="21"/>
              </w:rPr>
            </w:pPr>
            <w:r>
              <w:rPr>
                <w:rFonts w:ascii="宋体"/>
                <w:sz w:val="21"/>
              </w:rPr>
              <w:t>,39</w:t>
            </w:r>
          </w:p>
          <w:p>
            <w:pPr>
              <w:pStyle w:val="TableParagraph"/>
              <w:spacing w:line="272" w:lineRule="exact"/>
              <w:ind w:left="71" w:right="0"/>
              <w:jc w:val="center"/>
              <w:rPr>
                <w:rFonts w:ascii="宋体" w:hAnsi="宋体" w:cs="宋体" w:eastAsia="宋体" w:hint="default"/>
                <w:sz w:val="21"/>
                <w:szCs w:val="21"/>
              </w:rPr>
            </w:pPr>
            <w:r>
              <w:rPr>
                <w:rFonts w:ascii="宋体"/>
                <w:sz w:val="21"/>
              </w:rPr>
              <w:t>6,1</w:t>
            </w:r>
          </w:p>
          <w:p>
            <w:pPr>
              <w:pStyle w:val="TableParagraph"/>
              <w:spacing w:line="272" w:lineRule="exact"/>
              <w:ind w:left="71" w:right="0"/>
              <w:jc w:val="center"/>
              <w:rPr>
                <w:rFonts w:ascii="宋体" w:hAnsi="宋体" w:cs="宋体" w:eastAsia="宋体" w:hint="default"/>
                <w:sz w:val="21"/>
                <w:szCs w:val="21"/>
              </w:rPr>
            </w:pPr>
            <w:r>
              <w:rPr>
                <w:rFonts w:ascii="宋体"/>
                <w:sz w:val="21"/>
              </w:rPr>
              <w:t>38.</w:t>
            </w:r>
          </w:p>
          <w:p>
            <w:pPr>
              <w:pStyle w:val="TableParagraph"/>
              <w:spacing w:line="273" w:lineRule="exact"/>
              <w:ind w:left="172" w:right="0"/>
              <w:jc w:val="center"/>
              <w:rPr>
                <w:rFonts w:ascii="宋体" w:hAnsi="宋体" w:cs="宋体" w:eastAsia="宋体" w:hint="default"/>
                <w:sz w:val="21"/>
                <w:szCs w:val="21"/>
              </w:rPr>
            </w:pPr>
            <w:r>
              <w:rPr>
                <w:rFonts w:ascii="宋体"/>
                <w:sz w:val="21"/>
              </w:rPr>
              <w:t>73</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111,573,09</w:t>
            </w:r>
          </w:p>
          <w:p>
            <w:pPr>
              <w:pStyle w:val="TableParagraph"/>
              <w:spacing w:line="274" w:lineRule="exact"/>
              <w:ind w:left="813" w:right="0"/>
              <w:jc w:val="left"/>
              <w:rPr>
                <w:rFonts w:ascii="宋体" w:hAnsi="宋体" w:cs="宋体" w:eastAsia="宋体" w:hint="default"/>
                <w:sz w:val="21"/>
                <w:szCs w:val="21"/>
              </w:rPr>
            </w:pPr>
            <w:r>
              <w:rPr>
                <w:rFonts w:ascii="宋体"/>
                <w:sz w:val="21"/>
              </w:rPr>
              <w:t>6.82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17,1</w:t>
            </w:r>
          </w:p>
          <w:p>
            <w:pPr>
              <w:pStyle w:val="TableParagraph"/>
              <w:spacing w:line="272" w:lineRule="exact"/>
              <w:ind w:left="172" w:right="0"/>
              <w:jc w:val="left"/>
              <w:rPr>
                <w:rFonts w:ascii="宋体" w:hAnsi="宋体" w:cs="宋体" w:eastAsia="宋体" w:hint="default"/>
                <w:sz w:val="21"/>
                <w:szCs w:val="21"/>
              </w:rPr>
            </w:pPr>
            <w:r>
              <w:rPr>
                <w:rFonts w:ascii="宋体"/>
                <w:sz w:val="21"/>
              </w:rPr>
              <w:t>37,4</w:t>
            </w:r>
          </w:p>
          <w:p>
            <w:pPr>
              <w:pStyle w:val="TableParagraph"/>
              <w:spacing w:line="272" w:lineRule="exact"/>
              <w:ind w:left="172" w:right="0"/>
              <w:jc w:val="left"/>
              <w:rPr>
                <w:rFonts w:ascii="宋体" w:hAnsi="宋体" w:cs="宋体" w:eastAsia="宋体" w:hint="default"/>
                <w:sz w:val="21"/>
                <w:szCs w:val="21"/>
              </w:rPr>
            </w:pPr>
            <w:r>
              <w:rPr>
                <w:rFonts w:ascii="宋体"/>
                <w:sz w:val="21"/>
              </w:rPr>
              <w:t>97.8</w:t>
            </w:r>
          </w:p>
          <w:p>
            <w:pPr>
              <w:pStyle w:val="TableParagraph"/>
              <w:spacing w:line="274" w:lineRule="exact"/>
              <w:ind w:right="98"/>
              <w:jc w:val="right"/>
              <w:rPr>
                <w:rFonts w:ascii="宋体" w:hAnsi="宋体" w:cs="宋体" w:eastAsia="宋体" w:hint="default"/>
                <w:sz w:val="21"/>
                <w:szCs w:val="21"/>
              </w:rPr>
            </w:pPr>
            <w:r>
              <w:rPr>
                <w:rFonts w:ascii="宋体"/>
                <w:w w:val="100"/>
                <w:sz w:val="21"/>
              </w:rPr>
              <w:t>3</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478,</w:t>
            </w:r>
          </w:p>
          <w:p>
            <w:pPr>
              <w:pStyle w:val="TableParagraph"/>
              <w:spacing w:line="272" w:lineRule="exact"/>
              <w:ind w:left="170" w:right="0"/>
              <w:jc w:val="left"/>
              <w:rPr>
                <w:rFonts w:ascii="宋体" w:hAnsi="宋体" w:cs="宋体" w:eastAsia="宋体" w:hint="default"/>
                <w:sz w:val="21"/>
                <w:szCs w:val="21"/>
              </w:rPr>
            </w:pPr>
            <w:r>
              <w:rPr>
                <w:rFonts w:ascii="宋体"/>
                <w:sz w:val="21"/>
              </w:rPr>
              <w:t>512,</w:t>
            </w:r>
          </w:p>
          <w:p>
            <w:pPr>
              <w:pStyle w:val="TableParagraph"/>
              <w:spacing w:line="272" w:lineRule="exact"/>
              <w:ind w:left="170" w:right="0"/>
              <w:jc w:val="left"/>
              <w:rPr>
                <w:rFonts w:ascii="宋体" w:hAnsi="宋体" w:cs="宋体" w:eastAsia="宋体" w:hint="default"/>
                <w:sz w:val="21"/>
                <w:szCs w:val="21"/>
              </w:rPr>
            </w:pPr>
            <w:r>
              <w:rPr>
                <w:rFonts w:ascii="宋体"/>
                <w:sz w:val="21"/>
              </w:rPr>
              <w:t>986.</w:t>
            </w:r>
          </w:p>
          <w:p>
            <w:pPr>
              <w:pStyle w:val="TableParagraph"/>
              <w:spacing w:line="274" w:lineRule="exact"/>
              <w:ind w:left="379" w:right="0"/>
              <w:jc w:val="left"/>
              <w:rPr>
                <w:rFonts w:ascii="宋体" w:hAnsi="宋体" w:cs="宋体" w:eastAsia="宋体" w:hint="default"/>
                <w:sz w:val="21"/>
                <w:szCs w:val="21"/>
              </w:rPr>
            </w:pPr>
            <w:r>
              <w:rPr>
                <w:rFonts w:ascii="宋体"/>
                <w:sz w:val="21"/>
              </w:rPr>
              <w:t>72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65,1</w:t>
            </w:r>
          </w:p>
          <w:p>
            <w:pPr>
              <w:pStyle w:val="TableParagraph"/>
              <w:spacing w:line="272" w:lineRule="exact"/>
              <w:ind w:left="172" w:right="0"/>
              <w:jc w:val="left"/>
              <w:rPr>
                <w:rFonts w:ascii="宋体" w:hAnsi="宋体" w:cs="宋体" w:eastAsia="宋体" w:hint="default"/>
                <w:sz w:val="21"/>
                <w:szCs w:val="21"/>
              </w:rPr>
            </w:pPr>
            <w:r>
              <w:rPr>
                <w:rFonts w:ascii="宋体"/>
                <w:sz w:val="21"/>
              </w:rPr>
              <w:t>88,3</w:t>
            </w:r>
          </w:p>
          <w:p>
            <w:pPr>
              <w:pStyle w:val="TableParagraph"/>
              <w:spacing w:line="272" w:lineRule="exact"/>
              <w:ind w:left="172" w:right="0"/>
              <w:jc w:val="left"/>
              <w:rPr>
                <w:rFonts w:ascii="宋体" w:hAnsi="宋体" w:cs="宋体" w:eastAsia="宋体" w:hint="default"/>
                <w:sz w:val="21"/>
                <w:szCs w:val="21"/>
              </w:rPr>
            </w:pPr>
            <w:r>
              <w:rPr>
                <w:rFonts w:ascii="宋体"/>
                <w:sz w:val="21"/>
              </w:rPr>
              <w:t>38.4</w:t>
            </w:r>
          </w:p>
          <w:p>
            <w:pPr>
              <w:pStyle w:val="TableParagraph"/>
              <w:spacing w:line="274" w:lineRule="exact"/>
              <w:ind w:right="98"/>
              <w:jc w:val="right"/>
              <w:rPr>
                <w:rFonts w:ascii="宋体" w:hAnsi="宋体" w:cs="宋体" w:eastAsia="宋体" w:hint="default"/>
                <w:sz w:val="21"/>
                <w:szCs w:val="21"/>
              </w:rPr>
            </w:pPr>
            <w:r>
              <w:rPr>
                <w:rFonts w:ascii="宋体"/>
                <w:w w:val="100"/>
                <w:sz w:val="21"/>
              </w:rPr>
              <w:t>2</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103,</w:t>
            </w:r>
          </w:p>
          <w:p>
            <w:pPr>
              <w:pStyle w:val="TableParagraph"/>
              <w:spacing w:line="272" w:lineRule="exact"/>
              <w:ind w:left="165" w:right="0"/>
              <w:jc w:val="left"/>
              <w:rPr>
                <w:rFonts w:ascii="宋体" w:hAnsi="宋体" w:cs="宋体" w:eastAsia="宋体" w:hint="default"/>
                <w:sz w:val="21"/>
                <w:szCs w:val="21"/>
              </w:rPr>
            </w:pPr>
            <w:r>
              <w:rPr>
                <w:rFonts w:ascii="宋体"/>
                <w:sz w:val="21"/>
              </w:rPr>
              <w:t>043,</w:t>
            </w:r>
          </w:p>
          <w:p>
            <w:pPr>
              <w:pStyle w:val="TableParagraph"/>
              <w:spacing w:line="272" w:lineRule="exact"/>
              <w:ind w:left="165" w:right="0"/>
              <w:jc w:val="left"/>
              <w:rPr>
                <w:rFonts w:ascii="宋体" w:hAnsi="宋体" w:cs="宋体" w:eastAsia="宋体" w:hint="default"/>
                <w:sz w:val="21"/>
                <w:szCs w:val="21"/>
              </w:rPr>
            </w:pPr>
            <w:r>
              <w:rPr>
                <w:rFonts w:ascii="宋体"/>
                <w:sz w:val="21"/>
              </w:rPr>
              <w:t>989.</w:t>
            </w:r>
          </w:p>
          <w:p>
            <w:pPr>
              <w:pStyle w:val="TableParagraph"/>
              <w:spacing w:line="274" w:lineRule="exact"/>
              <w:ind w:left="374" w:right="0"/>
              <w:jc w:val="left"/>
              <w:rPr>
                <w:rFonts w:ascii="宋体" w:hAnsi="宋体" w:cs="宋体" w:eastAsia="宋体" w:hint="default"/>
                <w:sz w:val="21"/>
                <w:szCs w:val="21"/>
              </w:rPr>
            </w:pPr>
            <w:r>
              <w:rPr>
                <w:rFonts w:ascii="宋体"/>
                <w:sz w:val="21"/>
              </w:rPr>
              <w:t>40</w:t>
            </w:r>
          </w:p>
        </w:tc>
      </w:tr>
      <w:tr>
        <w:trPr>
          <w:trHeight w:val="1106"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存在公开报</w:t>
            </w:r>
          </w:p>
          <w:p>
            <w:pPr>
              <w:pStyle w:val="TableParagraph"/>
              <w:spacing w:line="237" w:lineRule="auto"/>
              <w:ind w:left="103" w:right="153"/>
              <w:jc w:val="both"/>
              <w:rPr>
                <w:rFonts w:ascii="宋体" w:hAnsi="宋体" w:cs="宋体" w:eastAsia="宋体" w:hint="default"/>
                <w:sz w:val="21"/>
                <w:szCs w:val="21"/>
              </w:rPr>
            </w:pPr>
            <w:r>
              <w:rPr>
                <w:rFonts w:ascii="宋体" w:hAnsi="宋体" w:cs="宋体" w:eastAsia="宋体" w:hint="default"/>
                <w:sz w:val="21"/>
                <w:szCs w:val="21"/>
              </w:rPr>
              <w:t>价的联营企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业权益投资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的公允价值</w:t>
            </w: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sz w:val="21"/>
              </w:rPr>
              <w:t>63,80</w:t>
            </w:r>
          </w:p>
          <w:p>
            <w:pPr>
              <w:pStyle w:val="TableParagraph"/>
              <w:spacing w:line="272" w:lineRule="exact"/>
              <w:ind w:left="159" w:right="0"/>
              <w:jc w:val="left"/>
              <w:rPr>
                <w:rFonts w:ascii="宋体" w:hAnsi="宋体" w:cs="宋体" w:eastAsia="宋体" w:hint="default"/>
                <w:sz w:val="21"/>
                <w:szCs w:val="21"/>
              </w:rPr>
            </w:pPr>
            <w:r>
              <w:rPr>
                <w:rFonts w:ascii="宋体"/>
                <w:sz w:val="21"/>
              </w:rPr>
              <w:t>6,056</w:t>
            </w:r>
          </w:p>
          <w:p>
            <w:pPr>
              <w:pStyle w:val="TableParagraph"/>
              <w:spacing w:line="274" w:lineRule="exact"/>
              <w:ind w:left="370" w:right="0"/>
              <w:jc w:val="left"/>
              <w:rPr>
                <w:rFonts w:ascii="宋体" w:hAnsi="宋体" w:cs="宋体" w:eastAsia="宋体" w:hint="default"/>
                <w:sz w:val="21"/>
                <w:szCs w:val="21"/>
              </w:rPr>
            </w:pPr>
            <w:r>
              <w:rPr>
                <w:rFonts w:ascii="宋体"/>
                <w:sz w:val="21"/>
              </w:rPr>
              <w:t>.86</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1,171</w:t>
            </w:r>
          </w:p>
          <w:p>
            <w:pPr>
              <w:pStyle w:val="TableParagraph"/>
              <w:spacing w:line="272" w:lineRule="exact"/>
              <w:ind w:left="148" w:right="0"/>
              <w:jc w:val="left"/>
              <w:rPr>
                <w:rFonts w:ascii="宋体" w:hAnsi="宋体" w:cs="宋体" w:eastAsia="宋体" w:hint="default"/>
                <w:sz w:val="21"/>
                <w:szCs w:val="21"/>
              </w:rPr>
            </w:pPr>
            <w:r>
              <w:rPr>
                <w:rFonts w:ascii="宋体"/>
                <w:sz w:val="21"/>
              </w:rPr>
              <w:t>,295,</w:t>
            </w:r>
          </w:p>
          <w:p>
            <w:pPr>
              <w:pStyle w:val="TableParagraph"/>
              <w:spacing w:line="272" w:lineRule="exact"/>
              <w:ind w:left="148" w:right="0"/>
              <w:jc w:val="left"/>
              <w:rPr>
                <w:rFonts w:ascii="宋体" w:hAnsi="宋体" w:cs="宋体" w:eastAsia="宋体" w:hint="default"/>
                <w:sz w:val="21"/>
                <w:szCs w:val="21"/>
              </w:rPr>
            </w:pPr>
            <w:r>
              <w:rPr>
                <w:rFonts w:ascii="宋体"/>
                <w:sz w:val="21"/>
              </w:rPr>
              <w:t>405.2</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c>
          <w:tcPr>
            <w:tcW w:w="65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25,8</w:t>
            </w:r>
          </w:p>
          <w:p>
            <w:pPr>
              <w:pStyle w:val="TableParagraph"/>
              <w:spacing w:line="272" w:lineRule="exact"/>
              <w:ind w:left="172" w:right="0"/>
              <w:jc w:val="left"/>
              <w:rPr>
                <w:rFonts w:ascii="宋体" w:hAnsi="宋体" w:cs="宋体" w:eastAsia="宋体" w:hint="default"/>
                <w:sz w:val="21"/>
                <w:szCs w:val="21"/>
              </w:rPr>
            </w:pPr>
            <w:r>
              <w:rPr>
                <w:rFonts w:ascii="宋体"/>
                <w:sz w:val="21"/>
              </w:rPr>
              <w:t>13,6</w:t>
            </w:r>
          </w:p>
          <w:p>
            <w:pPr>
              <w:pStyle w:val="TableParagraph"/>
              <w:spacing w:line="272" w:lineRule="exact"/>
              <w:ind w:left="172" w:right="0"/>
              <w:jc w:val="left"/>
              <w:rPr>
                <w:rFonts w:ascii="宋体" w:hAnsi="宋体" w:cs="宋体" w:eastAsia="宋体" w:hint="default"/>
                <w:sz w:val="21"/>
                <w:szCs w:val="21"/>
              </w:rPr>
            </w:pPr>
            <w:r>
              <w:rPr>
                <w:rFonts w:ascii="宋体"/>
                <w:sz w:val="21"/>
              </w:rPr>
              <w:t>40.1</w:t>
            </w:r>
          </w:p>
          <w:p>
            <w:pPr>
              <w:pStyle w:val="TableParagraph"/>
              <w:spacing w:line="273" w:lineRule="exact"/>
              <w:ind w:right="98"/>
              <w:jc w:val="right"/>
              <w:rPr>
                <w:rFonts w:ascii="宋体" w:hAnsi="宋体" w:cs="宋体" w:eastAsia="宋体" w:hint="default"/>
                <w:sz w:val="21"/>
                <w:szCs w:val="21"/>
              </w:rPr>
            </w:pPr>
            <w:r>
              <w:rPr>
                <w:rFonts w:ascii="宋体"/>
                <w:w w:val="100"/>
                <w:sz w:val="21"/>
              </w:rPr>
              <w:t>3</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1,44</w:t>
            </w:r>
          </w:p>
          <w:p>
            <w:pPr>
              <w:pStyle w:val="TableParagraph"/>
              <w:spacing w:line="272" w:lineRule="exact"/>
              <w:ind w:left="170" w:right="0"/>
              <w:jc w:val="left"/>
              <w:rPr>
                <w:rFonts w:ascii="宋体" w:hAnsi="宋体" w:cs="宋体" w:eastAsia="宋体" w:hint="default"/>
                <w:sz w:val="21"/>
                <w:szCs w:val="21"/>
              </w:rPr>
            </w:pPr>
            <w:r>
              <w:rPr>
                <w:rFonts w:ascii="宋体"/>
                <w:sz w:val="21"/>
              </w:rPr>
              <w:t>4,75</w:t>
            </w:r>
          </w:p>
          <w:p>
            <w:pPr>
              <w:pStyle w:val="TableParagraph"/>
              <w:spacing w:line="272" w:lineRule="exact"/>
              <w:ind w:left="170" w:right="0"/>
              <w:jc w:val="left"/>
              <w:rPr>
                <w:rFonts w:ascii="宋体" w:hAnsi="宋体" w:cs="宋体" w:eastAsia="宋体" w:hint="default"/>
                <w:sz w:val="21"/>
                <w:szCs w:val="21"/>
              </w:rPr>
            </w:pPr>
            <w:r>
              <w:rPr>
                <w:rFonts w:ascii="宋体"/>
                <w:sz w:val="21"/>
              </w:rPr>
              <w:t>0,38</w:t>
            </w:r>
          </w:p>
          <w:p>
            <w:pPr>
              <w:pStyle w:val="TableParagraph"/>
              <w:spacing w:line="273" w:lineRule="exact"/>
              <w:ind w:left="170" w:right="0"/>
              <w:jc w:val="left"/>
              <w:rPr>
                <w:rFonts w:ascii="宋体" w:hAnsi="宋体" w:cs="宋体" w:eastAsia="宋体" w:hint="default"/>
                <w:sz w:val="21"/>
                <w:szCs w:val="21"/>
              </w:rPr>
            </w:pPr>
            <w:r>
              <w:rPr>
                <w:rFonts w:ascii="宋体"/>
                <w:sz w:val="21"/>
              </w:rPr>
              <w:t>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325" w:type="dxa"/>
            <w:tcBorders>
              <w:top w:val="single" w:sz="6" w:space="0" w:color="000000"/>
              <w:left w:val="single" w:sz="4"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70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sz w:val="21"/>
              </w:rPr>
              <w:t>114,</w:t>
            </w:r>
          </w:p>
          <w:p>
            <w:pPr>
              <w:pStyle w:val="TableParagraph"/>
              <w:spacing w:line="273" w:lineRule="exact"/>
              <w:ind w:left="167" w:right="0"/>
              <w:jc w:val="left"/>
              <w:rPr>
                <w:rFonts w:ascii="宋体" w:hAnsi="宋体" w:cs="宋体" w:eastAsia="宋体" w:hint="default"/>
                <w:sz w:val="21"/>
                <w:szCs w:val="21"/>
              </w:rPr>
            </w:pPr>
            <w:r>
              <w:rPr>
                <w:rFonts w:ascii="宋体"/>
                <w:sz w:val="21"/>
              </w:rPr>
              <w:t>674,</w:t>
            </w:r>
          </w:p>
          <w:p>
            <w:pPr>
              <w:pStyle w:val="TableParagraph"/>
              <w:spacing w:line="273" w:lineRule="exact"/>
              <w:ind w:left="167" w:right="0"/>
              <w:jc w:val="left"/>
              <w:rPr>
                <w:rFonts w:ascii="宋体" w:hAnsi="宋体" w:cs="宋体" w:eastAsia="宋体" w:hint="default"/>
                <w:sz w:val="21"/>
                <w:szCs w:val="21"/>
              </w:rPr>
            </w:pPr>
            <w:r>
              <w:rPr>
                <w:rFonts w:ascii="宋体"/>
                <w:sz w:val="21"/>
              </w:rPr>
              <w:t>844.</w:t>
            </w:r>
          </w:p>
          <w:p>
            <w:pPr>
              <w:pStyle w:val="TableParagraph"/>
              <w:spacing w:line="273" w:lineRule="exact"/>
              <w:ind w:left="376" w:right="0"/>
              <w:jc w:val="left"/>
              <w:rPr>
                <w:rFonts w:ascii="宋体" w:hAnsi="宋体" w:cs="宋体" w:eastAsia="宋体" w:hint="default"/>
                <w:sz w:val="21"/>
                <w:szCs w:val="21"/>
              </w:rPr>
            </w:pPr>
            <w:r>
              <w:rPr>
                <w:rFonts w:ascii="宋体"/>
                <w:sz w:val="21"/>
              </w:rPr>
              <w:t>31</w:t>
            </w:r>
          </w:p>
        </w:tc>
        <w:tc>
          <w:tcPr>
            <w:tcW w:w="80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sz w:val="21"/>
              </w:rPr>
              <w:t>65,10</w:t>
            </w:r>
          </w:p>
          <w:p>
            <w:pPr>
              <w:pStyle w:val="TableParagraph"/>
              <w:spacing w:line="273" w:lineRule="exact"/>
              <w:ind w:left="159" w:right="0"/>
              <w:jc w:val="left"/>
              <w:rPr>
                <w:rFonts w:ascii="宋体" w:hAnsi="宋体" w:cs="宋体" w:eastAsia="宋体" w:hint="default"/>
                <w:sz w:val="21"/>
                <w:szCs w:val="21"/>
              </w:rPr>
            </w:pPr>
            <w:r>
              <w:rPr>
                <w:rFonts w:ascii="宋体"/>
                <w:sz w:val="21"/>
              </w:rPr>
              <w:t>7,195</w:t>
            </w:r>
          </w:p>
          <w:p>
            <w:pPr>
              <w:pStyle w:val="TableParagraph"/>
              <w:spacing w:line="274" w:lineRule="exact"/>
              <w:ind w:left="370" w:right="0"/>
              <w:jc w:val="left"/>
              <w:rPr>
                <w:rFonts w:ascii="宋体" w:hAnsi="宋体" w:cs="宋体" w:eastAsia="宋体" w:hint="default"/>
                <w:sz w:val="21"/>
                <w:szCs w:val="21"/>
              </w:rPr>
            </w:pPr>
            <w:r>
              <w:rPr>
                <w:rFonts w:ascii="宋体"/>
                <w:sz w:val="21"/>
              </w:rPr>
              <w:t>.64</w:t>
            </w:r>
          </w:p>
        </w:tc>
        <w:tc>
          <w:tcPr>
            <w:tcW w:w="79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1,835</w:t>
            </w:r>
          </w:p>
          <w:p>
            <w:pPr>
              <w:pStyle w:val="TableParagraph"/>
              <w:spacing w:line="273" w:lineRule="exact"/>
              <w:ind w:left="148" w:right="0"/>
              <w:jc w:val="left"/>
              <w:rPr>
                <w:rFonts w:ascii="宋体" w:hAnsi="宋体" w:cs="宋体" w:eastAsia="宋体" w:hint="default"/>
                <w:sz w:val="21"/>
                <w:szCs w:val="21"/>
              </w:rPr>
            </w:pPr>
            <w:r>
              <w:rPr>
                <w:rFonts w:ascii="宋体"/>
                <w:sz w:val="21"/>
              </w:rPr>
              <w:t>,300,</w:t>
            </w:r>
          </w:p>
          <w:p>
            <w:pPr>
              <w:pStyle w:val="TableParagraph"/>
              <w:spacing w:line="273" w:lineRule="exact"/>
              <w:ind w:left="148" w:right="0"/>
              <w:jc w:val="left"/>
              <w:rPr>
                <w:rFonts w:ascii="宋体" w:hAnsi="宋体" w:cs="宋体" w:eastAsia="宋体" w:hint="default"/>
                <w:sz w:val="21"/>
                <w:szCs w:val="21"/>
              </w:rPr>
            </w:pPr>
            <w:r>
              <w:rPr>
                <w:rFonts w:ascii="宋体"/>
                <w:sz w:val="21"/>
              </w:rPr>
              <w:t>990.2</w:t>
            </w:r>
          </w:p>
          <w:p>
            <w:pPr>
              <w:pStyle w:val="TableParagraph"/>
              <w:spacing w:line="273" w:lineRule="exact"/>
              <w:ind w:right="98"/>
              <w:jc w:val="right"/>
              <w:rPr>
                <w:rFonts w:ascii="宋体" w:hAnsi="宋体" w:cs="宋体" w:eastAsia="宋体" w:hint="default"/>
                <w:sz w:val="21"/>
                <w:szCs w:val="21"/>
              </w:rPr>
            </w:pPr>
            <w:r>
              <w:rPr>
                <w:rFonts w:ascii="宋体"/>
                <w:w w:val="100"/>
                <w:sz w:val="21"/>
              </w:rPr>
              <w:t>1</w:t>
            </w:r>
          </w:p>
        </w:tc>
        <w:tc>
          <w:tcPr>
            <w:tcW w:w="65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883,</w:t>
            </w:r>
          </w:p>
          <w:p>
            <w:pPr>
              <w:pStyle w:val="TableParagraph"/>
              <w:spacing w:line="273" w:lineRule="exact"/>
              <w:ind w:left="112" w:right="0"/>
              <w:jc w:val="left"/>
              <w:rPr>
                <w:rFonts w:ascii="宋体" w:hAnsi="宋体" w:cs="宋体" w:eastAsia="宋体" w:hint="default"/>
                <w:sz w:val="21"/>
                <w:szCs w:val="21"/>
              </w:rPr>
            </w:pPr>
            <w:r>
              <w:rPr>
                <w:rFonts w:ascii="宋体"/>
                <w:sz w:val="21"/>
              </w:rPr>
              <w:t>447,</w:t>
            </w:r>
          </w:p>
          <w:p>
            <w:pPr>
              <w:pStyle w:val="TableParagraph"/>
              <w:spacing w:line="273" w:lineRule="exact"/>
              <w:ind w:left="112" w:right="0"/>
              <w:jc w:val="left"/>
              <w:rPr>
                <w:rFonts w:ascii="宋体" w:hAnsi="宋体" w:cs="宋体" w:eastAsia="宋体" w:hint="default"/>
                <w:sz w:val="21"/>
                <w:szCs w:val="21"/>
              </w:rPr>
            </w:pPr>
            <w:r>
              <w:rPr>
                <w:rFonts w:ascii="宋体"/>
                <w:sz w:val="21"/>
              </w:rPr>
              <w:t>873.</w:t>
            </w:r>
          </w:p>
          <w:p>
            <w:pPr>
              <w:pStyle w:val="TableParagraph"/>
              <w:spacing w:line="273" w:lineRule="exact"/>
              <w:ind w:left="321" w:right="0"/>
              <w:jc w:val="left"/>
              <w:rPr>
                <w:rFonts w:ascii="宋体" w:hAnsi="宋体" w:cs="宋体" w:eastAsia="宋体" w:hint="default"/>
                <w:sz w:val="21"/>
                <w:szCs w:val="21"/>
              </w:rPr>
            </w:pPr>
            <w:r>
              <w:rPr>
                <w:rFonts w:ascii="宋体"/>
                <w:sz w:val="21"/>
              </w:rPr>
              <w:t>40</w:t>
            </w:r>
          </w:p>
        </w:tc>
        <w:tc>
          <w:tcPr>
            <w:tcW w:w="60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sz w:val="21"/>
              </w:rPr>
              <w:t>505</w:t>
            </w:r>
          </w:p>
          <w:p>
            <w:pPr>
              <w:pStyle w:val="TableParagraph"/>
              <w:spacing w:line="273" w:lineRule="exact"/>
              <w:ind w:left="71" w:right="0"/>
              <w:jc w:val="center"/>
              <w:rPr>
                <w:rFonts w:ascii="宋体" w:hAnsi="宋体" w:cs="宋体" w:eastAsia="宋体" w:hint="default"/>
                <w:sz w:val="21"/>
                <w:szCs w:val="21"/>
              </w:rPr>
            </w:pPr>
            <w:r>
              <w:rPr>
                <w:rFonts w:ascii="宋体"/>
                <w:sz w:val="21"/>
              </w:rPr>
              <w:t>,67</w:t>
            </w:r>
          </w:p>
          <w:p>
            <w:pPr>
              <w:pStyle w:val="TableParagraph"/>
              <w:spacing w:line="273" w:lineRule="exact"/>
              <w:ind w:left="71" w:right="0"/>
              <w:jc w:val="center"/>
              <w:rPr>
                <w:rFonts w:ascii="宋体" w:hAnsi="宋体" w:cs="宋体" w:eastAsia="宋体" w:hint="default"/>
                <w:sz w:val="21"/>
                <w:szCs w:val="21"/>
              </w:rPr>
            </w:pPr>
            <w:r>
              <w:rPr>
                <w:rFonts w:ascii="宋体"/>
                <w:sz w:val="21"/>
              </w:rPr>
              <w:t>5,7</w:t>
            </w:r>
          </w:p>
          <w:p>
            <w:pPr>
              <w:pStyle w:val="TableParagraph"/>
              <w:spacing w:line="272" w:lineRule="exact"/>
              <w:ind w:left="71" w:right="0"/>
              <w:jc w:val="center"/>
              <w:rPr>
                <w:rFonts w:ascii="宋体" w:hAnsi="宋体" w:cs="宋体" w:eastAsia="宋体" w:hint="default"/>
                <w:sz w:val="21"/>
                <w:szCs w:val="21"/>
              </w:rPr>
            </w:pPr>
            <w:r>
              <w:rPr>
                <w:rFonts w:ascii="宋体"/>
                <w:sz w:val="21"/>
              </w:rPr>
              <w:t>90.</w:t>
            </w:r>
          </w:p>
          <w:p>
            <w:pPr>
              <w:pStyle w:val="TableParagraph"/>
              <w:spacing w:line="274" w:lineRule="exact"/>
              <w:ind w:left="172" w:right="0"/>
              <w:jc w:val="center"/>
              <w:rPr>
                <w:rFonts w:ascii="宋体" w:hAnsi="宋体" w:cs="宋体" w:eastAsia="宋体" w:hint="default"/>
                <w:sz w:val="21"/>
                <w:szCs w:val="21"/>
              </w:rPr>
            </w:pPr>
            <w:r>
              <w:rPr>
                <w:rFonts w:ascii="宋体"/>
                <w:sz w:val="21"/>
              </w:rPr>
              <w:t>26</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598,301,50</w:t>
            </w:r>
          </w:p>
          <w:p>
            <w:pPr>
              <w:pStyle w:val="TableParagraph"/>
              <w:spacing w:line="273" w:lineRule="exact"/>
              <w:ind w:left="813" w:right="0"/>
              <w:jc w:val="left"/>
              <w:rPr>
                <w:rFonts w:ascii="宋体" w:hAnsi="宋体" w:cs="宋体" w:eastAsia="宋体" w:hint="default"/>
                <w:sz w:val="21"/>
                <w:szCs w:val="21"/>
              </w:rPr>
            </w:pPr>
            <w:r>
              <w:rPr>
                <w:rFonts w:ascii="宋体"/>
                <w:sz w:val="21"/>
              </w:rPr>
              <w:t>4.45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48,4</w:t>
            </w:r>
          </w:p>
          <w:p>
            <w:pPr>
              <w:pStyle w:val="TableParagraph"/>
              <w:spacing w:line="273" w:lineRule="exact"/>
              <w:ind w:left="172" w:right="0"/>
              <w:jc w:val="left"/>
              <w:rPr>
                <w:rFonts w:ascii="宋体" w:hAnsi="宋体" w:cs="宋体" w:eastAsia="宋体" w:hint="default"/>
                <w:sz w:val="21"/>
                <w:szCs w:val="21"/>
              </w:rPr>
            </w:pPr>
            <w:r>
              <w:rPr>
                <w:rFonts w:ascii="宋体"/>
                <w:sz w:val="21"/>
              </w:rPr>
              <w:t>99,4</w:t>
            </w:r>
          </w:p>
          <w:p>
            <w:pPr>
              <w:pStyle w:val="TableParagraph"/>
              <w:spacing w:line="273" w:lineRule="exact"/>
              <w:ind w:left="172" w:right="0"/>
              <w:jc w:val="left"/>
              <w:rPr>
                <w:rFonts w:ascii="宋体" w:hAnsi="宋体" w:cs="宋体" w:eastAsia="宋体" w:hint="default"/>
                <w:sz w:val="21"/>
                <w:szCs w:val="21"/>
              </w:rPr>
            </w:pPr>
            <w:r>
              <w:rPr>
                <w:rFonts w:ascii="宋体"/>
                <w:sz w:val="21"/>
              </w:rPr>
              <w:t>20.7</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1,76</w:t>
            </w:r>
          </w:p>
          <w:p>
            <w:pPr>
              <w:pStyle w:val="TableParagraph"/>
              <w:spacing w:line="273" w:lineRule="exact"/>
              <w:ind w:left="170" w:right="0"/>
              <w:jc w:val="left"/>
              <w:rPr>
                <w:rFonts w:ascii="宋体" w:hAnsi="宋体" w:cs="宋体" w:eastAsia="宋体" w:hint="default"/>
                <w:sz w:val="21"/>
                <w:szCs w:val="21"/>
              </w:rPr>
            </w:pPr>
            <w:r>
              <w:rPr>
                <w:rFonts w:ascii="宋体"/>
                <w:sz w:val="21"/>
              </w:rPr>
              <w:t>7,75</w:t>
            </w:r>
          </w:p>
          <w:p>
            <w:pPr>
              <w:pStyle w:val="TableParagraph"/>
              <w:spacing w:line="273" w:lineRule="exact"/>
              <w:ind w:left="170" w:right="0"/>
              <w:jc w:val="left"/>
              <w:rPr>
                <w:rFonts w:ascii="宋体" w:hAnsi="宋体" w:cs="宋体" w:eastAsia="宋体" w:hint="default"/>
                <w:sz w:val="21"/>
                <w:szCs w:val="21"/>
              </w:rPr>
            </w:pPr>
            <w:r>
              <w:rPr>
                <w:rFonts w:ascii="宋体"/>
                <w:sz w:val="21"/>
              </w:rPr>
              <w:t>5,63</w:t>
            </w:r>
          </w:p>
          <w:p>
            <w:pPr>
              <w:pStyle w:val="TableParagraph"/>
              <w:spacing w:line="273" w:lineRule="exact"/>
              <w:ind w:left="170" w:right="0"/>
              <w:jc w:val="left"/>
              <w:rPr>
                <w:rFonts w:ascii="宋体" w:hAnsi="宋体" w:cs="宋体" w:eastAsia="宋体" w:hint="default"/>
                <w:sz w:val="21"/>
                <w:szCs w:val="21"/>
              </w:rPr>
            </w:pPr>
            <w:r>
              <w:rPr>
                <w:rFonts w:ascii="宋体"/>
                <w:sz w:val="21"/>
              </w:rPr>
              <w:t>7.94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885,</w:t>
            </w:r>
          </w:p>
          <w:p>
            <w:pPr>
              <w:pStyle w:val="TableParagraph"/>
              <w:spacing w:line="273" w:lineRule="exact"/>
              <w:ind w:left="172" w:right="0"/>
              <w:jc w:val="left"/>
              <w:rPr>
                <w:rFonts w:ascii="宋体" w:hAnsi="宋体" w:cs="宋体" w:eastAsia="宋体" w:hint="default"/>
                <w:sz w:val="21"/>
                <w:szCs w:val="21"/>
              </w:rPr>
            </w:pPr>
            <w:r>
              <w:rPr>
                <w:rFonts w:ascii="宋体"/>
                <w:sz w:val="21"/>
              </w:rPr>
              <w:t>745,</w:t>
            </w:r>
          </w:p>
          <w:p>
            <w:pPr>
              <w:pStyle w:val="TableParagraph"/>
              <w:spacing w:line="273" w:lineRule="exact"/>
              <w:ind w:left="172" w:right="0"/>
              <w:jc w:val="left"/>
              <w:rPr>
                <w:rFonts w:ascii="宋体" w:hAnsi="宋体" w:cs="宋体" w:eastAsia="宋体" w:hint="default"/>
                <w:sz w:val="21"/>
                <w:szCs w:val="21"/>
              </w:rPr>
            </w:pPr>
            <w:r>
              <w:rPr>
                <w:rFonts w:ascii="宋体"/>
                <w:sz w:val="21"/>
              </w:rPr>
              <w:t>407.</w:t>
            </w:r>
          </w:p>
          <w:p>
            <w:pPr>
              <w:pStyle w:val="TableParagraph"/>
              <w:spacing w:line="273" w:lineRule="exact"/>
              <w:ind w:left="381" w:right="0"/>
              <w:jc w:val="left"/>
              <w:rPr>
                <w:rFonts w:ascii="宋体" w:hAnsi="宋体" w:cs="宋体" w:eastAsia="宋体" w:hint="default"/>
                <w:sz w:val="21"/>
                <w:szCs w:val="21"/>
              </w:rPr>
            </w:pPr>
            <w:r>
              <w:rPr>
                <w:rFonts w:ascii="宋体"/>
                <w:sz w:val="21"/>
              </w:rPr>
              <w:t>31</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233,</w:t>
            </w:r>
          </w:p>
          <w:p>
            <w:pPr>
              <w:pStyle w:val="TableParagraph"/>
              <w:spacing w:line="273" w:lineRule="exact"/>
              <w:ind w:left="165" w:right="0"/>
              <w:jc w:val="left"/>
              <w:rPr>
                <w:rFonts w:ascii="宋体" w:hAnsi="宋体" w:cs="宋体" w:eastAsia="宋体" w:hint="default"/>
                <w:sz w:val="21"/>
                <w:szCs w:val="21"/>
              </w:rPr>
            </w:pPr>
            <w:r>
              <w:rPr>
                <w:rFonts w:ascii="宋体"/>
                <w:sz w:val="21"/>
              </w:rPr>
              <w:t>563,</w:t>
            </w:r>
          </w:p>
          <w:p>
            <w:pPr>
              <w:pStyle w:val="TableParagraph"/>
              <w:spacing w:line="273" w:lineRule="exact"/>
              <w:ind w:left="165" w:right="0"/>
              <w:jc w:val="left"/>
              <w:rPr>
                <w:rFonts w:ascii="宋体" w:hAnsi="宋体" w:cs="宋体" w:eastAsia="宋体" w:hint="default"/>
                <w:sz w:val="21"/>
                <w:szCs w:val="21"/>
              </w:rPr>
            </w:pPr>
            <w:r>
              <w:rPr>
                <w:rFonts w:ascii="宋体"/>
                <w:sz w:val="21"/>
              </w:rPr>
              <w:t>460.</w:t>
            </w:r>
          </w:p>
          <w:p>
            <w:pPr>
              <w:pStyle w:val="TableParagraph"/>
              <w:spacing w:line="273" w:lineRule="exact"/>
              <w:ind w:left="374" w:right="0"/>
              <w:jc w:val="left"/>
              <w:rPr>
                <w:rFonts w:ascii="宋体" w:hAnsi="宋体" w:cs="宋体" w:eastAsia="宋体" w:hint="default"/>
                <w:sz w:val="21"/>
                <w:szCs w:val="21"/>
              </w:rPr>
            </w:pPr>
            <w:r>
              <w:rPr>
                <w:rFonts w:ascii="宋体"/>
                <w:sz w:val="21"/>
              </w:rPr>
              <w:t>28</w:t>
            </w:r>
          </w:p>
        </w:tc>
      </w:tr>
    </w:tbl>
    <w:p>
      <w:pPr>
        <w:spacing w:after="0" w:line="273" w:lineRule="exact"/>
        <w:jc w:val="left"/>
        <w:rPr>
          <w:rFonts w:ascii="宋体" w:hAnsi="宋体" w:cs="宋体" w:eastAsia="宋体" w:hint="default"/>
          <w:sz w:val="21"/>
          <w:szCs w:val="21"/>
        </w:rPr>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25"/>
        <w:gridCol w:w="703"/>
        <w:gridCol w:w="800"/>
        <w:gridCol w:w="790"/>
        <w:gridCol w:w="650"/>
        <w:gridCol w:w="600"/>
        <w:gridCol w:w="1349"/>
        <w:gridCol w:w="708"/>
        <w:gridCol w:w="706"/>
        <w:gridCol w:w="708"/>
        <w:gridCol w:w="701"/>
      </w:tblGrid>
      <w:tr>
        <w:trPr>
          <w:trHeight w:val="1378"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703"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167" w:right="0"/>
              <w:jc w:val="left"/>
              <w:rPr>
                <w:rFonts w:ascii="宋体" w:hAnsi="宋体" w:cs="宋体" w:eastAsia="宋体" w:hint="default"/>
                <w:sz w:val="21"/>
                <w:szCs w:val="21"/>
              </w:rPr>
            </w:pPr>
            <w:r>
              <w:rPr>
                <w:rFonts w:ascii="宋体"/>
                <w:sz w:val="21"/>
              </w:rPr>
              <w:t>-81,</w:t>
            </w:r>
          </w:p>
          <w:p>
            <w:pPr>
              <w:pStyle w:val="TableParagraph"/>
              <w:spacing w:line="272" w:lineRule="exact"/>
              <w:ind w:left="167" w:right="0"/>
              <w:jc w:val="left"/>
              <w:rPr>
                <w:rFonts w:ascii="宋体" w:hAnsi="宋体" w:cs="宋体" w:eastAsia="宋体" w:hint="default"/>
                <w:sz w:val="21"/>
                <w:szCs w:val="21"/>
              </w:rPr>
            </w:pPr>
            <w:r>
              <w:rPr>
                <w:rFonts w:ascii="宋体"/>
                <w:sz w:val="21"/>
              </w:rPr>
              <w:t>692,</w:t>
            </w:r>
          </w:p>
          <w:p>
            <w:pPr>
              <w:pStyle w:val="TableParagraph"/>
              <w:spacing w:line="272" w:lineRule="exact"/>
              <w:ind w:left="167" w:right="0"/>
              <w:jc w:val="left"/>
              <w:rPr>
                <w:rFonts w:ascii="宋体" w:hAnsi="宋体" w:cs="宋体" w:eastAsia="宋体" w:hint="default"/>
                <w:sz w:val="21"/>
                <w:szCs w:val="21"/>
              </w:rPr>
            </w:pPr>
            <w:r>
              <w:rPr>
                <w:rFonts w:ascii="宋体"/>
                <w:sz w:val="21"/>
              </w:rPr>
              <w:t>587.</w:t>
            </w:r>
          </w:p>
          <w:p>
            <w:pPr>
              <w:pStyle w:val="TableParagraph"/>
              <w:spacing w:line="273" w:lineRule="exact"/>
              <w:ind w:left="376" w:right="0"/>
              <w:jc w:val="left"/>
              <w:rPr>
                <w:rFonts w:ascii="宋体" w:hAnsi="宋体" w:cs="宋体" w:eastAsia="宋体" w:hint="default"/>
                <w:sz w:val="21"/>
                <w:szCs w:val="21"/>
              </w:rPr>
            </w:pPr>
            <w:r>
              <w:rPr>
                <w:rFonts w:ascii="宋体"/>
                <w:sz w:val="21"/>
              </w:rPr>
              <w:t>09</w:t>
            </w:r>
          </w:p>
        </w:tc>
        <w:tc>
          <w:tcPr>
            <w:tcW w:w="800"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159" w:right="0"/>
              <w:jc w:val="left"/>
              <w:rPr>
                <w:rFonts w:ascii="宋体" w:hAnsi="宋体" w:cs="宋体" w:eastAsia="宋体" w:hint="default"/>
                <w:sz w:val="21"/>
                <w:szCs w:val="21"/>
              </w:rPr>
            </w:pPr>
            <w:r>
              <w:rPr>
                <w:rFonts w:ascii="宋体"/>
                <w:sz w:val="21"/>
              </w:rPr>
              <w:t>-9,38</w:t>
            </w:r>
          </w:p>
          <w:p>
            <w:pPr>
              <w:pStyle w:val="TableParagraph"/>
              <w:spacing w:line="272" w:lineRule="exact"/>
              <w:ind w:left="159" w:right="0"/>
              <w:jc w:val="left"/>
              <w:rPr>
                <w:rFonts w:ascii="宋体" w:hAnsi="宋体" w:cs="宋体" w:eastAsia="宋体" w:hint="default"/>
                <w:sz w:val="21"/>
                <w:szCs w:val="21"/>
              </w:rPr>
            </w:pPr>
            <w:r>
              <w:rPr>
                <w:rFonts w:ascii="宋体"/>
                <w:sz w:val="21"/>
              </w:rPr>
              <w:t>0,417</w:t>
            </w:r>
          </w:p>
          <w:p>
            <w:pPr>
              <w:pStyle w:val="TableParagraph"/>
              <w:spacing w:line="274" w:lineRule="exact"/>
              <w:ind w:left="370" w:right="0"/>
              <w:jc w:val="left"/>
              <w:rPr>
                <w:rFonts w:ascii="宋体" w:hAnsi="宋体" w:cs="宋体" w:eastAsia="宋体" w:hint="default"/>
                <w:sz w:val="21"/>
                <w:szCs w:val="21"/>
              </w:rPr>
            </w:pPr>
            <w:r>
              <w:rPr>
                <w:rFonts w:ascii="宋体"/>
                <w:sz w:val="21"/>
              </w:rPr>
              <w:t>.23</w:t>
            </w:r>
          </w:p>
        </w:tc>
        <w:tc>
          <w:tcPr>
            <w:tcW w:w="790"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148" w:right="0"/>
              <w:jc w:val="left"/>
              <w:rPr>
                <w:rFonts w:ascii="宋体" w:hAnsi="宋体" w:cs="宋体" w:eastAsia="宋体" w:hint="default"/>
                <w:sz w:val="21"/>
                <w:szCs w:val="21"/>
              </w:rPr>
            </w:pPr>
            <w:r>
              <w:rPr>
                <w:rFonts w:ascii="宋体"/>
                <w:sz w:val="21"/>
              </w:rPr>
              <w:t>34,16</w:t>
            </w:r>
          </w:p>
          <w:p>
            <w:pPr>
              <w:pStyle w:val="TableParagraph"/>
              <w:spacing w:line="272" w:lineRule="exact"/>
              <w:ind w:left="148" w:right="0"/>
              <w:jc w:val="left"/>
              <w:rPr>
                <w:rFonts w:ascii="宋体" w:hAnsi="宋体" w:cs="宋体" w:eastAsia="宋体" w:hint="default"/>
                <w:sz w:val="21"/>
                <w:szCs w:val="21"/>
              </w:rPr>
            </w:pPr>
            <w:r>
              <w:rPr>
                <w:rFonts w:ascii="宋体"/>
                <w:sz w:val="21"/>
              </w:rPr>
              <w:t>2,405</w:t>
            </w:r>
          </w:p>
          <w:p>
            <w:pPr>
              <w:pStyle w:val="TableParagraph"/>
              <w:spacing w:line="274" w:lineRule="exact"/>
              <w:ind w:left="360" w:right="0"/>
              <w:jc w:val="left"/>
              <w:rPr>
                <w:rFonts w:ascii="宋体" w:hAnsi="宋体" w:cs="宋体" w:eastAsia="宋体" w:hint="default"/>
                <w:sz w:val="21"/>
                <w:szCs w:val="21"/>
              </w:rPr>
            </w:pPr>
            <w:r>
              <w:rPr>
                <w:rFonts w:ascii="宋体"/>
                <w:sz w:val="21"/>
              </w:rPr>
              <w:t>.36</w:t>
            </w:r>
          </w:p>
        </w:tc>
        <w:tc>
          <w:tcPr>
            <w:tcW w:w="650"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112" w:right="0"/>
              <w:jc w:val="left"/>
              <w:rPr>
                <w:rFonts w:ascii="宋体" w:hAnsi="宋体" w:cs="宋体" w:eastAsia="宋体" w:hint="default"/>
                <w:sz w:val="21"/>
                <w:szCs w:val="21"/>
              </w:rPr>
            </w:pPr>
            <w:r>
              <w:rPr>
                <w:rFonts w:ascii="宋体"/>
                <w:sz w:val="21"/>
              </w:rPr>
              <w:t>10,8</w:t>
            </w:r>
          </w:p>
          <w:p>
            <w:pPr>
              <w:pStyle w:val="TableParagraph"/>
              <w:spacing w:line="272" w:lineRule="exact"/>
              <w:ind w:left="112" w:right="0"/>
              <w:jc w:val="left"/>
              <w:rPr>
                <w:rFonts w:ascii="宋体" w:hAnsi="宋体" w:cs="宋体" w:eastAsia="宋体" w:hint="default"/>
                <w:sz w:val="21"/>
                <w:szCs w:val="21"/>
              </w:rPr>
            </w:pPr>
            <w:r>
              <w:rPr>
                <w:rFonts w:ascii="宋体"/>
                <w:sz w:val="21"/>
              </w:rPr>
              <w:t>20,9</w:t>
            </w:r>
          </w:p>
          <w:p>
            <w:pPr>
              <w:pStyle w:val="TableParagraph"/>
              <w:spacing w:line="272" w:lineRule="exact"/>
              <w:ind w:left="112" w:right="0"/>
              <w:jc w:val="left"/>
              <w:rPr>
                <w:rFonts w:ascii="宋体" w:hAnsi="宋体" w:cs="宋体" w:eastAsia="宋体" w:hint="default"/>
                <w:sz w:val="21"/>
                <w:szCs w:val="21"/>
              </w:rPr>
            </w:pPr>
            <w:r>
              <w:rPr>
                <w:rFonts w:ascii="宋体"/>
                <w:sz w:val="21"/>
              </w:rPr>
              <w:t>05.4</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600"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170" w:right="0"/>
              <w:jc w:val="left"/>
              <w:rPr>
                <w:rFonts w:ascii="宋体" w:hAnsi="宋体" w:cs="宋体" w:eastAsia="宋体" w:hint="default"/>
                <w:sz w:val="21"/>
                <w:szCs w:val="21"/>
              </w:rPr>
            </w:pPr>
            <w:r>
              <w:rPr>
                <w:rFonts w:ascii="宋体"/>
                <w:sz w:val="21"/>
              </w:rPr>
              <w:t>63,</w:t>
            </w:r>
          </w:p>
          <w:p>
            <w:pPr>
              <w:pStyle w:val="TableParagraph"/>
              <w:spacing w:line="272" w:lineRule="exact"/>
              <w:ind w:left="170" w:right="0"/>
              <w:jc w:val="left"/>
              <w:rPr>
                <w:rFonts w:ascii="宋体" w:hAnsi="宋体" w:cs="宋体" w:eastAsia="宋体" w:hint="default"/>
                <w:sz w:val="21"/>
                <w:szCs w:val="21"/>
              </w:rPr>
            </w:pPr>
            <w:r>
              <w:rPr>
                <w:rFonts w:ascii="宋体"/>
                <w:sz w:val="21"/>
              </w:rPr>
              <w:t>598</w:t>
            </w:r>
          </w:p>
          <w:p>
            <w:pPr>
              <w:pStyle w:val="TableParagraph"/>
              <w:spacing w:line="272" w:lineRule="exact"/>
              <w:ind w:left="170" w:right="0"/>
              <w:jc w:val="left"/>
              <w:rPr>
                <w:rFonts w:ascii="宋体" w:hAnsi="宋体" w:cs="宋体" w:eastAsia="宋体" w:hint="default"/>
                <w:sz w:val="21"/>
                <w:szCs w:val="21"/>
              </w:rPr>
            </w:pPr>
            <w:r>
              <w:rPr>
                <w:rFonts w:ascii="宋体"/>
                <w:sz w:val="21"/>
              </w:rPr>
              <w:t>,92</w:t>
            </w:r>
          </w:p>
          <w:p>
            <w:pPr>
              <w:pStyle w:val="TableParagraph"/>
              <w:spacing w:line="272" w:lineRule="exact"/>
              <w:ind w:left="170" w:right="0"/>
              <w:jc w:val="left"/>
              <w:rPr>
                <w:rFonts w:ascii="宋体" w:hAnsi="宋体" w:cs="宋体" w:eastAsia="宋体" w:hint="default"/>
                <w:sz w:val="21"/>
                <w:szCs w:val="21"/>
              </w:rPr>
            </w:pPr>
            <w:r>
              <w:rPr>
                <w:rFonts w:ascii="宋体"/>
                <w:sz w:val="21"/>
              </w:rPr>
              <w:t>3.6</w:t>
            </w:r>
          </w:p>
          <w:p>
            <w:pPr>
              <w:pStyle w:val="TableParagraph"/>
              <w:spacing w:line="274" w:lineRule="exact"/>
              <w:ind w:left="379" w:right="0"/>
              <w:jc w:val="left"/>
              <w:rPr>
                <w:rFonts w:ascii="宋体" w:hAnsi="宋体" w:cs="宋体" w:eastAsia="宋体" w:hint="default"/>
                <w:sz w:val="21"/>
                <w:szCs w:val="21"/>
              </w:rPr>
            </w:pPr>
            <w:r>
              <w:rPr>
                <w:rFonts w:ascii="宋体"/>
                <w:w w:val="100"/>
                <w:sz w:val="21"/>
              </w:rPr>
              <w:t>4</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82" w:right="0"/>
              <w:jc w:val="left"/>
              <w:rPr>
                <w:rFonts w:ascii="宋体" w:hAnsi="宋体" w:cs="宋体" w:eastAsia="宋体" w:hint="default"/>
                <w:sz w:val="21"/>
                <w:szCs w:val="21"/>
              </w:rPr>
            </w:pPr>
            <w:r>
              <w:rPr>
                <w:rFonts w:ascii="宋体"/>
                <w:sz w:val="21"/>
              </w:rPr>
              <w:t>-11,462,56</w:t>
            </w:r>
          </w:p>
          <w:p>
            <w:pPr>
              <w:pStyle w:val="TableParagraph"/>
              <w:spacing w:line="273" w:lineRule="exact"/>
              <w:ind w:left="813" w:right="0"/>
              <w:jc w:val="left"/>
              <w:rPr>
                <w:rFonts w:ascii="宋体" w:hAnsi="宋体" w:cs="宋体" w:eastAsia="宋体" w:hint="default"/>
                <w:sz w:val="21"/>
                <w:szCs w:val="21"/>
              </w:rPr>
            </w:pPr>
            <w:r>
              <w:rPr>
                <w:rFonts w:ascii="宋体"/>
                <w:sz w:val="21"/>
              </w:rPr>
              <w:t>3.51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sz w:val="21"/>
              </w:rPr>
              <w:t>-11,</w:t>
            </w:r>
          </w:p>
          <w:p>
            <w:pPr>
              <w:pStyle w:val="TableParagraph"/>
              <w:spacing w:line="272" w:lineRule="exact"/>
              <w:ind w:left="172" w:right="0"/>
              <w:jc w:val="left"/>
              <w:rPr>
                <w:rFonts w:ascii="宋体" w:hAnsi="宋体" w:cs="宋体" w:eastAsia="宋体" w:hint="default"/>
                <w:sz w:val="21"/>
                <w:szCs w:val="21"/>
              </w:rPr>
            </w:pPr>
            <w:r>
              <w:rPr>
                <w:rFonts w:ascii="宋体"/>
                <w:sz w:val="21"/>
              </w:rPr>
              <w:t>238,</w:t>
            </w:r>
          </w:p>
          <w:p>
            <w:pPr>
              <w:pStyle w:val="TableParagraph"/>
              <w:spacing w:line="272" w:lineRule="exact"/>
              <w:ind w:left="172" w:right="0"/>
              <w:jc w:val="left"/>
              <w:rPr>
                <w:rFonts w:ascii="宋体" w:hAnsi="宋体" w:cs="宋体" w:eastAsia="宋体" w:hint="default"/>
                <w:sz w:val="21"/>
                <w:szCs w:val="21"/>
              </w:rPr>
            </w:pPr>
            <w:r>
              <w:rPr>
                <w:rFonts w:ascii="宋体"/>
                <w:sz w:val="21"/>
              </w:rPr>
              <w:t>163.</w:t>
            </w:r>
          </w:p>
          <w:p>
            <w:pPr>
              <w:pStyle w:val="TableParagraph"/>
              <w:spacing w:line="273" w:lineRule="exact"/>
              <w:ind w:left="381" w:right="0"/>
              <w:jc w:val="left"/>
              <w:rPr>
                <w:rFonts w:ascii="宋体" w:hAnsi="宋体" w:cs="宋体" w:eastAsia="宋体" w:hint="default"/>
                <w:sz w:val="21"/>
                <w:szCs w:val="21"/>
              </w:rPr>
            </w:pPr>
            <w:r>
              <w:rPr>
                <w:rFonts w:ascii="宋体"/>
                <w:sz w:val="21"/>
              </w:rPr>
              <w:t>37</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sz w:val="21"/>
              </w:rPr>
              <w:t>12,1</w:t>
            </w:r>
          </w:p>
          <w:p>
            <w:pPr>
              <w:pStyle w:val="TableParagraph"/>
              <w:spacing w:line="272" w:lineRule="exact"/>
              <w:ind w:left="170" w:right="0"/>
              <w:jc w:val="left"/>
              <w:rPr>
                <w:rFonts w:ascii="宋体" w:hAnsi="宋体" w:cs="宋体" w:eastAsia="宋体" w:hint="default"/>
                <w:sz w:val="21"/>
                <w:szCs w:val="21"/>
              </w:rPr>
            </w:pPr>
            <w:r>
              <w:rPr>
                <w:rFonts w:ascii="宋体"/>
                <w:sz w:val="21"/>
              </w:rPr>
              <w:t>39,0</w:t>
            </w:r>
          </w:p>
          <w:p>
            <w:pPr>
              <w:pStyle w:val="TableParagraph"/>
              <w:spacing w:line="272" w:lineRule="exact"/>
              <w:ind w:left="170" w:right="0"/>
              <w:jc w:val="left"/>
              <w:rPr>
                <w:rFonts w:ascii="宋体" w:hAnsi="宋体" w:cs="宋体" w:eastAsia="宋体" w:hint="default"/>
                <w:sz w:val="21"/>
                <w:szCs w:val="21"/>
              </w:rPr>
            </w:pPr>
            <w:r>
              <w:rPr>
                <w:rFonts w:ascii="宋体"/>
                <w:sz w:val="21"/>
              </w:rPr>
              <w:t>49.6</w:t>
            </w:r>
          </w:p>
          <w:p>
            <w:pPr>
              <w:pStyle w:val="TableParagraph"/>
              <w:spacing w:line="273" w:lineRule="exact"/>
              <w:ind w:right="98"/>
              <w:jc w:val="right"/>
              <w:rPr>
                <w:rFonts w:ascii="宋体" w:hAnsi="宋体" w:cs="宋体" w:eastAsia="宋体" w:hint="default"/>
                <w:sz w:val="21"/>
                <w:szCs w:val="21"/>
              </w:rPr>
            </w:pPr>
            <w:r>
              <w:rPr>
                <w:rFonts w:ascii="宋体"/>
                <w:w w:val="100"/>
                <w:sz w:val="21"/>
              </w:rPr>
              <w:t>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sz w:val="21"/>
              </w:rPr>
              <w:t>-37,</w:t>
            </w:r>
          </w:p>
          <w:p>
            <w:pPr>
              <w:pStyle w:val="TableParagraph"/>
              <w:spacing w:line="272" w:lineRule="exact"/>
              <w:ind w:left="172" w:right="0"/>
              <w:jc w:val="left"/>
              <w:rPr>
                <w:rFonts w:ascii="宋体" w:hAnsi="宋体" w:cs="宋体" w:eastAsia="宋体" w:hint="default"/>
                <w:sz w:val="21"/>
                <w:szCs w:val="21"/>
              </w:rPr>
            </w:pPr>
            <w:r>
              <w:rPr>
                <w:rFonts w:ascii="宋体"/>
                <w:sz w:val="21"/>
              </w:rPr>
              <w:t>323,</w:t>
            </w:r>
          </w:p>
          <w:p>
            <w:pPr>
              <w:pStyle w:val="TableParagraph"/>
              <w:spacing w:line="272" w:lineRule="exact"/>
              <w:ind w:left="172" w:right="0"/>
              <w:jc w:val="left"/>
              <w:rPr>
                <w:rFonts w:ascii="宋体" w:hAnsi="宋体" w:cs="宋体" w:eastAsia="宋体" w:hint="default"/>
                <w:sz w:val="21"/>
                <w:szCs w:val="21"/>
              </w:rPr>
            </w:pPr>
            <w:r>
              <w:rPr>
                <w:rFonts w:ascii="宋体"/>
                <w:sz w:val="21"/>
              </w:rPr>
              <w:t>528.</w:t>
            </w:r>
          </w:p>
          <w:p>
            <w:pPr>
              <w:pStyle w:val="TableParagraph"/>
              <w:spacing w:line="273" w:lineRule="exact"/>
              <w:ind w:left="381" w:right="0"/>
              <w:jc w:val="left"/>
              <w:rPr>
                <w:rFonts w:ascii="宋体" w:hAnsi="宋体" w:cs="宋体" w:eastAsia="宋体" w:hint="default"/>
                <w:sz w:val="21"/>
                <w:szCs w:val="21"/>
              </w:rPr>
            </w:pPr>
            <w:r>
              <w:rPr>
                <w:rFonts w:ascii="宋体"/>
                <w:sz w:val="21"/>
              </w:rPr>
              <w:t>32</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65" w:right="0"/>
              <w:jc w:val="left"/>
              <w:rPr>
                <w:rFonts w:ascii="宋体" w:hAnsi="宋体" w:cs="宋体" w:eastAsia="宋体" w:hint="default"/>
                <w:sz w:val="21"/>
                <w:szCs w:val="21"/>
              </w:rPr>
            </w:pPr>
            <w:r>
              <w:rPr>
                <w:rFonts w:ascii="宋体"/>
                <w:sz w:val="21"/>
              </w:rPr>
              <w:t>42,6</w:t>
            </w:r>
          </w:p>
          <w:p>
            <w:pPr>
              <w:pStyle w:val="TableParagraph"/>
              <w:spacing w:line="272" w:lineRule="exact"/>
              <w:ind w:left="165" w:right="0"/>
              <w:jc w:val="left"/>
              <w:rPr>
                <w:rFonts w:ascii="宋体" w:hAnsi="宋体" w:cs="宋体" w:eastAsia="宋体" w:hint="default"/>
                <w:sz w:val="21"/>
                <w:szCs w:val="21"/>
              </w:rPr>
            </w:pPr>
            <w:r>
              <w:rPr>
                <w:rFonts w:ascii="宋体"/>
                <w:sz w:val="21"/>
              </w:rPr>
              <w:t>26,1</w:t>
            </w:r>
          </w:p>
          <w:p>
            <w:pPr>
              <w:pStyle w:val="TableParagraph"/>
              <w:spacing w:line="272" w:lineRule="exact"/>
              <w:ind w:left="165" w:right="0"/>
              <w:jc w:val="left"/>
              <w:rPr>
                <w:rFonts w:ascii="宋体" w:hAnsi="宋体" w:cs="宋体" w:eastAsia="宋体" w:hint="default"/>
                <w:sz w:val="21"/>
                <w:szCs w:val="21"/>
              </w:rPr>
            </w:pPr>
            <w:r>
              <w:rPr>
                <w:rFonts w:ascii="宋体"/>
                <w:sz w:val="21"/>
              </w:rPr>
              <w:t>65.5</w:t>
            </w:r>
          </w:p>
          <w:p>
            <w:pPr>
              <w:pStyle w:val="TableParagraph"/>
              <w:spacing w:line="273" w:lineRule="exact"/>
              <w:ind w:right="98"/>
              <w:jc w:val="right"/>
              <w:rPr>
                <w:rFonts w:ascii="宋体" w:hAnsi="宋体" w:cs="宋体" w:eastAsia="宋体" w:hint="default"/>
                <w:sz w:val="21"/>
                <w:szCs w:val="21"/>
              </w:rPr>
            </w:pPr>
            <w:r>
              <w:rPr>
                <w:rFonts w:ascii="宋体"/>
                <w:w w:val="100"/>
                <w:sz w:val="21"/>
              </w:rPr>
              <w:t>6</w:t>
            </w:r>
          </w:p>
        </w:tc>
      </w:tr>
      <w:tr>
        <w:trPr>
          <w:trHeight w:val="559"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153"/>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2,262</w:t>
            </w:r>
          </w:p>
          <w:p>
            <w:pPr>
              <w:pStyle w:val="TableParagraph"/>
              <w:spacing w:line="271" w:lineRule="exact"/>
              <w:ind w:left="148" w:right="0"/>
              <w:jc w:val="left"/>
              <w:rPr>
                <w:rFonts w:ascii="宋体" w:hAnsi="宋体" w:cs="宋体" w:eastAsia="宋体" w:hint="default"/>
                <w:sz w:val="21"/>
                <w:szCs w:val="21"/>
              </w:rPr>
            </w:pPr>
            <w:r>
              <w:rPr>
                <w:rFonts w:ascii="宋体"/>
                <w:sz w:val="21"/>
              </w:rPr>
              <w:t>,523.</w:t>
            </w:r>
          </w:p>
          <w:p>
            <w:pPr>
              <w:pStyle w:val="TableParagraph"/>
              <w:spacing w:line="273" w:lineRule="exact"/>
              <w:ind w:left="463" w:right="0"/>
              <w:jc w:val="left"/>
              <w:rPr>
                <w:rFonts w:ascii="宋体" w:hAnsi="宋体" w:cs="宋体" w:eastAsia="宋体" w:hint="default"/>
                <w:sz w:val="21"/>
                <w:szCs w:val="21"/>
              </w:rPr>
            </w:pPr>
            <w:r>
              <w:rPr>
                <w:rFonts w:ascii="宋体"/>
                <w:sz w:val="21"/>
              </w:rPr>
              <w:t>74</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-5,1</w:t>
            </w:r>
          </w:p>
          <w:p>
            <w:pPr>
              <w:pStyle w:val="TableParagraph"/>
              <w:spacing w:line="271" w:lineRule="exact"/>
              <w:ind w:left="112" w:right="0"/>
              <w:jc w:val="left"/>
              <w:rPr>
                <w:rFonts w:ascii="宋体" w:hAnsi="宋体" w:cs="宋体" w:eastAsia="宋体" w:hint="default"/>
                <w:sz w:val="21"/>
                <w:szCs w:val="21"/>
              </w:rPr>
            </w:pPr>
            <w:r>
              <w:rPr>
                <w:rFonts w:ascii="宋体"/>
                <w:sz w:val="21"/>
              </w:rPr>
              <w:t>55,3</w:t>
            </w:r>
          </w:p>
          <w:p>
            <w:pPr>
              <w:pStyle w:val="TableParagraph"/>
              <w:spacing w:line="272" w:lineRule="exact"/>
              <w:ind w:left="112" w:right="0"/>
              <w:jc w:val="left"/>
              <w:rPr>
                <w:rFonts w:ascii="宋体" w:hAnsi="宋体" w:cs="宋体" w:eastAsia="宋体" w:hint="default"/>
                <w:sz w:val="21"/>
                <w:szCs w:val="21"/>
              </w:rPr>
            </w:pPr>
            <w:r>
              <w:rPr>
                <w:rFonts w:ascii="宋体"/>
                <w:sz w:val="21"/>
              </w:rPr>
              <w:t>26.6</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60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-6,1</w:t>
            </w:r>
          </w:p>
          <w:p>
            <w:pPr>
              <w:pStyle w:val="TableParagraph"/>
              <w:spacing w:line="271" w:lineRule="exact"/>
              <w:ind w:left="170" w:right="0"/>
              <w:jc w:val="left"/>
              <w:rPr>
                <w:rFonts w:ascii="宋体" w:hAnsi="宋体" w:cs="宋体" w:eastAsia="宋体" w:hint="default"/>
                <w:sz w:val="21"/>
                <w:szCs w:val="21"/>
              </w:rPr>
            </w:pPr>
            <w:r>
              <w:rPr>
                <w:rFonts w:ascii="宋体"/>
                <w:sz w:val="21"/>
              </w:rPr>
              <w:t>62,6</w:t>
            </w:r>
          </w:p>
          <w:p>
            <w:pPr>
              <w:pStyle w:val="TableParagraph"/>
              <w:spacing w:line="272" w:lineRule="exact"/>
              <w:ind w:left="170" w:right="0"/>
              <w:jc w:val="left"/>
              <w:rPr>
                <w:rFonts w:ascii="宋体" w:hAnsi="宋体" w:cs="宋体" w:eastAsia="宋体" w:hint="default"/>
                <w:sz w:val="21"/>
                <w:szCs w:val="21"/>
              </w:rPr>
            </w:pPr>
            <w:r>
              <w:rPr>
                <w:rFonts w:ascii="宋体"/>
                <w:sz w:val="21"/>
              </w:rPr>
              <w:t>26.4</w:t>
            </w:r>
          </w:p>
          <w:p>
            <w:pPr>
              <w:pStyle w:val="TableParagraph"/>
              <w:spacing w:line="274" w:lineRule="exact"/>
              <w:ind w:right="98"/>
              <w:jc w:val="right"/>
              <w:rPr>
                <w:rFonts w:ascii="宋体" w:hAnsi="宋体" w:cs="宋体" w:eastAsia="宋体" w:hint="default"/>
                <w:sz w:val="21"/>
                <w:szCs w:val="21"/>
              </w:rPr>
            </w:pPr>
            <w:r>
              <w:rPr>
                <w:rFonts w:ascii="宋体"/>
                <w:w w:val="100"/>
                <w:sz w:val="21"/>
              </w:rPr>
              <w:t>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-756</w:t>
            </w:r>
          </w:p>
          <w:p>
            <w:pPr>
              <w:pStyle w:val="TableParagraph"/>
              <w:spacing w:line="271" w:lineRule="exact"/>
              <w:ind w:left="74" w:right="0"/>
              <w:jc w:val="center"/>
              <w:rPr>
                <w:rFonts w:ascii="宋体" w:hAnsi="宋体" w:cs="宋体" w:eastAsia="宋体" w:hint="default"/>
                <w:sz w:val="21"/>
                <w:szCs w:val="21"/>
              </w:rPr>
            </w:pPr>
            <w:r>
              <w:rPr>
                <w:rFonts w:ascii="宋体"/>
                <w:sz w:val="21"/>
              </w:rPr>
              <w:t>,019</w:t>
            </w:r>
          </w:p>
          <w:p>
            <w:pPr>
              <w:pStyle w:val="TableParagraph"/>
              <w:spacing w:line="273" w:lineRule="exact"/>
              <w:ind w:left="180" w:right="0"/>
              <w:jc w:val="center"/>
              <w:rPr>
                <w:rFonts w:ascii="宋体" w:hAnsi="宋体" w:cs="宋体" w:eastAsia="宋体" w:hint="default"/>
                <w:sz w:val="21"/>
                <w:szCs w:val="21"/>
              </w:rPr>
            </w:pPr>
            <w:r>
              <w:rPr>
                <w:rFonts w:ascii="宋体"/>
                <w:sz w:val="21"/>
              </w:rPr>
              <w:t>.09</w:t>
            </w:r>
          </w:p>
        </w:tc>
        <w:tc>
          <w:tcPr>
            <w:tcW w:w="701"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3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103" w:right="153"/>
              <w:jc w:val="left"/>
              <w:rPr>
                <w:rFonts w:ascii="宋体" w:hAnsi="宋体" w:cs="宋体" w:eastAsia="宋体" w:hint="default"/>
                <w:sz w:val="21"/>
                <w:szCs w:val="21"/>
              </w:rPr>
            </w:pPr>
            <w:r>
              <w:rPr>
                <w:rFonts w:ascii="宋体" w:hAnsi="宋体" w:cs="宋体" w:eastAsia="宋体" w:hint="default"/>
                <w:sz w:val="21"/>
                <w:szCs w:val="21"/>
              </w:rPr>
              <w:t>综合收益总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67" w:right="0"/>
              <w:jc w:val="left"/>
              <w:rPr>
                <w:rFonts w:ascii="宋体" w:hAnsi="宋体" w:cs="宋体" w:eastAsia="宋体" w:hint="default"/>
                <w:sz w:val="21"/>
                <w:szCs w:val="21"/>
              </w:rPr>
            </w:pPr>
            <w:r>
              <w:rPr>
                <w:rFonts w:ascii="宋体"/>
                <w:sz w:val="21"/>
              </w:rPr>
              <w:t>-81,</w:t>
            </w:r>
          </w:p>
          <w:p>
            <w:pPr>
              <w:pStyle w:val="TableParagraph"/>
              <w:spacing w:line="273" w:lineRule="exact"/>
              <w:ind w:left="167" w:right="0"/>
              <w:jc w:val="left"/>
              <w:rPr>
                <w:rFonts w:ascii="宋体" w:hAnsi="宋体" w:cs="宋体" w:eastAsia="宋体" w:hint="default"/>
                <w:sz w:val="21"/>
                <w:szCs w:val="21"/>
              </w:rPr>
            </w:pPr>
            <w:r>
              <w:rPr>
                <w:rFonts w:ascii="宋体"/>
                <w:sz w:val="21"/>
              </w:rPr>
              <w:t>692,</w:t>
            </w:r>
          </w:p>
          <w:p>
            <w:pPr>
              <w:pStyle w:val="TableParagraph"/>
              <w:spacing w:line="272" w:lineRule="exact"/>
              <w:ind w:left="167" w:right="0"/>
              <w:jc w:val="left"/>
              <w:rPr>
                <w:rFonts w:ascii="宋体" w:hAnsi="宋体" w:cs="宋体" w:eastAsia="宋体" w:hint="default"/>
                <w:sz w:val="21"/>
                <w:szCs w:val="21"/>
              </w:rPr>
            </w:pPr>
            <w:r>
              <w:rPr>
                <w:rFonts w:ascii="宋体"/>
                <w:sz w:val="21"/>
              </w:rPr>
              <w:t>587.</w:t>
            </w:r>
          </w:p>
          <w:p>
            <w:pPr>
              <w:pStyle w:val="TableParagraph"/>
              <w:spacing w:line="273" w:lineRule="exact"/>
              <w:ind w:left="376" w:right="0"/>
              <w:jc w:val="left"/>
              <w:rPr>
                <w:rFonts w:ascii="宋体" w:hAnsi="宋体" w:cs="宋体" w:eastAsia="宋体" w:hint="default"/>
                <w:sz w:val="21"/>
                <w:szCs w:val="21"/>
              </w:rPr>
            </w:pPr>
            <w:r>
              <w:rPr>
                <w:rFonts w:ascii="宋体"/>
                <w:sz w:val="21"/>
              </w:rPr>
              <w:t>09</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59" w:right="0"/>
              <w:jc w:val="left"/>
              <w:rPr>
                <w:rFonts w:ascii="宋体" w:hAnsi="宋体" w:cs="宋体" w:eastAsia="宋体" w:hint="default"/>
                <w:sz w:val="21"/>
                <w:szCs w:val="21"/>
              </w:rPr>
            </w:pPr>
            <w:r>
              <w:rPr>
                <w:rFonts w:ascii="宋体"/>
                <w:sz w:val="21"/>
              </w:rPr>
              <w:t>-9,38</w:t>
            </w:r>
          </w:p>
          <w:p>
            <w:pPr>
              <w:pStyle w:val="TableParagraph"/>
              <w:spacing w:line="273" w:lineRule="exact"/>
              <w:ind w:left="159" w:right="0"/>
              <w:jc w:val="left"/>
              <w:rPr>
                <w:rFonts w:ascii="宋体" w:hAnsi="宋体" w:cs="宋体" w:eastAsia="宋体" w:hint="default"/>
                <w:sz w:val="21"/>
                <w:szCs w:val="21"/>
              </w:rPr>
            </w:pPr>
            <w:r>
              <w:rPr>
                <w:rFonts w:ascii="宋体"/>
                <w:sz w:val="21"/>
              </w:rPr>
              <w:t>0,417</w:t>
            </w:r>
          </w:p>
          <w:p>
            <w:pPr>
              <w:pStyle w:val="TableParagraph"/>
              <w:spacing w:line="274" w:lineRule="exact"/>
              <w:ind w:left="370" w:right="0"/>
              <w:jc w:val="left"/>
              <w:rPr>
                <w:rFonts w:ascii="宋体" w:hAnsi="宋体" w:cs="宋体" w:eastAsia="宋体" w:hint="default"/>
                <w:sz w:val="21"/>
                <w:szCs w:val="21"/>
              </w:rPr>
            </w:pPr>
            <w:r>
              <w:rPr>
                <w:rFonts w:ascii="宋体"/>
                <w:sz w:val="21"/>
              </w:rPr>
              <w:t>.23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sz w:val="21"/>
              </w:rPr>
              <w:t>36,42</w:t>
            </w:r>
          </w:p>
          <w:p>
            <w:pPr>
              <w:pStyle w:val="TableParagraph"/>
              <w:spacing w:line="273" w:lineRule="exact"/>
              <w:ind w:left="148" w:right="0"/>
              <w:jc w:val="left"/>
              <w:rPr>
                <w:rFonts w:ascii="宋体" w:hAnsi="宋体" w:cs="宋体" w:eastAsia="宋体" w:hint="default"/>
                <w:sz w:val="21"/>
                <w:szCs w:val="21"/>
              </w:rPr>
            </w:pPr>
            <w:r>
              <w:rPr>
                <w:rFonts w:ascii="宋体"/>
                <w:sz w:val="21"/>
              </w:rPr>
              <w:t>4,929</w:t>
            </w:r>
          </w:p>
          <w:p>
            <w:pPr>
              <w:pStyle w:val="TableParagraph"/>
              <w:spacing w:line="274" w:lineRule="exact"/>
              <w:ind w:left="360" w:right="0"/>
              <w:jc w:val="left"/>
              <w:rPr>
                <w:rFonts w:ascii="宋体" w:hAnsi="宋体" w:cs="宋体" w:eastAsia="宋体" w:hint="default"/>
                <w:sz w:val="21"/>
                <w:szCs w:val="21"/>
              </w:rPr>
            </w:pPr>
            <w:r>
              <w:rPr>
                <w:rFonts w:ascii="宋体"/>
                <w:sz w:val="21"/>
              </w:rPr>
              <w:t>.10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5,66</w:t>
            </w:r>
          </w:p>
          <w:p>
            <w:pPr>
              <w:pStyle w:val="TableParagraph"/>
              <w:spacing w:line="273" w:lineRule="exact"/>
              <w:ind w:left="112" w:right="0"/>
              <w:jc w:val="left"/>
              <w:rPr>
                <w:rFonts w:ascii="宋体" w:hAnsi="宋体" w:cs="宋体" w:eastAsia="宋体" w:hint="default"/>
                <w:sz w:val="21"/>
                <w:szCs w:val="21"/>
              </w:rPr>
            </w:pPr>
            <w:r>
              <w:rPr>
                <w:rFonts w:ascii="宋体"/>
                <w:sz w:val="21"/>
              </w:rPr>
              <w:t>5,57</w:t>
            </w:r>
          </w:p>
          <w:p>
            <w:pPr>
              <w:pStyle w:val="TableParagraph"/>
              <w:spacing w:line="274" w:lineRule="exact"/>
              <w:ind w:left="112" w:right="0"/>
              <w:jc w:val="left"/>
              <w:rPr>
                <w:rFonts w:ascii="宋体" w:hAnsi="宋体" w:cs="宋体" w:eastAsia="宋体" w:hint="default"/>
                <w:sz w:val="21"/>
                <w:szCs w:val="21"/>
              </w:rPr>
            </w:pPr>
            <w:r>
              <w:rPr>
                <w:rFonts w:ascii="宋体"/>
                <w:sz w:val="21"/>
              </w:rPr>
              <w:t>8.81</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sz w:val="21"/>
              </w:rPr>
              <w:t>63,</w:t>
            </w:r>
          </w:p>
          <w:p>
            <w:pPr>
              <w:pStyle w:val="TableParagraph"/>
              <w:spacing w:line="273" w:lineRule="exact"/>
              <w:ind w:left="170" w:right="0"/>
              <w:jc w:val="left"/>
              <w:rPr>
                <w:rFonts w:ascii="宋体" w:hAnsi="宋体" w:cs="宋体" w:eastAsia="宋体" w:hint="default"/>
                <w:sz w:val="21"/>
                <w:szCs w:val="21"/>
              </w:rPr>
            </w:pPr>
            <w:r>
              <w:rPr>
                <w:rFonts w:ascii="宋体"/>
                <w:sz w:val="21"/>
              </w:rPr>
              <w:t>598</w:t>
            </w:r>
          </w:p>
          <w:p>
            <w:pPr>
              <w:pStyle w:val="TableParagraph"/>
              <w:spacing w:line="272" w:lineRule="exact"/>
              <w:ind w:left="170" w:right="0"/>
              <w:jc w:val="left"/>
              <w:rPr>
                <w:rFonts w:ascii="宋体" w:hAnsi="宋体" w:cs="宋体" w:eastAsia="宋体" w:hint="default"/>
                <w:sz w:val="21"/>
                <w:szCs w:val="21"/>
              </w:rPr>
            </w:pPr>
            <w:r>
              <w:rPr>
                <w:rFonts w:ascii="宋体"/>
                <w:sz w:val="21"/>
              </w:rPr>
              <w:t>,92</w:t>
            </w:r>
          </w:p>
          <w:p>
            <w:pPr>
              <w:pStyle w:val="TableParagraph"/>
              <w:spacing w:line="272" w:lineRule="exact"/>
              <w:ind w:left="170" w:right="0"/>
              <w:jc w:val="left"/>
              <w:rPr>
                <w:rFonts w:ascii="宋体" w:hAnsi="宋体" w:cs="宋体" w:eastAsia="宋体" w:hint="default"/>
                <w:sz w:val="21"/>
                <w:szCs w:val="21"/>
              </w:rPr>
            </w:pPr>
            <w:r>
              <w:rPr>
                <w:rFonts w:ascii="宋体"/>
                <w:sz w:val="21"/>
              </w:rPr>
              <w:t>3.6</w:t>
            </w:r>
          </w:p>
          <w:p>
            <w:pPr>
              <w:pStyle w:val="TableParagraph"/>
              <w:spacing w:line="274" w:lineRule="exact"/>
              <w:ind w:left="379" w:right="0"/>
              <w:jc w:val="left"/>
              <w:rPr>
                <w:rFonts w:ascii="宋体" w:hAnsi="宋体" w:cs="宋体" w:eastAsia="宋体" w:hint="default"/>
                <w:sz w:val="21"/>
                <w:szCs w:val="21"/>
              </w:rPr>
            </w:pPr>
            <w:r>
              <w:rPr>
                <w:rFonts w:ascii="宋体"/>
                <w:w w:val="100"/>
                <w:sz w:val="21"/>
              </w:rPr>
              <w:t>4</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82" w:right="0"/>
              <w:jc w:val="left"/>
              <w:rPr>
                <w:rFonts w:ascii="宋体" w:hAnsi="宋体" w:cs="宋体" w:eastAsia="宋体" w:hint="default"/>
                <w:sz w:val="21"/>
                <w:szCs w:val="21"/>
              </w:rPr>
            </w:pPr>
            <w:r>
              <w:rPr>
                <w:rFonts w:ascii="宋体"/>
                <w:sz w:val="21"/>
              </w:rPr>
              <w:t>-11,462,56</w:t>
            </w:r>
          </w:p>
          <w:p>
            <w:pPr>
              <w:pStyle w:val="TableParagraph"/>
              <w:spacing w:line="273" w:lineRule="exact"/>
              <w:ind w:left="813" w:right="0"/>
              <w:jc w:val="left"/>
              <w:rPr>
                <w:rFonts w:ascii="宋体" w:hAnsi="宋体" w:cs="宋体" w:eastAsia="宋体" w:hint="default"/>
                <w:sz w:val="21"/>
                <w:szCs w:val="21"/>
              </w:rPr>
            </w:pPr>
            <w:r>
              <w:rPr>
                <w:rFonts w:ascii="宋体"/>
                <w:sz w:val="21"/>
              </w:rPr>
              <w:t>3.51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sz w:val="21"/>
              </w:rPr>
              <w:t>-11,</w:t>
            </w:r>
          </w:p>
          <w:p>
            <w:pPr>
              <w:pStyle w:val="TableParagraph"/>
              <w:spacing w:line="273" w:lineRule="exact"/>
              <w:ind w:left="172" w:right="0"/>
              <w:jc w:val="left"/>
              <w:rPr>
                <w:rFonts w:ascii="宋体" w:hAnsi="宋体" w:cs="宋体" w:eastAsia="宋体" w:hint="default"/>
                <w:sz w:val="21"/>
                <w:szCs w:val="21"/>
              </w:rPr>
            </w:pPr>
            <w:r>
              <w:rPr>
                <w:rFonts w:ascii="宋体"/>
                <w:sz w:val="21"/>
              </w:rPr>
              <w:t>238,</w:t>
            </w:r>
          </w:p>
          <w:p>
            <w:pPr>
              <w:pStyle w:val="TableParagraph"/>
              <w:spacing w:line="272" w:lineRule="exact"/>
              <w:ind w:left="172" w:right="0"/>
              <w:jc w:val="left"/>
              <w:rPr>
                <w:rFonts w:ascii="宋体" w:hAnsi="宋体" w:cs="宋体" w:eastAsia="宋体" w:hint="default"/>
                <w:sz w:val="21"/>
                <w:szCs w:val="21"/>
              </w:rPr>
            </w:pPr>
            <w:r>
              <w:rPr>
                <w:rFonts w:ascii="宋体"/>
                <w:sz w:val="21"/>
              </w:rPr>
              <w:t>163.</w:t>
            </w:r>
          </w:p>
          <w:p>
            <w:pPr>
              <w:pStyle w:val="TableParagraph"/>
              <w:spacing w:line="273" w:lineRule="exact"/>
              <w:ind w:left="381" w:right="0"/>
              <w:jc w:val="left"/>
              <w:rPr>
                <w:rFonts w:ascii="宋体" w:hAnsi="宋体" w:cs="宋体" w:eastAsia="宋体" w:hint="default"/>
                <w:sz w:val="21"/>
                <w:szCs w:val="21"/>
              </w:rPr>
            </w:pPr>
            <w:r>
              <w:rPr>
                <w:rFonts w:ascii="宋体"/>
                <w:sz w:val="21"/>
              </w:rPr>
              <w:t>37</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sz w:val="21"/>
              </w:rPr>
              <w:t>5,97</w:t>
            </w:r>
          </w:p>
          <w:p>
            <w:pPr>
              <w:pStyle w:val="TableParagraph"/>
              <w:spacing w:line="273" w:lineRule="exact"/>
              <w:ind w:left="170" w:right="0"/>
              <w:jc w:val="left"/>
              <w:rPr>
                <w:rFonts w:ascii="宋体" w:hAnsi="宋体" w:cs="宋体" w:eastAsia="宋体" w:hint="default"/>
                <w:sz w:val="21"/>
                <w:szCs w:val="21"/>
              </w:rPr>
            </w:pPr>
            <w:r>
              <w:rPr>
                <w:rFonts w:ascii="宋体"/>
                <w:sz w:val="21"/>
              </w:rPr>
              <w:t>6,42</w:t>
            </w:r>
          </w:p>
          <w:p>
            <w:pPr>
              <w:pStyle w:val="TableParagraph"/>
              <w:spacing w:line="274" w:lineRule="exact"/>
              <w:ind w:left="170" w:right="0"/>
              <w:jc w:val="left"/>
              <w:rPr>
                <w:rFonts w:ascii="宋体" w:hAnsi="宋体" w:cs="宋体" w:eastAsia="宋体" w:hint="default"/>
                <w:sz w:val="21"/>
                <w:szCs w:val="21"/>
              </w:rPr>
            </w:pPr>
            <w:r>
              <w:rPr>
                <w:rFonts w:ascii="宋体"/>
                <w:sz w:val="21"/>
              </w:rPr>
              <w:t>3.20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sz w:val="21"/>
              </w:rPr>
              <w:t>-38,</w:t>
            </w:r>
          </w:p>
          <w:p>
            <w:pPr>
              <w:pStyle w:val="TableParagraph"/>
              <w:spacing w:line="273" w:lineRule="exact"/>
              <w:ind w:left="172" w:right="0"/>
              <w:jc w:val="left"/>
              <w:rPr>
                <w:rFonts w:ascii="宋体" w:hAnsi="宋体" w:cs="宋体" w:eastAsia="宋体" w:hint="default"/>
                <w:sz w:val="21"/>
                <w:szCs w:val="21"/>
              </w:rPr>
            </w:pPr>
            <w:r>
              <w:rPr>
                <w:rFonts w:ascii="宋体"/>
                <w:sz w:val="21"/>
              </w:rPr>
              <w:t>079,</w:t>
            </w:r>
          </w:p>
          <w:p>
            <w:pPr>
              <w:pStyle w:val="TableParagraph"/>
              <w:spacing w:line="272" w:lineRule="exact"/>
              <w:ind w:left="172" w:right="0"/>
              <w:jc w:val="left"/>
              <w:rPr>
                <w:rFonts w:ascii="宋体" w:hAnsi="宋体" w:cs="宋体" w:eastAsia="宋体" w:hint="default"/>
                <w:sz w:val="21"/>
                <w:szCs w:val="21"/>
              </w:rPr>
            </w:pPr>
            <w:r>
              <w:rPr>
                <w:rFonts w:ascii="宋体"/>
                <w:sz w:val="21"/>
              </w:rPr>
              <w:t>547.</w:t>
            </w:r>
          </w:p>
          <w:p>
            <w:pPr>
              <w:pStyle w:val="TableParagraph"/>
              <w:spacing w:line="273" w:lineRule="exact"/>
              <w:ind w:left="381" w:right="0"/>
              <w:jc w:val="left"/>
              <w:rPr>
                <w:rFonts w:ascii="宋体" w:hAnsi="宋体" w:cs="宋体" w:eastAsia="宋体" w:hint="default"/>
                <w:sz w:val="21"/>
                <w:szCs w:val="21"/>
              </w:rPr>
            </w:pPr>
            <w:r>
              <w:rPr>
                <w:rFonts w:ascii="宋体"/>
                <w:sz w:val="21"/>
              </w:rPr>
              <w:t>41</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65" w:right="0"/>
              <w:jc w:val="left"/>
              <w:rPr>
                <w:rFonts w:ascii="宋体" w:hAnsi="宋体" w:cs="宋体" w:eastAsia="宋体" w:hint="default"/>
                <w:sz w:val="21"/>
                <w:szCs w:val="21"/>
              </w:rPr>
            </w:pPr>
            <w:r>
              <w:rPr>
                <w:rFonts w:ascii="宋体"/>
                <w:sz w:val="21"/>
              </w:rPr>
              <w:t>42,6</w:t>
            </w:r>
          </w:p>
          <w:p>
            <w:pPr>
              <w:pStyle w:val="TableParagraph"/>
              <w:spacing w:line="273" w:lineRule="exact"/>
              <w:ind w:left="165" w:right="0"/>
              <w:jc w:val="left"/>
              <w:rPr>
                <w:rFonts w:ascii="宋体" w:hAnsi="宋体" w:cs="宋体" w:eastAsia="宋体" w:hint="default"/>
                <w:sz w:val="21"/>
                <w:szCs w:val="21"/>
              </w:rPr>
            </w:pPr>
            <w:r>
              <w:rPr>
                <w:rFonts w:ascii="宋体"/>
                <w:sz w:val="21"/>
              </w:rPr>
              <w:t>26,1</w:t>
            </w:r>
          </w:p>
          <w:p>
            <w:pPr>
              <w:pStyle w:val="TableParagraph"/>
              <w:spacing w:line="272" w:lineRule="exact"/>
              <w:ind w:left="165" w:right="0"/>
              <w:jc w:val="left"/>
              <w:rPr>
                <w:rFonts w:ascii="宋体" w:hAnsi="宋体" w:cs="宋体" w:eastAsia="宋体" w:hint="default"/>
                <w:sz w:val="21"/>
                <w:szCs w:val="21"/>
              </w:rPr>
            </w:pPr>
            <w:r>
              <w:rPr>
                <w:rFonts w:ascii="宋体"/>
                <w:sz w:val="21"/>
              </w:rPr>
              <w:t>65.5</w:t>
            </w:r>
          </w:p>
          <w:p>
            <w:pPr>
              <w:pStyle w:val="TableParagraph"/>
              <w:spacing w:line="273" w:lineRule="exact"/>
              <w:ind w:right="98"/>
              <w:jc w:val="right"/>
              <w:rPr>
                <w:rFonts w:ascii="宋体" w:hAnsi="宋体" w:cs="宋体" w:eastAsia="宋体" w:hint="default"/>
                <w:sz w:val="21"/>
                <w:szCs w:val="21"/>
              </w:rPr>
            </w:pPr>
            <w:r>
              <w:rPr>
                <w:rFonts w:ascii="宋体"/>
                <w:w w:val="100"/>
                <w:sz w:val="21"/>
              </w:rPr>
              <w:t>6</w:t>
            </w:r>
          </w:p>
        </w:tc>
      </w:tr>
      <w:tr>
        <w:trPr>
          <w:trHeight w:val="288" w:hRule="exact"/>
        </w:trPr>
        <w:tc>
          <w:tcPr>
            <w:tcW w:w="1325" w:type="dxa"/>
            <w:tcBorders>
              <w:top w:val="single" w:sz="6" w:space="0" w:color="000000"/>
              <w:left w:val="single" w:sz="4"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90"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325"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w:t>
            </w:r>
          </w:p>
          <w:p>
            <w:pPr>
              <w:pStyle w:val="TableParagraph"/>
              <w:spacing w:line="240" w:lineRule="auto"/>
              <w:ind w:left="103" w:right="153"/>
              <w:jc w:val="left"/>
              <w:rPr>
                <w:rFonts w:ascii="宋体" w:hAnsi="宋体" w:cs="宋体" w:eastAsia="宋体" w:hint="default"/>
                <w:sz w:val="21"/>
                <w:szCs w:val="21"/>
              </w:rPr>
            </w:pPr>
            <w:r>
              <w:rPr>
                <w:rFonts w:ascii="宋体" w:hAnsi="宋体" w:cs="宋体" w:eastAsia="宋体" w:hint="default"/>
                <w:sz w:val="21"/>
                <w:szCs w:val="21"/>
              </w:rPr>
              <w:t>的来自联营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企业的股利</w:t>
            </w:r>
          </w:p>
        </w:tc>
        <w:tc>
          <w:tcPr>
            <w:tcW w:w="703" w:type="dxa"/>
            <w:tcBorders>
              <w:top w:val="single" w:sz="6" w:space="0" w:color="000000"/>
              <w:left w:val="single" w:sz="6" w:space="0" w:color="000000"/>
              <w:bottom w:val="single" w:sz="4" w:space="0" w:color="000000"/>
              <w:right w:val="single" w:sz="6" w:space="0" w:color="000000"/>
            </w:tcBorders>
          </w:tcPr>
          <w:p>
            <w:pPr/>
          </w:p>
        </w:tc>
        <w:tc>
          <w:tcPr>
            <w:tcW w:w="800" w:type="dxa"/>
            <w:tcBorders>
              <w:top w:val="single" w:sz="6" w:space="0" w:color="000000"/>
              <w:left w:val="single" w:sz="6" w:space="0" w:color="000000"/>
              <w:bottom w:val="single" w:sz="4" w:space="0" w:color="000000"/>
              <w:right w:val="single" w:sz="6" w:space="0" w:color="000000"/>
            </w:tcBorders>
          </w:tcPr>
          <w:p>
            <w:pPr/>
          </w:p>
        </w:tc>
        <w:tc>
          <w:tcPr>
            <w:tcW w:w="790" w:type="dxa"/>
            <w:tcBorders>
              <w:top w:val="single" w:sz="6" w:space="0" w:color="000000"/>
              <w:left w:val="single" w:sz="6" w:space="0" w:color="000000"/>
              <w:bottom w:val="single" w:sz="4" w:space="0" w:color="000000"/>
              <w:right w:val="single" w:sz="6" w:space="0" w:color="000000"/>
            </w:tcBorders>
          </w:tcPr>
          <w:p>
            <w:pPr/>
          </w:p>
        </w:tc>
        <w:tc>
          <w:tcPr>
            <w:tcW w:w="650" w:type="dxa"/>
            <w:tcBorders>
              <w:top w:val="single" w:sz="6" w:space="0" w:color="000000"/>
              <w:left w:val="single" w:sz="6" w:space="0" w:color="000000"/>
              <w:bottom w:val="single" w:sz="4" w:space="0" w:color="000000"/>
              <w:right w:val="single" w:sz="6" w:space="0" w:color="000000"/>
            </w:tcBorders>
          </w:tcPr>
          <w:p>
            <w:pPr/>
          </w:p>
        </w:tc>
        <w:tc>
          <w:tcPr>
            <w:tcW w:w="600" w:type="dxa"/>
            <w:tcBorders>
              <w:top w:val="single" w:sz="6" w:space="0" w:color="000000"/>
              <w:left w:val="single" w:sz="6" w:space="0" w:color="000000"/>
              <w:bottom w:val="single" w:sz="4" w:space="0" w:color="000000"/>
              <w:right w:val="single" w:sz="6" w:space="0" w:color="000000"/>
            </w:tcBorders>
          </w:tcPr>
          <w:p>
            <w:pPr/>
          </w:p>
        </w:tc>
        <w:tc>
          <w:tcPr>
            <w:tcW w:w="1349" w:type="dxa"/>
            <w:tcBorders>
              <w:top w:val="single" w:sz="6" w:space="0" w:color="000000"/>
              <w:left w:val="single" w:sz="6" w:space="0" w:color="000000"/>
              <w:bottom w:val="single" w:sz="4" w:space="0" w:color="000000"/>
              <w:right w:val="single" w:sz="6" w:space="0" w:color="000000"/>
            </w:tcBorders>
          </w:tcPr>
          <w:p>
            <w:pPr/>
          </w:p>
        </w:tc>
        <w:tc>
          <w:tcPr>
            <w:tcW w:w="708" w:type="dxa"/>
            <w:tcBorders>
              <w:top w:val="single" w:sz="6" w:space="0" w:color="000000"/>
              <w:left w:val="single" w:sz="6" w:space="0" w:color="000000"/>
              <w:bottom w:val="single" w:sz="4" w:space="0" w:color="000000"/>
              <w:right w:val="single" w:sz="6" w:space="0" w:color="000000"/>
            </w:tcBorders>
          </w:tcPr>
          <w:p>
            <w:pPr/>
          </w:p>
        </w:tc>
        <w:tc>
          <w:tcPr>
            <w:tcW w:w="706" w:type="dxa"/>
            <w:tcBorders>
              <w:top w:val="single" w:sz="6" w:space="0" w:color="000000"/>
              <w:left w:val="single" w:sz="6" w:space="0" w:color="000000"/>
              <w:bottom w:val="single" w:sz="4" w:space="0" w:color="000000"/>
              <w:right w:val="single" w:sz="6" w:space="0" w:color="000000"/>
            </w:tcBorders>
          </w:tcPr>
          <w:p>
            <w:pPr/>
          </w:p>
        </w:tc>
        <w:tc>
          <w:tcPr>
            <w:tcW w:w="708" w:type="dxa"/>
            <w:tcBorders>
              <w:top w:val="single" w:sz="6" w:space="0" w:color="000000"/>
              <w:left w:val="single" w:sz="6" w:space="0" w:color="000000"/>
              <w:bottom w:val="single" w:sz="4" w:space="0" w:color="000000"/>
              <w:right w:val="single" w:sz="6" w:space="0" w:color="000000"/>
            </w:tcBorders>
          </w:tcPr>
          <w:p>
            <w:pPr/>
          </w:p>
        </w:tc>
        <w:tc>
          <w:tcPr>
            <w:tcW w:w="701"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tabs>
          <w:tab w:pos="849" w:val="left" w:leader="none"/>
        </w:tabs>
        <w:spacing w:line="240" w:lineRule="auto"/>
        <w:ind w:right="2940"/>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6"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3070"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562"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59,228,145.58</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56,148,728.64</w:t>
            </w:r>
          </w:p>
        </w:tc>
      </w:tr>
      <w:tr>
        <w:trPr>
          <w:trHeight w:val="55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-6,471,172.11</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-10,572,393.95</w:t>
            </w: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-6,471,172.11</w:t>
            </w:r>
          </w:p>
        </w:tc>
        <w:tc>
          <w:tcPr>
            <w:tcW w:w="307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-10,572,393.95</w:t>
            </w:r>
          </w:p>
        </w:tc>
      </w:tr>
    </w:tbl>
    <w:p>
      <w:pPr>
        <w:pStyle w:val="BodyText"/>
        <w:spacing w:line="241" w:lineRule="exact"/>
        <w:ind w:right="294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tabs>
          <w:tab w:pos="849" w:val="left" w:leader="none"/>
        </w:tabs>
        <w:spacing w:line="240" w:lineRule="auto"/>
        <w:ind w:right="233"/>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849" w:val="left" w:leader="none"/>
        </w:tabs>
        <w:spacing w:line="240" w:lineRule="auto"/>
        <w:ind w:right="294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557"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833"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tabs>
                <w:tab w:pos="734" w:val="left" w:leader="none"/>
              </w:tabs>
              <w:spacing w:line="240" w:lineRule="exact"/>
              <w:ind w:left="103" w:right="0"/>
              <w:jc w:val="left"/>
              <w:rPr>
                <w:rFonts w:ascii="宋体" w:hAnsi="宋体" w:cs="宋体" w:eastAsia="宋体" w:hint="default"/>
                <w:sz w:val="21"/>
                <w:szCs w:val="21"/>
              </w:rPr>
            </w:pPr>
            <w:r>
              <w:rPr>
                <w:rFonts w:ascii="宋体"/>
                <w:sz w:val="21"/>
              </w:rPr>
              <w:t>City</w:t>
              <w:tab/>
              <w:t>Cloud</w:t>
            </w:r>
          </w:p>
          <w:p>
            <w:pPr>
              <w:pStyle w:val="TableParagraph"/>
              <w:spacing w:line="272" w:lineRule="exact" w:before="27"/>
              <w:ind w:left="103" w:right="290" w:firstLine="211"/>
              <w:jc w:val="left"/>
              <w:rPr>
                <w:rFonts w:ascii="宋体" w:hAnsi="宋体" w:cs="宋体" w:eastAsia="宋体" w:hint="default"/>
                <w:sz w:val="21"/>
                <w:szCs w:val="21"/>
              </w:rPr>
            </w:pPr>
            <w:r>
              <w:rPr>
                <w:rFonts w:ascii="宋体"/>
                <w:sz w:val="21"/>
              </w:rPr>
              <w:t>International</w:t>
            </w:r>
            <w:r>
              <w:rPr>
                <w:rFonts w:ascii="宋体"/>
                <w:w w:val="100"/>
                <w:sz w:val="21"/>
              </w:rPr>
              <w:t> </w:t>
            </w:r>
            <w:r>
              <w:rPr>
                <w:rFonts w:ascii="宋体"/>
                <w:sz w:val="21"/>
              </w:rPr>
              <w:t>Co.,</w:t>
            </w:r>
            <w:r>
              <w:rPr>
                <w:rFonts w:ascii="宋体"/>
                <w:spacing w:val="1"/>
                <w:sz w:val="21"/>
              </w:rPr>
              <w:t> </w:t>
            </w:r>
            <w:r>
              <w:rPr>
                <w:rFonts w:ascii="宋体"/>
                <w:sz w:val="21"/>
              </w:rPr>
              <w:t>Ltd.</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4" w:right="0"/>
              <w:jc w:val="left"/>
              <w:rPr>
                <w:rFonts w:ascii="宋体" w:hAnsi="宋体" w:cs="宋体" w:eastAsia="宋体" w:hint="default"/>
                <w:sz w:val="21"/>
                <w:szCs w:val="21"/>
              </w:rPr>
            </w:pPr>
            <w:r>
              <w:rPr>
                <w:rFonts w:ascii="宋体"/>
                <w:sz w:val="21"/>
              </w:rPr>
              <w:t>-119,886.44</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-3,388,975.83</w:t>
            </w:r>
          </w:p>
        </w:tc>
        <w:tc>
          <w:tcPr>
            <w:tcW w:w="224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-3,508,862.27</w:t>
            </w:r>
          </w:p>
        </w:tc>
      </w:tr>
      <w:tr>
        <w:trPr>
          <w:trHeight w:val="557" w:hRule="exact"/>
        </w:trPr>
        <w:tc>
          <w:tcPr>
            <w:tcW w:w="1985"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266"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-3,125,398.40</w:t>
            </w:r>
          </w:p>
        </w:tc>
        <w:tc>
          <w:tcPr>
            <w:tcW w:w="2249"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-3,125,398.40</w:t>
            </w:r>
          </w:p>
        </w:tc>
      </w:tr>
    </w:tbl>
    <w:p>
      <w:pPr>
        <w:pStyle w:val="BodyText"/>
        <w:spacing w:line="241" w:lineRule="exact"/>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49" w:val="left" w:leader="none"/>
        </w:tabs>
        <w:spacing w:line="240" w:lineRule="auto"/>
        <w:ind w:right="2940"/>
        <w:jc w:val="left"/>
        <w:rPr>
          <w:b w:val="0"/>
          <w:bCs w:val="0"/>
        </w:rPr>
      </w:pPr>
      <w:r>
        <w:rPr>
          <w:rFonts w:ascii="宋体" w:hAnsi="宋体" w:cs="宋体" w:eastAsia="宋体" w:hint="default"/>
          <w:w w:val="95"/>
        </w:rPr>
        <w:t>(7).</w:t>
        <w:tab/>
      </w:r>
      <w:r>
        <w:rPr/>
        <w:t>与合营企业投资相关的未确认承诺</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849" w:val="left" w:leader="none"/>
        </w:tabs>
        <w:spacing w:line="240" w:lineRule="auto"/>
        <w:ind w:right="294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94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9"/>
        <w:ind w:right="29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604"/>
        <w:gridCol w:w="1563"/>
        <w:gridCol w:w="1558"/>
        <w:gridCol w:w="1345"/>
        <w:gridCol w:w="1368"/>
      </w:tblGrid>
      <w:tr>
        <w:trPr>
          <w:trHeight w:val="343" w:hRule="exact"/>
        </w:trPr>
        <w:tc>
          <w:tcPr>
            <w:tcW w:w="1613" w:type="dxa"/>
            <w:vMerge w:val="restart"/>
            <w:tcBorders>
              <w:top w:val="single" w:sz="4" w:space="0" w:color="000000"/>
              <w:left w:val="single" w:sz="4" w:space="0" w:color="000000"/>
              <w:right w:val="single" w:sz="6" w:space="0" w:color="000000"/>
            </w:tcBorders>
          </w:tcPr>
          <w:p>
            <w:pPr>
              <w:pStyle w:val="TableParagraph"/>
              <w:spacing w:line="240" w:lineRule="auto" w:before="143"/>
              <w:ind w:left="170"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604" w:type="dxa"/>
            <w:vMerge w:val="restart"/>
            <w:tcBorders>
              <w:top w:val="single" w:sz="4" w:space="0" w:color="000000"/>
              <w:left w:val="single" w:sz="6" w:space="0" w:color="000000"/>
              <w:right w:val="single" w:sz="6"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63" w:type="dxa"/>
            <w:vMerge w:val="restart"/>
            <w:tcBorders>
              <w:top w:val="single" w:sz="4" w:space="0" w:color="000000"/>
              <w:left w:val="single" w:sz="6" w:space="0" w:color="000000"/>
              <w:right w:val="single" w:sz="6" w:space="0" w:color="000000"/>
            </w:tcBorders>
          </w:tcPr>
          <w:p>
            <w:pPr>
              <w:pStyle w:val="TableParagraph"/>
              <w:spacing w:line="240" w:lineRule="auto" w:before="143"/>
              <w:ind w:left="45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8" w:type="dxa"/>
            <w:vMerge w:val="restart"/>
            <w:tcBorders>
              <w:top w:val="single" w:sz="4" w:space="0" w:color="000000"/>
              <w:left w:val="single" w:sz="6" w:space="0" w:color="000000"/>
              <w:right w:val="single" w:sz="6" w:space="0" w:color="000000"/>
            </w:tcBorders>
          </w:tcPr>
          <w:p>
            <w:pPr>
              <w:pStyle w:val="TableParagraph"/>
              <w:spacing w:line="240" w:lineRule="auto" w:before="143"/>
              <w:ind w:left="35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13" w:type="dxa"/>
            <w:gridSpan w:val="2"/>
            <w:tcBorders>
              <w:top w:val="single" w:sz="4" w:space="0" w:color="000000"/>
              <w:left w:val="single" w:sz="6" w:space="0" w:color="000000"/>
              <w:bottom w:val="single" w:sz="6" w:space="0" w:color="000000"/>
              <w:right w:val="single" w:sz="6" w:space="0" w:color="000000"/>
            </w:tcBorders>
          </w:tcPr>
          <w:p>
            <w:pPr>
              <w:pStyle w:val="TableParagraph"/>
              <w:spacing w:line="272" w:lineRule="exact"/>
              <w:ind w:left="1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享有的份额</w:t>
            </w:r>
            <w:r>
              <w:rPr>
                <w:rFonts w:ascii="宋体" w:hAnsi="宋体" w:cs="宋体" w:eastAsia="宋体" w:hint="default"/>
                <w:sz w:val="21"/>
                <w:szCs w:val="21"/>
              </w:rPr>
              <w:t>(%)</w:t>
            </w:r>
          </w:p>
        </w:tc>
      </w:tr>
      <w:tr>
        <w:trPr>
          <w:trHeight w:val="293" w:hRule="exact"/>
        </w:trPr>
        <w:tc>
          <w:tcPr>
            <w:tcW w:w="1613" w:type="dxa"/>
            <w:vMerge/>
            <w:tcBorders>
              <w:left w:val="single" w:sz="4" w:space="0" w:color="000000"/>
              <w:bottom w:val="single" w:sz="6" w:space="0" w:color="000000"/>
              <w:right w:val="single" w:sz="6" w:space="0" w:color="000000"/>
            </w:tcBorders>
          </w:tcPr>
          <w:p>
            <w:pPr/>
          </w:p>
        </w:tc>
        <w:tc>
          <w:tcPr>
            <w:tcW w:w="1604" w:type="dxa"/>
            <w:vMerge/>
            <w:tcBorders>
              <w:left w:val="single" w:sz="6" w:space="0" w:color="000000"/>
              <w:bottom w:val="single" w:sz="6" w:space="0" w:color="000000"/>
              <w:right w:val="single" w:sz="6" w:space="0" w:color="000000"/>
            </w:tcBorders>
          </w:tcPr>
          <w:p>
            <w:pPr/>
          </w:p>
        </w:tc>
        <w:tc>
          <w:tcPr>
            <w:tcW w:w="1563"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13" w:type="dxa"/>
            <w:tcBorders>
              <w:top w:val="single" w:sz="6" w:space="0" w:color="000000"/>
              <w:left w:val="single" w:sz="4" w:space="0" w:color="000000"/>
              <w:bottom w:val="single" w:sz="4" w:space="0" w:color="000000"/>
              <w:right w:val="single" w:sz="6" w:space="0" w:color="000000"/>
            </w:tcBorders>
          </w:tcPr>
          <w:p>
            <w:pPr/>
          </w:p>
        </w:tc>
        <w:tc>
          <w:tcPr>
            <w:tcW w:w="1604" w:type="dxa"/>
            <w:tcBorders>
              <w:top w:val="single" w:sz="6" w:space="0" w:color="000000"/>
              <w:left w:val="single" w:sz="6" w:space="0" w:color="000000"/>
              <w:bottom w:val="single" w:sz="4" w:space="0" w:color="000000"/>
              <w:right w:val="single" w:sz="6" w:space="0" w:color="000000"/>
            </w:tcBorders>
          </w:tcPr>
          <w:p>
            <w:pPr/>
          </w:p>
        </w:tc>
        <w:tc>
          <w:tcPr>
            <w:tcW w:w="1563" w:type="dxa"/>
            <w:tcBorders>
              <w:top w:val="single" w:sz="6" w:space="0" w:color="000000"/>
              <w:left w:val="single" w:sz="6" w:space="0" w:color="000000"/>
              <w:bottom w:val="single" w:sz="4" w:space="0" w:color="000000"/>
              <w:right w:val="single" w:sz="6" w:space="0" w:color="000000"/>
            </w:tcBorders>
          </w:tcPr>
          <w:p>
            <w:pPr/>
          </w:p>
        </w:tc>
        <w:tc>
          <w:tcPr>
            <w:tcW w:w="1558" w:type="dxa"/>
            <w:tcBorders>
              <w:top w:val="single" w:sz="6" w:space="0" w:color="000000"/>
              <w:left w:val="single" w:sz="6" w:space="0" w:color="000000"/>
              <w:bottom w:val="single" w:sz="4" w:space="0" w:color="000000"/>
              <w:right w:val="single" w:sz="6" w:space="0" w:color="000000"/>
            </w:tcBorders>
          </w:tcPr>
          <w:p>
            <w:pPr/>
          </w:p>
        </w:tc>
        <w:tc>
          <w:tcPr>
            <w:tcW w:w="1345" w:type="dxa"/>
            <w:tcBorders>
              <w:top w:val="single" w:sz="6" w:space="0" w:color="000000"/>
              <w:left w:val="single" w:sz="6" w:space="0" w:color="000000"/>
              <w:bottom w:val="single" w:sz="4" w:space="0" w:color="000000"/>
              <w:right w:val="single" w:sz="6" w:space="0" w:color="000000"/>
            </w:tcBorders>
          </w:tcPr>
          <w:p>
            <w:pPr/>
          </w:p>
        </w:tc>
        <w:tc>
          <w:tcPr>
            <w:tcW w:w="136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right="233"/>
        <w:jc w:val="left"/>
      </w:pPr>
      <w:r>
        <w:rPr/>
        <w:t>在共同经营中的持股比例或享有的份额不同于表决权比例的说明：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940"/>
        <w:jc w:val="left"/>
      </w:pPr>
      <w:r>
        <w:rPr/>
        <w:t>共同经营为单独主体的，分类为共同经营的依据：</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BodyText"/>
        <w:spacing w:line="240" w:lineRule="auto" w:before="36"/>
        <w:ind w:right="2940"/>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line="290" w:lineRule="auto" w:before="36"/>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940"/>
        <w:jc w:val="left"/>
        <w:rPr>
          <w:b w:val="0"/>
          <w:bCs w:val="0"/>
        </w:rPr>
      </w:pPr>
      <w:r>
        <w:rPr/>
        <w:t>十、与金融工具相关的风险</w:t>
      </w:r>
      <w:r>
        <w:rPr>
          <w:b w:val="0"/>
          <w:bCs w:val="0"/>
        </w:rPr>
      </w:r>
    </w:p>
    <w:p>
      <w:pPr>
        <w:pStyle w:val="BodyText"/>
        <w:spacing w:line="240" w:lineRule="auto" w:before="56"/>
        <w:ind w:right="2940"/>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238" w:right="0" w:firstLine="419"/>
        <w:jc w:val="left"/>
      </w:pPr>
      <w:r>
        <w:rPr/>
        <w:t>本公司从事风险管理的目标是在风险和收益之间取得平衡，将风险对本公司经营业绩的负面</w:t>
      </w:r>
      <w:r>
        <w:rPr>
          <w:w w:val="100"/>
        </w:rPr>
        <w:t> </w:t>
      </w: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355" w:lineRule="auto" w:before="30"/>
        <w:ind w:left="238" w:right="233" w:firstLine="419"/>
        <w:jc w:val="left"/>
      </w:pPr>
      <w:r>
        <w:rPr>
          <w:spacing w:val="-2"/>
        </w:rPr>
        <w:t>本公司在日常活动中面临各种与金融工具相关的风险，主要包括信用风险、流动风险及市场</w:t>
      </w:r>
      <w:r>
        <w:rPr>
          <w:w w:val="100"/>
        </w:rPr>
        <w:t> </w:t>
      </w:r>
      <w:r>
        <w:rPr/>
        <w:t>风险。</w:t>
      </w:r>
    </w:p>
    <w:p>
      <w:pPr>
        <w:pStyle w:val="BodyText"/>
        <w:spacing w:line="357" w:lineRule="auto" w:before="34"/>
        <w:ind w:left="658" w:right="233"/>
        <w:jc w:val="left"/>
      </w:pPr>
      <w:r>
        <w:rPr>
          <w:rFonts w:ascii="宋体" w:hAnsi="宋体" w:cs="宋体" w:eastAsia="宋体" w:hint="default"/>
        </w:rPr>
        <w:t>(</w:t>
      </w:r>
      <w:r>
        <w:rPr/>
        <w:t>一</w:t>
      </w:r>
      <w:r>
        <w:rPr>
          <w:rFonts w:ascii="宋体" w:hAnsi="宋体" w:cs="宋体" w:eastAsia="宋体" w:hint="default"/>
        </w:rPr>
        <w:t>)</w:t>
      </w:r>
      <w:r>
        <w:rPr/>
        <w:t>信用风险</w:t>
      </w:r>
      <w:r>
        <w:rPr>
          <w:w w:val="100"/>
        </w:rPr>
        <w:t> </w:t>
      </w:r>
      <w:r>
        <w:rPr/>
        <w:t>信用风险，是指金融工具的一方不能履行义务，造成另一方发生财务损失的风险。</w:t>
      </w:r>
      <w:r>
        <w:rPr>
          <w:w w:val="100"/>
        </w:rPr>
        <w:t> </w:t>
      </w:r>
      <w:r>
        <w:rPr>
          <w:spacing w:val="-2"/>
        </w:rPr>
        <w:t>本公司的信用风险主要来自应收款项。为控制上述相关风险，本公司分别采取了以下措施。</w:t>
      </w:r>
      <w:r>
        <w:rPr>
          <w:spacing w:val="-28"/>
        </w:rPr>
        <w:t> </w:t>
      </w:r>
      <w:r>
        <w:rPr>
          <w:spacing w:val="-28"/>
        </w:rPr>
      </w:r>
      <w:r>
        <w:rPr>
          <w:rFonts w:ascii="宋体" w:hAnsi="宋体" w:cs="宋体" w:eastAsia="宋体" w:hint="default"/>
        </w:rPr>
        <w:t>1. </w:t>
      </w:r>
      <w:r>
        <w:rPr/>
        <w:t>应收账款、应收票据</w:t>
      </w:r>
      <w:r>
        <w:rPr>
          <w:w w:val="100"/>
        </w:rPr>
        <w:t> </w:t>
      </w:r>
      <w:r>
        <w:rPr>
          <w:spacing w:val="-2"/>
        </w:rPr>
        <w:t>公司仅与经认可的、信誉良好的第三方进行交易。按照本公司的政策，需对所有采用信用方</w:t>
      </w:r>
    </w:p>
    <w:p>
      <w:pPr>
        <w:pStyle w:val="BodyText"/>
        <w:spacing w:line="355" w:lineRule="auto" w:before="30"/>
        <w:ind w:left="238" w:right="233"/>
        <w:jc w:val="left"/>
      </w:pPr>
      <w:r>
        <w:rPr>
          <w:spacing w:val="-2"/>
        </w:rPr>
        <w:t>式进行交易的客户进行信用审核。另外本公司对应收账款余额进行持续监控，以确保本公司不致</w:t>
      </w:r>
      <w:r>
        <w:rPr>
          <w:spacing w:val="-25"/>
        </w:rPr>
        <w:t> </w:t>
      </w:r>
      <w:r>
        <w:rPr>
          <w:spacing w:val="-25"/>
        </w:rPr>
      </w:r>
      <w:r>
        <w:rPr/>
        <w:t>面临重大坏账风险。</w:t>
      </w:r>
    </w:p>
    <w:p>
      <w:pPr>
        <w:pStyle w:val="BodyText"/>
        <w:spacing w:line="240" w:lineRule="auto" w:before="32"/>
        <w:ind w:left="658" w:right="0"/>
        <w:jc w:val="left"/>
      </w:pPr>
      <w:r>
        <w:rPr>
          <w:spacing w:val="-3"/>
        </w:rPr>
        <w:t>由于本公司的应收账款风险点分布于多个合作方和多个客户，截至</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13"/>
        </w:rPr>
        <w:t>日，本公</w:t>
      </w:r>
    </w:p>
    <w:p>
      <w:pPr>
        <w:pStyle w:val="BodyText"/>
        <w:spacing w:line="357" w:lineRule="auto" w:before="133"/>
        <w:ind w:left="238" w:right="0"/>
        <w:jc w:val="left"/>
      </w:pPr>
      <w:r>
        <w:rPr/>
        <w:t>司应收账款的</w:t>
      </w:r>
      <w:r>
        <w:rPr>
          <w:spacing w:val="-55"/>
        </w:rPr>
        <w:t> </w:t>
      </w:r>
      <w:r>
        <w:rPr>
          <w:rFonts w:ascii="宋体" w:hAnsi="宋体" w:cs="宋体" w:eastAsia="宋体" w:hint="default"/>
        </w:rPr>
        <w:t>21.49%(2014</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15.97</w:t>
      </w:r>
      <w:r>
        <w:rPr>
          <w:rFonts w:ascii="宋体" w:hAnsi="宋体" w:cs="宋体" w:eastAsia="宋体" w:hint="default"/>
          <w:spacing w:val="-5"/>
        </w:rPr>
        <w:t> </w:t>
      </w:r>
      <w:r>
        <w:rPr>
          <w:rFonts w:ascii="宋体" w:hAnsi="宋体" w:cs="宋体" w:eastAsia="宋体" w:hint="default"/>
        </w:rPr>
        <w:t>%)</w:t>
      </w:r>
      <w:r>
        <w:rPr/>
        <w:t>源于余额前五名客户，本公司不存在重大的</w:t>
      </w:r>
      <w:r>
        <w:rPr>
          <w:w w:val="100"/>
        </w:rPr>
        <w:t> </w:t>
      </w:r>
      <w:r>
        <w:rPr/>
        <w:t>信用集中风险。</w:t>
      </w:r>
    </w:p>
    <w:p>
      <w:pPr>
        <w:pStyle w:val="BodyText"/>
        <w:spacing w:line="355" w:lineRule="auto" w:before="30"/>
        <w:ind w:left="658" w:right="233"/>
        <w:jc w:val="left"/>
      </w:pPr>
      <w:r>
        <w:rPr>
          <w:rFonts w:ascii="宋体" w:hAnsi="宋体" w:cs="宋体" w:eastAsia="宋体" w:hint="default"/>
        </w:rPr>
        <w:t>2. </w:t>
      </w:r>
      <w:r>
        <w:rPr/>
        <w:t>其他应收款</w:t>
      </w:r>
      <w:r>
        <w:rPr>
          <w:w w:val="100"/>
        </w:rPr>
        <w:t> </w:t>
      </w:r>
      <w:r>
        <w:rPr>
          <w:spacing w:val="-2"/>
        </w:rPr>
        <w:t>本公司的其他应收款主要系押金保证金和往来款项等，公司对此等款项与相关经济业务一并</w:t>
      </w:r>
    </w:p>
    <w:p>
      <w:pPr>
        <w:pStyle w:val="BodyText"/>
        <w:spacing w:line="240" w:lineRule="auto" w:before="32"/>
        <w:ind w:left="238" w:right="2940"/>
        <w:jc w:val="left"/>
      </w:pPr>
      <w:r>
        <w:rPr/>
        <w:t>管理并持续监控，以确保本公司不致面临重大坏账风险。</w:t>
      </w:r>
    </w:p>
    <w:p>
      <w:pPr>
        <w:pStyle w:val="BodyText"/>
        <w:spacing w:line="357" w:lineRule="auto" w:before="133"/>
        <w:ind w:left="238" w:right="205" w:firstLine="419"/>
        <w:jc w:val="left"/>
      </w:pPr>
      <w:r>
        <w:rPr>
          <w:rFonts w:ascii="宋体" w:hAnsi="宋体" w:cs="宋体" w:eastAsia="宋体" w:hint="default"/>
          <w:w w:val="100"/>
        </w:rPr>
        <w:t>3.</w:t>
      </w:r>
      <w:r>
        <w:rPr>
          <w:rFonts w:ascii="宋体" w:hAnsi="宋体" w:cs="宋体" w:eastAsia="宋体" w:hint="default"/>
          <w:spacing w:val="6"/>
          <w:w w:val="100"/>
        </w:rPr>
        <w:t> </w:t>
      </w:r>
      <w:r>
        <w:rPr>
          <w:spacing w:val="-4"/>
          <w:w w:val="100"/>
        </w:rPr>
        <w:t>本公司的应收款项中未逾期且未减值的金额，以及虽已逾期但未减值的金额和逾期账龄分</w:t>
      </w:r>
      <w:r>
        <w:rPr>
          <w:w w:val="100"/>
        </w:rPr>
        <w:t> </w:t>
      </w:r>
      <w:r>
        <w:rPr/>
        <w:t>析如下：</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435"/>
        <w:gridCol w:w="1949"/>
        <w:gridCol w:w="1133"/>
        <w:gridCol w:w="1277"/>
        <w:gridCol w:w="1133"/>
        <w:gridCol w:w="1985"/>
      </w:tblGrid>
      <w:tr>
        <w:trPr>
          <w:trHeight w:val="283"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77"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1" w:hRule="exact"/>
        </w:trPr>
        <w:tc>
          <w:tcPr>
            <w:tcW w:w="1435" w:type="dxa"/>
            <w:vMerge/>
            <w:tcBorders>
              <w:left w:val="nil" w:sz="6" w:space="0" w:color="auto"/>
              <w:right w:val="single" w:sz="4" w:space="0" w:color="000000"/>
            </w:tcBorders>
          </w:tcPr>
          <w:p>
            <w:pP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107"/>
              <w:ind w:left="335"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985" w:type="dxa"/>
            <w:vMerge w:val="restart"/>
            <w:tcBorders>
              <w:top w:val="single" w:sz="4" w:space="0" w:color="000000"/>
              <w:left w:val="single" w:sz="4" w:space="0" w:color="000000"/>
              <w:right w:val="nil" w:sz="6" w:space="0" w:color="auto"/>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435" w:type="dxa"/>
            <w:vMerge/>
            <w:tcBorders>
              <w:left w:val="nil" w:sz="6" w:space="0" w:color="auto"/>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85" w:type="dxa"/>
            <w:vMerge/>
            <w:tcBorders>
              <w:left w:val="single" w:sz="4" w:space="0" w:color="000000"/>
              <w:bottom w:val="single" w:sz="4" w:space="0" w:color="000000"/>
              <w:right w:val="nil" w:sz="6" w:space="0" w:color="auto"/>
            </w:tcBorders>
          </w:tcPr>
          <w:p>
            <w:pP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341"/>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16,749,348.19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16,749,348.19</w:t>
            </w:r>
          </w:p>
        </w:tc>
      </w:tr>
      <w:tr>
        <w:trPr>
          <w:trHeight w:val="421"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338"/>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16,749,348.19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16,749,348.19</w:t>
            </w:r>
          </w:p>
        </w:tc>
      </w:tr>
    </w:tbl>
    <w:p>
      <w:pPr>
        <w:pStyle w:val="BodyText"/>
        <w:spacing w:line="241" w:lineRule="exact"/>
        <w:ind w:left="658" w:right="294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70"/>
        <w:gridCol w:w="2014"/>
        <w:gridCol w:w="1133"/>
        <w:gridCol w:w="1212"/>
        <w:gridCol w:w="1248"/>
        <w:gridCol w:w="1935"/>
      </w:tblGrid>
      <w:tr>
        <w:trPr>
          <w:trHeight w:val="283" w:hRule="exact"/>
        </w:trPr>
        <w:tc>
          <w:tcPr>
            <w:tcW w:w="1370"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542"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1" w:hRule="exact"/>
        </w:trPr>
        <w:tc>
          <w:tcPr>
            <w:tcW w:w="1370" w:type="dxa"/>
            <w:vMerge/>
            <w:tcBorders>
              <w:left w:val="nil" w:sz="6" w:space="0" w:color="auto"/>
              <w:right w:val="single" w:sz="4" w:space="0" w:color="000000"/>
            </w:tcBorders>
          </w:tcPr>
          <w:p>
            <w:pPr/>
          </w:p>
        </w:tc>
        <w:tc>
          <w:tcPr>
            <w:tcW w:w="2014" w:type="dxa"/>
            <w:vMerge w:val="restart"/>
            <w:tcBorders>
              <w:top w:val="single" w:sz="4" w:space="0" w:color="000000"/>
              <w:left w:val="single" w:sz="4" w:space="0" w:color="000000"/>
              <w:right w:val="single" w:sz="4" w:space="0" w:color="000000"/>
            </w:tcBorders>
          </w:tcPr>
          <w:p>
            <w:pPr>
              <w:pStyle w:val="TableParagraph"/>
              <w:spacing w:line="240" w:lineRule="auto" w:before="107"/>
              <w:ind w:left="369"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935" w:type="dxa"/>
            <w:vMerge w:val="restart"/>
            <w:tcBorders>
              <w:top w:val="single" w:sz="4" w:space="0" w:color="000000"/>
              <w:left w:val="single" w:sz="4" w:space="0" w:color="000000"/>
              <w:right w:val="nil" w:sz="6" w:space="0" w:color="auto"/>
            </w:tcBorders>
          </w:tcPr>
          <w:p>
            <w:pPr>
              <w:pStyle w:val="TableParagraph"/>
              <w:spacing w:line="240" w:lineRule="auto" w:before="38"/>
              <w:ind w:right="2"/>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370" w:type="dxa"/>
            <w:vMerge/>
            <w:tcBorders>
              <w:left w:val="nil" w:sz="6" w:space="0" w:color="auto"/>
              <w:bottom w:val="single" w:sz="4" w:space="0" w:color="000000"/>
              <w:right w:val="single" w:sz="4" w:space="0" w:color="000000"/>
            </w:tcBorders>
          </w:tcPr>
          <w:p>
            <w:pPr/>
          </w:p>
        </w:tc>
        <w:tc>
          <w:tcPr>
            <w:tcW w:w="2014"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35" w:type="dxa"/>
            <w:vMerge/>
            <w:tcBorders>
              <w:left w:val="single" w:sz="4" w:space="0" w:color="000000"/>
              <w:bottom w:val="single" w:sz="4" w:space="0" w:color="000000"/>
              <w:right w:val="nil" w:sz="6" w:space="0" w:color="auto"/>
            </w:tcBorders>
          </w:tcPr>
          <w:p>
            <w:pPr/>
          </w:p>
        </w:tc>
      </w:tr>
      <w:tr>
        <w:trPr>
          <w:trHeight w:val="418"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76"/>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95,204,181.72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95,204,181.72</w:t>
            </w:r>
          </w:p>
        </w:tc>
      </w:tr>
      <w:tr>
        <w:trPr>
          <w:trHeight w:val="420" w:hRule="exact"/>
        </w:trPr>
        <w:tc>
          <w:tcPr>
            <w:tcW w:w="1370"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1" w:lineRule="exact"/>
              <w:ind w:right="275"/>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95,204,181.72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95,204,181.72</w:t>
            </w:r>
          </w:p>
        </w:tc>
      </w:tr>
    </w:tbl>
    <w:p>
      <w:pPr>
        <w:pStyle w:val="BodyText"/>
        <w:spacing w:line="241" w:lineRule="exact"/>
        <w:ind w:left="658" w:right="0"/>
        <w:jc w:val="left"/>
      </w:pPr>
      <w:r>
        <w:rPr>
          <w:rFonts w:ascii="宋体" w:hAnsi="宋体" w:cs="宋体" w:eastAsia="宋体" w:hint="default"/>
        </w:rPr>
        <w:t>4.</w:t>
      </w:r>
      <w:r>
        <w:rPr>
          <w:rFonts w:ascii="宋体" w:hAnsi="宋体" w:cs="宋体" w:eastAsia="宋体" w:hint="default"/>
          <w:spacing w:val="1"/>
        </w:rPr>
        <w:t> </w:t>
      </w:r>
      <w:r>
        <w:rPr/>
        <w:t>单项计提减值的应收款项情况见本财务报表附注合并财务报表项目注释之应收款项说明。</w:t>
      </w:r>
    </w:p>
    <w:p>
      <w:pPr>
        <w:pStyle w:val="BodyText"/>
        <w:spacing w:line="240" w:lineRule="auto" w:before="133"/>
        <w:ind w:left="658" w:right="2940"/>
        <w:jc w:val="left"/>
      </w:pPr>
      <w:r>
        <w:rPr>
          <w:rFonts w:ascii="宋体" w:hAnsi="宋体" w:cs="宋体" w:eastAsia="宋体" w:hint="default"/>
        </w:rPr>
        <w:t>(</w:t>
      </w:r>
      <w:r>
        <w:rPr/>
        <w:t>二</w:t>
      </w:r>
      <w:r>
        <w:rPr>
          <w:rFonts w:ascii="宋体" w:hAnsi="宋体" w:cs="宋体" w:eastAsia="宋体" w:hint="default"/>
        </w:rPr>
        <w:t>)</w:t>
      </w:r>
      <w:r>
        <w:rPr/>
        <w:t>流动风险</w:t>
      </w:r>
    </w:p>
    <w:p>
      <w:pPr>
        <w:spacing w:after="0" w:line="240" w:lineRule="auto"/>
        <w:jc w:val="left"/>
        <w:sectPr>
          <w:pgSz w:w="11910" w:h="16840"/>
          <w:pgMar w:header="882" w:footer="1195" w:top="1120" w:bottom="1380" w:left="1560" w:right="1060"/>
        </w:sectPr>
      </w:pPr>
    </w:p>
    <w:p>
      <w:pPr>
        <w:spacing w:line="240" w:lineRule="auto" w:before="1"/>
        <w:rPr>
          <w:rFonts w:ascii="宋体" w:hAnsi="宋体" w:cs="宋体" w:eastAsia="宋体" w:hint="default"/>
          <w:sz w:val="25"/>
          <w:szCs w:val="25"/>
        </w:rPr>
      </w:pPr>
    </w:p>
    <w:p>
      <w:pPr>
        <w:pStyle w:val="BodyText"/>
        <w:spacing w:line="357" w:lineRule="auto" w:before="36"/>
        <w:ind w:left="698" w:right="777" w:firstLine="419"/>
        <w:jc w:val="both"/>
      </w:pPr>
      <w:r>
        <w:rPr>
          <w:spacing w:val="-2"/>
        </w:rPr>
        <w:t>流动风险，是指本公司在履行以交付现金或其他金融资产的方式结算的义务时发生资金短缺</w:t>
      </w:r>
      <w:r>
        <w:rPr>
          <w:w w:val="100"/>
        </w:rPr>
        <w:t> </w:t>
      </w:r>
      <w:r>
        <w:rPr>
          <w:spacing w:val="-2"/>
        </w:rPr>
        <w:t>的风险。流动风险可能源于无法尽快以公允价值售出金融资产；或者源于对方无法偿还其合同债</w:t>
      </w:r>
      <w:r>
        <w:rPr>
          <w:spacing w:val="-25"/>
        </w:rPr>
        <w:t> </w:t>
      </w:r>
      <w:r>
        <w:rPr>
          <w:spacing w:val="-25"/>
        </w:rPr>
      </w:r>
      <w:r>
        <w:rPr/>
        <w:t>务；或者源于提前到期的债务；或者源于无法产生预期的现金流量。</w:t>
      </w:r>
    </w:p>
    <w:p>
      <w:pPr>
        <w:pStyle w:val="BodyText"/>
        <w:spacing w:line="355" w:lineRule="auto" w:before="30"/>
        <w:ind w:left="698" w:right="777" w:firstLine="419"/>
        <w:jc w:val="both"/>
      </w:pPr>
      <w:r>
        <w:rPr>
          <w:spacing w:val="-2"/>
        </w:rPr>
        <w:t>为控制该项风险，本公司综合运用票据结算、银行借款等多种融资手段，并采取长、短期融</w:t>
      </w:r>
      <w:r>
        <w:rPr>
          <w:w w:val="100"/>
        </w:rPr>
        <w:t> </w:t>
      </w:r>
      <w:r>
        <w:rPr>
          <w:spacing w:val="-2"/>
        </w:rPr>
        <w:t>资方式适当结合，优化融资结构的方法，保持融资持续性与灵活性之间的平衡。本公司已从多家</w:t>
      </w:r>
      <w:r>
        <w:rPr>
          <w:spacing w:val="-25"/>
        </w:rPr>
        <w:t> </w:t>
      </w:r>
      <w:r>
        <w:rPr>
          <w:spacing w:val="-25"/>
        </w:rPr>
      </w:r>
      <w:r>
        <w:rPr/>
        <w:t>商业银行取得银行授信额度以满足营运资金需求和资本开支。</w:t>
      </w:r>
    </w:p>
    <w:p>
      <w:pPr>
        <w:pStyle w:val="BodyText"/>
        <w:spacing w:line="240" w:lineRule="auto" w:before="34"/>
        <w:ind w:left="1118" w:right="0"/>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251" w:type="dxa"/>
        <w:tblLayout w:type="fixed"/>
        <w:tblCellMar>
          <w:top w:w="0" w:type="dxa"/>
          <w:left w:w="0" w:type="dxa"/>
          <w:bottom w:w="0" w:type="dxa"/>
          <w:right w:w="0" w:type="dxa"/>
        </w:tblCellMar>
        <w:tblLook w:val="01E0"/>
      </w:tblPr>
      <w:tblGrid>
        <w:gridCol w:w="1577"/>
        <w:gridCol w:w="1841"/>
        <w:gridCol w:w="1702"/>
        <w:gridCol w:w="1702"/>
        <w:gridCol w:w="1561"/>
        <w:gridCol w:w="1558"/>
      </w:tblGrid>
      <w:tr>
        <w:trPr>
          <w:trHeight w:val="242" w:hRule="exact"/>
        </w:trPr>
        <w:tc>
          <w:tcPr>
            <w:tcW w:w="1577" w:type="dxa"/>
            <w:vMerge w:val="restart"/>
            <w:tcBorders>
              <w:top w:val="single" w:sz="4" w:space="0" w:color="000000"/>
              <w:left w:val="nil" w:sz="6" w:space="0" w:color="auto"/>
              <w:right w:val="single" w:sz="4" w:space="0" w:color="000000"/>
            </w:tcBorders>
          </w:tcPr>
          <w:p>
            <w:pPr>
              <w:pStyle w:val="TableParagraph"/>
              <w:spacing w:line="240" w:lineRule="auto" w:before="92"/>
              <w:ind w:left="39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8363" w:type="dxa"/>
            <w:gridSpan w:val="5"/>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45" w:hRule="exact"/>
        </w:trPr>
        <w:tc>
          <w:tcPr>
            <w:tcW w:w="1577" w:type="dxa"/>
            <w:vMerge/>
            <w:tcBorders>
              <w:left w:val="nil" w:sz="6" w:space="0" w:color="auto"/>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5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43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1"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21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925,996,899.20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951,015,021.86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921,930,830.24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27,462,987.42</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1,621,204.20</w:t>
            </w: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109,085,466.80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109,085,466.80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109,085,466.80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722,098,693.70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722,098,693.70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722,098,693.70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2,097,493.33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2,097,493.33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2,097,493.33</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118,712,405.27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118,712,405.27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118,712,405.27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1,877,990,958.30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1,903,009,080.96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1,873,924,889.34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27,462,987.42</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1,621,204.20</w:t>
            </w:r>
          </w:p>
        </w:tc>
      </w:tr>
    </w:tbl>
    <w:p>
      <w:pPr>
        <w:pStyle w:val="BodyText"/>
        <w:spacing w:line="241" w:lineRule="exact"/>
        <w:ind w:left="111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716"/>
        <w:gridCol w:w="1841"/>
        <w:gridCol w:w="1702"/>
        <w:gridCol w:w="1702"/>
        <w:gridCol w:w="1561"/>
        <w:gridCol w:w="1558"/>
      </w:tblGrid>
      <w:tr>
        <w:trPr>
          <w:trHeight w:val="242"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89"/>
              <w:ind w:left="30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8363" w:type="dxa"/>
            <w:gridSpan w:val="5"/>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2" w:hRule="exact"/>
        </w:trPr>
        <w:tc>
          <w:tcPr>
            <w:tcW w:w="1716" w:type="dxa"/>
            <w:vMerge/>
            <w:tcBorders>
              <w:left w:val="nil" w:sz="6" w:space="0" w:color="auto"/>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1,642,893,713.90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8"/>
                <w:szCs w:val="18"/>
              </w:rPr>
            </w:pPr>
            <w:r>
              <w:rPr>
                <w:rFonts w:ascii="宋体"/>
                <w:spacing w:val="-1"/>
                <w:sz w:val="18"/>
              </w:rPr>
              <w:t>1,713,548,980.72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8"/>
                <w:szCs w:val="18"/>
              </w:rPr>
            </w:pPr>
            <w:r>
              <w:rPr>
                <w:rFonts w:ascii="宋体"/>
                <w:spacing w:val="-1"/>
                <w:sz w:val="18"/>
              </w:rPr>
              <w:t>1,549,400,468.84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8"/>
                <w:szCs w:val="18"/>
              </w:rPr>
            </w:pPr>
            <w:r>
              <w:rPr>
                <w:rFonts w:ascii="宋体"/>
                <w:spacing w:val="-1"/>
                <w:sz w:val="18"/>
              </w:rPr>
              <w:t>112,438,234.10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pacing w:val="-1"/>
                <w:sz w:val="18"/>
              </w:rPr>
              <w:t>51,710,277.78</w:t>
            </w:r>
          </w:p>
        </w:tc>
      </w:tr>
      <w:tr>
        <w:trPr>
          <w:trHeight w:val="362"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152,037,110.59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152,037,110.59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152,037,110.59</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1,066,008,591.33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1,066,008,591.33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1,066,008,591.33</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2,927,388.06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2,927,388.06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2,927,388.06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99,885,094.09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99,885,094.09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99,885,094.09</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7"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2,963,751,897.97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3,034,407,164.79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2,870,258,652.91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112,438,234.10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1"/>
                <w:sz w:val="18"/>
              </w:rPr>
              <w:t>51,710,277.78</w:t>
            </w:r>
          </w:p>
        </w:tc>
      </w:tr>
    </w:tbl>
    <w:p>
      <w:pPr>
        <w:pStyle w:val="BodyText"/>
        <w:spacing w:line="241" w:lineRule="exact"/>
        <w:ind w:left="1118" w:right="0"/>
        <w:jc w:val="left"/>
      </w:pPr>
      <w:r>
        <w:rPr>
          <w:rFonts w:ascii="宋体" w:hAnsi="宋体" w:cs="宋体" w:eastAsia="宋体" w:hint="default"/>
        </w:rPr>
        <w:t>(</w:t>
      </w:r>
      <w:r>
        <w:rPr/>
        <w:t>三</w:t>
      </w:r>
      <w:r>
        <w:rPr>
          <w:rFonts w:ascii="宋体" w:hAnsi="宋体" w:cs="宋体" w:eastAsia="宋体" w:hint="default"/>
        </w:rPr>
        <w:t>)</w:t>
      </w:r>
      <w:r>
        <w:rPr/>
        <w:t>市场风险</w:t>
      </w:r>
    </w:p>
    <w:p>
      <w:pPr>
        <w:pStyle w:val="BodyText"/>
        <w:spacing w:line="355" w:lineRule="auto" w:before="133"/>
        <w:ind w:left="698" w:right="0" w:firstLine="419"/>
        <w:jc w:val="left"/>
      </w:pPr>
      <w:r>
        <w:rPr>
          <w:spacing w:val="-2"/>
        </w:rPr>
        <w:t>市场风险，是指金融工具的公允价值或未来现金流量因市场价格变动而发生波动的风险。市</w:t>
      </w:r>
      <w:r>
        <w:rPr>
          <w:w w:val="100"/>
        </w:rPr>
        <w:t> </w:t>
      </w:r>
      <w:r>
        <w:rPr/>
        <w:t>场风险主要包括利率风险和外汇风险。</w:t>
      </w:r>
    </w:p>
    <w:p>
      <w:pPr>
        <w:pStyle w:val="BodyText"/>
        <w:spacing w:line="355" w:lineRule="auto" w:before="35"/>
        <w:ind w:left="1118" w:right="0"/>
        <w:jc w:val="left"/>
      </w:pPr>
      <w:r>
        <w:rPr>
          <w:rFonts w:ascii="宋体" w:hAnsi="宋体" w:cs="宋体" w:eastAsia="宋体" w:hint="default"/>
        </w:rPr>
        <w:t>1.</w:t>
      </w:r>
      <w:r>
        <w:rPr/>
        <w:t>利率风险</w:t>
      </w:r>
      <w:r>
        <w:rPr>
          <w:spacing w:val="-102"/>
        </w:rPr>
        <w:t> </w:t>
      </w:r>
      <w:r>
        <w:rPr>
          <w:spacing w:val="-102"/>
        </w:rPr>
      </w:r>
      <w:r>
        <w:rPr>
          <w:spacing w:val="-2"/>
        </w:rPr>
        <w:t>利率风险，是指金融工具的公允价值或未来现金流量因市场利率变动而发生波动的风险。本</w:t>
      </w:r>
    </w:p>
    <w:p>
      <w:pPr>
        <w:pStyle w:val="BodyText"/>
        <w:tabs>
          <w:tab w:pos="8998" w:val="left" w:leader="none"/>
        </w:tabs>
        <w:spacing w:line="355" w:lineRule="auto" w:before="32"/>
        <w:ind w:left="1118" w:right="1094" w:hanging="420"/>
        <w:jc w:val="left"/>
      </w:pPr>
      <w:r>
        <w:rPr/>
        <w:t>公司面临的市场利率变动的风险主要与本公司以浮动利率计息的借款有关。</w:t>
      </w:r>
      <w:r>
        <w:rPr>
          <w:w w:val="100"/>
        </w:rPr>
        <w:t> </w:t>
      </w:r>
      <w:r>
        <w:rPr>
          <w:spacing w:val="-2"/>
        </w:rPr>
        <w:t>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日，本公司以浮动利率计息的银行借款人民币</w:t>
      </w:r>
      <w:r>
        <w:rPr>
          <w:rFonts w:ascii="宋体" w:hAnsi="宋体" w:cs="宋体" w:eastAsia="宋体" w:hint="default"/>
          <w:spacing w:val="-2"/>
        </w:rPr>
        <w:t>320,896,376.00</w:t>
        <w:tab/>
      </w:r>
      <w:r>
        <w:rPr/>
        <w:t>元</w:t>
      </w:r>
    </w:p>
    <w:p>
      <w:pPr>
        <w:pStyle w:val="BodyText"/>
        <w:spacing w:line="357" w:lineRule="auto" w:before="32"/>
        <w:ind w:left="698" w:right="0"/>
        <w:jc w:val="left"/>
      </w:pP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日：人民币</w:t>
      </w:r>
      <w:r>
        <w:rPr>
          <w:rFonts w:ascii="宋体" w:hAnsi="宋体" w:cs="宋体" w:eastAsia="宋体" w:hint="default"/>
          <w:spacing w:val="-2"/>
        </w:rPr>
        <w:t>489,100,000.00</w:t>
      </w:r>
      <w:r>
        <w:rPr>
          <w:spacing w:val="-2"/>
        </w:rPr>
        <w:t>元</w:t>
      </w:r>
      <w:r>
        <w:rPr>
          <w:rFonts w:ascii="宋体" w:hAnsi="宋体" w:cs="宋体" w:eastAsia="宋体" w:hint="default"/>
          <w:spacing w:val="-2"/>
        </w:rPr>
        <w:t>)</w:t>
      </w:r>
      <w:r>
        <w:rPr>
          <w:spacing w:val="-2"/>
        </w:rPr>
        <w:t>，在其他变量不变的假设下，假定利率变动</w:t>
      </w:r>
      <w:r>
        <w:rPr>
          <w:rFonts w:ascii="宋体" w:hAnsi="宋体" w:cs="宋体" w:eastAsia="宋体" w:hint="default"/>
          <w:spacing w:val="-2"/>
        </w:rPr>
        <w:t>50</w:t>
      </w:r>
      <w:r>
        <w:rPr>
          <w:spacing w:val="-2"/>
        </w:rPr>
        <w:t>个基</w:t>
      </w:r>
      <w:r>
        <w:rPr>
          <w:spacing w:val="-6"/>
        </w:rPr>
        <w:t> </w:t>
      </w:r>
      <w:r>
        <w:rPr/>
        <w:t>准点，不会对本公司的利润总额和股东权益产生重大的影响。</w:t>
      </w:r>
    </w:p>
    <w:p>
      <w:pPr>
        <w:pStyle w:val="BodyText"/>
        <w:spacing w:line="355" w:lineRule="auto" w:before="30"/>
        <w:ind w:left="1118" w:right="0"/>
        <w:jc w:val="left"/>
      </w:pPr>
      <w:r>
        <w:rPr>
          <w:rFonts w:ascii="宋体" w:hAnsi="宋体" w:cs="宋体" w:eastAsia="宋体" w:hint="default"/>
        </w:rPr>
        <w:t>2.</w:t>
      </w:r>
      <w:r>
        <w:rPr/>
        <w:t>外汇风险</w:t>
      </w:r>
      <w:r>
        <w:rPr>
          <w:spacing w:val="-102"/>
        </w:rPr>
        <w:t> </w:t>
      </w:r>
      <w:r>
        <w:rPr>
          <w:spacing w:val="-102"/>
        </w:rPr>
      </w:r>
      <w:r>
        <w:rPr>
          <w:spacing w:val="-2"/>
        </w:rPr>
        <w:t>外汇风险，是指金融工具的公允价值或未来现金流量因外汇汇率变动而发生波动的风险。本</w:t>
      </w:r>
    </w:p>
    <w:p>
      <w:pPr>
        <w:pStyle w:val="BodyText"/>
        <w:spacing w:line="240" w:lineRule="auto" w:before="32"/>
        <w:ind w:left="698" w:right="0"/>
        <w:jc w:val="left"/>
      </w:pPr>
      <w:r>
        <w:rPr/>
        <w:t>公司面临的汇率变动的风险主要与本公司外币货币性资产和负债有关。对于外币资产和负债，如</w:t>
      </w:r>
    </w:p>
    <w:p>
      <w:pPr>
        <w:spacing w:after="0" w:line="240" w:lineRule="auto"/>
        <w:jc w:val="left"/>
        <w:sectPr>
          <w:pgSz w:w="11910" w:h="16840"/>
          <w:pgMar w:header="882" w:footer="1195" w:top="1120" w:bottom="1380" w:left="1100" w:right="50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果出现短期的失衡情况，本公司会在必要时按市场汇率买卖外币，以确保将净风险敞口维持在可</w:t>
      </w:r>
    </w:p>
    <w:p>
      <w:pPr>
        <w:pStyle w:val="BodyText"/>
        <w:spacing w:line="240" w:lineRule="auto" w:before="135"/>
        <w:ind w:left="138" w:right="0"/>
        <w:jc w:val="left"/>
      </w:pPr>
      <w:r>
        <w:rPr/>
        <w:t>接受的水平。</w:t>
      </w:r>
    </w:p>
    <w:p>
      <w:pPr>
        <w:pStyle w:val="BodyText"/>
        <w:spacing w:line="272" w:lineRule="exact" w:before="161"/>
        <w:ind w:left="138" w:right="0"/>
        <w:jc w:val="left"/>
      </w:pPr>
      <w:r>
        <w:rPr>
          <w:spacing w:val="-2"/>
        </w:rPr>
        <w:t>本公司期末外币货币性资产和负债情况见本财务报表附注合并财务报表项目注释其他之外币货币</w:t>
      </w:r>
      <w:r>
        <w:rPr>
          <w:spacing w:val="-25"/>
        </w:rPr>
        <w:t> </w:t>
      </w:r>
      <w:r>
        <w:rPr>
          <w:spacing w:val="-25"/>
        </w:rPr>
      </w:r>
      <w:r>
        <w:rPr/>
        <w:t>性项目说明。</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4"/>
        <w:tabs>
          <w:tab w:pos="977" w:val="left" w:leader="none"/>
        </w:tabs>
        <w:spacing w:line="240" w:lineRule="auto"/>
        <w:ind w:left="138" w:right="-18"/>
        <w:jc w:val="left"/>
        <w:rPr>
          <w:b w:val="0"/>
          <w:bCs w:val="0"/>
        </w:rPr>
      </w:pPr>
      <w:r>
        <w:rPr/>
        <w:t>十一、</w:t>
        <w:tab/>
        <w:t>公允价值的披露</w:t>
      </w:r>
      <w:r>
        <w:rPr>
          <w:b w:val="0"/>
          <w:bCs w:val="0"/>
        </w:rPr>
      </w:r>
    </w:p>
    <w:p>
      <w:pPr>
        <w:pStyle w:val="BodyText"/>
        <w:spacing w:line="240" w:lineRule="auto" w:before="58"/>
        <w:ind w:left="138" w:right="-18"/>
        <w:jc w:val="left"/>
      </w:pPr>
      <w:r>
        <w:rPr/>
        <w:t>√适用</w:t>
      </w:r>
      <w:r>
        <w:rPr>
          <w:spacing w:val="-1"/>
        </w:rPr>
        <w:t> </w:t>
      </w:r>
      <w:r>
        <w:rPr/>
        <w:t>□不适用</w:t>
      </w:r>
    </w:p>
    <w:p>
      <w:pPr>
        <w:pStyle w:val="Heading4"/>
        <w:spacing w:line="240" w:lineRule="auto" w:before="56"/>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783" w:space="1950"/>
            <w:col w:w="239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5"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8,412,476.29</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8,412,476.29</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8,412,476.29</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8,412,476.29</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8,256,832.00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8,256,832.00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）基金投资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155,644.29</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155,644.29</w:t>
            </w: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8,412,476.29</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8,412,476.29</w:t>
            </w:r>
          </w:p>
        </w:tc>
      </w:tr>
      <w:tr>
        <w:trPr>
          <w:trHeight w:val="30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403,627.63</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403,627.63</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403,627.63</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403,627.63</w:t>
            </w: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sz w:val="21"/>
              </w:rPr>
              <w:t>403,627.63</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403,627.63</w:t>
            </w: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line="290" w:lineRule="auto" w:before="36"/>
        <w:ind w:left="138" w:right="327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z w:val="21"/>
          <w:szCs w:val="21"/>
        </w:rPr>
        <w:t>交易性的股票基金按活跃市场上期末报价确定其公允价值。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1"/>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56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4"/>
        <w:spacing w:line="240" w:lineRule="auto"/>
        <w:ind w:left="562" w:right="13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0"/>
        <w:jc w:val="left"/>
        <w:rPr>
          <w:b w:val="0"/>
          <w:bCs w:val="0"/>
        </w:rPr>
      </w:pPr>
      <w:r>
        <w:rPr>
          <w:rFonts w:ascii="宋体" w:hAnsi="宋体" w:cs="宋体" w:eastAsia="宋体" w:hint="default"/>
        </w:rPr>
        <w:t>9</w:t>
      </w:r>
      <w:r>
        <w:rPr/>
        <w:t>、</w:t>
      </w:r>
      <w:r>
        <w:rPr>
          <w:spacing w:val="2"/>
        </w:rPr>
        <w:t> </w:t>
      </w:r>
      <w:r>
        <w:rPr/>
        <w:t>其他</w:t>
      </w:r>
      <w:r>
        <w:rPr>
          <w:b w:val="0"/>
          <w:bCs w:val="0"/>
        </w:rPr>
      </w:r>
    </w:p>
    <w:p>
      <w:pPr>
        <w:spacing w:line="240" w:lineRule="auto" w:before="4"/>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60" w:right="112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footerReference w:type="default" r:id="rId67"/>
          <w:pgSz w:w="11910" w:h="16840"/>
          <w:pgMar w:footer="1195" w:header="882" w:top="1120" w:bottom="1380" w:left="1580" w:right="1040"/>
        </w:sectPr>
      </w:pPr>
    </w:p>
    <w:p>
      <w:pPr>
        <w:pStyle w:val="Heading4"/>
        <w:tabs>
          <w:tab w:pos="1057"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48" w:space="377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3"/>
              <w:jc w:val="righ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82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z w:val="21"/>
                <w:szCs w:val="21"/>
              </w:rPr>
              <w:t>新集团有限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6"/>
              <w:jc w:val="right"/>
              <w:rPr>
                <w:rFonts w:ascii="宋体" w:hAnsi="宋体" w:cs="宋体" w:eastAsia="宋体" w:hint="default"/>
                <w:sz w:val="21"/>
                <w:szCs w:val="21"/>
              </w:rPr>
            </w:pPr>
            <w:r>
              <w:rPr>
                <w:rFonts w:ascii="宋体" w:hAnsi="宋体" w:cs="宋体" w:eastAsia="宋体" w:hint="default"/>
                <w:spacing w:val="-1"/>
                <w:sz w:val="21"/>
                <w:szCs w:val="21"/>
              </w:rPr>
              <w:t>浙江杭州</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33,702.60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sz w:val="21"/>
              </w:rPr>
              <w:t>19.65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19.65</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940"/>
        <w:jc w:val="left"/>
      </w:pPr>
      <w:r>
        <w:rPr/>
        <w:t>本企业的母公司情况的说明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BodyText"/>
        <w:spacing w:line="274" w:lineRule="exact" w:before="3"/>
        <w:ind w:right="5342"/>
        <w:jc w:val="left"/>
      </w:pPr>
      <w:r>
        <w:rPr>
          <w:spacing w:val="-2"/>
        </w:rPr>
        <w:t>本企业最终控制方是浙江大学</w:t>
      </w:r>
      <w:r>
        <w:rPr>
          <w:spacing w:val="-79"/>
        </w:rPr>
        <w:t> </w:t>
      </w:r>
      <w:r>
        <w:rPr>
          <w:spacing w:val="-79"/>
        </w:rPr>
      </w:r>
      <w:r>
        <w:rPr/>
        <w:t>其他说明：</w:t>
      </w:r>
    </w:p>
    <w:p>
      <w:pPr>
        <w:spacing w:line="240" w:lineRule="auto" w:before="10"/>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90" w:lineRule="auto" w:before="39"/>
        <w:ind w:left="218" w:right="534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spacing w:line="240" w:lineRule="auto" w:before="6"/>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line="290" w:lineRule="auto" w:before="36"/>
        <w:ind w:left="218" w:right="294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BodyText"/>
        <w:spacing w:line="272" w:lineRule="exact" w:before="7"/>
        <w:ind w:right="233"/>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right="294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浙江网新富士科技有限公司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浙江浙大网新置地管理有限公司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辽宁新天数字科技有限公司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浙江世导裕新网络科技有限公司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杭州睿翰投资发展有限公司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
        </w:tc>
        <w:tc>
          <w:tcPr>
            <w:tcW w:w="50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
        </w:tc>
        <w:tc>
          <w:tcPr>
            <w:tcW w:w="50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940"/>
        <w:jc w:val="left"/>
      </w:pPr>
      <w:r>
        <w:rPr/>
        <w:t>其他说明</w:t>
      </w:r>
    </w:p>
    <w:p>
      <w:pPr>
        <w:pStyle w:val="BodyText"/>
        <w:spacing w:line="273" w:lineRule="exact"/>
        <w:ind w:right="233"/>
        <w:jc w:val="left"/>
      </w:pPr>
      <w:r>
        <w:rPr/>
        <w:t>原为本公司持有</w:t>
      </w:r>
      <w:r>
        <w:rPr>
          <w:spacing w:val="-53"/>
        </w:rPr>
        <w:t> </w:t>
      </w:r>
      <w:r>
        <w:rPr>
          <w:rFonts w:ascii="宋体" w:hAnsi="宋体" w:cs="宋体" w:eastAsia="宋体" w:hint="default"/>
        </w:rPr>
        <w:t>33%</w:t>
      </w:r>
      <w:r>
        <w:rPr/>
        <w:t>股权之联营企业，本公司已于</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月将持有该公司的股权全部转让。</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浙江浙大网新众合轨道交通工程有限公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杭州浙大网新科技实业投资有限公司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城云科技（杭州）有限公司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杭州网新睿研科技服务有限公司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杭州网新长城科技服务有限公司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浙大网新建设投资集团有限公司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浙江网新智能技术有限公司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浙江省数字安全证书管理有限公司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网新新云联技术有限公司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中烟新商盟电子商务有限公司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浙江网新合同能源管理有限公司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北京宏峰富源投资有限公司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钟明博、杨露、郭占文</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5"/>
        <w:rPr>
          <w:rFonts w:ascii="宋体" w:hAnsi="宋体" w:cs="宋体" w:eastAsia="宋体" w:hint="default"/>
          <w:sz w:val="15"/>
          <w:szCs w:val="15"/>
        </w:rPr>
      </w:pPr>
    </w:p>
    <w:p>
      <w:pPr>
        <w:pStyle w:val="BodyText"/>
        <w:spacing w:line="274" w:lineRule="exact" w:before="36"/>
        <w:ind w:right="2940"/>
        <w:jc w:val="left"/>
      </w:pPr>
      <w:r>
        <w:rPr/>
        <w:t>其他说明</w:t>
      </w:r>
    </w:p>
    <w:p>
      <w:pPr>
        <w:pStyle w:val="BodyText"/>
        <w:spacing w:line="355" w:lineRule="auto"/>
        <w:ind w:left="638" w:right="281"/>
        <w:jc w:val="left"/>
      </w:pPr>
      <w:r>
        <w:rPr>
          <w:rFonts w:ascii="宋体" w:hAnsi="宋体" w:cs="宋体" w:eastAsia="宋体" w:hint="default"/>
        </w:rPr>
        <w:t>[</w:t>
      </w:r>
      <w:r>
        <w:rPr/>
        <w:t>注</w:t>
      </w:r>
      <w:r>
        <w:rPr>
          <w:spacing w:val="-54"/>
        </w:rPr>
        <w:t> </w:t>
      </w:r>
      <w:r>
        <w:rPr>
          <w:rFonts w:ascii="宋体" w:hAnsi="宋体" w:cs="宋体" w:eastAsia="宋体" w:hint="default"/>
        </w:rPr>
        <w:t>1]</w:t>
      </w:r>
      <w:r>
        <w:rPr/>
        <w:t>：原为本公司全资子公司，公司已于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月将持有该公司</w:t>
      </w:r>
      <w:r>
        <w:rPr>
          <w:spacing w:val="-54"/>
        </w:rPr>
        <w:t> </w:t>
      </w:r>
      <w:r>
        <w:rPr>
          <w:rFonts w:ascii="宋体" w:hAnsi="宋体" w:cs="宋体" w:eastAsia="宋体" w:hint="default"/>
        </w:rPr>
        <w:t>81%</w:t>
      </w:r>
      <w:r>
        <w:rPr/>
        <w:t>的股权转让。</w:t>
      </w:r>
      <w:r>
        <w:rPr>
          <w:w w:val="100"/>
        </w:rPr>
        <w:t> </w:t>
      </w:r>
      <w:r>
        <w:rPr>
          <w:rFonts w:ascii="宋体" w:hAnsi="宋体" w:cs="宋体" w:eastAsia="宋体" w:hint="default"/>
        </w:rPr>
        <w:t>[</w:t>
      </w:r>
      <w:r>
        <w:rPr/>
        <w:t>注</w:t>
      </w:r>
      <w:r>
        <w:rPr>
          <w:spacing w:val="-53"/>
        </w:rPr>
        <w:t> </w:t>
      </w:r>
      <w:r>
        <w:rPr>
          <w:rFonts w:ascii="宋体" w:hAnsi="宋体" w:cs="宋体" w:eastAsia="宋体" w:hint="default"/>
        </w:rPr>
        <w:t>2]</w:t>
      </w:r>
      <w:r>
        <w:rPr/>
        <w:t>：原公司董事陈锐为该公司股东，陈锐已于</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月离职。</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8"/>
          <w:pgSz w:w="11910" w:h="16840"/>
          <w:pgMar w:footer="1195" w:header="882" w:top="1120" w:bottom="1380" w:left="1580" w:right="1040"/>
          <w:pgNumType w:start="191"/>
        </w:sectPr>
      </w:pPr>
    </w:p>
    <w:p>
      <w:pPr>
        <w:pStyle w:val="Heading4"/>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4"/>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72" w:lineRule="exact" w:before="86"/>
        <w:ind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城云科技</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7,159,773.26</w:t>
            </w:r>
          </w:p>
        </w:tc>
      </w:tr>
      <w:tr>
        <w:trPr>
          <w:trHeight w:val="283" w:hRule="exact"/>
        </w:trPr>
        <w:tc>
          <w:tcPr>
            <w:tcW w:w="2425" w:type="dxa"/>
            <w:vMerge/>
            <w:tcBorders>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76,685,608.64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37,684,422.37</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82,272,620.10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6,587,596.32</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辽宁新天数字科技有限公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1,205,000.00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网新创新研究开发有限公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3,954,716.96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6,000,000.00</w:t>
            </w:r>
          </w:p>
        </w:tc>
      </w:tr>
      <w:tr>
        <w:trPr>
          <w:trHeight w:val="283" w:hRule="exact"/>
        </w:trPr>
        <w:tc>
          <w:tcPr>
            <w:tcW w:w="2425" w:type="dxa"/>
            <w:vMerge w:val="restart"/>
            <w:tcBorders>
              <w:top w:val="single" w:sz="4" w:space="0" w:color="000000"/>
              <w:left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委托开发项目</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1,800,000.00</w:t>
            </w:r>
          </w:p>
        </w:tc>
      </w:tr>
      <w:tr>
        <w:trPr>
          <w:trHeight w:val="281" w:hRule="exact"/>
        </w:trPr>
        <w:tc>
          <w:tcPr>
            <w:tcW w:w="2425" w:type="dxa"/>
            <w:vMerge/>
            <w:tcBorders>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275,000.00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481,132.07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5,331,771.45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23,557,166.11</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浙江网新智能技术有限公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3,301,886.70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浙江省数字安全证书管理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330,000.00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浙江网新技术有限公司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采购软件产品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7,692,307.69</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浙大网新系统工程有限公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采购软件产品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5,229,059.83</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浙江浙大网新中研软件有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sz w:val="21"/>
              </w:rPr>
              <w:t>4,700,000.00</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138" w:right="0"/>
        <w:jc w:val="left"/>
      </w:pPr>
      <w:r>
        <w:rPr/>
        <w:t>出售商品</w:t>
      </w:r>
      <w:r>
        <w:rPr>
          <w:rFonts w:ascii="宋体" w:hAnsi="宋体" w:cs="宋体" w:eastAsia="宋体" w:hint="default"/>
        </w:rPr>
        <w:t>/</w:t>
      </w:r>
      <w:r>
        <w:rPr/>
        <w:t>提供劳务情况表</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城云科技（杭州）有限公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60,555,094.87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29,522,631.89</w:t>
            </w:r>
          </w:p>
        </w:tc>
      </w:tr>
      <w:tr>
        <w:trPr>
          <w:trHeight w:val="545" w:hRule="exact"/>
        </w:trPr>
        <w:tc>
          <w:tcPr>
            <w:tcW w:w="2417"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3,603,254.72</w:t>
            </w:r>
          </w:p>
        </w:tc>
      </w:tr>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16,134,154.72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3,969,811.97</w:t>
            </w:r>
          </w:p>
        </w:tc>
      </w:tr>
      <w:tr>
        <w:trPr>
          <w:trHeight w:val="281" w:hRule="exact"/>
        </w:trPr>
        <w:tc>
          <w:tcPr>
            <w:tcW w:w="2417" w:type="dxa"/>
            <w:vMerge/>
            <w:tcBorders>
              <w:left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52,380,034.19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161,465.81</w:t>
            </w:r>
          </w:p>
        </w:tc>
      </w:tr>
      <w:tr>
        <w:trPr>
          <w:trHeight w:val="283" w:hRule="exact"/>
        </w:trPr>
        <w:tc>
          <w:tcPr>
            <w:tcW w:w="2417"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980,496.23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杭州网新睿研科技服务有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22,153.85</w:t>
            </w:r>
          </w:p>
        </w:tc>
      </w:tr>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杭州网新长城科技服务有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299.15</w:t>
            </w:r>
          </w:p>
        </w:tc>
      </w:tr>
      <w:tr>
        <w:trPr>
          <w:trHeight w:val="545" w:hRule="exact"/>
        </w:trPr>
        <w:tc>
          <w:tcPr>
            <w:tcW w:w="2417"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9,743.59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15,982.91</w:t>
            </w:r>
          </w:p>
        </w:tc>
      </w:tr>
      <w:tr>
        <w:trPr>
          <w:trHeight w:val="281"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65"/>
              <w:jc w:val="left"/>
              <w:rPr>
                <w:rFonts w:ascii="宋体" w:hAnsi="宋体" w:cs="宋体" w:eastAsia="宋体" w:hint="default"/>
                <w:sz w:val="21"/>
                <w:szCs w:val="21"/>
              </w:rPr>
            </w:pPr>
            <w:r>
              <w:rPr>
                <w:rFonts w:ascii="宋体" w:hAnsi="宋体" w:cs="宋体" w:eastAsia="宋体" w:hint="default"/>
                <w:spacing w:val="-2"/>
                <w:sz w:val="21"/>
                <w:szCs w:val="21"/>
              </w:rPr>
              <w:t>杭州怡德数码技术有限公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15,443.40</w:t>
            </w:r>
          </w:p>
        </w:tc>
      </w:tr>
      <w:tr>
        <w:trPr>
          <w:trHeight w:val="545" w:hRule="exact"/>
        </w:trPr>
        <w:tc>
          <w:tcPr>
            <w:tcW w:w="2417"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841,003.33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3,372,328.21</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杭州浙大网新科技实业投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2,665.38</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辽宁新天数字科技有限公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132,075.47</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上海微创软件股份有限公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1,139,690.87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1,157,452.14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思创数码科技股份有限公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222,447.86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1,553,222.22</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浙大网新建设投资集团有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94.02</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浙大网新系统工程有限公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493,497,711.41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420,363,750.14</w:t>
            </w:r>
          </w:p>
        </w:tc>
      </w:tr>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775,660.38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274,700.85</w:t>
            </w:r>
          </w:p>
        </w:tc>
      </w:tr>
      <w:tr>
        <w:trPr>
          <w:trHeight w:val="281" w:hRule="exact"/>
        </w:trPr>
        <w:tc>
          <w:tcPr>
            <w:tcW w:w="2417"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87,025.64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112,100.85</w:t>
            </w:r>
          </w:p>
        </w:tc>
      </w:tr>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6" w:right="65"/>
              <w:jc w:val="left"/>
              <w:rPr>
                <w:rFonts w:ascii="宋体" w:hAnsi="宋体" w:cs="宋体" w:eastAsia="宋体" w:hint="default"/>
                <w:sz w:val="21"/>
                <w:szCs w:val="21"/>
              </w:rPr>
            </w:pPr>
            <w:r>
              <w:rPr>
                <w:rFonts w:ascii="宋体" w:hAnsi="宋体" w:cs="宋体" w:eastAsia="宋体" w:hint="default"/>
                <w:spacing w:val="-2"/>
                <w:sz w:val="21"/>
                <w:szCs w:val="21"/>
              </w:rPr>
              <w:t>浙江华通云数据科技有限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878,083.80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4,124,373.49</w:t>
            </w:r>
          </w:p>
        </w:tc>
      </w:tr>
      <w:tr>
        <w:trPr>
          <w:trHeight w:val="283" w:hRule="exact"/>
        </w:trPr>
        <w:tc>
          <w:tcPr>
            <w:tcW w:w="2417" w:type="dxa"/>
            <w:vMerge/>
            <w:tcBorders>
              <w:left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953,162.39</w:t>
            </w:r>
          </w:p>
        </w:tc>
      </w:tr>
      <w:tr>
        <w:trPr>
          <w:trHeight w:val="533" w:hRule="exact"/>
        </w:trPr>
        <w:tc>
          <w:tcPr>
            <w:tcW w:w="2417"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65,735.04</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浙江世导裕新网络科技有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2,830,188.69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2,830,188.69</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浙江网新富士科技有限公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357,066.00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252,320.21</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1,179.49</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6,274,582.05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14,779,778.63</w:t>
            </w:r>
          </w:p>
        </w:tc>
      </w:tr>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浙江浙大网新集团有限公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r>
      <w:tr>
        <w:trPr>
          <w:trHeight w:val="545" w:hRule="exact"/>
        </w:trPr>
        <w:tc>
          <w:tcPr>
            <w:tcW w:w="2417"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176,581.20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263,095.73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浙江浙大网新置地管理有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976.92</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浙江浙大网新中研软件有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4,700,000.00</w:t>
            </w:r>
          </w:p>
        </w:tc>
      </w:tr>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浙江浙大网新众合轨道交</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通工程有限公司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8,722,857.80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7,740,779.36</w:t>
            </w:r>
          </w:p>
        </w:tc>
      </w:tr>
      <w:tr>
        <w:trPr>
          <w:trHeight w:val="542" w:hRule="exact"/>
        </w:trPr>
        <w:tc>
          <w:tcPr>
            <w:tcW w:w="2417"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3,586,083.94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543,504.27</w:t>
            </w:r>
          </w:p>
        </w:tc>
      </w:tr>
      <w:tr>
        <w:trPr>
          <w:trHeight w:val="283" w:hRule="exact"/>
        </w:trPr>
        <w:tc>
          <w:tcPr>
            <w:tcW w:w="2417" w:type="dxa"/>
            <w:vMerge w:val="restart"/>
            <w:tcBorders>
              <w:top w:val="single" w:sz="4" w:space="0" w:color="000000"/>
              <w:left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浙江众合科技股份有限公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579,722.79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630,517.89</w:t>
            </w:r>
          </w:p>
        </w:tc>
      </w:tr>
      <w:tr>
        <w:trPr>
          <w:trHeight w:val="545" w:hRule="exact"/>
        </w:trPr>
        <w:tc>
          <w:tcPr>
            <w:tcW w:w="2417"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114,871.79</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网新新云联技术有限公司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2,063,290.60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浙江网新合同能源管理有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1,242,718.47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浙江浙大网新易盛网络通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讯有限公司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279,280.00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中烟新商盟电子商务有限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1,064,102.56</w:t>
            </w: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38" w:right="0"/>
        <w:jc w:val="left"/>
      </w:pPr>
      <w:r>
        <w:rPr/>
        <w:t>购销商品、提供和接受劳务的关联交易说明</w:t>
      </w:r>
    </w:p>
    <w:p>
      <w:pPr>
        <w:spacing w:line="240" w:lineRule="auto" w:before="9"/>
        <w:rPr>
          <w:rFonts w:ascii="宋体" w:hAnsi="宋体" w:cs="宋体" w:eastAsia="宋体" w:hint="default"/>
          <w:sz w:val="20"/>
          <w:szCs w:val="20"/>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32.2pt;height:.65pt;mso-position-horizontal-relative:char;mso-position-vertical-relative:line" coordorigin="0,0" coordsize="644,13">
            <v:group style="position:absolute;left:6;top:6;width:632;height:2" coordorigin="6,6" coordsize="632,2">
              <v:shape style="position:absolute;left:6;top:6;width:632;height:2" coordorigin="6,6" coordsize="632,0" path="m6,6l637,6e" filled="false" stroked="true" strokeweight=".62399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40" w:lineRule="auto" w:before="41"/>
        <w:ind w:left="1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4"/>
        <w:spacing w:line="240" w:lineRule="auto"/>
        <w:ind w:left="138" w:right="-10"/>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40" w:lineRule="auto" w:before="56"/>
        <w:ind w:left="138"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6"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杭州网新睿研科技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886,038.48</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网新新云联技术有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239,344.51</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127,174.45</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424,952.39</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浙大网新系统工程</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603,756.29</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浙江浙大网新兰德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442,974.85</w:t>
            </w: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浙江浙大网新实业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109,593.01</w:t>
            </w:r>
          </w:p>
        </w:tc>
      </w:tr>
      <w:tr>
        <w:trPr>
          <w:trHeight w:val="283" w:hRule="exact"/>
        </w:trPr>
        <w:tc>
          <w:tcPr>
            <w:tcW w:w="17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浙江浙大网新机电</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393,886.82</w:t>
            </w:r>
          </w:p>
        </w:tc>
      </w:tr>
      <w:tr>
        <w:trPr>
          <w:trHeight w:val="283" w:hRule="exact"/>
        </w:trPr>
        <w:tc>
          <w:tcPr>
            <w:tcW w:w="1776"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车位</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28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网新创新研究开发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车位</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9,600.00</w:t>
            </w:r>
          </w:p>
        </w:tc>
      </w:tr>
      <w:tr>
        <w:trPr>
          <w:trHeight w:val="82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浙江浙大网新众合</w:t>
            </w:r>
          </w:p>
          <w:p>
            <w:pPr>
              <w:pStyle w:val="TableParagraph"/>
              <w:spacing w:line="272" w:lineRule="exact" w:before="27"/>
              <w:ind w:left="26" w:right="55"/>
              <w:jc w:val="left"/>
              <w:rPr>
                <w:rFonts w:ascii="宋体" w:hAnsi="宋体" w:cs="宋体" w:eastAsia="宋体" w:hint="default"/>
                <w:sz w:val="21"/>
                <w:szCs w:val="21"/>
              </w:rPr>
            </w:pPr>
            <w:r>
              <w:rPr>
                <w:rFonts w:ascii="宋体" w:hAnsi="宋体" w:cs="宋体" w:eastAsia="宋体" w:hint="default"/>
                <w:sz w:val="21"/>
                <w:szCs w:val="21"/>
              </w:rPr>
              <w:t>轨道交通工程有限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273,633.20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浙江浙大网新集团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1,439,167.22</w:t>
            </w:r>
          </w:p>
        </w:tc>
      </w:tr>
    </w:tbl>
    <w:p>
      <w:pPr>
        <w:spacing w:line="240" w:lineRule="auto" w:before="7"/>
        <w:rPr>
          <w:rFonts w:ascii="宋体" w:hAnsi="宋体" w:cs="宋体" w:eastAsia="宋体" w:hint="default"/>
          <w:sz w:val="15"/>
          <w:szCs w:val="15"/>
        </w:rPr>
      </w:pPr>
    </w:p>
    <w:p>
      <w:pPr>
        <w:pStyle w:val="BodyText"/>
        <w:spacing w:line="273" w:lineRule="exact" w:before="36"/>
        <w:ind w:left="138" w:right="0"/>
        <w:jc w:val="left"/>
      </w:pPr>
      <w:r>
        <w:rPr/>
        <w:t>本公司作为承租方：</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38" w:right="0"/>
        <w:jc w:val="left"/>
      </w:pPr>
      <w:r>
        <w:rPr/>
        <w:t>关联租赁情况说明</w:t>
      </w:r>
    </w:p>
    <w:p>
      <w:pPr>
        <w:spacing w:line="240" w:lineRule="auto" w:before="9"/>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4"/>
        <w:spacing w:line="240" w:lineRule="auto"/>
        <w:ind w:left="138" w:right="-20"/>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72" w:lineRule="exact" w:before="86"/>
        <w:ind w:left="138" w:right="-20"/>
        <w:jc w:val="left"/>
      </w:pPr>
      <w:r>
        <w:rPr/>
        <w:t>√适用</w:t>
      </w:r>
      <w:r>
        <w:rPr>
          <w:spacing w:val="-2"/>
        </w:rPr>
        <w:t> </w:t>
      </w:r>
      <w:r>
        <w:rPr/>
        <w:t>□不适用</w:t>
      </w:r>
      <w:r>
        <w:rPr>
          <w:w w:val="100"/>
        </w:rPr>
        <w:t> </w:t>
      </w:r>
      <w:r>
        <w:rPr>
          <w:spacing w:val="-2"/>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23" w:space="4499"/>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浙江众合科技股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2015-12-16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2016-12-15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浙江世导裕新网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络科技有限公司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88,000,000.00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2014-09-10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2019-09-10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北京晓通网络科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2015-5-20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2016-5-20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北京晓通网络科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2015-7-24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2016-3-11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北京晓通网络科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2015-8-12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2016-2-11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5"/>
        <w:rPr>
          <w:rFonts w:ascii="宋体" w:hAnsi="宋体" w:cs="宋体" w:eastAsia="宋体" w:hint="default"/>
          <w:sz w:val="15"/>
          <w:szCs w:val="15"/>
        </w:rPr>
      </w:pPr>
    </w:p>
    <w:p>
      <w:pPr>
        <w:pStyle w:val="BodyText"/>
        <w:spacing w:line="274" w:lineRule="exact" w:before="36"/>
        <w:ind w:left="138" w:right="0"/>
        <w:jc w:val="left"/>
      </w:pPr>
      <w:r>
        <w:rPr/>
        <w:t>本公司作为被担保方</w:t>
      </w:r>
    </w:p>
    <w:p>
      <w:pPr>
        <w:pStyle w:val="BodyText"/>
        <w:tabs>
          <w:tab w:pos="1049" w:val="left" w:leader="none"/>
        </w:tabs>
        <w:spacing w:line="274" w:lineRule="exact"/>
        <w:ind w:left="0" w:right="15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浙江众合科技股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2015-10-21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2018-10-20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北京晓通网络科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2015-4-17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2016-4-16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技技术有限公司</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2015-1-21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2016-1-20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钟明博、杨露</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2015-10-15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2016-10-15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2015-2-11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2016-2-9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郭占文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2015-2-11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2016-2-9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40" w:lineRule="auto" w:before="36"/>
        <w:ind w:right="2940"/>
        <w:jc w:val="left"/>
      </w:pPr>
      <w:r>
        <w:rPr/>
        <w:t>关联担保情况说明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314" w:space="420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8,500,000.00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辽宁新天数字科技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4,800,000.00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杭州睿翰投资发展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19,000,000.00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87" w:space="273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6"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北京宏峰富源投资有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转让股权</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1" w:right="0"/>
              <w:jc w:val="left"/>
              <w:rPr>
                <w:rFonts w:ascii="宋体" w:hAnsi="宋体" w:cs="宋体" w:eastAsia="宋体" w:hint="default"/>
                <w:sz w:val="21"/>
                <w:szCs w:val="21"/>
              </w:rPr>
            </w:pPr>
            <w:r>
              <w:rPr>
                <w:rFonts w:ascii="宋体"/>
                <w:sz w:val="21"/>
              </w:rPr>
              <w:t>172,400,000.00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525" w:space="39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59" w:right="0"/>
              <w:jc w:val="left"/>
              <w:rPr>
                <w:rFonts w:ascii="宋体" w:hAnsi="宋体" w:cs="宋体" w:eastAsia="宋体" w:hint="default"/>
                <w:sz w:val="21"/>
                <w:szCs w:val="21"/>
              </w:rPr>
            </w:pPr>
            <w:r>
              <w:rPr>
                <w:rFonts w:ascii="宋体" w:hAnsi="宋体" w:cs="宋体" w:eastAsia="宋体" w:hint="default"/>
                <w:sz w:val="21"/>
                <w:szCs w:val="21"/>
              </w:rPr>
              <w:t>560.60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6" w:right="0"/>
              <w:jc w:val="left"/>
              <w:rPr>
                <w:rFonts w:ascii="宋体" w:hAnsi="宋体" w:cs="宋体" w:eastAsia="宋体" w:hint="default"/>
                <w:sz w:val="21"/>
                <w:szCs w:val="21"/>
              </w:rPr>
            </w:pPr>
            <w:r>
              <w:rPr>
                <w:rFonts w:ascii="宋体" w:hAnsi="宋体" w:cs="宋体" w:eastAsia="宋体" w:hint="default"/>
                <w:sz w:val="21"/>
                <w:szCs w:val="21"/>
              </w:rPr>
              <w:t>524.70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3"/>
        <w:rPr>
          <w:rFonts w:ascii="宋体" w:hAnsi="宋体" w:cs="宋体" w:eastAsia="宋体" w:hint="default"/>
          <w:sz w:val="19"/>
          <w:szCs w:val="19"/>
        </w:rPr>
      </w:pPr>
    </w:p>
    <w:p>
      <w:pPr>
        <w:pStyle w:val="Heading4"/>
        <w:spacing w:line="240" w:lineRule="auto"/>
        <w:ind w:right="2940"/>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6"/>
        <w:ind w:left="21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11"/>
        <w:gridCol w:w="1333"/>
        <w:gridCol w:w="1529"/>
        <w:gridCol w:w="1332"/>
        <w:gridCol w:w="1459"/>
        <w:gridCol w:w="1832"/>
      </w:tblGrid>
      <w:tr>
        <w:trPr>
          <w:trHeight w:val="281" w:hRule="exact"/>
        </w:trPr>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07"/>
              <w:ind w:left="28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33" w:type="dxa"/>
            <w:vMerge w:val="restart"/>
            <w:tcBorders>
              <w:top w:val="single" w:sz="4" w:space="0" w:color="000000"/>
              <w:left w:val="single" w:sz="4" w:space="0" w:color="000000"/>
              <w:right w:val="single" w:sz="4" w:space="0" w:color="000000"/>
            </w:tcBorders>
          </w:tcPr>
          <w:p>
            <w:pPr>
              <w:pStyle w:val="TableParagraph"/>
              <w:spacing w:line="240" w:lineRule="auto" w:before="107"/>
              <w:ind w:left="34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11" w:type="dxa"/>
            <w:vMerge/>
            <w:tcBorders>
              <w:left w:val="single" w:sz="4" w:space="0" w:color="000000"/>
              <w:bottom w:val="single" w:sz="4" w:space="0" w:color="000000"/>
              <w:right w:val="single" w:sz="4" w:space="0" w:color="000000"/>
            </w:tcBorders>
          </w:tcPr>
          <w:p>
            <w:pPr/>
          </w:p>
        </w:tc>
        <w:tc>
          <w:tcPr>
            <w:tcW w:w="1333"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8"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7"/>
              <w:ind w:left="26" w:right="32"/>
              <w:jc w:val="left"/>
              <w:rPr>
                <w:rFonts w:ascii="宋体" w:hAnsi="宋体" w:cs="宋体" w:eastAsia="宋体" w:hint="default"/>
                <w:sz w:val="21"/>
                <w:szCs w:val="21"/>
              </w:rPr>
            </w:pPr>
            <w:r>
              <w:rPr>
                <w:rFonts w:ascii="宋体" w:hAnsi="宋体" w:cs="宋体" w:eastAsia="宋体" w:hint="default"/>
                <w:sz w:val="21"/>
                <w:szCs w:val="21"/>
              </w:rPr>
              <w:t>众合轨道交通</w:t>
            </w:r>
            <w:r>
              <w:rPr>
                <w:rFonts w:ascii="宋体" w:hAnsi="宋体" w:cs="宋体" w:eastAsia="宋体" w:hint="default"/>
                <w:w w:val="100"/>
                <w:sz w:val="21"/>
                <w:szCs w:val="21"/>
              </w:rPr>
              <w:t> </w:t>
            </w:r>
            <w:r>
              <w:rPr>
                <w:rFonts w:ascii="宋体" w:hAnsi="宋体" w:cs="宋体" w:eastAsia="宋体" w:hint="default"/>
                <w:sz w:val="21"/>
                <w:szCs w:val="21"/>
              </w:rPr>
              <w:t>工程有限公司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1,276,095.00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287,296.80</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1,276,095.00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287,296.80</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411"/>
        <w:gridCol w:w="1333"/>
        <w:gridCol w:w="1529"/>
        <w:gridCol w:w="1332"/>
        <w:gridCol w:w="1459"/>
        <w:gridCol w:w="1832"/>
      </w:tblGrid>
      <w:tr>
        <w:trPr>
          <w:trHeight w:val="557"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城云科技（杭</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州）有限公司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222,786.00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6,683.58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pacing w:val="-1"/>
                <w:sz w:val="21"/>
              </w:rPr>
              <w:t>143,361.00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4,300.83</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杭州成尚科技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2,160,000.00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98,610.00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886,326.00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26,589.78</w:t>
            </w:r>
          </w:p>
        </w:tc>
      </w:tr>
      <w:tr>
        <w:trPr>
          <w:trHeight w:val="826"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杭州网新睿研</w:t>
            </w:r>
          </w:p>
          <w:p>
            <w:pPr>
              <w:pStyle w:val="TableParagraph"/>
              <w:spacing w:line="240" w:lineRule="auto"/>
              <w:ind w:left="26" w:right="32"/>
              <w:jc w:val="left"/>
              <w:rPr>
                <w:rFonts w:ascii="宋体" w:hAnsi="宋体" w:cs="宋体" w:eastAsia="宋体" w:hint="default"/>
                <w:sz w:val="21"/>
                <w:szCs w:val="21"/>
              </w:rPr>
            </w:pPr>
            <w:r>
              <w:rPr>
                <w:rFonts w:ascii="宋体" w:hAnsi="宋体" w:cs="宋体" w:eastAsia="宋体" w:hint="default"/>
                <w:sz w:val="21"/>
                <w:szCs w:val="21"/>
              </w:rPr>
              <w:t>科技服务有限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274,881.23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8,246.44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5,450.00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163.50</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140,762.81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4,222.88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1,555,854.00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46,675.62</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辽宁新天数字</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180,000.00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8,900.00</w:t>
            </w:r>
          </w:p>
        </w:tc>
      </w:tr>
      <w:tr>
        <w:trPr>
          <w:trHeight w:val="55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思创数码科技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271,473.50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8,144.21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1,429,470.00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42,884.10</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浙大网新系统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70,882,444.53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2,138,569.54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3,582,609.16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1,952,688.47</w:t>
            </w:r>
          </w:p>
        </w:tc>
      </w:tr>
      <w:tr>
        <w:trPr>
          <w:trHeight w:val="281"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751,660.00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137,617.30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194,250.00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67,315.00</w:t>
            </w:r>
          </w:p>
        </w:tc>
      </w:tr>
      <w:tr>
        <w:trPr>
          <w:trHeight w:val="828"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浙江华通云数</w:t>
            </w:r>
          </w:p>
          <w:p>
            <w:pPr>
              <w:pStyle w:val="TableParagraph"/>
              <w:spacing w:line="272" w:lineRule="exact" w:before="26"/>
              <w:ind w:left="26" w:right="32"/>
              <w:jc w:val="left"/>
              <w:rPr>
                <w:rFonts w:ascii="宋体" w:hAnsi="宋体" w:cs="宋体" w:eastAsia="宋体" w:hint="default"/>
                <w:sz w:val="21"/>
                <w:szCs w:val="21"/>
              </w:rPr>
            </w:pPr>
            <w:r>
              <w:rPr>
                <w:rFonts w:ascii="宋体" w:hAnsi="宋体" w:cs="宋体" w:eastAsia="宋体" w:hint="default"/>
                <w:sz w:val="21"/>
                <w:szCs w:val="21"/>
              </w:rPr>
              <w:t>据科技有限公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1,830,000.00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113,700.00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2,326,504.29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69,795.13</w:t>
            </w:r>
          </w:p>
        </w:tc>
      </w:tr>
      <w:tr>
        <w:trPr>
          <w:trHeight w:val="828"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浙江世导裕新</w:t>
            </w:r>
          </w:p>
          <w:p>
            <w:pPr>
              <w:pStyle w:val="TableParagraph"/>
              <w:spacing w:line="272" w:lineRule="exact" w:before="27"/>
              <w:ind w:left="26" w:right="32"/>
              <w:jc w:val="left"/>
              <w:rPr>
                <w:rFonts w:ascii="宋体" w:hAnsi="宋体" w:cs="宋体" w:eastAsia="宋体" w:hint="default"/>
                <w:sz w:val="21"/>
                <w:szCs w:val="21"/>
              </w:rPr>
            </w:pPr>
            <w:r>
              <w:rPr>
                <w:rFonts w:ascii="宋体" w:hAnsi="宋体" w:cs="宋体" w:eastAsia="宋体" w:hint="default"/>
                <w:sz w:val="21"/>
                <w:szCs w:val="21"/>
              </w:rPr>
              <w:t>网络科技有限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1,200,000.00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36,000.00</w:t>
            </w:r>
          </w:p>
        </w:tc>
      </w:tr>
      <w:tr>
        <w:trPr>
          <w:trHeight w:val="555"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311,567.11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9,347.01</w:t>
            </w:r>
          </w:p>
        </w:tc>
      </w:tr>
      <w:tr>
        <w:trPr>
          <w:trHeight w:val="826"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ind w:left="26" w:right="32"/>
              <w:jc w:val="left"/>
              <w:rPr>
                <w:rFonts w:ascii="宋体" w:hAnsi="宋体" w:cs="宋体" w:eastAsia="宋体" w:hint="default"/>
                <w:sz w:val="21"/>
                <w:szCs w:val="21"/>
              </w:rPr>
            </w:pPr>
            <w:r>
              <w:rPr>
                <w:rFonts w:ascii="宋体" w:hAnsi="宋体" w:cs="宋体" w:eastAsia="宋体" w:hint="default"/>
                <w:sz w:val="21"/>
                <w:szCs w:val="21"/>
              </w:rPr>
              <w:t>实业发展有限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164,389.52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116,939.26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164,389.52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116,939.26</w:t>
            </w:r>
          </w:p>
        </w:tc>
      </w:tr>
      <w:tr>
        <w:trPr>
          <w:trHeight w:val="828"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7"/>
              <w:ind w:left="26" w:right="32"/>
              <w:jc w:val="left"/>
              <w:rPr>
                <w:rFonts w:ascii="宋体" w:hAnsi="宋体" w:cs="宋体" w:eastAsia="宋体" w:hint="default"/>
                <w:sz w:val="21"/>
                <w:szCs w:val="21"/>
              </w:rPr>
            </w:pPr>
            <w:r>
              <w:rPr>
                <w:rFonts w:ascii="宋体" w:hAnsi="宋体" w:cs="宋体" w:eastAsia="宋体" w:hint="default"/>
                <w:sz w:val="21"/>
                <w:szCs w:val="21"/>
              </w:rPr>
              <w:t>易盛网络通讯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1,229,280.00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198,378.40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950,000.00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95,000.00</w:t>
            </w:r>
          </w:p>
        </w:tc>
      </w:tr>
      <w:tr>
        <w:trPr>
          <w:trHeight w:val="826"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7"/>
              <w:ind w:left="26" w:right="32"/>
              <w:jc w:val="left"/>
              <w:rPr>
                <w:rFonts w:ascii="宋体" w:hAnsi="宋体" w:cs="宋体" w:eastAsia="宋体" w:hint="default"/>
                <w:sz w:val="21"/>
                <w:szCs w:val="21"/>
              </w:rPr>
            </w:pPr>
            <w:r>
              <w:rPr>
                <w:rFonts w:ascii="宋体" w:hAnsi="宋体" w:cs="宋体" w:eastAsia="宋体" w:hint="default"/>
                <w:sz w:val="21"/>
                <w:szCs w:val="21"/>
              </w:rPr>
              <w:t>中研软件有限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1,880,000.00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56,400.00</w:t>
            </w:r>
          </w:p>
        </w:tc>
      </w:tr>
      <w:tr>
        <w:trPr>
          <w:trHeight w:val="829"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ind w:left="26" w:right="32"/>
              <w:jc w:val="left"/>
              <w:rPr>
                <w:rFonts w:ascii="宋体" w:hAnsi="宋体" w:cs="宋体" w:eastAsia="宋体" w:hint="default"/>
                <w:sz w:val="21"/>
                <w:szCs w:val="21"/>
              </w:rPr>
            </w:pPr>
            <w:r>
              <w:rPr>
                <w:rFonts w:ascii="宋体" w:hAnsi="宋体" w:cs="宋体" w:eastAsia="宋体" w:hint="default"/>
                <w:sz w:val="21"/>
                <w:szCs w:val="21"/>
              </w:rPr>
              <w:t>众合轨道交通</w:t>
            </w:r>
            <w:r>
              <w:rPr>
                <w:rFonts w:ascii="宋体" w:hAnsi="宋体" w:cs="宋体" w:eastAsia="宋体" w:hint="default"/>
                <w:w w:val="100"/>
                <w:sz w:val="21"/>
                <w:szCs w:val="21"/>
              </w:rPr>
              <w:t> </w:t>
            </w:r>
            <w:r>
              <w:rPr>
                <w:rFonts w:ascii="宋体" w:hAnsi="宋体" w:cs="宋体" w:eastAsia="宋体" w:hint="default"/>
                <w:sz w:val="21"/>
                <w:szCs w:val="21"/>
              </w:rPr>
              <w:t>工程有限公司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19,764,671.14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1,371,935.47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18,157,057.86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1,234,448.67</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浙江众合科技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316,720.00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9,501.60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浙江网新富士</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74,450.00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2,233.50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浙江网新合同</w:t>
            </w:r>
          </w:p>
          <w:p>
            <w:pPr>
              <w:pStyle w:val="TableParagraph"/>
              <w:spacing w:line="272" w:lineRule="exact" w:before="27"/>
              <w:ind w:left="26" w:right="32"/>
              <w:jc w:val="left"/>
              <w:rPr>
                <w:rFonts w:ascii="宋体" w:hAnsi="宋体" w:cs="宋体" w:eastAsia="宋体" w:hint="default"/>
                <w:sz w:val="21"/>
                <w:szCs w:val="21"/>
              </w:rPr>
            </w:pPr>
            <w:r>
              <w:rPr>
                <w:rFonts w:ascii="宋体" w:hAnsi="宋体" w:cs="宋体" w:eastAsia="宋体" w:hint="default"/>
                <w:sz w:val="21"/>
                <w:szCs w:val="21"/>
              </w:rPr>
              <w:t>能源管理有限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8,400.00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172,771.23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5,183.14</w:t>
            </w:r>
          </w:p>
        </w:tc>
        <w:tc>
          <w:tcPr>
            <w:tcW w:w="145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98,566,289.96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4,229,265.32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32,966,838.94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3,767,447.37</w:t>
            </w:r>
          </w:p>
        </w:tc>
      </w:tr>
      <w:tr>
        <w:trPr>
          <w:trHeight w:val="55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100,410.00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60,721.92</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浙大网新系统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14,981,072.77</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5,265.00</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411"/>
        <w:gridCol w:w="1333"/>
        <w:gridCol w:w="1529"/>
        <w:gridCol w:w="1332"/>
        <w:gridCol w:w="1459"/>
        <w:gridCol w:w="1832"/>
      </w:tblGrid>
      <w:tr>
        <w:trPr>
          <w:trHeight w:val="828"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杭州网新睿研</w:t>
            </w:r>
          </w:p>
          <w:p>
            <w:pPr>
              <w:pStyle w:val="TableParagraph"/>
              <w:spacing w:line="240" w:lineRule="auto"/>
              <w:ind w:left="26" w:right="32"/>
              <w:jc w:val="left"/>
              <w:rPr>
                <w:rFonts w:ascii="宋体" w:hAnsi="宋体" w:cs="宋体" w:eastAsia="宋体" w:hint="default"/>
                <w:sz w:val="21"/>
                <w:szCs w:val="21"/>
              </w:rPr>
            </w:pPr>
            <w:r>
              <w:rPr>
                <w:rFonts w:ascii="宋体" w:hAnsi="宋体" w:cs="宋体" w:eastAsia="宋体" w:hint="default"/>
                <w:sz w:val="21"/>
                <w:szCs w:val="21"/>
              </w:rPr>
              <w:t>科技服务有限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10,000.00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15,091,482.77</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65,986.92</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杭州睿翰投资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395,000.00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3,500,000.00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105,000.00</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255,000.00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2,900,000.00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87,000.00</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辽宁新天数字</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5,000,000.00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w:t>
            </w:r>
          </w:p>
        </w:tc>
      </w:tr>
      <w:tr>
        <w:trPr>
          <w:trHeight w:val="283"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621,450.00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315,280.00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661,450.00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600.00</w:t>
            </w:r>
          </w:p>
        </w:tc>
      </w:tr>
      <w:tr>
        <w:trPr>
          <w:trHeight w:val="826"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ind w:left="26" w:right="32"/>
              <w:jc w:val="left"/>
              <w:rPr>
                <w:rFonts w:ascii="宋体" w:hAnsi="宋体" w:cs="宋体" w:eastAsia="宋体" w:hint="default"/>
                <w:sz w:val="21"/>
                <w:szCs w:val="21"/>
              </w:rPr>
            </w:pPr>
            <w:r>
              <w:rPr>
                <w:rFonts w:ascii="宋体" w:hAnsi="宋体" w:cs="宋体" w:eastAsia="宋体" w:hint="default"/>
                <w:sz w:val="21"/>
                <w:szCs w:val="21"/>
              </w:rPr>
              <w:t>实业发展有限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331,682.92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251,459.21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331,682.92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251,459.21</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浙江网新数码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19,000,000.00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570,000.00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3,058,099.95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91,743.00</w:t>
            </w:r>
          </w:p>
        </w:tc>
      </w:tr>
      <w:tr>
        <w:trPr>
          <w:trHeight w:val="828"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26" w:right="32"/>
              <w:jc w:val="left"/>
              <w:rPr>
                <w:rFonts w:ascii="宋体" w:hAnsi="宋体" w:cs="宋体" w:eastAsia="宋体" w:hint="default"/>
                <w:sz w:val="21"/>
                <w:szCs w:val="21"/>
              </w:rPr>
            </w:pPr>
            <w:r>
              <w:rPr>
                <w:rFonts w:ascii="宋体" w:hAnsi="宋体" w:cs="宋体" w:eastAsia="宋体" w:hint="default"/>
                <w:sz w:val="21"/>
                <w:szCs w:val="21"/>
              </w:rPr>
              <w:t>机电工程有限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51,388.89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51,388.89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51,388.89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51,388.89</w:t>
            </w:r>
          </w:p>
        </w:tc>
      </w:tr>
      <w:tr>
        <w:trPr>
          <w:trHeight w:val="828"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7"/>
              <w:ind w:left="26" w:right="32"/>
              <w:jc w:val="left"/>
              <w:rPr>
                <w:rFonts w:ascii="宋体" w:hAnsi="宋体" w:cs="宋体" w:eastAsia="宋体" w:hint="default"/>
                <w:sz w:val="21"/>
                <w:szCs w:val="21"/>
              </w:rPr>
            </w:pPr>
            <w:r>
              <w:rPr>
                <w:rFonts w:ascii="宋体" w:hAnsi="宋体" w:cs="宋体" w:eastAsia="宋体" w:hint="default"/>
                <w:sz w:val="21"/>
                <w:szCs w:val="21"/>
              </w:rPr>
              <w:t>兰德科技股份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5,799,241.21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585,698.52</w:t>
            </w:r>
          </w:p>
        </w:tc>
      </w:tr>
      <w:tr>
        <w:trPr>
          <w:trHeight w:val="555"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浙大网新系统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18,689,762.74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560,692.88</w:t>
            </w:r>
          </w:p>
        </w:tc>
        <w:tc>
          <w:tcPr>
            <w:tcW w:w="145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北京宏峰富源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84,470,000.00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2,534,100.00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141,464,284.55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5,076,920.98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21,301,862.97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1,322,889.62</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4"/>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6"/>
        <w:ind w:left="0" w:right="1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城云科技（杭州）有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83,708,798.56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18,010,475.62</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杭州怡德数码技术有</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212.82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6,088.00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1,266,279.58</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浙江网新数码有限公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446,905.15</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浙江浙大网新中研软</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284,470.92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284,470.92</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杭州成尚科技有限公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10,280,376.95</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94,273,859.25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20,014,219.27</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城云科技（杭州）有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15,399.99</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网新创新研究开发有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218,196.00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60,196.00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浙大网新系统工程有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838,286.00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浙江网新数码有限公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3,736,548.00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网新新云联技术有限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82,033.50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浙江网新合同能源管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51,486.00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133,519.50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4,868,625.99</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浙大网新系统工程有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23,213.80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94,528.74</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城云科技（杭州）有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27,593,340.00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杭州掌游科技有限公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113,297.31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113,297.31</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24,750.00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24,750.00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浙江众合科技股份有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38,160.25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3,131.64</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浙江浙大网新集团有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536,315.75</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杭州网新睿研科技服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92,599.58</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网新新云联技术有限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53,563.00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浙江网新合同能源管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645,583.94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28,365,363.44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18"/>
          <w:szCs w:val="18"/>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19"/>
          <w:szCs w:val="19"/>
        </w:rPr>
      </w:pPr>
    </w:p>
    <w:p>
      <w:pPr>
        <w:pStyle w:val="Heading4"/>
        <w:tabs>
          <w:tab w:pos="977" w:val="left" w:leader="none"/>
        </w:tabs>
        <w:spacing w:line="240" w:lineRule="auto"/>
        <w:ind w:left="138" w:right="0"/>
        <w:jc w:val="left"/>
        <w:rPr>
          <w:b w:val="0"/>
          <w:bCs w:val="0"/>
        </w:rPr>
      </w:pPr>
      <w:r>
        <w:rPr/>
        <w:t>十三、</w:t>
        <w:tab/>
        <w:t>股份支付</w:t>
      </w:r>
      <w:r>
        <w:rPr>
          <w:b w:val="0"/>
          <w:bCs w:val="0"/>
        </w:rPr>
      </w:r>
    </w:p>
    <w:p>
      <w:pPr>
        <w:pStyle w:val="Heading4"/>
        <w:spacing w:line="240" w:lineRule="auto" w:before="58"/>
        <w:ind w:left="1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138" w:right="0"/>
        <w:jc w:val="left"/>
      </w:pPr>
      <w:r>
        <w:rPr/>
        <w:t>□适用</w:t>
      </w:r>
      <w:r>
        <w:rPr>
          <w:spacing w:val="-1"/>
        </w:rPr>
        <w:t> </w:t>
      </w:r>
      <w:r>
        <w:rPr/>
        <w:t>√不适用</w:t>
      </w:r>
    </w:p>
    <w:p>
      <w:pPr>
        <w:spacing w:after="0" w:line="240" w:lineRule="auto"/>
        <w:jc w:val="left"/>
        <w:sectPr>
          <w:pgSz w:w="11910" w:h="16840"/>
          <w:pgMar w:header="882" w:footer="1195" w:top="1120" w:bottom="1380" w:left="1660" w:right="1120"/>
        </w:sectPr>
      </w:pPr>
    </w:p>
    <w:p>
      <w:pPr>
        <w:spacing w:line="240" w:lineRule="auto" w:before="1"/>
        <w:rPr>
          <w:rFonts w:ascii="宋体" w:hAnsi="宋体" w:cs="宋体" w:eastAsia="宋体" w:hint="default"/>
          <w:sz w:val="25"/>
          <w:szCs w:val="25"/>
        </w:rPr>
      </w:pPr>
    </w:p>
    <w:p>
      <w:pPr>
        <w:pStyle w:val="Heading4"/>
        <w:spacing w:line="240" w:lineRule="auto"/>
        <w:ind w:left="698" w:right="3747"/>
        <w:jc w:val="left"/>
        <w:rPr>
          <w:b w:val="0"/>
          <w:bCs w:val="0"/>
        </w:rPr>
      </w:pPr>
      <w:r>
        <w:rPr>
          <w:rFonts w:ascii="宋体" w:hAnsi="宋体" w:cs="宋体" w:eastAsia="宋体" w:hint="default"/>
        </w:rPr>
        <w:t>4</w:t>
      </w:r>
      <w:r>
        <w:rPr/>
        <w:t>、 股份支付的修改、终止情况</w:t>
      </w:r>
      <w:r>
        <w:rPr>
          <w:b w:val="0"/>
          <w:bCs w:val="0"/>
        </w:rPr>
      </w:r>
    </w:p>
    <w:p>
      <w:pPr>
        <w:spacing w:line="240" w:lineRule="auto" w:before="4"/>
        <w:rPr>
          <w:rFonts w:ascii="宋体" w:hAnsi="宋体" w:cs="宋体" w:eastAsia="宋体" w:hint="default"/>
          <w:b/>
          <w:bCs/>
          <w:sz w:val="24"/>
          <w:szCs w:val="24"/>
        </w:rPr>
      </w:pPr>
    </w:p>
    <w:p>
      <w:pPr>
        <w:spacing w:line="20" w:lineRule="exact"/>
        <w:ind w:left="6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4"/>
        <w:spacing w:line="240" w:lineRule="auto"/>
        <w:ind w:left="698" w:right="3747"/>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6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1537" w:val="left" w:leader="none"/>
        </w:tabs>
        <w:spacing w:line="290" w:lineRule="auto"/>
        <w:ind w:left="698" w:right="73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698" w:right="3747"/>
        <w:jc w:val="left"/>
      </w:pPr>
      <w:r>
        <w:rPr/>
        <w:t>√适用</w:t>
      </w:r>
      <w:r>
        <w:rPr>
          <w:spacing w:val="-2"/>
        </w:rPr>
        <w:t> </w:t>
      </w:r>
      <w:r>
        <w:rPr/>
        <w:t>□不适用</w:t>
      </w:r>
      <w:r>
        <w:rPr>
          <w:w w:val="100"/>
        </w:rPr>
        <w:t> </w:t>
      </w:r>
      <w:r>
        <w:rPr>
          <w:spacing w:val="-2"/>
        </w:rPr>
        <w:t>资产负债表日存在的对外重要承诺、性质、金额</w:t>
      </w:r>
    </w:p>
    <w:p>
      <w:pPr>
        <w:pStyle w:val="BodyText"/>
        <w:spacing w:line="249" w:lineRule="exact"/>
        <w:ind w:left="1130" w:right="0"/>
        <w:jc w:val="left"/>
      </w:pPr>
      <w:r>
        <w:rPr>
          <w:rFonts w:ascii="宋体" w:hAnsi="宋体" w:cs="宋体" w:eastAsia="宋体" w:hint="default"/>
        </w:rPr>
        <w:t>1. </w:t>
      </w:r>
      <w:r>
        <w:rPr/>
        <w:t>截至</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日，公司及子公司向银行申请开立的尚处在有效期内的保函余额为</w:t>
      </w:r>
    </w:p>
    <w:p>
      <w:pPr>
        <w:pStyle w:val="BodyText"/>
        <w:spacing w:line="240" w:lineRule="auto" w:before="133"/>
        <w:ind w:left="698" w:right="3747"/>
        <w:jc w:val="left"/>
      </w:pPr>
      <w:r>
        <w:rPr>
          <w:rFonts w:ascii="宋体" w:hAnsi="宋体" w:cs="宋体" w:eastAsia="宋体" w:hint="default"/>
        </w:rPr>
        <w:t>50,611,812.84</w:t>
      </w:r>
      <w:r>
        <w:rPr>
          <w:rFonts w:ascii="宋体" w:hAnsi="宋体" w:cs="宋体" w:eastAsia="宋体" w:hint="default"/>
          <w:spacing w:val="-51"/>
        </w:rPr>
        <w:t> </w:t>
      </w:r>
      <w:r>
        <w:rPr/>
        <w:t>元。</w:t>
      </w:r>
    </w:p>
    <w:p>
      <w:pPr>
        <w:pStyle w:val="BodyText"/>
        <w:spacing w:line="240" w:lineRule="auto" w:before="133"/>
        <w:ind w:left="1130" w:right="3747"/>
        <w:jc w:val="left"/>
      </w:pPr>
      <w:r>
        <w:rPr>
          <w:rFonts w:ascii="宋体" w:hAnsi="宋体" w:cs="宋体" w:eastAsia="宋体" w:hint="default"/>
        </w:rPr>
        <w:t>2.</w:t>
      </w:r>
      <w:r>
        <w:rPr>
          <w:rFonts w:ascii="宋体" w:hAnsi="宋体" w:cs="宋体" w:eastAsia="宋体" w:hint="default"/>
          <w:spacing w:val="-3"/>
        </w:rPr>
        <w:t> </w:t>
      </w:r>
      <w:r>
        <w:rPr/>
        <w:t>公司以后年度将支付的不可撤销最低租赁付款额如下：</w:t>
      </w:r>
    </w:p>
    <w:p>
      <w:pPr>
        <w:spacing w:line="240" w:lineRule="auto" w:before="10"/>
        <w:rPr>
          <w:rFonts w:ascii="宋体" w:hAnsi="宋体" w:cs="宋体" w:eastAsia="宋体" w:hint="default"/>
          <w:sz w:val="12"/>
          <w:szCs w:val="12"/>
        </w:rPr>
      </w:pPr>
    </w:p>
    <w:tbl>
      <w:tblPr>
        <w:tblW w:w="0" w:type="auto"/>
        <w:jc w:val="left"/>
        <w:tblInd w:w="1322" w:type="dxa"/>
        <w:tblLayout w:type="fixed"/>
        <w:tblCellMar>
          <w:top w:w="0" w:type="dxa"/>
          <w:left w:w="0" w:type="dxa"/>
          <w:bottom w:w="0" w:type="dxa"/>
          <w:right w:w="0" w:type="dxa"/>
        </w:tblCellMar>
        <w:tblLook w:val="01E0"/>
      </w:tblPr>
      <w:tblGrid>
        <w:gridCol w:w="2633"/>
        <w:gridCol w:w="2268"/>
      </w:tblGrid>
      <w:tr>
        <w:trPr>
          <w:trHeight w:val="42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剩余租赁期</w:t>
            </w:r>
          </w:p>
        </w:tc>
        <w:tc>
          <w:tcPr>
            <w:tcW w:w="2268" w:type="dxa"/>
            <w:tcBorders>
              <w:top w:val="single" w:sz="4" w:space="0" w:color="000000"/>
              <w:left w:val="single" w:sz="4" w:space="0" w:color="000000"/>
              <w:bottom w:val="single" w:sz="4" w:space="0" w:color="000000"/>
              <w:right w:val="nil" w:sz="6" w:space="0" w:color="auto"/>
            </w:tcBorders>
          </w:tcPr>
          <w:p>
            <w:pPr>
              <w:pStyle w:val="TableParagraph"/>
              <w:tabs>
                <w:tab w:pos="419" w:val="left" w:leader="none"/>
              </w:tabs>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1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23,323,155.52</w:t>
            </w:r>
          </w:p>
        </w:tc>
      </w:tr>
      <w:tr>
        <w:trPr>
          <w:trHeight w:val="41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20,533,215.92</w:t>
            </w:r>
          </w:p>
        </w:tc>
      </w:tr>
      <w:tr>
        <w:trPr>
          <w:trHeight w:val="42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16,141,925.26</w:t>
            </w:r>
          </w:p>
        </w:tc>
      </w:tr>
      <w:tr>
        <w:trPr>
          <w:trHeight w:val="41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7,684,712.37</w:t>
            </w:r>
          </w:p>
        </w:tc>
      </w:tr>
      <w:tr>
        <w:trPr>
          <w:trHeight w:val="42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67,683,009.07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698" w:right="3747"/>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6"/>
        <w:ind w:left="698" w:right="3747"/>
        <w:jc w:val="left"/>
      </w:pPr>
      <w:r>
        <w:rPr/>
        <w:t>√适用</w:t>
      </w:r>
      <w:r>
        <w:rPr>
          <w:spacing w:val="-1"/>
        </w:rPr>
        <w:t> </w:t>
      </w:r>
      <w:r>
        <w:rPr/>
        <w:t>□不适用</w:t>
      </w:r>
    </w:p>
    <w:p>
      <w:pPr>
        <w:spacing w:line="290" w:lineRule="auto" w:before="58"/>
        <w:ind w:left="1223" w:right="3747" w:hanging="526"/>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为其他单位提供债务担保形成的或有负债及其财务影响</w:t>
      </w:r>
    </w:p>
    <w:p>
      <w:pPr>
        <w:pStyle w:val="BodyText"/>
        <w:spacing w:line="355" w:lineRule="auto" w:before="89"/>
        <w:ind w:left="698" w:right="0" w:firstLine="419"/>
        <w:jc w:val="left"/>
      </w:pPr>
      <w:r>
        <w:rPr>
          <w:rFonts w:ascii="宋体" w:hAnsi="宋体" w:cs="宋体" w:eastAsia="宋体" w:hint="default"/>
        </w:rPr>
        <w:t>(1)</w:t>
      </w:r>
      <w:r>
        <w:rPr/>
        <w:t>截至</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日，为关联方提供的担保事项详见本财务报表附注关联方及关联交</w:t>
      </w:r>
      <w:r>
        <w:rPr>
          <w:w w:val="100"/>
        </w:rPr>
        <w:t> </w:t>
      </w:r>
      <w:r>
        <w:rPr/>
        <w:t>易之说明。</w:t>
      </w:r>
    </w:p>
    <w:p>
      <w:pPr>
        <w:pStyle w:val="BodyText"/>
        <w:spacing w:line="240" w:lineRule="auto" w:before="34"/>
        <w:ind w:left="1118" w:right="3747"/>
        <w:jc w:val="left"/>
      </w:pPr>
      <w:r>
        <w:rPr>
          <w:rFonts w:ascii="宋体" w:hAnsi="宋体" w:cs="宋体" w:eastAsia="宋体" w:hint="default"/>
        </w:rPr>
        <w:t>(2)</w:t>
      </w:r>
      <w:r>
        <w:rPr/>
        <w:t>本公司为非关联方提供的担保事项如下：</w:t>
      </w: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625"/>
        <w:gridCol w:w="2537"/>
        <w:gridCol w:w="1678"/>
        <w:gridCol w:w="1310"/>
        <w:gridCol w:w="974"/>
      </w:tblGrid>
      <w:tr>
        <w:trPr>
          <w:trHeight w:val="554" w:hRule="exact"/>
        </w:trPr>
        <w:tc>
          <w:tcPr>
            <w:tcW w:w="3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被担保单位</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center"/>
              <w:rPr>
                <w:rFonts w:ascii="宋体" w:hAnsi="宋体" w:cs="宋体" w:eastAsia="宋体" w:hint="default"/>
                <w:sz w:val="21"/>
                <w:szCs w:val="21"/>
              </w:rPr>
            </w:pPr>
            <w:r>
              <w:rPr>
                <w:rFonts w:ascii="宋体" w:hAnsi="宋体" w:cs="宋体" w:eastAsia="宋体" w:hint="default"/>
                <w:sz w:val="21"/>
                <w:szCs w:val="21"/>
              </w:rPr>
              <w:t>贷款金</w:t>
            </w:r>
          </w:p>
          <w:p>
            <w:pPr>
              <w:pStyle w:val="TableParagraph"/>
              <w:spacing w:line="274" w:lineRule="exact"/>
              <w:ind w:right="15"/>
              <w:jc w:val="center"/>
              <w:rPr>
                <w:rFonts w:ascii="宋体" w:hAnsi="宋体" w:cs="宋体" w:eastAsia="宋体" w:hint="default"/>
                <w:sz w:val="21"/>
                <w:szCs w:val="21"/>
              </w:rPr>
            </w:pPr>
            <w:r>
              <w:rPr>
                <w:rFonts w:ascii="宋体" w:hAnsi="宋体" w:cs="宋体" w:eastAsia="宋体" w:hint="default"/>
                <w:sz w:val="21"/>
                <w:szCs w:val="21"/>
              </w:rPr>
              <w:t>融机构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0" w:right="0" w:firstLine="4"/>
              <w:jc w:val="left"/>
              <w:rPr>
                <w:rFonts w:ascii="宋体" w:hAnsi="宋体" w:cs="宋体" w:eastAsia="宋体" w:hint="default"/>
                <w:sz w:val="21"/>
                <w:szCs w:val="21"/>
              </w:rPr>
            </w:pPr>
            <w:r>
              <w:rPr>
                <w:rFonts w:ascii="宋体" w:hAnsi="宋体" w:cs="宋体" w:eastAsia="宋体" w:hint="default"/>
                <w:sz w:val="21"/>
                <w:szCs w:val="21"/>
              </w:rPr>
              <w:t>担保借</w:t>
            </w:r>
          </w:p>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款金额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借款</w:t>
            </w:r>
          </w:p>
          <w:p>
            <w:pPr>
              <w:pStyle w:val="TableParagraph"/>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63" w:hRule="exact"/>
        </w:trPr>
        <w:tc>
          <w:tcPr>
            <w:tcW w:w="362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北京中关村科技融资担保有限公司</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8" w:right="0"/>
              <w:jc w:val="left"/>
              <w:rPr>
                <w:rFonts w:ascii="宋体" w:hAnsi="宋体" w:cs="宋体" w:eastAsia="宋体" w:hint="default"/>
                <w:sz w:val="21"/>
                <w:szCs w:val="21"/>
              </w:rPr>
            </w:pPr>
            <w:r>
              <w:rPr>
                <w:rFonts w:ascii="宋体" w:hAnsi="宋体" w:cs="宋体" w:eastAsia="宋体" w:hint="default"/>
                <w:sz w:val="21"/>
                <w:szCs w:val="21"/>
              </w:rPr>
              <w:t>北京银行国兴家园支行</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10,000,000.00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sz w:val="21"/>
              </w:rPr>
              <w:t>2016-9-27</w:t>
            </w:r>
          </w:p>
        </w:tc>
        <w:tc>
          <w:tcPr>
            <w:tcW w:w="974"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left="2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466" w:hRule="exact"/>
        </w:trPr>
        <w:tc>
          <w:tcPr>
            <w:tcW w:w="362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65" w:lineRule="exact"/>
              <w:ind w:left="33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37"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7" w:right="0"/>
              <w:jc w:val="center"/>
              <w:rPr>
                <w:rFonts w:ascii="宋体" w:hAnsi="宋体" w:cs="宋体" w:eastAsia="宋体" w:hint="default"/>
                <w:sz w:val="21"/>
                <w:szCs w:val="21"/>
              </w:rPr>
            </w:pPr>
            <w:r>
              <w:rPr>
                <w:rFonts w:ascii="宋体"/>
                <w:sz w:val="21"/>
              </w:rPr>
              <w:t>10,000,000.00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118" w:right="0"/>
        <w:jc w:val="left"/>
      </w:pPr>
      <w:r>
        <w:rPr>
          <w:rFonts w:ascii="宋体" w:hAnsi="宋体" w:cs="宋体" w:eastAsia="宋体" w:hint="default"/>
        </w:rPr>
        <w:t>[</w:t>
      </w:r>
      <w:r>
        <w:rPr/>
        <w:t>注</w:t>
      </w:r>
      <w:r>
        <w:rPr>
          <w:rFonts w:ascii="宋体" w:hAnsi="宋体" w:cs="宋体" w:eastAsia="宋体" w:hint="default"/>
        </w:rPr>
        <w:t>]:</w:t>
      </w:r>
      <w:r>
        <w:rPr/>
        <w:t>北京中关村科技融资担保有限公司向北京新思软件技术有限公司在</w:t>
      </w:r>
      <w:r>
        <w:rPr>
          <w:spacing w:val="-53"/>
        </w:rPr>
        <w:t> </w:t>
      </w:r>
      <w:r>
        <w:rPr>
          <w:rFonts w:ascii="宋体" w:hAnsi="宋体" w:cs="宋体" w:eastAsia="宋体" w:hint="default"/>
        </w:rPr>
        <w:t>2015</w:t>
      </w:r>
      <w:r>
        <w:rPr>
          <w:rFonts w:ascii="宋体" w:hAnsi="宋体" w:cs="宋体" w:eastAsia="宋体" w:hint="default"/>
          <w:spacing w:val="-4"/>
        </w:rPr>
        <w:t> </w:t>
      </w:r>
      <w:r>
        <w:rPr/>
        <w:t>年</w:t>
      </w:r>
      <w:r>
        <w:rPr>
          <w:spacing w:val="-54"/>
        </w:rPr>
        <w:t> </w:t>
      </w:r>
      <w:r>
        <w:rPr>
          <w:rFonts w:ascii="宋体" w:hAnsi="宋体" w:cs="宋体" w:eastAsia="宋体" w:hint="default"/>
        </w:rPr>
        <w:t>9</w:t>
      </w:r>
      <w:r>
        <w:rPr>
          <w:rFonts w:ascii="宋体" w:hAnsi="宋体" w:cs="宋体" w:eastAsia="宋体" w:hint="default"/>
          <w:spacing w:val="-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w:t>
      </w:r>
    </w:p>
    <w:p>
      <w:pPr>
        <w:pStyle w:val="BodyText"/>
        <w:spacing w:line="357" w:lineRule="auto" w:before="133"/>
        <w:ind w:left="698" w:right="827"/>
        <w:jc w:val="both"/>
      </w:pPr>
      <w:r>
        <w:rPr>
          <w:w w:val="100"/>
        </w:rPr>
        <w:t>至</w:t>
      </w:r>
      <w:r>
        <w:rPr>
          <w:spacing w:val="-67"/>
          <w:w w:val="100"/>
        </w:rPr>
        <w:t> </w:t>
      </w:r>
      <w:r>
        <w:rPr>
          <w:rFonts w:ascii="宋体" w:hAnsi="宋体" w:cs="宋体" w:eastAsia="宋体" w:hint="default"/>
          <w:w w:val="100"/>
        </w:rPr>
        <w:t>2016</w:t>
      </w:r>
      <w:r>
        <w:rPr>
          <w:rFonts w:ascii="宋体" w:hAnsi="宋体" w:cs="宋体" w:eastAsia="宋体" w:hint="default"/>
          <w:spacing w:val="3"/>
          <w:w w:val="100"/>
        </w:rPr>
        <w:t> </w:t>
      </w:r>
      <w:r>
        <w:rPr>
          <w:w w:val="100"/>
        </w:rPr>
        <w:t>年</w:t>
      </w:r>
      <w:r>
        <w:rPr>
          <w:spacing w:val="-69"/>
          <w:w w:val="100"/>
        </w:rPr>
        <w:t> </w:t>
      </w:r>
      <w:r>
        <w:rPr>
          <w:rFonts w:ascii="宋体" w:hAnsi="宋体" w:cs="宋体" w:eastAsia="宋体" w:hint="default"/>
          <w:w w:val="100"/>
        </w:rPr>
        <w:t>9</w:t>
      </w:r>
      <w:r>
        <w:rPr>
          <w:rFonts w:ascii="宋体" w:hAnsi="宋体" w:cs="宋体" w:eastAsia="宋体" w:hint="default"/>
          <w:spacing w:val="3"/>
          <w:w w:val="100"/>
        </w:rPr>
        <w:t> </w:t>
      </w:r>
      <w:r>
        <w:rPr>
          <w:w w:val="100"/>
        </w:rPr>
        <w:t>月</w:t>
      </w:r>
      <w:r>
        <w:rPr>
          <w:spacing w:val="-67"/>
          <w:w w:val="100"/>
        </w:rPr>
        <w:t> </w:t>
      </w:r>
      <w:r>
        <w:rPr>
          <w:rFonts w:ascii="宋体" w:hAnsi="宋体" w:cs="宋体" w:eastAsia="宋体" w:hint="default"/>
          <w:spacing w:val="-2"/>
          <w:w w:val="100"/>
        </w:rPr>
        <w:t>27</w:t>
      </w:r>
      <w:r>
        <w:rPr>
          <w:rFonts w:ascii="宋体" w:hAnsi="宋体" w:cs="宋体" w:eastAsia="宋体" w:hint="default"/>
          <w:spacing w:val="3"/>
          <w:w w:val="100"/>
        </w:rPr>
        <w:t> </w:t>
      </w:r>
      <w:r>
        <w:rPr>
          <w:spacing w:val="-5"/>
          <w:w w:val="100"/>
        </w:rPr>
        <w:t>日期间连续提供信贷而形成的一系列债权提供保证，其最高额为壹仟万元整。</w:t>
      </w:r>
      <w:r>
        <w:rPr>
          <w:w w:val="100"/>
        </w:rPr>
        <w:t> </w:t>
      </w:r>
      <w:r>
        <w:rPr>
          <w:spacing w:val="-2"/>
        </w:rPr>
        <w:t>本公司在最高额内对北京中关村科技融资担保有限公司向北京新思软件技术有限公司提供的保证</w:t>
      </w:r>
      <w:r>
        <w:rPr>
          <w:spacing w:val="-25"/>
        </w:rPr>
        <w:t> </w:t>
      </w:r>
      <w:r>
        <w:rPr>
          <w:spacing w:val="-25"/>
        </w:rPr>
      </w:r>
      <w:r>
        <w:rPr>
          <w:spacing w:val="-7"/>
          <w:w w:val="100"/>
        </w:rPr>
        <w:t>担保均提供保证反担保，保证范围包括自</w:t>
      </w:r>
      <w:r>
        <w:rPr>
          <w:spacing w:val="-53"/>
          <w:w w:val="100"/>
        </w:rPr>
        <w:t> </w:t>
      </w:r>
      <w:r>
        <w:rPr>
          <w:rFonts w:ascii="宋体" w:hAnsi="宋体" w:cs="宋体" w:eastAsia="宋体" w:hint="default"/>
          <w:spacing w:val="-1"/>
          <w:w w:val="100"/>
        </w:rPr>
        <w:t>2015 </w:t>
      </w:r>
      <w:r>
        <w:rPr>
          <w:w w:val="100"/>
        </w:rPr>
        <w:t>年</w:t>
      </w:r>
      <w:r>
        <w:rPr>
          <w:spacing w:val="-53"/>
          <w:w w:val="100"/>
        </w:rPr>
        <w:t> </w:t>
      </w:r>
      <w:r>
        <w:rPr>
          <w:rFonts w:ascii="宋体" w:hAnsi="宋体" w:cs="宋体" w:eastAsia="宋体" w:hint="default"/>
          <w:w w:val="100"/>
        </w:rPr>
        <w:t>9</w:t>
      </w:r>
      <w:r>
        <w:rPr>
          <w:rFonts w:ascii="宋体" w:hAnsi="宋体" w:cs="宋体" w:eastAsia="宋体" w:hint="default"/>
          <w:spacing w:val="-1"/>
          <w:w w:val="100"/>
        </w:rPr>
        <w:t> </w:t>
      </w:r>
      <w:r>
        <w:rPr>
          <w:w w:val="100"/>
        </w:rPr>
        <w:t>月</w:t>
      </w:r>
      <w:r>
        <w:rPr>
          <w:spacing w:val="-53"/>
          <w:w w:val="100"/>
        </w:rPr>
        <w:t> </w:t>
      </w:r>
      <w:r>
        <w:rPr>
          <w:rFonts w:ascii="宋体" w:hAnsi="宋体" w:cs="宋体" w:eastAsia="宋体" w:hint="default"/>
          <w:w w:val="100"/>
        </w:rPr>
        <w:t>28</w:t>
      </w:r>
      <w:r>
        <w:rPr>
          <w:rFonts w:ascii="宋体" w:hAnsi="宋体" w:cs="宋体" w:eastAsia="宋体" w:hint="default"/>
          <w:spacing w:val="-1"/>
          <w:w w:val="100"/>
        </w:rPr>
        <w:t> </w:t>
      </w:r>
      <w:r>
        <w:rPr>
          <w:w w:val="100"/>
        </w:rPr>
        <w:t>日至</w:t>
      </w:r>
      <w:r>
        <w:rPr>
          <w:spacing w:val="-55"/>
          <w:w w:val="100"/>
        </w:rPr>
        <w:t> </w:t>
      </w:r>
      <w:r>
        <w:rPr>
          <w:rFonts w:ascii="宋体" w:hAnsi="宋体" w:cs="宋体" w:eastAsia="宋体" w:hint="default"/>
          <w:w w:val="100"/>
        </w:rPr>
        <w:t>2016</w:t>
      </w:r>
      <w:r>
        <w:rPr>
          <w:rFonts w:ascii="宋体" w:hAnsi="宋体" w:cs="宋体" w:eastAsia="宋体" w:hint="default"/>
          <w:spacing w:val="-1"/>
          <w:w w:val="100"/>
        </w:rPr>
        <w:t> </w:t>
      </w:r>
      <w:r>
        <w:rPr>
          <w:w w:val="100"/>
        </w:rPr>
        <w:t>年</w:t>
      </w:r>
      <w:r>
        <w:rPr>
          <w:spacing w:val="-55"/>
          <w:w w:val="100"/>
        </w:rPr>
        <w:t> </w:t>
      </w:r>
      <w:r>
        <w:rPr>
          <w:rFonts w:ascii="宋体" w:hAnsi="宋体" w:cs="宋体" w:eastAsia="宋体" w:hint="default"/>
          <w:w w:val="100"/>
        </w:rPr>
        <w:t>9</w:t>
      </w:r>
      <w:r>
        <w:rPr>
          <w:rFonts w:ascii="宋体" w:hAnsi="宋体" w:cs="宋体" w:eastAsia="宋体" w:hint="default"/>
          <w:spacing w:val="1"/>
          <w:w w:val="100"/>
        </w:rPr>
        <w:t> </w:t>
      </w:r>
      <w:r>
        <w:rPr>
          <w:w w:val="100"/>
        </w:rPr>
        <w:t>月</w:t>
      </w:r>
      <w:r>
        <w:rPr>
          <w:spacing w:val="-55"/>
          <w:w w:val="100"/>
        </w:rPr>
        <w:t> </w:t>
      </w:r>
      <w:r>
        <w:rPr>
          <w:rFonts w:ascii="宋体" w:hAnsi="宋体" w:cs="宋体" w:eastAsia="宋体" w:hint="default"/>
          <w:spacing w:val="-2"/>
          <w:w w:val="100"/>
        </w:rPr>
        <w:t>27</w:t>
      </w:r>
      <w:r>
        <w:rPr>
          <w:rFonts w:ascii="宋体" w:hAnsi="宋体" w:cs="宋体" w:eastAsia="宋体" w:hint="default"/>
          <w:spacing w:val="2"/>
          <w:w w:val="100"/>
        </w:rPr>
        <w:t> </w:t>
      </w:r>
      <w:r>
        <w:rPr>
          <w:spacing w:val="-2"/>
          <w:w w:val="100"/>
        </w:rPr>
        <w:t>日期间北京新思</w:t>
      </w:r>
      <w:r>
        <w:rPr>
          <w:w w:val="100"/>
        </w:rPr>
        <w:t> </w:t>
      </w:r>
      <w:r>
        <w:rPr>
          <w:spacing w:val="-2"/>
        </w:rPr>
        <w:t>软件技术有限公司向北京银行股份有限公司国兴家园支行借款的每笔借款合同或其他形成债权债</w:t>
      </w:r>
    </w:p>
    <w:p>
      <w:pPr>
        <w:spacing w:after="0" w:line="357" w:lineRule="auto"/>
        <w:jc w:val="both"/>
        <w:sectPr>
          <w:pgSz w:w="11910" w:h="16840"/>
          <w:pgMar w:header="882" w:footer="1195" w:top="1120" w:bottom="1380" w:left="1100" w:right="440"/>
        </w:sectPr>
      </w:pPr>
    </w:p>
    <w:p>
      <w:pPr>
        <w:spacing w:line="240" w:lineRule="auto" w:before="1"/>
        <w:rPr>
          <w:rFonts w:ascii="宋体" w:hAnsi="宋体" w:cs="宋体" w:eastAsia="宋体" w:hint="default"/>
          <w:sz w:val="25"/>
          <w:szCs w:val="25"/>
        </w:rPr>
      </w:pPr>
    </w:p>
    <w:p>
      <w:pPr>
        <w:pStyle w:val="BodyText"/>
        <w:spacing w:line="357" w:lineRule="auto" w:before="36"/>
        <w:ind w:right="233"/>
        <w:jc w:val="left"/>
      </w:pPr>
      <w:r>
        <w:rPr>
          <w:spacing w:val="-2"/>
        </w:rPr>
        <w:t>务所签订的法律性文件约定的全部主债权、利息、违约金等债权人实现上诉债权所发生的一切费</w:t>
      </w:r>
      <w:r>
        <w:rPr>
          <w:spacing w:val="-25"/>
        </w:rPr>
        <w:t> </w:t>
      </w:r>
      <w:r>
        <w:rPr>
          <w:spacing w:val="-25"/>
        </w:rPr>
      </w:r>
      <w:r>
        <w:rPr/>
        <w:t>用。</w:t>
      </w:r>
    </w:p>
    <w:p>
      <w:pPr>
        <w:pStyle w:val="BodyText"/>
        <w:spacing w:line="240" w:lineRule="auto" w:before="30"/>
        <w:ind w:left="743" w:right="2940"/>
        <w:jc w:val="left"/>
      </w:pPr>
      <w:r>
        <w:rPr>
          <w:rFonts w:ascii="宋体" w:hAnsi="宋体" w:cs="宋体" w:eastAsia="宋体" w:hint="default"/>
        </w:rPr>
        <w:t>2.</w:t>
      </w:r>
      <w:r>
        <w:rPr>
          <w:rFonts w:ascii="宋体" w:hAnsi="宋体" w:cs="宋体" w:eastAsia="宋体" w:hint="default"/>
          <w:spacing w:val="-1"/>
        </w:rPr>
        <w:t> </w:t>
      </w:r>
      <w:r>
        <w:rPr/>
        <w:t>应收账款保理</w:t>
      </w:r>
    </w:p>
    <w:p>
      <w:pPr>
        <w:pStyle w:val="BodyText"/>
        <w:spacing w:line="240" w:lineRule="auto" w:before="133"/>
        <w:ind w:left="638" w:right="0"/>
        <w:jc w:val="left"/>
        <w:rPr>
          <w:rFonts w:ascii="宋体" w:hAnsi="宋体" w:cs="宋体" w:eastAsia="宋体" w:hint="default"/>
        </w:rPr>
      </w:pPr>
      <w:r>
        <w:rPr/>
        <w:t>截至</w:t>
      </w:r>
      <w:r>
        <w:rPr>
          <w:spacing w:val="-45"/>
        </w:rPr>
        <w:t> </w:t>
      </w:r>
      <w:r>
        <w:rPr>
          <w:rFonts w:ascii="宋体" w:hAnsi="宋体" w:cs="宋体" w:eastAsia="宋体" w:hint="default"/>
        </w:rPr>
        <w:t>2015</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4"/>
        </w:rPr>
        <w:t> </w:t>
      </w:r>
      <w:r>
        <w:rPr>
          <w:rFonts w:ascii="宋体" w:hAnsi="宋体" w:cs="宋体" w:eastAsia="宋体" w:hint="default"/>
        </w:rPr>
        <w:t>31</w:t>
      </w:r>
      <w:r>
        <w:rPr>
          <w:rFonts w:ascii="宋体" w:hAnsi="宋体" w:cs="宋体" w:eastAsia="宋体" w:hint="default"/>
          <w:spacing w:val="-45"/>
        </w:rPr>
        <w:t> </w:t>
      </w:r>
      <w:r>
        <w:rPr>
          <w:spacing w:val="-4"/>
        </w:rPr>
        <w:t>日，子公司北京晓通智能系统科技有限公司将应收账款</w:t>
      </w:r>
      <w:r>
        <w:rPr>
          <w:spacing w:val="-48"/>
        </w:rPr>
        <w:t> </w:t>
      </w:r>
      <w:r>
        <w:rPr>
          <w:rFonts w:ascii="宋体" w:hAnsi="宋体" w:cs="宋体" w:eastAsia="宋体" w:hint="default"/>
        </w:rPr>
        <w:t>30,600,384.00</w:t>
      </w:r>
    </w:p>
    <w:p>
      <w:pPr>
        <w:pStyle w:val="BodyText"/>
        <w:spacing w:line="240" w:lineRule="auto" w:before="133"/>
        <w:ind w:right="233"/>
        <w:jc w:val="left"/>
      </w:pPr>
      <w:r>
        <w:rPr>
          <w:w w:val="100"/>
        </w:rPr>
        <w:t>元用</w:t>
      </w:r>
      <w:r>
        <w:rPr>
          <w:spacing w:val="-3"/>
          <w:w w:val="100"/>
        </w:rPr>
        <w:t>于</w:t>
      </w:r>
      <w:r>
        <w:rPr>
          <w:w w:val="100"/>
        </w:rPr>
        <w:t>“</w:t>
      </w:r>
      <w:r>
        <w:rPr>
          <w:spacing w:val="-3"/>
          <w:w w:val="100"/>
        </w:rPr>
        <w:t>有</w:t>
      </w:r>
      <w:r>
        <w:rPr>
          <w:w w:val="100"/>
        </w:rPr>
        <w:t>追</w:t>
      </w:r>
      <w:r>
        <w:rPr>
          <w:spacing w:val="-3"/>
          <w:w w:val="100"/>
        </w:rPr>
        <w:t>索</w:t>
      </w:r>
      <w:r>
        <w:rPr>
          <w:w w:val="100"/>
        </w:rPr>
        <w:t>权</w:t>
      </w:r>
      <w:r>
        <w:rPr>
          <w:spacing w:val="-3"/>
          <w:w w:val="100"/>
        </w:rPr>
        <w:t>的</w:t>
      </w:r>
      <w:r>
        <w:rPr>
          <w:w w:val="100"/>
        </w:rPr>
        <w:t>银</w:t>
      </w:r>
      <w:r>
        <w:rPr>
          <w:spacing w:val="-3"/>
          <w:w w:val="100"/>
        </w:rPr>
        <w:t>行</w:t>
      </w:r>
      <w:r>
        <w:rPr>
          <w:w w:val="100"/>
        </w:rPr>
        <w:t>保理</w:t>
      </w:r>
      <w:r>
        <w:rPr>
          <w:spacing w:val="-3"/>
          <w:w w:val="100"/>
        </w:rPr>
        <w:t>融</w:t>
      </w:r>
      <w:r>
        <w:rPr>
          <w:w w:val="100"/>
        </w:rPr>
        <w:t>资</w:t>
      </w:r>
      <w:r>
        <w:rPr>
          <w:spacing w:val="-108"/>
          <w:w w:val="100"/>
        </w:rPr>
        <w:t>”</w:t>
      </w:r>
      <w:r>
        <w:rPr>
          <w:w w:val="100"/>
        </w:rPr>
        <w:t>，</w:t>
      </w:r>
      <w:r>
        <w:rPr>
          <w:spacing w:val="-3"/>
          <w:w w:val="100"/>
        </w:rPr>
        <w:t>融</w:t>
      </w:r>
      <w:r>
        <w:rPr>
          <w:w w:val="100"/>
        </w:rPr>
        <w:t>资</w:t>
      </w:r>
      <w:r>
        <w:rPr>
          <w:spacing w:val="-3"/>
          <w:w w:val="100"/>
        </w:rPr>
        <w:t>金</w:t>
      </w:r>
      <w:r>
        <w:rPr>
          <w:w w:val="100"/>
        </w:rPr>
        <w:t>额为</w:t>
      </w:r>
      <w:r>
        <w:rPr>
          <w:spacing w:val="-55"/>
        </w:rPr>
        <w:t> </w:t>
      </w:r>
      <w:r>
        <w:rPr>
          <w:rFonts w:ascii="宋体" w:hAnsi="宋体" w:cs="宋体" w:eastAsia="宋体" w:hint="default"/>
          <w:spacing w:val="-3"/>
          <w:w w:val="100"/>
        </w:rPr>
        <w:t>2</w:t>
      </w:r>
      <w:r>
        <w:rPr>
          <w:rFonts w:ascii="宋体" w:hAnsi="宋体" w:cs="宋体" w:eastAsia="宋体" w:hint="default"/>
          <w:w w:val="100"/>
        </w:rPr>
        <w:t>8,</w:t>
      </w:r>
      <w:r>
        <w:rPr>
          <w:rFonts w:ascii="宋体" w:hAnsi="宋体" w:cs="宋体" w:eastAsia="宋体" w:hint="default"/>
          <w:spacing w:val="-1"/>
          <w:w w:val="100"/>
        </w:rPr>
        <w:t>0</w:t>
      </w:r>
      <w:r>
        <w:rPr>
          <w:rFonts w:ascii="宋体" w:hAnsi="宋体" w:cs="宋体" w:eastAsia="宋体" w:hint="default"/>
          <w:w w:val="100"/>
        </w:rPr>
        <w:t>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before="0"/>
        <w:ind w:right="2940"/>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19"/>
          <w:szCs w:val="19"/>
        </w:rPr>
      </w:pPr>
    </w:p>
    <w:p>
      <w:pPr>
        <w:pStyle w:val="Heading4"/>
        <w:spacing w:line="240" w:lineRule="auto"/>
        <w:ind w:right="2940"/>
        <w:jc w:val="left"/>
        <w:rPr>
          <w:b w:val="0"/>
          <w:bCs w:val="0"/>
        </w:rPr>
      </w:pPr>
      <w:r>
        <w:rPr>
          <w:rFonts w:ascii="宋体" w:hAnsi="宋体" w:cs="宋体" w:eastAsia="宋体" w:hint="default"/>
        </w:rPr>
        <w:t>3</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69"/>
          <w:pgSz w:w="11910" w:h="16840"/>
          <w:pgMar w:footer="1195" w:header="882" w:top="1120" w:bottom="1380" w:left="1580" w:right="1040"/>
        </w:sectPr>
      </w:pPr>
    </w:p>
    <w:p>
      <w:pPr>
        <w:pStyle w:val="Heading4"/>
        <w:tabs>
          <w:tab w:pos="1057" w:val="left" w:leader="none"/>
        </w:tabs>
        <w:spacing w:line="240" w:lineRule="auto"/>
        <w:ind w:right="-16"/>
        <w:jc w:val="left"/>
        <w:rPr>
          <w:b w:val="0"/>
          <w:bCs w:val="0"/>
        </w:rPr>
      </w:pPr>
      <w:r>
        <w:rPr/>
        <w:t>十五、</w:t>
        <w:tab/>
        <w:t>资产负债表日后事项</w:t>
      </w:r>
      <w:r>
        <w:rPr>
          <w:b w:val="0"/>
          <w:bCs w:val="0"/>
        </w:rPr>
      </w:r>
    </w:p>
    <w:p>
      <w:pPr>
        <w:pStyle w:val="Heading4"/>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16"/>
        <w:jc w:val="left"/>
      </w:pPr>
      <w:r>
        <w:rPr/>
        <w:t>□适用</w:t>
      </w:r>
      <w:r>
        <w:rPr>
          <w:spacing w:val="-1"/>
        </w:rPr>
        <w:t> </w:t>
      </w:r>
      <w:r>
        <w:rPr/>
        <w:t>√不适用</w:t>
      </w:r>
    </w:p>
    <w:p>
      <w:pPr>
        <w:pStyle w:val="Heading4"/>
        <w:spacing w:line="240" w:lineRule="auto" w:before="56"/>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27,421,297.68</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right="294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spacing w:line="240" w:lineRule="auto" w:before="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1057" w:val="left" w:leader="none"/>
        </w:tabs>
        <w:spacing w:line="290" w:lineRule="auto"/>
        <w:ind w:right="695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3"/>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6"/>
        <w:ind w:right="294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294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0"/>
        <w:ind w:left="238" w:right="237"/>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8"/>
        <w:ind w:left="238" w:right="237"/>
        <w:jc w:val="left"/>
      </w:pPr>
      <w:r>
        <w:rPr/>
        <w:t>√适用</w:t>
      </w:r>
      <w:r>
        <w:rPr>
          <w:spacing w:val="-1"/>
        </w:rPr>
        <w:t> </w:t>
      </w:r>
      <w:r>
        <w:rPr/>
        <w:t>□不适用</w:t>
      </w:r>
    </w:p>
    <w:p>
      <w:pPr>
        <w:tabs>
          <w:tab w:pos="881" w:val="left" w:leader="none"/>
        </w:tabs>
        <w:spacing w:line="290" w:lineRule="auto" w:before="56"/>
        <w:ind w:left="658" w:right="237"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公司以内部组织结构、管理要求、内部报告制度等为依据确定经营分部。公司的经营分部是</w:t>
      </w:r>
    </w:p>
    <w:p>
      <w:pPr>
        <w:pStyle w:val="BodyText"/>
        <w:spacing w:line="357" w:lineRule="auto" w:before="89"/>
        <w:ind w:left="658" w:right="773" w:hanging="420"/>
        <w:jc w:val="left"/>
      </w:pPr>
      <w:r>
        <w:rPr/>
        <w:t>指同时满足下列条件的组成部分：</w:t>
      </w:r>
      <w:r>
        <w:rPr>
          <w:w w:val="100"/>
        </w:rPr>
        <w:t> </w:t>
      </w:r>
      <w:r>
        <w:rPr>
          <w:rFonts w:ascii="宋体" w:hAnsi="宋体" w:cs="宋体" w:eastAsia="宋体" w:hint="default"/>
        </w:rPr>
        <w:t>(1)</w:t>
      </w:r>
      <w:r>
        <w:rPr/>
        <w:t>该组成部分能够在日常活动中产生收入、发生费用；</w:t>
      </w:r>
      <w:r>
        <w:rPr>
          <w:w w:val="100"/>
        </w:rPr>
        <w:t> </w:t>
      </w:r>
      <w:r>
        <w:rPr>
          <w:rFonts w:ascii="宋体" w:hAnsi="宋体" w:cs="宋体" w:eastAsia="宋体" w:hint="default"/>
          <w:spacing w:val="-2"/>
        </w:rPr>
        <w:t>(2)</w:t>
      </w:r>
      <w:r>
        <w:rPr>
          <w:spacing w:val="-2"/>
        </w:rPr>
        <w:t>管理层能够定期评价该组成部分的经营成果，以决定向其配置资源、评价其业绩；</w:t>
      </w:r>
      <w:r>
        <w:rPr>
          <w:w w:val="100"/>
        </w:rPr>
        <w:t> </w:t>
      </w:r>
      <w:r>
        <w:rPr>
          <w:rFonts w:ascii="宋体" w:hAnsi="宋体" w:cs="宋体" w:eastAsia="宋体" w:hint="default"/>
          <w:spacing w:val="-2"/>
        </w:rPr>
        <w:t>(3)</w:t>
      </w:r>
      <w:r>
        <w:rPr>
          <w:spacing w:val="-2"/>
        </w:rPr>
        <w:t>能够通过分析取得该组成部分的财务状况、经营成果和现金流量等有关会计信息。</w:t>
      </w:r>
    </w:p>
    <w:p>
      <w:pPr>
        <w:pStyle w:val="BodyText"/>
        <w:spacing w:line="240" w:lineRule="auto" w:before="30"/>
        <w:ind w:left="238" w:right="237"/>
        <w:jc w:val="left"/>
      </w:pPr>
      <w:r>
        <w:rPr/>
        <w:t>因公司资产、负债为各个产品和地区共同占有，故没有按分部披露。</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0"/>
          <w:pgSz w:w="11910" w:h="16840"/>
          <w:pgMar w:footer="1195" w:header="882" w:top="1120" w:bottom="1380" w:left="1560" w:right="1040"/>
          <w:pgNumType w:start="201"/>
        </w:sectPr>
      </w:pPr>
    </w:p>
    <w:p>
      <w:pPr>
        <w:tabs>
          <w:tab w:pos="881" w:val="left" w:leader="none"/>
        </w:tabs>
        <w:spacing w:line="290" w:lineRule="auto" w:before="36"/>
        <w:ind w:left="23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报告分部的财务信息</w:t>
      </w:r>
      <w:r>
        <w:rPr>
          <w:rFonts w:ascii="宋体" w:hAnsi="宋体" w:cs="宋体" w:eastAsia="宋体" w:hint="default"/>
          <w:b/>
          <w:bCs/>
          <w:spacing w:val="-103"/>
          <w:sz w:val="21"/>
          <w:szCs w:val="21"/>
        </w:rPr>
        <w:t> </w:t>
      </w:r>
      <w:r>
        <w:rPr>
          <w:rFonts w:ascii="宋体" w:hAnsi="宋体" w:cs="宋体" w:eastAsia="宋体" w:hint="default"/>
          <w:sz w:val="21"/>
          <w:szCs w:val="21"/>
        </w:rPr>
        <w:t>(1)</w:t>
      </w:r>
      <w:r>
        <w:rPr>
          <w:rFonts w:ascii="宋体" w:hAnsi="宋体" w:cs="宋体" w:eastAsia="宋体" w:hint="default"/>
          <w:sz w:val="21"/>
          <w:szCs w:val="21"/>
        </w:rPr>
        <w:t>地区分部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783" w:space="3739"/>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00"/>
        <w:gridCol w:w="1897"/>
        <w:gridCol w:w="1688"/>
        <w:gridCol w:w="1469"/>
        <w:gridCol w:w="1897"/>
      </w:tblGrid>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4,960,365,122.96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284,996,906.35</w:t>
            </w:r>
          </w:p>
        </w:tc>
        <w:tc>
          <w:tcPr>
            <w:tcW w:w="146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5,245,362,029.31</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4,265,005,068.68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229,889,076.12</w:t>
            </w:r>
          </w:p>
        </w:tc>
        <w:tc>
          <w:tcPr>
            <w:tcW w:w="1469"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4,494,894,144.80</w:t>
            </w:r>
          </w:p>
        </w:tc>
      </w:tr>
    </w:tbl>
    <w:p>
      <w:pPr>
        <w:spacing w:line="240" w:lineRule="auto" w:before="7"/>
        <w:rPr>
          <w:rFonts w:ascii="宋体" w:hAnsi="宋体" w:cs="宋体" w:eastAsia="宋体" w:hint="default"/>
          <w:sz w:val="15"/>
          <w:szCs w:val="15"/>
        </w:rPr>
      </w:pPr>
    </w:p>
    <w:p>
      <w:pPr>
        <w:pStyle w:val="BodyText"/>
        <w:spacing w:line="240" w:lineRule="auto" w:before="36"/>
        <w:ind w:left="238" w:right="237"/>
        <w:jc w:val="left"/>
      </w:pPr>
      <w:r>
        <w:rPr>
          <w:rFonts w:ascii="宋体" w:hAnsi="宋体" w:cs="宋体" w:eastAsia="宋体" w:hint="default"/>
        </w:rPr>
        <w:t>(3)</w:t>
      </w:r>
      <w:r>
        <w:rPr>
          <w:rFonts w:ascii="宋体" w:hAnsi="宋体" w:cs="宋体" w:eastAsia="宋体" w:hint="default"/>
          <w:spacing w:val="5"/>
        </w:rPr>
        <w:t> </w:t>
      </w:r>
      <w:r>
        <w:rPr/>
        <w:t>产品分部</w:t>
      </w:r>
    </w:p>
    <w:p>
      <w:pPr>
        <w:pStyle w:val="BodyText"/>
        <w:tabs>
          <w:tab w:pos="1051" w:val="left" w:leader="none"/>
        </w:tabs>
        <w:spacing w:line="240" w:lineRule="auto" w:before="133"/>
        <w:ind w:left="0" w:right="23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96"/>
        <w:gridCol w:w="1897"/>
        <w:gridCol w:w="1896"/>
        <w:gridCol w:w="1464"/>
        <w:gridCol w:w="1897"/>
      </w:tblGrid>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系统集成、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3,164,022,465.80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2,081,339,563.51</w:t>
            </w:r>
          </w:p>
        </w:tc>
        <w:tc>
          <w:tcPr>
            <w:tcW w:w="146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5,245,362,029.31</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2,983,148,322.34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1,511,745,822.46</w:t>
            </w:r>
          </w:p>
        </w:tc>
        <w:tc>
          <w:tcPr>
            <w:tcW w:w="146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4,494,894,144.80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881" w:val="left" w:leader="none"/>
        </w:tabs>
        <w:spacing w:line="240" w:lineRule="auto"/>
        <w:ind w:left="238" w:right="237"/>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spacing w:line="240" w:lineRule="auto" w:before="3"/>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4"/>
        <w:tabs>
          <w:tab w:pos="881" w:val="left" w:leader="none"/>
        </w:tabs>
        <w:spacing w:line="240" w:lineRule="auto"/>
        <w:ind w:left="238" w:right="237"/>
        <w:jc w:val="left"/>
        <w:rPr>
          <w:b w:val="0"/>
          <w:bCs w:val="0"/>
        </w:rPr>
      </w:pPr>
      <w:r>
        <w:rPr>
          <w:rFonts w:ascii="宋体" w:hAnsi="宋体" w:cs="宋体" w:eastAsia="宋体" w:hint="default"/>
          <w:w w:val="95"/>
        </w:rPr>
        <w:t>(4).</w:t>
        <w:tab/>
      </w:r>
      <w:r>
        <w:rPr/>
        <w:t>其他说明：</w:t>
      </w:r>
      <w:r>
        <w:rPr>
          <w:b w:val="0"/>
          <w:bCs w:val="0"/>
        </w:rPr>
      </w:r>
    </w:p>
    <w:p>
      <w:pPr>
        <w:spacing w:line="240" w:lineRule="auto" w:before="6"/>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238" w:right="237"/>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355" w:lineRule="auto" w:before="56"/>
        <w:ind w:left="238" w:right="225" w:firstLine="419"/>
        <w:jc w:val="left"/>
      </w:pPr>
      <w:r>
        <w:rPr>
          <w:rFonts w:ascii="宋体" w:hAnsi="宋体" w:cs="宋体" w:eastAsia="宋体" w:hint="default"/>
          <w:w w:val="100"/>
        </w:rPr>
        <w:t>1.</w:t>
      </w:r>
      <w:r>
        <w:rPr>
          <w:rFonts w:ascii="宋体" w:hAnsi="宋体" w:cs="宋体" w:eastAsia="宋体" w:hint="default"/>
          <w:spacing w:val="6"/>
          <w:w w:val="100"/>
        </w:rPr>
        <w:t> </w:t>
      </w:r>
      <w:r>
        <w:rPr>
          <w:spacing w:val="-4"/>
          <w:w w:val="100"/>
        </w:rPr>
        <w:t>本公司股东浙江浙大网新集团有限公司将其所持本公司的股份用于银行借款质押，具体情</w:t>
      </w:r>
      <w:r>
        <w:rPr>
          <w:w w:val="100"/>
        </w:rPr>
        <w:t> </w:t>
      </w:r>
      <w:r>
        <w:rPr/>
        <w:t>况如下：</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811"/>
        <w:gridCol w:w="2597"/>
        <w:gridCol w:w="1162"/>
        <w:gridCol w:w="1162"/>
        <w:gridCol w:w="1274"/>
      </w:tblGrid>
      <w:tr>
        <w:trPr>
          <w:trHeight w:val="554"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3" w:right="0"/>
              <w:jc w:val="left"/>
              <w:rPr>
                <w:rFonts w:ascii="宋体" w:hAnsi="宋体" w:cs="宋体" w:eastAsia="宋体" w:hint="default"/>
                <w:sz w:val="21"/>
                <w:szCs w:val="21"/>
              </w:rPr>
            </w:pPr>
            <w:r>
              <w:rPr>
                <w:rFonts w:ascii="宋体" w:hAnsi="宋体" w:cs="宋体" w:eastAsia="宋体" w:hint="default"/>
                <w:sz w:val="21"/>
                <w:szCs w:val="21"/>
              </w:rPr>
              <w:t>质押人</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质押权人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质押股数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万股</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借款金额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借款到期日</w:t>
            </w:r>
          </w:p>
        </w:tc>
      </w:tr>
      <w:tr>
        <w:trPr>
          <w:trHeight w:val="418"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中国银行浙江省分行</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6,990.00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2017-05-04</w:t>
            </w:r>
          </w:p>
        </w:tc>
      </w:tr>
      <w:tr>
        <w:trPr>
          <w:trHeight w:val="418"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华夏银行杭州和平支行</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2016-10-15</w:t>
            </w:r>
          </w:p>
        </w:tc>
      </w:tr>
      <w:tr>
        <w:trPr>
          <w:trHeight w:val="420"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中国农业银行浙江省分行</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3,500.00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110" w:right="0"/>
              <w:jc w:val="left"/>
              <w:rPr>
                <w:rFonts w:ascii="宋体" w:hAnsi="宋体" w:cs="宋体" w:eastAsia="宋体" w:hint="default"/>
                <w:sz w:val="21"/>
                <w:szCs w:val="21"/>
              </w:rPr>
            </w:pPr>
            <w:r>
              <w:rPr>
                <w:rFonts w:ascii="宋体"/>
                <w:sz w:val="21"/>
              </w:rPr>
              <w:t>2016-11-18</w:t>
            </w:r>
          </w:p>
        </w:tc>
      </w:tr>
    </w:tbl>
    <w:p>
      <w:pPr>
        <w:spacing w:after="0" w:line="240" w:lineRule="auto"/>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811"/>
        <w:gridCol w:w="2597"/>
        <w:gridCol w:w="1162"/>
        <w:gridCol w:w="1162"/>
        <w:gridCol w:w="1274"/>
      </w:tblGrid>
      <w:tr>
        <w:trPr>
          <w:trHeight w:val="420"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光大银行杭州市分行</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77"/>
              <w:ind w:left="208" w:right="0"/>
              <w:jc w:val="left"/>
              <w:rPr>
                <w:rFonts w:ascii="宋体" w:hAnsi="宋体" w:cs="宋体" w:eastAsia="宋体" w:hint="default"/>
                <w:sz w:val="21"/>
                <w:szCs w:val="21"/>
              </w:rPr>
            </w:pPr>
            <w:r>
              <w:rPr>
                <w:rFonts w:ascii="宋体"/>
                <w:sz w:val="21"/>
              </w:rPr>
              <w:t>2,500.00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left="110" w:right="0"/>
              <w:jc w:val="left"/>
              <w:rPr>
                <w:rFonts w:ascii="宋体" w:hAnsi="宋体" w:cs="宋体" w:eastAsia="宋体" w:hint="default"/>
                <w:sz w:val="21"/>
                <w:szCs w:val="21"/>
              </w:rPr>
            </w:pPr>
            <w:r>
              <w:rPr>
                <w:rFonts w:ascii="宋体"/>
                <w:sz w:val="21"/>
              </w:rPr>
              <w:t>2016-10-22</w:t>
            </w:r>
          </w:p>
        </w:tc>
      </w:tr>
      <w:tr>
        <w:trPr>
          <w:trHeight w:val="418"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光大银行杭州市分行</w:t>
            </w:r>
          </w:p>
        </w:tc>
        <w:tc>
          <w:tcPr>
            <w:tcW w:w="1162"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2016-04-13</w:t>
            </w:r>
          </w:p>
        </w:tc>
      </w:tr>
      <w:tr>
        <w:trPr>
          <w:trHeight w:val="420"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浦发银行杭州分行</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77"/>
              <w:ind w:left="208" w:right="0"/>
              <w:jc w:val="left"/>
              <w:rPr>
                <w:rFonts w:ascii="宋体" w:hAnsi="宋体" w:cs="宋体" w:eastAsia="宋体" w:hint="default"/>
                <w:sz w:val="21"/>
                <w:szCs w:val="21"/>
              </w:rPr>
            </w:pPr>
            <w:r>
              <w:rPr>
                <w:rFonts w:ascii="宋体"/>
                <w:sz w:val="21"/>
              </w:rPr>
              <w:t>1,500.00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2016-02-28</w:t>
            </w:r>
          </w:p>
        </w:tc>
      </w:tr>
      <w:tr>
        <w:trPr>
          <w:trHeight w:val="418"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浦发银行杭州分行</w:t>
            </w:r>
          </w:p>
        </w:tc>
        <w:tc>
          <w:tcPr>
            <w:tcW w:w="1162"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2016-03-09</w:t>
            </w:r>
          </w:p>
        </w:tc>
      </w:tr>
      <w:tr>
        <w:trPr>
          <w:trHeight w:val="418"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中信银行杭州分行</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2016-05-04</w:t>
            </w:r>
          </w:p>
        </w:tc>
      </w:tr>
      <w:tr>
        <w:trPr>
          <w:trHeight w:val="420"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9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11,520.00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32,790.00</w:t>
            </w:r>
          </w:p>
        </w:tc>
        <w:tc>
          <w:tcPr>
            <w:tcW w:w="1274"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166"/>
        <w:jc w:val="left"/>
      </w:pPr>
      <w:r>
        <w:rPr>
          <w:rFonts w:ascii="宋体" w:hAnsi="宋体" w:cs="宋体" w:eastAsia="宋体" w:hint="default"/>
        </w:rPr>
        <w:t>2. </w:t>
      </w:r>
      <w:r>
        <w:rPr/>
        <w:t>重大合同</w:t>
      </w:r>
    </w:p>
    <w:p>
      <w:pPr>
        <w:pStyle w:val="BodyText"/>
        <w:spacing w:line="357" w:lineRule="auto" w:before="133"/>
        <w:ind w:left="238" w:right="166" w:firstLine="419"/>
        <w:jc w:val="left"/>
      </w:pPr>
      <w:r>
        <w:rPr>
          <w:spacing w:val="-2"/>
        </w:rPr>
        <w:t>根据公司董事会第七届第十六次会议审议通过的《关于控股子公司与贵州银行签订应用系统</w:t>
      </w:r>
      <w:r>
        <w:rPr>
          <w:w w:val="100"/>
        </w:rPr>
        <w:t> </w:t>
      </w:r>
      <w:r>
        <w:rPr>
          <w:spacing w:val="-6"/>
        </w:rPr>
        <w:t>建设项目合同的的议案》，公司子公司浙江浙大网新图灵信息科技有限公司（以下简称图灵信息）</w:t>
      </w:r>
      <w:r>
        <w:rPr>
          <w:spacing w:val="-54"/>
        </w:rPr>
        <w:t> </w:t>
      </w:r>
      <w:r>
        <w:rPr>
          <w:spacing w:val="-54"/>
        </w:rPr>
      </w:r>
      <w:r>
        <w:rPr/>
        <w:t>本期与贵州银行签订《贵州银行应用系统建设项目软件集成合同》，合同金额为人民币</w:t>
      </w:r>
      <w:r>
        <w:rPr>
          <w:w w:val="100"/>
        </w:rPr>
        <w:t> </w:t>
      </w:r>
      <w:r>
        <w:rPr>
          <w:rFonts w:ascii="宋体" w:hAnsi="宋体" w:cs="宋体" w:eastAsia="宋体" w:hint="default"/>
          <w:spacing w:val="-1"/>
          <w:w w:val="100"/>
        </w:rPr>
        <w:t>128,000,000.00</w:t>
      </w:r>
      <w:r>
        <w:rPr>
          <w:rFonts w:ascii="宋体" w:hAnsi="宋体" w:cs="宋体" w:eastAsia="宋体" w:hint="default"/>
          <w:spacing w:val="-27"/>
          <w:w w:val="100"/>
        </w:rPr>
        <w:t> </w:t>
      </w:r>
      <w:r>
        <w:rPr>
          <w:spacing w:val="-9"/>
          <w:w w:val="100"/>
        </w:rPr>
        <w:t>元，根据该合同，图灵信息作为项目软件实施合作方负责项目的软件设计、开发、</w:t>
      </w:r>
    </w:p>
    <w:p>
      <w:pPr>
        <w:pStyle w:val="BodyText"/>
        <w:spacing w:line="240" w:lineRule="auto" w:before="30"/>
        <w:ind w:left="238" w:right="0"/>
        <w:jc w:val="left"/>
      </w:pPr>
      <w:r>
        <w:rPr/>
        <w:t>配置安装、调试，构建贵州银行</w:t>
      </w:r>
      <w:r>
        <w:rPr>
          <w:spacing w:val="-54"/>
        </w:rPr>
        <w:t> </w:t>
      </w:r>
      <w:r>
        <w:rPr>
          <w:rFonts w:ascii="宋体" w:hAnsi="宋体" w:cs="宋体" w:eastAsia="宋体" w:hint="default"/>
        </w:rPr>
        <w:t>IT</w:t>
      </w:r>
      <w:r>
        <w:rPr>
          <w:rFonts w:ascii="宋体" w:hAnsi="宋体" w:cs="宋体" w:eastAsia="宋体" w:hint="default"/>
          <w:spacing w:val="-56"/>
        </w:rPr>
        <w:t> </w:t>
      </w:r>
      <w:r>
        <w:rPr/>
        <w:t>架构，实现各应用系统的总集成。截至</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w:t>
      </w:r>
    </w:p>
    <w:p>
      <w:pPr>
        <w:pStyle w:val="BodyText"/>
        <w:spacing w:line="240" w:lineRule="auto" w:before="133"/>
        <w:ind w:left="238" w:right="166"/>
        <w:jc w:val="left"/>
      </w:pPr>
      <w:r>
        <w:rPr/>
        <w:t>已根据项目进度确认收入</w:t>
      </w:r>
      <w:r>
        <w:rPr>
          <w:spacing w:val="-55"/>
        </w:rPr>
        <w:t> </w:t>
      </w:r>
      <w:r>
        <w:rPr>
          <w:rFonts w:ascii="宋体" w:hAnsi="宋体" w:cs="宋体" w:eastAsia="宋体" w:hint="default"/>
        </w:rPr>
        <w:t>11,160.00</w:t>
      </w:r>
      <w:r>
        <w:rPr>
          <w:rFonts w:ascii="宋体" w:hAnsi="宋体" w:cs="宋体" w:eastAsia="宋体" w:hint="default"/>
          <w:spacing w:val="-55"/>
        </w:rPr>
        <w:t> </w:t>
      </w:r>
      <w:r>
        <w:rPr/>
        <w:t>万元，并已收妥该等款项。</w:t>
      </w:r>
    </w:p>
    <w:p>
      <w:pPr>
        <w:pStyle w:val="BodyText"/>
        <w:spacing w:line="240" w:lineRule="auto" w:before="133"/>
        <w:ind w:left="658" w:right="166"/>
        <w:jc w:val="left"/>
      </w:pPr>
      <w:r>
        <w:rPr>
          <w:rFonts w:ascii="宋体" w:hAnsi="宋体" w:cs="宋体" w:eastAsia="宋体" w:hint="default"/>
        </w:rPr>
        <w:t>3.</w:t>
      </w:r>
      <w:r>
        <w:rPr>
          <w:rFonts w:ascii="宋体" w:hAnsi="宋体" w:cs="宋体" w:eastAsia="宋体" w:hint="default"/>
          <w:spacing w:val="-5"/>
        </w:rPr>
        <w:t> </w:t>
      </w:r>
      <w:r>
        <w:rPr/>
        <w:t>浙江浙大网新实业发展有限公司破产重整事项</w:t>
      </w:r>
    </w:p>
    <w:p>
      <w:pPr>
        <w:pStyle w:val="BodyText"/>
        <w:spacing w:line="357" w:lineRule="auto" w:before="135"/>
        <w:ind w:left="238" w:right="168" w:firstLine="419"/>
        <w:jc w:val="both"/>
      </w:pPr>
      <w:r>
        <w:rPr>
          <w:rFonts w:ascii="宋体" w:hAnsi="宋体" w:cs="宋体" w:eastAsia="宋体" w:hint="default"/>
        </w:rPr>
        <w:t>2014</w:t>
      </w:r>
      <w:r>
        <w:rPr>
          <w:rFonts w:ascii="宋体" w:hAnsi="宋体" w:cs="宋体" w:eastAsia="宋体" w:hint="default"/>
          <w:spacing w:val="-49"/>
        </w:rPr>
        <w:t> </w:t>
      </w:r>
      <w:r>
        <w:rPr/>
        <w:t>年</w:t>
      </w:r>
      <w:r>
        <w:rPr>
          <w:spacing w:val="-47"/>
        </w:rPr>
        <w:t> </w:t>
      </w:r>
      <w:r>
        <w:rPr>
          <w:rFonts w:ascii="宋体" w:hAnsi="宋体" w:cs="宋体" w:eastAsia="宋体" w:hint="default"/>
        </w:rPr>
        <w:t>8</w:t>
      </w:r>
      <w:r>
        <w:rPr>
          <w:rFonts w:ascii="宋体" w:hAnsi="宋体" w:cs="宋体" w:eastAsia="宋体" w:hint="default"/>
          <w:spacing w:val="-49"/>
        </w:rPr>
        <w:t> </w:t>
      </w:r>
      <w:r>
        <w:rPr/>
        <w:t>月</w:t>
      </w:r>
      <w:r>
        <w:rPr>
          <w:spacing w:val="-47"/>
        </w:rPr>
        <w:t> </w:t>
      </w:r>
      <w:r>
        <w:rPr>
          <w:rFonts w:ascii="宋体" w:hAnsi="宋体" w:cs="宋体" w:eastAsia="宋体" w:hint="default"/>
        </w:rPr>
        <w:t>20</w:t>
      </w:r>
      <w:r>
        <w:rPr>
          <w:rFonts w:ascii="宋体" w:hAnsi="宋体" w:cs="宋体" w:eastAsia="宋体" w:hint="default"/>
          <w:spacing w:val="-49"/>
        </w:rPr>
        <w:t> </w:t>
      </w:r>
      <w:r>
        <w:rPr>
          <w:spacing w:val="-7"/>
        </w:rPr>
        <w:t>日，杭州市西湖区人民法院下达（</w:t>
      </w:r>
      <w:r>
        <w:rPr>
          <w:rFonts w:ascii="宋体" w:hAnsi="宋体" w:cs="宋体" w:eastAsia="宋体" w:hint="default"/>
          <w:spacing w:val="-7"/>
        </w:rPr>
        <w:t>2014</w:t>
      </w:r>
      <w:r>
        <w:rPr>
          <w:spacing w:val="-7"/>
        </w:rPr>
        <w:t>）杭西破（预）字第</w:t>
      </w:r>
      <w:r>
        <w:rPr>
          <w:spacing w:val="-46"/>
        </w:rPr>
        <w:t> </w:t>
      </w:r>
      <w:r>
        <w:rPr>
          <w:rFonts w:ascii="宋体" w:hAnsi="宋体" w:cs="宋体" w:eastAsia="宋体" w:hint="default"/>
        </w:rPr>
        <w:t>1</w:t>
      </w:r>
      <w:r>
        <w:rPr>
          <w:rFonts w:ascii="宋体" w:hAnsi="宋体" w:cs="宋体" w:eastAsia="宋体" w:hint="default"/>
          <w:spacing w:val="-49"/>
        </w:rPr>
        <w:t> </w:t>
      </w:r>
      <w:r>
        <w:rPr/>
        <w:t>号民事裁定书，</w:t>
      </w:r>
      <w:r>
        <w:rPr>
          <w:w w:val="100"/>
        </w:rPr>
        <w:t> </w:t>
      </w:r>
      <w:r>
        <w:rPr>
          <w:spacing w:val="-6"/>
          <w:w w:val="100"/>
        </w:rPr>
        <w:t>正式受理我公司参股公司浙江浙大网新实业发展有限公司的重整申请，指定天健会计师事务所（特</w:t>
      </w:r>
      <w:r>
        <w:rPr>
          <w:spacing w:val="-104"/>
          <w:w w:val="100"/>
        </w:rPr>
        <w:t> </w:t>
      </w:r>
      <w:r>
        <w:rPr>
          <w:spacing w:val="-104"/>
          <w:w w:val="100"/>
        </w:rPr>
      </w:r>
      <w:r>
        <w:rPr/>
        <w:t>殊普通合伙）、浙江金道律师事务所担任破产重整联合管理人。</w:t>
      </w:r>
    </w:p>
    <w:p>
      <w:pPr>
        <w:pStyle w:val="BodyText"/>
        <w:spacing w:line="357" w:lineRule="auto" w:before="30"/>
        <w:ind w:left="238" w:right="177" w:firstLine="419"/>
        <w:jc w:val="both"/>
      </w:pPr>
      <w:r>
        <w:rPr/>
        <w:t>根据破产重整管理人</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15</w:t>
      </w:r>
      <w:r>
        <w:rPr>
          <w:rFonts w:ascii="宋体" w:hAnsi="宋体" w:cs="宋体" w:eastAsia="宋体" w:hint="default"/>
          <w:spacing w:val="-56"/>
        </w:rPr>
        <w:t> </w:t>
      </w:r>
      <w:r>
        <w:rPr/>
        <w:t>日的通知，拟将本公司</w:t>
      </w:r>
      <w:r>
        <w:rPr>
          <w:spacing w:val="-54"/>
        </w:rPr>
        <w:t> </w:t>
      </w:r>
      <w:r>
        <w:rPr>
          <w:rFonts w:ascii="宋体" w:hAnsi="宋体" w:cs="宋体" w:eastAsia="宋体" w:hint="default"/>
        </w:rPr>
        <w:t>J1-J4</w:t>
      </w:r>
      <w:r>
        <w:rPr>
          <w:rFonts w:ascii="宋体" w:hAnsi="宋体" w:cs="宋体" w:eastAsia="宋体" w:hint="default"/>
          <w:spacing w:val="-54"/>
        </w:rPr>
        <w:t> </w:t>
      </w:r>
      <w:r>
        <w:rPr/>
        <w:t>号楼房纳入破产财产，并</w:t>
      </w:r>
      <w:r>
        <w:rPr>
          <w:w w:val="100"/>
        </w:rPr>
        <w:t> </w:t>
      </w:r>
      <w:r>
        <w:rPr/>
        <w:t>通知公司进行债权补充申报，公司在申报材料中主张</w:t>
      </w:r>
      <w:r>
        <w:rPr>
          <w:spacing w:val="-55"/>
        </w:rPr>
        <w:t> </w:t>
      </w:r>
      <w:r>
        <w:rPr>
          <w:rFonts w:ascii="宋体" w:hAnsi="宋体" w:cs="宋体" w:eastAsia="宋体" w:hint="default"/>
        </w:rPr>
        <w:t>J1-J4</w:t>
      </w:r>
      <w:r>
        <w:rPr>
          <w:rFonts w:ascii="宋体" w:hAnsi="宋体" w:cs="宋体" w:eastAsia="宋体" w:hint="default"/>
          <w:spacing w:val="-55"/>
        </w:rPr>
        <w:t> </w:t>
      </w:r>
      <w:r>
        <w:rPr/>
        <w:t>物业为公司所有，如最终未能确认上</w:t>
      </w:r>
      <w:r>
        <w:rPr>
          <w:w w:val="100"/>
        </w:rPr>
        <w:t> </w:t>
      </w:r>
      <w:r>
        <w:rPr/>
        <w:t>诉物业归公司所有，则要求确认公司已付购房款及利息等共计</w:t>
      </w:r>
      <w:r>
        <w:rPr>
          <w:spacing w:val="-57"/>
        </w:rPr>
        <w:t> </w:t>
      </w:r>
      <w:r>
        <w:rPr>
          <w:rFonts w:ascii="宋体" w:hAnsi="宋体" w:cs="宋体" w:eastAsia="宋体" w:hint="default"/>
        </w:rPr>
        <w:t>296,,443,524.97</w:t>
      </w:r>
      <w:r>
        <w:rPr>
          <w:rFonts w:ascii="宋体" w:hAnsi="宋体" w:cs="宋体" w:eastAsia="宋体" w:hint="default"/>
          <w:spacing w:val="-56"/>
        </w:rPr>
        <w:t> </w:t>
      </w:r>
      <w:r>
        <w:rPr/>
        <w:t>元为公司对网新</w:t>
      </w:r>
    </w:p>
    <w:p>
      <w:pPr>
        <w:pStyle w:val="BodyText"/>
        <w:spacing w:line="240" w:lineRule="auto" w:before="30"/>
        <w:ind w:left="238" w:right="0"/>
        <w:jc w:val="left"/>
      </w:pPr>
      <w:r>
        <w:rPr/>
        <w:t>实业的优先债权。公司申报债权总金额</w:t>
      </w:r>
      <w:r>
        <w:rPr>
          <w:spacing w:val="-55"/>
        </w:rPr>
        <w:t> </w:t>
      </w:r>
      <w:r>
        <w:rPr>
          <w:rFonts w:ascii="宋体" w:hAnsi="宋体" w:cs="宋体" w:eastAsia="宋体" w:hint="default"/>
        </w:rPr>
        <w:t>297,252,611.87</w:t>
      </w:r>
      <w:r>
        <w:rPr>
          <w:rFonts w:ascii="宋体" w:hAnsi="宋体" w:cs="宋体" w:eastAsia="宋体" w:hint="default"/>
          <w:spacing w:val="-57"/>
        </w:rPr>
        <w:t> </w:t>
      </w:r>
      <w:r>
        <w:rPr/>
        <w:t>元，其中本金</w:t>
      </w:r>
      <w:r>
        <w:rPr>
          <w:spacing w:val="-55"/>
        </w:rPr>
        <w:t> </w:t>
      </w:r>
      <w:r>
        <w:rPr>
          <w:rFonts w:ascii="宋体" w:hAnsi="宋体" w:cs="宋体" w:eastAsia="宋体" w:hint="default"/>
        </w:rPr>
        <w:t>201,035,318.34</w:t>
      </w:r>
      <w:r>
        <w:rPr>
          <w:rFonts w:ascii="宋体" w:hAnsi="宋体" w:cs="宋体" w:eastAsia="宋体" w:hint="default"/>
          <w:spacing w:val="-57"/>
        </w:rPr>
        <w:t> </w:t>
      </w:r>
      <w:r>
        <w:rPr/>
        <w:t>元，利息</w:t>
      </w:r>
    </w:p>
    <w:p>
      <w:pPr>
        <w:pStyle w:val="BodyText"/>
        <w:spacing w:line="240" w:lineRule="auto" w:before="133"/>
        <w:ind w:left="238" w:right="0"/>
        <w:jc w:val="left"/>
      </w:pPr>
      <w:r>
        <w:rPr>
          <w:rFonts w:ascii="宋体" w:hAnsi="宋体" w:cs="宋体" w:eastAsia="宋体" w:hint="default"/>
          <w:w w:val="100"/>
        </w:rPr>
        <w:t>96,14</w:t>
      </w:r>
      <w:r>
        <w:rPr>
          <w:rFonts w:ascii="宋体" w:hAnsi="宋体" w:cs="宋体" w:eastAsia="宋体" w:hint="default"/>
          <w:spacing w:val="-3"/>
          <w:w w:val="100"/>
        </w:rPr>
        <w:t>4</w:t>
      </w:r>
      <w:r>
        <w:rPr>
          <w:rFonts w:ascii="宋体" w:hAnsi="宋体" w:cs="宋体" w:eastAsia="宋体" w:hint="default"/>
          <w:w w:val="100"/>
        </w:rPr>
        <w:t>,43</w:t>
      </w:r>
      <w:r>
        <w:rPr>
          <w:rFonts w:ascii="宋体" w:hAnsi="宋体" w:cs="宋体" w:eastAsia="宋体" w:hint="default"/>
          <w:spacing w:val="-3"/>
          <w:w w:val="100"/>
        </w:rPr>
        <w:t>1</w:t>
      </w:r>
      <w:r>
        <w:rPr>
          <w:rFonts w:ascii="宋体" w:hAnsi="宋体" w:cs="宋体" w:eastAsia="宋体" w:hint="default"/>
          <w:w w:val="100"/>
        </w:rPr>
        <w:t>.</w:t>
      </w:r>
      <w:r>
        <w:rPr>
          <w:rFonts w:ascii="宋体" w:hAnsi="宋体" w:cs="宋体" w:eastAsia="宋体" w:hint="default"/>
          <w:spacing w:val="-3"/>
          <w:w w:val="100"/>
        </w:rPr>
        <w:t>7</w:t>
      </w:r>
      <w:r>
        <w:rPr>
          <w:rFonts w:ascii="宋体" w:hAnsi="宋体" w:cs="宋体" w:eastAsia="宋体" w:hint="default"/>
          <w:w w:val="100"/>
        </w:rPr>
        <w:t>7</w:t>
      </w:r>
      <w:r>
        <w:rPr>
          <w:rFonts w:ascii="宋体" w:hAnsi="宋体" w:cs="宋体" w:eastAsia="宋体" w:hint="default"/>
          <w:spacing w:val="-58"/>
        </w:rPr>
        <w:t> </w:t>
      </w:r>
      <w:r>
        <w:rPr>
          <w:w w:val="100"/>
        </w:rPr>
        <w:t>元</w:t>
      </w:r>
      <w:r>
        <w:rPr>
          <w:spacing w:val="-108"/>
          <w:w w:val="100"/>
        </w:rPr>
        <w:t>，</w:t>
      </w:r>
      <w:r>
        <w:rPr>
          <w:w w:val="100"/>
        </w:rPr>
        <w:t>违</w:t>
      </w:r>
      <w:r>
        <w:rPr>
          <w:spacing w:val="-3"/>
          <w:w w:val="100"/>
        </w:rPr>
        <w:t>约</w:t>
      </w:r>
      <w:r>
        <w:rPr>
          <w:w w:val="100"/>
        </w:rPr>
        <w:t>金</w:t>
      </w:r>
      <w:r>
        <w:rPr>
          <w:spacing w:val="-59"/>
        </w:rPr>
        <w:t> </w:t>
      </w:r>
      <w:r>
        <w:rPr>
          <w:rFonts w:ascii="宋体" w:hAnsi="宋体" w:cs="宋体" w:eastAsia="宋体" w:hint="default"/>
          <w:w w:val="100"/>
        </w:rPr>
        <w:t>72,86</w:t>
      </w:r>
      <w:r>
        <w:rPr>
          <w:rFonts w:ascii="宋体" w:hAnsi="宋体" w:cs="宋体" w:eastAsia="宋体" w:hint="default"/>
          <w:spacing w:val="-3"/>
          <w:w w:val="100"/>
        </w:rPr>
        <w:t>1</w:t>
      </w:r>
      <w:r>
        <w:rPr>
          <w:rFonts w:ascii="宋体" w:hAnsi="宋体" w:cs="宋体" w:eastAsia="宋体" w:hint="default"/>
          <w:w w:val="100"/>
        </w:rPr>
        <w:t>.</w:t>
      </w:r>
      <w:r>
        <w:rPr>
          <w:rFonts w:ascii="宋体" w:hAnsi="宋体" w:cs="宋体" w:eastAsia="宋体" w:hint="default"/>
          <w:spacing w:val="-3"/>
          <w:w w:val="100"/>
        </w:rPr>
        <w:t>7</w:t>
      </w:r>
      <w:r>
        <w:rPr>
          <w:rFonts w:ascii="宋体" w:hAnsi="宋体" w:cs="宋体" w:eastAsia="宋体" w:hint="default"/>
          <w:w w:val="100"/>
        </w:rPr>
        <w:t>6</w:t>
      </w:r>
      <w:r>
        <w:rPr>
          <w:rFonts w:ascii="宋体" w:hAnsi="宋体" w:cs="宋体" w:eastAsia="宋体" w:hint="default"/>
          <w:spacing w:val="-58"/>
        </w:rPr>
        <w:t> </w:t>
      </w:r>
      <w:r>
        <w:rPr>
          <w:w w:val="100"/>
        </w:rPr>
        <w:t>元</w:t>
      </w:r>
      <w:r>
        <w:rPr>
          <w:spacing w:val="-108"/>
          <w:w w:val="100"/>
        </w:rPr>
        <w:t>。</w:t>
      </w:r>
      <w:r>
        <w:rPr>
          <w:w w:val="100"/>
        </w:rPr>
        <w:t>上</w:t>
      </w:r>
      <w:r>
        <w:rPr>
          <w:spacing w:val="-3"/>
          <w:w w:val="100"/>
        </w:rPr>
        <w:t>述</w:t>
      </w:r>
      <w:r>
        <w:rPr>
          <w:w w:val="100"/>
        </w:rPr>
        <w:t>本</w:t>
      </w:r>
      <w:r>
        <w:rPr>
          <w:spacing w:val="-3"/>
          <w:w w:val="100"/>
        </w:rPr>
        <w:t>金中</w:t>
      </w:r>
      <w:r>
        <w:rPr>
          <w:w w:val="100"/>
        </w:rPr>
        <w:t>包含</w:t>
      </w:r>
      <w:r>
        <w:rPr>
          <w:spacing w:val="-60"/>
        </w:rPr>
        <w:t> </w:t>
      </w:r>
      <w:r>
        <w:rPr>
          <w:rFonts w:ascii="宋体" w:hAnsi="宋体" w:cs="宋体" w:eastAsia="宋体" w:hint="default"/>
          <w:w w:val="100"/>
        </w:rPr>
        <w:t>J1-</w:t>
      </w:r>
      <w:r>
        <w:rPr>
          <w:rFonts w:ascii="宋体" w:hAnsi="宋体" w:cs="宋体" w:eastAsia="宋体" w:hint="default"/>
          <w:spacing w:val="-3"/>
          <w:w w:val="100"/>
        </w:rPr>
        <w:t>J</w:t>
      </w:r>
      <w:r>
        <w:rPr>
          <w:rFonts w:ascii="宋体" w:hAnsi="宋体" w:cs="宋体" w:eastAsia="宋体" w:hint="default"/>
          <w:w w:val="100"/>
        </w:rPr>
        <w:t>4</w:t>
      </w:r>
      <w:r>
        <w:rPr>
          <w:rFonts w:ascii="宋体" w:hAnsi="宋体" w:cs="宋体" w:eastAsia="宋体" w:hint="default"/>
          <w:spacing w:val="-60"/>
        </w:rPr>
        <w:t> </w:t>
      </w:r>
      <w:r>
        <w:rPr>
          <w:w w:val="100"/>
        </w:rPr>
        <w:t>号</w:t>
      </w:r>
      <w:r>
        <w:rPr>
          <w:spacing w:val="-3"/>
          <w:w w:val="100"/>
        </w:rPr>
        <w:t>楼</w:t>
      </w:r>
      <w:r>
        <w:rPr>
          <w:w w:val="100"/>
        </w:rPr>
        <w:t>购</w:t>
      </w:r>
      <w:r>
        <w:rPr>
          <w:spacing w:val="-3"/>
          <w:w w:val="100"/>
        </w:rPr>
        <w:t>房</w:t>
      </w:r>
      <w:r>
        <w:rPr>
          <w:w w:val="100"/>
        </w:rPr>
        <w:t>款</w:t>
      </w:r>
      <w:r>
        <w:rPr>
          <w:spacing w:val="-58"/>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,370,</w:t>
      </w:r>
      <w:r>
        <w:rPr>
          <w:rFonts w:ascii="宋体" w:hAnsi="宋体" w:cs="宋体" w:eastAsia="宋体" w:hint="default"/>
          <w:spacing w:val="-3"/>
          <w:w w:val="100"/>
        </w:rPr>
        <w:t>9</w:t>
      </w:r>
      <w:r>
        <w:rPr>
          <w:rFonts w:ascii="宋体" w:hAnsi="宋体" w:cs="宋体" w:eastAsia="宋体" w:hint="default"/>
          <w:w w:val="100"/>
        </w:rPr>
        <w:t>28.</w:t>
      </w:r>
      <w:r>
        <w:rPr>
          <w:rFonts w:ascii="宋体" w:hAnsi="宋体" w:cs="宋体" w:eastAsia="宋体" w:hint="default"/>
          <w:spacing w:val="-3"/>
          <w:w w:val="100"/>
        </w:rPr>
        <w:t>8</w:t>
      </w:r>
      <w:r>
        <w:rPr>
          <w:rFonts w:ascii="宋体" w:hAnsi="宋体" w:cs="宋体" w:eastAsia="宋体" w:hint="default"/>
          <w:w w:val="100"/>
        </w:rPr>
        <w:t>2</w:t>
      </w:r>
      <w:r>
        <w:rPr>
          <w:rFonts w:ascii="宋体" w:hAnsi="宋体" w:cs="宋体" w:eastAsia="宋体" w:hint="default"/>
          <w:spacing w:val="-60"/>
        </w:rPr>
        <w:t> </w:t>
      </w:r>
      <w:r>
        <w:rPr>
          <w:w w:val="100"/>
        </w:rPr>
        <w:t>元，</w:t>
      </w:r>
    </w:p>
    <w:p>
      <w:pPr>
        <w:pStyle w:val="BodyText"/>
        <w:spacing w:line="357" w:lineRule="auto" w:before="133"/>
        <w:ind w:left="238" w:right="177"/>
        <w:jc w:val="both"/>
      </w:pPr>
      <w:r>
        <w:rPr/>
        <w:t>其他债权</w:t>
      </w:r>
      <w:r>
        <w:rPr>
          <w:spacing w:val="-54"/>
        </w:rPr>
        <w:t> </w:t>
      </w:r>
      <w:r>
        <w:rPr>
          <w:rFonts w:ascii="宋体" w:hAnsi="宋体" w:cs="宋体" w:eastAsia="宋体" w:hint="default"/>
        </w:rPr>
        <w:t>664,389.52</w:t>
      </w:r>
      <w:r>
        <w:rPr>
          <w:rFonts w:ascii="宋体" w:hAnsi="宋体" w:cs="宋体" w:eastAsia="宋体" w:hint="default"/>
          <w:spacing w:val="-54"/>
        </w:rPr>
        <w:t> </w:t>
      </w:r>
      <w:r>
        <w:rPr/>
        <w:t>元。</w:t>
      </w:r>
      <w:r>
        <w:rPr>
          <w:rFonts w:ascii="宋体" w:hAnsi="宋体" w:cs="宋体" w:eastAsia="宋体" w:hint="default"/>
        </w:rPr>
        <w:t>J1-J4</w:t>
      </w:r>
      <w:r>
        <w:rPr>
          <w:rFonts w:ascii="宋体" w:hAnsi="宋体" w:cs="宋体" w:eastAsia="宋体" w:hint="default"/>
          <w:spacing w:val="-56"/>
        </w:rPr>
        <w:t> </w:t>
      </w:r>
      <w:r>
        <w:rPr/>
        <w:t>楼物业</w:t>
      </w:r>
      <w:r>
        <w:rPr>
          <w:spacing w:val="-54"/>
        </w:rPr>
        <w:t> </w:t>
      </w:r>
      <w:r>
        <w:rPr>
          <w:rFonts w:ascii="宋体" w:hAnsi="宋体" w:cs="宋体" w:eastAsia="宋体" w:hint="default"/>
        </w:rPr>
        <w:t>2008</w:t>
      </w:r>
      <w:r>
        <w:rPr>
          <w:rFonts w:ascii="宋体" w:hAnsi="宋体" w:cs="宋体" w:eastAsia="宋体" w:hint="default"/>
          <w:spacing w:val="-56"/>
        </w:rPr>
        <w:t> </w:t>
      </w:r>
      <w:r>
        <w:rPr/>
        <w:t>年已交付公司使用。根据债权申报的情况，如上述</w:t>
      </w:r>
      <w:r>
        <w:rPr>
          <w:w w:val="100"/>
        </w:rPr>
        <w:t> </w:t>
      </w:r>
      <w:r>
        <w:rPr>
          <w:spacing w:val="-2"/>
        </w:rPr>
        <w:t>物业最终被纳入破产财产，公司将无法获得对上述物业的确权，同时公司前期支付的购房款得不</w:t>
      </w:r>
      <w:r>
        <w:rPr>
          <w:spacing w:val="-25"/>
        </w:rPr>
        <w:t> </w:t>
      </w:r>
      <w:r>
        <w:rPr>
          <w:spacing w:val="-25"/>
        </w:rPr>
      </w:r>
      <w:r>
        <w:rPr/>
        <w:t>到足额补偿，根据测算，上述因购房事项形成的债权预计可收回金额为</w:t>
      </w:r>
      <w:r>
        <w:rPr>
          <w:spacing w:val="-56"/>
        </w:rPr>
        <w:t> </w:t>
      </w:r>
      <w:r>
        <w:rPr>
          <w:rFonts w:ascii="宋体" w:hAnsi="宋体" w:cs="宋体" w:eastAsia="宋体" w:hint="default"/>
        </w:rPr>
        <w:t>89,668,758.20</w:t>
      </w:r>
      <w:r>
        <w:rPr>
          <w:rFonts w:ascii="宋体" w:hAnsi="宋体" w:cs="宋体" w:eastAsia="宋体" w:hint="default"/>
          <w:spacing w:val="-57"/>
        </w:rPr>
        <w:t> </w:t>
      </w:r>
      <w:r>
        <w:rPr/>
        <w:t>元。本公</w:t>
      </w:r>
    </w:p>
    <w:p>
      <w:pPr>
        <w:pStyle w:val="BodyText"/>
        <w:spacing w:line="240" w:lineRule="auto" w:before="30"/>
        <w:ind w:left="238" w:right="166"/>
        <w:jc w:val="left"/>
      </w:pPr>
      <w:r>
        <w:rPr/>
        <w:t>司将上述房产账面净值</w:t>
      </w:r>
      <w:r>
        <w:rPr>
          <w:spacing w:val="-54"/>
        </w:rPr>
        <w:t> </w:t>
      </w:r>
      <w:r>
        <w:rPr>
          <w:rFonts w:ascii="宋体" w:hAnsi="宋体" w:cs="宋体" w:eastAsia="宋体" w:hint="default"/>
        </w:rPr>
        <w:t>183,303,487.50</w:t>
      </w:r>
      <w:r>
        <w:rPr>
          <w:rFonts w:ascii="宋体" w:hAnsi="宋体" w:cs="宋体" w:eastAsia="宋体" w:hint="default"/>
          <w:spacing w:val="-57"/>
        </w:rPr>
        <w:t> </w:t>
      </w:r>
      <w:r>
        <w:rPr/>
        <w:t>元（账面原值</w:t>
      </w:r>
      <w:r>
        <w:rPr>
          <w:spacing w:val="-55"/>
        </w:rPr>
        <w:t> </w:t>
      </w:r>
      <w:r>
        <w:rPr>
          <w:rFonts w:ascii="宋体" w:hAnsi="宋体" w:cs="宋体" w:eastAsia="宋体" w:hint="default"/>
        </w:rPr>
        <w:t>213,765,000.00</w:t>
      </w:r>
      <w:r>
        <w:rPr>
          <w:rFonts w:ascii="宋体" w:hAnsi="宋体" w:cs="宋体" w:eastAsia="宋体" w:hint="default"/>
          <w:spacing w:val="-57"/>
        </w:rPr>
        <w:t> </w:t>
      </w:r>
      <w:r>
        <w:rPr/>
        <w:t>元，已计提折旧</w:t>
      </w:r>
    </w:p>
    <w:p>
      <w:pPr>
        <w:pStyle w:val="BodyText"/>
        <w:spacing w:line="240" w:lineRule="auto" w:before="133"/>
        <w:ind w:left="238" w:right="166"/>
        <w:jc w:val="left"/>
      </w:pPr>
      <w:r>
        <w:rPr>
          <w:rFonts w:ascii="宋体" w:hAnsi="宋体" w:cs="宋体" w:eastAsia="宋体" w:hint="default"/>
        </w:rPr>
        <w:t>30,461,512.50</w:t>
      </w:r>
      <w:r>
        <w:rPr>
          <w:rFonts w:ascii="宋体" w:hAnsi="宋体" w:cs="宋体" w:eastAsia="宋体" w:hint="default"/>
          <w:spacing w:val="-57"/>
        </w:rPr>
        <w:t> </w:t>
      </w:r>
      <w:r>
        <w:rPr/>
        <w:t>元）扣除暂估未付的购房款</w:t>
      </w:r>
      <w:r>
        <w:rPr>
          <w:spacing w:val="-54"/>
        </w:rPr>
        <w:t> </w:t>
      </w:r>
      <w:r>
        <w:rPr>
          <w:rFonts w:ascii="宋体" w:hAnsi="宋体" w:cs="宋体" w:eastAsia="宋体" w:hint="default"/>
        </w:rPr>
        <w:t>13,394,071.18</w:t>
      </w:r>
      <w:r>
        <w:rPr>
          <w:rFonts w:ascii="宋体" w:hAnsi="宋体" w:cs="宋体" w:eastAsia="宋体" w:hint="default"/>
          <w:spacing w:val="-55"/>
        </w:rPr>
        <w:t> </w:t>
      </w:r>
      <w:r>
        <w:rPr/>
        <w:t>元后转入其他非流动资产，与可收回</w:t>
      </w:r>
    </w:p>
    <w:p>
      <w:pPr>
        <w:pStyle w:val="BodyText"/>
        <w:spacing w:line="357" w:lineRule="auto" w:before="133"/>
        <w:ind w:left="658" w:right="168" w:hanging="420"/>
        <w:jc w:val="left"/>
      </w:pPr>
      <w:r>
        <w:rPr/>
        <w:t>金额的差异</w:t>
      </w:r>
      <w:r>
        <w:rPr>
          <w:spacing w:val="-54"/>
        </w:rPr>
        <w:t> </w:t>
      </w:r>
      <w:r>
        <w:rPr>
          <w:rFonts w:ascii="宋体" w:hAnsi="宋体" w:cs="宋体" w:eastAsia="宋体" w:hint="default"/>
        </w:rPr>
        <w:t>80,240,658.12</w:t>
      </w:r>
      <w:r>
        <w:rPr>
          <w:rFonts w:ascii="宋体" w:hAnsi="宋体" w:cs="宋体" w:eastAsia="宋体" w:hint="default"/>
          <w:spacing w:val="-53"/>
        </w:rPr>
        <w:t> </w:t>
      </w:r>
      <w:r>
        <w:rPr/>
        <w:t>元，确认为资产减值损失。</w:t>
      </w:r>
      <w:r>
        <w:rPr>
          <w:w w:val="100"/>
        </w:rPr>
        <w:t> </w:t>
      </w:r>
      <w:r>
        <w:rPr>
          <w:spacing w:val="-3"/>
        </w:rPr>
        <w:t>同时，因网新实业已进入破产重整程序，本公司对持有的网新实业</w:t>
      </w:r>
      <w:r>
        <w:rPr>
          <w:spacing w:val="-18"/>
        </w:rPr>
        <w:t> </w:t>
      </w:r>
      <w:r>
        <w:rPr>
          <w:rFonts w:ascii="宋体" w:hAnsi="宋体" w:cs="宋体" w:eastAsia="宋体" w:hint="default"/>
        </w:rPr>
        <w:t>5%</w:t>
      </w:r>
      <w:r>
        <w:rPr/>
        <w:t>的股权全额计提长期股</w:t>
      </w:r>
    </w:p>
    <w:p>
      <w:pPr>
        <w:pStyle w:val="BodyText"/>
        <w:spacing w:line="355" w:lineRule="auto" w:before="30"/>
        <w:ind w:left="658" w:right="166" w:hanging="420"/>
        <w:jc w:val="left"/>
      </w:pPr>
      <w:r>
        <w:rPr/>
        <w:t>权投资减值准备</w:t>
      </w:r>
      <w:r>
        <w:rPr>
          <w:spacing w:val="-53"/>
        </w:rPr>
        <w:t> </w:t>
      </w:r>
      <w:r>
        <w:rPr>
          <w:rFonts w:ascii="宋体" w:hAnsi="宋体" w:cs="宋体" w:eastAsia="宋体" w:hint="default"/>
        </w:rPr>
        <w:t>5,232,755.37</w:t>
      </w:r>
      <w:r>
        <w:rPr>
          <w:rFonts w:ascii="宋体" w:hAnsi="宋体" w:cs="宋体" w:eastAsia="宋体" w:hint="default"/>
          <w:spacing w:val="-55"/>
        </w:rPr>
        <w:t> </w:t>
      </w:r>
      <w:r>
        <w:rPr/>
        <w:t>元。</w:t>
      </w:r>
      <w:r>
        <w:rPr>
          <w:w w:val="100"/>
        </w:rPr>
        <w:t> </w:t>
      </w:r>
      <w:r>
        <w:rPr>
          <w:spacing w:val="-2"/>
        </w:rPr>
        <w:t>经向联合管理人了解，因重整方案尚不明朗，尚未确定再次召开债权人会议的时间。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40" w:lineRule="auto" w:before="0"/>
        <w:ind w:left="238" w:right="166"/>
        <w:jc w:val="left"/>
        <w:rPr>
          <w:b w:val="0"/>
          <w:bCs w:val="0"/>
        </w:rPr>
      </w:pPr>
      <w:r>
        <w:rPr>
          <w:rFonts w:ascii="宋体" w:hAnsi="宋体" w:cs="宋体" w:eastAsia="宋体" w:hint="default"/>
        </w:rPr>
        <w:t>8</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60" w:right="110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5" w:top="1120" w:bottom="1380" w:left="660" w:right="140"/>
        </w:sectPr>
      </w:pPr>
    </w:p>
    <w:p>
      <w:pPr>
        <w:pStyle w:val="Heading4"/>
        <w:tabs>
          <w:tab w:pos="1977" w:val="left" w:leader="none"/>
        </w:tabs>
        <w:spacing w:line="290" w:lineRule="auto"/>
        <w:ind w:left="113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1977" w:val="left" w:leader="none"/>
        </w:tabs>
        <w:spacing w:line="240" w:lineRule="auto" w:before="12"/>
        <w:ind w:left="127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2189" w:val="left" w:leader="none"/>
        </w:tabs>
        <w:spacing w:line="240" w:lineRule="auto"/>
        <w:ind w:left="1138" w:right="0"/>
        <w:jc w:val="left"/>
      </w:pPr>
      <w:r>
        <w:rPr>
          <w:spacing w:val="-1"/>
        </w:rPr>
        <w:t>单位：元</w:t>
        <w:tab/>
      </w:r>
      <w:r>
        <w:rPr>
          <w:spacing w:val="-2"/>
        </w:rPr>
        <w:t>币种：人民币</w:t>
      </w:r>
    </w:p>
    <w:p>
      <w:pPr>
        <w:spacing w:after="0" w:line="240" w:lineRule="auto"/>
        <w:jc w:val="left"/>
        <w:sectPr>
          <w:type w:val="continuous"/>
          <w:pgSz w:w="11910" w:h="16840"/>
          <w:pgMar w:top="1120" w:bottom="1380" w:left="660" w:right="140"/>
          <w:cols w:num="2" w:equalWidth="0">
            <w:col w:w="4719" w:space="1802"/>
            <w:col w:w="4589"/>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600"/>
        <w:gridCol w:w="1226"/>
        <w:gridCol w:w="586"/>
        <w:gridCol w:w="1323"/>
        <w:gridCol w:w="588"/>
        <w:gridCol w:w="1428"/>
        <w:gridCol w:w="1426"/>
        <w:gridCol w:w="588"/>
        <w:gridCol w:w="1426"/>
        <w:gridCol w:w="588"/>
        <w:gridCol w:w="1085"/>
      </w:tblGrid>
      <w:tr>
        <w:trPr>
          <w:trHeight w:val="269" w:hRule="exact"/>
        </w:trPr>
        <w:tc>
          <w:tcPr>
            <w:tcW w:w="6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4" w:right="0"/>
              <w:jc w:val="left"/>
              <w:rPr>
                <w:rFonts w:ascii="宋体" w:hAnsi="宋体" w:cs="宋体" w:eastAsia="宋体" w:hint="default"/>
                <w:sz w:val="15"/>
                <w:szCs w:val="15"/>
              </w:rPr>
            </w:pPr>
            <w:r>
              <w:rPr>
                <w:rFonts w:ascii="宋体" w:hAnsi="宋体" w:cs="宋体" w:eastAsia="宋体" w:hint="default"/>
                <w:sz w:val="15"/>
                <w:szCs w:val="15"/>
              </w:rPr>
              <w:t>种类</w:t>
            </w:r>
          </w:p>
        </w:tc>
        <w:tc>
          <w:tcPr>
            <w:tcW w:w="51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600" w:type="dxa"/>
            <w:vMerge/>
            <w:tcBorders>
              <w:left w:val="single" w:sz="4" w:space="0" w:color="000000"/>
              <w:right w:val="single" w:sz="4" w:space="0" w:color="000000"/>
            </w:tcBorders>
          </w:tcPr>
          <w:p>
            <w:pPr/>
          </w:p>
        </w:tc>
        <w:tc>
          <w:tcPr>
            <w:tcW w:w="1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9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96"/>
              <w:ind w:left="559" w:right="555"/>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2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2"/>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2"/>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before="96"/>
              <w:ind w:left="388" w:right="382"/>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8" w:hRule="exact"/>
        </w:trPr>
        <w:tc>
          <w:tcPr>
            <w:tcW w:w="600"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428"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085" w:type="dxa"/>
            <w:vMerge/>
            <w:tcBorders>
              <w:left w:val="single" w:sz="4" w:space="0" w:color="000000"/>
              <w:bottom w:val="single" w:sz="4" w:space="0" w:color="000000"/>
              <w:right w:val="single" w:sz="4" w:space="0" w:color="000000"/>
            </w:tcBorders>
          </w:tcPr>
          <w:p>
            <w:pPr/>
          </w:p>
        </w:tc>
      </w:tr>
      <w:tr>
        <w:trPr>
          <w:trHeight w:val="137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108"/>
              <w:jc w:val="both"/>
              <w:rPr>
                <w:rFonts w:ascii="宋体" w:hAnsi="宋体" w:cs="宋体" w:eastAsia="宋体" w:hint="default"/>
                <w:sz w:val="15"/>
                <w:szCs w:val="15"/>
              </w:rPr>
            </w:pPr>
            <w:r>
              <w:rPr>
                <w:rFonts w:ascii="宋体" w:hAnsi="宋体" w:cs="宋体" w:eastAsia="宋体" w:hint="default"/>
                <w:sz w:val="15"/>
                <w:szCs w:val="15"/>
              </w:rPr>
              <w:t>额重大</w:t>
            </w:r>
            <w:r>
              <w:rPr>
                <w:rFonts w:ascii="宋体" w:hAnsi="宋体" w:cs="宋体" w:eastAsia="宋体" w:hint="default"/>
                <w:spacing w:val="-72"/>
                <w:sz w:val="15"/>
                <w:szCs w:val="15"/>
              </w:rPr>
              <w:t> </w:t>
            </w:r>
            <w:r>
              <w:rPr>
                <w:rFonts w:ascii="宋体" w:hAnsi="宋体" w:cs="宋体" w:eastAsia="宋体" w:hint="default"/>
                <w:sz w:val="15"/>
                <w:szCs w:val="15"/>
              </w:rPr>
              <w:t>并单独</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的应收</w:t>
            </w:r>
            <w:r>
              <w:rPr>
                <w:rFonts w:ascii="宋体" w:hAnsi="宋体" w:cs="宋体" w:eastAsia="宋体" w:hint="default"/>
                <w:spacing w:val="-72"/>
                <w:sz w:val="15"/>
                <w:szCs w:val="15"/>
              </w:rPr>
              <w:t> </w:t>
            </w:r>
            <w:r>
              <w:rPr>
                <w:rFonts w:ascii="宋体" w:hAnsi="宋体" w:cs="宋体" w:eastAsia="宋体" w:hint="default"/>
                <w:sz w:val="15"/>
                <w:szCs w:val="15"/>
              </w:rPr>
              <w:t>账款</w:t>
            </w:r>
          </w:p>
        </w:tc>
        <w:tc>
          <w:tcPr>
            <w:tcW w:w="122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w:t>
            </w:r>
          </w:p>
          <w:p>
            <w:pPr>
              <w:pStyle w:val="TableParagraph"/>
              <w:spacing w:line="240" w:lineRule="auto"/>
              <w:ind w:left="26" w:right="108"/>
              <w:jc w:val="both"/>
              <w:rPr>
                <w:rFonts w:ascii="宋体" w:hAnsi="宋体" w:cs="宋体" w:eastAsia="宋体" w:hint="default"/>
                <w:sz w:val="15"/>
                <w:szCs w:val="15"/>
              </w:rPr>
            </w:pPr>
            <w:r>
              <w:rPr>
                <w:rFonts w:ascii="宋体" w:hAnsi="宋体" w:cs="宋体" w:eastAsia="宋体" w:hint="default"/>
                <w:sz w:val="15"/>
                <w:szCs w:val="15"/>
              </w:rPr>
              <w:t>风险特</w:t>
            </w:r>
            <w:r>
              <w:rPr>
                <w:rFonts w:ascii="宋体" w:hAnsi="宋体" w:cs="宋体" w:eastAsia="宋体" w:hint="default"/>
                <w:spacing w:val="-72"/>
                <w:sz w:val="15"/>
                <w:szCs w:val="15"/>
              </w:rPr>
              <w:t> </w:t>
            </w:r>
            <w:r>
              <w:rPr>
                <w:rFonts w:ascii="宋体" w:hAnsi="宋体" w:cs="宋体" w:eastAsia="宋体" w:hint="default"/>
                <w:sz w:val="15"/>
                <w:szCs w:val="15"/>
              </w:rPr>
              <w:t>征组合</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的应收</w:t>
            </w:r>
            <w:r>
              <w:rPr>
                <w:rFonts w:ascii="宋体" w:hAnsi="宋体" w:cs="宋体" w:eastAsia="宋体" w:hint="default"/>
                <w:spacing w:val="-72"/>
                <w:sz w:val="15"/>
                <w:szCs w:val="15"/>
              </w:rPr>
              <w:t> </w:t>
            </w:r>
            <w:r>
              <w:rPr>
                <w:rFonts w:ascii="宋体" w:hAnsi="宋体" w:cs="宋体" w:eastAsia="宋体" w:hint="default"/>
                <w:sz w:val="15"/>
                <w:szCs w:val="15"/>
              </w:rPr>
              <w:t>账款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31,921,913.62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99.49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7,943,196.68</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24.88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23,978,716.94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42,993,449.85</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99.62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10,023,392.80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23.31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32,970,057.05</w:t>
            </w:r>
          </w:p>
        </w:tc>
      </w:tr>
      <w:tr>
        <w:trPr>
          <w:trHeight w:val="137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108"/>
              <w:jc w:val="both"/>
              <w:rPr>
                <w:rFonts w:ascii="宋体" w:hAnsi="宋体" w:cs="宋体" w:eastAsia="宋体" w:hint="default"/>
                <w:sz w:val="15"/>
                <w:szCs w:val="15"/>
              </w:rPr>
            </w:pPr>
            <w:r>
              <w:rPr>
                <w:rFonts w:ascii="宋体" w:hAnsi="宋体" w:cs="宋体" w:eastAsia="宋体" w:hint="default"/>
                <w:sz w:val="15"/>
                <w:szCs w:val="15"/>
              </w:rPr>
              <w:t>额不重</w:t>
            </w:r>
            <w:r>
              <w:rPr>
                <w:rFonts w:ascii="宋体" w:hAnsi="宋体" w:cs="宋体" w:eastAsia="宋体" w:hint="default"/>
                <w:spacing w:val="-72"/>
                <w:sz w:val="15"/>
                <w:szCs w:val="15"/>
              </w:rPr>
              <w:t> </w:t>
            </w:r>
            <w:r>
              <w:rPr>
                <w:rFonts w:ascii="宋体" w:hAnsi="宋体" w:cs="宋体" w:eastAsia="宋体" w:hint="default"/>
                <w:sz w:val="15"/>
                <w:szCs w:val="15"/>
              </w:rPr>
              <w:t>大但单</w:t>
            </w:r>
            <w:r>
              <w:rPr>
                <w:rFonts w:ascii="宋体" w:hAnsi="宋体" w:cs="宋体" w:eastAsia="宋体" w:hint="default"/>
                <w:spacing w:val="-72"/>
                <w:sz w:val="15"/>
                <w:szCs w:val="15"/>
              </w:rPr>
              <w:t> </w:t>
            </w:r>
            <w:r>
              <w:rPr>
                <w:rFonts w:ascii="宋体" w:hAnsi="宋体" w:cs="宋体" w:eastAsia="宋体" w:hint="default"/>
                <w:sz w:val="15"/>
                <w:szCs w:val="15"/>
              </w:rPr>
              <w:t>独计提</w:t>
            </w:r>
            <w:r>
              <w:rPr>
                <w:rFonts w:ascii="宋体" w:hAnsi="宋体" w:cs="宋体" w:eastAsia="宋体" w:hint="default"/>
                <w:spacing w:val="-72"/>
                <w:sz w:val="15"/>
                <w:szCs w:val="15"/>
              </w:rPr>
              <w:t> </w:t>
            </w:r>
            <w:r>
              <w:rPr>
                <w:rFonts w:ascii="宋体" w:hAnsi="宋体" w:cs="宋体" w:eastAsia="宋体" w:hint="default"/>
                <w:sz w:val="15"/>
                <w:szCs w:val="15"/>
              </w:rPr>
              <w:t>坏账准</w:t>
            </w:r>
            <w:r>
              <w:rPr>
                <w:rFonts w:ascii="宋体" w:hAnsi="宋体" w:cs="宋体" w:eastAsia="宋体" w:hint="default"/>
                <w:spacing w:val="-72"/>
                <w:sz w:val="15"/>
                <w:szCs w:val="15"/>
              </w:rPr>
              <w:t> </w:t>
            </w:r>
            <w:r>
              <w:rPr>
                <w:rFonts w:ascii="宋体" w:hAnsi="宋体" w:cs="宋体" w:eastAsia="宋体" w:hint="default"/>
                <w:sz w:val="15"/>
                <w:szCs w:val="15"/>
              </w:rPr>
              <w:t>备的应</w:t>
            </w:r>
            <w:r>
              <w:rPr>
                <w:rFonts w:ascii="宋体" w:hAnsi="宋体" w:cs="宋体" w:eastAsia="宋体" w:hint="default"/>
                <w:spacing w:val="-72"/>
                <w:sz w:val="15"/>
                <w:szCs w:val="15"/>
              </w:rPr>
              <w:t> </w:t>
            </w:r>
            <w:r>
              <w:rPr>
                <w:rFonts w:ascii="宋体" w:hAnsi="宋体" w:cs="宋体" w:eastAsia="宋体" w:hint="default"/>
                <w:sz w:val="15"/>
                <w:szCs w:val="15"/>
              </w:rPr>
              <w:t>收账款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164,389.52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0.51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116,939.26</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71.14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47,450.26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164,389.52</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0.38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116,939.26</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71.14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47,450.26</w:t>
            </w:r>
          </w:p>
        </w:tc>
      </w:tr>
      <w:tr>
        <w:trPr>
          <w:trHeight w:val="20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32,086,303.14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8,060,135.94</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24,026,167.20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43,157,839.37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10,140,332.06</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33,017,507.31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60" w:right="140"/>
        </w:sectPr>
      </w:pPr>
    </w:p>
    <w:p>
      <w:pPr>
        <w:pStyle w:val="BodyText"/>
        <w:spacing w:line="240" w:lineRule="auto" w:before="36"/>
        <w:ind w:left="1138" w:right="0"/>
        <w:jc w:val="left"/>
      </w:pPr>
      <w:r>
        <w:rPr>
          <w:spacing w:val="-2"/>
        </w:rPr>
        <w:t>期末单项金额重大并单项计提坏账准备的应收账款：</w:t>
      </w:r>
    </w:p>
    <w:p>
      <w:pPr>
        <w:pStyle w:val="BodyText"/>
        <w:spacing w:line="290" w:lineRule="auto" w:before="58"/>
        <w:ind w:left="1138" w:right="0"/>
        <w:jc w:val="left"/>
      </w:pPr>
      <w:r>
        <w:rPr/>
        <w:t>□适用√不适用</w:t>
      </w:r>
      <w:r>
        <w:rPr>
          <w:w w:val="100"/>
        </w:rPr>
        <w:t> </w:t>
      </w:r>
      <w:r>
        <w:rPr>
          <w:spacing w:val="-2"/>
        </w:rPr>
        <w:t>组合中，按账龄分析法计提坏账准备的应收账款：</w:t>
      </w:r>
    </w:p>
    <w:p>
      <w:pPr>
        <w:pStyle w:val="BodyText"/>
        <w:spacing w:line="240" w:lineRule="auto" w:before="14"/>
        <w:ind w:left="1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189" w:val="left" w:leader="none"/>
        </w:tabs>
        <w:spacing w:line="240" w:lineRule="auto"/>
        <w:ind w:left="1138" w:right="0"/>
        <w:jc w:val="left"/>
      </w:pPr>
      <w:r>
        <w:rPr>
          <w:spacing w:val="-1"/>
        </w:rPr>
        <w:t>单位：元</w:t>
        <w:tab/>
      </w:r>
      <w:r>
        <w:rPr>
          <w:spacing w:val="-2"/>
        </w:rPr>
        <w:t>币种：人民币</w:t>
      </w:r>
    </w:p>
    <w:p>
      <w:pPr>
        <w:spacing w:after="0" w:line="240" w:lineRule="auto"/>
        <w:jc w:val="left"/>
        <w:sectPr>
          <w:type w:val="continuous"/>
          <w:pgSz w:w="11910" w:h="16840"/>
          <w:pgMar w:top="1120" w:bottom="1380" w:left="660" w:right="140"/>
          <w:cols w:num="2" w:equalWidth="0">
            <w:col w:w="5973" w:space="549"/>
            <w:col w:w="4588"/>
          </w:cols>
        </w:sectPr>
      </w:pPr>
    </w:p>
    <w:p>
      <w:pPr>
        <w:spacing w:line="240" w:lineRule="auto" w:before="7"/>
        <w:rPr>
          <w:rFonts w:ascii="宋体" w:hAnsi="宋体" w:cs="宋体" w:eastAsia="宋体" w:hint="default"/>
          <w:sz w:val="2"/>
          <w:szCs w:val="2"/>
        </w:rPr>
      </w:pPr>
    </w:p>
    <w:tbl>
      <w:tblPr>
        <w:tblW w:w="0" w:type="auto"/>
        <w:jc w:val="left"/>
        <w:tblInd w:w="102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5,748,218.79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color w:val="252525"/>
                <w:w w:val="95"/>
                <w:sz w:val="20"/>
              </w:rPr>
              <w:t>172,446.56</w:t>
            </w:r>
            <w:r>
              <w:rPr>
                <w:rFonts w:ascii="宋体"/>
                <w:sz w:val="20"/>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5,748,218.79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172,446.56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9,736,398.95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973,639.90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6,713,101.37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1,342,620.27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8,539,409.13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4,269,704.57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1,184,785.38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1,184,785.38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31,921,913.62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7,943,196.68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24.88</w:t>
            </w:r>
          </w:p>
        </w:tc>
      </w:tr>
    </w:tbl>
    <w:p>
      <w:pPr>
        <w:pStyle w:val="BodyText"/>
        <w:spacing w:line="240" w:lineRule="auto" w:before="26"/>
        <w:ind w:left="1138" w:right="0"/>
        <w:jc w:val="left"/>
      </w:pPr>
      <w:r>
        <w:rPr/>
        <w:t>确定该组合依据的说明：</w:t>
      </w:r>
    </w:p>
    <w:p>
      <w:pPr>
        <w:spacing w:line="240" w:lineRule="auto" w:before="4"/>
        <w:rPr>
          <w:rFonts w:ascii="宋体" w:hAnsi="宋体" w:cs="宋体" w:eastAsia="宋体" w:hint="default"/>
          <w:sz w:val="25"/>
          <w:szCs w:val="25"/>
        </w:rPr>
      </w:pPr>
    </w:p>
    <w:p>
      <w:pPr>
        <w:spacing w:line="20" w:lineRule="exact"/>
        <w:ind w:left="1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660" w:right="140"/>
        </w:sectPr>
      </w:pPr>
    </w:p>
    <w:p>
      <w:pPr>
        <w:spacing w:line="240" w:lineRule="auto" w:before="1"/>
        <w:rPr>
          <w:rFonts w:ascii="宋体" w:hAnsi="宋体" w:cs="宋体" w:eastAsia="宋体" w:hint="default"/>
          <w:sz w:val="25"/>
          <w:szCs w:val="25"/>
        </w:rPr>
      </w:pPr>
    </w:p>
    <w:p>
      <w:pPr>
        <w:pStyle w:val="BodyText"/>
        <w:spacing w:line="240" w:lineRule="auto" w:before="36"/>
        <w:ind w:left="1258" w:right="0"/>
        <w:jc w:val="left"/>
      </w:pPr>
      <w:r>
        <w:rPr/>
        <w:t>组合中，采用余额百分比法计提坏账准备的应收账款：</w:t>
      </w:r>
    </w:p>
    <w:p>
      <w:pPr>
        <w:pStyle w:val="BodyText"/>
        <w:spacing w:line="240" w:lineRule="auto" w:before="58"/>
        <w:ind w:left="12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left="1258" w:right="0"/>
        <w:jc w:val="left"/>
      </w:pPr>
      <w:r>
        <w:rPr/>
        <w:t>组合中，采用其他方法计提坏账准备的应收账款：</w:t>
      </w:r>
    </w:p>
    <w:p>
      <w:pPr>
        <w:spacing w:line="240" w:lineRule="auto" w:before="6"/>
        <w:rPr>
          <w:rFonts w:ascii="宋体" w:hAnsi="宋体" w:cs="宋体" w:eastAsia="宋体" w:hint="default"/>
          <w:sz w:val="25"/>
          <w:szCs w:val="25"/>
        </w:rPr>
      </w:pPr>
    </w:p>
    <w:p>
      <w:pPr>
        <w:spacing w:line="20" w:lineRule="exact"/>
        <w:ind w:left="1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2097" w:val="left" w:leader="none"/>
        </w:tabs>
        <w:spacing w:line="240" w:lineRule="auto"/>
        <w:ind w:left="139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left="1258" w:right="0"/>
        <w:jc w:val="left"/>
      </w:pPr>
      <w:r>
        <w:rPr/>
        <w:t>本期计提坏账准备金额</w:t>
      </w:r>
      <w:r>
        <w:rPr>
          <w:rFonts w:ascii="宋体" w:hAnsi="宋体" w:cs="宋体" w:eastAsia="宋体" w:hint="default"/>
        </w:rPr>
        <w:t>-2,080,196.12</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w:t>
      </w:r>
      <w:r>
        <w:rPr>
          <w:rFonts w:ascii="宋体" w:hAnsi="宋体" w:cs="宋体" w:eastAsia="宋体" w:hint="default"/>
          <w:spacing w:val="-56"/>
        </w:rPr>
        <w:t> </w:t>
      </w:r>
      <w:r>
        <w:rPr>
          <w:spacing w:val="-3"/>
        </w:rPr>
        <w:t>元。</w:t>
      </w:r>
      <w:r>
        <w:rPr/>
      </w:r>
    </w:p>
    <w:p>
      <w:pPr>
        <w:spacing w:line="240" w:lineRule="auto" w:before="8"/>
        <w:rPr>
          <w:rFonts w:ascii="宋体" w:hAnsi="宋体" w:cs="宋体" w:eastAsia="宋体" w:hint="default"/>
          <w:sz w:val="20"/>
          <w:szCs w:val="20"/>
        </w:rPr>
      </w:pPr>
    </w:p>
    <w:p>
      <w:pPr>
        <w:pStyle w:val="BodyText"/>
        <w:spacing w:line="275" w:lineRule="exact"/>
        <w:ind w:left="1258" w:right="0"/>
        <w:jc w:val="left"/>
      </w:pPr>
      <w:r>
        <w:rPr/>
        <w:t>其中本期坏账准备收回或转回金额重要的：</w:t>
      </w:r>
    </w:p>
    <w:p>
      <w:pPr>
        <w:pStyle w:val="BodyText"/>
        <w:spacing w:line="275" w:lineRule="exact"/>
        <w:ind w:left="12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2097" w:val="left" w:leader="none"/>
        </w:tabs>
        <w:spacing w:line="240" w:lineRule="auto" w:before="0"/>
        <w:ind w:left="1399" w:right="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left="1258" w:right="5671"/>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left="1258"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tabs>
          <w:tab w:pos="2097" w:val="left" w:leader="none"/>
        </w:tabs>
        <w:spacing w:line="240" w:lineRule="auto" w:before="0"/>
        <w:ind w:left="1399"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811" w:type="dxa"/>
        <w:tblLayout w:type="fixed"/>
        <w:tblCellMar>
          <w:top w:w="0" w:type="dxa"/>
          <w:left w:w="0" w:type="dxa"/>
          <w:bottom w:w="0" w:type="dxa"/>
          <w:right w:w="0" w:type="dxa"/>
        </w:tblCellMar>
        <w:tblLook w:val="01E0"/>
      </w:tblPr>
      <w:tblGrid>
        <w:gridCol w:w="4381"/>
        <w:gridCol w:w="1805"/>
        <w:gridCol w:w="1652"/>
        <w:gridCol w:w="1565"/>
      </w:tblGrid>
      <w:tr>
        <w:trPr>
          <w:trHeight w:val="557" w:hRule="exact"/>
        </w:trPr>
        <w:tc>
          <w:tcPr>
            <w:tcW w:w="4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8" w:hRule="exact"/>
        </w:trPr>
        <w:tc>
          <w:tcPr>
            <w:tcW w:w="438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color w:val="252525"/>
                <w:spacing w:val="-1"/>
                <w:sz w:val="21"/>
              </w:rPr>
              <w:t>17,395,465.44</w:t>
            </w:r>
            <w:r>
              <w:rPr>
                <w:rFonts w:ascii="宋体"/>
                <w:spacing w:val="-1"/>
                <w:sz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color w:val="252525"/>
                <w:sz w:val="21"/>
              </w:rPr>
              <w:t>54.21</w:t>
            </w:r>
            <w:r>
              <w:rPr>
                <w:rFonts w:ascii="宋体"/>
                <w:sz w:val="21"/>
              </w:rPr>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color w:val="252525"/>
                <w:spacing w:val="-1"/>
                <w:sz w:val="21"/>
              </w:rPr>
              <w:t>4,888,216.96</w:t>
            </w:r>
            <w:r>
              <w:rPr>
                <w:rFonts w:ascii="宋体"/>
                <w:spacing w:val="-1"/>
                <w:sz w:val="21"/>
              </w:rPr>
            </w:r>
          </w:p>
        </w:tc>
      </w:tr>
      <w:tr>
        <w:trPr>
          <w:trHeight w:val="418" w:hRule="exact"/>
        </w:trPr>
        <w:tc>
          <w:tcPr>
            <w:tcW w:w="4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浙江浙大网新众合轨道交通工程有限公司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color w:val="252525"/>
                <w:spacing w:val="-1"/>
                <w:sz w:val="21"/>
              </w:rPr>
              <w:t>4,456,298.57</w:t>
            </w:r>
            <w:r>
              <w:rPr>
                <w:rFonts w:ascii="宋体"/>
                <w:spacing w:val="-1"/>
                <w:sz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color w:val="252525"/>
                <w:sz w:val="21"/>
              </w:rPr>
              <w:t>13.89</w:t>
            </w:r>
            <w:r>
              <w:rPr>
                <w:rFonts w:ascii="宋体"/>
                <w:sz w:val="21"/>
              </w:rPr>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color w:val="252525"/>
                <w:spacing w:val="-1"/>
                <w:sz w:val="21"/>
              </w:rPr>
              <w:t>622,523.17</w:t>
            </w:r>
            <w:r>
              <w:rPr>
                <w:rFonts w:ascii="宋体"/>
                <w:spacing w:val="-1"/>
                <w:sz w:val="21"/>
              </w:rPr>
            </w:r>
          </w:p>
        </w:tc>
      </w:tr>
      <w:tr>
        <w:trPr>
          <w:trHeight w:val="420" w:hRule="exact"/>
        </w:trPr>
        <w:tc>
          <w:tcPr>
            <w:tcW w:w="43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浙江浙大网新图灵信息科技有限公司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color w:val="252525"/>
                <w:spacing w:val="-1"/>
                <w:sz w:val="21"/>
              </w:rPr>
              <w:t>2,054,557.26</w:t>
            </w:r>
            <w:r>
              <w:rPr>
                <w:rFonts w:ascii="宋体"/>
                <w:spacing w:val="-1"/>
                <w:sz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color w:val="252525"/>
                <w:sz w:val="21"/>
              </w:rPr>
              <w:t>6.40</w:t>
            </w:r>
            <w:r>
              <w:rPr>
                <w:rFonts w:ascii="宋体"/>
                <w:sz w:val="21"/>
              </w:rPr>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color w:val="252525"/>
                <w:spacing w:val="-1"/>
                <w:sz w:val="21"/>
              </w:rPr>
              <w:t>410,347.05</w:t>
            </w:r>
            <w:r>
              <w:rPr>
                <w:rFonts w:ascii="宋体"/>
                <w:spacing w:val="-1"/>
                <w:sz w:val="21"/>
              </w:rPr>
            </w:r>
          </w:p>
        </w:tc>
      </w:tr>
      <w:tr>
        <w:trPr>
          <w:trHeight w:val="418" w:hRule="exact"/>
        </w:trPr>
        <w:tc>
          <w:tcPr>
            <w:tcW w:w="4381" w:type="dxa"/>
            <w:tcBorders>
              <w:top w:val="single" w:sz="4" w:space="0" w:color="000000"/>
              <w:left w:val="nil" w:sz="6" w:space="0" w:color="auto"/>
              <w:bottom w:val="single" w:sz="4" w:space="0" w:color="000000"/>
              <w:right w:val="single" w:sz="4" w:space="0" w:color="000000"/>
            </w:tcBorders>
          </w:tcPr>
          <w:p>
            <w:pPr>
              <w:pStyle w:val="TableParagraph"/>
              <w:tabs>
                <w:tab w:pos="1173" w:val="left" w:leader="none"/>
              </w:tabs>
              <w:spacing w:line="240" w:lineRule="auto" w:before="33"/>
              <w:ind w:left="122" w:right="0"/>
              <w:jc w:val="left"/>
              <w:rPr>
                <w:rFonts w:ascii="宋体" w:hAnsi="宋体" w:cs="宋体" w:eastAsia="宋体" w:hint="default"/>
                <w:sz w:val="21"/>
                <w:szCs w:val="21"/>
              </w:rPr>
            </w:pPr>
            <w:r>
              <w:rPr>
                <w:rFonts w:ascii="宋体"/>
                <w:spacing w:val="-1"/>
                <w:sz w:val="21"/>
              </w:rPr>
              <w:t>INSIGMA</w:t>
              <w:tab/>
            </w:r>
            <w:r>
              <w:rPr>
                <w:rFonts w:ascii="宋体"/>
                <w:sz w:val="21"/>
              </w:rPr>
              <w:t>US</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color w:val="252525"/>
                <w:spacing w:val="-1"/>
                <w:sz w:val="21"/>
              </w:rPr>
              <w:t>1,956,142.64</w:t>
            </w:r>
            <w:r>
              <w:rPr>
                <w:rFonts w:ascii="宋体"/>
                <w:spacing w:val="-1"/>
                <w:sz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color w:val="252525"/>
                <w:sz w:val="21"/>
              </w:rPr>
              <w:t>6.10</w:t>
            </w:r>
            <w:r>
              <w:rPr>
                <w:rFonts w:ascii="宋体"/>
                <w:sz w:val="21"/>
              </w:rPr>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color w:val="252525"/>
                <w:spacing w:val="-1"/>
                <w:sz w:val="21"/>
              </w:rPr>
              <w:t>105,851.92</w:t>
            </w:r>
            <w:r>
              <w:rPr>
                <w:rFonts w:ascii="宋体"/>
                <w:spacing w:val="-1"/>
                <w:sz w:val="21"/>
              </w:rPr>
            </w:r>
          </w:p>
        </w:tc>
      </w:tr>
      <w:tr>
        <w:trPr>
          <w:trHeight w:val="418" w:hRule="exact"/>
        </w:trPr>
        <w:tc>
          <w:tcPr>
            <w:tcW w:w="438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上海浦东发展银行股份有限公司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color w:val="252525"/>
                <w:spacing w:val="-1"/>
                <w:sz w:val="21"/>
              </w:rPr>
              <w:t>1,722,000.00</w:t>
            </w:r>
            <w:r>
              <w:rPr>
                <w:rFonts w:ascii="宋体"/>
                <w:spacing w:val="-1"/>
                <w:sz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color w:val="252525"/>
                <w:sz w:val="21"/>
              </w:rPr>
              <w:t>5.37</w:t>
            </w:r>
            <w:r>
              <w:rPr>
                <w:rFonts w:ascii="宋体"/>
                <w:sz w:val="21"/>
              </w:rPr>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color w:val="252525"/>
                <w:spacing w:val="-1"/>
                <w:sz w:val="21"/>
              </w:rPr>
              <w:t>51,660.00</w:t>
            </w:r>
            <w:r>
              <w:rPr>
                <w:rFonts w:ascii="宋体"/>
                <w:spacing w:val="-1"/>
                <w:sz w:val="21"/>
              </w:rPr>
            </w:r>
          </w:p>
        </w:tc>
      </w:tr>
      <w:tr>
        <w:trPr>
          <w:trHeight w:val="420" w:hRule="exact"/>
        </w:trPr>
        <w:tc>
          <w:tcPr>
            <w:tcW w:w="4381"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color w:val="252525"/>
                <w:spacing w:val="-1"/>
                <w:sz w:val="21"/>
              </w:rPr>
              <w:t>27,584,463.91</w:t>
            </w:r>
            <w:r>
              <w:rPr>
                <w:rFonts w:ascii="宋体"/>
                <w:spacing w:val="-1"/>
                <w:sz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color w:val="252525"/>
                <w:sz w:val="21"/>
              </w:rPr>
              <w:t>85.97</w:t>
            </w:r>
            <w:r>
              <w:rPr>
                <w:rFonts w:ascii="宋体"/>
                <w:sz w:val="21"/>
              </w:rPr>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1"/>
              <w:jc w:val="right"/>
              <w:rPr>
                <w:rFonts w:ascii="宋体" w:hAnsi="宋体" w:cs="宋体" w:eastAsia="宋体" w:hint="default"/>
                <w:sz w:val="21"/>
                <w:szCs w:val="21"/>
              </w:rPr>
            </w:pPr>
            <w:r>
              <w:rPr>
                <w:rFonts w:ascii="宋体"/>
                <w:color w:val="252525"/>
                <w:spacing w:val="-1"/>
                <w:sz w:val="21"/>
              </w:rPr>
              <w:t>6,078,599.10</w:t>
            </w:r>
            <w:r>
              <w:rPr>
                <w:rFonts w:ascii="宋体"/>
                <w:spacing w:val="-1"/>
                <w:sz w:val="21"/>
              </w:rPr>
            </w:r>
          </w:p>
        </w:tc>
      </w:tr>
    </w:tbl>
    <w:p>
      <w:pPr>
        <w:spacing w:line="240" w:lineRule="auto" w:before="13"/>
        <w:rPr>
          <w:rFonts w:ascii="宋体" w:hAnsi="宋体" w:cs="宋体" w:eastAsia="宋体" w:hint="default"/>
          <w:b/>
          <w:bCs/>
          <w:sz w:val="19"/>
          <w:szCs w:val="19"/>
        </w:rPr>
      </w:pPr>
    </w:p>
    <w:p>
      <w:pPr>
        <w:pStyle w:val="Heading4"/>
        <w:tabs>
          <w:tab w:pos="2097" w:val="left" w:leader="none"/>
        </w:tabs>
        <w:spacing w:line="240" w:lineRule="auto"/>
        <w:ind w:left="1399" w:right="0"/>
        <w:jc w:val="left"/>
        <w:rPr>
          <w:b w:val="0"/>
          <w:bCs w:val="0"/>
        </w:rPr>
      </w:pPr>
      <w:r>
        <w:rPr>
          <w:rFonts w:ascii="宋体" w:hAnsi="宋体" w:cs="宋体" w:eastAsia="宋体" w:hint="default"/>
          <w:w w:val="95"/>
        </w:rPr>
        <w:t>(5).</w:t>
        <w:tab/>
      </w:r>
      <w:r>
        <w:rPr/>
        <w:t>因金融资产转移而终止确认的应收账款：</w:t>
      </w:r>
      <w:r>
        <w:rPr>
          <w:b w:val="0"/>
          <w:bCs w:val="0"/>
        </w:rPr>
      </w:r>
    </w:p>
    <w:p>
      <w:pPr>
        <w:spacing w:line="240" w:lineRule="auto" w:before="6"/>
        <w:rPr>
          <w:rFonts w:ascii="宋体" w:hAnsi="宋体" w:cs="宋体" w:eastAsia="宋体" w:hint="default"/>
          <w:b/>
          <w:bCs/>
          <w:sz w:val="25"/>
          <w:szCs w:val="25"/>
        </w:rPr>
      </w:pPr>
    </w:p>
    <w:p>
      <w:pPr>
        <w:spacing w:line="20" w:lineRule="exact"/>
        <w:ind w:left="114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8"/>
          <w:szCs w:val="18"/>
        </w:rPr>
      </w:pPr>
    </w:p>
    <w:p>
      <w:pPr>
        <w:pStyle w:val="Heading4"/>
        <w:tabs>
          <w:tab w:pos="2097" w:val="left" w:leader="none"/>
        </w:tabs>
        <w:spacing w:line="240" w:lineRule="auto"/>
        <w:ind w:left="1399"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spacing w:line="240" w:lineRule="auto" w:before="10"/>
        <w:rPr>
          <w:rFonts w:ascii="宋体" w:hAnsi="宋体" w:cs="宋体" w:eastAsia="宋体" w:hint="default"/>
          <w:b/>
          <w:bCs/>
          <w:sz w:val="23"/>
          <w:szCs w:val="23"/>
        </w:rPr>
      </w:pPr>
    </w:p>
    <w:p>
      <w:pPr>
        <w:spacing w:line="20" w:lineRule="exact"/>
        <w:ind w:left="114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3"/>
          <w:szCs w:val="13"/>
        </w:rPr>
      </w:pPr>
    </w:p>
    <w:p>
      <w:pPr>
        <w:pStyle w:val="BodyText"/>
        <w:spacing w:line="240" w:lineRule="auto" w:before="36"/>
        <w:ind w:left="1258" w:right="0"/>
        <w:jc w:val="left"/>
      </w:pPr>
      <w:r>
        <w:rPr/>
        <w:t>其他说明：</w:t>
      </w:r>
    </w:p>
    <w:p>
      <w:pPr>
        <w:spacing w:line="240" w:lineRule="auto" w:before="9"/>
        <w:rPr>
          <w:rFonts w:ascii="宋体" w:hAnsi="宋体" w:cs="宋体" w:eastAsia="宋体" w:hint="default"/>
          <w:sz w:val="20"/>
          <w:szCs w:val="20"/>
        </w:rPr>
      </w:pPr>
    </w:p>
    <w:p>
      <w:pPr>
        <w:spacing w:line="20" w:lineRule="exact"/>
        <w:ind w:left="114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540" w:right="180"/>
        </w:sectPr>
      </w:pPr>
    </w:p>
    <w:p>
      <w:pPr>
        <w:pStyle w:val="Heading4"/>
        <w:spacing w:line="240" w:lineRule="auto" w:before="39"/>
        <w:ind w:left="1258"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4"/>
        <w:spacing w:line="240" w:lineRule="auto" w:before="56"/>
        <w:ind w:left="125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80"/>
          <w:cols w:num="2" w:equalWidth="0">
            <w:col w:w="3897" w:space="2625"/>
            <w:col w:w="4668"/>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566"/>
        <w:gridCol w:w="1596"/>
        <w:gridCol w:w="1993"/>
        <w:gridCol w:w="1392"/>
        <w:gridCol w:w="2141"/>
        <w:gridCol w:w="1875"/>
        <w:gridCol w:w="1383"/>
      </w:tblGrid>
      <w:tr>
        <w:trPr>
          <w:trHeight w:val="293"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12"/>
              <w:ind w:left="6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9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566" w:type="dxa"/>
            <w:vMerge/>
            <w:tcBorders>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w:t>
            </w:r>
          </w:p>
        </w:tc>
      </w:tr>
    </w:tbl>
    <w:p>
      <w:pPr>
        <w:spacing w:after="0" w:line="241" w:lineRule="exact"/>
        <w:jc w:val="center"/>
        <w:rPr>
          <w:rFonts w:ascii="宋体" w:hAnsi="宋体" w:cs="宋体" w:eastAsia="宋体" w:hint="default"/>
          <w:sz w:val="21"/>
          <w:szCs w:val="21"/>
        </w:rPr>
        <w:sectPr>
          <w:type w:val="continuous"/>
          <w:pgSz w:w="11910" w:h="16840"/>
          <w:pgMar w:top="1120" w:bottom="1380" w:left="540" w:right="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566"/>
        <w:gridCol w:w="1006"/>
        <w:gridCol w:w="590"/>
        <w:gridCol w:w="1397"/>
        <w:gridCol w:w="595"/>
        <w:gridCol w:w="1392"/>
        <w:gridCol w:w="1553"/>
        <w:gridCol w:w="588"/>
        <w:gridCol w:w="1282"/>
        <w:gridCol w:w="593"/>
        <w:gridCol w:w="1383"/>
      </w:tblGrid>
      <w:tr>
        <w:trPr>
          <w:trHeight w:val="828" w:hRule="exact"/>
        </w:trPr>
        <w:tc>
          <w:tcPr>
            <w:tcW w:w="5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1" w:right="7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34" w:right="7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价值</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2" w:right="7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32" w:right="7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价值</w:t>
            </w:r>
          </w:p>
        </w:tc>
      </w:tr>
      <w:tr>
        <w:trPr>
          <w:trHeight w:val="300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37" w:lineRule="auto" w:before="2"/>
              <w:ind w:left="26" w:right="107"/>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重大</w:t>
            </w:r>
            <w:r>
              <w:rPr>
                <w:rFonts w:ascii="宋体" w:hAnsi="宋体" w:cs="宋体" w:eastAsia="宋体" w:hint="default"/>
                <w:spacing w:val="-103"/>
                <w:sz w:val="21"/>
                <w:szCs w:val="21"/>
              </w:rPr>
              <w:t> </w:t>
            </w:r>
            <w:r>
              <w:rPr>
                <w:rFonts w:ascii="宋体" w:hAnsi="宋体" w:cs="宋体" w:eastAsia="宋体" w:hint="default"/>
                <w:sz w:val="21"/>
                <w:szCs w:val="21"/>
              </w:rPr>
              <w:t>并单</w:t>
            </w:r>
            <w:r>
              <w:rPr>
                <w:rFonts w:ascii="宋体" w:hAnsi="宋体" w:cs="宋体" w:eastAsia="宋体" w:hint="default"/>
                <w:spacing w:val="-103"/>
                <w:sz w:val="21"/>
                <w:szCs w:val="21"/>
              </w:rPr>
              <w:t> </w:t>
            </w:r>
            <w:r>
              <w:rPr>
                <w:rFonts w:ascii="宋体" w:hAnsi="宋体" w:cs="宋体" w:eastAsia="宋体" w:hint="default"/>
                <w:sz w:val="21"/>
                <w:szCs w:val="21"/>
              </w:rPr>
              <w:t>独计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备的</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00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008"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w:t>
            </w:r>
          </w:p>
          <w:p>
            <w:pPr>
              <w:pStyle w:val="TableParagraph"/>
              <w:spacing w:line="237" w:lineRule="auto"/>
              <w:ind w:left="26" w:right="107"/>
              <w:jc w:val="both"/>
              <w:rPr>
                <w:rFonts w:ascii="宋体" w:hAnsi="宋体" w:cs="宋体" w:eastAsia="宋体" w:hint="default"/>
                <w:sz w:val="21"/>
                <w:szCs w:val="21"/>
              </w:rPr>
            </w:pPr>
            <w:r>
              <w:rPr>
                <w:rFonts w:ascii="宋体" w:hAnsi="宋体" w:cs="宋体" w:eastAsia="宋体" w:hint="default"/>
                <w:sz w:val="21"/>
                <w:szCs w:val="21"/>
              </w:rPr>
              <w:t>用风</w:t>
            </w:r>
            <w:r>
              <w:rPr>
                <w:rFonts w:ascii="宋体" w:hAnsi="宋体" w:cs="宋体" w:eastAsia="宋体" w:hint="default"/>
                <w:spacing w:val="-103"/>
                <w:sz w:val="21"/>
                <w:szCs w:val="21"/>
              </w:rPr>
              <w:t> </w:t>
            </w:r>
            <w:r>
              <w:rPr>
                <w:rFonts w:ascii="宋体" w:hAnsi="宋体" w:cs="宋体" w:eastAsia="宋体" w:hint="default"/>
                <w:sz w:val="21"/>
                <w:szCs w:val="21"/>
              </w:rPr>
              <w:t>险特</w:t>
            </w:r>
            <w:r>
              <w:rPr>
                <w:rFonts w:ascii="宋体" w:hAnsi="宋体" w:cs="宋体" w:eastAsia="宋体" w:hint="default"/>
                <w:spacing w:val="-103"/>
                <w:sz w:val="21"/>
                <w:szCs w:val="21"/>
              </w:rPr>
              <w:t> </w:t>
            </w:r>
            <w:r>
              <w:rPr>
                <w:rFonts w:ascii="宋体" w:hAnsi="宋体" w:cs="宋体" w:eastAsia="宋体" w:hint="default"/>
                <w:sz w:val="21"/>
                <w:szCs w:val="21"/>
              </w:rPr>
              <w:t>征组</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pacing w:val="-103"/>
                <w:sz w:val="21"/>
                <w:szCs w:val="21"/>
              </w:rPr>
              <w:t> </w:t>
            </w:r>
            <w:r>
              <w:rPr>
                <w:rFonts w:ascii="宋体" w:hAnsi="宋体" w:cs="宋体" w:eastAsia="宋体" w:hint="default"/>
                <w:sz w:val="21"/>
                <w:szCs w:val="21"/>
              </w:rPr>
              <w:t>提坏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备的</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sz w:val="21"/>
              </w:rPr>
              <w:t>431,532,</w:t>
            </w:r>
          </w:p>
          <w:p>
            <w:pPr>
              <w:pStyle w:val="TableParagraph"/>
              <w:spacing w:line="273" w:lineRule="exact"/>
              <w:ind w:left="338" w:right="0"/>
              <w:jc w:val="left"/>
              <w:rPr>
                <w:rFonts w:ascii="宋体" w:hAnsi="宋体" w:cs="宋体" w:eastAsia="宋体" w:hint="default"/>
                <w:sz w:val="21"/>
                <w:szCs w:val="21"/>
              </w:rPr>
            </w:pPr>
            <w:r>
              <w:rPr>
                <w:rFonts w:ascii="宋体"/>
                <w:sz w:val="21"/>
              </w:rPr>
              <w:t>023.34</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97.44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37,355,444.5</w:t>
            </w:r>
          </w:p>
          <w:p>
            <w:pPr>
              <w:pStyle w:val="TableParagraph"/>
              <w:spacing w:line="273" w:lineRule="exact"/>
              <w:ind w:right="24"/>
              <w:jc w:val="right"/>
              <w:rPr>
                <w:rFonts w:ascii="宋体" w:hAnsi="宋体" w:cs="宋体" w:eastAsia="宋体" w:hint="default"/>
                <w:sz w:val="21"/>
                <w:szCs w:val="21"/>
              </w:rPr>
            </w:pPr>
            <w:r>
              <w:rPr>
                <w:rFonts w:ascii="宋体"/>
                <w:w w:val="100"/>
                <w:sz w:val="21"/>
              </w:rPr>
              <w:t>2</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8.66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394,176,578.</w:t>
            </w:r>
          </w:p>
          <w:p>
            <w:pPr>
              <w:pStyle w:val="TableParagraph"/>
              <w:spacing w:line="273" w:lineRule="exact"/>
              <w:ind w:right="24"/>
              <w:jc w:val="right"/>
              <w:rPr>
                <w:rFonts w:ascii="宋体" w:hAnsi="宋体" w:cs="宋体" w:eastAsia="宋体" w:hint="default"/>
                <w:sz w:val="21"/>
                <w:szCs w:val="21"/>
              </w:rPr>
            </w:pPr>
            <w:r>
              <w:rPr>
                <w:rFonts w:ascii="宋体"/>
                <w:sz w:val="21"/>
              </w:rPr>
              <w:t>82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382,351,366.59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sz w:val="21"/>
              </w:rPr>
              <w:t>97.12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76,682,950.</w:t>
            </w:r>
          </w:p>
          <w:p>
            <w:pPr>
              <w:pStyle w:val="TableParagraph"/>
              <w:spacing w:line="273" w:lineRule="exact"/>
              <w:ind w:right="26"/>
              <w:jc w:val="right"/>
              <w:rPr>
                <w:rFonts w:ascii="宋体" w:hAnsi="宋体" w:cs="宋体" w:eastAsia="宋体" w:hint="default"/>
                <w:sz w:val="21"/>
                <w:szCs w:val="21"/>
              </w:rPr>
            </w:pPr>
            <w:r>
              <w:rPr>
                <w:rFonts w:ascii="宋体"/>
                <w:sz w:val="21"/>
              </w:rPr>
              <w:t>41</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20.06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305,668,416.</w:t>
            </w:r>
          </w:p>
          <w:p>
            <w:pPr>
              <w:pStyle w:val="TableParagraph"/>
              <w:spacing w:line="273" w:lineRule="exact"/>
              <w:ind w:right="24"/>
              <w:jc w:val="right"/>
              <w:rPr>
                <w:rFonts w:ascii="宋体" w:hAnsi="宋体" w:cs="宋体" w:eastAsia="宋体" w:hint="default"/>
                <w:sz w:val="21"/>
                <w:szCs w:val="21"/>
              </w:rPr>
            </w:pPr>
            <w:r>
              <w:rPr>
                <w:rFonts w:ascii="宋体"/>
                <w:sz w:val="21"/>
              </w:rPr>
              <w:t>18</w:t>
            </w:r>
          </w:p>
        </w:tc>
      </w:tr>
      <w:tr>
        <w:trPr>
          <w:trHeight w:val="300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w:t>
            </w:r>
          </w:p>
          <w:p>
            <w:pPr>
              <w:pStyle w:val="TableParagraph"/>
              <w:spacing w:line="237" w:lineRule="auto"/>
              <w:ind w:left="26" w:right="107"/>
              <w:jc w:val="both"/>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不重</w:t>
            </w:r>
            <w:r>
              <w:rPr>
                <w:rFonts w:ascii="宋体" w:hAnsi="宋体" w:cs="宋体" w:eastAsia="宋体" w:hint="default"/>
                <w:spacing w:val="-103"/>
                <w:sz w:val="21"/>
                <w:szCs w:val="21"/>
              </w:rPr>
              <w:t> </w:t>
            </w:r>
            <w:r>
              <w:rPr>
                <w:rFonts w:ascii="宋体" w:hAnsi="宋体" w:cs="宋体" w:eastAsia="宋体" w:hint="default"/>
                <w:sz w:val="21"/>
                <w:szCs w:val="21"/>
              </w:rPr>
              <w:t>大但</w:t>
            </w:r>
            <w:r>
              <w:rPr>
                <w:rFonts w:ascii="宋体" w:hAnsi="宋体" w:cs="宋体" w:eastAsia="宋体" w:hint="default"/>
                <w:spacing w:val="-103"/>
                <w:sz w:val="21"/>
                <w:szCs w:val="21"/>
              </w:rPr>
              <w:t> </w:t>
            </w:r>
            <w:r>
              <w:rPr>
                <w:rFonts w:ascii="宋体" w:hAnsi="宋体" w:cs="宋体" w:eastAsia="宋体" w:hint="default"/>
                <w:sz w:val="21"/>
                <w:szCs w:val="21"/>
              </w:rPr>
              <w:t>单独</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他应</w:t>
            </w:r>
            <w:r>
              <w:rPr>
                <w:rFonts w:ascii="宋体" w:hAnsi="宋体" w:cs="宋体" w:eastAsia="宋体" w:hint="default"/>
                <w:spacing w:val="-103"/>
                <w:sz w:val="21"/>
                <w:szCs w:val="21"/>
              </w:rPr>
              <w:t> </w:t>
            </w:r>
            <w:r>
              <w:rPr>
                <w:rFonts w:ascii="宋体" w:hAnsi="宋体" w:cs="宋体" w:eastAsia="宋体" w:hint="default"/>
                <w:sz w:val="21"/>
                <w:szCs w:val="21"/>
              </w:rPr>
              <w:t>收款</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0" w:right="0"/>
              <w:jc w:val="left"/>
              <w:rPr>
                <w:rFonts w:ascii="宋体" w:hAnsi="宋体" w:cs="宋体" w:eastAsia="宋体" w:hint="default"/>
                <w:sz w:val="21"/>
                <w:szCs w:val="21"/>
              </w:rPr>
            </w:pPr>
            <w:r>
              <w:rPr>
                <w:rFonts w:ascii="宋体"/>
                <w:sz w:val="21"/>
              </w:rPr>
              <w:t>11,331,6</w:t>
            </w:r>
          </w:p>
          <w:p>
            <w:pPr>
              <w:pStyle w:val="TableParagraph"/>
              <w:spacing w:line="273" w:lineRule="exact"/>
              <w:ind w:left="444" w:right="0"/>
              <w:jc w:val="left"/>
              <w:rPr>
                <w:rFonts w:ascii="宋体" w:hAnsi="宋体" w:cs="宋体" w:eastAsia="宋体" w:hint="default"/>
                <w:sz w:val="21"/>
                <w:szCs w:val="21"/>
              </w:rPr>
            </w:pPr>
            <w:r>
              <w:rPr>
                <w:rFonts w:ascii="宋体"/>
                <w:sz w:val="21"/>
              </w:rPr>
              <w:t>82.92</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2.56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11,251,459.2</w:t>
            </w:r>
          </w:p>
          <w:p>
            <w:pPr>
              <w:pStyle w:val="TableParagraph"/>
              <w:spacing w:line="273" w:lineRule="exact"/>
              <w:ind w:right="24"/>
              <w:jc w:val="right"/>
              <w:rPr>
                <w:rFonts w:ascii="宋体" w:hAnsi="宋体" w:cs="宋体" w:eastAsia="宋体" w:hint="default"/>
                <w:sz w:val="21"/>
                <w:szCs w:val="21"/>
              </w:rPr>
            </w:pPr>
            <w:r>
              <w:rPr>
                <w:rFonts w:ascii="宋体"/>
                <w:w w:val="100"/>
                <w:sz w:val="21"/>
              </w:rPr>
              <w:t>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99.29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sz w:val="21"/>
              </w:rPr>
              <w:t>80,223.71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11,331,682.92</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sz w:val="21"/>
              </w:rPr>
              <w:t>2.88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11,251,459.</w:t>
            </w:r>
          </w:p>
          <w:p>
            <w:pPr>
              <w:pStyle w:val="TableParagraph"/>
              <w:spacing w:line="273" w:lineRule="exact"/>
              <w:ind w:right="26"/>
              <w:jc w:val="right"/>
              <w:rPr>
                <w:rFonts w:ascii="宋体" w:hAnsi="宋体" w:cs="宋体" w:eastAsia="宋体" w:hint="default"/>
                <w:sz w:val="21"/>
                <w:szCs w:val="21"/>
              </w:rPr>
            </w:pPr>
            <w:r>
              <w:rPr>
                <w:rFonts w:ascii="宋体"/>
                <w:sz w:val="21"/>
              </w:rPr>
              <w:t>21</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99.29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80,223.71</w:t>
            </w:r>
          </w:p>
        </w:tc>
      </w:tr>
      <w:tr>
        <w:trPr>
          <w:trHeight w:val="557"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sz w:val="21"/>
              </w:rPr>
              <w:t>442,863,</w:t>
            </w:r>
          </w:p>
          <w:p>
            <w:pPr>
              <w:pStyle w:val="TableParagraph"/>
              <w:spacing w:line="274" w:lineRule="exact"/>
              <w:ind w:left="338" w:right="0"/>
              <w:jc w:val="left"/>
              <w:rPr>
                <w:rFonts w:ascii="宋体" w:hAnsi="宋体" w:cs="宋体" w:eastAsia="宋体" w:hint="default"/>
                <w:sz w:val="21"/>
                <w:szCs w:val="21"/>
              </w:rPr>
            </w:pPr>
            <w:r>
              <w:rPr>
                <w:rFonts w:ascii="宋体"/>
                <w:sz w:val="21"/>
              </w:rPr>
              <w:t>706.26</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48,606,903.7</w:t>
            </w:r>
          </w:p>
          <w:p>
            <w:pPr>
              <w:pStyle w:val="TableParagraph"/>
              <w:spacing w:line="274" w:lineRule="exact"/>
              <w:ind w:right="24"/>
              <w:jc w:val="right"/>
              <w:rPr>
                <w:rFonts w:ascii="宋体" w:hAnsi="宋体" w:cs="宋体" w:eastAsia="宋体" w:hint="default"/>
                <w:sz w:val="21"/>
                <w:szCs w:val="21"/>
              </w:rPr>
            </w:pPr>
            <w:r>
              <w:rPr>
                <w:rFonts w:ascii="宋体"/>
                <w:w w:val="100"/>
                <w:sz w:val="21"/>
              </w:rPr>
              <w:t>3</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394,256,802.</w:t>
            </w:r>
          </w:p>
          <w:p>
            <w:pPr>
              <w:pStyle w:val="TableParagraph"/>
              <w:spacing w:line="274" w:lineRule="exact"/>
              <w:ind w:right="24"/>
              <w:jc w:val="right"/>
              <w:rPr>
                <w:rFonts w:ascii="宋体" w:hAnsi="宋体" w:cs="宋体" w:eastAsia="宋体" w:hint="default"/>
                <w:sz w:val="21"/>
                <w:szCs w:val="21"/>
              </w:rPr>
            </w:pPr>
            <w:r>
              <w:rPr>
                <w:rFonts w:ascii="宋体"/>
                <w:sz w:val="21"/>
              </w:rPr>
              <w:t>53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393,683,049.51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87,934,409.</w:t>
            </w:r>
          </w:p>
          <w:p>
            <w:pPr>
              <w:pStyle w:val="TableParagraph"/>
              <w:spacing w:line="274" w:lineRule="exact"/>
              <w:ind w:right="26"/>
              <w:jc w:val="right"/>
              <w:rPr>
                <w:rFonts w:ascii="宋体" w:hAnsi="宋体" w:cs="宋体" w:eastAsia="宋体" w:hint="default"/>
                <w:sz w:val="21"/>
                <w:szCs w:val="21"/>
              </w:rPr>
            </w:pPr>
            <w:r>
              <w:rPr>
                <w:rFonts w:ascii="宋体"/>
                <w:sz w:val="21"/>
              </w:rPr>
              <w:t>62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305,748,639.</w:t>
            </w:r>
          </w:p>
          <w:p>
            <w:pPr>
              <w:pStyle w:val="TableParagraph"/>
              <w:spacing w:line="274" w:lineRule="exact"/>
              <w:ind w:right="24"/>
              <w:jc w:val="right"/>
              <w:rPr>
                <w:rFonts w:ascii="宋体" w:hAnsi="宋体" w:cs="宋体" w:eastAsia="宋体" w:hint="default"/>
                <w:sz w:val="21"/>
                <w:szCs w:val="21"/>
              </w:rPr>
            </w:pPr>
            <w:r>
              <w:rPr>
                <w:rFonts w:ascii="宋体"/>
                <w:sz w:val="21"/>
              </w:rPr>
              <w:t>89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540" w:right="180"/>
        </w:sectPr>
      </w:pPr>
    </w:p>
    <w:p>
      <w:pPr>
        <w:pStyle w:val="BodyText"/>
        <w:spacing w:line="240" w:lineRule="auto" w:before="36"/>
        <w:ind w:left="1258" w:right="0"/>
        <w:jc w:val="left"/>
      </w:pPr>
      <w:r>
        <w:rPr>
          <w:spacing w:val="-2"/>
        </w:rPr>
        <w:t>期末单项金额重大并单项计提坏账准备的其他应收款：</w:t>
      </w:r>
    </w:p>
    <w:p>
      <w:pPr>
        <w:pStyle w:val="BodyText"/>
        <w:spacing w:line="290" w:lineRule="auto" w:before="58"/>
        <w:ind w:left="1258" w:right="0"/>
        <w:jc w:val="left"/>
      </w:pPr>
      <w:r>
        <w:rPr/>
        <w:t>□适用√不适用</w:t>
      </w:r>
      <w:r>
        <w:rPr>
          <w:w w:val="100"/>
        </w:rPr>
        <w:t> </w:t>
      </w:r>
      <w:r>
        <w:rPr>
          <w:spacing w:val="-2"/>
        </w:rPr>
        <w:t>组合中，按账龄分析法计提坏账准备的其他应收款：</w:t>
      </w:r>
    </w:p>
    <w:p>
      <w:pPr>
        <w:pStyle w:val="BodyText"/>
        <w:spacing w:line="240" w:lineRule="auto" w:before="14"/>
        <w:ind w:left="125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80"/>
          <w:cols w:num="2" w:equalWidth="0">
            <w:col w:w="6304" w:space="217"/>
            <w:col w:w="4669"/>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0"/>
              <w:jc w:val="left"/>
              <w:rPr>
                <w:rFonts w:ascii="宋体" w:hAnsi="宋体" w:cs="宋体" w:eastAsia="宋体" w:hint="default"/>
                <w:sz w:val="21"/>
                <w:szCs w:val="21"/>
              </w:rPr>
            </w:pPr>
            <w:r>
              <w:rPr>
                <w:rFonts w:ascii="宋体"/>
                <w:sz w:val="21"/>
              </w:rPr>
              <w:t>319,618,151.12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sz w:val="21"/>
              </w:rPr>
              <w:t>9,588,544.53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540" w:right="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319,618,151.12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9,588,544.53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81,376,102.78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8,137,610.28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7,059,288.03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1,411,857.61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10,522,098.62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5,261,049.31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12,956,382.79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12,956,382.79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431,532,023.34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37,355,444.52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8.66</w:t>
            </w:r>
          </w:p>
        </w:tc>
      </w:tr>
    </w:tbl>
    <w:p>
      <w:pPr>
        <w:pStyle w:val="BodyText"/>
        <w:spacing w:line="241" w:lineRule="exact"/>
        <w:ind w:right="2940"/>
        <w:jc w:val="left"/>
      </w:pPr>
      <w:r>
        <w:rPr/>
        <w:t>确定该组合依据的说明：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BodyText"/>
        <w:spacing w:line="240" w:lineRule="auto" w:before="36"/>
        <w:ind w:right="2940"/>
        <w:jc w:val="left"/>
      </w:pPr>
      <w:r>
        <w:rPr/>
        <w:t>组合中，采用余额百分比法计提坏账准备的其他应收款：</w:t>
      </w:r>
    </w:p>
    <w:p>
      <w:pPr>
        <w:pStyle w:val="BodyText"/>
        <w:spacing w:line="528" w:lineRule="auto" w:before="58"/>
        <w:ind w:right="2940"/>
        <w:jc w:val="left"/>
      </w:pPr>
      <w:r>
        <w:rPr/>
        <w:t>□适用</w:t>
      </w:r>
      <w:r>
        <w:rPr>
          <w:spacing w:val="-2"/>
        </w:rPr>
        <w:t> </w:t>
      </w:r>
      <w:r>
        <w:rPr/>
        <w:t>√不适用</w:t>
      </w:r>
      <w:r>
        <w:rPr>
          <w:w w:val="100"/>
        </w:rPr>
        <w:t> </w:t>
      </w:r>
      <w:r>
        <w:rPr>
          <w:spacing w:val="-2"/>
        </w:rPr>
        <w:t>组合中，采用其他方法计提坏账准备的其他应收款：</w:t>
      </w:r>
    </w:p>
    <w:p>
      <w:pPr>
        <w:spacing w:line="240" w:lineRule="auto" w:before="13"/>
        <w:rPr>
          <w:rFonts w:ascii="宋体" w:hAnsi="宋体" w:cs="宋体" w:eastAsia="宋体" w:hint="default"/>
          <w:sz w:val="5"/>
          <w:szCs w:val="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right="1654"/>
        <w:jc w:val="left"/>
      </w:pPr>
      <w:r>
        <w:rPr/>
        <w:t>本期计提坏账准备金额</w:t>
      </w:r>
      <w:r>
        <w:rPr>
          <w:rFonts w:ascii="宋体" w:hAnsi="宋体" w:cs="宋体" w:eastAsia="宋体" w:hint="default"/>
        </w:rPr>
        <w:t>-39,327,505.89</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49" w:lineRule="exact"/>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598,801.60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728,786.93</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117,043,769.26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325,019,919.60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380,160,238.24</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201,215.80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294,024.34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442,863,706.26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393,683,049.51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67" w:right="99"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74" w:right="3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浙江网新图灵</w:t>
            </w:r>
          </w:p>
          <w:p>
            <w:pPr>
              <w:pStyle w:val="TableParagraph"/>
              <w:spacing w:line="240" w:lineRule="auto"/>
              <w:ind w:left="24" w:right="160"/>
              <w:jc w:val="left"/>
              <w:rPr>
                <w:rFonts w:ascii="宋体" w:hAnsi="宋体" w:cs="宋体" w:eastAsia="宋体" w:hint="default"/>
                <w:sz w:val="21"/>
                <w:szCs w:val="21"/>
              </w:rPr>
            </w:pPr>
            <w:r>
              <w:rPr>
                <w:rFonts w:ascii="宋体" w:hAnsi="宋体" w:cs="宋体" w:eastAsia="宋体" w:hint="default"/>
                <w:sz w:val="21"/>
                <w:szCs w:val="21"/>
              </w:rPr>
              <w:t>数据技术服务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92,430,050.00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z w:val="21"/>
                <w:szCs w:val="21"/>
              </w:rPr>
              <w:t>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20.87</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3,271,404.17</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819"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562"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北京宏峰富源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84,470,000.00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0"/>
              <w:jc w:val="right"/>
              <w:rPr>
                <w:rFonts w:ascii="宋体" w:hAnsi="宋体" w:cs="宋体" w:eastAsia="宋体" w:hint="default"/>
                <w:sz w:val="21"/>
                <w:szCs w:val="21"/>
              </w:rPr>
            </w:pPr>
            <w:r>
              <w:rPr>
                <w:rFonts w:ascii="宋体"/>
                <w:sz w:val="21"/>
              </w:rPr>
              <w:t>19.07</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2,534,100.00</w:t>
            </w:r>
          </w:p>
        </w:tc>
      </w:tr>
      <w:tr>
        <w:trPr>
          <w:trHeight w:val="559"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浙江网新科技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创投有限公司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57,010,200.00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z w:val="21"/>
                <w:szCs w:val="21"/>
              </w:rPr>
              <w:t>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12.87</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4,910,020.00</w:t>
            </w:r>
          </w:p>
        </w:tc>
      </w:tr>
      <w:tr>
        <w:trPr>
          <w:trHeight w:val="833"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浙江网新赛思</w:t>
            </w:r>
          </w:p>
          <w:p>
            <w:pPr>
              <w:pStyle w:val="TableParagraph"/>
              <w:spacing w:line="272" w:lineRule="exact" w:before="27"/>
              <w:ind w:left="24" w:right="160"/>
              <w:jc w:val="left"/>
              <w:rPr>
                <w:rFonts w:ascii="宋体" w:hAnsi="宋体" w:cs="宋体" w:eastAsia="宋体" w:hint="default"/>
                <w:sz w:val="21"/>
                <w:szCs w:val="21"/>
              </w:rPr>
            </w:pPr>
            <w:r>
              <w:rPr>
                <w:rFonts w:ascii="宋体" w:hAnsi="宋体" w:cs="宋体" w:eastAsia="宋体" w:hint="default"/>
                <w:sz w:val="21"/>
                <w:szCs w:val="21"/>
              </w:rPr>
              <w:t>软件服务有限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53,300,000.00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z w:val="21"/>
                <w:szCs w:val="21"/>
              </w:rPr>
              <w:t>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12.04</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3,829,000.00</w:t>
            </w:r>
          </w:p>
        </w:tc>
      </w:tr>
      <w:tr>
        <w:trPr>
          <w:trHeight w:val="830"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ind w:left="24" w:right="160"/>
              <w:jc w:val="left"/>
              <w:rPr>
                <w:rFonts w:ascii="宋体" w:hAnsi="宋体" w:cs="宋体" w:eastAsia="宋体" w:hint="default"/>
                <w:sz w:val="21"/>
                <w:szCs w:val="21"/>
              </w:rPr>
            </w:pPr>
            <w:r>
              <w:rPr>
                <w:rFonts w:ascii="宋体" w:hAnsi="宋体" w:cs="宋体" w:eastAsia="宋体" w:hint="default"/>
                <w:sz w:val="21"/>
                <w:szCs w:val="21"/>
              </w:rPr>
              <w:t>图灵信息科技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30,743,664.79</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6.94</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922,309.94</w:t>
            </w:r>
          </w:p>
        </w:tc>
      </w:tr>
      <w:tr>
        <w:trPr>
          <w:trHeight w:val="288" w:hRule="exact"/>
        </w:trPr>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317,953,914.79</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71.79</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15,466,834.11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85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8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858" w:right="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spacing w:line="240" w:lineRule="auto" w:before="3"/>
        <w:rPr>
          <w:rFonts w:ascii="宋体" w:hAnsi="宋体" w:cs="宋体" w:eastAsia="宋体" w:hint="default"/>
          <w:b/>
          <w:bCs/>
          <w:sz w:val="25"/>
          <w:szCs w:val="25"/>
        </w:rPr>
      </w:pPr>
    </w:p>
    <w:p>
      <w:pPr>
        <w:spacing w:line="20" w:lineRule="exact"/>
        <w:ind w:left="8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858" w:right="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spacing w:line="20" w:lineRule="exact"/>
        <w:ind w:left="8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6"/>
          <w:szCs w:val="16"/>
        </w:rPr>
      </w:pPr>
    </w:p>
    <w:p>
      <w:pPr>
        <w:pStyle w:val="BodyText"/>
        <w:spacing w:line="240" w:lineRule="auto" w:before="36"/>
        <w:ind w:left="858" w:right="0"/>
        <w:jc w:val="left"/>
      </w:pPr>
      <w:r>
        <w:rPr/>
        <w:t>其他说明：</w:t>
      </w:r>
    </w:p>
    <w:p>
      <w:pPr>
        <w:spacing w:line="240" w:lineRule="auto" w:before="11"/>
        <w:rPr>
          <w:rFonts w:ascii="宋体" w:hAnsi="宋体" w:cs="宋体" w:eastAsia="宋体" w:hint="default"/>
          <w:sz w:val="20"/>
          <w:szCs w:val="20"/>
        </w:rPr>
      </w:pPr>
    </w:p>
    <w:p>
      <w:pPr>
        <w:spacing w:line="20" w:lineRule="exact"/>
        <w:ind w:left="8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40" w:right="400"/>
        </w:sectPr>
      </w:pPr>
    </w:p>
    <w:p>
      <w:pPr>
        <w:pStyle w:val="Heading4"/>
        <w:spacing w:line="240" w:lineRule="auto"/>
        <w:ind w:left="85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8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09" w:val="left" w:leader="none"/>
        </w:tabs>
        <w:spacing w:line="240" w:lineRule="auto"/>
        <w:ind w:left="858" w:right="0"/>
        <w:jc w:val="left"/>
      </w:pPr>
      <w:r>
        <w:rPr>
          <w:spacing w:val="-1"/>
        </w:rPr>
        <w:t>单位：元</w:t>
        <w:tab/>
      </w:r>
      <w:r>
        <w:rPr>
          <w:spacing w:val="-2"/>
        </w:rPr>
        <w:t>币种：人民币</w:t>
      </w:r>
    </w:p>
    <w:p>
      <w:pPr>
        <w:spacing w:after="0" w:line="240" w:lineRule="auto"/>
        <w:jc w:val="left"/>
        <w:sectPr>
          <w:type w:val="continuous"/>
          <w:pgSz w:w="11910" w:h="16840"/>
          <w:pgMar w:top="1120" w:bottom="1380" w:left="940" w:right="400"/>
          <w:cols w:num="2" w:equalWidth="0">
            <w:col w:w="2551" w:space="3971"/>
            <w:col w:w="4048"/>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83"/>
        <w:gridCol w:w="1742"/>
        <w:gridCol w:w="1429"/>
        <w:gridCol w:w="1740"/>
        <w:gridCol w:w="1742"/>
        <w:gridCol w:w="1429"/>
        <w:gridCol w:w="1742"/>
      </w:tblGrid>
      <w:tr>
        <w:trPr>
          <w:trHeight w:val="288" w:hRule="exact"/>
        </w:trPr>
        <w:tc>
          <w:tcPr>
            <w:tcW w:w="483" w:type="dxa"/>
            <w:vMerge w:val="restart"/>
            <w:tcBorders>
              <w:top w:val="single" w:sz="6" w:space="0" w:color="000000"/>
              <w:left w:val="single" w:sz="6" w:space="0" w:color="000000"/>
              <w:right w:val="single" w:sz="6" w:space="0" w:color="000000"/>
            </w:tcBorders>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9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9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483" w:type="dxa"/>
            <w:vMerge/>
            <w:tcBorders>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0" w:hRule="exact"/>
        </w:trPr>
        <w:tc>
          <w:tcPr>
            <w:tcW w:w="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w:t>
            </w:r>
          </w:p>
          <w:p>
            <w:pPr>
              <w:pStyle w:val="TableParagraph"/>
              <w:spacing w:line="240" w:lineRule="auto"/>
              <w:ind w:left="24" w:right="2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855,603,734.45</w:t>
            </w:r>
          </w:p>
        </w:tc>
        <w:tc>
          <w:tcPr>
            <w:tcW w:w="14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855,603,734.45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782,445,613.00</w:t>
            </w:r>
          </w:p>
        </w:tc>
        <w:tc>
          <w:tcPr>
            <w:tcW w:w="1429"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782,445,613.00</w:t>
            </w:r>
          </w:p>
        </w:tc>
      </w:tr>
      <w:tr>
        <w:trPr>
          <w:trHeight w:val="1378" w:hRule="exact"/>
        </w:trPr>
        <w:tc>
          <w:tcPr>
            <w:tcW w:w="48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both"/>
              <w:rPr>
                <w:rFonts w:ascii="宋体" w:hAnsi="宋体" w:cs="宋体" w:eastAsia="宋体" w:hint="default"/>
                <w:sz w:val="21"/>
                <w:szCs w:val="21"/>
              </w:rPr>
            </w:pPr>
            <w:r>
              <w:rPr>
                <w:rFonts w:ascii="宋体" w:hAnsi="宋体" w:cs="宋体" w:eastAsia="宋体" w:hint="default"/>
                <w:sz w:val="21"/>
                <w:szCs w:val="21"/>
              </w:rPr>
              <w:t>对联</w:t>
            </w:r>
          </w:p>
          <w:p>
            <w:pPr>
              <w:pStyle w:val="TableParagraph"/>
              <w:spacing w:line="237" w:lineRule="auto" w:before="1"/>
              <w:ind w:left="24" w:right="20"/>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103"/>
                <w:sz w:val="21"/>
                <w:szCs w:val="21"/>
              </w:rPr>
              <w:t> </w:t>
            </w:r>
            <w:r>
              <w:rPr>
                <w:rFonts w:ascii="宋体" w:hAnsi="宋体" w:cs="宋体" w:eastAsia="宋体" w:hint="default"/>
                <w:sz w:val="21"/>
                <w:szCs w:val="21"/>
              </w:rPr>
              <w:t>合营</w:t>
            </w:r>
            <w:r>
              <w:rPr>
                <w:rFonts w:ascii="宋体" w:hAnsi="宋体" w:cs="宋体" w:eastAsia="宋体" w:hint="default"/>
                <w:spacing w:val="-103"/>
                <w:sz w:val="21"/>
                <w:szCs w:val="21"/>
              </w:rPr>
              <w:t> </w:t>
            </w: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953,450,469.70</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17,142,945.95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936,307,523.75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814,424,476.83</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17,142,945.95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797,281,530.88</w:t>
            </w:r>
          </w:p>
        </w:tc>
      </w:tr>
      <w:tr>
        <w:trPr>
          <w:trHeight w:val="288" w:hRule="exact"/>
        </w:trPr>
        <w:tc>
          <w:tcPr>
            <w:tcW w:w="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1,809,054,204.15</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17,142,945.95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1,791,911,258.20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1,596,870,089.83</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17,142,945.95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1,579,727,143.88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940" w:right="400"/>
        </w:sectPr>
      </w:pPr>
    </w:p>
    <w:p>
      <w:pPr>
        <w:pStyle w:val="Heading4"/>
        <w:spacing w:line="240" w:lineRule="auto"/>
        <w:ind w:left="85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8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09" w:val="left" w:leader="none"/>
        </w:tabs>
        <w:spacing w:line="240" w:lineRule="auto"/>
        <w:ind w:left="858" w:right="0"/>
        <w:jc w:val="left"/>
      </w:pPr>
      <w:r>
        <w:rPr>
          <w:spacing w:val="-1"/>
        </w:rPr>
        <w:t>单位：元</w:t>
        <w:tab/>
      </w:r>
      <w:r>
        <w:rPr>
          <w:spacing w:val="-2"/>
        </w:rPr>
        <w:t>币种：人民币</w:t>
      </w:r>
    </w:p>
    <w:p>
      <w:pPr>
        <w:spacing w:after="0" w:line="240" w:lineRule="auto"/>
        <w:jc w:val="left"/>
        <w:sectPr>
          <w:type w:val="continuous"/>
          <w:pgSz w:w="11910" w:h="16840"/>
          <w:pgMar w:top="1120" w:bottom="1380" w:left="940" w:right="400"/>
          <w:cols w:num="2" w:equalWidth="0">
            <w:col w:w="2551" w:space="3971"/>
            <w:col w:w="4048"/>
          </w:cols>
        </w:sectPr>
      </w:pPr>
    </w:p>
    <w:p>
      <w:pPr>
        <w:spacing w:line="240" w:lineRule="auto" w:before="7"/>
        <w:rPr>
          <w:rFonts w:ascii="宋体" w:hAnsi="宋体" w:cs="宋体" w:eastAsia="宋体" w:hint="default"/>
          <w:sz w:val="2"/>
          <w:szCs w:val="2"/>
        </w:rPr>
      </w:pPr>
    </w:p>
    <w:tbl>
      <w:tblPr>
        <w:tblW w:w="0" w:type="auto"/>
        <w:jc w:val="left"/>
        <w:tblInd w:w="745" w:type="dxa"/>
        <w:tblLayout w:type="fixed"/>
        <w:tblCellMar>
          <w:top w:w="0" w:type="dxa"/>
          <w:left w:w="0" w:type="dxa"/>
          <w:bottom w:w="0" w:type="dxa"/>
          <w:right w:w="0" w:type="dxa"/>
        </w:tblCellMar>
        <w:tblLook w:val="01E0"/>
      </w:tblPr>
      <w:tblGrid>
        <w:gridCol w:w="1810"/>
        <w:gridCol w:w="1685"/>
        <w:gridCol w:w="1688"/>
        <w:gridCol w:w="1685"/>
        <w:gridCol w:w="1688"/>
        <w:gridCol w:w="566"/>
        <w:gridCol w:w="569"/>
      </w:tblGrid>
      <w:tr>
        <w:trPr>
          <w:trHeight w:val="137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72" w:right="170"/>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72" w:right="173"/>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p>
        </w:tc>
      </w:tr>
    </w:tbl>
    <w:p>
      <w:pPr>
        <w:spacing w:after="0" w:line="237" w:lineRule="auto"/>
        <w:jc w:val="both"/>
        <w:rPr>
          <w:rFonts w:ascii="宋体" w:hAnsi="宋体" w:cs="宋体" w:eastAsia="宋体" w:hint="default"/>
          <w:sz w:val="21"/>
          <w:szCs w:val="21"/>
        </w:rPr>
        <w:sectPr>
          <w:type w:val="continuous"/>
          <w:pgSz w:w="11910" w:h="16840"/>
          <w:pgMar w:top="1120" w:bottom="1380" w:left="940" w:right="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685"/>
        <w:gridCol w:w="1688"/>
        <w:gridCol w:w="1685"/>
        <w:gridCol w:w="1688"/>
        <w:gridCol w:w="566"/>
        <w:gridCol w:w="569"/>
      </w:tblGrid>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值</w:t>
            </w:r>
          </w:p>
          <w:p>
            <w:pPr>
              <w:pStyle w:val="TableParagraph"/>
              <w:spacing w:line="240" w:lineRule="auto"/>
              <w:ind w:left="172" w:right="170"/>
              <w:jc w:val="left"/>
              <w:rPr>
                <w:rFonts w:ascii="宋体" w:hAnsi="宋体" w:cs="宋体" w:eastAsia="宋体" w:hint="default"/>
                <w:sz w:val="21"/>
                <w:szCs w:val="21"/>
              </w:rPr>
            </w:pP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末</w:t>
            </w:r>
          </w:p>
          <w:p>
            <w:pPr>
              <w:pStyle w:val="TableParagraph"/>
              <w:spacing w:line="240" w:lineRule="auto"/>
              <w:ind w:left="172" w:right="173"/>
              <w:jc w:val="left"/>
              <w:rPr>
                <w:rFonts w:ascii="宋体" w:hAnsi="宋体" w:cs="宋体" w:eastAsia="宋体" w:hint="default"/>
                <w:sz w:val="21"/>
                <w:szCs w:val="21"/>
              </w:rPr>
            </w:pP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210,289,826.09</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210,289,826.09</w:t>
            </w:r>
          </w:p>
        </w:tc>
        <w:tc>
          <w:tcPr>
            <w:tcW w:w="16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浙江浙大网新图</w:t>
            </w:r>
          </w:p>
          <w:p>
            <w:pPr>
              <w:pStyle w:val="TableParagraph"/>
              <w:spacing w:line="272" w:lineRule="exact" w:before="27"/>
              <w:ind w:left="103" w:right="220"/>
              <w:jc w:val="left"/>
              <w:rPr>
                <w:rFonts w:ascii="宋体" w:hAnsi="宋体" w:cs="宋体" w:eastAsia="宋体" w:hint="default"/>
                <w:sz w:val="21"/>
                <w:szCs w:val="21"/>
              </w:rPr>
            </w:pPr>
            <w:r>
              <w:rPr>
                <w:rFonts w:ascii="宋体" w:hAnsi="宋体" w:cs="宋体" w:eastAsia="宋体" w:hint="default"/>
                <w:sz w:val="21"/>
                <w:szCs w:val="21"/>
              </w:rPr>
              <w:t>灵信息科技有限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95,000,000.00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快威科技集团有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90,403,060.38</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90,403,060.38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浙江浙大网新软</w:t>
            </w:r>
          </w:p>
          <w:p>
            <w:pPr>
              <w:pStyle w:val="TableParagraph"/>
              <w:spacing w:line="240" w:lineRule="auto"/>
              <w:ind w:left="103" w:right="220"/>
              <w:jc w:val="left"/>
              <w:rPr>
                <w:rFonts w:ascii="宋体" w:hAnsi="宋体" w:cs="宋体" w:eastAsia="宋体" w:hint="default"/>
                <w:sz w:val="21"/>
                <w:szCs w:val="21"/>
              </w:rPr>
            </w:pPr>
            <w:r>
              <w:rPr>
                <w:rFonts w:ascii="宋体" w:hAnsi="宋体" w:cs="宋体" w:eastAsia="宋体" w:hint="default"/>
                <w:sz w:val="21"/>
                <w:szCs w:val="21"/>
              </w:rPr>
              <w:t>件产业集团有限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90,000,000.00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北京新思软件技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44,773,951.53</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44,773,951.53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网新（香港）国际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39,613,575.00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39,613,575.00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浙江汇信科技有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6,365,200.00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6,365,200.00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北京达于行科技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浙江浙大网新国</w:t>
            </w:r>
          </w:p>
          <w:p>
            <w:pPr>
              <w:pStyle w:val="TableParagraph"/>
              <w:spacing w:line="272" w:lineRule="exact" w:before="27"/>
              <w:ind w:left="103" w:right="220"/>
              <w:jc w:val="left"/>
              <w:rPr>
                <w:rFonts w:ascii="宋体" w:hAnsi="宋体" w:cs="宋体" w:eastAsia="宋体" w:hint="default"/>
                <w:sz w:val="21"/>
                <w:szCs w:val="21"/>
              </w:rPr>
            </w:pPr>
            <w:r>
              <w:rPr>
                <w:rFonts w:ascii="宋体" w:hAnsi="宋体" w:cs="宋体" w:eastAsia="宋体" w:hint="default"/>
                <w:sz w:val="21"/>
                <w:szCs w:val="21"/>
              </w:rPr>
              <w:t>际软件技术服务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16,000,000.00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浙江网新赛思软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件服务有限公司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80,000,000.00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杭州网新颐和科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30,000,000.00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浙江网新科技创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浙江网新信息科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89,870,311.25</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89,870,311.25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浙江网新电气技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术股份有限公司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50,171,712.07</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50,171,712.07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杭州普吉投资管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93,789,473.68</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93,789,473.68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北京晓通智能系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统科技有限公司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79,616,450.54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79,616,450.54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782,445,613.00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313,447,947.54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240,289,826.09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855,603,734.45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40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400"/>
          <w:cols w:num="2" w:equalWidth="0">
            <w:col w:w="2753" w:space="3769"/>
            <w:col w:w="340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747"/>
        <w:gridCol w:w="746"/>
        <w:gridCol w:w="662"/>
        <w:gridCol w:w="773"/>
        <w:gridCol w:w="696"/>
        <w:gridCol w:w="698"/>
        <w:gridCol w:w="770"/>
        <w:gridCol w:w="764"/>
        <w:gridCol w:w="749"/>
        <w:gridCol w:w="758"/>
        <w:gridCol w:w="727"/>
      </w:tblGrid>
      <w:tr>
        <w:trPr>
          <w:trHeight w:val="283"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47" w:right="545"/>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7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8" w:right="15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8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48" w:right="144"/>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371" w:hRule="exact"/>
        </w:trPr>
        <w:tc>
          <w:tcPr>
            <w:tcW w:w="1526" w:type="dxa"/>
            <w:vMerge/>
            <w:tcBorders>
              <w:left w:val="single" w:sz="4" w:space="0" w:color="000000"/>
              <w:bottom w:val="single" w:sz="4" w:space="0" w:color="000000"/>
              <w:right w:val="single" w:sz="4" w:space="0" w:color="000000"/>
            </w:tcBorders>
          </w:tcPr>
          <w:p>
            <w:pPr/>
          </w:p>
        </w:tc>
        <w:tc>
          <w:tcPr>
            <w:tcW w:w="747" w:type="dxa"/>
            <w:vMerge/>
            <w:tcBorders>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8" w:right="155"/>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5" w:right="11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0" w:right="168"/>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1" w:right="130"/>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4" w:right="13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0" w:right="167"/>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65" w:right="164"/>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5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4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26"/>
        <w:gridCol w:w="747"/>
        <w:gridCol w:w="746"/>
        <w:gridCol w:w="662"/>
        <w:gridCol w:w="773"/>
        <w:gridCol w:w="696"/>
        <w:gridCol w:w="698"/>
        <w:gridCol w:w="770"/>
        <w:gridCol w:w="764"/>
        <w:gridCol w:w="749"/>
        <w:gridCol w:w="758"/>
        <w:gridCol w:w="727"/>
      </w:tblGrid>
      <w:tr>
        <w:trPr>
          <w:trHeight w:val="284"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74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4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74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浙江网新富士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615,7</w:t>
            </w:r>
          </w:p>
          <w:p>
            <w:pPr>
              <w:pStyle w:val="TableParagraph"/>
              <w:spacing w:line="274" w:lineRule="exact"/>
              <w:ind w:left="108" w:right="0"/>
              <w:jc w:val="left"/>
              <w:rPr>
                <w:rFonts w:ascii="宋体" w:hAnsi="宋体" w:cs="宋体" w:eastAsia="宋体" w:hint="default"/>
                <w:sz w:val="21"/>
                <w:szCs w:val="21"/>
              </w:rPr>
            </w:pPr>
            <w:r>
              <w:rPr>
                <w:rFonts w:ascii="宋体"/>
                <w:sz w:val="21"/>
              </w:rPr>
              <w:t>78.57</w:t>
            </w: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58,9</w:t>
            </w:r>
          </w:p>
          <w:p>
            <w:pPr>
              <w:pStyle w:val="TableParagraph"/>
              <w:spacing w:line="272" w:lineRule="exact"/>
              <w:ind w:right="98"/>
              <w:jc w:val="right"/>
              <w:rPr>
                <w:rFonts w:ascii="宋体" w:hAnsi="宋体" w:cs="宋体" w:eastAsia="宋体" w:hint="default"/>
                <w:sz w:val="21"/>
                <w:szCs w:val="21"/>
              </w:rPr>
            </w:pPr>
            <w:r>
              <w:rPr>
                <w:rFonts w:ascii="宋体"/>
                <w:sz w:val="21"/>
              </w:rPr>
              <w:t>68.5</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-556,</w:t>
            </w:r>
          </w:p>
          <w:p>
            <w:pPr>
              <w:pStyle w:val="TableParagraph"/>
              <w:spacing w:line="272" w:lineRule="exact"/>
              <w:ind w:right="98"/>
              <w:jc w:val="right"/>
              <w:rPr>
                <w:rFonts w:ascii="宋体" w:hAnsi="宋体" w:cs="宋体" w:eastAsia="宋体" w:hint="default"/>
                <w:sz w:val="21"/>
                <w:szCs w:val="21"/>
              </w:rPr>
            </w:pPr>
            <w:r>
              <w:rPr>
                <w:rFonts w:ascii="宋体"/>
                <w:sz w:val="21"/>
              </w:rPr>
              <w:t>810.0</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7"/>
              <w:ind w:left="103" w:right="148"/>
              <w:jc w:val="left"/>
              <w:rPr>
                <w:rFonts w:ascii="宋体" w:hAnsi="宋体" w:cs="宋体" w:eastAsia="宋体" w:hint="default"/>
                <w:sz w:val="21"/>
                <w:szCs w:val="21"/>
              </w:rPr>
            </w:pPr>
            <w:r>
              <w:rPr>
                <w:rFonts w:ascii="宋体" w:hAnsi="宋体" w:cs="宋体" w:eastAsia="宋体" w:hint="default"/>
                <w:sz w:val="21"/>
                <w:szCs w:val="21"/>
              </w:rPr>
              <w:t>置地管理有限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sz w:val="21"/>
              </w:rPr>
              <w:t>111,5</w:t>
            </w:r>
          </w:p>
          <w:p>
            <w:pPr>
              <w:pStyle w:val="TableParagraph"/>
              <w:spacing w:line="272" w:lineRule="exact"/>
              <w:ind w:left="6" w:right="0"/>
              <w:jc w:val="center"/>
              <w:rPr>
                <w:rFonts w:ascii="宋体" w:hAnsi="宋体" w:cs="宋体" w:eastAsia="宋体" w:hint="default"/>
                <w:sz w:val="21"/>
                <w:szCs w:val="21"/>
              </w:rPr>
            </w:pPr>
            <w:r>
              <w:rPr>
                <w:rFonts w:ascii="宋体"/>
                <w:sz w:val="21"/>
              </w:rPr>
              <w:t>73,09</w:t>
            </w:r>
          </w:p>
          <w:p>
            <w:pPr>
              <w:pStyle w:val="TableParagraph"/>
              <w:spacing w:line="273" w:lineRule="exact"/>
              <w:ind w:left="112" w:right="0"/>
              <w:jc w:val="center"/>
              <w:rPr>
                <w:rFonts w:ascii="宋体" w:hAnsi="宋体" w:cs="宋体" w:eastAsia="宋体" w:hint="default"/>
                <w:sz w:val="21"/>
                <w:szCs w:val="21"/>
              </w:rPr>
            </w:pPr>
            <w:r>
              <w:rPr>
                <w:rFonts w:ascii="宋体"/>
                <w:sz w:val="21"/>
              </w:rPr>
              <w:t>6.82</w:t>
            </w: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center"/>
              <w:rPr>
                <w:rFonts w:ascii="宋体" w:hAnsi="宋体" w:cs="宋体" w:eastAsia="宋体" w:hint="default"/>
                <w:sz w:val="21"/>
                <w:szCs w:val="21"/>
              </w:rPr>
            </w:pPr>
            <w:r>
              <w:rPr>
                <w:rFonts w:ascii="宋体"/>
                <w:sz w:val="21"/>
              </w:rPr>
              <w:t>-16,3</w:t>
            </w:r>
          </w:p>
          <w:p>
            <w:pPr>
              <w:pStyle w:val="TableParagraph"/>
              <w:spacing w:line="272" w:lineRule="exact"/>
              <w:ind w:left="33" w:right="0"/>
              <w:jc w:val="center"/>
              <w:rPr>
                <w:rFonts w:ascii="宋体" w:hAnsi="宋体" w:cs="宋体" w:eastAsia="宋体" w:hint="default"/>
                <w:sz w:val="21"/>
                <w:szCs w:val="21"/>
              </w:rPr>
            </w:pPr>
            <w:r>
              <w:rPr>
                <w:rFonts w:ascii="宋体"/>
                <w:sz w:val="21"/>
              </w:rPr>
              <w:t>38,51</w:t>
            </w:r>
          </w:p>
          <w:p>
            <w:pPr>
              <w:pStyle w:val="TableParagraph"/>
              <w:spacing w:line="273" w:lineRule="exact"/>
              <w:ind w:left="139" w:right="0"/>
              <w:jc w:val="center"/>
              <w:rPr>
                <w:rFonts w:ascii="宋体" w:hAnsi="宋体" w:cs="宋体" w:eastAsia="宋体" w:hint="default"/>
                <w:sz w:val="21"/>
                <w:szCs w:val="21"/>
              </w:rPr>
            </w:pPr>
            <w:r>
              <w:rPr>
                <w:rFonts w:ascii="宋体"/>
                <w:sz w:val="21"/>
              </w:rPr>
              <w:t>7.42</w:t>
            </w: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95,23</w:t>
            </w:r>
          </w:p>
          <w:p>
            <w:pPr>
              <w:pStyle w:val="TableParagraph"/>
              <w:spacing w:line="272" w:lineRule="exact"/>
              <w:ind w:left="119" w:right="0"/>
              <w:jc w:val="left"/>
              <w:rPr>
                <w:rFonts w:ascii="宋体" w:hAnsi="宋体" w:cs="宋体" w:eastAsia="宋体" w:hint="default"/>
                <w:sz w:val="21"/>
                <w:szCs w:val="21"/>
              </w:rPr>
            </w:pPr>
            <w:r>
              <w:rPr>
                <w:rFonts w:ascii="宋体"/>
                <w:sz w:val="21"/>
              </w:rPr>
              <w:t>4,579</w:t>
            </w:r>
          </w:p>
          <w:p>
            <w:pPr>
              <w:pStyle w:val="TableParagraph"/>
              <w:spacing w:line="273" w:lineRule="exact"/>
              <w:ind w:left="331" w:right="0"/>
              <w:jc w:val="left"/>
              <w:rPr>
                <w:rFonts w:ascii="宋体" w:hAnsi="宋体" w:cs="宋体" w:eastAsia="宋体" w:hint="default"/>
                <w:sz w:val="21"/>
                <w:szCs w:val="21"/>
              </w:rPr>
            </w:pPr>
            <w:r>
              <w:rPr>
                <w:rFonts w:ascii="宋体"/>
                <w:sz w:val="21"/>
              </w:rPr>
              <w:t>.40</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40" w:lineRule="auto"/>
              <w:ind w:left="103" w:right="148"/>
              <w:jc w:val="left"/>
              <w:rPr>
                <w:rFonts w:ascii="宋体" w:hAnsi="宋体" w:cs="宋体" w:eastAsia="宋体" w:hint="default"/>
                <w:sz w:val="21"/>
                <w:szCs w:val="21"/>
              </w:rPr>
            </w:pPr>
            <w:r>
              <w:rPr>
                <w:rFonts w:ascii="宋体" w:hAnsi="宋体" w:cs="宋体" w:eastAsia="宋体" w:hint="default"/>
                <w:sz w:val="21"/>
                <w:szCs w:val="21"/>
              </w:rPr>
              <w:t>兰德科技股份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sz w:val="21"/>
              </w:rPr>
              <w:t>17,13</w:t>
            </w:r>
          </w:p>
          <w:p>
            <w:pPr>
              <w:pStyle w:val="TableParagraph"/>
              <w:spacing w:line="272" w:lineRule="exact"/>
              <w:ind w:left="108" w:right="0"/>
              <w:jc w:val="left"/>
              <w:rPr>
                <w:rFonts w:ascii="宋体" w:hAnsi="宋体" w:cs="宋体" w:eastAsia="宋体" w:hint="default"/>
                <w:sz w:val="21"/>
                <w:szCs w:val="21"/>
              </w:rPr>
            </w:pPr>
            <w:r>
              <w:rPr>
                <w:rFonts w:ascii="宋体"/>
                <w:sz w:val="21"/>
              </w:rPr>
              <w:t>7,497</w:t>
            </w:r>
          </w:p>
          <w:p>
            <w:pPr>
              <w:pStyle w:val="TableParagraph"/>
              <w:spacing w:line="274" w:lineRule="exact"/>
              <w:ind w:left="319" w:right="0"/>
              <w:jc w:val="left"/>
              <w:rPr>
                <w:rFonts w:ascii="宋体" w:hAnsi="宋体" w:cs="宋体" w:eastAsia="宋体" w:hint="default"/>
                <w:sz w:val="21"/>
                <w:szCs w:val="21"/>
              </w:rPr>
            </w:pPr>
            <w:r>
              <w:rPr>
                <w:rFonts w:ascii="宋体"/>
                <w:sz w:val="21"/>
              </w:rPr>
              <w:t>.83</w:t>
            </w: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4" w:right="0"/>
              <w:jc w:val="left"/>
              <w:rPr>
                <w:rFonts w:ascii="宋体" w:hAnsi="宋体" w:cs="宋体" w:eastAsia="宋体" w:hint="default"/>
                <w:sz w:val="21"/>
                <w:szCs w:val="21"/>
              </w:rPr>
            </w:pPr>
            <w:r>
              <w:rPr>
                <w:rFonts w:ascii="宋体"/>
                <w:sz w:val="21"/>
              </w:rPr>
              <w:t>-2,76</w:t>
            </w:r>
          </w:p>
          <w:p>
            <w:pPr>
              <w:pStyle w:val="TableParagraph"/>
              <w:spacing w:line="272" w:lineRule="exact"/>
              <w:ind w:left="134" w:right="0"/>
              <w:jc w:val="left"/>
              <w:rPr>
                <w:rFonts w:ascii="宋体" w:hAnsi="宋体" w:cs="宋体" w:eastAsia="宋体" w:hint="default"/>
                <w:sz w:val="21"/>
                <w:szCs w:val="21"/>
              </w:rPr>
            </w:pPr>
            <w:r>
              <w:rPr>
                <w:rFonts w:ascii="宋体"/>
                <w:sz w:val="21"/>
              </w:rPr>
              <w:t>8,156</w:t>
            </w:r>
          </w:p>
          <w:p>
            <w:pPr>
              <w:pStyle w:val="TableParagraph"/>
              <w:spacing w:line="274" w:lineRule="exact"/>
              <w:ind w:left="345" w:right="0"/>
              <w:jc w:val="left"/>
              <w:rPr>
                <w:rFonts w:ascii="宋体" w:hAnsi="宋体" w:cs="宋体" w:eastAsia="宋体" w:hint="default"/>
                <w:sz w:val="21"/>
                <w:szCs w:val="21"/>
              </w:rPr>
            </w:pPr>
            <w:r>
              <w:rPr>
                <w:rFonts w:ascii="宋体"/>
                <w:sz w:val="21"/>
              </w:rPr>
              <w:t>.75</w:t>
            </w: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5" w:right="0"/>
              <w:jc w:val="left"/>
              <w:rPr>
                <w:rFonts w:ascii="宋体" w:hAnsi="宋体" w:cs="宋体" w:eastAsia="宋体" w:hint="default"/>
                <w:sz w:val="21"/>
                <w:szCs w:val="21"/>
              </w:rPr>
            </w:pPr>
            <w:r>
              <w:rPr>
                <w:rFonts w:ascii="宋体"/>
                <w:sz w:val="21"/>
              </w:rPr>
              <w:t>2,16</w:t>
            </w:r>
          </w:p>
          <w:p>
            <w:pPr>
              <w:pStyle w:val="TableParagraph"/>
              <w:spacing w:line="272" w:lineRule="exact"/>
              <w:ind w:left="165" w:right="0"/>
              <w:jc w:val="left"/>
              <w:rPr>
                <w:rFonts w:ascii="宋体" w:hAnsi="宋体" w:cs="宋体" w:eastAsia="宋体" w:hint="default"/>
                <w:sz w:val="21"/>
                <w:szCs w:val="21"/>
              </w:rPr>
            </w:pPr>
            <w:r>
              <w:rPr>
                <w:rFonts w:ascii="宋体"/>
                <w:sz w:val="21"/>
              </w:rPr>
              <w:t>8,09</w:t>
            </w:r>
          </w:p>
          <w:p>
            <w:pPr>
              <w:pStyle w:val="TableParagraph"/>
              <w:spacing w:line="274" w:lineRule="exact"/>
              <w:ind w:left="165" w:right="0"/>
              <w:jc w:val="left"/>
              <w:rPr>
                <w:rFonts w:ascii="宋体" w:hAnsi="宋体" w:cs="宋体" w:eastAsia="宋体" w:hint="default"/>
                <w:sz w:val="21"/>
                <w:szCs w:val="21"/>
              </w:rPr>
            </w:pPr>
            <w:r>
              <w:rPr>
                <w:rFonts w:ascii="宋体"/>
                <w:sz w:val="21"/>
              </w:rPr>
              <w:t>7.62</w:t>
            </w: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left"/>
              <w:rPr>
                <w:rFonts w:ascii="宋体" w:hAnsi="宋体" w:cs="宋体" w:eastAsia="宋体" w:hint="default"/>
                <w:sz w:val="21"/>
                <w:szCs w:val="21"/>
              </w:rPr>
            </w:pPr>
            <w:r>
              <w:rPr>
                <w:rFonts w:ascii="宋体"/>
                <w:sz w:val="21"/>
              </w:rPr>
              <w:t>16,53</w:t>
            </w:r>
          </w:p>
          <w:p>
            <w:pPr>
              <w:pStyle w:val="TableParagraph"/>
              <w:spacing w:line="272" w:lineRule="exact"/>
              <w:ind w:left="119" w:right="0"/>
              <w:jc w:val="left"/>
              <w:rPr>
                <w:rFonts w:ascii="宋体" w:hAnsi="宋体" w:cs="宋体" w:eastAsia="宋体" w:hint="default"/>
                <w:sz w:val="21"/>
                <w:szCs w:val="21"/>
              </w:rPr>
            </w:pPr>
            <w:r>
              <w:rPr>
                <w:rFonts w:ascii="宋体"/>
                <w:sz w:val="21"/>
              </w:rPr>
              <w:t>7,438</w:t>
            </w:r>
          </w:p>
          <w:p>
            <w:pPr>
              <w:pStyle w:val="TableParagraph"/>
              <w:spacing w:line="274" w:lineRule="exact"/>
              <w:ind w:left="331" w:right="0"/>
              <w:jc w:val="left"/>
              <w:rPr>
                <w:rFonts w:ascii="宋体" w:hAnsi="宋体" w:cs="宋体" w:eastAsia="宋体" w:hint="default"/>
                <w:sz w:val="21"/>
                <w:szCs w:val="21"/>
              </w:rPr>
            </w:pPr>
            <w:r>
              <w:rPr>
                <w:rFonts w:ascii="宋体"/>
                <w:sz w:val="21"/>
              </w:rPr>
              <w:t>.70</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绍兴贝马其寝</w:t>
            </w:r>
          </w:p>
          <w:p>
            <w:pPr>
              <w:pStyle w:val="TableParagraph"/>
              <w:spacing w:line="272" w:lineRule="exact" w:before="27"/>
              <w:ind w:left="103" w:right="148"/>
              <w:jc w:val="left"/>
              <w:rPr>
                <w:rFonts w:ascii="宋体" w:hAnsi="宋体" w:cs="宋体" w:eastAsia="宋体" w:hint="default"/>
                <w:sz w:val="21"/>
                <w:szCs w:val="21"/>
              </w:rPr>
            </w:pPr>
            <w:r>
              <w:rPr>
                <w:rFonts w:ascii="宋体" w:hAnsi="宋体" w:cs="宋体" w:eastAsia="宋体" w:hint="default"/>
                <w:sz w:val="21"/>
                <w:szCs w:val="21"/>
              </w:rPr>
              <w:t>具制衣有限公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1,018</w:t>
            </w:r>
          </w:p>
          <w:p>
            <w:pPr>
              <w:pStyle w:val="TableParagraph"/>
              <w:spacing w:line="272" w:lineRule="exact"/>
              <w:ind w:left="108" w:right="0"/>
              <w:jc w:val="left"/>
              <w:rPr>
                <w:rFonts w:ascii="宋体" w:hAnsi="宋体" w:cs="宋体" w:eastAsia="宋体" w:hint="default"/>
                <w:sz w:val="21"/>
                <w:szCs w:val="21"/>
              </w:rPr>
            </w:pPr>
            <w:r>
              <w:rPr>
                <w:rFonts w:ascii="宋体"/>
                <w:sz w:val="21"/>
              </w:rPr>
              <w:t>,149.</w:t>
            </w:r>
          </w:p>
          <w:p>
            <w:pPr>
              <w:pStyle w:val="TableParagraph"/>
              <w:spacing w:line="273" w:lineRule="exact"/>
              <w:ind w:left="422" w:right="0"/>
              <w:jc w:val="left"/>
              <w:rPr>
                <w:rFonts w:ascii="宋体" w:hAnsi="宋体" w:cs="宋体" w:eastAsia="宋体" w:hint="default"/>
                <w:sz w:val="21"/>
                <w:szCs w:val="21"/>
              </w:rPr>
            </w:pPr>
            <w:r>
              <w:rPr>
                <w:rFonts w:ascii="宋体"/>
                <w:sz w:val="21"/>
              </w:rPr>
              <w:t>23</w:t>
            </w: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-41,4</w:t>
            </w:r>
          </w:p>
          <w:p>
            <w:pPr>
              <w:pStyle w:val="TableParagraph"/>
              <w:spacing w:line="274" w:lineRule="exact"/>
              <w:ind w:left="134" w:right="0"/>
              <w:jc w:val="left"/>
              <w:rPr>
                <w:rFonts w:ascii="宋体" w:hAnsi="宋体" w:cs="宋体" w:eastAsia="宋体" w:hint="default"/>
                <w:sz w:val="21"/>
                <w:szCs w:val="21"/>
              </w:rPr>
            </w:pPr>
            <w:r>
              <w:rPr>
                <w:rFonts w:ascii="宋体"/>
                <w:sz w:val="21"/>
              </w:rPr>
              <w:t>07.42</w:t>
            </w: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976,7</w:t>
            </w:r>
          </w:p>
          <w:p>
            <w:pPr>
              <w:pStyle w:val="TableParagraph"/>
              <w:spacing w:line="274" w:lineRule="exact"/>
              <w:ind w:left="119" w:right="0"/>
              <w:jc w:val="left"/>
              <w:rPr>
                <w:rFonts w:ascii="宋体" w:hAnsi="宋体" w:cs="宋体" w:eastAsia="宋体" w:hint="default"/>
                <w:sz w:val="21"/>
                <w:szCs w:val="21"/>
              </w:rPr>
            </w:pPr>
            <w:r>
              <w:rPr>
                <w:rFonts w:ascii="宋体"/>
                <w:sz w:val="21"/>
              </w:rPr>
              <w:t>41.81</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上海花样年华</w:t>
            </w:r>
          </w:p>
          <w:p>
            <w:pPr>
              <w:pStyle w:val="TableParagraph"/>
              <w:spacing w:line="240" w:lineRule="auto"/>
              <w:ind w:left="103" w:right="148"/>
              <w:jc w:val="left"/>
              <w:rPr>
                <w:rFonts w:ascii="宋体" w:hAnsi="宋体" w:cs="宋体" w:eastAsia="宋体" w:hint="default"/>
                <w:sz w:val="21"/>
                <w:szCs w:val="21"/>
              </w:rPr>
            </w:pPr>
            <w:r>
              <w:rPr>
                <w:rFonts w:ascii="宋体" w:hAnsi="宋体" w:cs="宋体" w:eastAsia="宋体" w:hint="default"/>
                <w:sz w:val="21"/>
                <w:szCs w:val="21"/>
              </w:rPr>
              <w:t>数字媒体技术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4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352,</w:t>
            </w:r>
          </w:p>
          <w:p>
            <w:pPr>
              <w:pStyle w:val="TableParagraph"/>
              <w:spacing w:line="272" w:lineRule="exact"/>
              <w:ind w:left="194" w:right="0"/>
              <w:jc w:val="left"/>
              <w:rPr>
                <w:rFonts w:ascii="宋体" w:hAnsi="宋体" w:cs="宋体" w:eastAsia="宋体" w:hint="default"/>
                <w:sz w:val="21"/>
                <w:szCs w:val="21"/>
              </w:rPr>
            </w:pPr>
            <w:r>
              <w:rPr>
                <w:rFonts w:ascii="宋体"/>
                <w:sz w:val="21"/>
              </w:rPr>
              <w:t>223.</w:t>
            </w:r>
          </w:p>
          <w:p>
            <w:pPr>
              <w:pStyle w:val="TableParagraph"/>
              <w:spacing w:line="274" w:lineRule="exact"/>
              <w:ind w:left="403" w:right="0"/>
              <w:jc w:val="left"/>
              <w:rPr>
                <w:rFonts w:ascii="宋体" w:hAnsi="宋体" w:cs="宋体" w:eastAsia="宋体" w:hint="default"/>
                <w:sz w:val="21"/>
                <w:szCs w:val="21"/>
              </w:rPr>
            </w:pPr>
            <w:r>
              <w:rPr>
                <w:rFonts w:ascii="宋体"/>
                <w:sz w:val="21"/>
              </w:rPr>
              <w:t>39</w:t>
            </w:r>
          </w:p>
        </w:tc>
      </w:tr>
      <w:tr>
        <w:trPr>
          <w:trHeight w:val="110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sz w:val="21"/>
              </w:rPr>
              <w:t>478,5</w:t>
            </w:r>
          </w:p>
          <w:p>
            <w:pPr>
              <w:pStyle w:val="TableParagraph"/>
              <w:spacing w:line="272" w:lineRule="exact"/>
              <w:ind w:left="6" w:right="0"/>
              <w:jc w:val="center"/>
              <w:rPr>
                <w:rFonts w:ascii="宋体" w:hAnsi="宋体" w:cs="宋体" w:eastAsia="宋体" w:hint="default"/>
                <w:sz w:val="21"/>
                <w:szCs w:val="21"/>
              </w:rPr>
            </w:pPr>
            <w:r>
              <w:rPr>
                <w:rFonts w:ascii="宋体"/>
                <w:sz w:val="21"/>
              </w:rPr>
              <w:t>12,98</w:t>
            </w:r>
          </w:p>
          <w:p>
            <w:pPr>
              <w:pStyle w:val="TableParagraph"/>
              <w:spacing w:line="273" w:lineRule="exact"/>
              <w:ind w:left="112" w:right="0"/>
              <w:jc w:val="center"/>
              <w:rPr>
                <w:rFonts w:ascii="宋体" w:hAnsi="宋体" w:cs="宋体" w:eastAsia="宋体" w:hint="default"/>
                <w:sz w:val="21"/>
                <w:szCs w:val="21"/>
              </w:rPr>
            </w:pPr>
            <w:r>
              <w:rPr>
                <w:rFonts w:ascii="宋体"/>
                <w:sz w:val="21"/>
              </w:rPr>
              <w:t>6.72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14,98</w:t>
            </w:r>
          </w:p>
          <w:p>
            <w:pPr>
              <w:pStyle w:val="TableParagraph"/>
              <w:spacing w:line="272" w:lineRule="exact"/>
              <w:ind w:left="107" w:right="0"/>
              <w:jc w:val="left"/>
              <w:rPr>
                <w:rFonts w:ascii="宋体" w:hAnsi="宋体" w:cs="宋体" w:eastAsia="宋体" w:hint="default"/>
                <w:sz w:val="21"/>
                <w:szCs w:val="21"/>
              </w:rPr>
            </w:pPr>
            <w:r>
              <w:rPr>
                <w:rFonts w:ascii="宋体"/>
                <w:sz w:val="21"/>
              </w:rPr>
              <w:t>7,293</w:t>
            </w:r>
          </w:p>
          <w:p>
            <w:pPr>
              <w:pStyle w:val="TableParagraph"/>
              <w:spacing w:line="273" w:lineRule="exact"/>
              <w:ind w:left="319" w:right="0"/>
              <w:jc w:val="left"/>
              <w:rPr>
                <w:rFonts w:ascii="宋体" w:hAnsi="宋体" w:cs="宋体" w:eastAsia="宋体" w:hint="default"/>
                <w:sz w:val="21"/>
                <w:szCs w:val="21"/>
              </w:rPr>
            </w:pPr>
            <w:r>
              <w:rPr>
                <w:rFonts w:ascii="宋体"/>
                <w:sz w:val="21"/>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39,2</w:t>
            </w:r>
          </w:p>
          <w:p>
            <w:pPr>
              <w:pStyle w:val="TableParagraph"/>
              <w:spacing w:line="272" w:lineRule="exact"/>
              <w:ind w:left="129" w:right="0"/>
              <w:jc w:val="left"/>
              <w:rPr>
                <w:rFonts w:ascii="宋体" w:hAnsi="宋体" w:cs="宋体" w:eastAsia="宋体" w:hint="default"/>
                <w:sz w:val="21"/>
                <w:szCs w:val="21"/>
              </w:rPr>
            </w:pPr>
            <w:r>
              <w:rPr>
                <w:rFonts w:ascii="宋体"/>
                <w:sz w:val="21"/>
              </w:rPr>
              <w:t>12,2</w:t>
            </w:r>
          </w:p>
          <w:p>
            <w:pPr>
              <w:pStyle w:val="TableParagraph"/>
              <w:spacing w:line="273" w:lineRule="exact"/>
              <w:ind w:left="129" w:right="0"/>
              <w:jc w:val="left"/>
              <w:rPr>
                <w:rFonts w:ascii="宋体" w:hAnsi="宋体" w:cs="宋体" w:eastAsia="宋体" w:hint="default"/>
                <w:sz w:val="21"/>
                <w:szCs w:val="21"/>
              </w:rPr>
            </w:pPr>
            <w:r>
              <w:rPr>
                <w:rFonts w:ascii="宋体"/>
                <w:sz w:val="21"/>
              </w:rPr>
              <w:t>88.4</w:t>
            </w:r>
          </w:p>
          <w:p>
            <w:pPr>
              <w:pStyle w:val="TableParagraph"/>
              <w:spacing w:line="274" w:lineRule="exact"/>
              <w:ind w:right="101"/>
              <w:jc w:val="right"/>
              <w:rPr>
                <w:rFonts w:ascii="宋体" w:hAnsi="宋体" w:cs="宋体" w:eastAsia="宋体" w:hint="default"/>
                <w:sz w:val="21"/>
                <w:szCs w:val="21"/>
              </w:rPr>
            </w:pPr>
            <w:r>
              <w:rPr>
                <w:rFonts w:ascii="宋体"/>
                <w:w w:val="100"/>
                <w:sz w:val="21"/>
              </w:rPr>
              <w:t>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6,746</w:t>
            </w:r>
          </w:p>
          <w:p>
            <w:pPr>
              <w:pStyle w:val="TableParagraph"/>
              <w:spacing w:line="272" w:lineRule="exact"/>
              <w:ind w:left="134" w:right="0"/>
              <w:jc w:val="left"/>
              <w:rPr>
                <w:rFonts w:ascii="宋体" w:hAnsi="宋体" w:cs="宋体" w:eastAsia="宋体" w:hint="default"/>
                <w:sz w:val="21"/>
                <w:szCs w:val="21"/>
              </w:rPr>
            </w:pPr>
            <w:r>
              <w:rPr>
                <w:rFonts w:ascii="宋体"/>
                <w:sz w:val="21"/>
              </w:rPr>
              <w:t>,189.</w:t>
            </w:r>
          </w:p>
          <w:p>
            <w:pPr>
              <w:pStyle w:val="TableParagraph"/>
              <w:spacing w:line="273" w:lineRule="exact"/>
              <w:ind w:left="448" w:right="0"/>
              <w:jc w:val="left"/>
              <w:rPr>
                <w:rFonts w:ascii="宋体" w:hAnsi="宋体" w:cs="宋体" w:eastAsia="宋体" w:hint="default"/>
                <w:sz w:val="21"/>
                <w:szCs w:val="21"/>
              </w:rPr>
            </w:pPr>
            <w:r>
              <w:rPr>
                <w:rFonts w:ascii="宋体"/>
                <w:sz w:val="21"/>
              </w:rPr>
              <w:t>99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451,</w:t>
            </w:r>
          </w:p>
          <w:p>
            <w:pPr>
              <w:pStyle w:val="TableParagraph"/>
              <w:spacing w:line="272" w:lineRule="exact"/>
              <w:ind w:left="163" w:right="0"/>
              <w:jc w:val="left"/>
              <w:rPr>
                <w:rFonts w:ascii="宋体" w:hAnsi="宋体" w:cs="宋体" w:eastAsia="宋体" w:hint="default"/>
                <w:sz w:val="21"/>
                <w:szCs w:val="21"/>
              </w:rPr>
            </w:pPr>
            <w:r>
              <w:rPr>
                <w:rFonts w:ascii="宋体"/>
                <w:sz w:val="21"/>
              </w:rPr>
              <w:t>920.</w:t>
            </w:r>
          </w:p>
          <w:p>
            <w:pPr>
              <w:pStyle w:val="TableParagraph"/>
              <w:spacing w:line="273" w:lineRule="exact"/>
              <w:ind w:left="372" w:right="0"/>
              <w:jc w:val="left"/>
              <w:rPr>
                <w:rFonts w:ascii="宋体" w:hAnsi="宋体" w:cs="宋体" w:eastAsia="宋体" w:hint="default"/>
                <w:sz w:val="21"/>
                <w:szCs w:val="21"/>
              </w:rPr>
            </w:pPr>
            <w:r>
              <w:rPr>
                <w:rFonts w:ascii="宋体"/>
                <w:sz w:val="21"/>
              </w:rPr>
              <w:t>34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52,0</w:t>
            </w:r>
          </w:p>
          <w:p>
            <w:pPr>
              <w:pStyle w:val="TableParagraph"/>
              <w:spacing w:line="272" w:lineRule="exact"/>
              <w:ind w:left="165" w:right="0"/>
              <w:jc w:val="left"/>
              <w:rPr>
                <w:rFonts w:ascii="宋体" w:hAnsi="宋体" w:cs="宋体" w:eastAsia="宋体" w:hint="default"/>
                <w:sz w:val="21"/>
                <w:szCs w:val="21"/>
              </w:rPr>
            </w:pPr>
            <w:r>
              <w:rPr>
                <w:rFonts w:ascii="宋体"/>
                <w:sz w:val="21"/>
              </w:rPr>
              <w:t>70,8</w:t>
            </w:r>
          </w:p>
          <w:p>
            <w:pPr>
              <w:pStyle w:val="TableParagraph"/>
              <w:spacing w:line="273" w:lineRule="exact"/>
              <w:ind w:left="165" w:right="0"/>
              <w:jc w:val="left"/>
              <w:rPr>
                <w:rFonts w:ascii="宋体" w:hAnsi="宋体" w:cs="宋体" w:eastAsia="宋体" w:hint="default"/>
                <w:sz w:val="21"/>
                <w:szCs w:val="21"/>
              </w:rPr>
            </w:pPr>
            <w:r>
              <w:rPr>
                <w:rFonts w:ascii="宋体"/>
                <w:sz w:val="21"/>
              </w:rPr>
              <w:t>86.3</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sz w:val="21"/>
              </w:rPr>
              <w:t>513,5</w:t>
            </w:r>
          </w:p>
          <w:p>
            <w:pPr>
              <w:pStyle w:val="TableParagraph"/>
              <w:spacing w:line="272" w:lineRule="exact"/>
              <w:ind w:left="19" w:right="0"/>
              <w:jc w:val="center"/>
              <w:rPr>
                <w:rFonts w:ascii="宋体" w:hAnsi="宋体" w:cs="宋体" w:eastAsia="宋体" w:hint="default"/>
                <w:sz w:val="21"/>
                <w:szCs w:val="21"/>
              </w:rPr>
            </w:pPr>
            <w:r>
              <w:rPr>
                <w:rFonts w:ascii="宋体"/>
                <w:sz w:val="21"/>
              </w:rPr>
              <w:t>56,98</w:t>
            </w:r>
          </w:p>
          <w:p>
            <w:pPr>
              <w:pStyle w:val="TableParagraph"/>
              <w:spacing w:line="273" w:lineRule="exact"/>
              <w:ind w:left="124" w:right="0"/>
              <w:jc w:val="center"/>
              <w:rPr>
                <w:rFonts w:ascii="宋体" w:hAnsi="宋体" w:cs="宋体" w:eastAsia="宋体" w:hint="default"/>
                <w:sz w:val="21"/>
                <w:szCs w:val="21"/>
              </w:rPr>
            </w:pPr>
            <w:r>
              <w:rPr>
                <w:rFonts w:ascii="宋体"/>
                <w:sz w:val="21"/>
              </w:rPr>
              <w:t>7.87</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上海微创软件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48,39</w:t>
            </w:r>
          </w:p>
          <w:p>
            <w:pPr>
              <w:pStyle w:val="TableParagraph"/>
              <w:spacing w:line="272" w:lineRule="exact"/>
              <w:ind w:left="108" w:right="0"/>
              <w:jc w:val="left"/>
              <w:rPr>
                <w:rFonts w:ascii="宋体" w:hAnsi="宋体" w:cs="宋体" w:eastAsia="宋体" w:hint="default"/>
                <w:sz w:val="21"/>
                <w:szCs w:val="21"/>
              </w:rPr>
            </w:pPr>
            <w:r>
              <w:rPr>
                <w:rFonts w:ascii="宋体"/>
                <w:sz w:val="21"/>
              </w:rPr>
              <w:t>7,615</w:t>
            </w:r>
          </w:p>
          <w:p>
            <w:pPr>
              <w:pStyle w:val="TableParagraph"/>
              <w:spacing w:line="273" w:lineRule="exact"/>
              <w:ind w:left="319" w:right="0"/>
              <w:jc w:val="left"/>
              <w:rPr>
                <w:rFonts w:ascii="宋体" w:hAnsi="宋体" w:cs="宋体" w:eastAsia="宋体" w:hint="default"/>
                <w:sz w:val="21"/>
                <w:szCs w:val="21"/>
              </w:rPr>
            </w:pPr>
            <w:r>
              <w:rPr>
                <w:rFonts w:ascii="宋体"/>
                <w:sz w:val="21"/>
              </w:rPr>
              <w:t>.86</w:t>
            </w: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2,514</w:t>
            </w:r>
          </w:p>
          <w:p>
            <w:pPr>
              <w:pStyle w:val="TableParagraph"/>
              <w:spacing w:line="272" w:lineRule="exact"/>
              <w:ind w:left="134" w:right="0"/>
              <w:jc w:val="left"/>
              <w:rPr>
                <w:rFonts w:ascii="宋体" w:hAnsi="宋体" w:cs="宋体" w:eastAsia="宋体" w:hint="default"/>
                <w:sz w:val="21"/>
                <w:szCs w:val="21"/>
              </w:rPr>
            </w:pPr>
            <w:r>
              <w:rPr>
                <w:rFonts w:ascii="宋体"/>
                <w:sz w:val="21"/>
              </w:rPr>
              <w:t>,778.</w:t>
            </w:r>
          </w:p>
          <w:p>
            <w:pPr>
              <w:pStyle w:val="TableParagraph"/>
              <w:spacing w:line="273" w:lineRule="exact"/>
              <w:ind w:left="448" w:right="0"/>
              <w:jc w:val="left"/>
              <w:rPr>
                <w:rFonts w:ascii="宋体" w:hAnsi="宋体" w:cs="宋体" w:eastAsia="宋体" w:hint="default"/>
                <w:sz w:val="21"/>
                <w:szCs w:val="21"/>
              </w:rPr>
            </w:pPr>
            <w:r>
              <w:rPr>
                <w:rFonts w:ascii="宋体"/>
                <w:sz w:val="21"/>
              </w:rPr>
              <w:t>42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-1,1</w:t>
            </w:r>
          </w:p>
          <w:p>
            <w:pPr>
              <w:pStyle w:val="TableParagraph"/>
              <w:spacing w:line="272" w:lineRule="exact"/>
              <w:ind w:left="163" w:right="0"/>
              <w:jc w:val="left"/>
              <w:rPr>
                <w:rFonts w:ascii="宋体" w:hAnsi="宋体" w:cs="宋体" w:eastAsia="宋体" w:hint="default"/>
                <w:sz w:val="21"/>
                <w:szCs w:val="21"/>
              </w:rPr>
            </w:pPr>
            <w:r>
              <w:rPr>
                <w:rFonts w:ascii="宋体"/>
                <w:sz w:val="21"/>
              </w:rPr>
              <w:t>98,0</w:t>
            </w:r>
          </w:p>
          <w:p>
            <w:pPr>
              <w:pStyle w:val="TableParagraph"/>
              <w:spacing w:line="272" w:lineRule="exact"/>
              <w:ind w:left="163" w:right="0"/>
              <w:jc w:val="left"/>
              <w:rPr>
                <w:rFonts w:ascii="宋体" w:hAnsi="宋体" w:cs="宋体" w:eastAsia="宋体" w:hint="default"/>
                <w:sz w:val="21"/>
                <w:szCs w:val="21"/>
              </w:rPr>
            </w:pPr>
            <w:r>
              <w:rPr>
                <w:rFonts w:ascii="宋体"/>
                <w:sz w:val="21"/>
              </w:rPr>
              <w:t>97.9</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-2,6</w:t>
            </w:r>
          </w:p>
          <w:p>
            <w:pPr>
              <w:pStyle w:val="TableParagraph"/>
              <w:spacing w:line="272" w:lineRule="exact"/>
              <w:ind w:left="165" w:right="0"/>
              <w:jc w:val="left"/>
              <w:rPr>
                <w:rFonts w:ascii="宋体" w:hAnsi="宋体" w:cs="宋体" w:eastAsia="宋体" w:hint="default"/>
                <w:sz w:val="21"/>
                <w:szCs w:val="21"/>
              </w:rPr>
            </w:pPr>
            <w:r>
              <w:rPr>
                <w:rFonts w:ascii="宋体"/>
                <w:sz w:val="21"/>
              </w:rPr>
              <w:t>35,3</w:t>
            </w:r>
          </w:p>
          <w:p>
            <w:pPr>
              <w:pStyle w:val="TableParagraph"/>
              <w:spacing w:line="272" w:lineRule="exact"/>
              <w:ind w:left="165" w:right="0"/>
              <w:jc w:val="left"/>
              <w:rPr>
                <w:rFonts w:ascii="宋体" w:hAnsi="宋体" w:cs="宋体" w:eastAsia="宋体" w:hint="default"/>
                <w:sz w:val="21"/>
                <w:szCs w:val="21"/>
              </w:rPr>
            </w:pPr>
            <w:r>
              <w:rPr>
                <w:rFonts w:ascii="宋体"/>
                <w:sz w:val="21"/>
              </w:rPr>
              <w:t>54.1</w:t>
            </w:r>
          </w:p>
          <w:p>
            <w:pPr>
              <w:pStyle w:val="TableParagraph"/>
              <w:spacing w:line="274" w:lineRule="exact"/>
              <w:ind w:right="101"/>
              <w:jc w:val="right"/>
              <w:rPr>
                <w:rFonts w:ascii="宋体" w:hAnsi="宋体" w:cs="宋体" w:eastAsia="宋体" w:hint="default"/>
                <w:sz w:val="21"/>
                <w:szCs w:val="21"/>
              </w:rPr>
            </w:pPr>
            <w:r>
              <w:rPr>
                <w:rFonts w:ascii="宋体"/>
                <w:w w:val="100"/>
                <w:sz w:val="21"/>
              </w:rPr>
              <w:t>8</w:t>
            </w: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47,07</w:t>
            </w:r>
          </w:p>
          <w:p>
            <w:pPr>
              <w:pStyle w:val="TableParagraph"/>
              <w:spacing w:line="272" w:lineRule="exact"/>
              <w:ind w:left="119" w:right="0"/>
              <w:jc w:val="left"/>
              <w:rPr>
                <w:rFonts w:ascii="宋体" w:hAnsi="宋体" w:cs="宋体" w:eastAsia="宋体" w:hint="default"/>
                <w:sz w:val="21"/>
                <w:szCs w:val="21"/>
              </w:rPr>
            </w:pPr>
            <w:r>
              <w:rPr>
                <w:rFonts w:ascii="宋体"/>
                <w:sz w:val="21"/>
              </w:rPr>
              <w:t>8,942</w:t>
            </w:r>
          </w:p>
          <w:p>
            <w:pPr>
              <w:pStyle w:val="TableParagraph"/>
              <w:spacing w:line="273" w:lineRule="exact"/>
              <w:ind w:left="331" w:right="0"/>
              <w:jc w:val="left"/>
              <w:rPr>
                <w:rFonts w:ascii="宋体" w:hAnsi="宋体" w:cs="宋体" w:eastAsia="宋体" w:hint="default"/>
                <w:sz w:val="21"/>
                <w:szCs w:val="21"/>
              </w:rPr>
            </w:pPr>
            <w:r>
              <w:rPr>
                <w:rFonts w:ascii="宋体"/>
                <w:sz w:val="21"/>
              </w:rPr>
              <w:t>.18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16,7</w:t>
            </w:r>
          </w:p>
          <w:p>
            <w:pPr>
              <w:pStyle w:val="TableParagraph"/>
              <w:spacing w:line="272" w:lineRule="exact"/>
              <w:ind w:left="194" w:right="0"/>
              <w:jc w:val="left"/>
              <w:rPr>
                <w:rFonts w:ascii="宋体" w:hAnsi="宋体" w:cs="宋体" w:eastAsia="宋体" w:hint="default"/>
                <w:sz w:val="21"/>
                <w:szCs w:val="21"/>
              </w:rPr>
            </w:pPr>
            <w:r>
              <w:rPr>
                <w:rFonts w:ascii="宋体"/>
                <w:sz w:val="21"/>
              </w:rPr>
              <w:t>90,7</w:t>
            </w:r>
          </w:p>
          <w:p>
            <w:pPr>
              <w:pStyle w:val="TableParagraph"/>
              <w:spacing w:line="272" w:lineRule="exact"/>
              <w:ind w:left="194" w:right="0"/>
              <w:jc w:val="left"/>
              <w:rPr>
                <w:rFonts w:ascii="宋体" w:hAnsi="宋体" w:cs="宋体" w:eastAsia="宋体" w:hint="default"/>
                <w:sz w:val="21"/>
                <w:szCs w:val="21"/>
              </w:rPr>
            </w:pPr>
            <w:r>
              <w:rPr>
                <w:rFonts w:ascii="宋体"/>
                <w:sz w:val="21"/>
              </w:rPr>
              <w:t>22.5</w:t>
            </w:r>
          </w:p>
          <w:p>
            <w:pPr>
              <w:pStyle w:val="TableParagraph"/>
              <w:spacing w:line="274" w:lineRule="exact"/>
              <w:ind w:right="101"/>
              <w:jc w:val="right"/>
              <w:rPr>
                <w:rFonts w:ascii="宋体" w:hAnsi="宋体" w:cs="宋体" w:eastAsia="宋体" w:hint="default"/>
                <w:sz w:val="21"/>
                <w:szCs w:val="21"/>
              </w:rPr>
            </w:pPr>
            <w:r>
              <w:rPr>
                <w:rFonts w:ascii="宋体"/>
                <w:w w:val="100"/>
                <w:sz w:val="21"/>
              </w:rPr>
              <w:t>6</w:t>
            </w:r>
          </w:p>
        </w:tc>
      </w:tr>
      <w:tr>
        <w:trPr>
          <w:trHeight w:val="109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w:t>
            </w:r>
          </w:p>
          <w:p>
            <w:pPr>
              <w:pStyle w:val="TableParagraph"/>
              <w:spacing w:line="240" w:lineRule="auto"/>
              <w:ind w:left="103" w:right="148"/>
              <w:jc w:val="left"/>
              <w:rPr>
                <w:rFonts w:ascii="宋体" w:hAnsi="宋体" w:cs="宋体" w:eastAsia="宋体" w:hint="default"/>
                <w:sz w:val="21"/>
                <w:szCs w:val="21"/>
              </w:rPr>
            </w:pPr>
            <w:r>
              <w:rPr>
                <w:rFonts w:ascii="宋体" w:hAnsi="宋体" w:cs="宋体" w:eastAsia="宋体" w:hint="default"/>
                <w:sz w:val="21"/>
                <w:szCs w:val="21"/>
              </w:rPr>
              <w:t>据科技有限公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103,0</w:t>
            </w:r>
          </w:p>
          <w:p>
            <w:pPr>
              <w:pStyle w:val="TableParagraph"/>
              <w:spacing w:line="272" w:lineRule="exact"/>
              <w:ind w:left="6" w:right="0"/>
              <w:jc w:val="center"/>
              <w:rPr>
                <w:rFonts w:ascii="宋体" w:hAnsi="宋体" w:cs="宋体" w:eastAsia="宋体" w:hint="default"/>
                <w:sz w:val="21"/>
                <w:szCs w:val="21"/>
              </w:rPr>
            </w:pPr>
            <w:r>
              <w:rPr>
                <w:rFonts w:ascii="宋体"/>
                <w:sz w:val="21"/>
              </w:rPr>
              <w:t>43,98</w:t>
            </w:r>
          </w:p>
          <w:p>
            <w:pPr>
              <w:pStyle w:val="TableParagraph"/>
              <w:spacing w:line="274" w:lineRule="exact"/>
              <w:ind w:left="112" w:right="0"/>
              <w:jc w:val="center"/>
              <w:rPr>
                <w:rFonts w:ascii="宋体" w:hAnsi="宋体" w:cs="宋体" w:eastAsia="宋体" w:hint="default"/>
                <w:sz w:val="21"/>
                <w:szCs w:val="21"/>
              </w:rPr>
            </w:pPr>
            <w:r>
              <w:rPr>
                <w:rFonts w:ascii="宋体"/>
                <w:sz w:val="21"/>
              </w:rPr>
              <w:t>9.40</w:t>
            </w: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13,99</w:t>
            </w:r>
          </w:p>
          <w:p>
            <w:pPr>
              <w:pStyle w:val="TableParagraph"/>
              <w:spacing w:line="272" w:lineRule="exact"/>
              <w:ind w:left="134" w:right="0"/>
              <w:jc w:val="left"/>
              <w:rPr>
                <w:rFonts w:ascii="宋体" w:hAnsi="宋体" w:cs="宋体" w:eastAsia="宋体" w:hint="default"/>
                <w:sz w:val="21"/>
                <w:szCs w:val="21"/>
              </w:rPr>
            </w:pPr>
            <w:r>
              <w:rPr>
                <w:rFonts w:ascii="宋体"/>
                <w:sz w:val="21"/>
              </w:rPr>
              <w:t>1,763</w:t>
            </w:r>
          </w:p>
          <w:p>
            <w:pPr>
              <w:pStyle w:val="TableParagraph"/>
              <w:spacing w:line="274" w:lineRule="exact"/>
              <w:ind w:left="345" w:right="0"/>
              <w:jc w:val="left"/>
              <w:rPr>
                <w:rFonts w:ascii="宋体" w:hAnsi="宋体" w:cs="宋体" w:eastAsia="宋体" w:hint="default"/>
                <w:sz w:val="21"/>
                <w:szCs w:val="21"/>
              </w:rPr>
            </w:pPr>
            <w:r>
              <w:rPr>
                <w:rFonts w:ascii="宋体"/>
                <w:sz w:val="21"/>
              </w:rPr>
              <w:t>.20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-2,6</w:t>
            </w:r>
          </w:p>
          <w:p>
            <w:pPr>
              <w:pStyle w:val="TableParagraph"/>
              <w:spacing w:line="272" w:lineRule="exact"/>
              <w:ind w:left="165" w:right="0"/>
              <w:jc w:val="left"/>
              <w:rPr>
                <w:rFonts w:ascii="宋体" w:hAnsi="宋体" w:cs="宋体" w:eastAsia="宋体" w:hint="default"/>
                <w:sz w:val="21"/>
                <w:szCs w:val="21"/>
              </w:rPr>
            </w:pPr>
            <w:r>
              <w:rPr>
                <w:rFonts w:ascii="宋体"/>
                <w:sz w:val="21"/>
              </w:rPr>
              <w:t>39,6</w:t>
            </w:r>
          </w:p>
          <w:p>
            <w:pPr>
              <w:pStyle w:val="TableParagraph"/>
              <w:spacing w:line="272" w:lineRule="exact"/>
              <w:ind w:left="165" w:right="0"/>
              <w:jc w:val="left"/>
              <w:rPr>
                <w:rFonts w:ascii="宋体" w:hAnsi="宋体" w:cs="宋体" w:eastAsia="宋体" w:hint="default"/>
                <w:sz w:val="21"/>
                <w:szCs w:val="21"/>
              </w:rPr>
            </w:pPr>
            <w:r>
              <w:rPr>
                <w:rFonts w:ascii="宋体"/>
                <w:sz w:val="21"/>
              </w:rPr>
              <w:t>13.8</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114,3</w:t>
            </w:r>
          </w:p>
          <w:p>
            <w:pPr>
              <w:pStyle w:val="TableParagraph"/>
              <w:spacing w:line="272" w:lineRule="exact"/>
              <w:ind w:left="19" w:right="0"/>
              <w:jc w:val="center"/>
              <w:rPr>
                <w:rFonts w:ascii="宋体" w:hAnsi="宋体" w:cs="宋体" w:eastAsia="宋体" w:hint="default"/>
                <w:sz w:val="21"/>
                <w:szCs w:val="21"/>
              </w:rPr>
            </w:pPr>
            <w:r>
              <w:rPr>
                <w:rFonts w:ascii="宋体"/>
                <w:sz w:val="21"/>
              </w:rPr>
              <w:t>96,13</w:t>
            </w:r>
          </w:p>
          <w:p>
            <w:pPr>
              <w:pStyle w:val="TableParagraph"/>
              <w:spacing w:line="274" w:lineRule="exact"/>
              <w:ind w:left="124" w:right="0"/>
              <w:jc w:val="center"/>
              <w:rPr>
                <w:rFonts w:ascii="宋体" w:hAnsi="宋体" w:cs="宋体" w:eastAsia="宋体" w:hint="default"/>
                <w:sz w:val="21"/>
                <w:szCs w:val="21"/>
              </w:rPr>
            </w:pPr>
            <w:r>
              <w:rPr>
                <w:rFonts w:ascii="宋体"/>
                <w:sz w:val="21"/>
              </w:rPr>
              <w:t>8.73</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杭州睿翰投资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12,82</w:t>
            </w:r>
          </w:p>
          <w:p>
            <w:pPr>
              <w:pStyle w:val="TableParagraph"/>
              <w:spacing w:line="273" w:lineRule="exact"/>
              <w:ind w:left="108" w:right="0"/>
              <w:jc w:val="left"/>
              <w:rPr>
                <w:rFonts w:ascii="宋体" w:hAnsi="宋体" w:cs="宋体" w:eastAsia="宋体" w:hint="default"/>
                <w:sz w:val="21"/>
                <w:szCs w:val="21"/>
              </w:rPr>
            </w:pPr>
            <w:r>
              <w:rPr>
                <w:rFonts w:ascii="宋体"/>
                <w:sz w:val="21"/>
              </w:rPr>
              <w:t>1,967</w:t>
            </w:r>
          </w:p>
          <w:p>
            <w:pPr>
              <w:pStyle w:val="TableParagraph"/>
              <w:spacing w:line="275" w:lineRule="exact"/>
              <w:ind w:left="319" w:right="0"/>
              <w:jc w:val="left"/>
              <w:rPr>
                <w:rFonts w:ascii="宋体" w:hAnsi="宋体" w:cs="宋体" w:eastAsia="宋体" w:hint="default"/>
                <w:sz w:val="21"/>
                <w:szCs w:val="21"/>
              </w:rPr>
            </w:pPr>
            <w:r>
              <w:rPr>
                <w:rFonts w:ascii="宋体"/>
                <w:sz w:val="21"/>
              </w:rPr>
              <w:t>.95</w:t>
            </w: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-1,16</w:t>
            </w:r>
          </w:p>
          <w:p>
            <w:pPr>
              <w:pStyle w:val="TableParagraph"/>
              <w:spacing w:line="273" w:lineRule="exact"/>
              <w:ind w:left="134" w:right="0"/>
              <w:jc w:val="left"/>
              <w:rPr>
                <w:rFonts w:ascii="宋体" w:hAnsi="宋体" w:cs="宋体" w:eastAsia="宋体" w:hint="default"/>
                <w:sz w:val="21"/>
                <w:szCs w:val="21"/>
              </w:rPr>
            </w:pPr>
            <w:r>
              <w:rPr>
                <w:rFonts w:ascii="宋体"/>
                <w:sz w:val="21"/>
              </w:rPr>
              <w:t>6,434</w:t>
            </w:r>
          </w:p>
          <w:p>
            <w:pPr>
              <w:pStyle w:val="TableParagraph"/>
              <w:spacing w:line="275" w:lineRule="exact"/>
              <w:ind w:left="345" w:right="0"/>
              <w:jc w:val="left"/>
              <w:rPr>
                <w:rFonts w:ascii="宋体" w:hAnsi="宋体" w:cs="宋体" w:eastAsia="宋体" w:hint="default"/>
                <w:sz w:val="21"/>
                <w:szCs w:val="21"/>
              </w:rPr>
            </w:pPr>
            <w:r>
              <w:rPr>
                <w:rFonts w:ascii="宋体"/>
                <w:sz w:val="21"/>
              </w:rPr>
              <w:t>.18</w:t>
            </w: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11,65</w:t>
            </w:r>
          </w:p>
          <w:p>
            <w:pPr>
              <w:pStyle w:val="TableParagraph"/>
              <w:spacing w:line="273" w:lineRule="exact"/>
              <w:ind w:left="119" w:right="0"/>
              <w:jc w:val="left"/>
              <w:rPr>
                <w:rFonts w:ascii="宋体" w:hAnsi="宋体" w:cs="宋体" w:eastAsia="宋体" w:hint="default"/>
                <w:sz w:val="21"/>
                <w:szCs w:val="21"/>
              </w:rPr>
            </w:pPr>
            <w:r>
              <w:rPr>
                <w:rFonts w:ascii="宋体"/>
                <w:sz w:val="21"/>
              </w:rPr>
              <w:t>5,533</w:t>
            </w:r>
          </w:p>
          <w:p>
            <w:pPr>
              <w:pStyle w:val="TableParagraph"/>
              <w:spacing w:line="275" w:lineRule="exact"/>
              <w:ind w:left="331" w:right="0"/>
              <w:jc w:val="left"/>
              <w:rPr>
                <w:rFonts w:ascii="宋体" w:hAnsi="宋体" w:cs="宋体" w:eastAsia="宋体" w:hint="default"/>
                <w:sz w:val="21"/>
                <w:szCs w:val="21"/>
              </w:rPr>
            </w:pPr>
            <w:r>
              <w:rPr>
                <w:rFonts w:ascii="宋体"/>
                <w:sz w:val="21"/>
              </w:rPr>
              <w:t>.77</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7"/>
              <w:ind w:left="103" w:right="148"/>
              <w:jc w:val="left"/>
              <w:rPr>
                <w:rFonts w:ascii="宋体" w:hAnsi="宋体" w:cs="宋体" w:eastAsia="宋体" w:hint="default"/>
                <w:sz w:val="21"/>
                <w:szCs w:val="21"/>
              </w:rPr>
            </w:pPr>
            <w:r>
              <w:rPr>
                <w:rFonts w:ascii="宋体" w:hAnsi="宋体" w:cs="宋体" w:eastAsia="宋体" w:hint="default"/>
                <w:sz w:val="21"/>
                <w:szCs w:val="21"/>
              </w:rPr>
              <w:t>中研软件有限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4,644</w:t>
            </w:r>
          </w:p>
          <w:p>
            <w:pPr>
              <w:pStyle w:val="TableParagraph"/>
              <w:spacing w:line="272" w:lineRule="exact"/>
              <w:ind w:left="108" w:right="0"/>
              <w:jc w:val="left"/>
              <w:rPr>
                <w:rFonts w:ascii="宋体" w:hAnsi="宋体" w:cs="宋体" w:eastAsia="宋体" w:hint="default"/>
                <w:sz w:val="21"/>
                <w:szCs w:val="21"/>
              </w:rPr>
            </w:pPr>
            <w:r>
              <w:rPr>
                <w:rFonts w:ascii="宋体"/>
                <w:sz w:val="21"/>
              </w:rPr>
              <w:t>,446.</w:t>
            </w:r>
          </w:p>
          <w:p>
            <w:pPr>
              <w:pStyle w:val="TableParagraph"/>
              <w:spacing w:line="273" w:lineRule="exact"/>
              <w:ind w:left="422" w:right="0"/>
              <w:jc w:val="left"/>
              <w:rPr>
                <w:rFonts w:ascii="宋体" w:hAnsi="宋体" w:cs="宋体" w:eastAsia="宋体" w:hint="default"/>
                <w:sz w:val="21"/>
                <w:szCs w:val="21"/>
              </w:rPr>
            </w:pPr>
            <w:r>
              <w:rPr>
                <w:rFonts w:ascii="宋体"/>
                <w:sz w:val="21"/>
              </w:rPr>
              <w:t>29</w:t>
            </w: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1,151</w:t>
            </w:r>
          </w:p>
          <w:p>
            <w:pPr>
              <w:pStyle w:val="TableParagraph"/>
              <w:spacing w:line="272" w:lineRule="exact"/>
              <w:ind w:left="134" w:right="0"/>
              <w:jc w:val="left"/>
              <w:rPr>
                <w:rFonts w:ascii="宋体" w:hAnsi="宋体" w:cs="宋体" w:eastAsia="宋体" w:hint="default"/>
                <w:sz w:val="21"/>
                <w:szCs w:val="21"/>
              </w:rPr>
            </w:pPr>
            <w:r>
              <w:rPr>
                <w:rFonts w:ascii="宋体"/>
                <w:sz w:val="21"/>
              </w:rPr>
              <w:t>,431.</w:t>
            </w:r>
          </w:p>
          <w:p>
            <w:pPr>
              <w:pStyle w:val="TableParagraph"/>
              <w:spacing w:line="273" w:lineRule="exact"/>
              <w:ind w:left="448" w:right="0"/>
              <w:jc w:val="left"/>
              <w:rPr>
                <w:rFonts w:ascii="宋体" w:hAnsi="宋体" w:cs="宋体" w:eastAsia="宋体" w:hint="default"/>
                <w:sz w:val="21"/>
                <w:szCs w:val="21"/>
              </w:rPr>
            </w:pPr>
            <w:r>
              <w:rPr>
                <w:rFonts w:ascii="宋体"/>
                <w:sz w:val="21"/>
              </w:rPr>
              <w:t>10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5,795</w:t>
            </w:r>
          </w:p>
          <w:p>
            <w:pPr>
              <w:pStyle w:val="TableParagraph"/>
              <w:spacing w:line="272" w:lineRule="exact"/>
              <w:ind w:left="119" w:right="0"/>
              <w:jc w:val="left"/>
              <w:rPr>
                <w:rFonts w:ascii="宋体" w:hAnsi="宋体" w:cs="宋体" w:eastAsia="宋体" w:hint="default"/>
                <w:sz w:val="21"/>
                <w:szCs w:val="21"/>
              </w:rPr>
            </w:pPr>
            <w:r>
              <w:rPr>
                <w:rFonts w:ascii="宋体"/>
                <w:sz w:val="21"/>
              </w:rPr>
              <w:t>,877.</w:t>
            </w:r>
          </w:p>
          <w:p>
            <w:pPr>
              <w:pStyle w:val="TableParagraph"/>
              <w:spacing w:line="273" w:lineRule="exact"/>
              <w:ind w:left="434" w:right="0"/>
              <w:jc w:val="left"/>
              <w:rPr>
                <w:rFonts w:ascii="宋体" w:hAnsi="宋体" w:cs="宋体" w:eastAsia="宋体" w:hint="default"/>
                <w:sz w:val="21"/>
                <w:szCs w:val="21"/>
              </w:rPr>
            </w:pPr>
            <w:r>
              <w:rPr>
                <w:rFonts w:ascii="宋体"/>
                <w:sz w:val="21"/>
              </w:rPr>
              <w:t>39</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浙江网新图灵</w:t>
            </w:r>
          </w:p>
          <w:p>
            <w:pPr>
              <w:pStyle w:val="TableParagraph"/>
              <w:spacing w:line="240" w:lineRule="auto"/>
              <w:ind w:left="103" w:right="148"/>
              <w:jc w:val="left"/>
              <w:rPr>
                <w:rFonts w:ascii="宋体" w:hAnsi="宋体" w:cs="宋体" w:eastAsia="宋体" w:hint="default"/>
                <w:sz w:val="21"/>
                <w:szCs w:val="21"/>
              </w:rPr>
            </w:pPr>
            <w:r>
              <w:rPr>
                <w:rFonts w:ascii="宋体" w:hAnsi="宋体" w:cs="宋体" w:eastAsia="宋体" w:hint="default"/>
                <w:sz w:val="21"/>
                <w:szCs w:val="21"/>
              </w:rPr>
              <w:t>数据技术服务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19,51</w:t>
            </w:r>
          </w:p>
          <w:p>
            <w:pPr>
              <w:pStyle w:val="TableParagraph"/>
              <w:spacing w:line="272" w:lineRule="exact"/>
              <w:ind w:left="108" w:right="0"/>
              <w:jc w:val="left"/>
              <w:rPr>
                <w:rFonts w:ascii="宋体" w:hAnsi="宋体" w:cs="宋体" w:eastAsia="宋体" w:hint="default"/>
                <w:sz w:val="21"/>
                <w:szCs w:val="21"/>
              </w:rPr>
            </w:pPr>
            <w:r>
              <w:rPr>
                <w:rFonts w:ascii="宋体"/>
                <w:sz w:val="21"/>
              </w:rPr>
              <w:t>6,002</w:t>
            </w:r>
          </w:p>
          <w:p>
            <w:pPr>
              <w:pStyle w:val="TableParagraph"/>
              <w:spacing w:line="274" w:lineRule="exact"/>
              <w:ind w:left="319" w:right="0"/>
              <w:jc w:val="left"/>
              <w:rPr>
                <w:rFonts w:ascii="宋体" w:hAnsi="宋体" w:cs="宋体" w:eastAsia="宋体" w:hint="default"/>
                <w:sz w:val="21"/>
                <w:szCs w:val="21"/>
              </w:rPr>
            </w:pPr>
            <w:r>
              <w:rPr>
                <w:rFonts w:ascii="宋体"/>
                <w:sz w:val="21"/>
              </w:rPr>
              <w:t>.21</w:t>
            </w:r>
          </w:p>
        </w:tc>
        <w:tc>
          <w:tcPr>
            <w:tcW w:w="74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-3,28</w:t>
            </w:r>
          </w:p>
          <w:p>
            <w:pPr>
              <w:pStyle w:val="TableParagraph"/>
              <w:spacing w:line="272" w:lineRule="exact"/>
              <w:ind w:left="134" w:right="0"/>
              <w:jc w:val="left"/>
              <w:rPr>
                <w:rFonts w:ascii="宋体" w:hAnsi="宋体" w:cs="宋体" w:eastAsia="宋体" w:hint="default"/>
                <w:sz w:val="21"/>
                <w:szCs w:val="21"/>
              </w:rPr>
            </w:pPr>
            <w:r>
              <w:rPr>
                <w:rFonts w:ascii="宋体"/>
                <w:sz w:val="21"/>
              </w:rPr>
              <w:t>9,243</w:t>
            </w:r>
          </w:p>
          <w:p>
            <w:pPr>
              <w:pStyle w:val="TableParagraph"/>
              <w:spacing w:line="274" w:lineRule="exact"/>
              <w:ind w:left="345" w:right="0"/>
              <w:jc w:val="left"/>
              <w:rPr>
                <w:rFonts w:ascii="宋体" w:hAnsi="宋体" w:cs="宋体" w:eastAsia="宋体" w:hint="default"/>
                <w:sz w:val="21"/>
                <w:szCs w:val="21"/>
              </w:rPr>
            </w:pPr>
            <w:r>
              <w:rPr>
                <w:rFonts w:ascii="宋体"/>
                <w:sz w:val="21"/>
              </w:rPr>
              <w:t>.15</w:t>
            </w: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16,22</w:t>
            </w:r>
          </w:p>
          <w:p>
            <w:pPr>
              <w:pStyle w:val="TableParagraph"/>
              <w:spacing w:line="272" w:lineRule="exact"/>
              <w:ind w:left="119" w:right="0"/>
              <w:jc w:val="left"/>
              <w:rPr>
                <w:rFonts w:ascii="宋体" w:hAnsi="宋体" w:cs="宋体" w:eastAsia="宋体" w:hint="default"/>
                <w:sz w:val="21"/>
                <w:szCs w:val="21"/>
              </w:rPr>
            </w:pPr>
            <w:r>
              <w:rPr>
                <w:rFonts w:ascii="宋体"/>
                <w:sz w:val="21"/>
              </w:rPr>
              <w:t>6,759</w:t>
            </w:r>
          </w:p>
          <w:p>
            <w:pPr>
              <w:pStyle w:val="TableParagraph"/>
              <w:spacing w:line="274" w:lineRule="exact"/>
              <w:ind w:left="331" w:right="0"/>
              <w:jc w:val="left"/>
              <w:rPr>
                <w:rFonts w:ascii="宋体" w:hAnsi="宋体" w:cs="宋体" w:eastAsia="宋体" w:hint="default"/>
                <w:sz w:val="21"/>
                <w:szCs w:val="21"/>
              </w:rPr>
            </w:pPr>
            <w:r>
              <w:rPr>
                <w:rFonts w:ascii="宋体"/>
                <w:sz w:val="21"/>
              </w:rPr>
              <w:t>.06</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浙江网新恩普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软件有限公司</w:t>
            </w:r>
          </w:p>
        </w:tc>
        <w:tc>
          <w:tcPr>
            <w:tcW w:w="747"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sz w:val="21"/>
              </w:rPr>
              <w:t>111,4</w:t>
            </w:r>
          </w:p>
          <w:p>
            <w:pPr>
              <w:pStyle w:val="TableParagraph"/>
              <w:spacing w:line="272" w:lineRule="exact"/>
              <w:ind w:left="7" w:right="0"/>
              <w:jc w:val="center"/>
              <w:rPr>
                <w:rFonts w:ascii="宋体" w:hAnsi="宋体" w:cs="宋体" w:eastAsia="宋体" w:hint="default"/>
                <w:sz w:val="21"/>
                <w:szCs w:val="21"/>
              </w:rPr>
            </w:pPr>
            <w:r>
              <w:rPr>
                <w:rFonts w:ascii="宋体"/>
                <w:sz w:val="21"/>
              </w:rPr>
              <w:t>01,05</w:t>
            </w:r>
          </w:p>
          <w:p>
            <w:pPr>
              <w:pStyle w:val="TableParagraph"/>
              <w:spacing w:line="273" w:lineRule="exact"/>
              <w:ind w:left="112" w:right="0"/>
              <w:jc w:val="center"/>
              <w:rPr>
                <w:rFonts w:ascii="宋体" w:hAnsi="宋体" w:cs="宋体" w:eastAsia="宋体" w:hint="default"/>
                <w:sz w:val="21"/>
                <w:szCs w:val="21"/>
              </w:rPr>
            </w:pPr>
            <w:r>
              <w:rPr>
                <w:rFonts w:ascii="宋体"/>
                <w:sz w:val="21"/>
              </w:rPr>
              <w:t>2.64</w:t>
            </w:r>
          </w:p>
        </w:tc>
        <w:tc>
          <w:tcPr>
            <w:tcW w:w="6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3,447</w:t>
            </w:r>
          </w:p>
          <w:p>
            <w:pPr>
              <w:pStyle w:val="TableParagraph"/>
              <w:spacing w:line="272" w:lineRule="exact"/>
              <w:ind w:left="134" w:right="0"/>
              <w:jc w:val="left"/>
              <w:rPr>
                <w:rFonts w:ascii="宋体" w:hAnsi="宋体" w:cs="宋体" w:eastAsia="宋体" w:hint="default"/>
                <w:sz w:val="21"/>
                <w:szCs w:val="21"/>
              </w:rPr>
            </w:pPr>
            <w:r>
              <w:rPr>
                <w:rFonts w:ascii="宋体"/>
                <w:sz w:val="21"/>
              </w:rPr>
              <w:t>,472.</w:t>
            </w:r>
          </w:p>
          <w:p>
            <w:pPr>
              <w:pStyle w:val="TableParagraph"/>
              <w:spacing w:line="273" w:lineRule="exact"/>
              <w:ind w:left="448" w:right="0"/>
              <w:jc w:val="left"/>
              <w:rPr>
                <w:rFonts w:ascii="宋体" w:hAnsi="宋体" w:cs="宋体" w:eastAsia="宋体" w:hint="default"/>
                <w:sz w:val="21"/>
                <w:szCs w:val="21"/>
              </w:rPr>
            </w:pPr>
            <w:r>
              <w:rPr>
                <w:rFonts w:ascii="宋体"/>
                <w:sz w:val="21"/>
              </w:rPr>
              <w:t>20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sz w:val="21"/>
              </w:rPr>
              <w:t>114,8</w:t>
            </w:r>
          </w:p>
          <w:p>
            <w:pPr>
              <w:pStyle w:val="TableParagraph"/>
              <w:spacing w:line="272" w:lineRule="exact"/>
              <w:ind w:left="19" w:right="0"/>
              <w:jc w:val="center"/>
              <w:rPr>
                <w:rFonts w:ascii="宋体" w:hAnsi="宋体" w:cs="宋体" w:eastAsia="宋体" w:hint="default"/>
                <w:sz w:val="21"/>
                <w:szCs w:val="21"/>
              </w:rPr>
            </w:pPr>
            <w:r>
              <w:rPr>
                <w:rFonts w:ascii="宋体"/>
                <w:sz w:val="21"/>
              </w:rPr>
              <w:t>48,52</w:t>
            </w:r>
          </w:p>
          <w:p>
            <w:pPr>
              <w:pStyle w:val="TableParagraph"/>
              <w:spacing w:line="273" w:lineRule="exact"/>
              <w:ind w:left="124" w:right="0"/>
              <w:jc w:val="center"/>
              <w:rPr>
                <w:rFonts w:ascii="宋体" w:hAnsi="宋体" w:cs="宋体" w:eastAsia="宋体" w:hint="default"/>
                <w:sz w:val="21"/>
                <w:szCs w:val="21"/>
              </w:rPr>
            </w:pPr>
            <w:r>
              <w:rPr>
                <w:rFonts w:ascii="宋体"/>
                <w:sz w:val="21"/>
              </w:rPr>
              <w:t>4.84</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sz w:val="21"/>
              </w:rPr>
              <w:t>797,2</w:t>
            </w:r>
          </w:p>
          <w:p>
            <w:pPr>
              <w:pStyle w:val="TableParagraph"/>
              <w:spacing w:line="273" w:lineRule="exact"/>
              <w:ind w:left="6" w:right="0"/>
              <w:jc w:val="center"/>
              <w:rPr>
                <w:rFonts w:ascii="宋体" w:hAnsi="宋体" w:cs="宋体" w:eastAsia="宋体" w:hint="default"/>
                <w:sz w:val="21"/>
                <w:szCs w:val="21"/>
              </w:rPr>
            </w:pPr>
            <w:r>
              <w:rPr>
                <w:rFonts w:ascii="宋体"/>
                <w:sz w:val="21"/>
              </w:rPr>
              <w:t>81,53</w:t>
            </w:r>
          </w:p>
          <w:p>
            <w:pPr>
              <w:pStyle w:val="TableParagraph"/>
              <w:spacing w:line="273" w:lineRule="exact"/>
              <w:ind w:left="112" w:right="0"/>
              <w:jc w:val="center"/>
              <w:rPr>
                <w:rFonts w:ascii="宋体" w:hAnsi="宋体" w:cs="宋体" w:eastAsia="宋体" w:hint="default"/>
                <w:sz w:val="21"/>
                <w:szCs w:val="21"/>
              </w:rPr>
            </w:pPr>
            <w:r>
              <w:rPr>
                <w:rFonts w:ascii="宋体"/>
                <w:sz w:val="21"/>
              </w:rPr>
              <w:t>0.88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sz w:val="21"/>
              </w:rPr>
              <w:t>126,3</w:t>
            </w:r>
          </w:p>
          <w:p>
            <w:pPr>
              <w:pStyle w:val="TableParagraph"/>
              <w:spacing w:line="273" w:lineRule="exact"/>
              <w:ind w:left="7" w:right="0"/>
              <w:jc w:val="center"/>
              <w:rPr>
                <w:rFonts w:ascii="宋体" w:hAnsi="宋体" w:cs="宋体" w:eastAsia="宋体" w:hint="default"/>
                <w:sz w:val="21"/>
                <w:szCs w:val="21"/>
              </w:rPr>
            </w:pPr>
            <w:r>
              <w:rPr>
                <w:rFonts w:ascii="宋体"/>
                <w:sz w:val="21"/>
              </w:rPr>
              <w:t>88,34</w:t>
            </w:r>
          </w:p>
          <w:p>
            <w:pPr>
              <w:pStyle w:val="TableParagraph"/>
              <w:spacing w:line="273" w:lineRule="exact"/>
              <w:ind w:left="112" w:right="0"/>
              <w:jc w:val="center"/>
              <w:rPr>
                <w:rFonts w:ascii="宋体" w:hAnsi="宋体" w:cs="宋体" w:eastAsia="宋体" w:hint="default"/>
                <w:sz w:val="21"/>
                <w:szCs w:val="21"/>
              </w:rPr>
            </w:pPr>
            <w:r>
              <w:rPr>
                <w:rFonts w:ascii="宋体"/>
                <w:sz w:val="21"/>
              </w:rPr>
              <w:t>5.64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39,2</w:t>
            </w:r>
          </w:p>
          <w:p>
            <w:pPr>
              <w:pStyle w:val="TableParagraph"/>
              <w:spacing w:line="273" w:lineRule="exact"/>
              <w:ind w:left="129" w:right="0"/>
              <w:jc w:val="left"/>
              <w:rPr>
                <w:rFonts w:ascii="宋体" w:hAnsi="宋体" w:cs="宋体" w:eastAsia="宋体" w:hint="default"/>
                <w:sz w:val="21"/>
                <w:szCs w:val="21"/>
              </w:rPr>
            </w:pPr>
            <w:r>
              <w:rPr>
                <w:rFonts w:ascii="宋体"/>
                <w:sz w:val="21"/>
              </w:rPr>
              <w:t>71,2</w:t>
            </w:r>
          </w:p>
          <w:p>
            <w:pPr>
              <w:pStyle w:val="TableParagraph"/>
              <w:spacing w:line="271" w:lineRule="exact"/>
              <w:ind w:left="129" w:right="0"/>
              <w:jc w:val="left"/>
              <w:rPr>
                <w:rFonts w:ascii="宋体" w:hAnsi="宋体" w:cs="宋体" w:eastAsia="宋体" w:hint="default"/>
                <w:sz w:val="21"/>
                <w:szCs w:val="21"/>
              </w:rPr>
            </w:pPr>
            <w:r>
              <w:rPr>
                <w:rFonts w:ascii="宋体"/>
                <w:sz w:val="21"/>
              </w:rPr>
              <w:t>56.9</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3,691</w:t>
            </w:r>
          </w:p>
          <w:p>
            <w:pPr>
              <w:pStyle w:val="TableParagraph"/>
              <w:spacing w:line="273" w:lineRule="exact"/>
              <w:ind w:left="134" w:right="0"/>
              <w:jc w:val="left"/>
              <w:rPr>
                <w:rFonts w:ascii="宋体" w:hAnsi="宋体" w:cs="宋体" w:eastAsia="宋体" w:hint="default"/>
                <w:sz w:val="21"/>
                <w:szCs w:val="21"/>
              </w:rPr>
            </w:pPr>
            <w:r>
              <w:rPr>
                <w:rFonts w:ascii="宋体"/>
                <w:sz w:val="21"/>
              </w:rPr>
              <w:t>,065.</w:t>
            </w:r>
          </w:p>
          <w:p>
            <w:pPr>
              <w:pStyle w:val="TableParagraph"/>
              <w:spacing w:line="273" w:lineRule="exact"/>
              <w:ind w:left="448" w:right="0"/>
              <w:jc w:val="left"/>
              <w:rPr>
                <w:rFonts w:ascii="宋体" w:hAnsi="宋体" w:cs="宋体" w:eastAsia="宋体" w:hint="default"/>
                <w:sz w:val="21"/>
                <w:szCs w:val="21"/>
              </w:rPr>
            </w:pPr>
            <w:r>
              <w:rPr>
                <w:rFonts w:ascii="宋体"/>
                <w:sz w:val="21"/>
              </w:rPr>
              <w:t>93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center"/>
              <w:rPr>
                <w:rFonts w:ascii="宋体" w:hAnsi="宋体" w:cs="宋体" w:eastAsia="宋体" w:hint="default"/>
                <w:sz w:val="21"/>
                <w:szCs w:val="21"/>
              </w:rPr>
            </w:pPr>
            <w:r>
              <w:rPr>
                <w:rFonts w:ascii="宋体"/>
                <w:sz w:val="21"/>
              </w:rPr>
              <w:t>-746</w:t>
            </w:r>
          </w:p>
          <w:p>
            <w:pPr>
              <w:pStyle w:val="TableParagraph"/>
              <w:spacing w:line="273" w:lineRule="exact"/>
              <w:ind w:left="61" w:right="0"/>
              <w:jc w:val="center"/>
              <w:rPr>
                <w:rFonts w:ascii="宋体" w:hAnsi="宋体" w:cs="宋体" w:eastAsia="宋体" w:hint="default"/>
                <w:sz w:val="21"/>
                <w:szCs w:val="21"/>
              </w:rPr>
            </w:pPr>
            <w:r>
              <w:rPr>
                <w:rFonts w:ascii="宋体"/>
                <w:sz w:val="21"/>
              </w:rPr>
              <w:t>,177</w:t>
            </w:r>
          </w:p>
          <w:p>
            <w:pPr>
              <w:pStyle w:val="TableParagraph"/>
              <w:spacing w:line="273" w:lineRule="exact"/>
              <w:ind w:left="168" w:right="0"/>
              <w:jc w:val="center"/>
              <w:rPr>
                <w:rFonts w:ascii="宋体" w:hAnsi="宋体" w:cs="宋体" w:eastAsia="宋体" w:hint="default"/>
                <w:sz w:val="21"/>
                <w:szCs w:val="21"/>
              </w:rPr>
            </w:pPr>
            <w:r>
              <w:rPr>
                <w:rFonts w:ascii="宋体"/>
                <w:sz w:val="21"/>
              </w:rPr>
              <w:t>.58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48,9</w:t>
            </w:r>
          </w:p>
          <w:p>
            <w:pPr>
              <w:pStyle w:val="TableParagraph"/>
              <w:spacing w:line="273" w:lineRule="exact"/>
              <w:ind w:left="165" w:right="0"/>
              <w:jc w:val="left"/>
              <w:rPr>
                <w:rFonts w:ascii="宋体" w:hAnsi="宋体" w:cs="宋体" w:eastAsia="宋体" w:hint="default"/>
                <w:sz w:val="21"/>
                <w:szCs w:val="21"/>
              </w:rPr>
            </w:pPr>
            <w:r>
              <w:rPr>
                <w:rFonts w:ascii="宋体"/>
                <w:sz w:val="21"/>
              </w:rPr>
              <w:t>64,0</w:t>
            </w:r>
          </w:p>
          <w:p>
            <w:pPr>
              <w:pStyle w:val="TableParagraph"/>
              <w:spacing w:line="271" w:lineRule="exact"/>
              <w:ind w:left="165" w:right="0"/>
              <w:jc w:val="left"/>
              <w:rPr>
                <w:rFonts w:ascii="宋体" w:hAnsi="宋体" w:cs="宋体" w:eastAsia="宋体" w:hint="default"/>
                <w:sz w:val="21"/>
                <w:szCs w:val="21"/>
              </w:rPr>
            </w:pPr>
            <w:r>
              <w:rPr>
                <w:rFonts w:ascii="宋体"/>
                <w:sz w:val="21"/>
              </w:rPr>
              <w:t>15.8</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sz w:val="21"/>
              </w:rPr>
              <w:t>936,3</w:t>
            </w:r>
          </w:p>
          <w:p>
            <w:pPr>
              <w:pStyle w:val="TableParagraph"/>
              <w:spacing w:line="273" w:lineRule="exact"/>
              <w:ind w:left="19" w:right="0"/>
              <w:jc w:val="center"/>
              <w:rPr>
                <w:rFonts w:ascii="宋体" w:hAnsi="宋体" w:cs="宋体" w:eastAsia="宋体" w:hint="default"/>
                <w:sz w:val="21"/>
                <w:szCs w:val="21"/>
              </w:rPr>
            </w:pPr>
            <w:r>
              <w:rPr>
                <w:rFonts w:ascii="宋体"/>
                <w:sz w:val="21"/>
              </w:rPr>
              <w:t>07,52</w:t>
            </w:r>
          </w:p>
          <w:p>
            <w:pPr>
              <w:pStyle w:val="TableParagraph"/>
              <w:spacing w:line="273" w:lineRule="exact"/>
              <w:ind w:left="124" w:right="0"/>
              <w:jc w:val="center"/>
              <w:rPr>
                <w:rFonts w:ascii="宋体" w:hAnsi="宋体" w:cs="宋体" w:eastAsia="宋体" w:hint="default"/>
                <w:sz w:val="21"/>
                <w:szCs w:val="21"/>
              </w:rPr>
            </w:pPr>
            <w:r>
              <w:rPr>
                <w:rFonts w:ascii="宋体"/>
                <w:sz w:val="21"/>
              </w:rPr>
              <w:t>3.75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17,1</w:t>
            </w:r>
          </w:p>
          <w:p>
            <w:pPr>
              <w:pStyle w:val="TableParagraph"/>
              <w:spacing w:line="273" w:lineRule="exact"/>
              <w:ind w:left="194" w:right="0"/>
              <w:jc w:val="left"/>
              <w:rPr>
                <w:rFonts w:ascii="宋体" w:hAnsi="宋体" w:cs="宋体" w:eastAsia="宋体" w:hint="default"/>
                <w:sz w:val="21"/>
                <w:szCs w:val="21"/>
              </w:rPr>
            </w:pPr>
            <w:r>
              <w:rPr>
                <w:rFonts w:ascii="宋体"/>
                <w:sz w:val="21"/>
              </w:rPr>
              <w:t>42,9</w:t>
            </w:r>
          </w:p>
          <w:p>
            <w:pPr>
              <w:pStyle w:val="TableParagraph"/>
              <w:spacing w:line="271" w:lineRule="exact"/>
              <w:ind w:left="194" w:right="0"/>
              <w:jc w:val="left"/>
              <w:rPr>
                <w:rFonts w:ascii="宋体" w:hAnsi="宋体" w:cs="宋体" w:eastAsia="宋体" w:hint="default"/>
                <w:sz w:val="21"/>
                <w:szCs w:val="21"/>
              </w:rPr>
            </w:pPr>
            <w:r>
              <w:rPr>
                <w:rFonts w:ascii="宋体"/>
                <w:sz w:val="21"/>
              </w:rPr>
              <w:t>45.9</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797,2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126,3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39,2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3,691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-746</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48,9</w:t>
            </w: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936,3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17,1</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4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26"/>
        <w:gridCol w:w="747"/>
        <w:gridCol w:w="746"/>
        <w:gridCol w:w="662"/>
        <w:gridCol w:w="773"/>
        <w:gridCol w:w="696"/>
        <w:gridCol w:w="698"/>
        <w:gridCol w:w="770"/>
        <w:gridCol w:w="764"/>
        <w:gridCol w:w="749"/>
        <w:gridCol w:w="758"/>
        <w:gridCol w:w="727"/>
      </w:tblGrid>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sz w:val="21"/>
              </w:rPr>
              <w:t>81,53</w:t>
            </w:r>
          </w:p>
          <w:p>
            <w:pPr>
              <w:pStyle w:val="TableParagraph"/>
              <w:spacing w:line="273" w:lineRule="exact"/>
              <w:ind w:left="112" w:right="0"/>
              <w:jc w:val="center"/>
              <w:rPr>
                <w:rFonts w:ascii="宋体" w:hAnsi="宋体" w:cs="宋体" w:eastAsia="宋体" w:hint="default"/>
                <w:sz w:val="21"/>
                <w:szCs w:val="21"/>
              </w:rPr>
            </w:pPr>
            <w:r>
              <w:rPr>
                <w:rFonts w:ascii="宋体"/>
                <w:sz w:val="21"/>
              </w:rPr>
              <w:t>0.88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sz w:val="21"/>
              </w:rPr>
              <w:t>88,34</w:t>
            </w:r>
          </w:p>
          <w:p>
            <w:pPr>
              <w:pStyle w:val="TableParagraph"/>
              <w:spacing w:line="273" w:lineRule="exact"/>
              <w:ind w:left="112" w:right="0"/>
              <w:jc w:val="center"/>
              <w:rPr>
                <w:rFonts w:ascii="宋体" w:hAnsi="宋体" w:cs="宋体" w:eastAsia="宋体" w:hint="default"/>
                <w:sz w:val="21"/>
                <w:szCs w:val="21"/>
              </w:rPr>
            </w:pPr>
            <w:r>
              <w:rPr>
                <w:rFonts w:ascii="宋体"/>
                <w:sz w:val="21"/>
              </w:rPr>
              <w:t>5.64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71,2</w:t>
            </w:r>
          </w:p>
          <w:p>
            <w:pPr>
              <w:pStyle w:val="TableParagraph"/>
              <w:spacing w:line="272" w:lineRule="exact"/>
              <w:ind w:right="98"/>
              <w:jc w:val="right"/>
              <w:rPr>
                <w:rFonts w:ascii="宋体" w:hAnsi="宋体" w:cs="宋体" w:eastAsia="宋体" w:hint="default"/>
                <w:sz w:val="21"/>
                <w:szCs w:val="21"/>
              </w:rPr>
            </w:pPr>
            <w:r>
              <w:rPr>
                <w:rFonts w:ascii="宋体"/>
                <w:sz w:val="21"/>
              </w:rPr>
              <w:t>56.9</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4" w:right="0"/>
              <w:jc w:val="left"/>
              <w:rPr>
                <w:rFonts w:ascii="宋体" w:hAnsi="宋体" w:cs="宋体" w:eastAsia="宋体" w:hint="default"/>
                <w:sz w:val="21"/>
                <w:szCs w:val="21"/>
              </w:rPr>
            </w:pPr>
            <w:r>
              <w:rPr>
                <w:rFonts w:ascii="宋体"/>
                <w:sz w:val="21"/>
              </w:rPr>
              <w:t>,065.</w:t>
            </w:r>
          </w:p>
          <w:p>
            <w:pPr>
              <w:pStyle w:val="TableParagraph"/>
              <w:spacing w:line="273" w:lineRule="exact"/>
              <w:ind w:left="448" w:right="0"/>
              <w:jc w:val="left"/>
              <w:rPr>
                <w:rFonts w:ascii="宋体" w:hAnsi="宋体" w:cs="宋体" w:eastAsia="宋体" w:hint="default"/>
                <w:sz w:val="21"/>
                <w:szCs w:val="21"/>
              </w:rPr>
            </w:pPr>
            <w:r>
              <w:rPr>
                <w:rFonts w:ascii="宋体"/>
                <w:sz w:val="21"/>
              </w:rPr>
              <w:t>93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1" w:right="0"/>
              <w:jc w:val="center"/>
              <w:rPr>
                <w:rFonts w:ascii="宋体" w:hAnsi="宋体" w:cs="宋体" w:eastAsia="宋体" w:hint="default"/>
                <w:sz w:val="21"/>
                <w:szCs w:val="21"/>
              </w:rPr>
            </w:pPr>
            <w:r>
              <w:rPr>
                <w:rFonts w:ascii="宋体"/>
                <w:sz w:val="21"/>
              </w:rPr>
              <w:t>,177</w:t>
            </w:r>
          </w:p>
          <w:p>
            <w:pPr>
              <w:pStyle w:val="TableParagraph"/>
              <w:spacing w:line="273" w:lineRule="exact"/>
              <w:ind w:left="168" w:right="0"/>
              <w:jc w:val="center"/>
              <w:rPr>
                <w:rFonts w:ascii="宋体" w:hAnsi="宋体" w:cs="宋体" w:eastAsia="宋体" w:hint="default"/>
                <w:sz w:val="21"/>
                <w:szCs w:val="21"/>
              </w:rPr>
            </w:pPr>
            <w:r>
              <w:rPr>
                <w:rFonts w:ascii="宋体"/>
                <w:sz w:val="21"/>
              </w:rPr>
              <w:t>.58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64,0</w:t>
            </w:r>
          </w:p>
          <w:p>
            <w:pPr>
              <w:pStyle w:val="TableParagraph"/>
              <w:spacing w:line="272" w:lineRule="exact"/>
              <w:ind w:right="98"/>
              <w:jc w:val="right"/>
              <w:rPr>
                <w:rFonts w:ascii="宋体" w:hAnsi="宋体" w:cs="宋体" w:eastAsia="宋体" w:hint="default"/>
                <w:sz w:val="21"/>
                <w:szCs w:val="21"/>
              </w:rPr>
            </w:pPr>
            <w:r>
              <w:rPr>
                <w:rFonts w:ascii="宋体"/>
                <w:sz w:val="21"/>
              </w:rPr>
              <w:t>15.8</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77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 w:right="0"/>
              <w:jc w:val="center"/>
              <w:rPr>
                <w:rFonts w:ascii="宋体" w:hAnsi="宋体" w:cs="宋体" w:eastAsia="宋体" w:hint="default"/>
                <w:sz w:val="21"/>
                <w:szCs w:val="21"/>
              </w:rPr>
            </w:pPr>
            <w:r>
              <w:rPr>
                <w:rFonts w:ascii="宋体"/>
                <w:sz w:val="21"/>
              </w:rPr>
              <w:t>07,52</w:t>
            </w:r>
          </w:p>
          <w:p>
            <w:pPr>
              <w:pStyle w:val="TableParagraph"/>
              <w:spacing w:line="273" w:lineRule="exact"/>
              <w:ind w:left="124" w:right="0"/>
              <w:jc w:val="center"/>
              <w:rPr>
                <w:rFonts w:ascii="宋体" w:hAnsi="宋体" w:cs="宋体" w:eastAsia="宋体" w:hint="default"/>
                <w:sz w:val="21"/>
                <w:szCs w:val="21"/>
              </w:rPr>
            </w:pPr>
            <w:r>
              <w:rPr>
                <w:rFonts w:ascii="宋体"/>
                <w:sz w:val="21"/>
              </w:rPr>
              <w:t>3.75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42,9</w:t>
            </w:r>
          </w:p>
          <w:p>
            <w:pPr>
              <w:pStyle w:val="TableParagraph"/>
              <w:spacing w:line="272" w:lineRule="exact"/>
              <w:ind w:right="98"/>
              <w:jc w:val="right"/>
              <w:rPr>
                <w:rFonts w:ascii="宋体" w:hAnsi="宋体" w:cs="宋体" w:eastAsia="宋体" w:hint="default"/>
                <w:sz w:val="21"/>
                <w:szCs w:val="21"/>
              </w:rPr>
            </w:pPr>
            <w:r>
              <w:rPr>
                <w:rFonts w:ascii="宋体"/>
                <w:sz w:val="21"/>
              </w:rPr>
              <w:t>45.9</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BodyText"/>
        <w:spacing w:line="240" w:lineRule="auto" w:before="36"/>
        <w:ind w:right="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6"/>
        <w:ind w:left="0" w:right="7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5"/>
        <w:gridCol w:w="1582"/>
        <w:gridCol w:w="1582"/>
        <w:gridCol w:w="1582"/>
        <w:gridCol w:w="1579"/>
      </w:tblGrid>
      <w:tr>
        <w:trPr>
          <w:trHeight w:val="281" w:hRule="exact"/>
        </w:trPr>
        <w:tc>
          <w:tcPr>
            <w:tcW w:w="2725"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2725"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22,847,778.71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15,010,895.23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34,303,660.99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22,859,688.40</w:t>
            </w:r>
          </w:p>
        </w:tc>
      </w:tr>
      <w:tr>
        <w:trPr>
          <w:trHeight w:val="28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9,325,852.40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2,811,026.16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25,684,632.38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6,795,717.60</w:t>
            </w:r>
          </w:p>
        </w:tc>
      </w:tr>
      <w:tr>
        <w:trPr>
          <w:trHeight w:val="28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32,173,631.11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17,821,921.39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59,988,293.37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29,655,406.00</w:t>
            </w:r>
          </w:p>
        </w:tc>
      </w:tr>
    </w:tbl>
    <w:p>
      <w:pPr>
        <w:spacing w:line="240" w:lineRule="auto" w:before="12"/>
        <w:rPr>
          <w:rFonts w:ascii="宋体" w:hAnsi="宋体" w:cs="宋体" w:eastAsia="宋体" w:hint="default"/>
          <w:sz w:val="19"/>
          <w:szCs w:val="19"/>
        </w:rPr>
      </w:pPr>
    </w:p>
    <w:p>
      <w:pPr>
        <w:pStyle w:val="BodyText"/>
        <w:spacing w:line="240" w:lineRule="auto" w:before="36"/>
        <w:ind w:right="0"/>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1"/>
          <w:pgSz w:w="11910" w:h="16840"/>
          <w:pgMar w:footer="1195" w:header="882" w:top="1120" w:bottom="1380" w:left="1580" w:right="480"/>
        </w:sectPr>
      </w:pPr>
    </w:p>
    <w:p>
      <w:pPr>
        <w:pStyle w:val="Heading4"/>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480"/>
          <w:cols w:num="2" w:equalWidth="0">
            <w:col w:w="1795" w:space="4726"/>
            <w:col w:w="332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19,919,012.39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51,770,000.00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3,691,065.93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-33,463,468.27</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462,784,417.62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92,749,324.59</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26,660.00</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464,011.86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689,820.15</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342,865.01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262,118.81</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19,954,285.15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507,155,657.96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color w:val="0000FF"/>
                <w:spacing w:val="-1"/>
                <w:sz w:val="21"/>
              </w:rPr>
              <w:t>112,034,455.28</w:t>
            </w:r>
            <w:r>
              <w:rPr>
                <w:rFonts w:ascii="宋体"/>
                <w:spacing w:val="-1"/>
                <w:sz w:val="21"/>
              </w:rPr>
            </w:r>
          </w:p>
        </w:tc>
      </w:tr>
    </w:tbl>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480"/>
        </w:sectPr>
      </w:pPr>
    </w:p>
    <w:p>
      <w:pPr>
        <w:pStyle w:val="Heading4"/>
        <w:tabs>
          <w:tab w:pos="1057" w:val="left" w:leader="none"/>
        </w:tabs>
        <w:spacing w:line="240" w:lineRule="auto"/>
        <w:ind w:right="-19"/>
        <w:jc w:val="left"/>
        <w:rPr>
          <w:b w:val="0"/>
          <w:bCs w:val="0"/>
        </w:rPr>
      </w:pPr>
      <w:r>
        <w:rPr/>
        <w:t>十八、</w:t>
        <w:tab/>
        <w:t>补充资料</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480"/>
          <w:cols w:num="2" w:equalWidth="0">
            <w:col w:w="2962" w:space="3560"/>
            <w:col w:w="332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16" w:right="0"/>
              <w:jc w:val="left"/>
              <w:rPr>
                <w:rFonts w:ascii="宋体" w:hAnsi="宋体" w:cs="宋体" w:eastAsia="宋体" w:hint="default"/>
                <w:sz w:val="18"/>
                <w:szCs w:val="18"/>
              </w:rPr>
            </w:pPr>
            <w:r>
              <w:rPr>
                <w:rFonts w:ascii="宋体"/>
                <w:sz w:val="18"/>
              </w:rPr>
              <w:t>463,112,297.43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股权处置收益</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4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22,092,916.16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249,971.06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27,626,187.36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1"/>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4,781,674.98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18,633,347.74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-7,233,722.75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387,757.96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-78,723,438.59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-11,672,691.29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439,254,300.06</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2"/>
          <w:pgSz w:w="11910" w:h="16840"/>
          <w:pgMar w:footer="1195" w:header="882" w:top="1120" w:bottom="1380" w:left="1580" w:right="1040"/>
          <w:pgNumType w:start="211"/>
        </w:sectPr>
      </w:pPr>
    </w:p>
    <w:p>
      <w:pPr>
        <w:spacing w:line="240" w:lineRule="auto" w:before="7"/>
        <w:rPr>
          <w:rFonts w:ascii="Times New Roman" w:hAnsi="Times New Roman" w:cs="Times New Roman" w:eastAsia="Times New Roman" w:hint="default"/>
          <w:sz w:val="28"/>
          <w:szCs w:val="28"/>
        </w:rPr>
      </w:pPr>
    </w:p>
    <w:p>
      <w:pPr>
        <w:pStyle w:val="BodyText"/>
        <w:spacing w:line="274" w:lineRule="exact" w:before="36"/>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tabs>
          <w:tab w:pos="1051" w:val="left" w:leader="none"/>
        </w:tabs>
        <w:spacing w:line="249"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right="2940"/>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-13.43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-0.26</w:t>
            </w:r>
          </w:p>
        </w:tc>
      </w:tr>
    </w:tbl>
    <w:p>
      <w:pPr>
        <w:spacing w:line="240" w:lineRule="auto" w:before="12"/>
        <w:rPr>
          <w:rFonts w:ascii="宋体" w:hAnsi="宋体" w:cs="宋体" w:eastAsia="宋体" w:hint="default"/>
          <w:b/>
          <w:bCs/>
          <w:sz w:val="19"/>
          <w:szCs w:val="19"/>
        </w:rPr>
      </w:pPr>
    </w:p>
    <w:p>
      <w:pPr>
        <w:pStyle w:val="Heading4"/>
        <w:spacing w:line="240" w:lineRule="auto"/>
        <w:ind w:right="294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94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940"/>
        <w:jc w:val="left"/>
        <w:rPr>
          <w:b w:val="0"/>
          <w:bCs w:val="0"/>
        </w:rPr>
      </w:pPr>
      <w:r>
        <w:rPr>
          <w:rFonts w:ascii="宋体" w:hAnsi="宋体" w:cs="宋体" w:eastAsia="宋体" w:hint="default"/>
        </w:rPr>
        <w:t>4</w:t>
      </w:r>
      <w:r>
        <w:rPr/>
        <w:t>、</w:t>
      </w:r>
      <w:r>
        <w:rPr>
          <w:spacing w:val="-1"/>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报告期内在中国证监会指定报纸上公开披露过的所有公司文件的正文及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pStyle w:val="BodyText"/>
        <w:spacing w:line="314" w:lineRule="auto" w:before="42"/>
        <w:ind w:left="5239" w:right="149" w:firstLine="2467"/>
        <w:jc w:val="left"/>
      </w:pPr>
      <w:r>
        <w:rPr>
          <w:spacing w:val="-2"/>
        </w:rPr>
        <w:t>董事长：史烈</w:t>
      </w:r>
      <w:r>
        <w:rPr>
          <w:spacing w:val="-3"/>
          <w:w w:val="100"/>
        </w:rPr>
        <w:t> </w:t>
      </w:r>
      <w:r>
        <w:rPr/>
        <w:t>董事会批准报送日期：</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232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1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1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213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1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1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213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1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61 </w:t>
                </w:r>
                <w:r>
                  <w:rPr>
                    <w:rFonts w:ascii="Calibri"/>
                    <w:sz w:val="18"/>
                  </w:rPr>
                  <w:t>/</w:t>
                </w:r>
                <w:r>
                  <w:rPr>
                    <w:rFonts w:ascii="Calibri"/>
                    <w:spacing w:val="-4"/>
                    <w:sz w:val="18"/>
                  </w:rPr>
                  <w:t> </w:t>
                </w:r>
                <w:r>
                  <w:rPr>
                    <w:rFonts w:ascii="Calibri"/>
                    <w:b/>
                    <w:sz w:val="18"/>
                  </w:rPr>
                  <w:t>213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31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1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1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213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1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31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2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213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231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213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31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1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1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1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1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1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1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1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1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2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1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1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1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1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1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1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1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1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1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1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163</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2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213</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1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1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30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173</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0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176</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0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0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0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0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0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0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2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30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213</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30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2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2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32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213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31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213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222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232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3184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231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23176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2317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3164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31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152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31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3100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30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092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30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188"/>
      <w:ind w:left="620"/>
      <w:outlineLvl w:val="2"/>
    </w:pPr>
    <w:rPr>
      <w:rFonts w:ascii="黑体" w:hAnsi="黑体" w:eastAsia="黑体"/>
      <w:b/>
      <w:bCs/>
      <w:sz w:val="24"/>
      <w:szCs w:val="24"/>
    </w:rPr>
  </w:style>
  <w:style w:styleId="Heading3" w:type="paragraph">
    <w:name w:val="Heading 3"/>
    <w:basedOn w:val="Normal"/>
    <w:uiPriority w:val="1"/>
    <w:qFormat/>
    <w:pPr>
      <w:spacing w:before="34"/>
      <w:ind w:left="138" w:firstLine="479"/>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ukefei@insigma.com.cn" TargetMode="External"/><Relationship Id="rId8" Type="http://schemas.openxmlformats.org/officeDocument/2006/relationships/hyperlink" Target="mailto:maqing@insigma.com.cn" TargetMode="External"/><Relationship Id="rId9" Type="http://schemas.openxmlformats.org/officeDocument/2006/relationships/hyperlink" Target="http://www.insigma.com.cn/" TargetMode="External"/><Relationship Id="rId10" Type="http://schemas.openxmlformats.org/officeDocument/2006/relationships/hyperlink" Target="mailto:zdwx@insigma.com.cn"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www.chyxx.com/" TargetMode="External"/><Relationship Id="rId15" Type="http://schemas.openxmlformats.org/officeDocument/2006/relationships/hyperlink" Target="http://www.chyxx.com/industry/201512/365888.html"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jpe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image" Target="media/image2.jpeg"/><Relationship Id="rId28" Type="http://schemas.openxmlformats.org/officeDocument/2006/relationships/footer" Target="footer14.xml"/><Relationship Id="rId29" Type="http://schemas.openxmlformats.org/officeDocument/2006/relationships/image" Target="media/image3.jpeg"/><Relationship Id="rId30" Type="http://schemas.openxmlformats.org/officeDocument/2006/relationships/header" Target="header2.xml"/><Relationship Id="rId31" Type="http://schemas.openxmlformats.org/officeDocument/2006/relationships/footer" Target="footer15.xml"/><Relationship Id="rId32" Type="http://schemas.openxmlformats.org/officeDocument/2006/relationships/header" Target="header3.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header" Target="header4.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header" Target="header5.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footer" Target="footer31.xml"/><Relationship Id="rId51" Type="http://schemas.openxmlformats.org/officeDocument/2006/relationships/footer" Target="footer32.xml"/><Relationship Id="rId52" Type="http://schemas.openxmlformats.org/officeDocument/2006/relationships/footer" Target="footer33.xml"/><Relationship Id="rId53" Type="http://schemas.openxmlformats.org/officeDocument/2006/relationships/footer" Target="footer34.xml"/><Relationship Id="rId54" Type="http://schemas.openxmlformats.org/officeDocument/2006/relationships/footer" Target="footer35.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header" Target="header6.xml"/><Relationship Id="rId62" Type="http://schemas.openxmlformats.org/officeDocument/2006/relationships/footer" Target="footer42.xml"/><Relationship Id="rId63" Type="http://schemas.openxmlformats.org/officeDocument/2006/relationships/header" Target="header7.xml"/><Relationship Id="rId64" Type="http://schemas.openxmlformats.org/officeDocument/2006/relationships/footer" Target="footer43.xml"/><Relationship Id="rId65" Type="http://schemas.openxmlformats.org/officeDocument/2006/relationships/footer" Target="footer44.xml"/><Relationship Id="rId66" Type="http://schemas.openxmlformats.org/officeDocument/2006/relationships/footer" Target="footer45.xml"/><Relationship Id="rId67" Type="http://schemas.openxmlformats.org/officeDocument/2006/relationships/footer" Target="footer46.xml"/><Relationship Id="rId68" Type="http://schemas.openxmlformats.org/officeDocument/2006/relationships/footer" Target="footer47.xml"/><Relationship Id="rId69" Type="http://schemas.openxmlformats.org/officeDocument/2006/relationships/footer" Target="footer48.xml"/><Relationship Id="rId70" Type="http://schemas.openxmlformats.org/officeDocument/2006/relationships/footer" Target="footer49.xml"/><Relationship Id="rId71" Type="http://schemas.openxmlformats.org/officeDocument/2006/relationships/footer" Target="footer50.xml"/><Relationship Id="rId72" Type="http://schemas.openxmlformats.org/officeDocument/2006/relationships/footer" Target="foot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2020-05-04T20:15:01Z</dcterms:created>
  <dcterms:modified xsi:type="dcterms:W3CDTF">2020-05-04T20:15:01Z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Microsoft® Office Word 2007</vt:lpwstr>
  </property>
  <property fmtid="{D5CDD505-2E9C-101B-9397-08002B2CF9AE}" pid="4" name="LastSaved">
    <vt:filetime>2020-05-04T00:00:00Z</vt:filetime>
  </property>
</Properties>
</file>