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720" w:line="240" w:lineRule="auto"/>
        <w:ind w:left="0" w:right="780" w:firstLine="0"/>
        <w:jc w:val="right"/>
      </w:pPr>
      <w:r>
        <mc:AlternateContent>
          <mc:Choice Requires="wps">
            <w:drawing>
              <wp:anchor distT="0" distB="0" distL="114300" distR="114300" simplePos="0" relativeHeight="125829378" behindDoc="0" locked="0" layoutInCell="1" allowOverlap="1">
                <wp:simplePos x="0" y="0"/>
                <wp:positionH relativeFrom="page">
                  <wp:posOffset>1129030</wp:posOffset>
                </wp:positionH>
                <wp:positionV relativeFrom="paragraph">
                  <wp:posOffset>12700</wp:posOffset>
                </wp:positionV>
                <wp:extent cx="1085215" cy="164465"/>
                <wp:wrapSquare wrapText="right"/>
                <wp:docPr id="1" name="Shape 1"/>
                <a:graphic xmlns:a="http://schemas.openxmlformats.org/drawingml/2006/main">
                  <a:graphicData uri="http://schemas.microsoft.com/office/word/2010/wordprocessingShape">
                    <wps:wsp>
                      <wps:cNvSpPr txBox="1"/>
                      <wps:spPr>
                        <a:xfrm>
                          <a:ext cx="1085215"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公司代码：</w:t>
                            </w:r>
                            <w:r>
                              <w:rPr>
                                <w:color w:val="000000"/>
                                <w:spacing w:val="0"/>
                                <w:w w:val="100"/>
                                <w:position w:val="0"/>
                              </w:rPr>
                              <w:t>600797</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8.900000000000006pt;margin-top:1.pt;width:85.450000000000003pt;height:12.95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公司代码：</w:t>
                      </w:r>
                      <w:r>
                        <w:rPr>
                          <w:color w:val="000000"/>
                          <w:spacing w:val="0"/>
                          <w:w w:val="100"/>
                          <w:position w:val="0"/>
                        </w:rPr>
                        <w:t>600797</w:t>
                      </w:r>
                    </w:p>
                  </w:txbxContent>
                </v:textbox>
                <w10:wrap type="square" side="right" anchorx="page"/>
              </v:shape>
            </w:pict>
          </mc:Fallback>
        </mc:AlternateContent>
      </w:r>
      <w:r>
        <w:rPr>
          <w:color w:val="000000"/>
          <w:spacing w:val="0"/>
          <w:w w:val="100"/>
          <w:position w:val="0"/>
        </w:rPr>
        <w:t>公司简称：浙大网新</w:t>
      </w:r>
    </w:p>
    <w:p>
      <w:pPr>
        <w:pStyle w:val="Style10"/>
        <w:keepNext/>
        <w:keepLines/>
        <w:widowControl w:val="0"/>
        <w:shd w:val="clear" w:color="auto" w:fill="auto"/>
        <w:bidi w:val="0"/>
        <w:spacing w:before="0"/>
        <w:ind w:left="0" w:right="0" w:firstLine="0"/>
        <w:jc w:val="center"/>
      </w:pPr>
      <w:bookmarkStart w:id="0" w:name="bookmark0"/>
      <w:bookmarkStart w:id="1" w:name="bookmark1"/>
      <w:bookmarkStart w:id="2" w:name="bookmark2"/>
      <w:r>
        <w:rPr>
          <w:spacing w:val="0"/>
          <w:w w:val="100"/>
          <w:position w:val="0"/>
        </w:rPr>
        <w:t>浙大网新科技股份有限公司</w:t>
        <w:br/>
      </w:r>
      <w:r>
        <w:rPr>
          <w:rFonts w:ascii="Trebuchet MS" w:eastAsia="Trebuchet MS" w:hAnsi="Trebuchet MS" w:cs="Trebuchet MS"/>
          <w:spacing w:val="0"/>
          <w:w w:val="100"/>
          <w:position w:val="0"/>
          <w:sz w:val="36"/>
          <w:szCs w:val="36"/>
        </w:rPr>
        <w:t>2016</w:t>
      </w:r>
      <w:r>
        <w:rPr>
          <w:spacing w:val="0"/>
          <w:w w:val="100"/>
          <w:position w:val="0"/>
        </w:rPr>
        <w:t>年年度报告</w:t>
      </w:r>
      <w:bookmarkEnd w:id="0"/>
      <w:bookmarkEnd w:id="1"/>
      <w:bookmarkEnd w:id="2"/>
    </w:p>
    <w:p>
      <w:pPr>
        <w:pStyle w:val="Style13"/>
        <w:keepNext/>
        <w:keepLines/>
        <w:widowControl w:val="0"/>
        <w:shd w:val="clear" w:color="auto" w:fill="auto"/>
        <w:bidi w:val="0"/>
        <w:spacing w:before="0" w:after="3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2"/>
        <w:keepNext w:val="0"/>
        <w:keepLines w:val="0"/>
        <w:widowControl w:val="0"/>
        <w:shd w:val="clear" w:color="auto" w:fill="auto"/>
        <w:bidi w:val="0"/>
        <w:spacing w:before="0" w:after="160" w:line="240" w:lineRule="auto"/>
        <w:ind w:left="0" w:right="0" w:firstLine="0"/>
        <w:jc w:val="both"/>
      </w:pPr>
      <w:bookmarkStart w:id="6" w:name="bookmark6"/>
      <w:r>
        <w:rPr>
          <w:b/>
          <w:bCs/>
          <w:color w:val="000000"/>
          <w:spacing w:val="0"/>
          <w:w w:val="100"/>
          <w:position w:val="0"/>
        </w:rPr>
        <w:t>一</w:t>
      </w:r>
      <w:bookmarkEnd w:id="6"/>
      <w:r>
        <w:rPr>
          <w:b/>
          <w:bCs/>
          <w:color w:val="000000"/>
          <w:spacing w:val="0"/>
          <w:w w:val="100"/>
          <w:position w:val="0"/>
        </w:rPr>
        <w:t>、本公司董事会、监事会及董事、监事、高级管理人员保证年度报告内容的真实、准确、完整,</w:t>
      </w:r>
    </w:p>
    <w:p>
      <w:pPr>
        <w:pStyle w:val="Style2"/>
        <w:keepNext w:val="0"/>
        <w:keepLines w:val="0"/>
        <w:widowControl w:val="0"/>
        <w:shd w:val="clear" w:color="auto" w:fill="auto"/>
        <w:bidi w:val="0"/>
        <w:spacing w:before="0" w:after="160" w:line="240" w:lineRule="auto"/>
        <w:ind w:left="0" w:right="0"/>
        <w:jc w:val="both"/>
      </w:pPr>
      <w:r>
        <w:rPr>
          <w:b/>
          <w:bCs/>
          <w:color w:val="000000"/>
          <w:spacing w:val="0"/>
          <w:w w:val="100"/>
          <w:position w:val="0"/>
        </w:rPr>
        <w:t>不存在虚假记载、误导性陈述或重大遗漏，并承担个别和连带的法律责任。</w:t>
      </w:r>
    </w:p>
    <w:p>
      <w:pPr>
        <w:pStyle w:val="Style2"/>
        <w:keepNext w:val="0"/>
        <w:keepLines w:val="0"/>
        <w:widowControl w:val="0"/>
        <w:shd w:val="clear" w:color="auto" w:fill="auto"/>
        <w:bidi w:val="0"/>
        <w:spacing w:before="0" w:after="160" w:line="240" w:lineRule="auto"/>
        <w:ind w:left="0" w:right="0" w:firstLine="0"/>
        <w:jc w:val="both"/>
      </w:pPr>
      <w:bookmarkStart w:id="7" w:name="bookmark7"/>
      <w:r>
        <w:rPr>
          <w:b/>
          <w:bCs/>
          <w:color w:val="000000"/>
          <w:spacing w:val="0"/>
          <w:w w:val="100"/>
          <w:position w:val="0"/>
        </w:rPr>
        <w:t>二</w:t>
      </w:r>
      <w:bookmarkEnd w:id="7"/>
      <w:r>
        <w:rPr>
          <w:b/>
          <w:bCs/>
          <w:color w:val="000000"/>
          <w:spacing w:val="0"/>
          <w:w w:val="100"/>
          <w:position w:val="0"/>
        </w:rPr>
        <w:t>、未出席董事情况</w:t>
      </w:r>
    </w:p>
    <w:tbl>
      <w:tblPr>
        <w:tblOverlap w:val="never"/>
        <w:jc w:val="center"/>
        <w:tblLayout w:type="fixed"/>
      </w:tblPr>
      <w:tblGrid>
        <w:gridCol w:w="1992"/>
        <w:gridCol w:w="2194"/>
        <w:gridCol w:w="2309"/>
        <w:gridCol w:w="2414"/>
      </w:tblGrid>
      <w:tr>
        <w:trPr>
          <w:trHeight w:val="3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未出席董事职务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未出席董事的原因说明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被委托人姓名</w:t>
            </w:r>
          </w:p>
        </w:tc>
      </w:tr>
      <w:tr>
        <w:trPr>
          <w:trHeight w:val="30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工作原因</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史烈</w:t>
            </w:r>
          </w:p>
        </w:tc>
      </w:tr>
      <w:tr>
        <w:trPr>
          <w:trHeight w:val="31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申元庆</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工作原因</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张国煊</w:t>
            </w:r>
          </w:p>
        </w:tc>
      </w:tr>
    </w:tbl>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三、天健会计师事务所（特殊普通合伙）为本公司出具了标准无保留意见的审计报告。</w:t>
      </w:r>
    </w:p>
    <w:p>
      <w:pPr>
        <w:widowControl w:val="0"/>
        <w:spacing w:after="239" w:line="1" w:lineRule="exact"/>
      </w:pPr>
    </w:p>
    <w:p>
      <w:pPr>
        <w:pStyle w:val="Style2"/>
        <w:keepNext w:val="0"/>
        <w:keepLines w:val="0"/>
        <w:widowControl w:val="0"/>
        <w:shd w:val="clear" w:color="auto" w:fill="auto"/>
        <w:tabs>
          <w:tab w:pos="470" w:val="left"/>
        </w:tabs>
        <w:bidi w:val="0"/>
        <w:spacing w:before="0" w:after="240" w:line="413" w:lineRule="exact"/>
        <w:ind w:left="400" w:right="0" w:hanging="400"/>
        <w:jc w:val="both"/>
      </w:pPr>
      <w:bookmarkStart w:id="8" w:name="bookmark8"/>
      <w:r>
        <w:rPr>
          <w:b/>
          <w:bCs/>
          <w:color w:val="000000"/>
          <w:spacing w:val="0"/>
          <w:w w:val="100"/>
          <w:position w:val="0"/>
        </w:rPr>
        <w:t>四</w:t>
      </w:r>
      <w:bookmarkEnd w:id="8"/>
      <w:r>
        <w:rPr>
          <w:b/>
          <w:bCs/>
          <w:color w:val="000000"/>
          <w:spacing w:val="0"/>
          <w:w w:val="100"/>
          <w:position w:val="0"/>
        </w:rPr>
        <w:t>、</w:t>
        <w:tab/>
        <w:t>公司负责人史烈先生、主管会计工作负责人黄涛先生及会计机构负责人（会计主管人员）吴 颖艳女士声明：保证年度报告中财务报告的真实、准确、完整。</w:t>
      </w:r>
    </w:p>
    <w:p>
      <w:pPr>
        <w:pStyle w:val="Style21"/>
        <w:keepNext/>
        <w:keepLines/>
        <w:widowControl w:val="0"/>
        <w:shd w:val="clear" w:color="auto" w:fill="auto"/>
        <w:tabs>
          <w:tab w:pos="478" w:val="left"/>
        </w:tabs>
        <w:bidi w:val="0"/>
        <w:spacing w:before="0" w:after="0" w:line="411" w:lineRule="exact"/>
        <w:ind w:left="0" w:right="0" w:firstLine="0"/>
        <w:jc w:val="both"/>
      </w:pPr>
      <w:bookmarkStart w:id="10" w:name="bookmark10"/>
      <w:bookmarkStart w:id="11" w:name="bookmark11"/>
      <w:bookmarkStart w:id="12" w:name="bookmark12"/>
      <w:bookmarkStart w:id="9" w:name="bookmark9"/>
      <w:r>
        <w:rPr>
          <w:color w:val="000000"/>
          <w:spacing w:val="0"/>
          <w:w w:val="100"/>
          <w:position w:val="0"/>
        </w:rPr>
        <w:t>五</w:t>
      </w:r>
      <w:bookmarkEnd w:id="11"/>
      <w:r>
        <w:rPr>
          <w:color w:val="000000"/>
          <w:spacing w:val="0"/>
          <w:w w:val="100"/>
          <w:position w:val="0"/>
        </w:rPr>
        <w:t>、</w:t>
        <w:tab/>
        <w:t>经董事会审议的报告期利润分配预案或公积金转增股本预案</w:t>
      </w:r>
      <w:bookmarkEnd w:id="10"/>
      <w:bookmarkEnd w:id="12"/>
      <w:bookmarkEnd w:id="9"/>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根据天健会计师事务所（特殊普通合伙）出具的公司</w:t>
      </w:r>
      <w:r>
        <w:rPr>
          <w:rFonts w:ascii="Calibri" w:eastAsia="Calibri" w:hAnsi="Calibri" w:cs="Calibri"/>
          <w:color w:val="000000"/>
          <w:spacing w:val="0"/>
          <w:w w:val="100"/>
          <w:position w:val="0"/>
        </w:rPr>
        <w:t>2016</w:t>
      </w:r>
      <w:r>
        <w:rPr>
          <w:color w:val="000000"/>
          <w:spacing w:val="0"/>
          <w:w w:val="100"/>
          <w:position w:val="0"/>
        </w:rPr>
        <w:t>年度审计报告，母公司</w:t>
      </w:r>
      <w:r>
        <w:rPr>
          <w:rFonts w:ascii="Calibri" w:eastAsia="Calibri" w:hAnsi="Calibri" w:cs="Calibri"/>
          <w:color w:val="000000"/>
          <w:spacing w:val="0"/>
          <w:w w:val="100"/>
          <w:position w:val="0"/>
        </w:rPr>
        <w:t>2016</w:t>
      </w:r>
      <w:r>
        <w:rPr>
          <w:color w:val="000000"/>
          <w:spacing w:val="0"/>
          <w:w w:val="100"/>
          <w:position w:val="0"/>
        </w:rPr>
        <w:t>年度实 现净利润</w:t>
      </w:r>
      <w:r>
        <w:rPr>
          <w:rFonts w:ascii="Calibri" w:eastAsia="Calibri" w:hAnsi="Calibri" w:cs="Calibri"/>
          <w:color w:val="000000"/>
          <w:spacing w:val="0"/>
          <w:w w:val="100"/>
          <w:position w:val="0"/>
        </w:rPr>
        <w:t>303,018,274.6</w:t>
      </w:r>
      <w:r>
        <w:rPr>
          <w:rFonts w:ascii="Calibri" w:eastAsia="Calibri" w:hAnsi="Calibri" w:cs="Calibri"/>
          <w:color w:val="000000"/>
          <w:spacing w:val="0"/>
          <w:w w:val="100"/>
          <w:position w:val="0"/>
        </w:rPr>
        <w:t>2</w:t>
      </w:r>
      <w:r>
        <w:rPr>
          <w:color w:val="000000"/>
          <w:spacing w:val="0"/>
          <w:w w:val="100"/>
          <w:position w:val="0"/>
        </w:rPr>
        <w:t>元。按照公司章程规定，提取</w:t>
      </w:r>
      <w:r>
        <w:rPr>
          <w:rFonts w:ascii="Calibri" w:eastAsia="Calibri" w:hAnsi="Calibri" w:cs="Calibri"/>
          <w:color w:val="000000"/>
          <w:spacing w:val="0"/>
          <w:w w:val="100"/>
          <w:position w:val="0"/>
        </w:rPr>
        <w:t>10%</w:t>
      </w:r>
      <w:r>
        <w:rPr>
          <w:color w:val="000000"/>
          <w:spacing w:val="0"/>
          <w:w w:val="100"/>
          <w:position w:val="0"/>
        </w:rPr>
        <w:t>的法定盈余公积金</w:t>
      </w:r>
      <w:r>
        <w:rPr>
          <w:rFonts w:ascii="Calibri" w:eastAsia="Calibri" w:hAnsi="Calibri" w:cs="Calibri"/>
          <w:color w:val="000000"/>
          <w:spacing w:val="0"/>
          <w:w w:val="100"/>
          <w:position w:val="0"/>
        </w:rPr>
        <w:t>30,301,827.46</w:t>
      </w:r>
      <w:r>
        <w:rPr>
          <w:color w:val="000000"/>
          <w:spacing w:val="0"/>
          <w:w w:val="100"/>
          <w:position w:val="0"/>
        </w:rPr>
        <w:t>元，加 上年初未分配利润</w:t>
      </w:r>
      <w:r>
        <w:rPr>
          <w:rFonts w:ascii="Calibri" w:eastAsia="Calibri" w:hAnsi="Calibri" w:cs="Calibri"/>
          <w:color w:val="000000"/>
          <w:spacing w:val="0"/>
          <w:w w:val="100"/>
          <w:position w:val="0"/>
        </w:rPr>
        <w:t>488,064,289.47</w:t>
      </w:r>
      <w:r>
        <w:rPr>
          <w:color w:val="000000"/>
          <w:spacing w:val="0"/>
          <w:w w:val="100"/>
          <w:position w:val="0"/>
        </w:rPr>
        <w:t>元，减去已分配</w:t>
      </w:r>
      <w:r>
        <w:rPr>
          <w:rFonts w:ascii="Calibri" w:eastAsia="Calibri" w:hAnsi="Calibri" w:cs="Calibri"/>
          <w:color w:val="000000"/>
          <w:spacing w:val="0"/>
          <w:w w:val="100"/>
          <w:position w:val="0"/>
        </w:rPr>
        <w:t>2015</w:t>
      </w:r>
      <w:r>
        <w:rPr>
          <w:color w:val="000000"/>
          <w:spacing w:val="0"/>
          <w:w w:val="100"/>
          <w:position w:val="0"/>
        </w:rPr>
        <w:t>年度现金红利</w:t>
      </w:r>
      <w:r>
        <w:rPr>
          <w:rFonts w:ascii="Calibri" w:eastAsia="Calibri" w:hAnsi="Calibri" w:cs="Calibri"/>
          <w:color w:val="000000"/>
          <w:spacing w:val="0"/>
          <w:w w:val="100"/>
          <w:position w:val="0"/>
        </w:rPr>
        <w:t>27,421,297.68</w:t>
      </w:r>
      <w:r>
        <w:rPr>
          <w:color w:val="000000"/>
          <w:spacing w:val="0"/>
          <w:w w:val="100"/>
          <w:position w:val="0"/>
        </w:rPr>
        <w:t>元，年末实际可 供分配的利润为</w:t>
      </w:r>
      <w:r>
        <w:rPr>
          <w:rFonts w:ascii="Calibri" w:eastAsia="Calibri" w:hAnsi="Calibri" w:cs="Calibri"/>
          <w:color w:val="000000"/>
          <w:spacing w:val="0"/>
          <w:w w:val="100"/>
          <w:position w:val="0"/>
        </w:rPr>
        <w:t>733,359,438.95</w:t>
      </w:r>
      <w:r>
        <w:rPr>
          <w:color w:val="000000"/>
          <w:spacing w:val="0"/>
          <w:w w:val="100"/>
          <w:position w:val="0"/>
        </w:rPr>
        <w:t>元。</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现拟以</w:t>
      </w:r>
      <w:r>
        <w:rPr>
          <w:rFonts w:ascii="Calibri" w:eastAsia="Calibri" w:hAnsi="Calibri" w:cs="Calibri"/>
          <w:color w:val="000000"/>
          <w:spacing w:val="0"/>
          <w:w w:val="100"/>
          <w:position w:val="0"/>
        </w:rPr>
        <w:t>2016</w:t>
      </w:r>
      <w:r>
        <w:rPr>
          <w:color w:val="000000"/>
          <w:spacing w:val="0"/>
          <w:w w:val="100"/>
          <w:position w:val="0"/>
        </w:rPr>
        <w:t>年末股份总数</w:t>
      </w:r>
      <w:r>
        <w:rPr>
          <w:rFonts w:ascii="Calibri" w:eastAsia="Calibri" w:hAnsi="Calibri" w:cs="Calibri"/>
          <w:color w:val="000000"/>
          <w:spacing w:val="0"/>
          <w:w w:val="100"/>
          <w:position w:val="0"/>
        </w:rPr>
        <w:t>914,043,256</w:t>
      </w:r>
      <w:r>
        <w:rPr>
          <w:color w:val="000000"/>
          <w:spacing w:val="0"/>
          <w:w w:val="100"/>
          <w:position w:val="0"/>
        </w:rPr>
        <w:t>股为基数，向全体股东按每</w:t>
      </w:r>
      <w:r>
        <w:rPr>
          <w:rFonts w:ascii="Calibri" w:eastAsia="Calibri" w:hAnsi="Calibri" w:cs="Calibri"/>
          <w:color w:val="000000"/>
          <w:spacing w:val="0"/>
          <w:w w:val="100"/>
          <w:position w:val="0"/>
        </w:rPr>
        <w:t>10</w:t>
      </w:r>
      <w:r>
        <w:rPr>
          <w:color w:val="000000"/>
          <w:spacing w:val="0"/>
          <w:w w:val="100"/>
          <w:position w:val="0"/>
        </w:rPr>
        <w:t>股派发现金红利</w:t>
      </w:r>
      <w:r>
        <w:rPr>
          <w:rFonts w:ascii="Calibri" w:eastAsia="Calibri" w:hAnsi="Calibri" w:cs="Calibri"/>
          <w:color w:val="000000"/>
          <w:spacing w:val="0"/>
          <w:w w:val="100"/>
          <w:position w:val="0"/>
        </w:rPr>
        <w:t>0.3</w:t>
      </w:r>
      <w:r>
        <w:rPr>
          <w:color w:val="000000"/>
          <w:spacing w:val="0"/>
          <w:w w:val="100"/>
          <w:position w:val="0"/>
        </w:rPr>
        <w:t>元（含 税），共计派发现金</w:t>
      </w:r>
      <w:r>
        <w:rPr>
          <w:rFonts w:ascii="Calibri" w:eastAsia="Calibri" w:hAnsi="Calibri" w:cs="Calibri"/>
          <w:color w:val="000000"/>
          <w:spacing w:val="0"/>
          <w:w w:val="100"/>
          <w:position w:val="0"/>
        </w:rPr>
        <w:t>27,421,297.68</w:t>
      </w:r>
      <w:r>
        <w:rPr>
          <w:color w:val="000000"/>
          <w:spacing w:val="0"/>
          <w:w w:val="100"/>
          <w:position w:val="0"/>
        </w:rPr>
        <w:t>元，剩余可分配利润</w:t>
      </w:r>
      <w:r>
        <w:rPr>
          <w:rFonts w:ascii="Calibri" w:eastAsia="Calibri" w:hAnsi="Calibri" w:cs="Calibri"/>
          <w:color w:val="000000"/>
          <w:spacing w:val="0"/>
          <w:w w:val="100"/>
          <w:position w:val="0"/>
        </w:rPr>
        <w:t>705,938,141.27</w:t>
      </w:r>
      <w:r>
        <w:rPr>
          <w:color w:val="000000"/>
          <w:spacing w:val="0"/>
          <w:w w:val="100"/>
          <w:position w:val="0"/>
        </w:rPr>
        <w:t>元转入以后年度分配。本年 度公司不进行公积金转增股本方案。</w:t>
      </w:r>
    </w:p>
    <w:p>
      <w:pPr>
        <w:pStyle w:val="Style2"/>
        <w:keepNext w:val="0"/>
        <w:keepLines w:val="0"/>
        <w:widowControl w:val="0"/>
        <w:shd w:val="clear" w:color="auto" w:fill="auto"/>
        <w:bidi w:val="0"/>
        <w:spacing w:before="0" w:after="720" w:line="411" w:lineRule="exact"/>
        <w:ind w:left="0" w:right="0" w:firstLine="420"/>
        <w:jc w:val="both"/>
      </w:pPr>
      <w:r>
        <w:rPr>
          <w:color w:val="000000"/>
          <w:spacing w:val="0"/>
          <w:w w:val="100"/>
          <w:position w:val="0"/>
        </w:rPr>
        <w:t>本议案尚需提交公司</w:t>
      </w:r>
      <w:r>
        <w:rPr>
          <w:rFonts w:ascii="Calibri" w:eastAsia="Calibri" w:hAnsi="Calibri" w:cs="Calibri"/>
          <w:color w:val="000000"/>
          <w:spacing w:val="0"/>
          <w:w w:val="100"/>
          <w:position w:val="0"/>
        </w:rPr>
        <w:t>2016</w:t>
      </w:r>
      <w:r>
        <w:rPr>
          <w:color w:val="000000"/>
          <w:spacing w:val="0"/>
          <w:w w:val="100"/>
          <w:position w:val="0"/>
        </w:rPr>
        <w:t>年年度股东大会审议。</w:t>
      </w:r>
    </w:p>
    <w:p>
      <w:pPr>
        <w:pStyle w:val="Style21"/>
        <w:keepNext/>
        <w:keepLines/>
        <w:widowControl w:val="0"/>
        <w:shd w:val="clear" w:color="auto" w:fill="auto"/>
        <w:tabs>
          <w:tab w:pos="483" w:val="left"/>
        </w:tabs>
        <w:bidi w:val="0"/>
        <w:spacing w:before="0" w:after="0" w:line="403" w:lineRule="exact"/>
        <w:ind w:left="0" w:right="0" w:firstLine="0"/>
        <w:jc w:val="both"/>
      </w:pPr>
      <w:bookmarkStart w:id="13" w:name="bookmark13"/>
      <w:bookmarkStart w:id="14" w:name="bookmark14"/>
      <w:bookmarkStart w:id="15" w:name="bookmark15"/>
      <w:bookmarkStart w:id="16" w:name="bookmark16"/>
      <w:r>
        <w:rPr>
          <w:color w:val="000000"/>
          <w:spacing w:val="0"/>
          <w:w w:val="100"/>
          <w:position w:val="0"/>
        </w:rPr>
        <w:t>六</w:t>
      </w:r>
      <w:bookmarkEnd w:id="15"/>
      <w:r>
        <w:rPr>
          <w:color w:val="000000"/>
          <w:spacing w:val="0"/>
          <w:w w:val="100"/>
          <w:position w:val="0"/>
        </w:rPr>
        <w:t>、</w:t>
        <w:tab/>
        <w:t>前瞻性陈述的风险声明</w:t>
      </w:r>
      <w:bookmarkEnd w:id="13"/>
      <w:bookmarkEnd w:id="14"/>
      <w:bookmarkEnd w:id="16"/>
    </w:p>
    <w:p>
      <w:pPr>
        <w:pStyle w:val="Style2"/>
        <w:keepNext w:val="0"/>
        <w:keepLines w:val="0"/>
        <w:widowControl w:val="0"/>
        <w:shd w:val="clear" w:color="auto" w:fill="auto"/>
        <w:bidi w:val="0"/>
        <w:spacing w:before="0" w:after="0" w:line="403"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40" w:line="403" w:lineRule="exact"/>
        <w:ind w:left="0" w:right="0" w:firstLine="420"/>
        <w:jc w:val="both"/>
      </w:pPr>
      <w:r>
        <w:rPr>
          <w:color w:val="000000"/>
          <w:spacing w:val="0"/>
          <w:w w:val="100"/>
          <w:position w:val="0"/>
        </w:rPr>
        <w:t>本报告中所涉及的发展战略、经营计划等前瞻性描述不构成公司对投资者的实质承诺，敬请 投资者注意投资风险</w:t>
      </w:r>
    </w:p>
    <w:p>
      <w:pPr>
        <w:pStyle w:val="Style21"/>
        <w:keepNext/>
        <w:keepLines/>
        <w:widowControl w:val="0"/>
        <w:shd w:val="clear" w:color="auto" w:fill="auto"/>
        <w:tabs>
          <w:tab w:pos="483" w:val="left"/>
        </w:tabs>
        <w:bidi w:val="0"/>
        <w:spacing w:before="0" w:after="80" w:line="398" w:lineRule="exact"/>
        <w:ind w:left="0" w:right="0" w:firstLine="0"/>
        <w:jc w:val="left"/>
      </w:pPr>
      <w:bookmarkStart w:id="17" w:name="bookmark17"/>
      <w:bookmarkStart w:id="18" w:name="bookmark18"/>
      <w:bookmarkStart w:id="19" w:name="bookmark19"/>
      <w:bookmarkStart w:id="20" w:name="bookmark20"/>
      <w:r>
        <w:rPr>
          <w:color w:val="000000"/>
          <w:spacing w:val="0"/>
          <w:w w:val="100"/>
          <w:position w:val="0"/>
        </w:rPr>
        <w:t>七</w:t>
      </w:r>
      <w:bookmarkEnd w:id="19"/>
      <w:r>
        <w:rPr>
          <w:color w:val="000000"/>
          <w:spacing w:val="0"/>
          <w:w w:val="100"/>
          <w:position w:val="0"/>
        </w:rPr>
        <w:t>、</w:t>
        <w:tab/>
        <w:t>是否存在被控股股东及其关联方非经营性占用资金情况</w:t>
      </w:r>
      <w:bookmarkEnd w:id="17"/>
      <w:bookmarkEnd w:id="18"/>
      <w:bookmarkEnd w:id="20"/>
    </w:p>
    <w:p>
      <w:pPr>
        <w:pStyle w:val="Style2"/>
        <w:keepNext w:val="0"/>
        <w:keepLines w:val="0"/>
        <w:widowControl w:val="0"/>
        <w:shd w:val="clear" w:color="auto" w:fill="auto"/>
        <w:bidi w:val="0"/>
        <w:spacing w:before="0" w:after="240" w:line="398" w:lineRule="exact"/>
        <w:ind w:left="0" w:right="0" w:firstLine="0"/>
        <w:jc w:val="left"/>
      </w:pPr>
      <w:r>
        <w:rPr>
          <w:color w:val="000000"/>
          <w:spacing w:val="0"/>
          <w:w w:val="100"/>
          <w:position w:val="0"/>
        </w:rPr>
        <w:t>否</w:t>
      </w:r>
    </w:p>
    <w:p>
      <w:pPr>
        <w:pStyle w:val="Style21"/>
        <w:keepNext/>
        <w:keepLines/>
        <w:widowControl w:val="0"/>
        <w:shd w:val="clear" w:color="auto" w:fill="auto"/>
        <w:tabs>
          <w:tab w:pos="641" w:val="left"/>
        </w:tabs>
        <w:bidi w:val="0"/>
        <w:spacing w:before="0" w:after="0" w:line="398" w:lineRule="exact"/>
        <w:ind w:left="0" w:right="0" w:firstLine="0"/>
        <w:jc w:val="left"/>
      </w:pPr>
      <w:bookmarkStart w:id="21" w:name="bookmark21"/>
      <w:bookmarkStart w:id="22" w:name="bookmark22"/>
      <w:bookmarkStart w:id="23" w:name="bookmark23"/>
      <w:bookmarkStart w:id="24" w:name="bookmark24"/>
      <w:r>
        <w:rPr>
          <w:color w:val="000000"/>
          <w:spacing w:val="0"/>
          <w:w w:val="100"/>
          <w:position w:val="0"/>
        </w:rPr>
        <w:t>八</w:t>
      </w:r>
      <w:bookmarkEnd w:id="23"/>
      <w:r>
        <w:rPr>
          <w:color w:val="000000"/>
          <w:spacing w:val="0"/>
          <w:w w:val="100"/>
          <w:position w:val="0"/>
        </w:rPr>
        <w:t>、</w:t>
        <w:tab/>
        <w:t>是否存在违反规定决策程序对外提供担保的情况？</w:t>
      </w:r>
      <w:bookmarkEnd w:id="21"/>
      <w:bookmarkEnd w:id="22"/>
      <w:bookmarkEnd w:id="24"/>
    </w:p>
    <w:p>
      <w:pPr>
        <w:pStyle w:val="Style2"/>
        <w:keepNext w:val="0"/>
        <w:keepLines w:val="0"/>
        <w:widowControl w:val="0"/>
        <w:shd w:val="clear" w:color="auto" w:fill="auto"/>
        <w:bidi w:val="0"/>
        <w:spacing w:before="0" w:after="140" w:line="398" w:lineRule="exact"/>
        <w:ind w:left="0" w:right="0" w:firstLine="0"/>
        <w:jc w:val="left"/>
      </w:pPr>
      <w:r>
        <w:rPr>
          <w:color w:val="000000"/>
          <w:spacing w:val="0"/>
          <w:w w:val="100"/>
          <w:position w:val="0"/>
        </w:rPr>
        <w:t>否</w:t>
      </w:r>
    </w:p>
    <w:p>
      <w:pPr>
        <w:pStyle w:val="Style21"/>
        <w:keepNext/>
        <w:keepLines/>
        <w:widowControl w:val="0"/>
        <w:shd w:val="clear" w:color="auto" w:fill="auto"/>
        <w:tabs>
          <w:tab w:pos="641" w:val="left"/>
        </w:tabs>
        <w:bidi w:val="0"/>
        <w:spacing w:before="0" w:after="140" w:line="398" w:lineRule="exact"/>
        <w:ind w:left="0" w:right="0" w:firstLine="0"/>
        <w:jc w:val="left"/>
      </w:pPr>
      <w:bookmarkStart w:id="25" w:name="bookmark25"/>
      <w:bookmarkStart w:id="26" w:name="bookmark26"/>
      <w:bookmarkStart w:id="27" w:name="bookmark27"/>
      <w:bookmarkStart w:id="28" w:name="bookmark28"/>
      <w:r>
        <w:rPr>
          <w:color w:val="000000"/>
          <w:spacing w:val="0"/>
          <w:w w:val="100"/>
          <w:position w:val="0"/>
        </w:rPr>
        <w:t>九</w:t>
      </w:r>
      <w:bookmarkEnd w:id="27"/>
      <w:r>
        <w:rPr>
          <w:color w:val="000000"/>
          <w:spacing w:val="0"/>
          <w:w w:val="100"/>
          <w:position w:val="0"/>
        </w:rPr>
        <w:t>、</w:t>
        <w:tab/>
        <w:t>重大风险提示</w:t>
      </w:r>
      <w:bookmarkEnd w:id="25"/>
      <w:bookmarkEnd w:id="26"/>
      <w:bookmarkEnd w:id="28"/>
    </w:p>
    <w:p>
      <w:pPr>
        <w:pStyle w:val="Style2"/>
        <w:keepNext w:val="0"/>
        <w:keepLines w:val="0"/>
        <w:widowControl w:val="0"/>
        <w:shd w:val="clear" w:color="auto" w:fill="auto"/>
        <w:bidi w:val="0"/>
        <w:spacing w:before="0" w:after="720" w:line="398" w:lineRule="exact"/>
        <w:ind w:left="0" w:right="0" w:firstLine="460"/>
        <w:jc w:val="left"/>
      </w:pPr>
      <w:r>
        <w:rPr>
          <w:color w:val="000000"/>
          <w:spacing w:val="0"/>
          <w:w w:val="100"/>
          <w:position w:val="0"/>
        </w:rPr>
        <w:t>公司可能面对的风险及应对措施已在本报告中的“第四节经营情况讨论与分析</w:t>
      </w:r>
      <w:r>
        <w:rPr>
          <w:rFonts w:ascii="Calibri" w:eastAsia="Calibri" w:hAnsi="Calibri" w:cs="Calibri"/>
          <w:color w:val="000000"/>
          <w:spacing w:val="0"/>
          <w:w w:val="100"/>
          <w:position w:val="0"/>
        </w:rPr>
        <w:t>”</w:t>
      </w:r>
      <w:r>
        <w:rPr>
          <w:color w:val="000000"/>
          <w:spacing w:val="0"/>
          <w:w w:val="100"/>
          <w:position w:val="0"/>
        </w:rPr>
        <w:t>中</w:t>
      </w:r>
      <w:r>
        <w:rPr>
          <w:rFonts w:ascii="Calibri" w:eastAsia="Calibri" w:hAnsi="Calibri" w:cs="Calibri"/>
          <w:color w:val="000000"/>
          <w:spacing w:val="0"/>
          <w:w w:val="100"/>
          <w:position w:val="0"/>
        </w:rPr>
        <w:t>“</w:t>
      </w:r>
      <w:r>
        <w:rPr>
          <w:color w:val="000000"/>
          <w:spacing w:val="0"/>
          <w:w w:val="100"/>
          <w:position w:val="0"/>
        </w:rPr>
        <w:t>三、公司 关于公司未来发展的讨论与分析</w:t>
      </w:r>
      <w:r>
        <w:rPr>
          <w:rFonts w:ascii="Calibri" w:eastAsia="Calibri" w:hAnsi="Calibri" w:cs="Calibri"/>
          <w:color w:val="000000"/>
          <w:spacing w:val="0"/>
          <w:w w:val="100"/>
          <w:position w:val="0"/>
        </w:rPr>
        <w:t>”</w:t>
      </w:r>
      <w:r>
        <w:rPr>
          <w:color w:val="000000"/>
          <w:spacing w:val="0"/>
          <w:w w:val="100"/>
          <w:position w:val="0"/>
        </w:rPr>
        <w:t>中</w:t>
      </w:r>
      <w:r>
        <w:rPr>
          <w:rFonts w:ascii="Calibri" w:eastAsia="Calibri" w:hAnsi="Calibri" w:cs="Calibri"/>
          <w:color w:val="000000"/>
          <w:spacing w:val="0"/>
          <w:w w:val="100"/>
          <w:position w:val="0"/>
        </w:rPr>
        <w:t>“</w:t>
      </w:r>
      <w:r>
        <w:rPr>
          <w:color w:val="000000"/>
          <w:spacing w:val="0"/>
          <w:w w:val="100"/>
          <w:position w:val="0"/>
        </w:rPr>
        <w:t>（四）可能面对的风险</w:t>
      </w:r>
      <w:r>
        <w:rPr>
          <w:rFonts w:ascii="Calibri" w:eastAsia="Calibri" w:hAnsi="Calibri" w:cs="Calibri"/>
          <w:color w:val="000000"/>
          <w:spacing w:val="0"/>
          <w:w w:val="100"/>
          <w:position w:val="0"/>
        </w:rPr>
        <w:t>”</w:t>
      </w:r>
      <w:r>
        <w:rPr>
          <w:color w:val="000000"/>
          <w:spacing w:val="0"/>
          <w:w w:val="100"/>
          <w:position w:val="0"/>
        </w:rPr>
        <w:t>中详细阐述，敬请查阅相关内容。</w:t>
      </w:r>
    </w:p>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0"/>
          <w:szCs w:val="20"/>
        </w:rPr>
        <w:t>十、</w:t>
      </w:r>
      <w:r>
        <w:rPr>
          <w:b/>
          <w:bCs/>
          <w:color w:val="000000"/>
          <w:spacing w:val="0"/>
          <w:w w:val="100"/>
          <w:position w:val="0"/>
          <w:sz w:val="22"/>
          <w:szCs w:val="22"/>
        </w:rPr>
        <w:t>其他</w:t>
      </w:r>
    </w:p>
    <w:p>
      <w:pPr>
        <w:pStyle w:val="Style2"/>
        <w:keepNext w:val="0"/>
        <w:keepLines w:val="0"/>
        <w:widowControl w:val="0"/>
        <w:shd w:val="clear" w:color="auto" w:fill="auto"/>
        <w:bidi w:val="0"/>
        <w:spacing w:before="0" w:after="140" w:line="398" w:lineRule="exact"/>
        <w:ind w:left="0" w:right="0" w:firstLine="0"/>
        <w:jc w:val="left"/>
        <w:sectPr>
          <w:headerReference w:type="default" r:id="rId5"/>
          <w:footerReference w:type="default" r:id="rId6"/>
          <w:footnotePr>
            <w:pos w:val="pageBottom"/>
            <w:numFmt w:val="decimal"/>
            <w:numRestart w:val="continuous"/>
          </w:footnotePr>
          <w:pgSz w:w="11900" w:h="16840"/>
          <w:pgMar w:top="1657" w:right="1242" w:bottom="2065" w:left="1749" w:header="0" w:footer="3" w:gutter="0"/>
          <w:pgNumType w:start="1"/>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160" w:after="360" w:line="240" w:lineRule="auto"/>
        <w:ind w:left="0" w:right="0" w:firstLine="0"/>
        <w:jc w:val="center"/>
      </w:pPr>
      <w:bookmarkStart w:id="29" w:name="bookmark29"/>
      <w:bookmarkStart w:id="30" w:name="bookmark30"/>
      <w:bookmarkStart w:id="31" w:name="bookmark31"/>
      <w:r>
        <w:rPr>
          <w:rFonts w:ascii="SimSun" w:eastAsia="SimSun" w:hAnsi="SimSun" w:cs="SimSun"/>
          <w:color w:val="000000"/>
          <w:spacing w:val="0"/>
          <w:w w:val="100"/>
          <w:position w:val="0"/>
        </w:rPr>
        <w:t>目录</w:t>
      </w:r>
      <w:bookmarkEnd w:id="29"/>
      <w:bookmarkEnd w:id="30"/>
      <w:bookmarkEnd w:id="31"/>
    </w:p>
    <w:p>
      <w:pPr>
        <w:pStyle w:val="Style26"/>
        <w:keepNext w:val="0"/>
        <w:keepLines w:val="0"/>
        <w:widowControl w:val="0"/>
        <w:shd w:val="clear" w:color="auto" w:fill="auto"/>
        <w:tabs>
          <w:tab w:pos="1234" w:val="left"/>
          <w:tab w:leader="dot" w:pos="8806" w:val="right"/>
        </w:tabs>
        <w:bidi w:val="0"/>
        <w:spacing w:before="0" w:line="240" w:lineRule="auto"/>
        <w:ind w:left="0" w:right="0" w:firstLine="0"/>
        <w:jc w:val="both"/>
      </w:pPr>
      <w:r>
        <w:fldChar w:fldCharType="begin"/>
        <w:instrText xml:space="preserve"> TOC \o "1-5" \h \z </w:instrText>
        <w:fldChar w:fldCharType="separate"/>
      </w:r>
      <w:hyperlink w:anchor="bookmark33"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6"/>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36"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6"/>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62"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26"/>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84"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26"/>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223"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30</w:t>
        </w:r>
      </w:hyperlink>
    </w:p>
    <w:p>
      <w:pPr>
        <w:pStyle w:val="Style26"/>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446"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26"/>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516"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60</w:t>
        </w:r>
      </w:hyperlink>
    </w:p>
    <w:p>
      <w:pPr>
        <w:pStyle w:val="Style26"/>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519"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61</w:t>
        </w:r>
      </w:hyperlink>
    </w:p>
    <w:p>
      <w:pPr>
        <w:pStyle w:val="Style26"/>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551"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71</w:t>
        </w:r>
      </w:hyperlink>
    </w:p>
    <w:p>
      <w:pPr>
        <w:pStyle w:val="Style26"/>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595"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75</w:t>
        </w:r>
      </w:hyperlink>
    </w:p>
    <w:p>
      <w:pPr>
        <w:pStyle w:val="Style26"/>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598"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76</w:t>
        </w:r>
      </w:hyperlink>
    </w:p>
    <w:p>
      <w:pPr>
        <w:pStyle w:val="Style26"/>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1854"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219</w:t>
        </w:r>
      </w:hyperlink>
      <w:r>
        <w:br w:type="page"/>
      </w:r>
      <w:r>
        <w:fldChar w:fldCharType="end"/>
      </w:r>
    </w:p>
    <w:p>
      <w:pPr>
        <w:pStyle w:val="Style13"/>
        <w:keepNext/>
        <w:keepLines/>
        <w:widowControl w:val="0"/>
        <w:shd w:val="clear" w:color="auto" w:fill="auto"/>
        <w:bidi w:val="0"/>
        <w:spacing w:before="0" w:after="220" w:line="240" w:lineRule="auto"/>
        <w:ind w:left="0" w:right="0" w:firstLine="0"/>
        <w:jc w:val="center"/>
      </w:pPr>
      <w:bookmarkStart w:id="32" w:name="bookmark32"/>
      <w:bookmarkStart w:id="33" w:name="bookmark33"/>
      <w:bookmarkStart w:id="34" w:name="bookmark34"/>
      <w:r>
        <w:rPr>
          <w:color w:val="000000"/>
          <w:spacing w:val="0"/>
          <w:w w:val="100"/>
          <w:position w:val="0"/>
        </w:rPr>
        <w:t>第一节释义</w:t>
      </w:r>
      <w:bookmarkEnd w:id="32"/>
      <w:bookmarkEnd w:id="33"/>
      <w:bookmarkEnd w:id="34"/>
    </w:p>
    <w:p>
      <w:pPr>
        <w:pStyle w:val="Style16"/>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一、释义</w:t>
      </w:r>
    </w:p>
    <w:p>
      <w:pPr>
        <w:pStyle w:val="Style16"/>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086"/>
        <w:gridCol w:w="1704"/>
        <w:gridCol w:w="4272"/>
      </w:tblGrid>
      <w:tr>
        <w:trPr>
          <w:trHeight w:val="326" w:hRule="exact"/>
        </w:trPr>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上交所、交易所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上海证券交易所</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浙大网新、网新、本公司、公司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浙大网新科技股份有限公司</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浙江浙大网新集团有限公司，系公司控股股 东</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众合科技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浙江众合科技股份有限公司</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网新电气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浙江网新电气技术有限公司</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网新信息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浙江网新信息科技有限公司</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网新恩普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浙江网新恩普软件有限公司</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普吉投资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杭州普吉投资管理有限公司</w:t>
            </w:r>
          </w:p>
        </w:tc>
      </w:tr>
      <w:tr>
        <w:trPr>
          <w:trHeight w:val="31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发行股份及支付现金购买资产 交易对方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网新集团、陈根土、沈越、张灿洪、江正元、 岐兵、邵震洲、杨波、张美霞、高春林、陈 琦、赵维武、冯惠忠、蒋永明、黄海燕、周 斌、李壮、汪勇、陈琰、郑劲飞、龚明伟、 刘风、徐萍、刘音、丁强、华涛、朱莉萍、 柯章炮、薛卫军、王燕飞、章薇、张勇、张 卫红、徐大兴、谭春林、李伟强、洪璐、沈 宏、李桂、史剑峰、郑建设、沈霞、费新锋、 邢炯、朱丹东、王珺、汤秀燕、冯宁前、施 展</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创元玖号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嘉兴创元玖号股权投资合伙企业（有限合伙）</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浙大网新系统工程有限公司</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网新数字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浙江网新数字技术有限公司</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网新实业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浙江浙大网新实业发展有限公司</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网新创投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浙江网新科技创投有限公司</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快威科技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快威科技集团有限公司</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杭州桢翔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杭州桢翔投资管理有限公司</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华通云数据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浙江华通云数据科技有限公司</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center"/>
      </w:pPr>
      <w:bookmarkStart w:id="35" w:name="bookmark35"/>
      <w:bookmarkStart w:id="36" w:name="bookmark36"/>
      <w:bookmarkStart w:id="37" w:name="bookmark37"/>
      <w:r>
        <w:rPr>
          <w:color w:val="000000"/>
          <w:spacing w:val="0"/>
          <w:w w:val="100"/>
          <w:position w:val="0"/>
        </w:rPr>
        <w:t>第二节公司简介和主要财务指标</w:t>
      </w:r>
      <w:bookmarkEnd w:id="35"/>
      <w:bookmarkEnd w:id="36"/>
      <w:bookmarkEnd w:id="37"/>
    </w:p>
    <w:p>
      <w:pPr>
        <w:pStyle w:val="Style16"/>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、公司信息</w:t>
      </w:r>
    </w:p>
    <w:tbl>
      <w:tblPr>
        <w:tblOverlap w:val="never"/>
        <w:jc w:val="left"/>
        <w:tblLayout w:type="fixed"/>
      </w:tblPr>
      <w:tblGrid>
        <w:gridCol w:w="3864"/>
        <w:gridCol w:w="5045"/>
      </w:tblGrid>
      <w:tr>
        <w:trPr>
          <w:trHeight w:val="31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浙大网新科技股份有限公司</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Insigma Technology Co.,LTD</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INSIGMA</w:t>
            </w:r>
          </w:p>
        </w:tc>
      </w:tr>
      <w:tr>
        <w:trPr>
          <w:trHeight w:val="31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史烈先生</w:t>
            </w:r>
          </w:p>
        </w:tc>
      </w:tr>
    </w:tbl>
    <w:p>
      <w:pPr>
        <w:widowControl w:val="0"/>
        <w:spacing w:after="1019" w:line="1" w:lineRule="exact"/>
      </w:pPr>
    </w:p>
    <w:p>
      <w:pPr>
        <w:pStyle w:val="Style16"/>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二、联系人和联系方式</w:t>
      </w:r>
    </w:p>
    <w:tbl>
      <w:tblPr>
        <w:tblOverlap w:val="never"/>
        <w:jc w:val="left"/>
        <w:tblLayout w:type="fixed"/>
      </w:tblPr>
      <w:tblGrid>
        <w:gridCol w:w="2966"/>
        <w:gridCol w:w="2966"/>
        <w:gridCol w:w="297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许克菲</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马清</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浙江省杭州市西园一路</w:t>
            </w:r>
            <w:r>
              <w:rPr>
                <w:rFonts w:ascii="Calibri" w:eastAsia="Calibri" w:hAnsi="Calibri" w:cs="Calibri"/>
                <w:color w:val="000000"/>
                <w:spacing w:val="0"/>
                <w:w w:val="100"/>
                <w:position w:val="0"/>
              </w:rPr>
              <w:t>18</w:t>
            </w:r>
            <w:r>
              <w:rPr>
                <w:color w:val="000000"/>
                <w:spacing w:val="0"/>
                <w:w w:val="100"/>
                <w:position w:val="0"/>
              </w:rPr>
              <w:t>号浙 大网新软件园</w:t>
            </w:r>
            <w:r>
              <w:rPr>
                <w:rFonts w:ascii="Calibri" w:eastAsia="Calibri" w:hAnsi="Calibri" w:cs="Calibri"/>
                <w:color w:val="000000"/>
                <w:spacing w:val="0"/>
                <w:w w:val="100"/>
                <w:position w:val="0"/>
              </w:rPr>
              <w:t>A</w:t>
            </w:r>
            <w:r>
              <w:rPr>
                <w:color w:val="000000"/>
                <w:spacing w:val="0"/>
                <w:w w:val="100"/>
                <w:position w:val="0"/>
              </w:rPr>
              <w:t>楼</w:t>
            </w:r>
            <w:r>
              <w:rPr>
                <w:rFonts w:ascii="Calibri" w:eastAsia="Calibri" w:hAnsi="Calibri" w:cs="Calibri"/>
                <w:color w:val="000000"/>
                <w:spacing w:val="0"/>
                <w:w w:val="100"/>
                <w:position w:val="0"/>
              </w:rPr>
              <w:t>15</w:t>
            </w:r>
            <w:r>
              <w:rPr>
                <w:color w:val="000000"/>
                <w:spacing w:val="0"/>
                <w:w w:val="100"/>
                <w:position w:val="0"/>
              </w:rPr>
              <w:t>层</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浙江省杭州市西园一路</w:t>
            </w:r>
            <w:r>
              <w:rPr>
                <w:rFonts w:ascii="Calibri" w:eastAsia="Calibri" w:hAnsi="Calibri" w:cs="Calibri"/>
                <w:color w:val="000000"/>
                <w:spacing w:val="0"/>
                <w:w w:val="100"/>
                <w:position w:val="0"/>
              </w:rPr>
              <w:t>18</w:t>
            </w:r>
            <w:r>
              <w:rPr>
                <w:color w:val="000000"/>
                <w:spacing w:val="0"/>
                <w:w w:val="100"/>
                <w:position w:val="0"/>
              </w:rPr>
              <w:t>号浙 大网新软件园</w:t>
            </w:r>
            <w:r>
              <w:rPr>
                <w:rFonts w:ascii="Calibri" w:eastAsia="Calibri" w:hAnsi="Calibri" w:cs="Calibri"/>
                <w:color w:val="000000"/>
                <w:spacing w:val="0"/>
                <w:w w:val="100"/>
                <w:position w:val="0"/>
              </w:rPr>
              <w:t>A</w:t>
            </w:r>
            <w:r>
              <w:rPr>
                <w:color w:val="000000"/>
                <w:spacing w:val="0"/>
                <w:w w:val="100"/>
                <w:position w:val="0"/>
              </w:rPr>
              <w:t>楼</w:t>
            </w:r>
            <w:r>
              <w:rPr>
                <w:rFonts w:ascii="Calibri" w:eastAsia="Calibri" w:hAnsi="Calibri" w:cs="Calibri"/>
                <w:color w:val="000000"/>
                <w:spacing w:val="0"/>
                <w:w w:val="100"/>
                <w:position w:val="0"/>
              </w:rPr>
              <w:t>15</w:t>
            </w:r>
            <w:r>
              <w:rPr>
                <w:color w:val="000000"/>
                <w:spacing w:val="0"/>
                <w:w w:val="100"/>
                <w:position w:val="0"/>
              </w:rPr>
              <w:t>层</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0571-87950500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0571-87950500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0571-87988110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0571-87988110</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fldChar w:fldCharType="begin"/>
            </w:r>
            <w:r>
              <w:rPr/>
              <w:instrText> HYPERLINK "mailto:xukefei@insigma.com.cn" </w:instrText>
            </w:r>
            <w:r>
              <w:fldChar w:fldCharType="separate"/>
            </w:r>
            <w:r>
              <w:rPr>
                <w:rFonts w:ascii="Calibri" w:eastAsia="Calibri" w:hAnsi="Calibri" w:cs="Calibri"/>
                <w:color w:val="000000"/>
                <w:spacing w:val="0"/>
                <w:w w:val="100"/>
                <w:position w:val="0"/>
              </w:rPr>
              <w:t>xukefei@insigma.com.cn</w:t>
            </w:r>
            <w:r>
              <w:fldChar w:fldCharType="end"/>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fldChar w:fldCharType="begin"/>
            </w:r>
            <w:r>
              <w:rPr/>
              <w:instrText> HYPERLINK "mailto:maqing@insigma.com.cn" </w:instrText>
            </w:r>
            <w:r>
              <w:fldChar w:fldCharType="separate"/>
            </w:r>
            <w:r>
              <w:rPr>
                <w:rFonts w:ascii="Calibri" w:eastAsia="Calibri" w:hAnsi="Calibri" w:cs="Calibri"/>
                <w:color w:val="000000"/>
                <w:spacing w:val="0"/>
                <w:w w:val="100"/>
                <w:position w:val="0"/>
              </w:rPr>
              <w:t>maqing@insigma.com.cn</w:t>
            </w:r>
            <w:r>
              <w:fldChar w:fldCharType="end"/>
            </w:r>
          </w:p>
        </w:tc>
      </w:tr>
    </w:tbl>
    <w:p>
      <w:pPr>
        <w:widowControl w:val="0"/>
        <w:spacing w:after="679" w:line="1" w:lineRule="exact"/>
      </w:pPr>
    </w:p>
    <w:p>
      <w:pPr>
        <w:pStyle w:val="Style16"/>
        <w:keepNext w:val="0"/>
        <w:keepLines w:val="0"/>
        <w:widowControl w:val="0"/>
        <w:shd w:val="clear" w:color="auto" w:fill="auto"/>
        <w:bidi w:val="0"/>
        <w:spacing w:before="0" w:after="0" w:line="240" w:lineRule="auto"/>
        <w:ind w:left="509" w:right="0" w:firstLine="0"/>
        <w:jc w:val="left"/>
      </w:pPr>
      <w:r>
        <w:rPr>
          <w:b/>
          <w:bCs/>
          <w:color w:val="000000"/>
          <w:spacing w:val="0"/>
          <w:w w:val="100"/>
          <w:position w:val="0"/>
        </w:rPr>
        <w:t>基本情况简介</w:t>
      </w:r>
    </w:p>
    <w:tbl>
      <w:tblPr>
        <w:tblOverlap w:val="never"/>
        <w:jc w:val="left"/>
        <w:tblLayout w:type="fixed"/>
      </w:tblPr>
      <w:tblGrid>
        <w:gridCol w:w="3864"/>
        <w:gridCol w:w="5045"/>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浙江省杭州市西湖区西园一路</w:t>
            </w:r>
            <w:r>
              <w:rPr>
                <w:rFonts w:ascii="Cambria" w:eastAsia="Cambria" w:hAnsi="Cambria" w:cs="Cambria"/>
                <w:color w:val="000000"/>
                <w:spacing w:val="0"/>
                <w:w w:val="100"/>
                <w:position w:val="0"/>
              </w:rPr>
              <w:t>18</w:t>
            </w:r>
            <w:r>
              <w:rPr>
                <w:color w:val="000000"/>
                <w:spacing w:val="0"/>
                <w:w w:val="100"/>
                <w:position w:val="0"/>
              </w:rPr>
              <w:t>号浙大网新软件园</w:t>
            </w:r>
            <w:r>
              <w:rPr>
                <w:rFonts w:ascii="Cambria" w:eastAsia="Cambria" w:hAnsi="Cambria" w:cs="Cambria"/>
                <w:color w:val="000000"/>
                <w:spacing w:val="0"/>
                <w:w w:val="100"/>
                <w:position w:val="0"/>
              </w:rPr>
              <w:t xml:space="preserve">A </w:t>
            </w:r>
            <w:r>
              <w:rPr>
                <w:color w:val="000000"/>
                <w:spacing w:val="0"/>
                <w:w w:val="100"/>
                <w:position w:val="0"/>
              </w:rPr>
              <w:t>楼</w:t>
            </w:r>
            <w:r>
              <w:rPr>
                <w:rFonts w:ascii="Cambria" w:eastAsia="Cambria" w:hAnsi="Cambria" w:cs="Cambria"/>
                <w:color w:val="000000"/>
                <w:spacing w:val="0"/>
                <w:w w:val="100"/>
                <w:position w:val="0"/>
              </w:rPr>
              <w:t>1501</w:t>
            </w:r>
            <w:r>
              <w:rPr>
                <w:color w:val="000000"/>
                <w:spacing w:val="0"/>
                <w:w w:val="100"/>
                <w:position w:val="0"/>
              </w:rPr>
              <w:t>室</w:t>
            </w:r>
          </w:p>
        </w:tc>
      </w:tr>
      <w:tr>
        <w:trPr>
          <w:trHeight w:val="30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mbria" w:eastAsia="Cambria" w:hAnsi="Cambria" w:cs="Cambria"/>
                <w:color w:val="000000"/>
                <w:spacing w:val="0"/>
                <w:w w:val="100"/>
                <w:position w:val="0"/>
              </w:rPr>
              <w:t>310030</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浙江省杭州市西园一路</w:t>
            </w:r>
            <w:r>
              <w:rPr>
                <w:rFonts w:ascii="Cambria" w:eastAsia="Cambria" w:hAnsi="Cambria" w:cs="Cambria"/>
                <w:color w:val="000000"/>
                <w:spacing w:val="0"/>
                <w:w w:val="100"/>
                <w:position w:val="0"/>
              </w:rPr>
              <w:t>18</w:t>
            </w:r>
            <w:r>
              <w:rPr>
                <w:color w:val="000000"/>
                <w:spacing w:val="0"/>
                <w:w w:val="100"/>
                <w:position w:val="0"/>
              </w:rPr>
              <w:t>号浙大网新软件园</w:t>
            </w:r>
            <w:r>
              <w:rPr>
                <w:rFonts w:ascii="Cambria" w:eastAsia="Cambria" w:hAnsi="Cambria" w:cs="Cambria"/>
                <w:color w:val="000000"/>
                <w:spacing w:val="0"/>
                <w:w w:val="100"/>
                <w:position w:val="0"/>
              </w:rPr>
              <w:t>A</w:t>
            </w:r>
            <w:r>
              <w:rPr>
                <w:color w:val="000000"/>
                <w:spacing w:val="0"/>
                <w:w w:val="100"/>
                <w:position w:val="0"/>
              </w:rPr>
              <w:t>楼</w:t>
            </w:r>
            <w:r>
              <w:rPr>
                <w:rFonts w:ascii="Cambria" w:eastAsia="Cambria" w:hAnsi="Cambria" w:cs="Cambria"/>
                <w:color w:val="000000"/>
                <w:spacing w:val="0"/>
                <w:w w:val="100"/>
                <w:position w:val="0"/>
              </w:rPr>
              <w:t>15</w:t>
            </w:r>
            <w:r>
              <w:rPr>
                <w:color w:val="000000"/>
                <w:spacing w:val="0"/>
                <w:w w:val="100"/>
                <w:position w:val="0"/>
              </w:rPr>
              <w:t>层</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mbria" w:eastAsia="Cambria" w:hAnsi="Cambria" w:cs="Cambria"/>
                <w:color w:val="000000"/>
                <w:spacing w:val="0"/>
                <w:w w:val="100"/>
                <w:position w:val="0"/>
              </w:rPr>
              <w:t>310030</w:t>
            </w:r>
          </w:p>
        </w:tc>
      </w:tr>
      <w:tr>
        <w:trPr>
          <w:trHeight w:val="30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"http://www.insigma.com.cn" </w:instrText>
            </w:r>
            <w:r>
              <w:fldChar w:fldCharType="separate"/>
            </w:r>
            <w:r>
              <w:rPr>
                <w:rFonts w:ascii="Cambria" w:eastAsia="Cambria" w:hAnsi="Cambria" w:cs="Cambria"/>
                <w:color w:val="000000"/>
                <w:spacing w:val="0"/>
                <w:w w:val="100"/>
                <w:position w:val="0"/>
              </w:rPr>
              <w:t>www.insigma.com.cn</w:t>
            </w:r>
            <w:r>
              <w:fldChar w:fldCharType="end"/>
            </w:r>
          </w:p>
        </w:tc>
      </w:tr>
      <w:tr>
        <w:trPr>
          <w:trHeight w:val="312"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"mailto:zdwx@insigma.com.cn" </w:instrText>
            </w:r>
            <w:r>
              <w:fldChar w:fldCharType="separate"/>
            </w:r>
            <w:r>
              <w:rPr>
                <w:rFonts w:ascii="Cambria" w:eastAsia="Cambria" w:hAnsi="Cambria" w:cs="Cambria"/>
                <w:color w:val="000000"/>
                <w:spacing w:val="0"/>
                <w:w w:val="100"/>
                <w:position w:val="0"/>
              </w:rPr>
              <w:t>zdwx@insigma.com.cn</w:t>
            </w:r>
            <w:r>
              <w:fldChar w:fldCharType="end"/>
            </w:r>
          </w:p>
        </w:tc>
      </w:tr>
    </w:tbl>
    <w:p>
      <w:pPr>
        <w:widowControl w:val="0"/>
        <w:spacing w:after="679" w:line="1" w:lineRule="exact"/>
      </w:pPr>
    </w:p>
    <w:p>
      <w:pPr>
        <w:pStyle w:val="Style16"/>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left"/>
        <w:tblLayout w:type="fixed"/>
      </w:tblPr>
      <w:tblGrid>
        <w:gridCol w:w="4147"/>
        <w:gridCol w:w="4762"/>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《中国证券报》、《上海证券报》、《证券时报》 、《证券日报》</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Calibri" w:eastAsia="Calibri" w:hAnsi="Calibri" w:cs="Calibri"/>
                <w:color w:val="000000"/>
                <w:spacing w:val="0"/>
                <w:w w:val="100"/>
                <w:position w:val="0"/>
              </w:rPr>
              <w:t>www.sse.com.cn</w:t>
            </w:r>
            <w:r>
              <w:fldChar w:fldCharType="end"/>
            </w: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93" w:lineRule="exact"/>
              <w:ind w:left="0" w:right="0" w:firstLine="0"/>
              <w:jc w:val="left"/>
            </w:pPr>
            <w:r>
              <w:rPr>
                <w:color w:val="000000"/>
                <w:spacing w:val="0"/>
                <w:w w:val="100"/>
                <w:position w:val="0"/>
              </w:rPr>
              <w:t>浙江省杭州市西园一路</w:t>
            </w:r>
            <w:r>
              <w:rPr>
                <w:rFonts w:ascii="Calibri" w:eastAsia="Calibri" w:hAnsi="Calibri" w:cs="Calibri"/>
                <w:color w:val="000000"/>
                <w:spacing w:val="0"/>
                <w:w w:val="100"/>
                <w:position w:val="0"/>
              </w:rPr>
              <w:t>18</w:t>
            </w:r>
            <w:r>
              <w:rPr>
                <w:color w:val="000000"/>
                <w:spacing w:val="0"/>
                <w:w w:val="100"/>
                <w:position w:val="0"/>
              </w:rPr>
              <w:t>号浙大网新软件园</w:t>
            </w:r>
            <w:r>
              <w:rPr>
                <w:rFonts w:ascii="Calibri" w:eastAsia="Calibri" w:hAnsi="Calibri" w:cs="Calibri"/>
                <w:color w:val="000000"/>
                <w:spacing w:val="0"/>
                <w:w w:val="100"/>
                <w:position w:val="0"/>
              </w:rPr>
              <w:t>A</w:t>
            </w:r>
            <w:r>
              <w:rPr>
                <w:color w:val="000000"/>
                <w:spacing w:val="0"/>
                <w:w w:val="100"/>
                <w:position w:val="0"/>
              </w:rPr>
              <w:t>楼</w:t>
            </w:r>
            <w:r>
              <w:rPr>
                <w:rFonts w:ascii="Calibri" w:eastAsia="Calibri" w:hAnsi="Calibri" w:cs="Calibri"/>
                <w:color w:val="000000"/>
                <w:spacing w:val="0"/>
                <w:w w:val="100"/>
                <w:position w:val="0"/>
              </w:rPr>
              <w:t xml:space="preserve">15 </w:t>
            </w:r>
            <w:r>
              <w:rPr>
                <w:color w:val="000000"/>
                <w:spacing w:val="0"/>
                <w:w w:val="100"/>
                <w:position w:val="0"/>
              </w:rPr>
              <w:t>层董事会办公室</w:t>
            </w:r>
          </w:p>
        </w:tc>
      </w:tr>
    </w:tbl>
    <w:p>
      <w:pPr>
        <w:widowControl w:val="0"/>
        <w:spacing w:after="679" w:line="1" w:lineRule="exact"/>
      </w:pPr>
    </w:p>
    <w:p>
      <w:pPr>
        <w:pStyle w:val="Style16"/>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left"/>
        <w:tblLayout w:type="fixed"/>
      </w:tblPr>
      <w:tblGrid>
        <w:gridCol w:w="2227"/>
        <w:gridCol w:w="2222"/>
        <w:gridCol w:w="2227"/>
        <w:gridCol w:w="2232"/>
      </w:tblGrid>
      <w:tr>
        <w:trPr>
          <w:trHeight w:val="307" w:hRule="exact"/>
        </w:trPr>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r>
      <w:tr>
        <w:trPr>
          <w:trHeight w:val="31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浙大网新</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600797</w:t>
            </w:r>
          </w:p>
        </w:tc>
      </w:tr>
    </w:tbl>
    <w:p>
      <w:pPr>
        <w:spacing w:lineRule="exact" w:line="1"/>
        <w:rPr>
          <w:sz w:val="2"/>
          <w:szCs w:val="2"/>
        </w:rPr>
      </w:pPr>
      <w:r>
        <w:br w:type="page"/>
      </w:r>
    </w:p>
    <w:p>
      <w:pPr>
        <w:pStyle w:val="Style16"/>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六、其他相关资料</w:t>
      </w:r>
    </w:p>
    <w:tbl>
      <w:tblPr>
        <w:tblOverlap w:val="never"/>
        <w:jc w:val="left"/>
        <w:tblLayout w:type="fixed"/>
      </w:tblPr>
      <w:tblGrid>
        <w:gridCol w:w="2995"/>
        <w:gridCol w:w="1795"/>
        <w:gridCol w:w="4272"/>
      </w:tblGrid>
      <w:tr>
        <w:trPr>
          <w:trHeight w:val="331"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杭州市西溪路</w:t>
            </w:r>
            <w:r>
              <w:rPr>
                <w:rFonts w:ascii="Calibri" w:eastAsia="Calibri" w:hAnsi="Calibri" w:cs="Calibri"/>
                <w:color w:val="000000"/>
                <w:spacing w:val="0"/>
                <w:w w:val="100"/>
                <w:position w:val="0"/>
              </w:rPr>
              <w:t>128</w:t>
            </w:r>
            <w:r>
              <w:rPr>
                <w:color w:val="000000"/>
                <w:spacing w:val="0"/>
                <w:w w:val="100"/>
                <w:position w:val="0"/>
              </w:rPr>
              <w:t>号新湖商务大厦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王越豪、宁一锋</w:t>
            </w:r>
          </w:p>
        </w:tc>
      </w:tr>
      <w:tr>
        <w:trPr>
          <w:trHeight w:val="32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报告期内履行持续督导职责的 财务顾问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浙商证券股份有限公司</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杭州市杭大路</w:t>
            </w:r>
            <w:r>
              <w:rPr>
                <w:rFonts w:ascii="Calibri" w:eastAsia="Calibri" w:hAnsi="Calibri" w:cs="Calibri"/>
                <w:color w:val="000000"/>
                <w:spacing w:val="0"/>
                <w:w w:val="100"/>
                <w:position w:val="0"/>
              </w:rPr>
              <w:t>1</w:t>
            </w:r>
            <w:r>
              <w:rPr>
                <w:color w:val="000000"/>
                <w:spacing w:val="0"/>
                <w:w w:val="100"/>
                <w:position w:val="0"/>
              </w:rPr>
              <w:t>号黄龙世纪广场</w:t>
            </w:r>
            <w:r>
              <w:rPr>
                <w:rFonts w:ascii="Calibri" w:eastAsia="Calibri" w:hAnsi="Calibri" w:cs="Calibri"/>
                <w:color w:val="000000"/>
                <w:spacing w:val="0"/>
                <w:w w:val="100"/>
                <w:position w:val="0"/>
              </w:rPr>
              <w:t>C</w:t>
            </w:r>
            <w:r>
              <w:rPr>
                <w:color w:val="000000"/>
                <w:spacing w:val="0"/>
                <w:w w:val="100"/>
                <w:position w:val="0"/>
              </w:rPr>
              <w:t>座</w:t>
            </w:r>
            <w:r>
              <w:rPr>
                <w:rFonts w:ascii="Calibri" w:eastAsia="Calibri" w:hAnsi="Calibri" w:cs="Calibri"/>
                <w:color w:val="000000"/>
                <w:spacing w:val="0"/>
                <w:w w:val="100"/>
                <w:position w:val="0"/>
              </w:rPr>
              <w:t>607</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签字的财务顾问 主办人姓名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洪涛、项骏</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w:t>
            </w:r>
            <w:r>
              <w:rPr>
                <w:rFonts w:ascii="Calibri" w:eastAsia="Calibri" w:hAnsi="Calibri" w:cs="Calibri"/>
                <w:color w:val="000000"/>
                <w:spacing w:val="0"/>
                <w:w w:val="100"/>
                <w:position w:val="0"/>
              </w:rPr>
              <w:t>4</w:t>
            </w:r>
            <w:r>
              <w:rPr>
                <w:color w:val="000000"/>
                <w:spacing w:val="0"/>
                <w:w w:val="100"/>
                <w:position w:val="0"/>
              </w:rPr>
              <w:t>日</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w:t>
            </w:r>
          </w:p>
        </w:tc>
      </w:tr>
    </w:tbl>
    <w:p>
      <w:pPr>
        <w:widowControl w:val="0"/>
        <w:spacing w:after="719" w:line="1" w:lineRule="exact"/>
      </w:pPr>
    </w:p>
    <w:p>
      <w:pPr>
        <w:pStyle w:val="Style21"/>
        <w:keepNext/>
        <w:keepLines/>
        <w:widowControl w:val="0"/>
        <w:shd w:val="clear" w:color="auto" w:fill="auto"/>
        <w:bidi w:val="0"/>
        <w:spacing w:before="0" w:after="14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rPr>
        <w:t>七</w:t>
      </w:r>
      <w:bookmarkEnd w:id="40"/>
      <w:r>
        <w:rPr>
          <w:color w:val="000000"/>
          <w:spacing w:val="0"/>
          <w:w w:val="100"/>
          <w:position w:val="0"/>
        </w:rPr>
        <w:t>、近三年主要会计数据和财务指标</w:t>
      </w:r>
      <w:bookmarkEnd w:id="38"/>
      <w:bookmarkEnd w:id="39"/>
      <w:bookmarkEnd w:id="41"/>
    </w:p>
    <w:p>
      <w:pPr>
        <w:pStyle w:val="Style21"/>
        <w:keepNext/>
        <w:keepLines/>
        <w:widowControl w:val="0"/>
        <w:shd w:val="clear" w:color="auto" w:fill="auto"/>
        <w:bidi w:val="0"/>
        <w:spacing w:before="0" w:after="100" w:line="240" w:lineRule="auto"/>
        <w:ind w:left="0" w:right="0" w:firstLine="0"/>
        <w:jc w:val="left"/>
      </w:pPr>
      <w:bookmarkStart w:id="38" w:name="bookmark38"/>
      <w:bookmarkStart w:id="39" w:name="bookmark39"/>
      <w:bookmarkStart w:id="42" w:name="bookmark42"/>
      <w:bookmarkStart w:id="43" w:name="bookmark43"/>
      <w:r>
        <w:rPr>
          <w:rFonts w:ascii="Calibri" w:eastAsia="Calibri" w:hAnsi="Calibri" w:cs="Calibri"/>
          <w:color w:val="000000"/>
          <w:spacing w:val="0"/>
          <w:w w:val="100"/>
          <w:position w:val="0"/>
          <w:sz w:val="20"/>
          <w:szCs w:val="20"/>
        </w:rPr>
        <w:t>（</w:t>
      </w:r>
      <w:bookmarkEnd w:id="42"/>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38"/>
      <w:bookmarkEnd w:id="39"/>
      <w:bookmarkEnd w:id="43"/>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67"/>
        <w:gridCol w:w="1704"/>
        <w:gridCol w:w="1704"/>
        <w:gridCol w:w="1704"/>
        <w:gridCol w:w="802"/>
        <w:gridCol w:w="1704"/>
        <w:gridCol w:w="1714"/>
      </w:tblGrid>
      <w:tr>
        <w:trPr>
          <w:trHeight w:val="42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 会计 数据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w:t>
            </w:r>
            <w:r>
              <w:rPr>
                <w:color w:val="000000"/>
                <w:spacing w:val="0"/>
                <w:w w:val="100"/>
                <w:position w:val="0"/>
              </w:rPr>
              <w:t>年</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 xml:space="preserve">2015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 比上 年同 期增 减</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 xml:space="preserve">2014 </w:t>
            </w:r>
            <w:r>
              <w:rPr>
                <w:color w:val="000000"/>
                <w:spacing w:val="0"/>
                <w:w w:val="100"/>
                <w:position w:val="0"/>
              </w:rPr>
              <w:t>年</w:t>
            </w:r>
          </w:p>
        </w:tc>
      </w:tr>
      <w:tr>
        <w:trPr>
          <w:trHeight w:val="9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营业 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4,079,562,141.53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5,435,022,715.11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5,269,210,755.95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-24.94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5,164,353,815.19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5,145,880,573.54</w:t>
            </w:r>
          </w:p>
        </w:tc>
      </w:tr>
      <w:tr>
        <w:trPr>
          <w:trHeight w:val="191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归属 于上 市公 司股 东的 净利 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245,225,760.65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220,633,225.78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212,923,037.21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11.15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-135,358,794.78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-139,531,421.49</w:t>
            </w:r>
          </w:p>
        </w:tc>
      </w:tr>
      <w:tr>
        <w:trPr>
          <w:trHeight w:val="300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归属 于上 市公 司股 东的 扣除 非经 常性 损益 的净 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60,368,213.72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-226,331,262.85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-226,331,262.85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126.67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-346,398,977.14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-346,398,977.14</w:t>
            </w:r>
          </w:p>
        </w:tc>
      </w:tr>
      <w:tr>
        <w:trPr>
          <w:trHeight w:val="193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经营 活动 产生 的现 金流 量净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81,660,942.61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52,907,185.77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33,291,966.58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54.35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198,647,032.76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176,531,792.08</w:t>
            </w:r>
          </w:p>
        </w:tc>
      </w:tr>
    </w:tbl>
    <w:p>
      <w:pPr>
        <w:spacing w:lineRule="exact" w:line="1"/>
        <w:rPr>
          <w:sz w:val="2"/>
          <w:szCs w:val="2"/>
        </w:rPr>
      </w:pPr>
      <w:r>
        <w:br w:type="page"/>
      </w:r>
    </w:p>
    <w:tbl>
      <w:tblPr>
        <w:tblOverlap w:val="never"/>
        <w:jc w:val="center"/>
        <w:tblLayout w:type="fixed"/>
      </w:tblPr>
      <w:tblGrid>
        <w:gridCol w:w="667"/>
        <w:gridCol w:w="1704"/>
        <w:gridCol w:w="1704"/>
        <w:gridCol w:w="1704"/>
        <w:gridCol w:w="802"/>
        <w:gridCol w:w="1704"/>
        <w:gridCol w:w="1714"/>
      </w:tblGrid>
      <w:tr>
        <w:trPr>
          <w:trHeight w:val="499"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w:t>
            </w:r>
            <w:r>
              <w:rPr>
                <w:color w:val="000000"/>
                <w:spacing w:val="0"/>
                <w:w w:val="100"/>
                <w:position w:val="0"/>
              </w:rPr>
              <w:t>年末</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w:t>
            </w:r>
            <w:r>
              <w:rPr>
                <w:color w:val="000000"/>
                <w:spacing w:val="0"/>
                <w:w w:val="100"/>
                <w:position w:val="0"/>
              </w:rPr>
              <w:t>年末</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70" w:lineRule="exact"/>
              <w:ind w:left="0" w:right="0" w:firstLine="0"/>
              <w:jc w:val="center"/>
              <w:rPr>
                <w:sz w:val="22"/>
                <w:szCs w:val="22"/>
              </w:rPr>
            </w:pPr>
            <w:r>
              <w:rPr>
                <w:color w:val="000000"/>
                <w:spacing w:val="0"/>
                <w:w w:val="100"/>
                <w:position w:val="0"/>
                <w:sz w:val="20"/>
                <w:szCs w:val="20"/>
              </w:rPr>
              <w:t>本期 末比 上年 同期 末增 减（</w:t>
            </w:r>
            <w:r>
              <w:rPr>
                <w:color w:val="000000"/>
                <w:spacing w:val="0"/>
                <w:w w:val="100"/>
                <w:position w:val="0"/>
                <w:sz w:val="22"/>
                <w:szCs w:val="22"/>
              </w:rPr>
              <w:t>％</w:t>
            </w:r>
          </w:p>
          <w:p>
            <w:pPr>
              <w:pStyle w:val="Style19"/>
              <w:keepNext w:val="0"/>
              <w:keepLines w:val="0"/>
              <w:widowControl w:val="0"/>
              <w:shd w:val="clear" w:color="auto" w:fill="auto"/>
              <w:bidi w:val="0"/>
              <w:spacing w:before="0" w:after="0" w:line="270" w:lineRule="exact"/>
              <w:ind w:left="0" w:right="0" w:firstLine="280"/>
              <w:jc w:val="left"/>
            </w:pP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2014</w:t>
            </w:r>
            <w:r>
              <w:rPr>
                <w:color w:val="000000"/>
                <w:spacing w:val="0"/>
                <w:w w:val="100"/>
                <w:position w:val="0"/>
              </w:rPr>
              <w:t>年末</w:t>
            </w:r>
          </w:p>
        </w:tc>
      </w:tr>
      <w:tr>
        <w:trPr>
          <w:trHeight w:val="142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r>
      <w:tr>
        <w:trPr>
          <w:trHeight w:val="191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归属 于上 市公 司股 东的 净资 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2,265,484,707.33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2,177,467,966.81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2,053,034,815.68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4.04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1,681,028,816.44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1,624,922,379.07</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总资 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4,060,633,163.95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4,699,920,339.87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4,278,389,110.29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5,364,509,814.94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5,207,488,188.91</w:t>
            </w:r>
          </w:p>
        </w:tc>
      </w:tr>
    </w:tbl>
    <w:p>
      <w:pPr>
        <w:widowControl w:val="0"/>
        <w:spacing w:after="659" w:line="1" w:lineRule="exact"/>
      </w:pPr>
    </w:p>
    <w:p>
      <w:pPr>
        <w:pStyle w:val="Style16"/>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left"/>
        <w:tblLayout w:type="fixed"/>
      </w:tblPr>
      <w:tblGrid>
        <w:gridCol w:w="2635"/>
        <w:gridCol w:w="1186"/>
        <w:gridCol w:w="994"/>
        <w:gridCol w:w="984"/>
        <w:gridCol w:w="1301"/>
        <w:gridCol w:w="994"/>
        <w:gridCol w:w="970"/>
      </w:tblGrid>
      <w:tr>
        <w:trPr>
          <w:trHeight w:val="461"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 xml:space="preserve">2015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line="283" w:lineRule="exact"/>
              <w:ind w:left="0" w:right="0" w:firstLine="0"/>
              <w:jc w:val="center"/>
            </w:pPr>
            <w:r>
              <w:rPr>
                <w:color w:val="000000"/>
                <w:spacing w:val="0"/>
                <w:w w:val="100"/>
                <w:position w:val="0"/>
              </w:rPr>
              <w:t>本期比上年 同期增减</w:t>
            </w:r>
          </w:p>
          <w:p>
            <w:pPr>
              <w:pStyle w:val="Style19"/>
              <w:keepNext w:val="0"/>
              <w:keepLines w:val="0"/>
              <w:widowControl w:val="0"/>
              <w:shd w:val="clear" w:color="auto" w:fill="auto"/>
              <w:bidi w:val="0"/>
              <w:spacing w:before="0" w:after="0" w:line="276" w:lineRule="auto"/>
              <w:ind w:left="0" w:right="0" w:firstLine="0"/>
              <w:jc w:val="center"/>
            </w:pPr>
            <w:r>
              <w:rPr>
                <w:rFonts w:ascii="Calibri" w:eastAsia="Calibri" w:hAnsi="Calibri" w:cs="Calibri"/>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 xml:space="preserve">2014 </w:t>
            </w:r>
            <w:r>
              <w:rPr>
                <w:color w:val="000000"/>
                <w:spacing w:val="0"/>
                <w:w w:val="100"/>
                <w:position w:val="0"/>
              </w:rPr>
              <w:t>年</w:t>
            </w: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调整前</w:t>
            </w: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调整后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0.27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0.26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0.25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-0.16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-0.16</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0.27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0.26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0.25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-0.16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-0.16</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扣除非经常性损益后的基 本每股收益（元/股）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-0.26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126.92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-0.40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-0.40</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加权平均净资产收益率 （</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10.98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12.06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r>
              <w:rPr>
                <w:rFonts w:ascii="Calibri" w:eastAsia="Calibri" w:hAnsi="Calibri" w:cs="Calibri"/>
                <w:color w:val="000000"/>
                <w:spacing w:val="0"/>
                <w:w w:val="100"/>
                <w:position w:val="0"/>
              </w:rPr>
              <w:t>0</w:t>
            </w:r>
            <w:r>
              <w:rPr>
                <w:rFonts w:ascii="Calibri" w:eastAsia="Calibri" w:hAnsi="Calibri" w:cs="Calibri"/>
                <w:color w:val="000000"/>
                <w:spacing w:val="0"/>
                <w:w w:val="100"/>
                <w:position w:val="0"/>
              </w:rPr>
              <w:t>.85</w:t>
            </w:r>
            <w:r>
              <w:rPr>
                <w:color w:val="000000"/>
                <w:spacing w:val="0"/>
                <w:w w:val="100"/>
                <w:position w:val="0"/>
              </w:rPr>
              <w:t>个</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百分点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-6.84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-8.14</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扣除非经常性损益后的加 权平均净资产收益率（</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-10.39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-13.43</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r>
              <w:rPr>
                <w:rFonts w:ascii="Calibri" w:eastAsia="Calibri" w:hAnsi="Calibri" w:cs="Calibri"/>
                <w:color w:val="000000"/>
                <w:spacing w:val="0"/>
                <w:w w:val="100"/>
                <w:position w:val="0"/>
              </w:rPr>
              <w:t>13.09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个百分点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-17.51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-19.19</w:t>
            </w:r>
          </w:p>
        </w:tc>
      </w:tr>
    </w:tbl>
    <w:p>
      <w:pPr>
        <w:widowControl w:val="0"/>
        <w:spacing w:after="559" w:line="1" w:lineRule="exact"/>
      </w:pPr>
    </w:p>
    <w:p>
      <w:pPr>
        <w:pStyle w:val="Style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报告期末公司前三年主要会计数据和财务指标的说明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312" w:lineRule="exact"/>
        <w:ind w:left="0" w:right="0" w:firstLine="0"/>
        <w:jc w:val="left"/>
      </w:pPr>
      <w:bookmarkStart w:id="44" w:name="bookmark44"/>
      <w:r>
        <w:rPr>
          <w:b/>
          <w:bCs/>
          <w:color w:val="000000"/>
          <w:spacing w:val="0"/>
          <w:w w:val="100"/>
          <w:position w:val="0"/>
        </w:rPr>
        <w:t>八</w:t>
      </w:r>
      <w:bookmarkEnd w:id="44"/>
      <w:r>
        <w:rPr>
          <w:b/>
          <w:bCs/>
          <w:color w:val="000000"/>
          <w:spacing w:val="0"/>
          <w:w w:val="100"/>
          <w:position w:val="0"/>
        </w:rPr>
        <w:t>、境内外会计准则下会计数据差异</w:t>
      </w:r>
    </w:p>
    <w:p>
      <w:pPr>
        <w:pStyle w:val="Style2"/>
        <w:keepNext w:val="0"/>
        <w:keepLines w:val="0"/>
        <w:widowControl w:val="0"/>
        <w:shd w:val="clear" w:color="auto" w:fill="auto"/>
        <w:tabs>
          <w:tab w:pos="526" w:val="left"/>
        </w:tabs>
        <w:bidi w:val="0"/>
        <w:spacing w:before="0" w:after="60" w:line="312" w:lineRule="exact"/>
        <w:ind w:left="480" w:right="0" w:hanging="480"/>
        <w:jc w:val="left"/>
      </w:pPr>
      <w:bookmarkStart w:id="45" w:name="bookmark45"/>
      <w:r>
        <w:rPr>
          <w:rFonts w:ascii="Calibri" w:eastAsia="Calibri" w:hAnsi="Calibri" w:cs="Calibri"/>
          <w:b/>
          <w:bCs/>
          <w:color w:val="000000"/>
          <w:spacing w:val="0"/>
          <w:w w:val="100"/>
          <w:position w:val="0"/>
          <w:sz w:val="20"/>
          <w:szCs w:val="20"/>
        </w:rPr>
        <w:t>（</w:t>
      </w:r>
      <w:bookmarkEnd w:id="45"/>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2"/>
        <w:keepNext w:val="0"/>
        <w:keepLines w:val="0"/>
        <w:widowControl w:val="0"/>
        <w:shd w:val="clear" w:color="auto" w:fill="auto"/>
        <w:bidi w:val="0"/>
        <w:spacing w:before="0" w:after="60" w:line="312"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60" w:line="312" w:lineRule="exact"/>
        <w:ind w:left="480" w:right="0" w:hanging="480"/>
        <w:jc w:val="left"/>
      </w:pPr>
      <w:bookmarkStart w:id="46" w:name="bookmark46"/>
      <w:r>
        <w:rPr>
          <w:rFonts w:ascii="Calibri" w:eastAsia="Calibri" w:hAnsi="Calibri" w:cs="Calibri"/>
          <w:b/>
          <w:bCs/>
          <w:color w:val="000000"/>
          <w:spacing w:val="0"/>
          <w:w w:val="100"/>
          <w:position w:val="0"/>
          <w:sz w:val="20"/>
          <w:szCs w:val="20"/>
        </w:rPr>
        <w:t>（</w:t>
      </w:r>
      <w:bookmarkEnd w:id="46"/>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2"/>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0" w:line="302" w:lineRule="auto"/>
        <w:ind w:left="0" w:right="0" w:firstLine="0"/>
        <w:jc w:val="both"/>
      </w:pPr>
      <w:bookmarkStart w:id="47" w:name="bookmark47"/>
      <w:r>
        <w:rPr>
          <w:rFonts w:ascii="Calibri" w:eastAsia="Calibri" w:hAnsi="Calibri" w:cs="Calibri"/>
          <w:b/>
          <w:bCs/>
          <w:color w:val="000000"/>
          <w:spacing w:val="0"/>
          <w:w w:val="100"/>
          <w:position w:val="0"/>
          <w:sz w:val="20"/>
          <w:szCs w:val="20"/>
        </w:rPr>
        <w:t>（</w:t>
      </w:r>
      <w:bookmarkEnd w:id="47"/>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1"/>
        <w:keepNext/>
        <w:keepLines/>
        <w:widowControl w:val="0"/>
        <w:shd w:val="clear" w:color="auto" w:fill="auto"/>
        <w:bidi w:val="0"/>
        <w:spacing w:before="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九</w:t>
      </w:r>
      <w:bookmarkEnd w:id="50"/>
      <w:r>
        <w:rPr>
          <w:color w:val="000000"/>
          <w:spacing w:val="0"/>
          <w:w w:val="100"/>
          <w:position w:val="0"/>
        </w:rPr>
        <w:t>、</w:t>
      </w:r>
      <w:r>
        <w:rPr>
          <w:rFonts w:ascii="Arial" w:eastAsia="Arial" w:hAnsi="Arial" w:cs="Arial"/>
          <w:color w:val="000000"/>
          <w:spacing w:val="0"/>
          <w:w w:val="100"/>
          <w:position w:val="0"/>
        </w:rPr>
        <w:t>2016</w:t>
      </w:r>
      <w:r>
        <w:rPr>
          <w:color w:val="000000"/>
          <w:spacing w:val="0"/>
          <w:w w:val="100"/>
          <w:position w:val="0"/>
        </w:rPr>
        <w:t>年分季度主要财务数据</w:t>
      </w:r>
      <w:bookmarkEnd w:id="48"/>
      <w:bookmarkEnd w:id="49"/>
      <w:bookmarkEnd w:id="51"/>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650"/>
        <w:gridCol w:w="1608"/>
        <w:gridCol w:w="1546"/>
        <w:gridCol w:w="1546"/>
        <w:gridCol w:w="1714"/>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 xml:space="preserve">第一季度 </w:t>
            </w:r>
            <w:r>
              <w:rPr>
                <w:color w:val="000000"/>
                <w:spacing w:val="0"/>
                <w:w w:val="100"/>
                <w:position w:val="0"/>
              </w:rPr>
              <w:t>（</w:t>
            </w:r>
            <w:r>
              <w:rPr>
                <w:rFonts w:ascii="Calibri" w:eastAsia="Calibri" w:hAnsi="Calibri" w:cs="Calibri"/>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 xml:space="preserve">第二季度 </w:t>
            </w:r>
            <w:r>
              <w:rPr>
                <w:color w:val="000000"/>
                <w:spacing w:val="0"/>
                <w:w w:val="100"/>
                <w:position w:val="0"/>
              </w:rPr>
              <w:t>（</w:t>
            </w:r>
            <w:r>
              <w:rPr>
                <w:rFonts w:ascii="Calibri" w:eastAsia="Calibri" w:hAnsi="Calibri" w:cs="Calibri"/>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 xml:space="preserve">第三季度 </w:t>
            </w:r>
            <w:r>
              <w:rPr>
                <w:color w:val="000000"/>
                <w:spacing w:val="0"/>
                <w:w w:val="100"/>
                <w:position w:val="0"/>
              </w:rPr>
              <w:t>（</w:t>
            </w:r>
            <w:r>
              <w:rPr>
                <w:rFonts w:ascii="Calibri" w:eastAsia="Calibri" w:hAnsi="Calibri" w:cs="Calibri"/>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第四季度</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Calibri" w:eastAsia="Calibri" w:hAnsi="Calibri" w:cs="Calibri"/>
                <w:color w:val="000000"/>
                <w:spacing w:val="0"/>
                <w:w w:val="100"/>
                <w:position w:val="0"/>
              </w:rPr>
              <w:t xml:space="preserve">10-12 </w:t>
            </w:r>
            <w:r>
              <w:rPr>
                <w:color w:val="000000"/>
                <w:spacing w:val="0"/>
                <w:w w:val="100"/>
                <w:position w:val="0"/>
              </w:rPr>
              <w:t>月份）</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677,807,254.72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879,604,936.07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895,973,844.98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1,626,176,105.76</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归属于上市公司股东的净 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-14,055,115.09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49,007,412.13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124,809,599.39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85,463,864.22</w:t>
            </w:r>
          </w:p>
        </w:tc>
      </w:tr>
      <w:tr>
        <w:trPr>
          <w:trHeight w:val="9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归属于上市公司股东的扣 除非经常性损益后的净利 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-15,910,338.40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40,054,543.58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5,855,147.92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30,368,860.62</w:t>
            </w:r>
          </w:p>
        </w:tc>
      </w:tr>
      <w:tr>
        <w:trPr>
          <w:trHeight w:val="64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经营活动产生的现金流量 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-287,077,248.63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-48,040,635.40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158,583,425.01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258,195,401.63</w:t>
            </w:r>
          </w:p>
        </w:tc>
      </w:tr>
    </w:tbl>
    <w:p>
      <w:pPr>
        <w:widowControl w:val="0"/>
        <w:spacing w:after="259" w:line="1" w:lineRule="exact"/>
      </w:pPr>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季度数据与已披露定期报告数据差异说明 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60" w:line="312" w:lineRule="exact"/>
        <w:ind w:left="0" w:right="0" w:firstLine="0"/>
        <w:jc w:val="left"/>
      </w:pPr>
      <w:bookmarkStart w:id="52" w:name="bookmark52"/>
      <w:bookmarkStart w:id="53" w:name="bookmark53"/>
      <w:bookmarkStart w:id="54" w:name="bookmark54"/>
      <w:r>
        <w:rPr>
          <w:color w:val="000000"/>
          <w:spacing w:val="0"/>
          <w:w w:val="100"/>
          <w:position w:val="0"/>
        </w:rPr>
        <w:t>十、非经常性损益项目和金额</w:t>
      </w:r>
      <w:bookmarkEnd w:id="52"/>
      <w:bookmarkEnd w:id="53"/>
      <w:bookmarkEnd w:id="54"/>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414"/>
        <w:gridCol w:w="1685"/>
        <w:gridCol w:w="1584"/>
        <w:gridCol w:w="1685"/>
        <w:gridCol w:w="1694"/>
      </w:tblGrid>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2016</w:t>
            </w:r>
            <w:r>
              <w:rPr>
                <w:color w:val="000000"/>
                <w:spacing w:val="0"/>
                <w:w w:val="100"/>
                <w:position w:val="0"/>
              </w:rPr>
              <w:t>年金额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附注（如适用）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2014</w:t>
            </w:r>
            <w:r>
              <w:rPr>
                <w:color w:val="000000"/>
                <w:spacing w:val="0"/>
                <w:w w:val="100"/>
                <w:position w:val="0"/>
              </w:rPr>
              <w:t>年金额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176,277,981.23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463,112,297.43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93,513,470.03</w:t>
            </w:r>
          </w:p>
        </w:tc>
      </w:tr>
      <w:tr>
        <w:trPr>
          <w:trHeight w:val="18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 助，但与公司正常经营 业务密切相关，符合国 家政策规定、按照一定 标准定额或定量持续享 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30,273,537.88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22,092,916.16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29,311,650.24</w:t>
            </w:r>
          </w:p>
        </w:tc>
      </w:tr>
      <w:tr>
        <w:trPr>
          <w:trHeight w:val="9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计入当期损益的对非金 融企业收取的资金占用 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2,866,291.81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249,971.06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194,044.44</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-13,837,771.33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同一控制下企业合并产 生的子公司期初至合并 日的当期净损益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499,770.71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35,336,375.93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21,653,980.35</w:t>
            </w:r>
          </w:p>
        </w:tc>
      </w:tr>
      <w:tr>
        <w:trPr>
          <w:trHeight w:val="28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 相关的有效套期保值业 务外，持有交易性金融 资产、交易性金融负债 产生的公允价值变动损 益，以及处置交易性金 融资产、交易性金融负 债和可供出售金融资产 取得的投资收益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3,050,298.02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4,781,674.98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9,964,015.66</w:t>
            </w:r>
          </w:p>
        </w:tc>
      </w:tr>
    </w:tbl>
    <w:p>
      <w:pPr>
        <w:spacing w:lineRule="exact" w:line="1"/>
        <w:rPr>
          <w:sz w:val="2"/>
          <w:szCs w:val="2"/>
        </w:rPr>
      </w:pPr>
      <w:r>
        <w:br w:type="page"/>
      </w:r>
    </w:p>
    <w:tbl>
      <w:tblPr>
        <w:tblOverlap w:val="never"/>
        <w:jc w:val="left"/>
        <w:tblLayout w:type="fixed"/>
      </w:tblPr>
      <w:tblGrid>
        <w:gridCol w:w="2414"/>
        <w:gridCol w:w="1685"/>
        <w:gridCol w:w="1584"/>
        <w:gridCol w:w="1685"/>
        <w:gridCol w:w="1694"/>
      </w:tblGrid>
      <w:tr>
        <w:trPr>
          <w:trHeight w:val="25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丧失控制权后，剩余股 权按公允价值重新计量 产生的利得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15,344,387.92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313" w:lineRule="exact"/>
              <w:ind w:left="0" w:right="0" w:firstLine="0"/>
              <w:jc w:val="both"/>
            </w:pPr>
            <w:r>
              <w:rPr>
                <w:color w:val="000000"/>
                <w:spacing w:val="0"/>
                <w:w w:val="100"/>
                <w:position w:val="0"/>
              </w:rPr>
              <w:t>其中包括公司 处置子公司控 股权后对剩余 股权按公允价 值重新计量确 认的投资收益</w:t>
            </w:r>
          </w:p>
          <w:p>
            <w:pPr>
              <w:pStyle w:val="Style19"/>
              <w:keepNext w:val="0"/>
              <w:keepLines w:val="0"/>
              <w:widowControl w:val="0"/>
              <w:shd w:val="clear" w:color="auto" w:fill="auto"/>
              <w:bidi w:val="0"/>
              <w:spacing w:before="0" w:after="0" w:line="302" w:lineRule="auto"/>
              <w:ind w:left="0" w:right="0" w:firstLine="0"/>
              <w:jc w:val="both"/>
            </w:pPr>
            <w:r>
              <w:rPr>
                <w:rFonts w:ascii="Calibri" w:eastAsia="Calibri" w:hAnsi="Calibri" w:cs="Calibri"/>
                <w:color w:val="000000"/>
                <w:spacing w:val="0"/>
                <w:w w:val="100"/>
                <w:position w:val="0"/>
              </w:rPr>
              <w:t>15,344,387.92</w:t>
            </w:r>
          </w:p>
          <w:p>
            <w:pPr>
              <w:pStyle w:val="Style19"/>
              <w:keepNext w:val="0"/>
              <w:keepLines w:val="0"/>
              <w:widowControl w:val="0"/>
              <w:shd w:val="clear" w:color="auto" w:fill="auto"/>
              <w:bidi w:val="0"/>
              <w:spacing w:before="0" w:line="313" w:lineRule="exact"/>
              <w:ind w:left="0" w:right="0" w:firstLine="0"/>
              <w:jc w:val="both"/>
            </w:pPr>
            <w:r>
              <w:rPr>
                <w:color w:val="000000"/>
                <w:spacing w:val="0"/>
                <w:w w:val="100"/>
                <w:position w:val="0"/>
              </w:rPr>
              <w:t>/元</w:t>
            </w:r>
            <w:r>
              <w:rPr>
                <w:color w:val="000000"/>
                <w:spacing w:val="0"/>
                <w:w w:val="100"/>
                <w:position w:val="0"/>
              </w:rPr>
              <w:t>O</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18,633,347.74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除上述各项之外的其他 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-346,011.94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-7,233,722.75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69,832,947.50</w:t>
            </w:r>
          </w:p>
        </w:tc>
      </w:tr>
      <w:tr>
        <w:trPr>
          <w:trHeight w:val="15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其他符合非经常性损益 定义的损益项目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10,862,360.33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314" w:lineRule="exact"/>
              <w:ind w:left="0" w:right="0" w:firstLine="0"/>
              <w:jc w:val="both"/>
            </w:pPr>
            <w:r>
              <w:rPr>
                <w:color w:val="000000"/>
                <w:spacing w:val="0"/>
                <w:w w:val="100"/>
                <w:position w:val="0"/>
              </w:rPr>
              <w:t>因网新实业重 整事项确认的 房租净损益</w:t>
            </w:r>
          </w:p>
          <w:p>
            <w:pPr>
              <w:pStyle w:val="Style19"/>
              <w:keepNext w:val="0"/>
              <w:keepLines w:val="0"/>
              <w:widowControl w:val="0"/>
              <w:shd w:val="clear" w:color="auto" w:fill="auto"/>
              <w:bidi w:val="0"/>
              <w:spacing w:before="0" w:after="0" w:line="305" w:lineRule="auto"/>
              <w:ind w:left="0" w:right="0" w:firstLine="0"/>
              <w:jc w:val="both"/>
            </w:pPr>
            <w:r>
              <w:rPr>
                <w:rFonts w:ascii="Calibri" w:eastAsia="Calibri" w:hAnsi="Calibri" w:cs="Calibri"/>
                <w:color w:val="000000"/>
                <w:spacing w:val="0"/>
                <w:w w:val="100"/>
                <w:position w:val="0"/>
              </w:rPr>
              <w:t>10,862,360.33</w:t>
            </w:r>
          </w:p>
          <w:p>
            <w:pPr>
              <w:pStyle w:val="Style19"/>
              <w:keepNext w:val="0"/>
              <w:keepLines w:val="0"/>
              <w:widowControl w:val="0"/>
              <w:shd w:val="clear" w:color="auto" w:fill="auto"/>
              <w:bidi w:val="0"/>
              <w:spacing w:before="0" w:line="314" w:lineRule="exact"/>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387,757.96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-2,519,074.28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-11,672,691.29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-5,450,899.7</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-37,614,223.42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-78,723,438.59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-7,979,026.16</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184,857,546.93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446,964,488.63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211,040,182.36</w:t>
            </w:r>
          </w:p>
        </w:tc>
      </w:tr>
    </w:tbl>
    <w:p>
      <w:pPr>
        <w:widowControl w:val="0"/>
        <w:spacing w:after="719" w:line="1" w:lineRule="exact"/>
      </w:pPr>
    </w:p>
    <w:p>
      <w:pPr>
        <w:pStyle w:val="Style21"/>
        <w:keepNext/>
        <w:keepLines/>
        <w:widowControl w:val="0"/>
        <w:shd w:val="clear" w:color="auto" w:fill="auto"/>
        <w:bidi w:val="0"/>
        <w:spacing w:before="0" w:line="240" w:lineRule="auto"/>
        <w:ind w:left="0" w:right="0" w:firstLine="0"/>
        <w:jc w:val="left"/>
      </w:pPr>
      <w:bookmarkStart w:id="55" w:name="bookmark55"/>
      <w:bookmarkStart w:id="56" w:name="bookmark56"/>
      <w:bookmarkStart w:id="57" w:name="bookmark57"/>
      <w:r>
        <w:rPr>
          <w:color w:val="000000"/>
          <w:spacing w:val="0"/>
          <w:w w:val="100"/>
          <w:position w:val="0"/>
        </w:rPr>
        <w:t>十一、采用公允价值计量的项目</w:t>
      </w:r>
      <w:bookmarkEnd w:id="55"/>
      <w:bookmarkEnd w:id="56"/>
      <w:bookmarkEnd w:id="57"/>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954"/>
        <w:gridCol w:w="1699"/>
        <w:gridCol w:w="1709"/>
        <w:gridCol w:w="1694"/>
        <w:gridCol w:w="2006"/>
      </w:tblGrid>
      <w:tr>
        <w:trPr>
          <w:trHeight w:val="63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当期变动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对当期利润的影响 金额</w:t>
            </w:r>
          </w:p>
        </w:tc>
      </w:tr>
      <w:tr>
        <w:trPr>
          <w:trHeight w:val="9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以公允价值计量且 其变动计入当期损 益的金融资产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8,412,476.29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6,733,619.25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-1,678,857.04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1,910,363.33</w:t>
            </w:r>
          </w:p>
        </w:tc>
      </w:tr>
      <w:tr>
        <w:trPr>
          <w:trHeight w:val="9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以公允价值计量且 其变动计入当期损 益的金融负债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403,627.63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185,301.00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-218,326.63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-3,167,613.37</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8,816,103.92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6,918,920.25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-1,897,183.67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-1,257,250.04</w:t>
            </w:r>
          </w:p>
        </w:tc>
      </w:tr>
    </w:tbl>
    <w:p>
      <w:pPr>
        <w:widowControl w:val="0"/>
        <w:spacing w:after="719" w:line="1" w:lineRule="exact"/>
      </w:pPr>
    </w:p>
    <w:p>
      <w:pPr>
        <w:pStyle w:val="Style21"/>
        <w:keepNext/>
        <w:keepLines/>
        <w:widowControl w:val="0"/>
        <w:shd w:val="clear" w:color="auto" w:fill="auto"/>
        <w:bidi w:val="0"/>
        <w:spacing w:before="0" w:line="240" w:lineRule="auto"/>
        <w:ind w:left="0" w:right="0" w:firstLine="0"/>
        <w:jc w:val="left"/>
      </w:pPr>
      <w:bookmarkStart w:id="58" w:name="bookmark58"/>
      <w:bookmarkStart w:id="59" w:name="bookmark59"/>
      <w:bookmarkStart w:id="60" w:name="bookmark60"/>
      <w:r>
        <w:rPr>
          <w:color w:val="000000"/>
          <w:spacing w:val="0"/>
          <w:w w:val="100"/>
          <w:position w:val="0"/>
        </w:rPr>
        <w:t>十二、其他</w:t>
      </w:r>
      <w:bookmarkEnd w:id="58"/>
      <w:bookmarkEnd w:id="59"/>
      <w:bookmarkEnd w:id="60"/>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center"/>
      </w:pPr>
      <w:bookmarkStart w:id="61" w:name="bookmark61"/>
      <w:bookmarkStart w:id="62" w:name="bookmark62"/>
      <w:bookmarkStart w:id="63" w:name="bookmark63"/>
      <w:r>
        <w:rPr>
          <w:color w:val="000000"/>
          <w:spacing w:val="0"/>
          <w:w w:val="100"/>
          <w:position w:val="0"/>
        </w:rPr>
        <w:t>第三节公司业务概要</w:t>
      </w:r>
      <w:bookmarkEnd w:id="61"/>
      <w:bookmarkEnd w:id="62"/>
      <w:bookmarkEnd w:id="63"/>
    </w:p>
    <w:p>
      <w:pPr>
        <w:pStyle w:val="Style21"/>
        <w:keepNext/>
        <w:keepLines/>
        <w:widowControl w:val="0"/>
        <w:shd w:val="clear" w:color="auto" w:fill="auto"/>
        <w:bidi w:val="0"/>
        <w:spacing w:before="0" w:after="24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rPr>
        <w:t>一</w:t>
      </w:r>
      <w:bookmarkEnd w:id="66"/>
      <w:r>
        <w:rPr>
          <w:color w:val="000000"/>
          <w:spacing w:val="0"/>
          <w:w w:val="100"/>
          <w:position w:val="0"/>
        </w:rPr>
        <w:t>、报告期内公司所从事的主要业务、经营模式及行业情况说明</w:t>
      </w:r>
      <w:bookmarkEnd w:id="64"/>
      <w:bookmarkEnd w:id="65"/>
      <w:bookmarkEnd w:id="67"/>
    </w:p>
    <w:p>
      <w:pPr>
        <w:pStyle w:val="Style2"/>
        <w:keepNext w:val="0"/>
        <w:keepLines w:val="0"/>
        <w:widowControl w:val="0"/>
        <w:shd w:val="clear" w:color="auto" w:fill="auto"/>
        <w:bidi w:val="0"/>
        <w:spacing w:before="0" w:after="240" w:line="240" w:lineRule="auto"/>
        <w:ind w:left="0" w:right="0" w:firstLine="520"/>
        <w:jc w:val="left"/>
      </w:pPr>
      <w:r>
        <w:rPr>
          <w:color w:val="000000"/>
          <w:spacing w:val="0"/>
          <w:w w:val="100"/>
          <w:position w:val="0"/>
        </w:rPr>
        <w:t>（一）报告期内公司从事的主要业务、经营模式</w:t>
      </w:r>
    </w:p>
    <w:p>
      <w:pPr>
        <w:pStyle w:val="Style2"/>
        <w:keepNext w:val="0"/>
        <w:keepLines w:val="0"/>
        <w:widowControl w:val="0"/>
        <w:shd w:val="clear" w:color="auto" w:fill="auto"/>
        <w:bidi w:val="0"/>
        <w:spacing w:before="0" w:after="0" w:line="467" w:lineRule="exact"/>
        <w:ind w:left="0" w:right="0" w:firstLine="520"/>
        <w:jc w:val="both"/>
      </w:pPr>
      <w:r>
        <w:rPr>
          <w:color w:val="000000"/>
          <w:spacing w:val="0"/>
          <w:w w:val="100"/>
          <w:position w:val="0"/>
        </w:rPr>
        <w:t>报告期内，基于“技术洞见，扎根行业”的战略定位，公司致力于在网新云服务、智慧城市、 智慧商务和智慧生活四大领域提供从咨询规划到架构设计、软件开发、软硬件集成、业务流程外 包、运营维护，再到云计算、大数据、新一代人工智能的全套解决方案以及承揽大型工程总包。 其中，公司着重深耕基于云的三大优势行业：大交通、大健康、大金融，推动产业智能化升级。</w:t>
      </w:r>
    </w:p>
    <w:p>
      <w:pPr>
        <w:pStyle w:val="Style2"/>
        <w:keepNext w:val="0"/>
        <w:keepLines w:val="0"/>
        <w:widowControl w:val="0"/>
        <w:shd w:val="clear" w:color="auto" w:fill="auto"/>
        <w:bidi w:val="0"/>
        <w:spacing w:before="0" w:after="0" w:line="467" w:lineRule="exact"/>
        <w:ind w:left="0" w:right="0" w:firstLine="520"/>
        <w:jc w:val="both"/>
      </w:pPr>
      <w:r>
        <w:rPr>
          <w:color w:val="000000"/>
          <w:spacing w:val="0"/>
          <w:w w:val="100"/>
          <w:position w:val="0"/>
        </w:rPr>
        <w:t>在智慧城市领域，基于“绿色、智能、互联、协同”的理念，公司将创新科技与前瞻性管理 思维进行有机融合，服务于智慧城市的建设和运营，为政府客户提供包括城市咨询规划、城市基 础设施建设、城市公共服务平台建设与创新运营模式在内的一整套智慧城市管理解决方案，搭建 高效互联的公共服务平台，助力政府客户从行政管理向集约高效、服务型政府转变。其中，公司 重点投入和深耕大交通行业，以城际交通、城市交通、交通枢纽为切入点，借助大数据、云计算、 人工智能等新一代信息技术，助力提升交通管理部门的运营管理和决策水平，为民众提供更人性 化的出行服务，开启多维一体的大交通时代；主要产品包括智慧高铁视频监控系统、智慧高铁客 服系统、智能停车诱导系统、基于</w:t>
      </w:r>
      <w:r>
        <w:rPr>
          <w:rFonts w:ascii="Calibri" w:eastAsia="Calibri" w:hAnsi="Calibri" w:cs="Calibri"/>
          <w:color w:val="000000"/>
          <w:spacing w:val="0"/>
          <w:w w:val="100"/>
          <w:position w:val="0"/>
        </w:rPr>
        <w:t>IPv6</w:t>
      </w:r>
      <w:r>
        <w:rPr>
          <w:color w:val="000000"/>
          <w:spacing w:val="0"/>
          <w:w w:val="100"/>
          <w:position w:val="0"/>
        </w:rPr>
        <w:t>的智慧交通一体化平台、隧道综合监控平台等。</w:t>
      </w:r>
    </w:p>
    <w:p>
      <w:pPr>
        <w:pStyle w:val="Style2"/>
        <w:keepNext w:val="0"/>
        <w:keepLines w:val="0"/>
        <w:widowControl w:val="0"/>
        <w:shd w:val="clear" w:color="auto" w:fill="auto"/>
        <w:bidi w:val="0"/>
        <w:spacing w:before="0" w:after="0" w:line="467" w:lineRule="exact"/>
        <w:ind w:left="0" w:right="0" w:firstLine="520"/>
        <w:jc w:val="both"/>
      </w:pPr>
      <w:r>
        <w:rPr>
          <w:color w:val="000000"/>
          <w:spacing w:val="0"/>
          <w:w w:val="100"/>
          <w:position w:val="0"/>
        </w:rPr>
        <w:t>在智慧商务领域，公司基于云计算、大数据、人工智能等新一代信息技术，帮助企业、传统 行业进行业务流程变革，为其提供全价值链的增值服务。其中，公司重点投入大金融行业，依托 大数据和风控技术，打造全品类、安全、省心的金融信息服务产品；主要产品有金融信息系统、 企业信用信息云平台、网富宝、智语良投</w:t>
      </w:r>
      <w:r>
        <w:rPr>
          <w:rFonts w:ascii="Calibri" w:eastAsia="Calibri" w:hAnsi="Calibri" w:cs="Calibri"/>
          <w:color w:val="000000"/>
          <w:spacing w:val="0"/>
          <w:w w:val="100"/>
          <w:position w:val="0"/>
        </w:rPr>
        <w:t>App</w:t>
      </w:r>
      <w:r>
        <w:rPr>
          <w:color w:val="000000"/>
          <w:spacing w:val="0"/>
          <w:w w:val="100"/>
          <w:position w:val="0"/>
        </w:rPr>
        <w:t>等。</w:t>
      </w:r>
    </w:p>
    <w:p>
      <w:pPr>
        <w:pStyle w:val="Style2"/>
        <w:keepNext w:val="0"/>
        <w:keepLines w:val="0"/>
        <w:widowControl w:val="0"/>
        <w:shd w:val="clear" w:color="auto" w:fill="auto"/>
        <w:bidi w:val="0"/>
        <w:spacing w:before="0" w:after="0" w:line="467" w:lineRule="exact"/>
        <w:ind w:left="0" w:right="0" w:firstLine="520"/>
        <w:jc w:val="both"/>
      </w:pPr>
      <w:r>
        <w:rPr>
          <w:color w:val="000000"/>
          <w:spacing w:val="0"/>
          <w:w w:val="100"/>
          <w:position w:val="0"/>
        </w:rPr>
        <w:t>在智慧生活领域，公司重点聚焦大健康行业，整合养老、医疗等健康保障和民生保障业务， 为广大市民提供贴心健康服务，探索新型智慧化的生活方式；主要产品包括智慧人社解决方案、 医快付</w:t>
      </w:r>
      <w:r>
        <w:rPr>
          <w:rFonts w:ascii="Calibri" w:eastAsia="Calibri" w:hAnsi="Calibri" w:cs="Calibri"/>
          <w:color w:val="000000"/>
          <w:spacing w:val="0"/>
          <w:w w:val="100"/>
          <w:position w:val="0"/>
        </w:rPr>
        <w:t>APP</w:t>
      </w:r>
      <w:r>
        <w:rPr>
          <w:color w:val="000000"/>
          <w:spacing w:val="0"/>
          <w:w w:val="100"/>
          <w:position w:val="0"/>
        </w:rPr>
        <w:t>、</w:t>
      </w:r>
      <w:r>
        <w:rPr>
          <w:color w:val="000000"/>
          <w:spacing w:val="0"/>
          <w:w w:val="100"/>
          <w:position w:val="0"/>
        </w:rPr>
        <w:t>智慧助残解决方案等。</w:t>
      </w:r>
    </w:p>
    <w:p>
      <w:pPr>
        <w:pStyle w:val="Style2"/>
        <w:keepNext w:val="0"/>
        <w:keepLines w:val="0"/>
        <w:widowControl w:val="0"/>
        <w:shd w:val="clear" w:color="auto" w:fill="auto"/>
        <w:bidi w:val="0"/>
        <w:spacing w:before="0" w:after="240" w:line="467" w:lineRule="exact"/>
        <w:ind w:left="0" w:right="0" w:firstLine="520"/>
        <w:jc w:val="both"/>
      </w:pPr>
      <w:bookmarkStart w:id="68" w:name="bookmark68"/>
      <w:r>
        <w:rPr>
          <w:color w:val="000000"/>
          <w:spacing w:val="0"/>
          <w:w w:val="100"/>
          <w:position w:val="0"/>
        </w:rPr>
        <w:t>（</w:t>
      </w:r>
      <w:bookmarkEnd w:id="68"/>
      <w:r>
        <w:rPr>
          <w:color w:val="000000"/>
          <w:spacing w:val="0"/>
          <w:w w:val="100"/>
          <w:position w:val="0"/>
        </w:rPr>
        <w:t>二）报告期内公司所处的行业情况说明</w:t>
      </w:r>
    </w:p>
    <w:p>
      <w:pPr>
        <w:pStyle w:val="Style2"/>
        <w:keepNext w:val="0"/>
        <w:keepLines w:val="0"/>
        <w:widowControl w:val="0"/>
        <w:shd w:val="clear" w:color="auto" w:fill="auto"/>
        <w:tabs>
          <w:tab w:pos="837" w:val="left"/>
        </w:tabs>
        <w:bidi w:val="0"/>
        <w:spacing w:before="0" w:after="0" w:line="454" w:lineRule="auto"/>
        <w:ind w:left="0" w:right="0" w:firstLine="520"/>
        <w:jc w:val="both"/>
      </w:pPr>
      <w:bookmarkStart w:id="69" w:name="bookmark69"/>
      <w:r>
        <w:rPr>
          <w:rFonts w:ascii="Calibri" w:eastAsia="Calibri" w:hAnsi="Calibri" w:cs="Calibri"/>
          <w:color w:val="000000"/>
          <w:spacing w:val="0"/>
          <w:w w:val="100"/>
          <w:position w:val="0"/>
        </w:rPr>
        <w:t>1</w:t>
      </w:r>
      <w:bookmarkEnd w:id="69"/>
      <w:r>
        <w:rPr>
          <w:color w:val="000000"/>
          <w:spacing w:val="0"/>
          <w:w w:val="100"/>
          <w:position w:val="0"/>
        </w:rPr>
        <w:t>、</w:t>
        <w:tab/>
        <w:t>软件与信息技术服务业发展现状</w:t>
      </w:r>
    </w:p>
    <w:p>
      <w:pPr>
        <w:pStyle w:val="Style2"/>
        <w:keepNext w:val="0"/>
        <w:keepLines w:val="0"/>
        <w:widowControl w:val="0"/>
        <w:shd w:val="clear" w:color="auto" w:fill="auto"/>
        <w:bidi w:val="0"/>
        <w:spacing w:before="0" w:after="240" w:line="467" w:lineRule="exact"/>
        <w:ind w:left="0" w:right="0" w:firstLine="520"/>
        <w:jc w:val="left"/>
      </w:pPr>
      <w:r>
        <w:rPr>
          <w:color w:val="000000"/>
          <w:spacing w:val="0"/>
          <w:w w:val="100"/>
          <w:position w:val="0"/>
        </w:rPr>
        <w:t>公司所处的行业为软件与信息技术服务业。该行业作为驱动产业创新升级的内核，在</w:t>
      </w:r>
      <w:r>
        <w:rPr>
          <w:rFonts w:ascii="Calibri" w:eastAsia="Calibri" w:hAnsi="Calibri" w:cs="Calibri"/>
          <w:color w:val="000000"/>
          <w:spacing w:val="0"/>
          <w:w w:val="100"/>
          <w:position w:val="0"/>
        </w:rPr>
        <w:t xml:space="preserve">2016 </w:t>
      </w:r>
      <w:r>
        <w:rPr>
          <w:color w:val="000000"/>
          <w:spacing w:val="0"/>
          <w:w w:val="100"/>
          <w:position w:val="0"/>
        </w:rPr>
        <w:t>年获得了持续的增长。根据工业与信息部发表的《</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1-12</w:t>
      </w:r>
      <w:r>
        <w:rPr>
          <w:color w:val="000000"/>
          <w:spacing w:val="0"/>
          <w:w w:val="100"/>
          <w:position w:val="0"/>
        </w:rPr>
        <w:t>月全国软件和信息技术服务业主 要指标报表》，全国软件业务收入已达</w:t>
      </w:r>
      <w:r>
        <w:rPr>
          <w:rFonts w:ascii="Calibri" w:eastAsia="Calibri" w:hAnsi="Calibri" w:cs="Calibri"/>
          <w:color w:val="000000"/>
          <w:spacing w:val="0"/>
          <w:w w:val="100"/>
          <w:position w:val="0"/>
        </w:rPr>
        <w:t>48,511</w:t>
      </w:r>
      <w:r>
        <w:rPr>
          <w:color w:val="000000"/>
          <w:spacing w:val="0"/>
          <w:w w:val="100"/>
          <w:position w:val="0"/>
        </w:rPr>
        <w:t>亿元，总体利润额达到</w:t>
      </w:r>
      <w:r>
        <w:rPr>
          <w:rFonts w:ascii="Calibri" w:eastAsia="Calibri" w:hAnsi="Calibri" w:cs="Calibri"/>
          <w:color w:val="000000"/>
          <w:spacing w:val="0"/>
          <w:w w:val="100"/>
          <w:position w:val="0"/>
        </w:rPr>
        <w:t>5,021</w:t>
      </w:r>
      <w:r>
        <w:rPr>
          <w:color w:val="000000"/>
          <w:spacing w:val="0"/>
          <w:w w:val="100"/>
          <w:position w:val="0"/>
        </w:rPr>
        <w:t>亿元，同比增速</w:t>
      </w:r>
      <w:r>
        <w:rPr>
          <w:rFonts w:ascii="Calibri" w:eastAsia="Calibri" w:hAnsi="Calibri" w:cs="Calibri"/>
          <w:color w:val="000000"/>
          <w:spacing w:val="0"/>
          <w:w w:val="100"/>
          <w:position w:val="0"/>
        </w:rPr>
        <w:t>14.9%</w:t>
      </w:r>
      <w:r>
        <w:rPr>
          <w:color w:val="000000"/>
          <w:spacing w:val="0"/>
          <w:w w:val="100"/>
          <w:position w:val="0"/>
        </w:rPr>
        <w:t>。</w:t>
      </w:r>
    </w:p>
    <w:p>
      <w:pPr>
        <w:pStyle w:val="Style2"/>
        <w:keepNext w:val="0"/>
        <w:keepLines w:val="0"/>
        <w:widowControl w:val="0"/>
        <w:shd w:val="clear" w:color="auto" w:fill="auto"/>
        <w:tabs>
          <w:tab w:pos="837" w:val="left"/>
        </w:tabs>
        <w:bidi w:val="0"/>
        <w:spacing w:before="0" w:after="0" w:line="454" w:lineRule="auto"/>
        <w:ind w:left="0" w:right="0" w:firstLine="520"/>
        <w:jc w:val="left"/>
      </w:pPr>
      <w:bookmarkStart w:id="70" w:name="bookmark70"/>
      <w:r>
        <w:rPr>
          <w:rFonts w:ascii="Calibri" w:eastAsia="Calibri" w:hAnsi="Calibri" w:cs="Calibri"/>
          <w:color w:val="000000"/>
          <w:spacing w:val="0"/>
          <w:w w:val="100"/>
          <w:position w:val="0"/>
        </w:rPr>
        <w:t>2</w:t>
      </w:r>
      <w:bookmarkEnd w:id="70"/>
      <w:r>
        <w:rPr>
          <w:color w:val="000000"/>
          <w:spacing w:val="0"/>
          <w:w w:val="100"/>
          <w:position w:val="0"/>
        </w:rPr>
        <w:t>、</w:t>
        <w:tab/>
        <w:t>全球产业竞争和国家战略实施对产业发展提出新任务新要求</w:t>
      </w:r>
    </w:p>
    <w:p>
      <w:pPr>
        <w:pStyle w:val="Style2"/>
        <w:keepNext w:val="0"/>
        <w:keepLines w:val="0"/>
        <w:widowControl w:val="0"/>
        <w:shd w:val="clear" w:color="auto" w:fill="auto"/>
        <w:bidi w:val="0"/>
        <w:spacing w:before="0" w:after="220" w:line="467" w:lineRule="exact"/>
        <w:ind w:left="0" w:right="0" w:firstLine="520"/>
        <w:jc w:val="both"/>
      </w:pPr>
      <w:r>
        <w:rPr>
          <w:rFonts w:ascii="Calibri" w:eastAsia="Calibri" w:hAnsi="Calibri" w:cs="Calibri"/>
          <w:color w:val="000000"/>
          <w:spacing w:val="0"/>
          <w:w w:val="100"/>
          <w:position w:val="0"/>
        </w:rPr>
        <w:t>2017</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月，工业和信息化部发布的《软件和信息技术服务业发展规划</w:t>
      </w:r>
      <w:r>
        <w:rPr>
          <w:color w:val="000000"/>
          <w:spacing w:val="0"/>
          <w:w w:val="100"/>
          <w:position w:val="0"/>
        </w:rPr>
        <w:t>（</w:t>
      </w:r>
      <w:r>
        <w:rPr>
          <w:rFonts w:ascii="Calibri" w:eastAsia="Calibri" w:hAnsi="Calibri" w:cs="Calibri"/>
          <w:color w:val="000000"/>
          <w:spacing w:val="0"/>
          <w:w w:val="100"/>
          <w:position w:val="0"/>
        </w:rPr>
        <w:t>2016-2020</w:t>
      </w:r>
      <w:r>
        <w:rPr>
          <w:color w:val="000000"/>
          <w:spacing w:val="0"/>
          <w:w w:val="100"/>
          <w:position w:val="0"/>
        </w:rPr>
        <w:t>年）》 指出，</w:t>
      </w:r>
      <w:r>
        <w:rPr>
          <w:rFonts w:ascii="Calibri" w:eastAsia="Calibri" w:hAnsi="Calibri" w:cs="Calibri"/>
          <w:color w:val="000000"/>
          <w:spacing w:val="0"/>
          <w:w w:val="100"/>
          <w:position w:val="0"/>
        </w:rPr>
        <w:t>“</w:t>
      </w:r>
      <w:r>
        <w:rPr>
          <w:color w:val="000000"/>
          <w:spacing w:val="0"/>
          <w:w w:val="100"/>
          <w:position w:val="0"/>
        </w:rPr>
        <w:t>十三五</w:t>
      </w:r>
      <w:r>
        <w:rPr>
          <w:rFonts w:ascii="Calibri" w:eastAsia="Calibri" w:hAnsi="Calibri" w:cs="Calibri"/>
          <w:color w:val="000000"/>
          <w:spacing w:val="0"/>
          <w:w w:val="100"/>
          <w:position w:val="0"/>
        </w:rPr>
        <w:t>”</w:t>
      </w:r>
      <w:r>
        <w:rPr>
          <w:color w:val="000000"/>
          <w:spacing w:val="0"/>
          <w:w w:val="100"/>
          <w:position w:val="0"/>
        </w:rPr>
        <w:t>时期是我国全面建成小康社会决胜阶段，一方面发达国家在工业互联网、智能制 造、人工智能、大数据等领域加速战略布局，抢占未来发展主导权；另一方面，我国经济发展进 入新常态，中国制造</w:t>
      </w:r>
      <w:r>
        <w:rPr>
          <w:rFonts w:ascii="Calibri" w:eastAsia="Calibri" w:hAnsi="Calibri" w:cs="Calibri"/>
          <w:color w:val="000000"/>
          <w:spacing w:val="0"/>
          <w:w w:val="100"/>
          <w:position w:val="0"/>
        </w:rPr>
        <w:t>2025</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一带一路</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互联网</w:t>
      </w:r>
      <w:r>
        <w:rPr>
          <w:rFonts w:ascii="Calibri" w:eastAsia="Calibri" w:hAnsi="Calibri" w:cs="Calibri"/>
          <w:color w:val="000000"/>
          <w:spacing w:val="0"/>
          <w:w w:val="100"/>
          <w:position w:val="0"/>
        </w:rPr>
        <w:t>+”</w:t>
      </w:r>
      <w:r>
        <w:rPr>
          <w:color w:val="000000"/>
          <w:spacing w:val="0"/>
          <w:w w:val="100"/>
          <w:position w:val="0"/>
        </w:rPr>
        <w:t xml:space="preserve">行动计划、大数据、军民融合发展等国家战略 </w:t>
      </w:r>
      <w:r>
        <w:rPr>
          <w:color w:val="000000"/>
          <w:spacing w:val="0"/>
          <w:w w:val="100"/>
          <w:position w:val="0"/>
        </w:rPr>
        <w:t>的推进实施，以及国家网络安全保障的战略需求,对进一步激活软件和信息技术服务业市场主体、 提升产业层级提出新的更高要求。因此，综合国内外的现实情况，大力发展软件与信息技术服务 业刻不容缓，建设强大的软件和信息技术服务业，是我国构建全球竞争新优势、抢占新工业革命 制高点的必然选择。</w:t>
      </w:r>
    </w:p>
    <w:p>
      <w:pPr>
        <w:pStyle w:val="Style2"/>
        <w:keepNext w:val="0"/>
        <w:keepLines w:val="0"/>
        <w:widowControl w:val="0"/>
        <w:shd w:val="clear" w:color="auto" w:fill="auto"/>
        <w:bidi w:val="0"/>
        <w:spacing w:before="0" w:after="0" w:line="456" w:lineRule="auto"/>
        <w:ind w:left="0" w:right="0" w:firstLine="520"/>
        <w:jc w:val="left"/>
      </w:pPr>
      <w:bookmarkStart w:id="71" w:name="bookmark71"/>
      <w:r>
        <w:rPr>
          <w:rFonts w:ascii="Calibri" w:eastAsia="Calibri" w:hAnsi="Calibri" w:cs="Calibri"/>
          <w:color w:val="000000"/>
          <w:spacing w:val="0"/>
          <w:w w:val="100"/>
          <w:position w:val="0"/>
        </w:rPr>
        <w:t>3</w:t>
      </w:r>
      <w:bookmarkEnd w:id="71"/>
      <w:r>
        <w:rPr>
          <w:color w:val="000000"/>
          <w:spacing w:val="0"/>
          <w:w w:val="100"/>
          <w:position w:val="0"/>
        </w:rPr>
        <w:t>、三大重点行业备受关注</w:t>
      </w:r>
    </w:p>
    <w:p>
      <w:pPr>
        <w:pStyle w:val="Style2"/>
        <w:keepNext w:val="0"/>
        <w:keepLines w:val="0"/>
        <w:widowControl w:val="0"/>
        <w:shd w:val="clear" w:color="auto" w:fill="auto"/>
        <w:bidi w:val="0"/>
        <w:spacing w:before="0" w:after="0" w:line="469" w:lineRule="exact"/>
        <w:ind w:left="0" w:right="0" w:firstLine="520"/>
        <w:jc w:val="both"/>
      </w:pPr>
      <w:r>
        <w:rPr>
          <w:color w:val="000000"/>
          <w:spacing w:val="0"/>
          <w:w w:val="100"/>
          <w:position w:val="0"/>
        </w:rPr>
        <w:t>交通业迎来变革中的黄金时代。中国铁路建设依然大步向前，根据国家《中长期铁路网规划》， 到</w:t>
      </w:r>
      <w:r>
        <w:rPr>
          <w:rFonts w:ascii="Calibri" w:eastAsia="Calibri" w:hAnsi="Calibri" w:cs="Calibri"/>
          <w:color w:val="000000"/>
          <w:spacing w:val="0"/>
          <w:w w:val="100"/>
          <w:position w:val="0"/>
        </w:rPr>
        <w:t>2020</w:t>
      </w:r>
      <w:r>
        <w:rPr>
          <w:color w:val="000000"/>
          <w:spacing w:val="0"/>
          <w:w w:val="100"/>
          <w:position w:val="0"/>
        </w:rPr>
        <w:t>年，我国铁路网规模达到</w:t>
      </w:r>
      <w:r>
        <w:rPr>
          <w:rFonts w:ascii="Calibri" w:eastAsia="Calibri" w:hAnsi="Calibri" w:cs="Calibri"/>
          <w:color w:val="000000"/>
          <w:spacing w:val="0"/>
          <w:w w:val="100"/>
          <w:position w:val="0"/>
        </w:rPr>
        <w:t>15</w:t>
      </w:r>
      <w:r>
        <w:rPr>
          <w:color w:val="000000"/>
          <w:spacing w:val="0"/>
          <w:w w:val="100"/>
          <w:position w:val="0"/>
        </w:rPr>
        <w:t>万公里，其中高速铁路</w:t>
      </w:r>
      <w:r>
        <w:rPr>
          <w:rFonts w:ascii="Calibri" w:eastAsia="Calibri" w:hAnsi="Calibri" w:cs="Calibri"/>
          <w:color w:val="000000"/>
          <w:spacing w:val="0"/>
          <w:w w:val="100"/>
          <w:position w:val="0"/>
        </w:rPr>
        <w:t>3</w:t>
      </w:r>
      <w:r>
        <w:rPr>
          <w:color w:val="000000"/>
          <w:spacing w:val="0"/>
          <w:w w:val="100"/>
          <w:position w:val="0"/>
        </w:rPr>
        <w:t>万公里，覆盖</w:t>
      </w:r>
      <w:r>
        <w:rPr>
          <w:rFonts w:ascii="Calibri" w:eastAsia="Calibri" w:hAnsi="Calibri" w:cs="Calibri"/>
          <w:color w:val="000000"/>
          <w:spacing w:val="0"/>
          <w:w w:val="100"/>
          <w:position w:val="0"/>
        </w:rPr>
        <w:t>80%</w:t>
      </w:r>
      <w:r>
        <w:rPr>
          <w:color w:val="000000"/>
          <w:spacing w:val="0"/>
          <w:w w:val="100"/>
          <w:position w:val="0"/>
        </w:rPr>
        <w:t>以上的大城市； 高速铁路建设</w:t>
      </w:r>
      <w:r>
        <w:rPr>
          <w:rFonts w:ascii="Calibri" w:eastAsia="Calibri" w:hAnsi="Calibri" w:cs="Calibri"/>
          <w:color w:val="000000"/>
          <w:spacing w:val="0"/>
          <w:w w:val="100"/>
          <w:position w:val="0"/>
        </w:rPr>
        <w:t>“</w:t>
      </w:r>
      <w:r>
        <w:rPr>
          <w:color w:val="000000"/>
          <w:spacing w:val="0"/>
          <w:w w:val="100"/>
          <w:position w:val="0"/>
        </w:rPr>
        <w:t>四纵四横</w:t>
      </w:r>
      <w:r>
        <w:rPr>
          <w:rFonts w:ascii="Calibri" w:eastAsia="Calibri" w:hAnsi="Calibri" w:cs="Calibri"/>
          <w:color w:val="000000"/>
          <w:spacing w:val="0"/>
          <w:w w:val="100"/>
          <w:position w:val="0"/>
        </w:rPr>
        <w:t>”</w:t>
      </w:r>
      <w:r>
        <w:rPr>
          <w:color w:val="000000"/>
          <w:spacing w:val="0"/>
          <w:w w:val="100"/>
          <w:position w:val="0"/>
        </w:rPr>
        <w:t>升级为</w:t>
      </w:r>
      <w:r>
        <w:rPr>
          <w:rFonts w:ascii="Calibri" w:eastAsia="Calibri" w:hAnsi="Calibri" w:cs="Calibri"/>
          <w:color w:val="000000"/>
          <w:spacing w:val="0"/>
          <w:w w:val="100"/>
          <w:position w:val="0"/>
        </w:rPr>
        <w:t>“</w:t>
      </w:r>
      <w:r>
        <w:rPr>
          <w:color w:val="000000"/>
          <w:spacing w:val="0"/>
          <w:w w:val="100"/>
          <w:position w:val="0"/>
        </w:rPr>
        <w:t>八纵八横</w:t>
      </w:r>
      <w:r>
        <w:rPr>
          <w:rFonts w:ascii="Calibri" w:eastAsia="Calibri" w:hAnsi="Calibri" w:cs="Calibri"/>
          <w:color w:val="000000"/>
          <w:spacing w:val="0"/>
          <w:w w:val="100"/>
          <w:position w:val="0"/>
        </w:rPr>
        <w:t>”</w:t>
      </w:r>
      <w:r>
        <w:rPr>
          <w:color w:val="000000"/>
          <w:spacing w:val="0"/>
          <w:w w:val="100"/>
          <w:position w:val="0"/>
        </w:rPr>
        <w:t>，力图实现相邻大城市</w:t>
      </w:r>
      <w:r>
        <w:rPr>
          <w:rFonts w:ascii="Calibri" w:eastAsia="Calibri" w:hAnsi="Calibri" w:cs="Calibri"/>
          <w:color w:val="000000"/>
          <w:spacing w:val="0"/>
          <w:w w:val="100"/>
          <w:position w:val="0"/>
        </w:rPr>
        <w:t>1-4</w:t>
      </w:r>
      <w:r>
        <w:rPr>
          <w:color w:val="000000"/>
          <w:spacing w:val="0"/>
          <w:w w:val="100"/>
          <w:position w:val="0"/>
        </w:rPr>
        <w:t>小时交通圈；城际铁路建 设将实现主要城市群</w:t>
      </w:r>
      <w:r>
        <w:rPr>
          <w:rFonts w:ascii="Calibri" w:eastAsia="Calibri" w:hAnsi="Calibri" w:cs="Calibri"/>
          <w:color w:val="000000"/>
          <w:spacing w:val="0"/>
          <w:w w:val="100"/>
          <w:position w:val="0"/>
        </w:rPr>
        <w:t>2</w:t>
      </w:r>
      <w:r>
        <w:rPr>
          <w:color w:val="000000"/>
          <w:spacing w:val="0"/>
          <w:w w:val="100"/>
          <w:position w:val="0"/>
        </w:rPr>
        <w:t>小时交通圈。</w:t>
      </w:r>
      <w:r>
        <w:rPr>
          <w:rFonts w:ascii="Calibri" w:eastAsia="Calibri" w:hAnsi="Calibri" w:cs="Calibri"/>
          <w:color w:val="000000"/>
          <w:spacing w:val="0"/>
          <w:w w:val="100"/>
          <w:position w:val="0"/>
        </w:rPr>
        <w:t>2017</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月，国家发改委批复组建综合交通大数据应用技术 国家工程实验室，将为推动综合交通大数据应用的技术进步和产业发展提供技术支撑。从中可见， 中国交通业将与先进的信息技术紧密结合，迎来新的黄金时期。</w:t>
      </w:r>
    </w:p>
    <w:p>
      <w:pPr>
        <w:pStyle w:val="Style2"/>
        <w:keepNext w:val="0"/>
        <w:keepLines w:val="0"/>
        <w:widowControl w:val="0"/>
        <w:shd w:val="clear" w:color="auto" w:fill="auto"/>
        <w:bidi w:val="0"/>
        <w:spacing w:before="0" w:after="0" w:line="469" w:lineRule="exact"/>
        <w:ind w:left="0" w:right="0" w:firstLine="520"/>
        <w:jc w:val="both"/>
      </w:pPr>
      <w:r>
        <w:rPr>
          <w:color w:val="000000"/>
          <w:spacing w:val="0"/>
          <w:w w:val="100"/>
          <w:position w:val="0"/>
        </w:rPr>
        <w:t>金融业科技地位愈加突出。云计算、人工智能、区块链、大数据等高科技的发展，形成金融 科技四大支柱，带来了金融业的极大变迁，使金融决策更加科学化、精细化、智能化、数据化。 同时，一些新模式如网络信贷、网络理财、网络消费金融、众筹等互联网金融业务也不断涌现。 随着互联网金融向纵深发展，区块链技术开始从概念走向实际应用。未来，中国的信息技术将从 幕后的技术支撑，走向台前，成为金融业发展的重要引擎。</w:t>
      </w:r>
    </w:p>
    <w:p>
      <w:pPr>
        <w:pStyle w:val="Style2"/>
        <w:keepNext w:val="0"/>
        <w:keepLines w:val="0"/>
        <w:widowControl w:val="0"/>
        <w:shd w:val="clear" w:color="auto" w:fill="auto"/>
        <w:bidi w:val="0"/>
        <w:spacing w:before="0" w:after="520" w:line="469" w:lineRule="exact"/>
        <w:ind w:left="0" w:right="0" w:firstLine="520"/>
        <w:jc w:val="both"/>
      </w:pPr>
      <w:r>
        <w:rPr>
          <w:color w:val="000000"/>
          <w:spacing w:val="0"/>
          <w:w w:val="100"/>
          <w:position w:val="0"/>
        </w:rPr>
        <w:t>健康行业开启新纪元。《“健康中国</w:t>
      </w:r>
      <w:r>
        <w:rPr>
          <w:rFonts w:ascii="Calibri" w:eastAsia="Calibri" w:hAnsi="Calibri" w:cs="Calibri"/>
          <w:color w:val="000000"/>
          <w:spacing w:val="0"/>
          <w:w w:val="100"/>
          <w:position w:val="0"/>
        </w:rPr>
        <w:t>2030"</w:t>
      </w:r>
      <w:r>
        <w:rPr>
          <w:color w:val="000000"/>
          <w:spacing w:val="0"/>
          <w:w w:val="100"/>
          <w:position w:val="0"/>
        </w:rPr>
        <w:t>规划纲要》提出到</w:t>
      </w:r>
      <w:r>
        <w:rPr>
          <w:rFonts w:ascii="Calibri" w:eastAsia="Calibri" w:hAnsi="Calibri" w:cs="Calibri"/>
          <w:color w:val="000000"/>
          <w:spacing w:val="0"/>
          <w:w w:val="100"/>
          <w:position w:val="0"/>
        </w:rPr>
        <w:t>2030</w:t>
      </w:r>
      <w:r>
        <w:rPr>
          <w:color w:val="000000"/>
          <w:spacing w:val="0"/>
          <w:w w:val="100"/>
          <w:position w:val="0"/>
        </w:rPr>
        <w:t>年，健康服务业总规模达 到</w:t>
      </w:r>
      <w:r>
        <w:rPr>
          <w:rFonts w:ascii="Calibri" w:eastAsia="Calibri" w:hAnsi="Calibri" w:cs="Calibri"/>
          <w:color w:val="000000"/>
          <w:spacing w:val="0"/>
          <w:w w:val="100"/>
          <w:position w:val="0"/>
        </w:rPr>
        <w:t>16</w:t>
      </w:r>
      <w:r>
        <w:rPr>
          <w:color w:val="000000"/>
          <w:spacing w:val="0"/>
          <w:w w:val="100"/>
          <w:position w:val="0"/>
        </w:rPr>
        <w:t>万亿，从看病就医向提供全生命、全周期、全人群的健康服务转变，意味着包括健康、医疗、 养老等在内的多个产业领域迎来重大发展契机。同时，《医药工业发展规划指南》从健康医疗大 数据、远程医疗系统、可穿戴生理信息监测设备等方面聚焦移动医疗的发展。首部互联网医疗蓝 皮书《中国互联网医疗发展报告（</w:t>
      </w:r>
      <w:r>
        <w:rPr>
          <w:rFonts w:ascii="Calibri" w:eastAsia="Calibri" w:hAnsi="Calibri" w:cs="Calibri"/>
          <w:color w:val="000000"/>
          <w:spacing w:val="0"/>
          <w:w w:val="100"/>
          <w:position w:val="0"/>
        </w:rPr>
        <w:t>2016</w:t>
      </w:r>
      <w:r>
        <w:rPr>
          <w:color w:val="000000"/>
          <w:spacing w:val="0"/>
          <w:w w:val="100"/>
          <w:position w:val="0"/>
        </w:rPr>
        <w:t>）》更是指出</w:t>
      </w:r>
      <w:r>
        <w:rPr>
          <w:rFonts w:ascii="Calibri" w:eastAsia="Calibri" w:hAnsi="Calibri" w:cs="Calibri"/>
          <w:color w:val="000000"/>
          <w:spacing w:val="0"/>
          <w:w w:val="100"/>
          <w:position w:val="0"/>
        </w:rPr>
        <w:t>2015</w:t>
      </w:r>
      <w:r>
        <w:rPr>
          <w:color w:val="000000"/>
          <w:spacing w:val="0"/>
          <w:w w:val="100"/>
          <w:position w:val="0"/>
        </w:rPr>
        <w:t>年仍有八成手机网民从未使用过移动医 疗相关产品，移动医疗有巨大的成长空间。</w:t>
      </w:r>
    </w:p>
    <w:p>
      <w:pPr>
        <w:pStyle w:val="Style21"/>
        <w:keepNext/>
        <w:keepLines/>
        <w:widowControl w:val="0"/>
        <w:shd w:val="clear" w:color="auto" w:fill="auto"/>
        <w:bidi w:val="0"/>
        <w:spacing w:before="0" w:after="140" w:line="240" w:lineRule="auto"/>
        <w:ind w:left="0" w:right="0" w:firstLine="0"/>
        <w:jc w:val="both"/>
      </w:pPr>
      <w:bookmarkStart w:id="72" w:name="bookmark72"/>
      <w:bookmarkStart w:id="73" w:name="bookmark73"/>
      <w:bookmarkStart w:id="74" w:name="bookmark74"/>
      <w:bookmarkStart w:id="75" w:name="bookmark75"/>
      <w:r>
        <w:rPr>
          <w:color w:val="000000"/>
          <w:spacing w:val="0"/>
          <w:w w:val="100"/>
          <w:position w:val="0"/>
        </w:rPr>
        <w:t>二</w:t>
      </w:r>
      <w:bookmarkEnd w:id="74"/>
      <w:r>
        <w:rPr>
          <w:color w:val="000000"/>
          <w:spacing w:val="0"/>
          <w:w w:val="100"/>
          <w:position w:val="0"/>
        </w:rPr>
        <w:t>、报告期内公司主要资产发生重大变化情况的说明</w:t>
      </w:r>
      <w:bookmarkEnd w:id="72"/>
      <w:bookmarkEnd w:id="73"/>
      <w:bookmarkEnd w:id="75"/>
    </w:p>
    <w:p>
      <w:pPr>
        <w:pStyle w:val="Style2"/>
        <w:keepNext w:val="0"/>
        <w:keepLines w:val="0"/>
        <w:widowControl w:val="0"/>
        <w:shd w:val="clear" w:color="auto" w:fill="auto"/>
        <w:bidi w:val="0"/>
        <w:spacing w:before="0" w:after="7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40" w:line="240" w:lineRule="auto"/>
        <w:ind w:left="0" w:right="0" w:firstLine="0"/>
        <w:jc w:val="both"/>
      </w:pPr>
      <w:bookmarkStart w:id="76" w:name="bookmark76"/>
      <w:bookmarkStart w:id="77" w:name="bookmark77"/>
      <w:bookmarkStart w:id="78" w:name="bookmark78"/>
      <w:bookmarkStart w:id="79" w:name="bookmark79"/>
      <w:r>
        <w:rPr>
          <w:color w:val="000000"/>
          <w:spacing w:val="0"/>
          <w:w w:val="100"/>
          <w:position w:val="0"/>
        </w:rPr>
        <w:t>三</w:t>
      </w:r>
      <w:bookmarkEnd w:id="78"/>
      <w:r>
        <w:rPr>
          <w:color w:val="000000"/>
          <w:spacing w:val="0"/>
          <w:w w:val="100"/>
          <w:position w:val="0"/>
        </w:rPr>
        <w:t>、报告期内核心竞争力分析</w:t>
      </w:r>
      <w:bookmarkEnd w:id="76"/>
      <w:bookmarkEnd w:id="77"/>
      <w:bookmarkEnd w:id="79"/>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20" w:line="240" w:lineRule="auto"/>
        <w:ind w:left="0" w:right="0" w:firstLine="520"/>
        <w:jc w:val="both"/>
      </w:pPr>
      <w:r>
        <w:rPr>
          <w:color w:val="000000"/>
          <w:spacing w:val="0"/>
          <w:w w:val="100"/>
          <w:position w:val="0"/>
        </w:rPr>
        <w:t>以浙江大学领先的综合应用学科优势为内核的产学研用一体化创新发展机制，是公司与一般</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高科技企业根本不同的核心优势所在。经过十数年的积累，公司铸就了三大核心能力：</w:t>
      </w:r>
    </w:p>
    <w:p>
      <w:pPr>
        <w:pStyle w:val="Style2"/>
        <w:keepNext w:val="0"/>
        <w:keepLines w:val="0"/>
        <w:widowControl w:val="0"/>
        <w:shd w:val="clear" w:color="auto" w:fill="auto"/>
        <w:tabs>
          <w:tab w:pos="865" w:val="left"/>
        </w:tabs>
        <w:bidi w:val="0"/>
        <w:spacing w:before="0" w:after="0" w:line="469" w:lineRule="exact"/>
        <w:ind w:left="0" w:right="0" w:firstLine="520"/>
        <w:jc w:val="left"/>
      </w:pPr>
      <w:bookmarkStart w:id="80" w:name="bookmark80"/>
      <w:r>
        <w:rPr>
          <w:rFonts w:ascii="Calibri" w:eastAsia="Calibri" w:hAnsi="Calibri" w:cs="Calibri"/>
          <w:color w:val="000000"/>
          <w:spacing w:val="0"/>
          <w:w w:val="100"/>
          <w:position w:val="0"/>
        </w:rPr>
        <w:t>1</w:t>
      </w:r>
      <w:bookmarkEnd w:id="80"/>
      <w:r>
        <w:rPr>
          <w:color w:val="000000"/>
          <w:spacing w:val="0"/>
          <w:w w:val="100"/>
          <w:position w:val="0"/>
        </w:rPr>
        <w:t>、</w:t>
        <w:tab/>
        <w:t>在信息技术领域的深厚技术积淀，规模化的大型信息系统开发能力</w:t>
      </w:r>
    </w:p>
    <w:p>
      <w:pPr>
        <w:pStyle w:val="Style2"/>
        <w:keepNext w:val="0"/>
        <w:keepLines w:val="0"/>
        <w:widowControl w:val="0"/>
        <w:shd w:val="clear" w:color="auto" w:fill="auto"/>
        <w:bidi w:val="0"/>
        <w:spacing w:before="0" w:after="0" w:line="469" w:lineRule="exact"/>
        <w:ind w:left="0" w:right="0" w:firstLine="520"/>
        <w:jc w:val="both"/>
      </w:pPr>
      <w:r>
        <w:rPr>
          <w:color w:val="000000"/>
          <w:spacing w:val="0"/>
          <w:w w:val="100"/>
          <w:position w:val="0"/>
        </w:rPr>
        <w:t>以公司与浙江大学共建的一系列联合技术中心的科研力量为内核，公司积累了人工智能、大 数据、计算金融技术</w:t>
      </w:r>
      <w:r>
        <w:rPr>
          <w:color w:val="000000"/>
          <w:spacing w:val="0"/>
          <w:w w:val="100"/>
          <w:position w:val="0"/>
        </w:rPr>
        <w:t>、</w:t>
      </w:r>
      <w:r>
        <w:rPr>
          <w:rFonts w:ascii="Calibri" w:eastAsia="Calibri" w:hAnsi="Calibri" w:cs="Calibri"/>
          <w:color w:val="000000"/>
          <w:spacing w:val="0"/>
          <w:w w:val="100"/>
          <w:position w:val="0"/>
        </w:rPr>
        <w:t>Linux</w:t>
      </w:r>
      <w:r>
        <w:rPr>
          <w:color w:val="000000"/>
          <w:spacing w:val="0"/>
          <w:w w:val="100"/>
          <w:position w:val="0"/>
        </w:rPr>
        <w:t>兼容内核、智能互联的数据交换系统、残疾人信息无障碍等一系列核 心技术。同时，公司以全球布局的十二大软件开发交付基地为主体，具备从需求规划、研发阶段 承接国际大型软件系统项目的卓越开发能力。基于以上先进技术，公司能为各类行业客户做定制 开发，助力客户实现数字化转型。</w:t>
      </w:r>
    </w:p>
    <w:p>
      <w:pPr>
        <w:pStyle w:val="Style2"/>
        <w:keepNext w:val="0"/>
        <w:keepLines w:val="0"/>
        <w:widowControl w:val="0"/>
        <w:shd w:val="clear" w:color="auto" w:fill="auto"/>
        <w:tabs>
          <w:tab w:pos="870" w:val="left"/>
        </w:tabs>
        <w:bidi w:val="0"/>
        <w:spacing w:before="0" w:after="0" w:line="469" w:lineRule="exact"/>
        <w:ind w:left="0" w:right="0" w:firstLine="520"/>
        <w:jc w:val="both"/>
      </w:pPr>
      <w:bookmarkStart w:id="81" w:name="bookmark81"/>
      <w:r>
        <w:rPr>
          <w:rFonts w:ascii="Calibri" w:eastAsia="Calibri" w:hAnsi="Calibri" w:cs="Calibri"/>
          <w:color w:val="000000"/>
          <w:spacing w:val="0"/>
          <w:w w:val="100"/>
          <w:position w:val="0"/>
        </w:rPr>
        <w:t>2</w:t>
      </w:r>
      <w:bookmarkEnd w:id="81"/>
      <w:r>
        <w:rPr>
          <w:color w:val="000000"/>
          <w:spacing w:val="0"/>
          <w:w w:val="100"/>
          <w:position w:val="0"/>
        </w:rPr>
        <w:t>、</w:t>
        <w:tab/>
        <w:t>深入垂直行业的云应用解决方案能力</w:t>
      </w:r>
    </w:p>
    <w:p>
      <w:pPr>
        <w:pStyle w:val="Style2"/>
        <w:keepNext w:val="0"/>
        <w:keepLines w:val="0"/>
        <w:widowControl w:val="0"/>
        <w:shd w:val="clear" w:color="auto" w:fill="auto"/>
        <w:bidi w:val="0"/>
        <w:spacing w:before="0" w:after="0" w:line="469" w:lineRule="exact"/>
        <w:ind w:left="0" w:right="0" w:firstLine="520"/>
        <w:jc w:val="both"/>
      </w:pPr>
      <w:r>
        <w:rPr>
          <w:color w:val="000000"/>
          <w:spacing w:val="0"/>
          <w:w w:val="100"/>
          <w:position w:val="0"/>
        </w:rPr>
        <w:t>公司在智慧城市各个行业领域均拥有国内顶尖的行业专家智库，积累了行业高端的核心技术 及行业差异化能力资源。公司已经形成以智慧城市总包、智慧交通、智慧会展等产品为核心的“智 慧城市”解决方案群，以智慧金融、电子商务、企业信用服务等产品为核心的“智慧商务”解决 方案群，和以智慧人社、移动医疗等产品为核心的“智慧生活”解决方案群。基于对行业的深入 理解和服务渗透，公司集中发力“大交通”、“大健康”和</w:t>
      </w:r>
      <w:r>
        <w:rPr>
          <w:rFonts w:ascii="Calibri" w:eastAsia="Calibri" w:hAnsi="Calibri" w:cs="Calibri"/>
          <w:color w:val="000000"/>
          <w:spacing w:val="0"/>
          <w:w w:val="100"/>
          <w:position w:val="0"/>
        </w:rPr>
        <w:t>“</w:t>
      </w:r>
      <w:r>
        <w:rPr>
          <w:color w:val="000000"/>
          <w:spacing w:val="0"/>
          <w:w w:val="100"/>
          <w:position w:val="0"/>
        </w:rPr>
        <w:t>大金融</w:t>
      </w:r>
      <w:r>
        <w:rPr>
          <w:rFonts w:ascii="Calibri" w:eastAsia="Calibri" w:hAnsi="Calibri" w:cs="Calibri"/>
          <w:color w:val="000000"/>
          <w:spacing w:val="0"/>
          <w:w w:val="100"/>
          <w:position w:val="0"/>
        </w:rPr>
        <w:t>”</w:t>
      </w:r>
      <w:r>
        <w:rPr>
          <w:color w:val="000000"/>
          <w:spacing w:val="0"/>
          <w:w w:val="100"/>
          <w:position w:val="0"/>
        </w:rPr>
        <w:t>三大优势行业，智慧高铁领 域市场份额位居全国前三甲，智慧人社业务覆盖近两亿人群，智慧金融领域服务近百家全球金融 企业，引领行业发展。</w:t>
      </w:r>
    </w:p>
    <w:p>
      <w:pPr>
        <w:pStyle w:val="Style2"/>
        <w:keepNext w:val="0"/>
        <w:keepLines w:val="0"/>
        <w:widowControl w:val="0"/>
        <w:shd w:val="clear" w:color="auto" w:fill="auto"/>
        <w:tabs>
          <w:tab w:pos="870" w:val="left"/>
        </w:tabs>
        <w:bidi w:val="0"/>
        <w:spacing w:before="0" w:after="0" w:line="469" w:lineRule="exact"/>
        <w:ind w:left="0" w:right="0" w:firstLine="520"/>
        <w:jc w:val="both"/>
      </w:pPr>
      <w:bookmarkStart w:id="82" w:name="bookmark82"/>
      <w:r>
        <w:rPr>
          <w:rFonts w:ascii="Calibri" w:eastAsia="Calibri" w:hAnsi="Calibri" w:cs="Calibri"/>
          <w:color w:val="000000"/>
          <w:spacing w:val="0"/>
          <w:w w:val="100"/>
          <w:position w:val="0"/>
        </w:rPr>
        <w:t>3</w:t>
      </w:r>
      <w:bookmarkEnd w:id="82"/>
      <w:r>
        <w:rPr>
          <w:color w:val="000000"/>
          <w:spacing w:val="0"/>
          <w:w w:val="100"/>
          <w:position w:val="0"/>
        </w:rPr>
        <w:t>、</w:t>
        <w:tab/>
        <w:t>大型项目总包实施管理能力</w:t>
      </w:r>
    </w:p>
    <w:p>
      <w:pPr>
        <w:pStyle w:val="Style2"/>
        <w:keepNext w:val="0"/>
        <w:keepLines w:val="0"/>
        <w:widowControl w:val="0"/>
        <w:shd w:val="clear" w:color="auto" w:fill="auto"/>
        <w:bidi w:val="0"/>
        <w:spacing w:before="0" w:after="1260" w:line="469" w:lineRule="exact"/>
        <w:ind w:left="0" w:right="0" w:firstLine="520"/>
        <w:jc w:val="both"/>
      </w:pPr>
      <w:r>
        <w:rPr>
          <w:color w:val="000000"/>
          <w:spacing w:val="0"/>
          <w:w w:val="100"/>
          <w:position w:val="0"/>
        </w:rPr>
        <w:t>公司经过</w:t>
      </w:r>
      <w:r>
        <w:rPr>
          <w:rFonts w:ascii="Calibri" w:eastAsia="Calibri" w:hAnsi="Calibri" w:cs="Calibri"/>
          <w:color w:val="000000"/>
          <w:spacing w:val="0"/>
          <w:w w:val="100"/>
          <w:position w:val="0"/>
        </w:rPr>
        <w:t>16</w:t>
      </w:r>
      <w:r>
        <w:rPr>
          <w:color w:val="000000"/>
          <w:spacing w:val="0"/>
          <w:w w:val="100"/>
          <w:position w:val="0"/>
        </w:rPr>
        <w:t>年的技术积累、大型现代化项目管理经验积累，具备从咨询设计到软件开发、软 硬件总集成、运营维护，再到大数据、云计算、新一代人工智能的大型工程总包实施能力。公司 承担亿元级以上的软硬件集成总包项目有</w:t>
      </w:r>
      <w:r>
        <w:rPr>
          <w:rFonts w:ascii="Calibri" w:eastAsia="Calibri" w:hAnsi="Calibri" w:cs="Calibri"/>
          <w:color w:val="000000"/>
          <w:spacing w:val="0"/>
          <w:w w:val="100"/>
          <w:position w:val="0"/>
        </w:rPr>
        <w:t>Security Health Plan</w:t>
      </w:r>
      <w:r>
        <w:rPr>
          <w:color w:val="000000"/>
          <w:spacing w:val="0"/>
          <w:w w:val="100"/>
          <w:position w:val="0"/>
        </w:rPr>
        <w:t>＞</w:t>
      </w:r>
      <w:r>
        <w:rPr>
          <w:color w:val="000000"/>
          <w:spacing w:val="0"/>
          <w:w w:val="100"/>
          <w:position w:val="0"/>
        </w:rPr>
        <w:t>老挝国家教育信息化、中国贵州银 行、重庆国际博览中心、杭州国际博览中心等。</w:t>
      </w:r>
    </w:p>
    <w:p>
      <w:pPr>
        <w:pStyle w:val="Style13"/>
        <w:keepNext/>
        <w:keepLines/>
        <w:widowControl w:val="0"/>
        <w:shd w:val="clear" w:color="auto" w:fill="auto"/>
        <w:bidi w:val="0"/>
        <w:spacing w:before="0" w:after="0" w:line="240" w:lineRule="auto"/>
        <w:ind w:left="0" w:right="0" w:firstLine="0"/>
        <w:jc w:val="center"/>
      </w:pPr>
      <w:bookmarkStart w:id="83" w:name="bookmark83"/>
      <w:bookmarkStart w:id="84" w:name="bookmark84"/>
      <w:bookmarkStart w:id="85" w:name="bookmark85"/>
      <w:r>
        <w:rPr>
          <w:color w:val="000000"/>
          <w:spacing w:val="0"/>
          <w:w w:val="100"/>
          <w:position w:val="0"/>
        </w:rPr>
        <w:t>第四节经营情况讨论与分析</w:t>
      </w:r>
      <w:bookmarkEnd w:id="83"/>
      <w:bookmarkEnd w:id="84"/>
      <w:bookmarkEnd w:id="85"/>
    </w:p>
    <w:p>
      <w:pPr>
        <w:pStyle w:val="Style21"/>
        <w:keepNext/>
        <w:keepLines/>
        <w:widowControl w:val="0"/>
        <w:shd w:val="clear" w:color="auto" w:fill="auto"/>
        <w:bidi w:val="0"/>
        <w:spacing w:before="0" w:after="0" w:line="470" w:lineRule="exact"/>
        <w:ind w:left="0" w:right="0" w:firstLine="0"/>
        <w:jc w:val="both"/>
      </w:pPr>
      <w:bookmarkStart w:id="86" w:name="bookmark86"/>
      <w:bookmarkStart w:id="87" w:name="bookmark87"/>
      <w:bookmarkStart w:id="88" w:name="bookmark88"/>
      <w:bookmarkStart w:id="89" w:name="bookmark89"/>
      <w:r>
        <w:rPr>
          <w:color w:val="000000"/>
          <w:spacing w:val="0"/>
          <w:w w:val="100"/>
          <w:position w:val="0"/>
        </w:rPr>
        <w:t>一</w:t>
      </w:r>
      <w:bookmarkEnd w:id="88"/>
      <w:r>
        <w:rPr>
          <w:color w:val="000000"/>
          <w:spacing w:val="0"/>
          <w:w w:val="100"/>
          <w:position w:val="0"/>
        </w:rPr>
        <w:t>、经营情况讨论与分析</w:t>
      </w:r>
      <w:bookmarkEnd w:id="86"/>
      <w:bookmarkEnd w:id="87"/>
      <w:bookmarkEnd w:id="89"/>
    </w:p>
    <w:p>
      <w:pPr>
        <w:pStyle w:val="Style2"/>
        <w:keepNext w:val="0"/>
        <w:keepLines w:val="0"/>
        <w:widowControl w:val="0"/>
        <w:shd w:val="clear" w:color="auto" w:fill="auto"/>
        <w:bidi w:val="0"/>
        <w:spacing w:before="0" w:after="0" w:line="470" w:lineRule="exact"/>
        <w:ind w:left="0" w:right="0" w:firstLine="520"/>
        <w:jc w:val="left"/>
      </w:pPr>
      <w:r>
        <w:rPr>
          <w:color w:val="000000"/>
          <w:spacing w:val="0"/>
          <w:w w:val="100"/>
          <w:position w:val="0"/>
        </w:rPr>
        <w:t>（一）总体经营情况</w:t>
      </w:r>
    </w:p>
    <w:p>
      <w:pPr>
        <w:pStyle w:val="Style2"/>
        <w:keepNext w:val="0"/>
        <w:keepLines w:val="0"/>
        <w:widowControl w:val="0"/>
        <w:shd w:val="clear" w:color="auto" w:fill="auto"/>
        <w:bidi w:val="0"/>
        <w:spacing w:before="0" w:after="0" w:line="470" w:lineRule="exact"/>
        <w:ind w:left="0" w:right="0" w:firstLine="520"/>
        <w:jc w:val="both"/>
      </w:pPr>
      <w:r>
        <w:rPr>
          <w:color w:val="000000"/>
          <w:spacing w:val="0"/>
          <w:w w:val="100"/>
          <w:position w:val="0"/>
        </w:rPr>
        <w:t>报告期内，公司实现营业收入</w:t>
      </w:r>
      <w:r>
        <w:rPr>
          <w:rFonts w:ascii="Calibri" w:eastAsia="Calibri" w:hAnsi="Calibri" w:cs="Calibri"/>
          <w:color w:val="000000"/>
          <w:spacing w:val="0"/>
          <w:w w:val="100"/>
          <w:position w:val="0"/>
        </w:rPr>
        <w:t>407,956.21</w:t>
      </w:r>
      <w:r>
        <w:rPr>
          <w:color w:val="000000"/>
          <w:spacing w:val="0"/>
          <w:w w:val="100"/>
          <w:position w:val="0"/>
        </w:rPr>
        <w:t>万元，同比减少</w:t>
      </w:r>
      <w:r>
        <w:rPr>
          <w:rFonts w:ascii="Calibri" w:eastAsia="Calibri" w:hAnsi="Calibri" w:cs="Calibri"/>
          <w:color w:val="000000"/>
          <w:spacing w:val="0"/>
          <w:w w:val="100"/>
          <w:position w:val="0"/>
        </w:rPr>
        <w:t>135,546.06</w:t>
      </w:r>
      <w:r>
        <w:rPr>
          <w:color w:val="000000"/>
          <w:spacing w:val="0"/>
          <w:w w:val="100"/>
          <w:position w:val="0"/>
        </w:rPr>
        <w:t>万元。归属上市公司股</w:t>
      </w:r>
    </w:p>
    <w:p>
      <w:pPr>
        <w:pStyle w:val="Style38"/>
        <w:keepNext w:val="0"/>
        <w:keepLines w:val="0"/>
        <w:widowControl w:val="0"/>
        <w:shd w:val="clear" w:color="auto" w:fill="auto"/>
        <w:bidi w:val="0"/>
        <w:spacing w:before="0" w:after="0"/>
        <w:ind w:left="0" w:right="0" w:firstLine="0"/>
        <w:jc w:val="left"/>
      </w:pPr>
      <w:r>
        <w:rPr>
          <w:rFonts w:ascii="SimSun" w:eastAsia="SimSun" w:hAnsi="SimSun" w:cs="SimSun"/>
          <w:color w:val="000000"/>
          <w:spacing w:val="0"/>
          <w:w w:val="100"/>
          <w:position w:val="0"/>
        </w:rPr>
        <w:t>东的净利润</w:t>
      </w:r>
      <w:r>
        <w:rPr>
          <w:color w:val="000000"/>
          <w:spacing w:val="0"/>
          <w:w w:val="100"/>
          <w:position w:val="0"/>
        </w:rPr>
        <w:t>24,522.58</w:t>
      </w:r>
      <w:r>
        <w:rPr>
          <w:rFonts w:ascii="SimSun" w:eastAsia="SimSun" w:hAnsi="SimSun" w:cs="SimSun"/>
          <w:color w:val="000000"/>
          <w:spacing w:val="0"/>
          <w:w w:val="100"/>
          <w:position w:val="0"/>
        </w:rPr>
        <w:t>万元，同比增加</w:t>
      </w:r>
      <w:r>
        <w:rPr>
          <w:color w:val="000000"/>
          <w:spacing w:val="0"/>
          <w:w w:val="100"/>
          <w:position w:val="0"/>
        </w:rPr>
        <w:t>2,459.25</w:t>
      </w:r>
      <w:r>
        <w:rPr>
          <w:rFonts w:ascii="SimSun" w:eastAsia="SimSun" w:hAnsi="SimSun" w:cs="SimSun"/>
          <w:color w:val="000000"/>
          <w:spacing w:val="0"/>
          <w:w w:val="100"/>
          <w:position w:val="0"/>
        </w:rPr>
        <w:t>万元。</w:t>
      </w:r>
    </w:p>
    <w:p>
      <w:pPr>
        <w:pStyle w:val="Style2"/>
        <w:keepNext w:val="0"/>
        <w:keepLines w:val="0"/>
        <w:widowControl w:val="0"/>
        <w:shd w:val="clear" w:color="auto" w:fill="auto"/>
        <w:bidi w:val="0"/>
        <w:spacing w:before="0" w:after="0" w:line="470" w:lineRule="exact"/>
        <w:ind w:left="0" w:right="0" w:firstLine="520"/>
        <w:jc w:val="both"/>
      </w:pPr>
      <w:r>
        <w:rPr>
          <w:color w:val="000000"/>
          <w:spacing w:val="0"/>
          <w:w w:val="100"/>
          <w:position w:val="0"/>
        </w:rPr>
        <w:t>报告期内，公司加强了业务和技术路线上的调整。在业务布局上，公司在基于云的四大业务 架构</w:t>
      </w:r>
      <w:r>
        <w:rPr>
          <w:color w:val="000000"/>
          <w:spacing w:val="0"/>
          <w:w w:val="100"/>
          <w:position w:val="0"/>
        </w:rPr>
        <w:t>一</w:t>
      </w:r>
      <w:r>
        <w:rPr>
          <w:color w:val="000000"/>
          <w:spacing w:val="0"/>
          <w:w w:val="100"/>
          <w:position w:val="0"/>
        </w:rPr>
        <w:t xml:space="preserve">网新云服务、智慧城市、智慧商务、智慧生活基础上，进一步梳理和归集行业和资源优 势，重点发力大交通、大健康、大金融三大行业方向，推动产业智能化升级。与此同时，公司的 </w:t>
      </w:r>
      <w:r>
        <w:rPr>
          <w:color w:val="000000"/>
          <w:spacing w:val="0"/>
          <w:w w:val="100"/>
          <w:position w:val="0"/>
        </w:rPr>
        <w:t>技术路线从“互联网</w:t>
      </w:r>
      <w:r>
        <w:rPr>
          <w:rFonts w:ascii="Calibri" w:eastAsia="Calibri" w:hAnsi="Calibri" w:cs="Calibri"/>
          <w:color w:val="000000"/>
          <w:spacing w:val="0"/>
          <w:w w:val="100"/>
          <w:position w:val="0"/>
        </w:rPr>
        <w:t>+”</w:t>
      </w:r>
      <w:r>
        <w:rPr>
          <w:color w:val="000000"/>
          <w:spacing w:val="0"/>
          <w:w w:val="100"/>
          <w:position w:val="0"/>
        </w:rPr>
        <w:t>升级到</w:t>
      </w:r>
      <w:r>
        <w:rPr>
          <w:rFonts w:ascii="Calibri" w:eastAsia="Calibri" w:hAnsi="Calibri" w:cs="Calibri"/>
          <w:color w:val="000000"/>
          <w:spacing w:val="0"/>
          <w:w w:val="100"/>
          <w:position w:val="0"/>
        </w:rPr>
        <w:t>“</w:t>
      </w:r>
      <w:r>
        <w:rPr>
          <w:color w:val="000000"/>
          <w:spacing w:val="0"/>
          <w:w w:val="100"/>
          <w:position w:val="0"/>
        </w:rPr>
        <w:t>大数据</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人工智能</w:t>
      </w:r>
      <w:r>
        <w:rPr>
          <w:rFonts w:ascii="Calibri" w:eastAsia="Calibri" w:hAnsi="Calibri" w:cs="Calibri"/>
          <w:color w:val="000000"/>
          <w:spacing w:val="0"/>
          <w:w w:val="100"/>
          <w:position w:val="0"/>
        </w:rPr>
        <w:t>+”</w:t>
      </w:r>
      <w:r>
        <w:rPr>
          <w:color w:val="000000"/>
          <w:spacing w:val="0"/>
          <w:w w:val="100"/>
          <w:position w:val="0"/>
        </w:rPr>
        <w:t>,</w:t>
      </w:r>
      <w:r>
        <w:rPr>
          <w:color w:val="000000"/>
          <w:spacing w:val="0"/>
          <w:w w:val="100"/>
          <w:position w:val="0"/>
        </w:rPr>
        <w:t>持续加强新技术的研发和投入，着力打 造基于云和大数据的服务支撑平台，并融合到行业应用中去，凸显价值。</w:t>
      </w:r>
    </w:p>
    <w:p>
      <w:pPr>
        <w:pStyle w:val="Style2"/>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公司进一步优化业务结构，</w:t>
      </w:r>
      <w:r>
        <w:rPr>
          <w:rFonts w:ascii="Calibri" w:eastAsia="Calibri" w:hAnsi="Calibri" w:cs="Calibri"/>
          <w:color w:val="000000"/>
          <w:spacing w:val="0"/>
          <w:w w:val="100"/>
          <w:position w:val="0"/>
        </w:rPr>
        <w:t>2015</w:t>
      </w:r>
      <w:r>
        <w:rPr>
          <w:color w:val="000000"/>
          <w:spacing w:val="0"/>
          <w:w w:val="100"/>
          <w:position w:val="0"/>
        </w:rPr>
        <w:t>年所并购的网新电气、网新信息、网新恩普三家子公司在报 告期内利润贡献丰厚；</w:t>
      </w:r>
      <w:r>
        <w:rPr>
          <w:rFonts w:ascii="Calibri" w:eastAsia="Calibri" w:hAnsi="Calibri" w:cs="Calibri"/>
          <w:color w:val="000000"/>
          <w:spacing w:val="0"/>
          <w:w w:val="100"/>
          <w:position w:val="0"/>
        </w:rPr>
        <w:t>2016</w:t>
      </w:r>
      <w:r>
        <w:rPr>
          <w:color w:val="000000"/>
          <w:spacing w:val="0"/>
          <w:w w:val="100"/>
          <w:position w:val="0"/>
        </w:rPr>
        <w:t>年，公司进一步剥离快威科技传统集成业务，启动并购浙江华通云数 据科技有限公司。通过一系列的并购优质资产和剥离传统业务，公司增强自己的云服务能力，聚 焦大交通、大健康、大金融三大行业板块，构筑业务新生态。在止亏的前提下，公司并购盈利良 好的公司，争取更大的利润值，也为业务的开展聚集资源，为技术发展、人才储备提供坚实的资 金支持。</w:t>
      </w:r>
    </w:p>
    <w:p>
      <w:pPr>
        <w:pStyle w:val="Style2"/>
        <w:keepNext w:val="0"/>
        <w:keepLines w:val="0"/>
        <w:widowControl w:val="0"/>
        <w:shd w:val="clear" w:color="auto" w:fill="auto"/>
        <w:bidi w:val="0"/>
        <w:spacing w:before="0" w:after="0" w:line="470" w:lineRule="exact"/>
        <w:ind w:left="0" w:right="0" w:firstLine="520"/>
        <w:jc w:val="both"/>
      </w:pPr>
      <w:r>
        <w:rPr>
          <w:color w:val="000000"/>
          <w:spacing w:val="0"/>
          <w:w w:val="100"/>
          <w:position w:val="0"/>
        </w:rPr>
        <w:t>（二）主营业务经营情况</w:t>
      </w:r>
    </w:p>
    <w:p>
      <w:pPr>
        <w:pStyle w:val="Style2"/>
        <w:keepNext w:val="0"/>
        <w:keepLines w:val="0"/>
        <w:widowControl w:val="0"/>
        <w:shd w:val="clear" w:color="auto" w:fill="auto"/>
        <w:bidi w:val="0"/>
        <w:spacing w:before="0" w:after="0" w:line="470" w:lineRule="exact"/>
        <w:ind w:left="0" w:right="0" w:firstLine="520"/>
        <w:jc w:val="both"/>
      </w:pPr>
      <w:r>
        <w:rPr>
          <w:color w:val="000000"/>
          <w:spacing w:val="0"/>
          <w:w w:val="100"/>
          <w:position w:val="0"/>
        </w:rPr>
        <w:t>报告期内公司在调整转型中，致力于提供网新云服务、智慧城市、智慧商务和智慧生活四大 领域的信息技术服务，着重深耕三大优势行业：大交通、大健康、大金融。</w:t>
      </w:r>
    </w:p>
    <w:p>
      <w:pPr>
        <w:pStyle w:val="Style2"/>
        <w:keepNext w:val="0"/>
        <w:keepLines w:val="0"/>
        <w:widowControl w:val="0"/>
        <w:shd w:val="clear" w:color="auto" w:fill="auto"/>
        <w:bidi w:val="0"/>
        <w:spacing w:before="0" w:after="200" w:line="470" w:lineRule="exact"/>
        <w:ind w:left="0" w:right="0" w:firstLine="520"/>
        <w:jc w:val="both"/>
      </w:pPr>
      <w:r>
        <w:rPr>
          <w:color w:val="000000"/>
          <w:spacing w:val="0"/>
          <w:w w:val="100"/>
          <w:position w:val="0"/>
        </w:rPr>
        <w:t>在品牌建设上，报告期内，公司连续十四年入围工信部的中国电子信息百强企业名单，再次 入选国际外包专家协会</w:t>
      </w:r>
      <w:r>
        <w:rPr>
          <w:rFonts w:ascii="Calibri" w:eastAsia="Calibri" w:hAnsi="Calibri" w:cs="Calibri"/>
          <w:color w:val="000000"/>
          <w:spacing w:val="0"/>
          <w:w w:val="100"/>
          <w:position w:val="0"/>
        </w:rPr>
        <w:t>IAOP</w:t>
      </w:r>
      <w:r>
        <w:rPr>
          <w:color w:val="000000"/>
          <w:spacing w:val="0"/>
          <w:w w:val="100"/>
          <w:position w:val="0"/>
        </w:rPr>
        <w:t>发布的</w:t>
      </w:r>
      <w:r>
        <w:rPr>
          <w:rFonts w:ascii="Calibri" w:eastAsia="Calibri" w:hAnsi="Calibri" w:cs="Calibri"/>
          <w:color w:val="000000"/>
          <w:spacing w:val="0"/>
          <w:w w:val="100"/>
          <w:position w:val="0"/>
        </w:rPr>
        <w:t>“2016</w:t>
      </w:r>
      <w:r>
        <w:rPr>
          <w:color w:val="000000"/>
          <w:spacing w:val="0"/>
          <w:w w:val="100"/>
          <w:position w:val="0"/>
        </w:rPr>
        <w:t>年全球外包服务</w:t>
      </w:r>
      <w:r>
        <w:rPr>
          <w:rFonts w:ascii="Calibri" w:eastAsia="Calibri" w:hAnsi="Calibri" w:cs="Calibri"/>
          <w:color w:val="000000"/>
          <w:spacing w:val="0"/>
          <w:w w:val="100"/>
          <w:position w:val="0"/>
        </w:rPr>
        <w:t>100</w:t>
      </w:r>
      <w:r>
        <w:rPr>
          <w:color w:val="000000"/>
          <w:spacing w:val="0"/>
          <w:w w:val="100"/>
          <w:position w:val="0"/>
        </w:rPr>
        <w:t>强</w:t>
      </w:r>
      <w:r>
        <w:rPr>
          <w:rFonts w:ascii="Calibri" w:eastAsia="Calibri" w:hAnsi="Calibri" w:cs="Calibri"/>
          <w:color w:val="000000"/>
          <w:spacing w:val="0"/>
          <w:w w:val="100"/>
          <w:position w:val="0"/>
        </w:rPr>
        <w:t>”</w:t>
      </w:r>
      <w:r>
        <w:rPr>
          <w:color w:val="000000"/>
          <w:spacing w:val="0"/>
          <w:w w:val="100"/>
          <w:position w:val="0"/>
        </w:rPr>
        <w:t>，并荣获</w:t>
      </w:r>
      <w:r>
        <w:rPr>
          <w:rFonts w:ascii="Calibri" w:eastAsia="Calibri" w:hAnsi="Calibri" w:cs="Calibri"/>
          <w:color w:val="000000"/>
          <w:spacing w:val="0"/>
          <w:w w:val="100"/>
          <w:position w:val="0"/>
        </w:rPr>
        <w:t>“</w:t>
      </w:r>
      <w:r>
        <w:rPr>
          <w:color w:val="000000"/>
          <w:spacing w:val="0"/>
          <w:w w:val="100"/>
          <w:position w:val="0"/>
        </w:rPr>
        <w:t>浙江省大数据第二 批应用示范企业</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全国智能建筑行业十大品牌企业</w:t>
      </w:r>
      <w:r>
        <w:rPr>
          <w:rFonts w:ascii="Calibri" w:eastAsia="Calibri" w:hAnsi="Calibri" w:cs="Calibri"/>
          <w:color w:val="000000"/>
          <w:spacing w:val="0"/>
          <w:w w:val="100"/>
          <w:position w:val="0"/>
        </w:rPr>
        <w:t>”</w:t>
      </w:r>
      <w:r>
        <w:rPr>
          <w:color w:val="000000"/>
          <w:spacing w:val="0"/>
          <w:w w:val="100"/>
          <w:position w:val="0"/>
        </w:rPr>
        <w:t>等多项荣誉。</w:t>
      </w:r>
    </w:p>
    <w:p>
      <w:pPr>
        <w:pStyle w:val="Style2"/>
        <w:keepNext w:val="0"/>
        <w:keepLines w:val="0"/>
        <w:widowControl w:val="0"/>
        <w:shd w:val="clear" w:color="auto" w:fill="auto"/>
        <w:tabs>
          <w:tab w:pos="837" w:val="left"/>
        </w:tabs>
        <w:bidi w:val="0"/>
        <w:spacing w:before="0" w:after="0" w:line="456" w:lineRule="auto"/>
        <w:ind w:left="0" w:right="0" w:firstLine="520"/>
        <w:jc w:val="left"/>
      </w:pPr>
      <w:bookmarkStart w:id="90" w:name="bookmark90"/>
      <w:r>
        <w:rPr>
          <w:rFonts w:ascii="Calibri" w:eastAsia="Calibri" w:hAnsi="Calibri" w:cs="Calibri"/>
          <w:color w:val="000000"/>
          <w:spacing w:val="0"/>
          <w:w w:val="100"/>
          <w:position w:val="0"/>
        </w:rPr>
        <w:t>1</w:t>
      </w:r>
      <w:bookmarkEnd w:id="90"/>
      <w:r>
        <w:rPr>
          <w:color w:val="000000"/>
          <w:spacing w:val="0"/>
          <w:w w:val="100"/>
          <w:position w:val="0"/>
        </w:rPr>
        <w:t>、</w:t>
        <w:tab/>
        <w:t>云服务</w:t>
      </w:r>
    </w:p>
    <w:p>
      <w:pPr>
        <w:pStyle w:val="Style2"/>
        <w:keepNext w:val="0"/>
        <w:keepLines w:val="0"/>
        <w:widowControl w:val="0"/>
        <w:shd w:val="clear" w:color="auto" w:fill="auto"/>
        <w:bidi w:val="0"/>
        <w:spacing w:before="0" w:after="200" w:line="470" w:lineRule="exact"/>
        <w:ind w:left="0" w:right="0" w:firstLine="520"/>
        <w:jc w:val="both"/>
      </w:pPr>
      <w:r>
        <w:rPr>
          <w:color w:val="000000"/>
          <w:spacing w:val="0"/>
          <w:w w:val="100"/>
          <w:position w:val="0"/>
        </w:rPr>
        <w:t>网新云服务和大数据底层技术一直是公司业务架构的重要组成部分，公司自主开发的私有云 自动化解决方案</w:t>
      </w:r>
      <w:r>
        <w:rPr>
          <w:color w:val="000000"/>
          <w:spacing w:val="0"/>
          <w:w w:val="100"/>
          <w:position w:val="0"/>
        </w:rPr>
        <w:t>（</w:t>
      </w:r>
      <w:r>
        <w:rPr>
          <w:rFonts w:ascii="Calibri" w:eastAsia="Calibri" w:hAnsi="Calibri" w:cs="Calibri"/>
          <w:color w:val="000000"/>
          <w:spacing w:val="0"/>
          <w:w w:val="100"/>
          <w:position w:val="0"/>
        </w:rPr>
        <w:t>PCAS</w:t>
      </w:r>
      <w:r>
        <w:rPr>
          <w:color w:val="000000"/>
          <w:spacing w:val="0"/>
          <w:w w:val="100"/>
          <w:position w:val="0"/>
        </w:rPr>
        <w:t>）群、大数据分析服务平台</w:t>
      </w:r>
      <w:r>
        <w:rPr>
          <w:color w:val="000000"/>
          <w:spacing w:val="0"/>
          <w:w w:val="100"/>
          <w:position w:val="0"/>
        </w:rPr>
        <w:t>（</w:t>
      </w:r>
      <w:r>
        <w:rPr>
          <w:rFonts w:ascii="Calibri" w:eastAsia="Calibri" w:hAnsi="Calibri" w:cs="Calibri"/>
          <w:color w:val="000000"/>
          <w:spacing w:val="0"/>
          <w:w w:val="100"/>
          <w:position w:val="0"/>
        </w:rPr>
        <w:t>BADP</w:t>
      </w:r>
      <w:r>
        <w:rPr>
          <w:color w:val="000000"/>
          <w:spacing w:val="0"/>
          <w:w w:val="100"/>
          <w:position w:val="0"/>
        </w:rPr>
        <w:t>）</w:t>
      </w:r>
      <w:r>
        <w:rPr>
          <w:color w:val="000000"/>
          <w:spacing w:val="0"/>
          <w:w w:val="100"/>
          <w:position w:val="0"/>
        </w:rPr>
        <w:t>、统一身份与访问控制管理平台</w:t>
      </w:r>
      <w:r>
        <w:rPr>
          <w:color w:val="000000"/>
          <w:spacing w:val="0"/>
          <w:w w:val="100"/>
          <w:position w:val="0"/>
        </w:rPr>
        <w:t>（</w:t>
      </w:r>
      <w:r>
        <w:rPr>
          <w:rFonts w:ascii="Calibri" w:eastAsia="Calibri" w:hAnsi="Calibri" w:cs="Calibri"/>
          <w:color w:val="000000"/>
          <w:spacing w:val="0"/>
          <w:w w:val="100"/>
          <w:position w:val="0"/>
        </w:rPr>
        <w:t>IAM</w:t>
      </w:r>
      <w:r>
        <w:rPr>
          <w:color w:val="000000"/>
          <w:spacing w:val="0"/>
          <w:w w:val="100"/>
          <w:position w:val="0"/>
        </w:rPr>
        <w:t xml:space="preserve">） </w:t>
      </w:r>
      <w:r>
        <w:rPr>
          <w:color w:val="000000"/>
          <w:spacing w:val="0"/>
          <w:w w:val="100"/>
          <w:position w:val="0"/>
        </w:rPr>
        <w:t>等技术产品和服务，已经成熟地运用在国内外项目中。在报告期内，公司启动收购浙江华通云数 据科技有限公司，该项并购将拓宽公司云服务范围和增强云服务能力，与公司现有的智慧城市、 智慧商务、智慧生活、人工智能等相关业务将形成良好的协同效应，为公司构建完备的互联网服 务体系奠定基础。</w:t>
      </w:r>
    </w:p>
    <w:p>
      <w:pPr>
        <w:pStyle w:val="Style2"/>
        <w:keepNext w:val="0"/>
        <w:keepLines w:val="0"/>
        <w:widowControl w:val="0"/>
        <w:shd w:val="clear" w:color="auto" w:fill="auto"/>
        <w:tabs>
          <w:tab w:pos="837" w:val="left"/>
        </w:tabs>
        <w:bidi w:val="0"/>
        <w:spacing w:before="0" w:after="0" w:line="456" w:lineRule="auto"/>
        <w:ind w:left="0" w:right="0" w:firstLine="520"/>
        <w:jc w:val="left"/>
      </w:pPr>
      <w:bookmarkStart w:id="91" w:name="bookmark91"/>
      <w:r>
        <w:rPr>
          <w:rFonts w:ascii="Calibri" w:eastAsia="Calibri" w:hAnsi="Calibri" w:cs="Calibri"/>
          <w:color w:val="000000"/>
          <w:spacing w:val="0"/>
          <w:w w:val="100"/>
          <w:position w:val="0"/>
        </w:rPr>
        <w:t>2</w:t>
      </w:r>
      <w:bookmarkEnd w:id="91"/>
      <w:r>
        <w:rPr>
          <w:color w:val="000000"/>
          <w:spacing w:val="0"/>
          <w:w w:val="100"/>
          <w:position w:val="0"/>
        </w:rPr>
        <w:t>、</w:t>
        <w:tab/>
        <w:t>智慧城市</w:t>
      </w:r>
    </w:p>
    <w:p>
      <w:pPr>
        <w:pStyle w:val="Style2"/>
        <w:keepNext w:val="0"/>
        <w:keepLines w:val="0"/>
        <w:widowControl w:val="0"/>
        <w:shd w:val="clear" w:color="auto" w:fill="auto"/>
        <w:bidi w:val="0"/>
        <w:spacing w:before="0" w:after="0" w:line="470" w:lineRule="exact"/>
        <w:ind w:left="0" w:right="0" w:firstLine="520"/>
        <w:jc w:val="both"/>
      </w:pPr>
      <w:r>
        <w:rPr>
          <w:color w:val="000000"/>
          <w:spacing w:val="0"/>
          <w:w w:val="100"/>
          <w:position w:val="0"/>
        </w:rPr>
        <w:t>报告期内，公司加快推进智慧城市总包、智慧交通、智慧会展、应急指挥等</w:t>
      </w:r>
      <w:r>
        <w:rPr>
          <w:rFonts w:ascii="Calibri" w:eastAsia="Calibri" w:hAnsi="Calibri" w:cs="Calibri"/>
          <w:color w:val="000000"/>
          <w:spacing w:val="0"/>
          <w:w w:val="100"/>
          <w:position w:val="0"/>
        </w:rPr>
        <w:t>“</w:t>
      </w:r>
      <w:r>
        <w:rPr>
          <w:color w:val="000000"/>
          <w:spacing w:val="0"/>
          <w:w w:val="100"/>
          <w:position w:val="0"/>
        </w:rPr>
        <w:t>智慧城市</w:t>
      </w:r>
      <w:r>
        <w:rPr>
          <w:rFonts w:ascii="Calibri" w:eastAsia="Calibri" w:hAnsi="Calibri" w:cs="Calibri"/>
          <w:color w:val="000000"/>
          <w:spacing w:val="0"/>
          <w:w w:val="100"/>
          <w:position w:val="0"/>
        </w:rPr>
        <w:t>”</w:t>
      </w:r>
      <w:r>
        <w:rPr>
          <w:color w:val="000000"/>
          <w:spacing w:val="0"/>
          <w:w w:val="100"/>
          <w:position w:val="0"/>
        </w:rPr>
        <w:t>解决 方案群，并重点投入大交通领域。</w:t>
      </w:r>
    </w:p>
    <w:p>
      <w:pPr>
        <w:pStyle w:val="Style2"/>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公司从城际交通、城市交通、交通枢纽等方面开展大交通业务。在城际交通领域，公司深入 国家重点发展的高铁行业，为建设通畅安全高效的运输大通道提供保障，加强区域联通。优势业 务有智慧高铁视频监控系统和旅客服务系统。报告期内，公司成功签约新建九景衢铁路信息系统 及相关工程施工总价承包合同、新建德龙烟铁路龙烟段工程建管物资（信息系统设备）采购合同、 新建杭州至长沙铁路客运专线浙江段金华站站房二期客服信息系统集成</w:t>
      </w:r>
      <w:r>
        <w:rPr>
          <w:rFonts w:ascii="Calibri" w:eastAsia="Calibri" w:hAnsi="Calibri" w:cs="Calibri"/>
          <w:color w:val="000000"/>
          <w:spacing w:val="0"/>
          <w:w w:val="100"/>
          <w:position w:val="0"/>
        </w:rPr>
        <w:t>HCZJXX-2</w:t>
      </w:r>
      <w:r>
        <w:rPr>
          <w:color w:val="000000"/>
          <w:spacing w:val="0"/>
          <w:w w:val="100"/>
          <w:position w:val="0"/>
        </w:rPr>
        <w:t xml:space="preserve">标段施工总价承 </w:t>
      </w:r>
      <w:r>
        <w:rPr>
          <w:color w:val="000000"/>
          <w:spacing w:val="0"/>
          <w:w w:val="100"/>
          <w:position w:val="0"/>
        </w:rPr>
        <w:t>包合同以及重庆至贵阳铁路扩能改造工程重庆西站站房及相关工程建管甲供物资设备（客服信息 系统设备）采购合同，顺利完成新建乌鲁木齐新客站站房信息系统工程；由公司负责客服信息系 统集成施工的武汉至孝感城际铁路也在</w:t>
      </w:r>
      <w:r>
        <w:rPr>
          <w:rFonts w:ascii="Calibri" w:eastAsia="Calibri" w:hAnsi="Calibri" w:cs="Calibri"/>
          <w:color w:val="000000"/>
          <w:spacing w:val="0"/>
          <w:w w:val="100"/>
          <w:position w:val="0"/>
        </w:rPr>
        <w:t>2016</w:t>
      </w:r>
      <w:r>
        <w:rPr>
          <w:color w:val="000000"/>
          <w:spacing w:val="0"/>
          <w:w w:val="100"/>
          <w:position w:val="0"/>
        </w:rPr>
        <w:t>年年底正式开通。</w:t>
      </w:r>
    </w:p>
    <w:p>
      <w:pPr>
        <w:pStyle w:val="Style2"/>
        <w:keepNext w:val="0"/>
        <w:keepLines w:val="0"/>
        <w:widowControl w:val="0"/>
        <w:shd w:val="clear" w:color="auto" w:fill="auto"/>
        <w:bidi w:val="0"/>
        <w:spacing w:before="0" w:after="0" w:line="467" w:lineRule="exact"/>
        <w:ind w:left="0" w:right="0" w:firstLine="520"/>
        <w:jc w:val="both"/>
      </w:pPr>
      <w:r>
        <w:rPr>
          <w:color w:val="000000"/>
          <w:spacing w:val="0"/>
          <w:w w:val="100"/>
          <w:position w:val="0"/>
        </w:rPr>
        <w:t>在城市交通领域，公司利用大数据和智能化分析技术，从智慧交通一体化平台、静态交通管 理和智慧隧道三方面优化城市交通管理和改善出行体验。由公司负责紫金港路到之江路上的工程 弱电安装</w:t>
      </w:r>
      <w:r>
        <w:rPr>
          <w:rFonts w:ascii="Calibri" w:eastAsia="Calibri" w:hAnsi="Calibri" w:cs="Calibri"/>
          <w:color w:val="000000"/>
          <w:spacing w:val="0"/>
          <w:w w:val="100"/>
          <w:position w:val="0"/>
        </w:rPr>
        <w:t>RD</w:t>
      </w:r>
      <w:r>
        <w:rPr>
          <w:color w:val="000000"/>
          <w:spacing w:val="0"/>
          <w:w w:val="100"/>
          <w:position w:val="0"/>
        </w:rPr>
        <w:t>标段施工的杭州市紫之隧道于</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月全面开通，是杭州目前最长的隧道，也是 我国目前最长的城市隧道群。该项目使用了公司自主研发的网新隧道综合管理平台，以信息的自 动采集为基础，以提供全方位信息服务为目标，集数据管理、通信、图文显示于一体，运用多样 化的信息处理手段，为隧道的信息化建设提供强有力的保障。公司承接的山东交管局的交通大数 据展示应用项目，是大数据挖掘分析技术在交通信息研判中的具体应用。另外，在城市交通的配 套设施（城市综合管廊）方面，公司正在四川开展管廊建设，为以后承接该类业务打下坚实的基 础。</w:t>
      </w:r>
    </w:p>
    <w:p>
      <w:pPr>
        <w:pStyle w:val="Style2"/>
        <w:keepNext w:val="0"/>
        <w:keepLines w:val="0"/>
        <w:widowControl w:val="0"/>
        <w:shd w:val="clear" w:color="auto" w:fill="auto"/>
        <w:bidi w:val="0"/>
        <w:spacing w:before="0" w:after="0" w:line="467" w:lineRule="exact"/>
        <w:ind w:left="0" w:right="0" w:firstLine="520"/>
        <w:jc w:val="both"/>
      </w:pPr>
      <w:r>
        <w:rPr>
          <w:color w:val="000000"/>
          <w:spacing w:val="0"/>
          <w:w w:val="100"/>
          <w:position w:val="0"/>
        </w:rPr>
        <w:t>在智慧会展领域，公司通过物联网、大数据、移动互联网等信息技术实现会展业的智能应用 和智慧管理。在建筑智能化、智慧园区和数据中心领域，报告期内公司成功中标并签约苏州工业 园区体育中心、中航科技城航空产业城、邮政信息网浙江省中心机房工程、杭州市邮政信息中心 机房工程等项目；积极投身到峰会信息建设和运维保障工作中。另外，公司成功完成</w:t>
      </w:r>
      <w:r>
        <w:rPr>
          <w:rFonts w:ascii="Calibri" w:eastAsia="Calibri" w:hAnsi="Calibri" w:cs="Calibri"/>
          <w:color w:val="000000"/>
          <w:spacing w:val="0"/>
          <w:w w:val="100"/>
          <w:position w:val="0"/>
        </w:rPr>
        <w:t>G20</w:t>
      </w:r>
      <w:r>
        <w:rPr>
          <w:color w:val="000000"/>
          <w:spacing w:val="0"/>
          <w:w w:val="100"/>
          <w:position w:val="0"/>
        </w:rPr>
        <w:t>峰会主 场馆</w:t>
      </w:r>
      <w:r>
        <w:rPr>
          <w:color w:val="000000"/>
          <w:spacing w:val="0"/>
          <w:w w:val="100"/>
          <w:position w:val="0"/>
          <w:sz w:val="22"/>
          <w:szCs w:val="22"/>
        </w:rPr>
        <w:t>一</w:t>
      </w:r>
      <w:r>
        <w:rPr>
          <w:color w:val="000000"/>
          <w:spacing w:val="0"/>
          <w:w w:val="100"/>
          <w:position w:val="0"/>
        </w:rPr>
        <w:t>杭州国际博览中心、维稳安保的基石</w:t>
      </w:r>
      <w:r>
        <w:rPr>
          <w:color w:val="000000"/>
          <w:spacing w:val="0"/>
          <w:w w:val="100"/>
          <w:position w:val="0"/>
          <w:sz w:val="22"/>
          <w:szCs w:val="22"/>
        </w:rPr>
        <w:t>一</w:t>
      </w:r>
      <w:r>
        <w:rPr>
          <w:color w:val="000000"/>
          <w:spacing w:val="0"/>
          <w:w w:val="100"/>
          <w:position w:val="0"/>
        </w:rPr>
        <w:t>杭州公安反恐指挥中心及其数据中心、武警杭州市 支队联勤指挥体系、杭州电力局、浙二医院滨江院区、浙一医院以及</w:t>
      </w:r>
      <w:r>
        <w:rPr>
          <w:rFonts w:ascii="Calibri" w:eastAsia="Calibri" w:hAnsi="Calibri" w:cs="Calibri"/>
          <w:color w:val="000000"/>
          <w:spacing w:val="0"/>
          <w:w w:val="100"/>
          <w:position w:val="0"/>
        </w:rPr>
        <w:t>B20</w:t>
      </w:r>
      <w:r>
        <w:rPr>
          <w:color w:val="000000"/>
          <w:spacing w:val="0"/>
          <w:w w:val="100"/>
          <w:position w:val="0"/>
        </w:rPr>
        <w:t>杭州峰会接待酒店</w:t>
      </w:r>
      <w:r>
        <w:rPr>
          <w:color w:val="000000"/>
          <w:spacing w:val="0"/>
          <w:w w:val="100"/>
          <w:position w:val="0"/>
          <w:sz w:val="22"/>
          <w:szCs w:val="22"/>
        </w:rPr>
        <w:t>一</w:t>
      </w:r>
      <w:r>
        <w:rPr>
          <w:color w:val="000000"/>
          <w:spacing w:val="0"/>
          <w:w w:val="100"/>
          <w:position w:val="0"/>
        </w:rPr>
        <w:t>泛 海钓鱼台酒店等一系列峰会相关精品项目的建设工作，圆满完成了峰会期间的各项运维保障任务, 荣获</w:t>
      </w:r>
      <w:r>
        <w:rPr>
          <w:rFonts w:ascii="Calibri" w:eastAsia="Calibri" w:hAnsi="Calibri" w:cs="Calibri"/>
          <w:color w:val="000000"/>
          <w:spacing w:val="0"/>
          <w:w w:val="100"/>
          <w:position w:val="0"/>
        </w:rPr>
        <w:t>G20</w:t>
      </w:r>
      <w:r>
        <w:rPr>
          <w:color w:val="000000"/>
          <w:spacing w:val="0"/>
          <w:w w:val="100"/>
          <w:position w:val="0"/>
        </w:rPr>
        <w:t>杭州峰会服务保障突出贡献奖、</w:t>
      </w:r>
      <w:r>
        <w:rPr>
          <w:rFonts w:ascii="Calibri" w:eastAsia="Calibri" w:hAnsi="Calibri" w:cs="Calibri"/>
          <w:color w:val="000000"/>
          <w:spacing w:val="0"/>
          <w:w w:val="100"/>
          <w:position w:val="0"/>
        </w:rPr>
        <w:t>G20</w:t>
      </w:r>
      <w:r>
        <w:rPr>
          <w:color w:val="000000"/>
          <w:spacing w:val="0"/>
          <w:w w:val="100"/>
          <w:position w:val="0"/>
        </w:rPr>
        <w:t>杭州峰会优秀建筑装饰工程奖等奖项。</w:t>
      </w:r>
    </w:p>
    <w:p>
      <w:pPr>
        <w:pStyle w:val="Style2"/>
        <w:keepNext w:val="0"/>
        <w:keepLines w:val="0"/>
        <w:widowControl w:val="0"/>
        <w:shd w:val="clear" w:color="auto" w:fill="auto"/>
        <w:bidi w:val="0"/>
        <w:spacing w:before="0" w:after="240" w:line="467" w:lineRule="exact"/>
        <w:ind w:left="0" w:right="0" w:firstLine="520"/>
        <w:jc w:val="left"/>
      </w:pPr>
      <w:r>
        <w:rPr>
          <w:color w:val="000000"/>
          <w:spacing w:val="0"/>
          <w:w w:val="100"/>
          <w:position w:val="0"/>
        </w:rPr>
        <w:t>在信息通信领域，公司实现江苏省铁塔室内分布集成系统采购框架合同业务订单的落地。</w:t>
      </w:r>
    </w:p>
    <w:p>
      <w:pPr>
        <w:pStyle w:val="Style2"/>
        <w:keepNext w:val="0"/>
        <w:keepLines w:val="0"/>
        <w:widowControl w:val="0"/>
        <w:shd w:val="clear" w:color="auto" w:fill="auto"/>
        <w:bidi w:val="0"/>
        <w:spacing w:before="0" w:after="0" w:line="454" w:lineRule="auto"/>
        <w:ind w:left="0" w:right="0" w:firstLine="520"/>
        <w:jc w:val="both"/>
      </w:pPr>
      <w:bookmarkStart w:id="92" w:name="bookmark92"/>
      <w:r>
        <w:rPr>
          <w:rFonts w:ascii="Calibri" w:eastAsia="Calibri" w:hAnsi="Calibri" w:cs="Calibri"/>
          <w:color w:val="000000"/>
          <w:spacing w:val="0"/>
          <w:w w:val="100"/>
          <w:position w:val="0"/>
        </w:rPr>
        <w:t>3</w:t>
      </w:r>
      <w:bookmarkEnd w:id="92"/>
      <w:r>
        <w:rPr>
          <w:color w:val="000000"/>
          <w:spacing w:val="0"/>
          <w:w w:val="100"/>
          <w:position w:val="0"/>
        </w:rPr>
        <w:t>、智慧商务</w:t>
      </w:r>
    </w:p>
    <w:p>
      <w:pPr>
        <w:pStyle w:val="Style2"/>
        <w:keepNext w:val="0"/>
        <w:keepLines w:val="0"/>
        <w:widowControl w:val="0"/>
        <w:shd w:val="clear" w:color="auto" w:fill="auto"/>
        <w:bidi w:val="0"/>
        <w:spacing w:before="0" w:after="0" w:line="467" w:lineRule="exact"/>
        <w:ind w:left="0" w:right="0" w:firstLine="520"/>
        <w:jc w:val="both"/>
      </w:pPr>
      <w:r>
        <w:rPr>
          <w:color w:val="000000"/>
          <w:spacing w:val="0"/>
          <w:w w:val="100"/>
          <w:position w:val="0"/>
        </w:rPr>
        <w:t>公司深入剖析企业的内外部价值链，借助先进的技术、渠道重构、商业模式创新等方式为企 业创造价值。在智慧商务领域，公司聚焦大金融行业，并持续推进电子商务、</w:t>
      </w:r>
      <w:r>
        <w:rPr>
          <w:rFonts w:ascii="Calibri" w:eastAsia="Calibri" w:hAnsi="Calibri" w:cs="Calibri"/>
          <w:color w:val="000000"/>
          <w:spacing w:val="0"/>
          <w:w w:val="100"/>
          <w:position w:val="0"/>
        </w:rPr>
        <w:t>IT</w:t>
      </w:r>
      <w:r>
        <w:rPr>
          <w:color w:val="000000"/>
          <w:spacing w:val="0"/>
          <w:w w:val="100"/>
          <w:position w:val="0"/>
        </w:rPr>
        <w:t>互联网等业务。</w:t>
      </w:r>
    </w:p>
    <w:p>
      <w:pPr>
        <w:pStyle w:val="Style2"/>
        <w:keepNext w:val="0"/>
        <w:keepLines w:val="0"/>
        <w:widowControl w:val="0"/>
        <w:shd w:val="clear" w:color="auto" w:fill="auto"/>
        <w:bidi w:val="0"/>
        <w:spacing w:before="0" w:after="0" w:line="467" w:lineRule="exact"/>
        <w:ind w:left="0" w:right="0" w:firstLine="520"/>
        <w:jc w:val="both"/>
      </w:pPr>
      <w:r>
        <w:rPr>
          <w:color w:val="000000"/>
          <w:spacing w:val="0"/>
          <w:w w:val="100"/>
          <w:position w:val="0"/>
        </w:rPr>
        <w:t>在大金融领域，报告期内公司和道富、</w:t>
      </w:r>
      <w:r>
        <w:rPr>
          <w:rFonts w:ascii="Calibri" w:eastAsia="Calibri" w:hAnsi="Calibri" w:cs="Calibri"/>
          <w:color w:val="000000"/>
          <w:spacing w:val="0"/>
          <w:w w:val="100"/>
          <w:position w:val="0"/>
        </w:rPr>
        <w:t>DST</w:t>
      </w:r>
      <w:r>
        <w:rPr>
          <w:color w:val="000000"/>
          <w:spacing w:val="0"/>
          <w:w w:val="100"/>
          <w:position w:val="0"/>
        </w:rPr>
        <w:t xml:space="preserve">等客户保持良好的合作，并开拓了 </w:t>
      </w:r>
      <w:r>
        <w:rPr>
          <w:rFonts w:ascii="Calibri" w:eastAsia="Calibri" w:hAnsi="Calibri" w:cs="Calibri"/>
          <w:color w:val="000000"/>
          <w:spacing w:val="0"/>
          <w:w w:val="100"/>
          <w:position w:val="0"/>
        </w:rPr>
        <w:t>WON</w:t>
      </w:r>
      <w:r>
        <w:rPr>
          <w:color w:val="000000"/>
          <w:spacing w:val="0"/>
          <w:w w:val="100"/>
          <w:position w:val="0"/>
        </w:rPr>
        <w:t>、</w:t>
      </w:r>
      <w:r>
        <w:rPr>
          <w:color w:val="000000"/>
          <w:spacing w:val="0"/>
          <w:w w:val="100"/>
          <w:position w:val="0"/>
        </w:rPr>
        <w:t xml:space="preserve">某对冲 基金、财通证券等新客户；并完成了贵州银行股份有限公司金阳数据中心的项目实施。同时，公 司以大数据技术为基础，以无缝的风控体系为保障，持续完善金融安全系列产品。报告期内，公 司交付浙江省工商局企业信用信息公示系统和浙江省政务网工商企业信息交换共享平台两个新项 目，中标浙江省工商局电子营业执照管理系统项目；上虞区企业信用信息云服务平台获得浙江省 </w:t>
      </w:r>
      <w:r>
        <w:rPr>
          <w:color w:val="000000"/>
          <w:spacing w:val="0"/>
          <w:w w:val="100"/>
          <w:position w:val="0"/>
        </w:rPr>
        <w:t>省政府认可和推广，被中科院评为中国</w:t>
      </w:r>
      <w:r>
        <w:rPr>
          <w:rFonts w:ascii="Calibri" w:eastAsia="Calibri" w:hAnsi="Calibri" w:cs="Calibri"/>
          <w:color w:val="000000"/>
          <w:spacing w:val="0"/>
          <w:w w:val="100"/>
          <w:position w:val="0"/>
        </w:rPr>
        <w:t>“</w:t>
      </w:r>
      <w:r>
        <w:rPr>
          <w:color w:val="000000"/>
          <w:spacing w:val="0"/>
          <w:w w:val="100"/>
          <w:position w:val="0"/>
        </w:rPr>
        <w:t>互联网</w:t>
      </w:r>
      <w:r>
        <w:rPr>
          <w:rFonts w:ascii="Calibri" w:eastAsia="Calibri" w:hAnsi="Calibri" w:cs="Calibri"/>
          <w:color w:val="000000"/>
          <w:spacing w:val="0"/>
          <w:w w:val="100"/>
          <w:position w:val="0"/>
        </w:rPr>
        <w:t>+</w:t>
      </w:r>
      <w:r>
        <w:rPr>
          <w:color w:val="000000"/>
          <w:spacing w:val="0"/>
          <w:w w:val="100"/>
          <w:position w:val="0"/>
        </w:rPr>
        <w:t>政务</w:t>
      </w:r>
      <w:r>
        <w:rPr>
          <w:rFonts w:ascii="Calibri" w:eastAsia="Calibri" w:hAnsi="Calibri" w:cs="Calibri"/>
          <w:color w:val="000000"/>
          <w:spacing w:val="0"/>
          <w:w w:val="100"/>
          <w:position w:val="0"/>
        </w:rPr>
        <w:t>”</w:t>
      </w:r>
      <w:r>
        <w:rPr>
          <w:color w:val="000000"/>
          <w:spacing w:val="0"/>
          <w:w w:val="100"/>
          <w:position w:val="0"/>
        </w:rPr>
        <w:t>优秀实践案例</w:t>
      </w:r>
      <w:r>
        <w:rPr>
          <w:rFonts w:ascii="Calibri" w:eastAsia="Calibri" w:hAnsi="Calibri" w:cs="Calibri"/>
          <w:color w:val="000000"/>
          <w:spacing w:val="0"/>
          <w:w w:val="100"/>
          <w:position w:val="0"/>
        </w:rPr>
        <w:t>50</w:t>
      </w:r>
      <w:r>
        <w:rPr>
          <w:color w:val="000000"/>
          <w:spacing w:val="0"/>
          <w:w w:val="100"/>
          <w:position w:val="0"/>
        </w:rPr>
        <w:t>强，名列第</w:t>
      </w:r>
      <w:r>
        <w:rPr>
          <w:rFonts w:ascii="Calibri" w:eastAsia="Calibri" w:hAnsi="Calibri" w:cs="Calibri"/>
          <w:color w:val="000000"/>
          <w:spacing w:val="0"/>
          <w:w w:val="100"/>
          <w:position w:val="0"/>
        </w:rPr>
        <w:t>15</w:t>
      </w:r>
      <w:r>
        <w:rPr>
          <w:color w:val="000000"/>
          <w:spacing w:val="0"/>
          <w:w w:val="100"/>
          <w:position w:val="0"/>
        </w:rPr>
        <w:t>名。另外， 公司发展机器人投资顾问业务，借助智能化手段帮助投资者优化投资策略，实现财富增值。报告 期内，公司新推出“智语良投</w:t>
      </w:r>
      <w:r>
        <w:rPr>
          <w:rFonts w:ascii="Calibri" w:eastAsia="Calibri" w:hAnsi="Calibri" w:cs="Calibri"/>
          <w:color w:val="000000"/>
          <w:spacing w:val="0"/>
          <w:w w:val="100"/>
          <w:position w:val="0"/>
        </w:rPr>
        <w:t>APP”</w:t>
      </w:r>
      <w:r>
        <w:rPr>
          <w:color w:val="000000"/>
          <w:spacing w:val="0"/>
          <w:w w:val="100"/>
          <w:position w:val="0"/>
        </w:rPr>
        <w:t>，</w:t>
      </w:r>
      <w:r>
        <w:rPr>
          <w:color w:val="000000"/>
          <w:spacing w:val="0"/>
          <w:w w:val="100"/>
          <w:position w:val="0"/>
        </w:rPr>
        <w:t>一款为投资者量身定制的智能量化炒股软件，由平均拥有</w:t>
      </w:r>
      <w:r>
        <w:rPr>
          <w:rFonts w:ascii="Calibri" w:eastAsia="Calibri" w:hAnsi="Calibri" w:cs="Calibri"/>
          <w:color w:val="000000"/>
          <w:spacing w:val="0"/>
          <w:w w:val="100"/>
          <w:position w:val="0"/>
        </w:rPr>
        <w:t xml:space="preserve">10 </w:t>
      </w:r>
      <w:r>
        <w:rPr>
          <w:color w:val="000000"/>
          <w:spacing w:val="0"/>
          <w:w w:val="100"/>
          <w:position w:val="0"/>
        </w:rPr>
        <w:t>年以上股票或期货交易经验的资深数据科学家和极限程序员精心开发量化策略，实时推送股票买 卖点，为个人投资者带来更便捷、轻松的投资体验。</w:t>
      </w:r>
    </w:p>
    <w:p>
      <w:pPr>
        <w:pStyle w:val="Style2"/>
        <w:keepNext w:val="0"/>
        <w:keepLines w:val="0"/>
        <w:widowControl w:val="0"/>
        <w:shd w:val="clear" w:color="auto" w:fill="auto"/>
        <w:bidi w:val="0"/>
        <w:spacing w:before="0" w:after="220" w:line="468" w:lineRule="exact"/>
        <w:ind w:left="0" w:right="0" w:firstLine="520"/>
        <w:jc w:val="left"/>
      </w:pPr>
      <w:r>
        <w:rPr>
          <w:color w:val="000000"/>
          <w:spacing w:val="0"/>
          <w:w w:val="100"/>
          <w:position w:val="0"/>
        </w:rPr>
        <w:t>在电子商务领域，公司与五粮液建立合作关系；助力</w:t>
      </w:r>
      <w:r>
        <w:rPr>
          <w:rFonts w:ascii="Calibri" w:eastAsia="Calibri" w:hAnsi="Calibri" w:cs="Calibri"/>
          <w:color w:val="000000"/>
          <w:spacing w:val="0"/>
          <w:w w:val="100"/>
          <w:position w:val="0"/>
        </w:rPr>
        <w:t>Consilient</w:t>
      </w:r>
      <w:r>
        <w:rPr>
          <w:color w:val="000000"/>
          <w:spacing w:val="0"/>
          <w:w w:val="100"/>
          <w:position w:val="0"/>
        </w:rPr>
        <w:t>进行大数据建设等。</w:t>
      </w:r>
    </w:p>
    <w:p>
      <w:pPr>
        <w:pStyle w:val="Style2"/>
        <w:keepNext w:val="0"/>
        <w:keepLines w:val="0"/>
        <w:widowControl w:val="0"/>
        <w:shd w:val="clear" w:color="auto" w:fill="auto"/>
        <w:tabs>
          <w:tab w:pos="842" w:val="left"/>
        </w:tabs>
        <w:bidi w:val="0"/>
        <w:spacing w:before="0" w:after="0" w:line="454" w:lineRule="auto"/>
        <w:ind w:left="0" w:right="0" w:firstLine="520"/>
        <w:jc w:val="both"/>
      </w:pPr>
      <w:bookmarkStart w:id="93" w:name="bookmark93"/>
      <w:r>
        <w:rPr>
          <w:rFonts w:ascii="Calibri" w:eastAsia="Calibri" w:hAnsi="Calibri" w:cs="Calibri"/>
          <w:color w:val="000000"/>
          <w:spacing w:val="0"/>
          <w:w w:val="100"/>
          <w:position w:val="0"/>
        </w:rPr>
        <w:t>4</w:t>
      </w:r>
      <w:bookmarkEnd w:id="93"/>
      <w:r>
        <w:rPr>
          <w:color w:val="000000"/>
          <w:spacing w:val="0"/>
          <w:w w:val="100"/>
          <w:position w:val="0"/>
        </w:rPr>
        <w:t>、</w:t>
        <w:tab/>
        <w:t>智慧生活</w:t>
      </w:r>
    </w:p>
    <w:p>
      <w:pPr>
        <w:pStyle w:val="Style2"/>
        <w:keepNext w:val="0"/>
        <w:keepLines w:val="0"/>
        <w:widowControl w:val="0"/>
        <w:shd w:val="clear" w:color="auto" w:fill="auto"/>
        <w:bidi w:val="0"/>
        <w:spacing w:before="0" w:after="0" w:line="468" w:lineRule="exact"/>
        <w:ind w:left="0" w:right="0" w:firstLine="520"/>
        <w:jc w:val="left"/>
      </w:pPr>
      <w:r>
        <w:rPr>
          <w:color w:val="000000"/>
          <w:spacing w:val="0"/>
          <w:w w:val="100"/>
          <w:position w:val="0"/>
        </w:rPr>
        <w:t>公司依托智慧生活云平台，借助移动终端产品与服务，探索新型智慧化的生活方式，让人们 能够享受到以人为本的健康保障、快捷省心的就医、随手行善的公益，改善生活体验。在智慧生 活领域，公司重点投入大健康行业，业务涵盖健康保障、移动医疗、智慧助残等内容，提供全生 命、全周期、全人群的健康服务。</w:t>
      </w:r>
    </w:p>
    <w:p>
      <w:pPr>
        <w:pStyle w:val="Style2"/>
        <w:keepNext w:val="0"/>
        <w:keepLines w:val="0"/>
        <w:widowControl w:val="0"/>
        <w:shd w:val="clear" w:color="auto" w:fill="auto"/>
        <w:bidi w:val="0"/>
        <w:spacing w:before="0" w:after="220" w:line="468" w:lineRule="exact"/>
        <w:ind w:left="0" w:right="0" w:firstLine="520"/>
        <w:jc w:val="left"/>
      </w:pPr>
      <w:r>
        <w:rPr>
          <w:color w:val="000000"/>
          <w:spacing w:val="0"/>
          <w:w w:val="100"/>
          <w:position w:val="0"/>
        </w:rPr>
        <w:t>报告期内，公司服务于浙江、河北、河南、江西等省的</w:t>
      </w:r>
      <w:r>
        <w:rPr>
          <w:rFonts w:ascii="Calibri" w:eastAsia="Calibri" w:hAnsi="Calibri" w:cs="Calibri"/>
          <w:color w:val="000000"/>
          <w:spacing w:val="0"/>
          <w:w w:val="100"/>
          <w:position w:val="0"/>
        </w:rPr>
        <w:t>1.5</w:t>
      </w:r>
      <w:r>
        <w:rPr>
          <w:color w:val="000000"/>
          <w:spacing w:val="0"/>
          <w:w w:val="100"/>
          <w:position w:val="0"/>
        </w:rPr>
        <w:t>亿人群的养老保险业务，同时服 务于浙江、江苏、河南、山西等省的</w:t>
      </w:r>
      <w:r>
        <w:rPr>
          <w:rFonts w:ascii="Calibri" w:eastAsia="Calibri" w:hAnsi="Calibri" w:cs="Calibri"/>
          <w:color w:val="000000"/>
          <w:spacing w:val="0"/>
          <w:w w:val="100"/>
          <w:position w:val="0"/>
        </w:rPr>
        <w:t>5,800</w:t>
      </w:r>
      <w:r>
        <w:rPr>
          <w:color w:val="000000"/>
          <w:spacing w:val="0"/>
          <w:w w:val="100"/>
          <w:position w:val="0"/>
        </w:rPr>
        <w:t>万人群的医保业务，提供阳光医保信息化解决方案等； 顺利初验交付人社部全民参保登记系统应用软件开发项目和终验交付浙江省机关保软硬件项目； 参与人社部</w:t>
      </w:r>
      <w:r>
        <w:rPr>
          <w:rFonts w:ascii="Calibri" w:eastAsia="Calibri" w:hAnsi="Calibri" w:cs="Calibri"/>
          <w:color w:val="000000"/>
          <w:spacing w:val="0"/>
          <w:w w:val="100"/>
          <w:position w:val="0"/>
        </w:rPr>
        <w:t>LEAF6</w:t>
      </w:r>
      <w:r>
        <w:rPr>
          <w:color w:val="000000"/>
          <w:spacing w:val="0"/>
          <w:w w:val="100"/>
          <w:position w:val="0"/>
        </w:rPr>
        <w:t>行业新开发框架的研发，并参与多项人社部规划和咨询工作。公司继续服务于 中国人力资源与社会保障、民政等政府部门的信息化建设，新承建人社部就业监测系统二期，落 单陕西省就业管理与服务信息系统项目，承建浙江省社保核查库、浙江省</w:t>
      </w:r>
      <w:r>
        <w:rPr>
          <w:rFonts w:ascii="Calibri" w:eastAsia="Calibri" w:hAnsi="Calibri" w:cs="Calibri"/>
          <w:color w:val="000000"/>
          <w:spacing w:val="0"/>
          <w:w w:val="100"/>
          <w:position w:val="0"/>
        </w:rPr>
        <w:t>“</w:t>
      </w:r>
      <w:r>
        <w:rPr>
          <w:color w:val="000000"/>
          <w:spacing w:val="0"/>
          <w:w w:val="100"/>
          <w:position w:val="0"/>
        </w:rPr>
        <w:t>一卡通</w:t>
      </w:r>
      <w:r>
        <w:rPr>
          <w:rFonts w:ascii="Calibri" w:eastAsia="Calibri" w:hAnsi="Calibri" w:cs="Calibri"/>
          <w:color w:val="000000"/>
          <w:spacing w:val="0"/>
          <w:w w:val="100"/>
          <w:position w:val="0"/>
        </w:rPr>
        <w:t>”</w:t>
      </w:r>
      <w:r>
        <w:rPr>
          <w:color w:val="000000"/>
          <w:spacing w:val="0"/>
          <w:w w:val="100"/>
          <w:position w:val="0"/>
        </w:rPr>
        <w:t>异地就医改造 升级、浙江省定点医疗机构同城互认，湖南省五险统征和全省实施，陕西就业、小额担保贷款， 广西劳动监察二期、劳动关系、公务员考务平台，河北省全民参保项目等。另外，通过打通医院、 医保、银行、第三方支付等机构，公司构建安全、可靠的移动医疗支付服务平台“医快付</w:t>
      </w:r>
      <w:r>
        <w:rPr>
          <w:rFonts w:ascii="Calibri" w:eastAsia="Calibri" w:hAnsi="Calibri" w:cs="Calibri"/>
          <w:color w:val="000000"/>
          <w:spacing w:val="0"/>
          <w:w w:val="100"/>
          <w:position w:val="0"/>
        </w:rPr>
        <w:t>APP”</w:t>
      </w:r>
      <w:r>
        <w:rPr>
          <w:color w:val="000000"/>
          <w:spacing w:val="0"/>
          <w:w w:val="100"/>
          <w:position w:val="0"/>
        </w:rPr>
        <w:t xml:space="preserve">， </w:t>
      </w:r>
      <w:r>
        <w:rPr>
          <w:color w:val="000000"/>
          <w:spacing w:val="0"/>
          <w:w w:val="100"/>
          <w:position w:val="0"/>
        </w:rPr>
        <w:t>解决老百姓</w:t>
      </w:r>
      <w:r>
        <w:rPr>
          <w:rFonts w:ascii="Calibri" w:eastAsia="Calibri" w:hAnsi="Calibri" w:cs="Calibri"/>
          <w:color w:val="000000"/>
          <w:spacing w:val="0"/>
          <w:w w:val="100"/>
          <w:position w:val="0"/>
        </w:rPr>
        <w:t>“</w:t>
      </w:r>
      <w:r>
        <w:rPr>
          <w:color w:val="000000"/>
          <w:spacing w:val="0"/>
          <w:w w:val="100"/>
          <w:position w:val="0"/>
        </w:rPr>
        <w:t>看病难、看病烦</w:t>
      </w:r>
      <w:r>
        <w:rPr>
          <w:rFonts w:ascii="Calibri" w:eastAsia="Calibri" w:hAnsi="Calibri" w:cs="Calibri"/>
          <w:color w:val="000000"/>
          <w:spacing w:val="0"/>
          <w:w w:val="100"/>
          <w:position w:val="0"/>
        </w:rPr>
        <w:t>”</w:t>
      </w:r>
      <w:r>
        <w:rPr>
          <w:color w:val="000000"/>
          <w:spacing w:val="0"/>
          <w:w w:val="100"/>
          <w:position w:val="0"/>
        </w:rPr>
        <w:t>的问题，提供智能导诊、预约挂号、报告查询、院外候诊等就医全 程服务，为广大老百姓就医提供创新的不排队就医服务体验。目前已经在浙江大学医学院附属第 一医院、浙江大学医学院附属邵逸夫医院、浙江中医药大学附属第一医院、浙江省立同德医院等 医院实现推广。公司基于多年智慧助残的业务与经验积累，承建全国残疾人就创业服务平台二期， 为残疾人就医、康复、就业等提供便捷。</w:t>
      </w:r>
    </w:p>
    <w:p>
      <w:pPr>
        <w:pStyle w:val="Style2"/>
        <w:keepNext w:val="0"/>
        <w:keepLines w:val="0"/>
        <w:widowControl w:val="0"/>
        <w:shd w:val="clear" w:color="auto" w:fill="auto"/>
        <w:tabs>
          <w:tab w:pos="842" w:val="left"/>
        </w:tabs>
        <w:bidi w:val="0"/>
        <w:spacing w:before="0" w:after="0" w:line="454" w:lineRule="auto"/>
        <w:ind w:left="0" w:right="0" w:firstLine="520"/>
        <w:jc w:val="left"/>
      </w:pPr>
      <w:bookmarkStart w:id="94" w:name="bookmark94"/>
      <w:r>
        <w:rPr>
          <w:rFonts w:ascii="Calibri" w:eastAsia="Calibri" w:hAnsi="Calibri" w:cs="Calibri"/>
          <w:color w:val="000000"/>
          <w:spacing w:val="0"/>
          <w:w w:val="100"/>
          <w:position w:val="0"/>
        </w:rPr>
        <w:t>5</w:t>
      </w:r>
      <w:bookmarkEnd w:id="94"/>
      <w:r>
        <w:rPr>
          <w:color w:val="000000"/>
          <w:spacing w:val="0"/>
          <w:w w:val="100"/>
          <w:position w:val="0"/>
        </w:rPr>
        <w:t>、</w:t>
        <w:tab/>
        <w:t>技术创新</w:t>
      </w:r>
    </w:p>
    <w:p>
      <w:pPr>
        <w:pStyle w:val="Style2"/>
        <w:keepNext w:val="0"/>
        <w:keepLines w:val="0"/>
        <w:widowControl w:val="0"/>
        <w:shd w:val="clear" w:color="auto" w:fill="auto"/>
        <w:bidi w:val="0"/>
        <w:spacing w:before="0" w:after="0" w:line="468" w:lineRule="exact"/>
        <w:ind w:left="0" w:right="0" w:firstLine="520"/>
        <w:jc w:val="left"/>
      </w:pPr>
      <w:r>
        <w:rPr>
          <w:color w:val="000000"/>
          <w:spacing w:val="0"/>
          <w:w w:val="100"/>
          <w:position w:val="0"/>
        </w:rPr>
        <w:t>报告期内，公司进一步加强技术研发投入和知识产权建设：</w:t>
      </w:r>
    </w:p>
    <w:p>
      <w:pPr>
        <w:pStyle w:val="Style2"/>
        <w:keepNext w:val="0"/>
        <w:keepLines w:val="0"/>
        <w:widowControl w:val="0"/>
        <w:shd w:val="clear" w:color="auto" w:fill="auto"/>
        <w:bidi w:val="0"/>
        <w:spacing w:before="0" w:after="120" w:line="468" w:lineRule="exact"/>
        <w:ind w:left="0" w:right="0" w:firstLine="520"/>
        <w:jc w:val="both"/>
      </w:pPr>
      <w:bookmarkStart w:id="95" w:name="bookmark95"/>
      <w:r>
        <w:rPr>
          <w:color w:val="000000"/>
          <w:spacing w:val="0"/>
          <w:w w:val="100"/>
          <w:position w:val="0"/>
        </w:rPr>
        <w:t>（</w:t>
      </w:r>
      <w:bookmarkEnd w:id="95"/>
      <w:r>
        <w:rPr>
          <w:rFonts w:ascii="Calibri" w:eastAsia="Calibri" w:hAnsi="Calibri" w:cs="Calibri"/>
          <w:color w:val="000000"/>
          <w:spacing w:val="0"/>
          <w:w w:val="100"/>
          <w:position w:val="0"/>
        </w:rPr>
        <w:t>1</w:t>
      </w:r>
      <w:r>
        <w:rPr>
          <w:color w:val="000000"/>
          <w:spacing w:val="0"/>
          <w:w w:val="100"/>
          <w:position w:val="0"/>
        </w:rPr>
        <w:t>）资质认证和知识产权建设</w:t>
      </w:r>
    </w:p>
    <w:p>
      <w:pPr>
        <w:pStyle w:val="Style2"/>
        <w:keepNext w:val="0"/>
        <w:keepLines w:val="0"/>
        <w:widowControl w:val="0"/>
        <w:shd w:val="clear" w:color="auto" w:fill="auto"/>
        <w:bidi w:val="0"/>
        <w:spacing w:before="0" w:after="0" w:line="469" w:lineRule="exact"/>
        <w:ind w:left="0" w:right="0" w:firstLine="520"/>
        <w:jc w:val="left"/>
      </w:pPr>
      <w:r>
        <w:rPr>
          <w:color w:val="000000"/>
          <w:spacing w:val="0"/>
          <w:w w:val="100"/>
          <w:position w:val="0"/>
        </w:rPr>
        <w:t>报告期内，公司获得了</w:t>
      </w:r>
      <w:r>
        <w:rPr>
          <w:rFonts w:ascii="Calibri" w:eastAsia="Calibri" w:hAnsi="Calibri" w:cs="Calibri"/>
          <w:color w:val="000000"/>
          <w:spacing w:val="0"/>
          <w:w w:val="100"/>
          <w:position w:val="0"/>
        </w:rPr>
        <w:t>“</w:t>
      </w:r>
      <w:r>
        <w:rPr>
          <w:color w:val="000000"/>
          <w:spacing w:val="0"/>
          <w:w w:val="100"/>
          <w:position w:val="0"/>
        </w:rPr>
        <w:t>省级高新技术企业研究开发中心</w:t>
      </w:r>
      <w:r>
        <w:rPr>
          <w:rFonts w:ascii="Calibri" w:eastAsia="Calibri" w:hAnsi="Calibri" w:cs="Calibri"/>
          <w:color w:val="000000"/>
          <w:spacing w:val="0"/>
          <w:w w:val="100"/>
          <w:position w:val="0"/>
        </w:rPr>
        <w:t>”</w:t>
      </w:r>
      <w:r>
        <w:rPr>
          <w:color w:val="000000"/>
          <w:spacing w:val="0"/>
          <w:w w:val="100"/>
          <w:position w:val="0"/>
        </w:rPr>
        <w:t xml:space="preserve">资质，通过了 </w:t>
      </w:r>
      <w:r>
        <w:rPr>
          <w:rFonts w:ascii="Calibri" w:eastAsia="Calibri" w:hAnsi="Calibri" w:cs="Calibri"/>
          <w:color w:val="000000"/>
          <w:spacing w:val="0"/>
          <w:w w:val="100"/>
          <w:position w:val="0"/>
        </w:rPr>
        <w:t>CMMI-5</w:t>
      </w:r>
      <w:r>
        <w:rPr>
          <w:color w:val="000000"/>
          <w:spacing w:val="0"/>
          <w:w w:val="100"/>
          <w:position w:val="0"/>
        </w:rPr>
        <w:t>软件能力成 熟度认证，</w:t>
      </w:r>
      <w:r>
        <w:rPr>
          <w:rFonts w:ascii="Calibri" w:eastAsia="Calibri" w:hAnsi="Calibri" w:cs="Calibri"/>
          <w:color w:val="000000"/>
          <w:spacing w:val="0"/>
          <w:w w:val="100"/>
          <w:position w:val="0"/>
        </w:rPr>
        <w:t>“</w:t>
      </w:r>
      <w:r>
        <w:rPr>
          <w:color w:val="000000"/>
          <w:spacing w:val="0"/>
          <w:w w:val="100"/>
          <w:position w:val="0"/>
        </w:rPr>
        <w:t>技术先进型服务企业</w:t>
      </w:r>
      <w:r>
        <w:rPr>
          <w:rFonts w:ascii="Calibri" w:eastAsia="Calibri" w:hAnsi="Calibri" w:cs="Calibri"/>
          <w:color w:val="000000"/>
          <w:spacing w:val="0"/>
          <w:w w:val="100"/>
          <w:position w:val="0"/>
        </w:rPr>
        <w:t>”</w:t>
      </w:r>
      <w:r>
        <w:rPr>
          <w:color w:val="000000"/>
          <w:spacing w:val="0"/>
          <w:w w:val="100"/>
          <w:position w:val="0"/>
        </w:rPr>
        <w:t>复审通过，涉密信息系统资质软件开发甲级顺利延续，并新增 中国安全防洪产品行业协会颁发的安防工程企业设计施工维护能力壹级资质、运维集成三级资质 等。公司还获得了自动取票机（</w:t>
      </w:r>
      <w:r>
        <w:rPr>
          <w:rFonts w:ascii="Calibri" w:eastAsia="Calibri" w:hAnsi="Calibri" w:cs="Calibri"/>
          <w:color w:val="000000"/>
          <w:spacing w:val="0"/>
          <w:w w:val="100"/>
          <w:position w:val="0"/>
        </w:rPr>
        <w:t>IMTPM-M02</w:t>
      </w:r>
      <w:r>
        <w:rPr>
          <w:color w:val="000000"/>
          <w:spacing w:val="0"/>
          <w:w w:val="100"/>
          <w:position w:val="0"/>
        </w:rPr>
        <w:t>）</w:t>
      </w:r>
      <w:r>
        <w:rPr>
          <w:color w:val="000000"/>
          <w:spacing w:val="0"/>
          <w:w w:val="100"/>
          <w:position w:val="0"/>
        </w:rPr>
        <w:t>国家强性产品认证证书、商用密码产品型号证书 （聚安电子签章系统</w:t>
      </w:r>
      <w:r>
        <w:rPr>
          <w:rFonts w:ascii="Calibri" w:eastAsia="Calibri" w:hAnsi="Calibri" w:cs="Calibri"/>
          <w:color w:val="000000"/>
          <w:spacing w:val="0"/>
          <w:w w:val="100"/>
          <w:position w:val="0"/>
        </w:rPr>
        <w:t>V1.0</w:t>
      </w:r>
      <w:r>
        <w:rPr>
          <w:color w:val="000000"/>
          <w:spacing w:val="0"/>
          <w:w w:val="100"/>
          <w:position w:val="0"/>
        </w:rPr>
        <w:t>）、</w:t>
      </w:r>
      <w:r>
        <w:rPr>
          <w:rFonts w:ascii="Calibri" w:eastAsia="Calibri" w:hAnsi="Calibri" w:cs="Calibri"/>
          <w:color w:val="000000"/>
          <w:spacing w:val="0"/>
          <w:w w:val="100"/>
          <w:position w:val="0"/>
        </w:rPr>
        <w:t>ISO27001</w:t>
      </w:r>
      <w:r>
        <w:rPr>
          <w:color w:val="000000"/>
          <w:spacing w:val="0"/>
          <w:w w:val="100"/>
          <w:position w:val="0"/>
        </w:rPr>
        <w:t>信息安全管理体系认证证书、计算机信息系统安全专用产 品销售许可证《聚安安全认证网关</w:t>
      </w:r>
      <w:r>
        <w:rPr>
          <w:rFonts w:ascii="Calibri" w:eastAsia="Calibri" w:hAnsi="Calibri" w:cs="Calibri"/>
          <w:color w:val="000000"/>
          <w:spacing w:val="0"/>
          <w:w w:val="100"/>
          <w:position w:val="0"/>
        </w:rPr>
        <w:t>V1.7</w:t>
      </w:r>
      <w:r>
        <w:rPr>
          <w:color w:val="000000"/>
          <w:spacing w:val="0"/>
          <w:w w:val="100"/>
          <w:position w:val="0"/>
        </w:rPr>
        <w:t>身份鉴别（网络）》等。公司获取三项专利：一种防止局 部过热的热敏车票打印机、基于数字证书互联互通的身份认证支撑平台认证方法、全行业数据的 企业金融风险评分方法。另外，公司还获取了多项软件著作权：基于</w:t>
      </w:r>
      <w:r>
        <w:rPr>
          <w:rFonts w:ascii="Calibri" w:eastAsia="Calibri" w:hAnsi="Calibri" w:cs="Calibri"/>
          <w:color w:val="000000"/>
          <w:spacing w:val="0"/>
          <w:w w:val="100"/>
          <w:position w:val="0"/>
        </w:rPr>
        <w:t>RFID</w:t>
      </w:r>
      <w:r>
        <w:rPr>
          <w:color w:val="000000"/>
          <w:spacing w:val="0"/>
          <w:w w:val="100"/>
          <w:position w:val="0"/>
        </w:rPr>
        <w:t>技术的铁路巡检管理系 统软件、基于视频图像智能识别分析技术的接触网巡检系统软件、基于数据挖掘分析的环境动力 监控管理系统软件、综合管廊管理平台软件、网新桥隧监测平台系统软件</w:t>
      </w:r>
      <w:r>
        <w:rPr>
          <w:rFonts w:ascii="Calibri" w:eastAsia="Calibri" w:hAnsi="Calibri" w:cs="Calibri"/>
          <w:color w:val="000000"/>
          <w:spacing w:val="0"/>
          <w:w w:val="100"/>
          <w:position w:val="0"/>
        </w:rPr>
        <w:t>V1.0</w:t>
      </w:r>
      <w:r>
        <w:rPr>
          <w:color w:val="000000"/>
          <w:spacing w:val="0"/>
          <w:w w:val="100"/>
          <w:position w:val="0"/>
        </w:rPr>
        <w:t>、</w:t>
      </w:r>
      <w:r>
        <w:rPr>
          <w:color w:val="000000"/>
          <w:spacing w:val="0"/>
          <w:w w:val="100"/>
          <w:position w:val="0"/>
        </w:rPr>
        <w:t>网新医院综合运 营信息平台软件</w:t>
      </w:r>
      <w:r>
        <w:rPr>
          <w:rFonts w:ascii="Calibri" w:eastAsia="Calibri" w:hAnsi="Calibri" w:cs="Calibri"/>
          <w:color w:val="000000"/>
          <w:spacing w:val="0"/>
          <w:w w:val="100"/>
          <w:position w:val="0"/>
        </w:rPr>
        <w:t>V1.0</w:t>
      </w:r>
      <w:r>
        <w:rPr>
          <w:color w:val="000000"/>
          <w:spacing w:val="0"/>
          <w:w w:val="100"/>
          <w:position w:val="0"/>
        </w:rPr>
        <w:t>、</w:t>
      </w:r>
      <w:r>
        <w:rPr>
          <w:color w:val="000000"/>
          <w:spacing w:val="0"/>
          <w:w w:val="100"/>
          <w:position w:val="0"/>
        </w:rPr>
        <w:t xml:space="preserve">智慧物流配送系统软件、医疗保险理赔结算系统软件、垂直行业领域移动 </w:t>
      </w:r>
      <w:r>
        <w:rPr>
          <w:rFonts w:ascii="Calibri" w:eastAsia="Calibri" w:hAnsi="Calibri" w:cs="Calibri"/>
          <w:color w:val="000000"/>
          <w:spacing w:val="0"/>
          <w:w w:val="100"/>
          <w:position w:val="0"/>
        </w:rPr>
        <w:t>B2C</w:t>
      </w:r>
      <w:r>
        <w:rPr>
          <w:color w:val="000000"/>
          <w:spacing w:val="0"/>
          <w:w w:val="100"/>
          <w:position w:val="0"/>
        </w:rPr>
        <w:t>平台软件、数据分析引擎软件等。</w:t>
      </w:r>
    </w:p>
    <w:p>
      <w:pPr>
        <w:pStyle w:val="Style2"/>
        <w:keepNext w:val="0"/>
        <w:keepLines w:val="0"/>
        <w:widowControl w:val="0"/>
        <w:shd w:val="clear" w:color="auto" w:fill="auto"/>
        <w:tabs>
          <w:tab w:pos="948" w:val="left"/>
        </w:tabs>
        <w:bidi w:val="0"/>
        <w:spacing w:before="0" w:after="0" w:line="469" w:lineRule="exact"/>
        <w:ind w:left="0" w:right="0" w:firstLine="520"/>
        <w:jc w:val="left"/>
      </w:pPr>
      <w:bookmarkStart w:id="96" w:name="bookmark96"/>
      <w:r>
        <w:rPr>
          <w:color w:val="000000"/>
          <w:spacing w:val="0"/>
          <w:w w:val="100"/>
          <w:position w:val="0"/>
        </w:rPr>
        <w:t>（</w:t>
      </w:r>
      <w:bookmarkEnd w:id="96"/>
      <w:r>
        <w:rPr>
          <w:rFonts w:ascii="Calibri" w:eastAsia="Calibri" w:hAnsi="Calibri" w:cs="Calibri"/>
          <w:color w:val="000000"/>
          <w:spacing w:val="0"/>
          <w:w w:val="100"/>
          <w:position w:val="0"/>
        </w:rPr>
        <w:t>2</w:t>
      </w:r>
      <w:r>
        <w:rPr>
          <w:color w:val="000000"/>
          <w:spacing w:val="0"/>
          <w:w w:val="100"/>
          <w:position w:val="0"/>
        </w:rPr>
        <w:t>）</w:t>
        <w:tab/>
        <w:t>在智慧城市、智慧商务、智慧生活三大领域都有新的技术突破</w:t>
      </w:r>
    </w:p>
    <w:p>
      <w:pPr>
        <w:pStyle w:val="Style2"/>
        <w:keepNext w:val="0"/>
        <w:keepLines w:val="0"/>
        <w:widowControl w:val="0"/>
        <w:shd w:val="clear" w:color="auto" w:fill="auto"/>
        <w:bidi w:val="0"/>
        <w:spacing w:before="0" w:after="0" w:line="469" w:lineRule="exact"/>
        <w:ind w:left="0" w:right="0" w:firstLine="520"/>
        <w:jc w:val="left"/>
      </w:pPr>
      <w:r>
        <w:rPr>
          <w:color w:val="000000"/>
          <w:spacing w:val="0"/>
          <w:w w:val="100"/>
          <w:position w:val="0"/>
        </w:rPr>
        <w:t>智慧城市领域，公司的隧道监控平台进行技术升级,支持监控点位</w:t>
      </w:r>
      <w:r>
        <w:rPr>
          <w:rFonts w:ascii="Calibri" w:eastAsia="Calibri" w:hAnsi="Calibri" w:cs="Calibri"/>
          <w:color w:val="000000"/>
          <w:spacing w:val="0"/>
          <w:w w:val="100"/>
          <w:position w:val="0"/>
        </w:rPr>
        <w:t>30,000</w:t>
      </w:r>
      <w:r>
        <w:rPr>
          <w:color w:val="000000"/>
          <w:spacing w:val="0"/>
          <w:w w:val="100"/>
          <w:position w:val="0"/>
        </w:rPr>
        <w:t>点以上的通信能力， 并在紫之隧道上投入使用，系统运行稳定、可靠；智慧商务领域，公司研发出多项拥有自主知识 产权的技术方案和产品，如恒天教育实验云、口袋名片、友好货、</w:t>
      </w:r>
      <w:r>
        <w:rPr>
          <w:rFonts w:ascii="Calibri" w:eastAsia="Calibri" w:hAnsi="Calibri" w:cs="Calibri"/>
          <w:color w:val="000000"/>
          <w:spacing w:val="0"/>
          <w:w w:val="100"/>
          <w:position w:val="0"/>
        </w:rPr>
        <w:t>iPeople</w:t>
      </w:r>
      <w:r>
        <w:rPr>
          <w:color w:val="000000"/>
          <w:spacing w:val="0"/>
          <w:w w:val="100"/>
          <w:position w:val="0"/>
        </w:rPr>
        <w:t>、</w:t>
      </w:r>
      <w:r>
        <w:rPr>
          <w:color w:val="000000"/>
          <w:spacing w:val="0"/>
          <w:w w:val="100"/>
          <w:position w:val="0"/>
        </w:rPr>
        <w:t>易基金等，并自主研 发了面向机器人投顾领域的投资策略软件</w:t>
      </w:r>
      <w:r>
        <w:rPr>
          <w:rFonts w:ascii="Calibri" w:eastAsia="Calibri" w:hAnsi="Calibri" w:cs="Calibri"/>
          <w:color w:val="000000"/>
          <w:spacing w:val="0"/>
          <w:w w:val="100"/>
          <w:position w:val="0"/>
        </w:rPr>
        <w:t>“</w:t>
      </w:r>
      <w:r>
        <w:rPr>
          <w:color w:val="000000"/>
          <w:spacing w:val="0"/>
          <w:w w:val="100"/>
          <w:position w:val="0"/>
        </w:rPr>
        <w:t>智语良投</w:t>
      </w:r>
      <w:r>
        <w:rPr>
          <w:rFonts w:ascii="Calibri" w:eastAsia="Calibri" w:hAnsi="Calibri" w:cs="Calibri"/>
          <w:color w:val="000000"/>
          <w:spacing w:val="0"/>
          <w:w w:val="100"/>
          <w:position w:val="0"/>
        </w:rPr>
        <w:t>”</w:t>
      </w:r>
      <w:r>
        <w:rPr>
          <w:color w:val="000000"/>
          <w:spacing w:val="0"/>
          <w:w w:val="100"/>
          <w:position w:val="0"/>
        </w:rPr>
        <w:t>；智慧生活领域，公司参与人社部</w:t>
      </w:r>
      <w:r>
        <w:rPr>
          <w:rFonts w:ascii="Calibri" w:eastAsia="Calibri" w:hAnsi="Calibri" w:cs="Calibri"/>
          <w:color w:val="000000"/>
          <w:spacing w:val="0"/>
          <w:w w:val="100"/>
          <w:position w:val="0"/>
        </w:rPr>
        <w:t>LEAF6</w:t>
      </w:r>
      <w:r>
        <w:rPr>
          <w:color w:val="000000"/>
          <w:spacing w:val="0"/>
          <w:w w:val="100"/>
          <w:position w:val="0"/>
        </w:rPr>
        <w:t>行 业新开发框架的研发工作，并参与多项人社部规划和咨询工作，包括全国异地就医、公共服务平 台、大数据应用等分析和研讨，公司研发中心获得浙江省智慧人社企业研究院称号。</w:t>
      </w:r>
    </w:p>
    <w:p>
      <w:pPr>
        <w:pStyle w:val="Style2"/>
        <w:keepNext w:val="0"/>
        <w:keepLines w:val="0"/>
        <w:widowControl w:val="0"/>
        <w:shd w:val="clear" w:color="auto" w:fill="auto"/>
        <w:tabs>
          <w:tab w:pos="948" w:val="left"/>
        </w:tabs>
        <w:bidi w:val="0"/>
        <w:spacing w:before="0" w:after="0" w:line="469" w:lineRule="exact"/>
        <w:ind w:left="0" w:right="0" w:firstLine="520"/>
        <w:jc w:val="both"/>
      </w:pPr>
      <w:bookmarkStart w:id="97" w:name="bookmark97"/>
      <w:r>
        <w:rPr>
          <w:color w:val="000000"/>
          <w:spacing w:val="0"/>
          <w:w w:val="100"/>
          <w:position w:val="0"/>
        </w:rPr>
        <w:t>（</w:t>
      </w:r>
      <w:bookmarkEnd w:id="97"/>
      <w:r>
        <w:rPr>
          <w:rFonts w:ascii="Calibri" w:eastAsia="Calibri" w:hAnsi="Calibri" w:cs="Calibri"/>
          <w:color w:val="000000"/>
          <w:spacing w:val="0"/>
          <w:w w:val="100"/>
          <w:position w:val="0"/>
        </w:rPr>
        <w:t>3</w:t>
      </w:r>
      <w:r>
        <w:rPr>
          <w:color w:val="000000"/>
          <w:spacing w:val="0"/>
          <w:w w:val="100"/>
          <w:position w:val="0"/>
        </w:rPr>
        <w:t>）</w:t>
        <w:tab/>
        <w:t>全面布局人工智能</w:t>
      </w:r>
    </w:p>
    <w:p>
      <w:pPr>
        <w:pStyle w:val="Style2"/>
        <w:keepNext w:val="0"/>
        <w:keepLines w:val="0"/>
        <w:widowControl w:val="0"/>
        <w:shd w:val="clear" w:color="auto" w:fill="auto"/>
        <w:bidi w:val="0"/>
        <w:spacing w:before="0" w:after="0" w:line="469" w:lineRule="exact"/>
        <w:ind w:left="0" w:right="0" w:firstLine="520"/>
        <w:jc w:val="left"/>
      </w:pPr>
      <w:r>
        <w:rPr>
          <w:color w:val="000000"/>
          <w:spacing w:val="0"/>
          <w:w w:val="100"/>
          <w:position w:val="0"/>
        </w:rPr>
        <w:t>报告期内，公司与浙江大学联手建立“浙大网新</w:t>
      </w:r>
      <w:r>
        <w:rPr>
          <w:rFonts w:ascii="Calibri" w:eastAsia="Calibri" w:hAnsi="Calibri" w:cs="Calibri"/>
          <w:color w:val="000000"/>
          <w:spacing w:val="0"/>
          <w:w w:val="100"/>
          <w:position w:val="0"/>
        </w:rPr>
        <w:t>-</w:t>
      </w:r>
      <w:r>
        <w:rPr>
          <w:color w:val="000000"/>
          <w:spacing w:val="0"/>
          <w:w w:val="100"/>
          <w:position w:val="0"/>
        </w:rPr>
        <w:t>浙江大学人工智能联合研究中心</w:t>
      </w:r>
      <w:r>
        <w:rPr>
          <w:rFonts w:ascii="Calibri" w:eastAsia="Calibri" w:hAnsi="Calibri" w:cs="Calibri"/>
          <w:color w:val="000000"/>
          <w:spacing w:val="0"/>
          <w:w w:val="100"/>
          <w:position w:val="0"/>
        </w:rPr>
        <w:t>”</w:t>
      </w:r>
      <w:r>
        <w:rPr>
          <w:color w:val="000000"/>
          <w:spacing w:val="0"/>
          <w:w w:val="100"/>
          <w:position w:val="0"/>
        </w:rPr>
        <w:t>，</w:t>
      </w:r>
      <w:r>
        <w:rPr>
          <w:color w:val="000000"/>
          <w:spacing w:val="0"/>
          <w:w w:val="100"/>
          <w:position w:val="0"/>
        </w:rPr>
        <w:t>是公司 人工智能布局技术实现的重要路径。联合研究中心设立学术委员会，由潘云鹤、陈纯两位中国工 程院院士坐镇指导；联合研究中心主要成员有浙江大学计算机学院人工智能研究所的多位入选国 家青年千人计划、钱江人才计划、浙江省</w:t>
      </w:r>
      <w:r>
        <w:rPr>
          <w:rFonts w:ascii="Calibri" w:eastAsia="Calibri" w:hAnsi="Calibri" w:cs="Calibri"/>
          <w:color w:val="000000"/>
          <w:spacing w:val="0"/>
          <w:w w:val="100"/>
          <w:position w:val="0"/>
        </w:rPr>
        <w:t>151</w:t>
      </w:r>
      <w:r>
        <w:rPr>
          <w:color w:val="000000"/>
          <w:spacing w:val="0"/>
          <w:w w:val="100"/>
          <w:position w:val="0"/>
        </w:rPr>
        <w:t>人才工程的优秀学者、教授和公司行业专家；联合 研究中心设立了多个合作研究开发项目组，在大交通、大健康、大金融方向研发场景应用。</w:t>
      </w:r>
    </w:p>
    <w:p>
      <w:pPr>
        <w:pStyle w:val="Style2"/>
        <w:keepNext w:val="0"/>
        <w:keepLines w:val="0"/>
        <w:widowControl w:val="0"/>
        <w:shd w:val="clear" w:color="auto" w:fill="auto"/>
        <w:tabs>
          <w:tab w:pos="948" w:val="left"/>
        </w:tabs>
        <w:bidi w:val="0"/>
        <w:spacing w:before="0" w:after="0" w:line="469" w:lineRule="exact"/>
        <w:ind w:left="0" w:right="0" w:firstLine="520"/>
        <w:jc w:val="both"/>
      </w:pPr>
      <w:bookmarkStart w:id="98" w:name="bookmark98"/>
      <w:r>
        <w:rPr>
          <w:color w:val="000000"/>
          <w:spacing w:val="0"/>
          <w:w w:val="100"/>
          <w:position w:val="0"/>
        </w:rPr>
        <w:t>（</w:t>
      </w:r>
      <w:bookmarkEnd w:id="98"/>
      <w:r>
        <w:rPr>
          <w:rFonts w:ascii="Calibri" w:eastAsia="Calibri" w:hAnsi="Calibri" w:cs="Calibri"/>
          <w:color w:val="000000"/>
          <w:spacing w:val="0"/>
          <w:w w:val="100"/>
          <w:position w:val="0"/>
        </w:rPr>
        <w:t>4</w:t>
      </w:r>
      <w:r>
        <w:rPr>
          <w:color w:val="000000"/>
          <w:spacing w:val="0"/>
          <w:w w:val="100"/>
          <w:position w:val="0"/>
        </w:rPr>
        <w:t>）</w:t>
        <w:tab/>
        <w:t>继续深化校企合作</w:t>
      </w:r>
    </w:p>
    <w:p>
      <w:pPr>
        <w:pStyle w:val="Style2"/>
        <w:keepNext w:val="0"/>
        <w:keepLines w:val="0"/>
        <w:widowControl w:val="0"/>
        <w:shd w:val="clear" w:color="auto" w:fill="auto"/>
        <w:bidi w:val="0"/>
        <w:spacing w:before="0" w:after="0" w:line="469" w:lineRule="exact"/>
        <w:ind w:left="0" w:right="0" w:firstLine="520"/>
        <w:jc w:val="both"/>
      </w:pPr>
      <w:r>
        <w:rPr>
          <w:color w:val="000000"/>
          <w:spacing w:val="0"/>
          <w:w w:val="100"/>
          <w:position w:val="0"/>
        </w:rPr>
        <w:t>公司连续第十四年赞助浙大电脑节活动，并开展人工智能博士生论坛，通过此类活动深化产 学研合作，促进创新人才和企业的对接。</w:t>
      </w:r>
      <w:r>
        <w:br w:type="page"/>
      </w:r>
    </w:p>
    <w:p>
      <w:pPr>
        <w:pStyle w:val="Style21"/>
        <w:keepNext/>
        <w:keepLines/>
        <w:widowControl w:val="0"/>
        <w:shd w:val="clear" w:color="auto" w:fill="auto"/>
        <w:bidi w:val="0"/>
        <w:spacing w:before="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rPr>
        <w:t>二</w:t>
      </w:r>
      <w:bookmarkEnd w:id="101"/>
      <w:r>
        <w:rPr>
          <w:color w:val="000000"/>
          <w:spacing w:val="0"/>
          <w:w w:val="100"/>
          <w:position w:val="0"/>
        </w:rPr>
        <w:t>、报告期内主要经营情况</w:t>
      </w:r>
      <w:bookmarkEnd w:id="100"/>
      <w:bookmarkEnd w:id="102"/>
      <w:bookmarkEnd w:id="99"/>
    </w:p>
    <w:p>
      <w:pPr>
        <w:pStyle w:val="Style2"/>
        <w:keepNext w:val="0"/>
        <w:keepLines w:val="0"/>
        <w:widowControl w:val="0"/>
        <w:shd w:val="clear" w:color="auto" w:fill="auto"/>
        <w:bidi w:val="0"/>
        <w:spacing w:before="0" w:after="460" w:line="240" w:lineRule="auto"/>
        <w:ind w:left="0" w:right="0" w:firstLine="520"/>
        <w:jc w:val="left"/>
      </w:pPr>
      <w:r>
        <w:rPr>
          <w:color w:val="000000"/>
          <w:spacing w:val="0"/>
          <w:w w:val="100"/>
          <w:position w:val="0"/>
        </w:rPr>
        <w:t>详见“一、经营情况讨论与分析”。</w:t>
      </w:r>
    </w:p>
    <w:p>
      <w:pPr>
        <w:pStyle w:val="Style21"/>
        <w:keepNext/>
        <w:keepLines/>
        <w:widowControl w:val="0"/>
        <w:shd w:val="clear" w:color="auto" w:fill="auto"/>
        <w:bidi w:val="0"/>
        <w:spacing w:before="0" w:line="240" w:lineRule="auto"/>
        <w:ind w:left="0" w:right="0" w:firstLine="0"/>
        <w:jc w:val="left"/>
      </w:pPr>
      <w:bookmarkStart w:id="103" w:name="bookmark103"/>
      <w:bookmarkStart w:id="104" w:name="bookmark104"/>
      <w:bookmarkStart w:id="105" w:name="bookmark105"/>
      <w:bookmarkStart w:id="106" w:name="bookmark106"/>
      <w:r>
        <w:rPr>
          <w:rFonts w:ascii="Calibri" w:eastAsia="Calibri" w:hAnsi="Calibri" w:cs="Calibri"/>
          <w:color w:val="000000"/>
          <w:spacing w:val="0"/>
          <w:w w:val="100"/>
          <w:position w:val="0"/>
          <w:sz w:val="20"/>
          <w:szCs w:val="20"/>
        </w:rPr>
        <w:t>（</w:t>
      </w:r>
      <w:bookmarkEnd w:id="105"/>
      <w:r>
        <w:rPr>
          <w:color w:val="000000"/>
          <w:spacing w:val="0"/>
          <w:w w:val="100"/>
          <w:position w:val="0"/>
        </w:rPr>
        <w:t>一</w:t>
      </w:r>
      <w:r>
        <w:rPr>
          <w:rFonts w:ascii="Calibri" w:eastAsia="Calibri" w:hAnsi="Calibri" w:cs="Calibri"/>
          <w:color w:val="000000"/>
          <w:spacing w:val="0"/>
          <w:w w:val="100"/>
          <w:position w:val="0"/>
          <w:sz w:val="20"/>
          <w:szCs w:val="20"/>
        </w:rPr>
        <w:t>）</w:t>
      </w:r>
      <w:r>
        <w:rPr>
          <w:color w:val="000000"/>
          <w:spacing w:val="0"/>
          <w:w w:val="100"/>
          <w:position w:val="0"/>
        </w:rPr>
        <w:t>主营业务分析</w:t>
      </w:r>
      <w:bookmarkEnd w:id="103"/>
      <w:bookmarkEnd w:id="104"/>
      <w:bookmarkEnd w:id="106"/>
    </w:p>
    <w:p>
      <w:pPr>
        <w:pStyle w:val="Style21"/>
        <w:keepNext/>
        <w:keepLines/>
        <w:widowControl w:val="0"/>
        <w:shd w:val="clear" w:color="auto" w:fill="auto"/>
        <w:bidi w:val="0"/>
        <w:spacing w:before="0" w:line="240" w:lineRule="auto"/>
        <w:ind w:left="0" w:right="0" w:firstLine="0"/>
        <w:jc w:val="center"/>
      </w:pPr>
      <w:bookmarkStart w:id="103" w:name="bookmark103"/>
      <w:bookmarkStart w:id="104" w:name="bookmark104"/>
      <w:bookmarkStart w:id="107" w:name="bookmark107"/>
      <w:r>
        <w:rPr>
          <w:color w:val="000000"/>
          <w:spacing w:val="0"/>
          <w:w w:val="100"/>
          <w:position w:val="0"/>
        </w:rPr>
        <w:t>利润表及现金流量表相关科目变动分析表</w:t>
      </w:r>
      <w:bookmarkEnd w:id="103"/>
      <w:bookmarkEnd w:id="104"/>
      <w:bookmarkEnd w:id="107"/>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475"/>
        <w:gridCol w:w="1781"/>
        <w:gridCol w:w="1781"/>
        <w:gridCol w:w="2026"/>
      </w:tblGrid>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变动比例（</w:t>
            </w:r>
            <w:r>
              <w:rPr>
                <w:rFonts w:ascii="Calibri" w:eastAsia="Calibri" w:hAnsi="Calibri" w:cs="Calibri"/>
                <w:color w:val="000000"/>
                <w:spacing w:val="0"/>
                <w:w w:val="100"/>
                <w:position w:val="0"/>
              </w:rPr>
              <w:t>%</w:t>
            </w: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4,079,562,141.53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5,435,022,715.11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-24.94</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3,246,984,954.13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4,655,663,163.03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-30.26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158,498,455.49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183,538,030.97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-13.64</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513,345,418.66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650,562,029.97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-21.09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31,818,214.45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93,483,140.82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-65.96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81,660,942.61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52,907,185.77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54.35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175,199,532.35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445,430,198.97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-60.67</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-301,278,516.83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-390,710,412.59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22.89</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120,914,067.01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170,650,880.83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-29.15</w:t>
            </w:r>
          </w:p>
        </w:tc>
      </w:tr>
    </w:tbl>
    <w:p>
      <w:pPr>
        <w:widowControl w:val="0"/>
        <w:spacing w:after="739" w:line="1" w:lineRule="exact"/>
      </w:pPr>
    </w:p>
    <w:p>
      <w:pPr>
        <w:pStyle w:val="Style21"/>
        <w:keepNext/>
        <w:keepLines/>
        <w:widowControl w:val="0"/>
        <w:numPr>
          <w:ilvl w:val="0"/>
          <w:numId w:val="1"/>
        </w:numPr>
        <w:shd w:val="clear" w:color="auto" w:fill="auto"/>
        <w:bidi w:val="0"/>
        <w:spacing w:before="0" w:line="240" w:lineRule="auto"/>
        <w:ind w:left="0" w:right="0" w:firstLine="0"/>
        <w:jc w:val="left"/>
      </w:pPr>
      <w:bookmarkStart w:id="108" w:name="bookmark108"/>
      <w:bookmarkStart w:id="109" w:name="bookmark109"/>
      <w:bookmarkStart w:id="110" w:name="bookmark110"/>
      <w:bookmarkStart w:id="111" w:name="bookmark111"/>
      <w:bookmarkEnd w:id="110"/>
      <w:r>
        <w:rPr>
          <w:color w:val="000000"/>
          <w:spacing w:val="0"/>
          <w:w w:val="100"/>
          <w:position w:val="0"/>
        </w:rPr>
        <w:t>收入和成本分析</w:t>
      </w:r>
      <w:bookmarkEnd w:id="108"/>
      <w:bookmarkEnd w:id="109"/>
      <w:bookmarkEnd w:id="111"/>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keepLines/>
        <w:widowControl w:val="0"/>
        <w:shd w:val="clear" w:color="auto" w:fill="auto"/>
        <w:bidi w:val="0"/>
        <w:spacing w:before="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color w:val="000000"/>
          <w:spacing w:val="0"/>
          <w:w w:val="100"/>
          <w:position w:val="0"/>
        </w:rPr>
        <w:t>1）.</w:t>
      </w:r>
      <w:r>
        <w:rPr>
          <w:color w:val="000000"/>
          <w:spacing w:val="0"/>
          <w:w w:val="100"/>
          <w:position w:val="0"/>
        </w:rPr>
        <w:t>主营业务分行业、分产品、分地区情况</w:t>
      </w:r>
      <w:bookmarkEnd w:id="112"/>
      <w:bookmarkEnd w:id="113"/>
      <w:bookmarkEnd w:id="115"/>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133"/>
        <w:gridCol w:w="1704"/>
        <w:gridCol w:w="1709"/>
        <w:gridCol w:w="1128"/>
        <w:gridCol w:w="1128"/>
        <w:gridCol w:w="1128"/>
        <w:gridCol w:w="1133"/>
      </w:tblGrid>
      <w:tr>
        <w:trPr>
          <w:trHeight w:val="326" w:hRule="exact"/>
        </w:trPr>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9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240"/>
              <w:jc w:val="left"/>
            </w:pPr>
            <w:r>
              <w:rPr>
                <w:color w:val="000000"/>
                <w:spacing w:val="0"/>
                <w:w w:val="100"/>
                <w:position w:val="0"/>
              </w:rPr>
              <w:t>毛利率</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营业收入 比上年增 减（</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center"/>
            </w:pPr>
            <w:r>
              <w:rPr>
                <w:color w:val="000000"/>
                <w:spacing w:val="0"/>
                <w:w w:val="100"/>
                <w:position w:val="0"/>
              </w:rPr>
              <w:t>营业成本 比上年增 减（</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302" w:lineRule="exact"/>
              <w:ind w:left="0" w:right="0" w:firstLine="140"/>
              <w:jc w:val="left"/>
            </w:pPr>
            <w:r>
              <w:rPr>
                <w:color w:val="000000"/>
                <w:spacing w:val="0"/>
                <w:w w:val="100"/>
                <w:position w:val="0"/>
              </w:rPr>
              <w:t>毛利率比 上年增减</w:t>
            </w:r>
          </w:p>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2,018,958,691.06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1,719,665,018.16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14.82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rPr>
              <w:t>增加</w:t>
            </w:r>
            <w:r>
              <w:rPr>
                <w:rFonts w:ascii="Calibri" w:eastAsia="Calibri" w:hAnsi="Calibri" w:cs="Calibri"/>
                <w:color w:val="000000"/>
                <w:spacing w:val="0"/>
                <w:w w:val="100"/>
                <w:position w:val="0"/>
              </w:rPr>
              <w:t>5.12</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个百分点</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智慧商务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1,731,096,675.86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1,376,942,425.29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20.46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12.04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140"/>
              <w:jc w:val="both"/>
            </w:pPr>
            <w:r>
              <w:rPr>
                <w:color w:val="000000"/>
                <w:spacing w:val="0"/>
                <w:w w:val="100"/>
                <w:position w:val="0"/>
              </w:rPr>
              <w:t>增加</w:t>
            </w:r>
            <w:r>
              <w:rPr>
                <w:rFonts w:ascii="Calibri" w:eastAsia="Calibri" w:hAnsi="Calibri" w:cs="Calibri"/>
                <w:color w:val="000000"/>
                <w:spacing w:val="0"/>
                <w:w w:val="100"/>
                <w:position w:val="0"/>
              </w:rPr>
              <w:t xml:space="preserve">0.18 </w:t>
            </w:r>
            <w:r>
              <w:rPr>
                <w:color w:val="000000"/>
                <w:spacing w:val="0"/>
                <w:w w:val="100"/>
                <w:position w:val="0"/>
              </w:rPr>
              <w:t>个百分点</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智慧生活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202,609,662.39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75,421,279.76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62.78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41.20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82.37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rPr>
              <w:t>减少</w:t>
            </w:r>
            <w:r>
              <w:rPr>
                <w:rFonts w:ascii="Calibri" w:eastAsia="Calibri" w:hAnsi="Calibri" w:cs="Calibri"/>
                <w:color w:val="000000"/>
                <w:spacing w:val="0"/>
                <w:w w:val="100"/>
                <w:position w:val="0"/>
              </w:rPr>
              <w:t>8.40</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个百分点</w:t>
            </w:r>
          </w:p>
        </w:tc>
      </w:tr>
      <w:tr>
        <w:trPr>
          <w:trHeight w:val="322" w:hRule="exact"/>
        </w:trPr>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9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240"/>
              <w:jc w:val="left"/>
            </w:pPr>
            <w:r>
              <w:rPr>
                <w:color w:val="000000"/>
                <w:spacing w:val="0"/>
                <w:w w:val="100"/>
                <w:position w:val="0"/>
              </w:rPr>
              <w:t>毛利率</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营业收入 比上年增 减（</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center"/>
            </w:pPr>
            <w:r>
              <w:rPr>
                <w:color w:val="000000"/>
                <w:spacing w:val="0"/>
                <w:w w:val="100"/>
                <w:position w:val="0"/>
              </w:rPr>
              <w:t>营业成本 比上年增 减（</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302" w:lineRule="exact"/>
              <w:ind w:left="0" w:right="0" w:firstLine="140"/>
              <w:jc w:val="left"/>
            </w:pPr>
            <w:r>
              <w:rPr>
                <w:color w:val="000000"/>
                <w:spacing w:val="0"/>
                <w:w w:val="100"/>
                <w:position w:val="0"/>
              </w:rPr>
              <w:t>毛利率比 上年增减</w:t>
            </w:r>
          </w:p>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w:t>
            </w:r>
          </w:p>
        </w:tc>
      </w:tr>
      <w:tr>
        <w:trPr>
          <w:trHeight w:val="63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3,737,070,376.63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2,992,624,665.04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19.92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140"/>
              <w:jc w:val="left"/>
            </w:pPr>
            <w:r>
              <w:rPr>
                <w:color w:val="000000"/>
                <w:spacing w:val="0"/>
                <w:w w:val="100"/>
                <w:position w:val="0"/>
              </w:rPr>
              <w:t>增加</w:t>
            </w:r>
            <w:r>
              <w:rPr>
                <w:rFonts w:ascii="Calibri" w:eastAsia="Calibri" w:hAnsi="Calibri" w:cs="Calibri"/>
                <w:color w:val="000000"/>
                <w:spacing w:val="0"/>
                <w:w w:val="100"/>
                <w:position w:val="0"/>
              </w:rPr>
              <w:t xml:space="preserve">5.9 </w:t>
            </w:r>
            <w:r>
              <w:rPr>
                <w:color w:val="000000"/>
                <w:spacing w:val="0"/>
                <w:w w:val="100"/>
                <w:position w:val="0"/>
              </w:rPr>
              <w:t>个百分点</w:t>
            </w:r>
          </w:p>
        </w:tc>
      </w:tr>
      <w:tr>
        <w:trPr>
          <w:trHeight w:val="63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215,594,652.68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179,404,058.17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16.78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-21.96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140"/>
              <w:jc w:val="left"/>
            </w:pPr>
            <w:r>
              <w:rPr>
                <w:color w:val="000000"/>
                <w:spacing w:val="0"/>
                <w:w w:val="100"/>
                <w:position w:val="0"/>
              </w:rPr>
              <w:t>减少</w:t>
            </w:r>
            <w:r>
              <w:rPr>
                <w:rFonts w:ascii="Calibri" w:eastAsia="Calibri" w:hAnsi="Calibri" w:cs="Calibri"/>
                <w:color w:val="000000"/>
                <w:spacing w:val="0"/>
                <w:w w:val="100"/>
                <w:position w:val="0"/>
              </w:rPr>
              <w:t xml:space="preserve">2.56 </w:t>
            </w:r>
            <w:r>
              <w:rPr>
                <w:color w:val="000000"/>
                <w:spacing w:val="0"/>
                <w:w w:val="100"/>
                <w:position w:val="0"/>
              </w:rPr>
              <w:t>个百分点</w:t>
            </w:r>
          </w:p>
        </w:tc>
      </w:tr>
    </w:tbl>
    <w:p>
      <w:pPr>
        <w:pStyle w:val="Style2"/>
        <w:keepNext w:val="0"/>
        <w:keepLines w:val="0"/>
        <w:widowControl w:val="0"/>
        <w:shd w:val="clear" w:color="auto" w:fill="auto"/>
        <w:bidi w:val="0"/>
        <w:spacing w:before="0" w:after="320" w:line="312" w:lineRule="exact"/>
        <w:ind w:left="0" w:right="0" w:firstLine="0"/>
        <w:jc w:val="left"/>
      </w:pPr>
      <w:r>
        <w:rPr>
          <w:color w:val="000000"/>
          <w:spacing w:val="0"/>
          <w:w w:val="100"/>
          <w:position w:val="0"/>
        </w:rPr>
        <w:t>主营业务分行业、分产品、分地区情况的说明 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3"/>
        </w:numPr>
        <w:shd w:val="clear" w:color="auto" w:fill="auto"/>
        <w:bidi w:val="0"/>
        <w:spacing w:before="0" w:after="60" w:line="312" w:lineRule="exact"/>
        <w:ind w:left="0" w:right="0" w:firstLine="0"/>
        <w:jc w:val="left"/>
      </w:pPr>
      <w:bookmarkStart w:id="116" w:name="bookmark116"/>
      <w:bookmarkStart w:id="117" w:name="bookmark117"/>
      <w:bookmarkStart w:id="118" w:name="bookmark118"/>
      <w:bookmarkStart w:id="119" w:name="bookmark119"/>
      <w:bookmarkEnd w:id="118"/>
      <w:r>
        <w:rPr>
          <w:color w:val="000000"/>
          <w:spacing w:val="0"/>
          <w:w w:val="100"/>
          <w:position w:val="0"/>
        </w:rPr>
        <w:t>.</w:t>
      </w:r>
      <w:r>
        <w:rPr>
          <w:color w:val="000000"/>
          <w:spacing w:val="0"/>
          <w:w w:val="100"/>
          <w:position w:val="0"/>
        </w:rPr>
        <w:t>产销量情况分析表</w:t>
      </w:r>
      <w:bookmarkEnd w:id="116"/>
      <w:bookmarkEnd w:id="117"/>
      <w:bookmarkEnd w:id="119"/>
    </w:p>
    <w:p>
      <w:pPr>
        <w:pStyle w:val="Style2"/>
        <w:keepNext w:val="0"/>
        <w:keepLines w:val="0"/>
        <w:widowControl w:val="0"/>
        <w:shd w:val="clear" w:color="auto" w:fill="auto"/>
        <w:bidi w:val="0"/>
        <w:spacing w:before="0" w:after="740" w:line="31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3"/>
        </w:numPr>
        <w:shd w:val="clear" w:color="auto" w:fill="auto"/>
        <w:bidi w:val="0"/>
        <w:spacing w:before="0" w:after="140" w:line="240" w:lineRule="auto"/>
        <w:ind w:left="0" w:right="0" w:firstLine="0"/>
        <w:jc w:val="left"/>
      </w:pPr>
      <w:bookmarkStart w:id="120" w:name="bookmark120"/>
      <w:bookmarkStart w:id="121" w:name="bookmark121"/>
      <w:bookmarkStart w:id="122" w:name="bookmark122"/>
      <w:bookmarkStart w:id="123" w:name="bookmark123"/>
      <w:bookmarkEnd w:id="122"/>
      <w:r>
        <w:rPr>
          <w:color w:val="000000"/>
          <w:spacing w:val="0"/>
          <w:w w:val="100"/>
          <w:position w:val="0"/>
        </w:rPr>
        <w:t>.</w:t>
      </w:r>
      <w:r>
        <w:rPr>
          <w:color w:val="000000"/>
          <w:spacing w:val="0"/>
          <w:w w:val="100"/>
          <w:position w:val="0"/>
        </w:rPr>
        <w:t>成本分析表</w:t>
      </w:r>
      <w:bookmarkEnd w:id="120"/>
      <w:bookmarkEnd w:id="121"/>
      <w:bookmarkEnd w:id="123"/>
    </w:p>
    <w:p>
      <w:pPr>
        <w:pStyle w:val="Style16"/>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left"/>
        <w:tblLayout w:type="fixed"/>
      </w:tblPr>
      <w:tblGrid>
        <w:gridCol w:w="1080"/>
        <w:gridCol w:w="874"/>
        <w:gridCol w:w="1704"/>
        <w:gridCol w:w="989"/>
        <w:gridCol w:w="1704"/>
        <w:gridCol w:w="850"/>
        <w:gridCol w:w="912"/>
        <w:gridCol w:w="950"/>
      </w:tblGrid>
      <w:tr>
        <w:trPr>
          <w:trHeight w:val="331" w:hRule="exact"/>
        </w:trPr>
        <w:tc>
          <w:tcPr>
            <w:gridSpan w:val="8"/>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5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成本构 成项目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本期占 总成本 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上年同 期占总 成本比</w:t>
            </w:r>
          </w:p>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例</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本期金 额较上 年同期 变动比 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情况 说明</w:t>
            </w:r>
          </w:p>
        </w:tc>
      </w:tr>
      <w:tr>
        <w:trPr>
          <w:trHeight w:val="15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人工、 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1,719,665,018.16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54.21%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3,240,905,217.92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71.80%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-46.94%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8" w:lineRule="exact"/>
              <w:ind w:left="0" w:right="0" w:firstLine="0"/>
              <w:jc w:val="left"/>
            </w:pPr>
            <w:r>
              <w:rPr>
                <w:color w:val="000000"/>
                <w:spacing w:val="0"/>
                <w:w w:val="100"/>
                <w:position w:val="0"/>
              </w:rPr>
              <w:t>本期不 包含上 期出售 的子公 司业务</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智慧商务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人工、 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1,376,942,425.29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43.41%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1,231,796,774.83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27.29%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11.78%</w:t>
            </w:r>
          </w:p>
        </w:tc>
        <w:tc>
          <w:tcPr>
            <w:tcBorders>
              <w:top w:val="single" w:sz="4"/>
              <w:left w:val="single" w:sz="4"/>
              <w:right w:val="single" w:sz="4"/>
            </w:tcBorders>
            <w:shd w:val="clear" w:color="auto" w:fill="FFFFFF"/>
            <w:vAlign w:val="top"/>
          </w:tcPr>
          <w:p>
            <w:pPr>
              <w:widowControl w:val="0"/>
              <w:rPr>
                <w:sz w:val="10"/>
                <w:szCs w:val="10"/>
              </w:rPr>
            </w:pPr>
          </w:p>
        </w:tc>
      </w:tr>
      <w:tr>
        <w:trPr>
          <w:trHeight w:val="126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智慧生活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人工、 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75,421,279.76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41,355,547.33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82.37%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收入增 加对应 成本增 加</w:t>
            </w:r>
          </w:p>
        </w:tc>
      </w:tr>
    </w:tbl>
    <w:p>
      <w:pPr>
        <w:widowControl w:val="0"/>
        <w:spacing w:after="259" w:line="1" w:lineRule="exact"/>
      </w:pPr>
    </w:p>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成本分析其他情况说明</w:t>
      </w:r>
    </w:p>
    <w:p>
      <w:pPr>
        <w:pStyle w:val="Style2"/>
        <w:keepNext w:val="0"/>
        <w:keepLines w:val="0"/>
        <w:widowControl w:val="0"/>
        <w:shd w:val="clear" w:color="auto" w:fill="auto"/>
        <w:bidi w:val="0"/>
        <w:spacing w:before="0" w:after="320" w:line="32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3"/>
        </w:numPr>
        <w:shd w:val="clear" w:color="auto" w:fill="auto"/>
        <w:bidi w:val="0"/>
        <w:spacing w:before="0" w:after="60" w:line="324" w:lineRule="exact"/>
        <w:ind w:left="0" w:right="0" w:firstLine="0"/>
        <w:jc w:val="left"/>
      </w:pPr>
      <w:bookmarkStart w:id="124" w:name="bookmark124"/>
      <w:bookmarkStart w:id="125" w:name="bookmark125"/>
      <w:bookmarkStart w:id="126" w:name="bookmark126"/>
      <w:bookmarkStart w:id="127" w:name="bookmark127"/>
      <w:bookmarkEnd w:id="126"/>
      <w:r>
        <w:rPr>
          <w:color w:val="000000"/>
          <w:spacing w:val="0"/>
          <w:w w:val="100"/>
          <w:position w:val="0"/>
        </w:rPr>
        <w:t>.</w:t>
      </w:r>
      <w:r>
        <w:rPr>
          <w:color w:val="000000"/>
          <w:spacing w:val="0"/>
          <w:w w:val="100"/>
          <w:position w:val="0"/>
        </w:rPr>
        <w:t>主要销售客户及主要供应商情况</w:t>
      </w:r>
      <w:bookmarkEnd w:id="124"/>
      <w:bookmarkEnd w:id="125"/>
      <w:bookmarkEnd w:id="127"/>
    </w:p>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317" w:lineRule="exact"/>
        <w:ind w:left="0" w:right="0" w:firstLine="0"/>
        <w:jc w:val="left"/>
      </w:pPr>
      <w:r>
        <w:rPr>
          <w:color w:val="000000"/>
          <w:spacing w:val="0"/>
          <w:w w:val="100"/>
          <w:position w:val="0"/>
        </w:rPr>
        <w:t>前五名客户销售额</w:t>
      </w:r>
      <w:r>
        <w:rPr>
          <w:rFonts w:ascii="Calibri" w:eastAsia="Calibri" w:hAnsi="Calibri" w:cs="Calibri"/>
          <w:color w:val="000000"/>
          <w:spacing w:val="0"/>
          <w:w w:val="100"/>
          <w:position w:val="0"/>
          <w:u w:val="single"/>
        </w:rPr>
        <w:t>77,242.55</w:t>
      </w:r>
      <w:r>
        <w:rPr>
          <w:color w:val="000000"/>
          <w:spacing w:val="0"/>
          <w:w w:val="100"/>
          <w:position w:val="0"/>
        </w:rPr>
        <w:t>万元，占年度销售总额</w:t>
      </w:r>
      <w:r>
        <w:rPr>
          <w:rFonts w:ascii="Calibri" w:eastAsia="Calibri" w:hAnsi="Calibri" w:cs="Calibri"/>
          <w:color w:val="000000"/>
          <w:spacing w:val="0"/>
          <w:w w:val="100"/>
          <w:position w:val="0"/>
          <w:u w:val="single"/>
        </w:rPr>
        <w:t>18.93</w:t>
      </w:r>
      <w:r>
        <w:rPr>
          <w:color w:val="000000"/>
          <w:spacing w:val="0"/>
          <w:w w:val="100"/>
          <w:position w:val="0"/>
        </w:rPr>
        <w:t>%；其中前五名客户销售额中关联方销 售额</w:t>
      </w:r>
      <w:r>
        <w:rPr>
          <w:rFonts w:ascii="Calibri" w:eastAsia="Calibri" w:hAnsi="Calibri" w:cs="Calibri"/>
          <w:color w:val="000000"/>
          <w:spacing w:val="0"/>
          <w:w w:val="100"/>
          <w:position w:val="0"/>
        </w:rPr>
        <w:t>0</w:t>
      </w:r>
      <w:r>
        <w:rPr>
          <w:color w:val="000000"/>
          <w:spacing w:val="0"/>
          <w:w w:val="100"/>
          <w:position w:val="0"/>
        </w:rPr>
        <w:t>万元，占年度销售总额</w:t>
      </w:r>
      <w:r>
        <w:rPr>
          <w:color w:val="000000"/>
          <w:spacing w:val="0"/>
          <w:w w:val="100"/>
          <w:position w:val="0"/>
        </w:rPr>
        <w:t xml:space="preserve">0 </w:t>
      </w:r>
      <w:r>
        <w:rPr>
          <w:color w:val="000000"/>
          <w:spacing w:val="0"/>
          <w:w w:val="100"/>
          <w:position w:val="0"/>
        </w:rPr>
        <w:t>%。</w:t>
      </w:r>
    </w:p>
    <w:p>
      <w:pPr>
        <w:pStyle w:val="Style2"/>
        <w:keepNext w:val="0"/>
        <w:keepLines w:val="0"/>
        <w:widowControl w:val="0"/>
        <w:shd w:val="clear" w:color="auto" w:fill="auto"/>
        <w:bidi w:val="0"/>
        <w:spacing w:before="0" w:after="740" w:line="331" w:lineRule="exact"/>
        <w:ind w:left="0" w:right="0" w:firstLine="0"/>
        <w:jc w:val="left"/>
      </w:pPr>
      <w:r>
        <w:rPr>
          <w:color w:val="000000"/>
          <w:spacing w:val="0"/>
          <w:w w:val="100"/>
          <w:position w:val="0"/>
        </w:rPr>
        <w:t>前五名供应商采购额</w:t>
      </w:r>
      <w:r>
        <w:rPr>
          <w:rFonts w:ascii="Calibri" w:eastAsia="Calibri" w:hAnsi="Calibri" w:cs="Calibri"/>
          <w:color w:val="000000"/>
          <w:spacing w:val="0"/>
          <w:w w:val="100"/>
          <w:position w:val="0"/>
          <w:u w:val="single"/>
        </w:rPr>
        <w:t>96,051.25</w:t>
      </w:r>
      <w:r>
        <w:rPr>
          <w:color w:val="000000"/>
          <w:spacing w:val="0"/>
          <w:w w:val="100"/>
          <w:position w:val="0"/>
        </w:rPr>
        <w:t>万元,占年度采购总额</w:t>
      </w:r>
      <w:r>
        <w:rPr>
          <w:color w:val="000000"/>
          <w:spacing w:val="0"/>
          <w:w w:val="100"/>
          <w:position w:val="0"/>
        </w:rPr>
        <w:t xml:space="preserve">29. </w:t>
      </w:r>
      <w:r>
        <w:rPr>
          <w:color w:val="000000"/>
          <w:spacing w:val="0"/>
          <w:w w:val="100"/>
          <w:position w:val="0"/>
        </w:rPr>
        <w:t>6%；</w:t>
      </w:r>
      <w:r>
        <w:rPr>
          <w:color w:val="000000"/>
          <w:spacing w:val="0"/>
          <w:w w:val="100"/>
          <w:position w:val="0"/>
        </w:rPr>
        <w:t>其中前五名供应商采购额中关联方 采购额。万元，占年度采购总额</w:t>
      </w:r>
      <w:r>
        <w:rPr>
          <w:color w:val="000000"/>
          <w:spacing w:val="0"/>
          <w:w w:val="100"/>
          <w:position w:val="0"/>
        </w:rPr>
        <w:t>0%</w:t>
      </w:r>
      <w:r>
        <w:rPr>
          <w:color w:val="000000"/>
          <w:spacing w:val="0"/>
          <w:w w:val="100"/>
          <w:position w:val="0"/>
        </w:rPr>
        <w:t>。</w:t>
      </w:r>
    </w:p>
    <w:p>
      <w:pPr>
        <w:pStyle w:val="Style21"/>
        <w:keepNext/>
        <w:keepLines/>
        <w:widowControl w:val="0"/>
        <w:numPr>
          <w:ilvl w:val="0"/>
          <w:numId w:val="1"/>
        </w:numPr>
        <w:shd w:val="clear" w:color="auto" w:fill="auto"/>
        <w:bidi w:val="0"/>
        <w:spacing w:before="0" w:after="140" w:line="240" w:lineRule="auto"/>
        <w:ind w:left="0" w:right="0" w:firstLine="0"/>
        <w:jc w:val="left"/>
      </w:pPr>
      <w:bookmarkStart w:id="128" w:name="bookmark128"/>
      <w:bookmarkStart w:id="129" w:name="bookmark129"/>
      <w:bookmarkStart w:id="130" w:name="bookmark130"/>
      <w:bookmarkStart w:id="131" w:name="bookmark131"/>
      <w:bookmarkEnd w:id="130"/>
      <w:r>
        <w:rPr>
          <w:color w:val="000000"/>
          <w:spacing w:val="0"/>
          <w:w w:val="100"/>
          <w:position w:val="0"/>
        </w:rPr>
        <w:t>费用</w:t>
      </w:r>
      <w:bookmarkEnd w:id="128"/>
      <w:bookmarkEnd w:id="129"/>
      <w:bookmarkEnd w:id="131"/>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J</w:t>
      </w:r>
      <w:r>
        <w:rPr>
          <w:color w:val="000000"/>
          <w:spacing w:val="0"/>
          <w:w w:val="100"/>
          <w:position w:val="0"/>
        </w:rPr>
        <w:t>适用口不适用</w:t>
      </w:r>
      <w:r>
        <w:br w:type="page"/>
      </w:r>
    </w:p>
    <w:tbl>
      <w:tblPr>
        <w:tblOverlap w:val="never"/>
        <w:jc w:val="left"/>
        <w:tblLayout w:type="fixed"/>
      </w:tblPr>
      <w:tblGrid>
        <w:gridCol w:w="1435"/>
        <w:gridCol w:w="1728"/>
        <w:gridCol w:w="1723"/>
        <w:gridCol w:w="1790"/>
        <w:gridCol w:w="1248"/>
        <w:gridCol w:w="874"/>
      </w:tblGrid>
      <w:tr>
        <w:trPr>
          <w:trHeight w:val="283" w:hRule="exact"/>
        </w:trPr>
        <w:tc>
          <w:tcPr>
            <w:gridSpan w:val="5"/>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七人民币</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变动比例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158,498,455.49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183,538,030.97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-25,039,575.48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-13.64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513,345,418.66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650,562,029.97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-137,216,611.31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-21.09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31,818,214.45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93,483,140.82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-61,664,926.37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-65.96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46,397,743.48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42,790,492.45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3,607,251.03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A</w:t>
      </w:r>
      <w:r>
        <w:rPr>
          <w:color w:val="000000"/>
          <w:spacing w:val="0"/>
          <w:w w:val="100"/>
          <w:position w:val="0"/>
        </w:rPr>
        <w:t>主要系本期贷款金额同比减少所致。</w:t>
      </w:r>
    </w:p>
    <w:p>
      <w:pPr>
        <w:widowControl w:val="0"/>
        <w:spacing w:after="559" w:line="1" w:lineRule="exact"/>
      </w:pPr>
    </w:p>
    <w:p>
      <w:pPr>
        <w:pStyle w:val="Style21"/>
        <w:keepNext/>
        <w:keepLines/>
        <w:widowControl w:val="0"/>
        <w:numPr>
          <w:ilvl w:val="0"/>
          <w:numId w:val="1"/>
        </w:numPr>
        <w:shd w:val="clear" w:color="auto" w:fill="auto"/>
        <w:bidi w:val="0"/>
        <w:spacing w:before="0" w:after="0" w:line="389" w:lineRule="exact"/>
        <w:ind w:left="0" w:right="0" w:firstLine="0"/>
        <w:jc w:val="left"/>
      </w:pPr>
      <w:bookmarkStart w:id="132" w:name="bookmark132"/>
      <w:bookmarkStart w:id="133" w:name="bookmark133"/>
      <w:bookmarkStart w:id="134" w:name="bookmark134"/>
      <w:bookmarkStart w:id="135" w:name="bookmark135"/>
      <w:bookmarkEnd w:id="134"/>
      <w:r>
        <w:rPr>
          <w:color w:val="000000"/>
          <w:spacing w:val="0"/>
          <w:w w:val="100"/>
          <w:position w:val="0"/>
        </w:rPr>
        <w:t>研发投入 研发投入情况表</w:t>
      </w:r>
      <w:bookmarkEnd w:id="132"/>
      <w:bookmarkEnd w:id="133"/>
      <w:bookmarkEnd w:id="135"/>
    </w:p>
    <w:p>
      <w:pPr>
        <w:pStyle w:val="Style2"/>
        <w:keepNext w:val="0"/>
        <w:keepLines w:val="0"/>
        <w:widowControl w:val="0"/>
        <w:shd w:val="clear" w:color="auto" w:fill="auto"/>
        <w:bidi w:val="0"/>
        <w:spacing w:before="0" w:after="60" w:line="389" w:lineRule="exact"/>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left"/>
        <w:tblLayout w:type="fixed"/>
      </w:tblPr>
      <w:tblGrid>
        <w:gridCol w:w="3797"/>
        <w:gridCol w:w="5266"/>
      </w:tblGrid>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20" w:right="0" w:firstLine="0"/>
              <w:jc w:val="left"/>
            </w:pPr>
            <w:r>
              <w:rPr>
                <w:rFonts w:ascii="Calibri" w:eastAsia="Calibri" w:hAnsi="Calibri" w:cs="Calibri"/>
                <w:color w:val="000000"/>
                <w:spacing w:val="0"/>
                <w:w w:val="100"/>
                <w:position w:val="0"/>
              </w:rPr>
              <w:t>120,914,067.01</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20" w:right="0" w:firstLine="0"/>
              <w:jc w:val="left"/>
            </w:pPr>
            <w:r>
              <w:rPr>
                <w:rFonts w:ascii="Calibri" w:eastAsia="Calibri" w:hAnsi="Calibri" w:cs="Calibri"/>
                <w:color w:val="000000"/>
                <w:spacing w:val="0"/>
                <w:w w:val="100"/>
                <w:position w:val="0"/>
              </w:rPr>
              <w:t>120,914,067.01</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722</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15.13</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bl>
    <w:p>
      <w:pPr>
        <w:widowControl w:val="0"/>
        <w:spacing w:after="719" w:line="1" w:lineRule="exact"/>
      </w:pPr>
    </w:p>
    <w:p>
      <w:pPr>
        <w:pStyle w:val="Style21"/>
        <w:keepNext/>
        <w:keepLines/>
        <w:widowControl w:val="0"/>
        <w:shd w:val="clear" w:color="auto" w:fill="auto"/>
        <w:bidi w:val="0"/>
        <w:spacing w:before="0" w:after="140" w:line="240" w:lineRule="auto"/>
        <w:ind w:left="0" w:right="0" w:firstLine="0"/>
        <w:jc w:val="left"/>
      </w:pPr>
      <w:bookmarkStart w:id="136" w:name="bookmark136"/>
      <w:bookmarkStart w:id="137" w:name="bookmark137"/>
      <w:bookmarkStart w:id="138" w:name="bookmark138"/>
      <w:r>
        <w:rPr>
          <w:color w:val="000000"/>
          <w:spacing w:val="0"/>
          <w:w w:val="100"/>
          <w:position w:val="0"/>
        </w:rPr>
        <w:t>情况说明</w:t>
      </w:r>
      <w:bookmarkEnd w:id="136"/>
      <w:bookmarkEnd w:id="137"/>
      <w:bookmarkEnd w:id="138"/>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
        </w:numPr>
        <w:shd w:val="clear" w:color="auto" w:fill="auto"/>
        <w:bidi w:val="0"/>
        <w:spacing w:before="0" w:after="140" w:line="240" w:lineRule="auto"/>
        <w:ind w:left="0" w:right="0" w:firstLine="0"/>
        <w:jc w:val="left"/>
      </w:pPr>
      <w:bookmarkStart w:id="139" w:name="bookmark139"/>
      <w:bookmarkStart w:id="140" w:name="bookmark140"/>
      <w:bookmarkStart w:id="141" w:name="bookmark141"/>
      <w:bookmarkStart w:id="142" w:name="bookmark142"/>
      <w:bookmarkEnd w:id="141"/>
      <w:r>
        <w:rPr>
          <w:color w:val="000000"/>
          <w:spacing w:val="0"/>
          <w:w w:val="100"/>
          <w:position w:val="0"/>
        </w:rPr>
        <w:t>现金流</w:t>
      </w:r>
      <w:bookmarkEnd w:id="139"/>
      <w:bookmarkEnd w:id="140"/>
      <w:bookmarkEnd w:id="142"/>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8098" w:right="0" w:firstLine="0"/>
        <w:jc w:val="left"/>
      </w:pPr>
      <w:r>
        <w:rPr>
          <w:color w:val="000000"/>
          <w:spacing w:val="0"/>
          <w:w w:val="100"/>
          <w:position w:val="0"/>
        </w:rPr>
        <w:t>单位：元</w:t>
      </w:r>
    </w:p>
    <w:tbl>
      <w:tblPr>
        <w:tblOverlap w:val="never"/>
        <w:jc w:val="left"/>
        <w:tblLayout w:type="fixed"/>
      </w:tblPr>
      <w:tblGrid>
        <w:gridCol w:w="1282"/>
        <w:gridCol w:w="1843"/>
        <w:gridCol w:w="1838"/>
        <w:gridCol w:w="1848"/>
        <w:gridCol w:w="1277"/>
        <w:gridCol w:w="715"/>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增减幅度</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经营活动现 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4,506,717,380.40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6,545,323,260.70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-2,038,605,880.30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-31.15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A</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经营活动现 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4,425,056,437.79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6,492,416,074.93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-2,067,359,637.14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-31.84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B</w:t>
            </w:r>
          </w:p>
        </w:tc>
      </w:tr>
      <w:tr>
        <w:trPr>
          <w:trHeight w:val="9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经营活动产 生的现金流 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81,660,942.61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52,907,185.77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28,753,756.84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C</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投资活动现 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707,379,538.13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682,362,605.79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25,016,932.34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3.67</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投资活动现 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532,180,005.78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236,932,406.82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295,247,598.96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124.61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D</w:t>
            </w:r>
          </w:p>
        </w:tc>
      </w:tr>
      <w:tr>
        <w:trPr>
          <w:trHeight w:val="63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pPr>
            <w:r>
              <w:rPr>
                <w:color w:val="000000"/>
                <w:spacing w:val="0"/>
                <w:w w:val="100"/>
                <w:position w:val="0"/>
              </w:rPr>
              <w:t>投资活动产 生的现金流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175,199,532.35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445,430,198.97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-270,230,666.62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-60.67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E</w:t>
            </w:r>
          </w:p>
        </w:tc>
      </w:tr>
    </w:tbl>
    <w:p>
      <w:pPr>
        <w:spacing w:lineRule="exact" w:line="1"/>
        <w:rPr>
          <w:sz w:val="2"/>
          <w:szCs w:val="2"/>
        </w:rPr>
      </w:pPr>
      <w:r>
        <w:br w:type="page"/>
      </w:r>
    </w:p>
    <w:tbl>
      <w:tblPr>
        <w:tblOverlap w:val="never"/>
        <w:jc w:val="center"/>
        <w:tblLayout w:type="fixed"/>
      </w:tblPr>
      <w:tblGrid>
        <w:gridCol w:w="1282"/>
        <w:gridCol w:w="1843"/>
        <w:gridCol w:w="1838"/>
        <w:gridCol w:w="1848"/>
        <w:gridCol w:w="1277"/>
        <w:gridCol w:w="715"/>
      </w:tblGrid>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筹资活动现 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1,071,761,159.73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2,063,075,529.93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-991,314,370.20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-48.05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F</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筹资活动现 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1,373,039,676.56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2,453,785,942.52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-1,080,746,265.96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-44.04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G</w:t>
            </w:r>
          </w:p>
        </w:tc>
      </w:tr>
      <w:tr>
        <w:trPr>
          <w:trHeight w:val="9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筹资活动产 生的现金流 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-301,278,516.83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-390,710,412.59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89,431,895.76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22.89</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汇率变动对 现金及现金 等价物的影 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9,008,975.34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8,175,325.66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833,649.68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10.20</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现金及现金 等价物净增 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-35,409,066.53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115,802,297.81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-151,211,364.34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-130.58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H</w:t>
            </w:r>
          </w:p>
        </w:tc>
      </w:tr>
    </w:tbl>
    <w:p>
      <w:pPr>
        <w:widowControl w:val="0"/>
        <w:spacing w:after="279" w:line="1" w:lineRule="exact"/>
      </w:pPr>
    </w:p>
    <w:p>
      <w:pPr>
        <w:pStyle w:val="Style2"/>
        <w:keepNext w:val="0"/>
        <w:keepLines w:val="0"/>
        <w:widowControl w:val="0"/>
        <w:shd w:val="clear" w:color="auto" w:fill="auto"/>
        <w:bidi w:val="0"/>
        <w:spacing w:before="0" w:after="0" w:line="317" w:lineRule="exact"/>
        <w:ind w:left="0" w:right="0" w:firstLine="560"/>
        <w:jc w:val="left"/>
      </w:pPr>
      <w:r>
        <w:rPr>
          <w:rFonts w:ascii="Calibri" w:eastAsia="Calibri" w:hAnsi="Calibri" w:cs="Calibri"/>
          <w:color w:val="000000"/>
          <w:spacing w:val="0"/>
          <w:w w:val="100"/>
          <w:position w:val="0"/>
        </w:rPr>
        <w:t>A</w:t>
      </w:r>
      <w:r>
        <w:rPr>
          <w:color w:val="000000"/>
          <w:spacing w:val="0"/>
          <w:w w:val="100"/>
          <w:position w:val="0"/>
        </w:rPr>
        <w:t>主要系上期出售北京晓通股权，本期不再纳入合并范围所致。</w:t>
      </w:r>
    </w:p>
    <w:p>
      <w:pPr>
        <w:pStyle w:val="Style2"/>
        <w:keepNext w:val="0"/>
        <w:keepLines w:val="0"/>
        <w:widowControl w:val="0"/>
        <w:shd w:val="clear" w:color="auto" w:fill="auto"/>
        <w:bidi w:val="0"/>
        <w:spacing w:before="0" w:after="0" w:line="317" w:lineRule="exact"/>
        <w:ind w:left="0" w:right="0" w:firstLine="560"/>
        <w:jc w:val="left"/>
      </w:pPr>
      <w:r>
        <w:rPr>
          <w:rFonts w:ascii="Calibri" w:eastAsia="Calibri" w:hAnsi="Calibri" w:cs="Calibri"/>
          <w:color w:val="000000"/>
          <w:spacing w:val="0"/>
          <w:w w:val="100"/>
          <w:position w:val="0"/>
        </w:rPr>
        <w:t>B</w:t>
      </w:r>
      <w:r>
        <w:rPr>
          <w:color w:val="000000"/>
          <w:spacing w:val="0"/>
          <w:w w:val="100"/>
          <w:position w:val="0"/>
        </w:rPr>
        <w:t>主要系上期出售北京晓通股权，本期不再纳入合并范围所致。</w:t>
      </w:r>
    </w:p>
    <w:p>
      <w:pPr>
        <w:pStyle w:val="Style2"/>
        <w:keepNext w:val="0"/>
        <w:keepLines w:val="0"/>
        <w:widowControl w:val="0"/>
        <w:shd w:val="clear" w:color="auto" w:fill="auto"/>
        <w:bidi w:val="0"/>
        <w:spacing w:before="0" w:after="0" w:line="317" w:lineRule="exact"/>
        <w:ind w:left="0" w:right="0" w:firstLine="560"/>
        <w:jc w:val="left"/>
      </w:pPr>
      <w:r>
        <w:rPr>
          <w:rFonts w:ascii="Calibri" w:eastAsia="Calibri" w:hAnsi="Calibri" w:cs="Calibri"/>
          <w:color w:val="000000"/>
          <w:spacing w:val="0"/>
          <w:w w:val="100"/>
          <w:position w:val="0"/>
        </w:rPr>
        <w:t>C</w:t>
      </w:r>
      <w:r>
        <w:rPr>
          <w:color w:val="000000"/>
          <w:spacing w:val="0"/>
          <w:w w:val="100"/>
          <w:position w:val="0"/>
        </w:rPr>
        <w:t>主要系经营活动相关现金流量增加所致。</w:t>
      </w:r>
    </w:p>
    <w:p>
      <w:pPr>
        <w:pStyle w:val="Style2"/>
        <w:keepNext w:val="0"/>
        <w:keepLines w:val="0"/>
        <w:widowControl w:val="0"/>
        <w:shd w:val="clear" w:color="auto" w:fill="auto"/>
        <w:bidi w:val="0"/>
        <w:spacing w:before="0" w:after="0" w:line="317" w:lineRule="exact"/>
        <w:ind w:left="0" w:right="0" w:firstLine="560"/>
        <w:jc w:val="left"/>
      </w:pPr>
      <w:r>
        <w:rPr>
          <w:rFonts w:ascii="Calibri" w:eastAsia="Calibri" w:hAnsi="Calibri" w:cs="Calibri"/>
          <w:color w:val="000000"/>
          <w:spacing w:val="0"/>
          <w:w w:val="100"/>
          <w:position w:val="0"/>
        </w:rPr>
        <w:t>D</w:t>
      </w:r>
      <w:r>
        <w:rPr>
          <w:color w:val="000000"/>
          <w:spacing w:val="0"/>
          <w:w w:val="100"/>
          <w:position w:val="0"/>
        </w:rPr>
        <w:t>主要系本期购置房产支出较多以及本期支付定向增发收购资产的现金对价所致。</w:t>
      </w:r>
    </w:p>
    <w:p>
      <w:pPr>
        <w:pStyle w:val="Style2"/>
        <w:keepNext w:val="0"/>
        <w:keepLines w:val="0"/>
        <w:widowControl w:val="0"/>
        <w:shd w:val="clear" w:color="auto" w:fill="auto"/>
        <w:bidi w:val="0"/>
        <w:spacing w:before="0" w:after="0" w:line="317" w:lineRule="exact"/>
        <w:ind w:left="560" w:right="0" w:firstLine="0"/>
        <w:jc w:val="left"/>
      </w:pPr>
      <w:r>
        <w:rPr>
          <w:rFonts w:ascii="Calibri" w:eastAsia="Calibri" w:hAnsi="Calibri" w:cs="Calibri"/>
          <w:color w:val="000000"/>
          <w:spacing w:val="0"/>
          <w:w w:val="100"/>
          <w:position w:val="0"/>
        </w:rPr>
        <w:t>E</w:t>
      </w:r>
      <w:r>
        <w:rPr>
          <w:color w:val="000000"/>
          <w:spacing w:val="0"/>
          <w:w w:val="100"/>
          <w:position w:val="0"/>
        </w:rPr>
        <w:t>主要系本期购置房产支出较多、支付定向增发收购资产的现金对价以及上期出售子公司股权投 资收回金额较多所致。</w:t>
      </w:r>
    </w:p>
    <w:p>
      <w:pPr>
        <w:pStyle w:val="Style2"/>
        <w:keepNext w:val="0"/>
        <w:keepLines w:val="0"/>
        <w:widowControl w:val="0"/>
        <w:shd w:val="clear" w:color="auto" w:fill="auto"/>
        <w:bidi w:val="0"/>
        <w:spacing w:before="0" w:after="0" w:line="317" w:lineRule="exact"/>
        <w:ind w:left="0" w:right="0" w:firstLine="560"/>
        <w:jc w:val="left"/>
      </w:pPr>
      <w:r>
        <w:rPr>
          <w:rFonts w:ascii="Calibri" w:eastAsia="Calibri" w:hAnsi="Calibri" w:cs="Calibri"/>
          <w:color w:val="000000"/>
          <w:spacing w:val="0"/>
          <w:w w:val="100"/>
          <w:position w:val="0"/>
        </w:rPr>
        <w:t>F</w:t>
      </w:r>
      <w:r>
        <w:rPr>
          <w:color w:val="000000"/>
          <w:spacing w:val="0"/>
          <w:w w:val="100"/>
          <w:position w:val="0"/>
        </w:rPr>
        <w:t>主要系本期贷款金额下降及募集配套资金同比减少所致。</w:t>
      </w:r>
    </w:p>
    <w:p>
      <w:pPr>
        <w:pStyle w:val="Style2"/>
        <w:keepNext w:val="0"/>
        <w:keepLines w:val="0"/>
        <w:widowControl w:val="0"/>
        <w:shd w:val="clear" w:color="auto" w:fill="auto"/>
        <w:bidi w:val="0"/>
        <w:spacing w:before="0" w:after="0" w:line="317" w:lineRule="exact"/>
        <w:ind w:left="0" w:right="0" w:firstLine="560"/>
        <w:jc w:val="left"/>
      </w:pPr>
      <w:r>
        <w:rPr>
          <w:rFonts w:ascii="Calibri" w:eastAsia="Calibri" w:hAnsi="Calibri" w:cs="Calibri"/>
          <w:color w:val="000000"/>
          <w:spacing w:val="0"/>
          <w:w w:val="100"/>
          <w:position w:val="0"/>
        </w:rPr>
        <w:t>G</w:t>
      </w:r>
      <w:r>
        <w:rPr>
          <w:color w:val="000000"/>
          <w:spacing w:val="0"/>
          <w:w w:val="100"/>
          <w:position w:val="0"/>
        </w:rPr>
        <w:t>主要系偿还贷款同比减少所致。</w:t>
      </w:r>
    </w:p>
    <w:p>
      <w:pPr>
        <w:pStyle w:val="Style2"/>
        <w:keepNext w:val="0"/>
        <w:keepLines w:val="0"/>
        <w:widowControl w:val="0"/>
        <w:shd w:val="clear" w:color="auto" w:fill="auto"/>
        <w:bidi w:val="0"/>
        <w:spacing w:before="0" w:after="720" w:line="317" w:lineRule="exact"/>
        <w:ind w:left="0" w:right="0" w:firstLine="560"/>
        <w:jc w:val="left"/>
      </w:pPr>
      <w:r>
        <w:rPr>
          <w:rFonts w:ascii="Calibri" w:eastAsia="Calibri" w:hAnsi="Calibri" w:cs="Calibri"/>
          <w:color w:val="000000"/>
          <w:spacing w:val="0"/>
          <w:w w:val="100"/>
          <w:position w:val="0"/>
        </w:rPr>
        <w:t>H</w:t>
      </w:r>
      <w:r>
        <w:rPr>
          <w:color w:val="000000"/>
          <w:spacing w:val="0"/>
          <w:w w:val="100"/>
          <w:position w:val="0"/>
        </w:rPr>
        <w:t>主要原因如上所述。</w:t>
      </w:r>
    </w:p>
    <w:p>
      <w:pPr>
        <w:pStyle w:val="Style16"/>
        <w:keepNext w:val="0"/>
        <w:keepLines w:val="0"/>
        <w:widowControl w:val="0"/>
        <w:shd w:val="clear" w:color="auto" w:fill="auto"/>
        <w:bidi w:val="0"/>
        <w:spacing w:before="0" w:after="100" w:line="240" w:lineRule="auto"/>
        <w:ind w:left="542"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rFonts w:ascii="Calibri" w:eastAsia="Calibri" w:hAnsi="Calibri" w:cs="Calibri"/>
          <w:b/>
          <w:bCs/>
          <w:color w:val="000000"/>
          <w:spacing w:val="0"/>
          <w:w w:val="100"/>
          <w:position w:val="0"/>
          <w:sz w:val="20"/>
          <w:szCs w:val="20"/>
        </w:rPr>
        <w:t>)</w:t>
      </w:r>
      <w:r>
        <w:rPr>
          <w:b/>
          <w:bCs/>
          <w:color w:val="000000"/>
          <w:spacing w:val="0"/>
          <w:w w:val="100"/>
          <w:position w:val="0"/>
        </w:rPr>
        <w:t>非主营业务导致利润重大变化的说明</w:t>
      </w:r>
    </w:p>
    <w:p>
      <w:pPr>
        <w:pStyle w:val="Style16"/>
        <w:keepNext w:val="0"/>
        <w:keepLines w:val="0"/>
        <w:widowControl w:val="0"/>
        <w:shd w:val="clear" w:color="auto" w:fill="auto"/>
        <w:bidi w:val="0"/>
        <w:spacing w:before="0" w:after="0" w:line="240" w:lineRule="auto"/>
        <w:ind w:left="542"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141"/>
        <w:gridCol w:w="1699"/>
        <w:gridCol w:w="1843"/>
        <w:gridCol w:w="1704"/>
        <w:gridCol w:w="1416"/>
        <w:gridCol w:w="696"/>
      </w:tblGrid>
      <w:tr>
        <w:trPr>
          <w:trHeight w:val="288" w:hRule="exact"/>
        </w:trPr>
        <w:tc>
          <w:tcPr>
            <w:gridSpan w:val="5"/>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立：元</w:t>
            </w:r>
          </w:p>
        </w:tc>
      </w:tr>
      <w:tr>
        <w:trPr>
          <w:trHeight w:val="4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2016</w:t>
            </w:r>
            <w:r>
              <w:rPr>
                <w:color w:val="000000"/>
                <w:spacing w:val="0"/>
                <w:w w:val="100"/>
                <w:position w:val="0"/>
              </w:rPr>
              <w:t>年金额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w:t>
            </w:r>
            <w:r>
              <w:rPr>
                <w:color w:val="000000"/>
                <w:spacing w:val="0"/>
                <w:w w:val="100"/>
                <w:position w:val="0"/>
              </w:rPr>
              <w:t>年金额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增减幅度</w:t>
            </w: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6,082,426.86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70,764,003.64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-64,681,576.78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-91.40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A</w:t>
            </w:r>
          </w:p>
        </w:tc>
      </w:tr>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-1,280,921.24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4,810,327.70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-6,091,248.94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-126.63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B</w:t>
            </w:r>
          </w:p>
        </w:tc>
      </w:tr>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198,655,136.54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498,457,494.50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-299,802,357.96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-60.15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C</w:t>
            </w:r>
          </w:p>
        </w:tc>
      </w:tr>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36,727,128.27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34,855,560.76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1,871,567.51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5.37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18,980,347.55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13,226,364.14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5,753,983.41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D</w:t>
            </w:r>
          </w:p>
        </w:tc>
      </w:tr>
      <w:tr>
        <w:trPr>
          <w:trHeight w:val="35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46,397,743.48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42,790,492.45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3,607,251.03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8.43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312" w:lineRule="exact"/>
        <w:ind w:left="560" w:right="0" w:firstLine="0"/>
        <w:jc w:val="left"/>
      </w:pPr>
      <w:r>
        <w:rPr>
          <w:rFonts w:ascii="Calibri" w:eastAsia="Calibri" w:hAnsi="Calibri" w:cs="Calibri"/>
          <w:color w:val="000000"/>
          <w:spacing w:val="0"/>
          <w:w w:val="100"/>
          <w:position w:val="0"/>
        </w:rPr>
        <w:t>A</w:t>
      </w:r>
      <w:r>
        <w:rPr>
          <w:color w:val="000000"/>
          <w:spacing w:val="0"/>
          <w:w w:val="100"/>
          <w:position w:val="0"/>
        </w:rPr>
        <w:t xml:space="preserve">主要系坏账准备及长期股权投资减值损失计提减少所致。 </w:t>
      </w:r>
      <w:r>
        <w:rPr>
          <w:rFonts w:ascii="Calibri" w:eastAsia="Calibri" w:hAnsi="Calibri" w:cs="Calibri"/>
          <w:color w:val="000000"/>
          <w:spacing w:val="0"/>
          <w:w w:val="100"/>
          <w:position w:val="0"/>
        </w:rPr>
        <w:t>B</w:t>
      </w:r>
      <w:r>
        <w:rPr>
          <w:color w:val="000000"/>
          <w:spacing w:val="0"/>
          <w:w w:val="100"/>
          <w:position w:val="0"/>
        </w:rPr>
        <w:t>主要系本期股票浮亏所致。</w:t>
      </w:r>
    </w:p>
    <w:p>
      <w:pPr>
        <w:pStyle w:val="Style2"/>
        <w:keepNext w:val="0"/>
        <w:keepLines w:val="0"/>
        <w:widowControl w:val="0"/>
        <w:shd w:val="clear" w:color="auto" w:fill="auto"/>
        <w:bidi w:val="0"/>
        <w:spacing w:before="0" w:after="0" w:line="312" w:lineRule="exact"/>
        <w:ind w:left="0" w:right="0" w:firstLine="560"/>
        <w:jc w:val="left"/>
      </w:pPr>
      <w:r>
        <w:rPr>
          <w:rFonts w:ascii="Calibri" w:eastAsia="Calibri" w:hAnsi="Calibri" w:cs="Calibri"/>
          <w:color w:val="000000"/>
          <w:spacing w:val="0"/>
          <w:w w:val="100"/>
          <w:position w:val="0"/>
        </w:rPr>
        <w:t>C</w:t>
      </w:r>
      <w:r>
        <w:rPr>
          <w:color w:val="000000"/>
          <w:spacing w:val="0"/>
          <w:w w:val="100"/>
          <w:position w:val="0"/>
        </w:rPr>
        <w:t>主要系长期股权投资处置收益减少所致。</w:t>
      </w:r>
    </w:p>
    <w:p>
      <w:pPr>
        <w:pStyle w:val="Style2"/>
        <w:keepNext w:val="0"/>
        <w:keepLines w:val="0"/>
        <w:widowControl w:val="0"/>
        <w:shd w:val="clear" w:color="auto" w:fill="auto"/>
        <w:bidi w:val="0"/>
        <w:spacing w:before="0" w:after="280" w:line="312" w:lineRule="exact"/>
        <w:ind w:left="0" w:right="0" w:firstLine="560"/>
        <w:jc w:val="left"/>
      </w:pPr>
      <w:r>
        <w:rPr>
          <w:rFonts w:ascii="Calibri" w:eastAsia="Calibri" w:hAnsi="Calibri" w:cs="Calibri"/>
          <w:color w:val="000000"/>
          <w:spacing w:val="0"/>
          <w:w w:val="100"/>
          <w:position w:val="0"/>
        </w:rPr>
        <w:t>D</w:t>
      </w:r>
      <w:r>
        <w:rPr>
          <w:color w:val="000000"/>
          <w:spacing w:val="0"/>
          <w:w w:val="100"/>
          <w:position w:val="0"/>
        </w:rPr>
        <w:t>主要系本期确认网新实业破产重整损失所致。</w:t>
      </w:r>
      <w:r>
        <w:br w:type="page"/>
      </w:r>
    </w:p>
    <w:p>
      <w:pPr>
        <w:pStyle w:val="Style2"/>
        <w:keepNext w:val="0"/>
        <w:keepLines w:val="0"/>
        <w:widowControl w:val="0"/>
        <w:shd w:val="clear" w:color="auto" w:fill="auto"/>
        <w:bidi w:val="0"/>
        <w:spacing w:before="0" w:after="120" w:line="240" w:lineRule="auto"/>
        <w:ind w:left="0" w:right="0" w:firstLine="560"/>
        <w:jc w:val="both"/>
      </w:pPr>
      <w:bookmarkStart w:id="143" w:name="bookmark143"/>
      <w:r>
        <w:rPr>
          <w:rFonts w:ascii="Calibri" w:eastAsia="Calibri" w:hAnsi="Calibri" w:cs="Calibri"/>
          <w:b/>
          <w:bCs/>
          <w:color w:val="000000"/>
          <w:spacing w:val="0"/>
          <w:w w:val="100"/>
          <w:position w:val="0"/>
          <w:sz w:val="20"/>
          <w:szCs w:val="20"/>
        </w:rPr>
        <w:t>（</w:t>
      </w:r>
      <w:bookmarkEnd w:id="143"/>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资产、负债情况分析</w:t>
      </w:r>
    </w:p>
    <w:p>
      <w:pPr>
        <w:pStyle w:val="Style2"/>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5"/>
        </w:numPr>
        <w:shd w:val="clear" w:color="auto" w:fill="auto"/>
        <w:bidi w:val="0"/>
        <w:spacing w:before="0" w:after="120" w:line="240" w:lineRule="auto"/>
        <w:ind w:left="0" w:right="0" w:firstLine="560"/>
        <w:jc w:val="both"/>
      </w:pPr>
      <w:bookmarkStart w:id="144" w:name="bookmark144"/>
      <w:bookmarkEnd w:id="144"/>
      <w:r>
        <w:rPr>
          <w:b/>
          <w:bCs/>
          <w:color w:val="000000"/>
          <w:spacing w:val="0"/>
          <w:w w:val="100"/>
          <w:position w:val="0"/>
        </w:rPr>
        <w:t>资产及负债状况</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1541"/>
        <w:gridCol w:w="1262"/>
        <w:gridCol w:w="1546"/>
        <w:gridCol w:w="1219"/>
        <w:gridCol w:w="1176"/>
        <w:gridCol w:w="926"/>
      </w:tblGrid>
      <w:tr>
        <w:trPr>
          <w:trHeight w:val="157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319" w:lineRule="exact"/>
              <w:ind w:left="0" w:right="0" w:firstLine="0"/>
              <w:jc w:val="center"/>
            </w:pPr>
            <w:r>
              <w:rPr>
                <w:color w:val="000000"/>
                <w:spacing w:val="0"/>
                <w:w w:val="100"/>
                <w:position w:val="0"/>
              </w:rPr>
              <w:t>本期期末 数占总资 产的比例</w:t>
            </w:r>
          </w:p>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上期期末 数占总资 产的比例</w:t>
            </w:r>
          </w:p>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306" w:lineRule="exact"/>
              <w:ind w:left="0" w:right="0" w:firstLine="0"/>
              <w:jc w:val="center"/>
            </w:pPr>
            <w:r>
              <w:rPr>
                <w:color w:val="000000"/>
                <w:spacing w:val="0"/>
                <w:w w:val="100"/>
                <w:position w:val="0"/>
              </w:rPr>
              <w:t>本期期末 金额较上 期期末变 动比例</w:t>
            </w:r>
          </w:p>
          <w:p>
            <w:pPr>
              <w:pStyle w:val="Style19"/>
              <w:keepNext w:val="0"/>
              <w:keepLines w:val="0"/>
              <w:widowControl w:val="0"/>
              <w:shd w:val="clear" w:color="auto" w:fill="auto"/>
              <w:bidi w:val="0"/>
              <w:spacing w:before="0" w:after="0" w:line="306" w:lineRule="exact"/>
              <w:ind w:left="0" w:right="0" w:firstLine="260"/>
              <w:jc w:val="left"/>
            </w:pP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情况说 明</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30,147,117.62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0.74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270,208,060.88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5.75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-88.84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A</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254,575,006.01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6.27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444,010,262.23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9.45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-42.66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B</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309,088,314.37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7.61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600,982,772.51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-48.57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C</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其他流动资 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142,292,273.57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3.51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89,812,370.91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D</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投资性房地 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382,372,682.59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9.42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268,307,316.28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5.71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E</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152,529,534.14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3.76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102,023,844.05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49.50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F</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其他非流动 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76,701,080.89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120,446,002.22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-36.32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G</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556,186,670.00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13.70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944,396,376.00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-41.11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H</w:t>
            </w:r>
          </w:p>
        </w:tc>
      </w:tr>
      <w:tr>
        <w:trPr>
          <w:trHeight w:val="15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以公允价值 计量且其变 动计入当期 损益的金融 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185,301.00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403,627.63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0.01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-54.09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I</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72,686,348.25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142,503,275.65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3.03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-48.99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J</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716,912.66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0.02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2,187,328.94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0.05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-67.22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K</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3,971,123.94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2,921,123.94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0.06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L</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58,933,463.81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136,777,168.20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-54.61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M</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5,105,991.60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30,390,431.20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0.65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-83.20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N</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1,102,463.48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0.03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21,147,984.42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0.45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-94.79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O</w:t>
            </w:r>
          </w:p>
        </w:tc>
      </w:tr>
    </w:tbl>
    <w:p>
      <w:pPr>
        <w:widowControl w:val="0"/>
        <w:spacing w:after="259" w:line="1" w:lineRule="exact"/>
      </w:pPr>
    </w:p>
    <w:p>
      <w:pPr>
        <w:pStyle w:val="Style2"/>
        <w:keepNext w:val="0"/>
        <w:keepLines w:val="0"/>
        <w:widowControl w:val="0"/>
        <w:shd w:val="clear" w:color="auto" w:fill="auto"/>
        <w:bidi w:val="0"/>
        <w:spacing w:before="0" w:after="60" w:line="326" w:lineRule="exact"/>
        <w:ind w:left="0" w:right="0" w:firstLine="560"/>
        <w:jc w:val="both"/>
      </w:pPr>
      <w:r>
        <w:rPr>
          <w:color w:val="000000"/>
          <w:spacing w:val="0"/>
          <w:w w:val="100"/>
          <w:position w:val="0"/>
        </w:rPr>
        <w:t>其他说明</w:t>
      </w:r>
    </w:p>
    <w:p>
      <w:pPr>
        <w:pStyle w:val="Style2"/>
        <w:keepNext w:val="0"/>
        <w:keepLines w:val="0"/>
        <w:widowControl w:val="0"/>
        <w:shd w:val="clear" w:color="auto" w:fill="auto"/>
        <w:bidi w:val="0"/>
        <w:spacing w:before="0" w:after="60" w:line="326" w:lineRule="exact"/>
        <w:ind w:left="0" w:right="0" w:firstLine="560"/>
        <w:jc w:val="both"/>
      </w:pPr>
      <w:r>
        <w:rPr>
          <w:rFonts w:ascii="Calibri" w:eastAsia="Calibri" w:hAnsi="Calibri" w:cs="Calibri"/>
          <w:color w:val="000000"/>
          <w:spacing w:val="0"/>
          <w:w w:val="100"/>
          <w:position w:val="0"/>
        </w:rPr>
        <w:t>A</w:t>
      </w:r>
      <w:r>
        <w:rPr>
          <w:color w:val="000000"/>
          <w:spacing w:val="0"/>
          <w:w w:val="100"/>
          <w:position w:val="0"/>
        </w:rPr>
        <w:t>主要系本期出售子公司股权相应预付账款转出所致。</w:t>
      </w:r>
    </w:p>
    <w:p>
      <w:pPr>
        <w:pStyle w:val="Style2"/>
        <w:keepNext w:val="0"/>
        <w:keepLines w:val="0"/>
        <w:widowControl w:val="0"/>
        <w:shd w:val="clear" w:color="auto" w:fill="auto"/>
        <w:bidi w:val="0"/>
        <w:spacing w:before="0" w:after="0" w:line="326" w:lineRule="exact"/>
        <w:ind w:left="560" w:right="0" w:firstLine="0"/>
        <w:jc w:val="left"/>
      </w:pPr>
      <w:r>
        <w:rPr>
          <w:rFonts w:ascii="Calibri" w:eastAsia="Calibri" w:hAnsi="Calibri" w:cs="Calibri"/>
          <w:color w:val="000000"/>
          <w:spacing w:val="0"/>
          <w:w w:val="100"/>
          <w:position w:val="0"/>
        </w:rPr>
        <w:t>B</w:t>
      </w:r>
      <w:r>
        <w:rPr>
          <w:color w:val="000000"/>
          <w:spacing w:val="0"/>
          <w:w w:val="100"/>
          <w:position w:val="0"/>
        </w:rPr>
        <w:t>主要系本期子公司网新系统在合并日其他应收款较上期期末大幅减少以及本期股权转让款等款 项收回所致。</w:t>
      </w:r>
    </w:p>
    <w:p>
      <w:pPr>
        <w:pStyle w:val="Style2"/>
        <w:keepNext w:val="0"/>
        <w:keepLines w:val="0"/>
        <w:widowControl w:val="0"/>
        <w:shd w:val="clear" w:color="auto" w:fill="auto"/>
        <w:bidi w:val="0"/>
        <w:spacing w:before="0" w:after="0" w:line="326" w:lineRule="exact"/>
        <w:ind w:left="0" w:right="0" w:firstLine="560"/>
        <w:jc w:val="both"/>
      </w:pPr>
      <w:r>
        <w:rPr>
          <w:rFonts w:ascii="Calibri" w:eastAsia="Calibri" w:hAnsi="Calibri" w:cs="Calibri"/>
          <w:color w:val="000000"/>
          <w:spacing w:val="0"/>
          <w:w w:val="100"/>
          <w:position w:val="0"/>
        </w:rPr>
        <w:t>C</w:t>
      </w:r>
      <w:r>
        <w:rPr>
          <w:color w:val="000000"/>
          <w:spacing w:val="0"/>
          <w:w w:val="100"/>
          <w:position w:val="0"/>
        </w:rPr>
        <w:t>主要系本期出售子公司股权相应应付账款转出所致。</w:t>
      </w:r>
    </w:p>
    <w:p>
      <w:pPr>
        <w:pStyle w:val="Style2"/>
        <w:keepNext w:val="0"/>
        <w:keepLines w:val="0"/>
        <w:widowControl w:val="0"/>
        <w:shd w:val="clear" w:color="auto" w:fill="auto"/>
        <w:bidi w:val="0"/>
        <w:spacing w:before="0" w:after="0" w:line="326" w:lineRule="exact"/>
        <w:ind w:left="0" w:right="0" w:firstLine="560"/>
        <w:jc w:val="both"/>
      </w:pPr>
      <w:r>
        <w:rPr>
          <w:rFonts w:ascii="Calibri" w:eastAsia="Calibri" w:hAnsi="Calibri" w:cs="Calibri"/>
          <w:color w:val="000000"/>
          <w:spacing w:val="0"/>
          <w:w w:val="100"/>
          <w:position w:val="0"/>
        </w:rPr>
        <w:t>D</w:t>
      </w:r>
      <w:r>
        <w:rPr>
          <w:color w:val="000000"/>
          <w:spacing w:val="0"/>
          <w:w w:val="100"/>
          <w:position w:val="0"/>
        </w:rPr>
        <w:t>主要系本期末购买理财产品增加所致。</w:t>
      </w:r>
    </w:p>
    <w:p>
      <w:pPr>
        <w:pStyle w:val="Style2"/>
        <w:keepNext w:val="0"/>
        <w:keepLines w:val="0"/>
        <w:widowControl w:val="0"/>
        <w:shd w:val="clear" w:color="auto" w:fill="auto"/>
        <w:bidi w:val="0"/>
        <w:spacing w:before="0" w:after="120" w:line="326" w:lineRule="exact"/>
        <w:ind w:left="0" w:right="0" w:firstLine="560"/>
        <w:jc w:val="both"/>
      </w:pPr>
      <w:r>
        <w:rPr>
          <w:rFonts w:ascii="Calibri" w:eastAsia="Calibri" w:hAnsi="Calibri" w:cs="Calibri"/>
          <w:color w:val="000000"/>
          <w:spacing w:val="0"/>
          <w:w w:val="100"/>
          <w:position w:val="0"/>
        </w:rPr>
        <w:t>E</w:t>
      </w:r>
      <w:r>
        <w:rPr>
          <w:color w:val="000000"/>
          <w:spacing w:val="0"/>
          <w:w w:val="100"/>
          <w:position w:val="0"/>
        </w:rPr>
        <w:t>主要系本期购入用于出租的房产增加所致。</w:t>
      </w:r>
    </w:p>
    <w:p>
      <w:pPr>
        <w:pStyle w:val="Style2"/>
        <w:keepNext w:val="0"/>
        <w:keepLines w:val="0"/>
        <w:widowControl w:val="0"/>
        <w:shd w:val="clear" w:color="auto" w:fill="auto"/>
        <w:bidi w:val="0"/>
        <w:spacing w:before="0" w:line="240" w:lineRule="auto"/>
        <w:ind w:left="0" w:right="0" w:firstLine="540"/>
        <w:jc w:val="both"/>
      </w:pPr>
      <w:r>
        <w:rPr>
          <w:rFonts w:ascii="Calibri" w:eastAsia="Calibri" w:hAnsi="Calibri" w:cs="Calibri"/>
          <w:color w:val="000000"/>
          <w:spacing w:val="0"/>
          <w:w w:val="100"/>
          <w:position w:val="0"/>
        </w:rPr>
        <w:t>F</w:t>
      </w:r>
      <w:r>
        <w:rPr>
          <w:color w:val="000000"/>
          <w:spacing w:val="0"/>
          <w:w w:val="100"/>
          <w:position w:val="0"/>
        </w:rPr>
        <w:t>主要系本期购入自用房产增加所致。</w:t>
      </w:r>
    </w:p>
    <w:p>
      <w:pPr>
        <w:pStyle w:val="Style2"/>
        <w:keepNext w:val="0"/>
        <w:keepLines w:val="0"/>
        <w:widowControl w:val="0"/>
        <w:shd w:val="clear" w:color="auto" w:fill="auto"/>
        <w:bidi w:val="0"/>
        <w:spacing w:before="0" w:line="240" w:lineRule="auto"/>
        <w:ind w:left="0" w:right="0" w:firstLine="540"/>
        <w:jc w:val="both"/>
      </w:pPr>
      <w:r>
        <w:rPr>
          <w:rFonts w:ascii="Calibri" w:eastAsia="Calibri" w:hAnsi="Calibri" w:cs="Calibri"/>
          <w:color w:val="000000"/>
          <w:spacing w:val="0"/>
          <w:w w:val="100"/>
          <w:position w:val="0"/>
        </w:rPr>
        <w:t>G</w:t>
      </w:r>
      <w:r>
        <w:rPr>
          <w:color w:val="000000"/>
          <w:spacing w:val="0"/>
          <w:w w:val="100"/>
          <w:position w:val="0"/>
        </w:rPr>
        <w:t>主要系以前年度预付购房款本期转入投资性房地产及根据法院裁定重估应收网新实业债权所致。</w:t>
      </w:r>
    </w:p>
    <w:p>
      <w:pPr>
        <w:pStyle w:val="Style2"/>
        <w:keepNext w:val="0"/>
        <w:keepLines w:val="0"/>
        <w:widowControl w:val="0"/>
        <w:shd w:val="clear" w:color="auto" w:fill="auto"/>
        <w:bidi w:val="0"/>
        <w:spacing w:before="0" w:line="240" w:lineRule="auto"/>
        <w:ind w:left="0" w:right="0" w:firstLine="540"/>
        <w:jc w:val="both"/>
      </w:pPr>
      <w:r>
        <w:rPr>
          <w:rFonts w:ascii="Calibri" w:eastAsia="Calibri" w:hAnsi="Calibri" w:cs="Calibri"/>
          <w:color w:val="000000"/>
          <w:spacing w:val="0"/>
          <w:w w:val="100"/>
          <w:position w:val="0"/>
        </w:rPr>
        <w:t>H</w:t>
      </w:r>
      <w:r>
        <w:rPr>
          <w:color w:val="000000"/>
          <w:spacing w:val="0"/>
          <w:w w:val="100"/>
          <w:position w:val="0"/>
        </w:rPr>
        <w:t>主要系本期出售子公司股权相应的短期借款转出以及公司贷款规模下降所致。</w:t>
      </w:r>
    </w:p>
    <w:p>
      <w:pPr>
        <w:pStyle w:val="Style2"/>
        <w:keepNext w:val="0"/>
        <w:keepLines w:val="0"/>
        <w:widowControl w:val="0"/>
        <w:shd w:val="clear" w:color="auto" w:fill="auto"/>
        <w:bidi w:val="0"/>
        <w:spacing w:before="0" w:line="240" w:lineRule="auto"/>
        <w:ind w:left="0" w:right="0" w:firstLine="540"/>
        <w:jc w:val="both"/>
      </w:pPr>
      <w:r>
        <w:rPr>
          <w:rFonts w:ascii="Calibri" w:eastAsia="Calibri" w:hAnsi="Calibri" w:cs="Calibri"/>
          <w:color w:val="000000"/>
          <w:spacing w:val="0"/>
          <w:w w:val="100"/>
          <w:position w:val="0"/>
        </w:rPr>
        <w:t>I</w:t>
      </w:r>
      <w:r>
        <w:rPr>
          <w:color w:val="000000"/>
          <w:spacing w:val="0"/>
          <w:w w:val="100"/>
          <w:position w:val="0"/>
        </w:rPr>
        <w:t>主要系本期股票浮亏所致。</w:t>
      </w:r>
    </w:p>
    <w:p>
      <w:pPr>
        <w:pStyle w:val="Style2"/>
        <w:keepNext w:val="0"/>
        <w:keepLines w:val="0"/>
        <w:widowControl w:val="0"/>
        <w:shd w:val="clear" w:color="auto" w:fill="auto"/>
        <w:bidi w:val="0"/>
        <w:spacing w:before="0" w:line="240" w:lineRule="auto"/>
        <w:ind w:left="0" w:right="0" w:firstLine="540"/>
        <w:jc w:val="both"/>
      </w:pPr>
      <w:r>
        <w:rPr>
          <w:rFonts w:ascii="Calibri" w:eastAsia="Calibri" w:hAnsi="Calibri" w:cs="Calibri"/>
          <w:color w:val="000000"/>
          <w:spacing w:val="0"/>
          <w:w w:val="100"/>
          <w:position w:val="0"/>
        </w:rPr>
        <w:t>J</w:t>
      </w:r>
      <w:r>
        <w:rPr>
          <w:color w:val="000000"/>
          <w:spacing w:val="0"/>
          <w:w w:val="100"/>
          <w:position w:val="0"/>
        </w:rPr>
        <w:t>主要系本期出售子公司相应转出预收账款较多所致。</w:t>
      </w:r>
    </w:p>
    <w:p>
      <w:pPr>
        <w:pStyle w:val="Style2"/>
        <w:keepNext w:val="0"/>
        <w:keepLines w:val="0"/>
        <w:widowControl w:val="0"/>
        <w:shd w:val="clear" w:color="auto" w:fill="auto"/>
        <w:bidi w:val="0"/>
        <w:spacing w:before="0" w:line="240" w:lineRule="auto"/>
        <w:ind w:left="0" w:right="0" w:firstLine="540"/>
        <w:jc w:val="both"/>
      </w:pPr>
      <w:r>
        <w:rPr>
          <w:rFonts w:ascii="Calibri" w:eastAsia="Calibri" w:hAnsi="Calibri" w:cs="Calibri"/>
          <w:color w:val="000000"/>
          <w:spacing w:val="0"/>
          <w:w w:val="100"/>
          <w:position w:val="0"/>
        </w:rPr>
        <w:t>K</w:t>
      </w:r>
      <w:r>
        <w:rPr>
          <w:color w:val="000000"/>
          <w:spacing w:val="0"/>
          <w:w w:val="100"/>
          <w:position w:val="0"/>
        </w:rPr>
        <w:t>主要系本期长期借款余额减少相应计提利息部分减少所致。</w:t>
      </w:r>
    </w:p>
    <w:p>
      <w:pPr>
        <w:pStyle w:val="Style2"/>
        <w:keepNext w:val="0"/>
        <w:keepLines w:val="0"/>
        <w:widowControl w:val="0"/>
        <w:shd w:val="clear" w:color="auto" w:fill="auto"/>
        <w:bidi w:val="0"/>
        <w:spacing w:before="0" w:line="240" w:lineRule="auto"/>
        <w:ind w:left="0" w:right="0" w:firstLine="540"/>
        <w:jc w:val="both"/>
      </w:pPr>
      <w:r>
        <w:rPr>
          <w:rFonts w:ascii="Calibri" w:eastAsia="Calibri" w:hAnsi="Calibri" w:cs="Calibri"/>
          <w:color w:val="000000"/>
          <w:spacing w:val="0"/>
          <w:w w:val="100"/>
          <w:position w:val="0"/>
        </w:rPr>
        <w:t>M</w:t>
      </w:r>
      <w:r>
        <w:rPr>
          <w:color w:val="000000"/>
          <w:spacing w:val="0"/>
          <w:w w:val="100"/>
          <w:position w:val="0"/>
        </w:rPr>
        <w:t>主要系本期支付定向增发收购资产的现金对价所致。</w:t>
      </w:r>
    </w:p>
    <w:p>
      <w:pPr>
        <w:pStyle w:val="Style2"/>
        <w:keepNext w:val="0"/>
        <w:keepLines w:val="0"/>
        <w:widowControl w:val="0"/>
        <w:shd w:val="clear" w:color="auto" w:fill="auto"/>
        <w:bidi w:val="0"/>
        <w:spacing w:before="0" w:line="240" w:lineRule="auto"/>
        <w:ind w:left="0" w:right="0" w:firstLine="540"/>
        <w:jc w:val="both"/>
      </w:pPr>
      <w:r>
        <w:rPr>
          <w:rFonts w:ascii="Calibri" w:eastAsia="Calibri" w:hAnsi="Calibri" w:cs="Calibri"/>
          <w:color w:val="000000"/>
          <w:spacing w:val="0"/>
          <w:w w:val="100"/>
          <w:position w:val="0"/>
        </w:rPr>
        <w:t>N</w:t>
      </w:r>
      <w:r>
        <w:rPr>
          <w:color w:val="000000"/>
          <w:spacing w:val="0"/>
          <w:w w:val="100"/>
          <w:position w:val="0"/>
        </w:rPr>
        <w:t>主要系本期偿还贷款较多所致。</w:t>
      </w:r>
    </w:p>
    <w:p>
      <w:pPr>
        <w:pStyle w:val="Style2"/>
        <w:keepNext w:val="0"/>
        <w:keepLines w:val="0"/>
        <w:widowControl w:val="0"/>
        <w:shd w:val="clear" w:color="auto" w:fill="auto"/>
        <w:bidi w:val="0"/>
        <w:spacing w:before="0" w:after="660" w:line="240" w:lineRule="auto"/>
        <w:ind w:left="0" w:right="0" w:firstLine="540"/>
        <w:jc w:val="both"/>
      </w:pPr>
      <w:r>
        <w:rPr>
          <w:rFonts w:ascii="Calibri" w:eastAsia="Calibri" w:hAnsi="Calibri" w:cs="Calibri"/>
          <w:color w:val="000000"/>
          <w:spacing w:val="0"/>
          <w:w w:val="100"/>
          <w:position w:val="0"/>
        </w:rPr>
        <w:t>O</w:t>
      </w:r>
      <w:r>
        <w:rPr>
          <w:color w:val="000000"/>
          <w:spacing w:val="0"/>
          <w:w w:val="100"/>
          <w:position w:val="0"/>
        </w:rPr>
        <w:t>主要系本期出售子公司股权相应转出。</w:t>
      </w:r>
    </w:p>
    <w:p>
      <w:pPr>
        <w:pStyle w:val="Style21"/>
        <w:keepNext/>
        <w:keepLines/>
        <w:widowControl w:val="0"/>
        <w:numPr>
          <w:ilvl w:val="0"/>
          <w:numId w:val="5"/>
        </w:numPr>
        <w:shd w:val="clear" w:color="auto" w:fill="auto"/>
        <w:tabs>
          <w:tab w:pos="956" w:val="left"/>
        </w:tabs>
        <w:bidi w:val="0"/>
        <w:spacing w:before="0" w:after="40" w:line="317" w:lineRule="exact"/>
        <w:ind w:left="0" w:right="0" w:firstLine="540"/>
        <w:jc w:val="both"/>
      </w:pPr>
      <w:bookmarkStart w:id="145" w:name="bookmark145"/>
      <w:bookmarkStart w:id="146" w:name="bookmark146"/>
      <w:bookmarkStart w:id="147" w:name="bookmark147"/>
      <w:bookmarkStart w:id="148" w:name="bookmark148"/>
      <w:bookmarkEnd w:id="147"/>
      <w:r>
        <w:rPr>
          <w:color w:val="000000"/>
          <w:spacing w:val="0"/>
          <w:w w:val="100"/>
          <w:position w:val="0"/>
        </w:rPr>
        <w:t>截至报告期末主要资产受限情况</w:t>
      </w:r>
      <w:bookmarkEnd w:id="145"/>
      <w:bookmarkEnd w:id="146"/>
      <w:bookmarkEnd w:id="148"/>
    </w:p>
    <w:p>
      <w:pPr>
        <w:pStyle w:val="Style2"/>
        <w:keepNext w:val="0"/>
        <w:keepLines w:val="0"/>
        <w:widowControl w:val="0"/>
        <w:shd w:val="clear" w:color="auto" w:fill="auto"/>
        <w:bidi w:val="0"/>
        <w:spacing w:before="0" w:after="360" w:line="317" w:lineRule="exact"/>
        <w:ind w:left="0" w:right="0" w:firstLine="5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5"/>
        </w:numPr>
        <w:shd w:val="clear" w:color="auto" w:fill="auto"/>
        <w:tabs>
          <w:tab w:pos="956" w:val="left"/>
        </w:tabs>
        <w:bidi w:val="0"/>
        <w:spacing w:before="0" w:after="40" w:line="317" w:lineRule="exact"/>
        <w:ind w:left="0" w:right="0" w:firstLine="540"/>
        <w:jc w:val="both"/>
      </w:pPr>
      <w:bookmarkStart w:id="149" w:name="bookmark149"/>
      <w:bookmarkStart w:id="150" w:name="bookmark150"/>
      <w:bookmarkStart w:id="151" w:name="bookmark151"/>
      <w:bookmarkStart w:id="152" w:name="bookmark152"/>
      <w:bookmarkEnd w:id="151"/>
      <w:r>
        <w:rPr>
          <w:color w:val="000000"/>
          <w:spacing w:val="0"/>
          <w:w w:val="100"/>
          <w:position w:val="0"/>
        </w:rPr>
        <w:t>其他说明</w:t>
      </w:r>
      <w:bookmarkEnd w:id="149"/>
      <w:bookmarkEnd w:id="150"/>
      <w:bookmarkEnd w:id="152"/>
    </w:p>
    <w:p>
      <w:pPr>
        <w:pStyle w:val="Style2"/>
        <w:keepNext w:val="0"/>
        <w:keepLines w:val="0"/>
        <w:widowControl w:val="0"/>
        <w:shd w:val="clear" w:color="auto" w:fill="auto"/>
        <w:bidi w:val="0"/>
        <w:spacing w:before="0" w:after="460" w:line="317" w:lineRule="exact"/>
        <w:ind w:left="0" w:right="0" w:firstLine="5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1066" w:val="left"/>
        </w:tabs>
        <w:bidi w:val="0"/>
        <w:spacing w:before="0" w:after="0" w:line="307" w:lineRule="auto"/>
        <w:ind w:left="0" w:right="0" w:firstLine="540"/>
        <w:jc w:val="both"/>
      </w:pPr>
      <w:bookmarkStart w:id="153" w:name="bookmark153"/>
      <w:bookmarkStart w:id="154" w:name="bookmark154"/>
      <w:bookmarkStart w:id="155" w:name="bookmark155"/>
      <w:bookmarkStart w:id="156" w:name="bookmark156"/>
      <w:r>
        <w:rPr>
          <w:rFonts w:ascii="Calibri" w:eastAsia="Calibri" w:hAnsi="Calibri" w:cs="Calibri"/>
          <w:color w:val="000000"/>
          <w:spacing w:val="0"/>
          <w:w w:val="100"/>
          <w:position w:val="0"/>
          <w:sz w:val="20"/>
          <w:szCs w:val="20"/>
        </w:rPr>
        <w:t>（</w:t>
      </w:r>
      <w:bookmarkEnd w:id="155"/>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行业经营性信息分析</w:t>
      </w:r>
      <w:bookmarkEnd w:id="153"/>
      <w:bookmarkEnd w:id="154"/>
      <w:bookmarkEnd w:id="156"/>
    </w:p>
    <w:p>
      <w:pPr>
        <w:pStyle w:val="Style2"/>
        <w:keepNext w:val="0"/>
        <w:keepLines w:val="0"/>
        <w:widowControl w:val="0"/>
        <w:shd w:val="clear" w:color="auto" w:fill="auto"/>
        <w:bidi w:val="0"/>
        <w:spacing w:before="0" w:after="0" w:line="317" w:lineRule="exact"/>
        <w:ind w:left="0" w:right="0" w:firstLine="54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60" w:line="317" w:lineRule="exact"/>
        <w:ind w:left="540" w:right="0" w:firstLine="420"/>
        <w:jc w:val="both"/>
      </w:pPr>
      <w:r>
        <w:rPr>
          <w:color w:val="000000"/>
          <w:spacing w:val="0"/>
          <w:w w:val="100"/>
          <w:position w:val="0"/>
        </w:rPr>
        <w:t>详见本报告“第三节公司业务概要”中“一、报告期内公司所从事的的主要业务、经营模式 及行业情况说明”中“（二）报告期内公司所处的行业情况说明”。</w:t>
      </w:r>
    </w:p>
    <w:p>
      <w:pPr>
        <w:pStyle w:val="Style21"/>
        <w:keepNext/>
        <w:keepLines/>
        <w:widowControl w:val="0"/>
        <w:shd w:val="clear" w:color="auto" w:fill="auto"/>
        <w:tabs>
          <w:tab w:pos="1066" w:val="left"/>
        </w:tabs>
        <w:bidi w:val="0"/>
        <w:spacing w:before="0" w:after="0" w:line="307" w:lineRule="auto"/>
        <w:ind w:left="0" w:right="0" w:firstLine="540"/>
        <w:jc w:val="both"/>
      </w:pPr>
      <w:bookmarkStart w:id="157" w:name="bookmark157"/>
      <w:bookmarkStart w:id="158" w:name="bookmark158"/>
      <w:bookmarkStart w:id="159" w:name="bookmark159"/>
      <w:bookmarkStart w:id="160" w:name="bookmark160"/>
      <w:r>
        <w:rPr>
          <w:rFonts w:ascii="Calibri" w:eastAsia="Calibri" w:hAnsi="Calibri" w:cs="Calibri"/>
          <w:color w:val="000000"/>
          <w:spacing w:val="0"/>
          <w:w w:val="100"/>
          <w:position w:val="0"/>
          <w:sz w:val="20"/>
          <w:szCs w:val="20"/>
        </w:rPr>
        <w:t>（</w:t>
      </w:r>
      <w:bookmarkEnd w:id="159"/>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投资状况分析</w:t>
      </w:r>
      <w:bookmarkEnd w:id="157"/>
      <w:bookmarkEnd w:id="158"/>
      <w:bookmarkEnd w:id="160"/>
    </w:p>
    <w:p>
      <w:pPr>
        <w:pStyle w:val="Style21"/>
        <w:keepNext/>
        <w:keepLines/>
        <w:widowControl w:val="0"/>
        <w:shd w:val="clear" w:color="auto" w:fill="auto"/>
        <w:bidi w:val="0"/>
        <w:spacing w:before="0" w:after="40" w:line="317" w:lineRule="exact"/>
        <w:ind w:left="0" w:right="0" w:firstLine="540"/>
        <w:jc w:val="both"/>
      </w:pPr>
      <w:bookmarkStart w:id="157" w:name="bookmark157"/>
      <w:bookmarkStart w:id="158" w:name="bookmark158"/>
      <w:bookmarkStart w:id="161" w:name="bookmark161"/>
      <w:bookmarkStart w:id="162" w:name="bookmark162"/>
      <w:r>
        <w:rPr>
          <w:color w:val="000000"/>
          <w:spacing w:val="0"/>
          <w:w w:val="100"/>
          <w:position w:val="0"/>
        </w:rPr>
        <w:t>1</w:t>
      </w:r>
      <w:bookmarkEnd w:id="161"/>
      <w:r>
        <w:rPr>
          <w:color w:val="000000"/>
          <w:spacing w:val="0"/>
          <w:w w:val="100"/>
          <w:position w:val="0"/>
        </w:rPr>
        <w:t>、对外股权投资总体分析</w:t>
      </w:r>
      <w:bookmarkEnd w:id="157"/>
      <w:bookmarkEnd w:id="158"/>
      <w:bookmarkEnd w:id="162"/>
    </w:p>
    <w:p>
      <w:pPr>
        <w:pStyle w:val="Style2"/>
        <w:keepNext w:val="0"/>
        <w:keepLines w:val="0"/>
        <w:widowControl w:val="0"/>
        <w:shd w:val="clear" w:color="auto" w:fill="auto"/>
        <w:bidi w:val="0"/>
        <w:spacing w:before="0" w:line="317" w:lineRule="exact"/>
        <w:ind w:left="0" w:right="0" w:firstLine="54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5275"/>
        <w:gridCol w:w="3269"/>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报告期内对外投资额合计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00" w:right="0" w:firstLine="0"/>
              <w:jc w:val="left"/>
            </w:pPr>
            <w:r>
              <w:rPr>
                <w:rFonts w:ascii="Calibri" w:eastAsia="Calibri" w:hAnsi="Calibri" w:cs="Calibri"/>
                <w:color w:val="000000"/>
                <w:spacing w:val="0"/>
                <w:w w:val="100"/>
                <w:position w:val="0"/>
              </w:rPr>
              <w:t>24,628.50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上年同期对外投资额合计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00" w:right="0" w:firstLine="0"/>
              <w:jc w:val="left"/>
            </w:pPr>
            <w:r>
              <w:rPr>
                <w:rFonts w:ascii="Calibri" w:eastAsia="Calibri" w:hAnsi="Calibri" w:cs="Calibri"/>
                <w:color w:val="000000"/>
                <w:spacing w:val="0"/>
                <w:w w:val="100"/>
                <w:position w:val="0"/>
              </w:rPr>
              <w:t>62,840.05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报告期内对外投资额与上年同比的变动数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-38,211.55</w:t>
            </w:r>
          </w:p>
        </w:tc>
      </w:tr>
      <w:tr>
        <w:trPr>
          <w:trHeight w:val="49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报告期内对外投资额与上年同比的变动幅度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-60.81%</w:t>
            </w:r>
          </w:p>
        </w:tc>
      </w:tr>
    </w:tbl>
    <w:p>
      <w:pPr>
        <w:widowControl w:val="0"/>
        <w:spacing w:after="719" w:line="1" w:lineRule="exact"/>
      </w:pPr>
    </w:p>
    <w:p>
      <w:pPr>
        <w:pStyle w:val="Style21"/>
        <w:keepNext/>
        <w:keepLines/>
        <w:widowControl w:val="0"/>
        <w:shd w:val="clear" w:color="auto" w:fill="auto"/>
        <w:bidi w:val="0"/>
        <w:spacing w:before="0" w:line="240" w:lineRule="auto"/>
        <w:ind w:left="0" w:right="0" w:firstLine="540"/>
        <w:jc w:val="both"/>
      </w:pPr>
      <w:bookmarkStart w:id="163" w:name="bookmark163"/>
      <w:bookmarkStart w:id="164" w:name="bookmark164"/>
      <w:bookmarkStart w:id="165" w:name="bookmark165"/>
      <w:bookmarkStart w:id="166" w:name="bookmark166"/>
      <w:r>
        <w:rPr>
          <w:color w:val="000000"/>
          <w:spacing w:val="0"/>
          <w:w w:val="100"/>
          <w:position w:val="0"/>
        </w:rPr>
        <w:t>（</w:t>
      </w:r>
      <w:bookmarkEnd w:id="165"/>
      <w:r>
        <w:rPr>
          <w:color w:val="000000"/>
          <w:spacing w:val="0"/>
          <w:w w:val="100"/>
          <w:position w:val="0"/>
        </w:rPr>
        <w:t>1）重大的股权投资</w:t>
      </w:r>
      <w:bookmarkEnd w:id="163"/>
      <w:bookmarkEnd w:id="164"/>
      <w:bookmarkEnd w:id="166"/>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67" w:lineRule="exact"/>
        <w:ind w:left="540" w:right="0" w:firstLine="200"/>
        <w:jc w:val="both"/>
      </w:pPr>
      <w:r>
        <w:rPr>
          <w:rFonts w:ascii="Calibri" w:eastAsia="Calibri" w:hAnsi="Calibri" w:cs="Calibri"/>
          <w:color w:val="000000"/>
          <w:spacing w:val="0"/>
          <w:w w:val="100"/>
          <w:position w:val="0"/>
        </w:rPr>
        <w:t>1）</w:t>
      </w:r>
      <w:r>
        <w:rPr>
          <w:color w:val="000000"/>
          <w:spacing w:val="0"/>
          <w:w w:val="100"/>
          <w:position w:val="0"/>
        </w:rPr>
        <w:t>为推进募集资金项目的研发进度，提高募集资金的使用效率，吸引专业管理团队及技术人员， 提供独立核算的项目实施环境，</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w:t>
      </w:r>
      <w:r>
        <w:rPr>
          <w:rFonts w:ascii="Calibri" w:eastAsia="Calibri" w:hAnsi="Calibri" w:cs="Calibri"/>
          <w:color w:val="000000"/>
          <w:spacing w:val="0"/>
          <w:w w:val="100"/>
          <w:position w:val="0"/>
        </w:rPr>
        <w:t>13</w:t>
      </w:r>
      <w:r>
        <w:rPr>
          <w:color w:val="000000"/>
          <w:spacing w:val="0"/>
          <w:w w:val="100"/>
          <w:position w:val="0"/>
        </w:rPr>
        <w:t>日，公司召开</w:t>
      </w:r>
      <w:r>
        <w:rPr>
          <w:rFonts w:ascii="Calibri" w:eastAsia="Calibri" w:hAnsi="Calibri" w:cs="Calibri"/>
          <w:color w:val="000000"/>
          <w:spacing w:val="0"/>
          <w:w w:val="100"/>
          <w:position w:val="0"/>
        </w:rPr>
        <w:t>2015</w:t>
      </w:r>
      <w:r>
        <w:rPr>
          <w:color w:val="000000"/>
          <w:spacing w:val="0"/>
          <w:w w:val="100"/>
          <w:position w:val="0"/>
        </w:rPr>
        <w:t>年年度股东大会，审议通过《关 于变更募集资金投资项目实施主体暨投资设立全资子公司的议案》，同意公司以募集资金分步出资 方式投资</w:t>
      </w:r>
      <w:r>
        <w:rPr>
          <w:rFonts w:ascii="Calibri" w:eastAsia="Calibri" w:hAnsi="Calibri" w:cs="Calibri"/>
          <w:color w:val="000000"/>
          <w:spacing w:val="0"/>
          <w:w w:val="100"/>
          <w:position w:val="0"/>
        </w:rPr>
        <w:t>5,500</w:t>
      </w:r>
      <w:r>
        <w:rPr>
          <w:color w:val="000000"/>
          <w:spacing w:val="0"/>
          <w:w w:val="100"/>
          <w:position w:val="0"/>
        </w:rPr>
        <w:t xml:space="preserve">万元设立专业大数据公司浙江网新数字技术有限公司，募集资金项目的实施主体 变更为浙江网新数字技术有限公司。截至报告期末，公司已投资设立专业大数据公司网新数字， </w:t>
      </w:r>
      <w:r>
        <w:rPr>
          <w:color w:val="000000"/>
          <w:spacing w:val="0"/>
          <w:w w:val="100"/>
          <w:position w:val="0"/>
        </w:rPr>
        <w:t>并完成首期出资</w:t>
      </w:r>
      <w:r>
        <w:rPr>
          <w:rFonts w:ascii="Calibri" w:eastAsia="Calibri" w:hAnsi="Calibri" w:cs="Calibri"/>
          <w:color w:val="000000"/>
          <w:spacing w:val="0"/>
          <w:w w:val="100"/>
          <w:position w:val="0"/>
        </w:rPr>
        <w:t>3,500</w:t>
      </w:r>
      <w:r>
        <w:rPr>
          <w:color w:val="000000"/>
          <w:spacing w:val="0"/>
          <w:w w:val="100"/>
          <w:position w:val="0"/>
        </w:rPr>
        <w:t>万元。</w:t>
      </w:r>
    </w:p>
    <w:p>
      <w:pPr>
        <w:pStyle w:val="Style2"/>
        <w:keepNext w:val="0"/>
        <w:keepLines w:val="0"/>
        <w:widowControl w:val="0"/>
        <w:shd w:val="clear" w:color="auto" w:fill="auto"/>
        <w:bidi w:val="0"/>
        <w:spacing w:before="0" w:after="820" w:line="469" w:lineRule="exact"/>
        <w:ind w:left="1100" w:right="0" w:firstLine="420"/>
        <w:jc w:val="both"/>
      </w:pPr>
      <w:r>
        <w:rPr>
          <w:rFonts w:ascii="Calibri" w:eastAsia="Calibri" w:hAnsi="Calibri" w:cs="Calibri"/>
          <w:color w:val="000000"/>
          <w:spacing w:val="0"/>
          <w:w w:val="100"/>
          <w:position w:val="0"/>
        </w:rPr>
        <w:t>2） 2016</w:t>
      </w:r>
      <w:r>
        <w:rPr>
          <w:color w:val="000000"/>
          <w:spacing w:val="0"/>
          <w:w w:val="100"/>
          <w:position w:val="0"/>
        </w:rPr>
        <w:t>年</w:t>
      </w:r>
      <w:r>
        <w:rPr>
          <w:rFonts w:ascii="Calibri" w:eastAsia="Calibri" w:hAnsi="Calibri" w:cs="Calibri"/>
          <w:color w:val="000000"/>
          <w:spacing w:val="0"/>
          <w:w w:val="100"/>
          <w:position w:val="0"/>
        </w:rPr>
        <w:t>10</w:t>
      </w:r>
      <w:r>
        <w:rPr>
          <w:color w:val="000000"/>
          <w:spacing w:val="0"/>
          <w:w w:val="100"/>
          <w:position w:val="0"/>
        </w:rPr>
        <w:t>月</w:t>
      </w:r>
      <w:r>
        <w:rPr>
          <w:rFonts w:ascii="Calibri" w:eastAsia="Calibri" w:hAnsi="Calibri" w:cs="Calibri"/>
          <w:color w:val="000000"/>
          <w:spacing w:val="0"/>
          <w:w w:val="100"/>
          <w:position w:val="0"/>
        </w:rPr>
        <w:t>17</w:t>
      </w:r>
      <w:r>
        <w:rPr>
          <w:color w:val="000000"/>
          <w:spacing w:val="0"/>
          <w:w w:val="100"/>
          <w:position w:val="0"/>
        </w:rPr>
        <w:t xml:space="preserve">日，公司召开第八届董事会第十八次会议审议通过《关于公司全资子公司 浙江网新科技创投有限公司参与出资设立股权投资基金的议案》，同意公司全资子公司网新创投与 </w:t>
      </w:r>
      <w:r>
        <w:rPr>
          <w:rFonts w:ascii="Calibri" w:eastAsia="Calibri" w:hAnsi="Calibri" w:cs="Calibri"/>
          <w:color w:val="000000"/>
          <w:spacing w:val="0"/>
          <w:w w:val="100"/>
          <w:position w:val="0"/>
        </w:rPr>
        <w:t>TCL</w:t>
      </w:r>
      <w:r>
        <w:rPr>
          <w:color w:val="000000"/>
          <w:spacing w:val="0"/>
          <w:w w:val="100"/>
          <w:position w:val="0"/>
        </w:rPr>
        <w:t>文化传媒（深圳）有限公司、中国银泰投资有限公司、宏运文体集团有限公司和上海砾游投 资管理有限公司借助各自的产业和资金优势共同打造一支目标规模为</w:t>
      </w:r>
      <w:r>
        <w:rPr>
          <w:rFonts w:ascii="Calibri" w:eastAsia="Calibri" w:hAnsi="Calibri" w:cs="Calibri"/>
          <w:color w:val="000000"/>
          <w:spacing w:val="0"/>
          <w:w w:val="100"/>
          <w:position w:val="0"/>
        </w:rPr>
        <w:t>21.01</w:t>
      </w:r>
      <w:r>
        <w:rPr>
          <w:color w:val="000000"/>
          <w:spacing w:val="0"/>
          <w:w w:val="100"/>
          <w:position w:val="0"/>
        </w:rPr>
        <w:t>亿元的股权投资基 金，其中网新创投作为有限合伙人</w:t>
      </w:r>
      <w:r>
        <w:rPr>
          <w:color w:val="000000"/>
          <w:spacing w:val="0"/>
          <w:w w:val="100"/>
          <w:position w:val="0"/>
        </w:rPr>
        <w:t>（</w:t>
      </w:r>
      <w:r>
        <w:rPr>
          <w:rFonts w:ascii="Calibri" w:eastAsia="Calibri" w:hAnsi="Calibri" w:cs="Calibri"/>
          <w:color w:val="000000"/>
          <w:spacing w:val="0"/>
          <w:w w:val="100"/>
          <w:position w:val="0"/>
        </w:rPr>
        <w:t>LP</w:t>
      </w:r>
      <w:r>
        <w:rPr>
          <w:color w:val="000000"/>
          <w:spacing w:val="0"/>
          <w:w w:val="100"/>
          <w:position w:val="0"/>
        </w:rPr>
        <w:t>）认缴出资</w:t>
      </w:r>
      <w:r>
        <w:rPr>
          <w:rFonts w:ascii="Calibri" w:eastAsia="Calibri" w:hAnsi="Calibri" w:cs="Calibri"/>
          <w:color w:val="000000"/>
          <w:spacing w:val="0"/>
          <w:w w:val="100"/>
          <w:position w:val="0"/>
        </w:rPr>
        <w:t>1</w:t>
      </w:r>
      <w:r>
        <w:rPr>
          <w:color w:val="000000"/>
          <w:spacing w:val="0"/>
          <w:w w:val="100"/>
          <w:position w:val="0"/>
        </w:rPr>
        <w:t xml:space="preserve">亿元人民币，占全体合伙人认缴出资额的 </w:t>
      </w:r>
      <w:r>
        <w:rPr>
          <w:rFonts w:ascii="Calibri" w:eastAsia="Calibri" w:hAnsi="Calibri" w:cs="Calibri"/>
          <w:color w:val="000000"/>
          <w:spacing w:val="0"/>
          <w:w w:val="100"/>
          <w:position w:val="0"/>
        </w:rPr>
        <w:t>4.7596%</w:t>
      </w:r>
      <w:r>
        <w:rPr>
          <w:color w:val="000000"/>
          <w:spacing w:val="0"/>
          <w:w w:val="100"/>
          <w:position w:val="0"/>
        </w:rPr>
        <w:t>。</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15</w:t>
      </w:r>
      <w:r>
        <w:rPr>
          <w:color w:val="000000"/>
          <w:spacing w:val="0"/>
          <w:w w:val="100"/>
          <w:position w:val="0"/>
        </w:rPr>
        <w:t>日，浙江世纪华通集团股份有限公司全资子公司无锡七酷网络科技有 限公司以自有资金人民币</w:t>
      </w:r>
      <w:r>
        <w:rPr>
          <w:rFonts w:ascii="Calibri" w:eastAsia="Calibri" w:hAnsi="Calibri" w:cs="Calibri"/>
          <w:color w:val="000000"/>
          <w:spacing w:val="0"/>
          <w:w w:val="100"/>
          <w:position w:val="0"/>
        </w:rPr>
        <w:t>30,000</w:t>
      </w:r>
      <w:r>
        <w:rPr>
          <w:color w:val="000000"/>
          <w:spacing w:val="0"/>
          <w:w w:val="100"/>
          <w:position w:val="0"/>
        </w:rPr>
        <w:t>万元投资上述股权投资基金，股权投资基金规模增加至</w:t>
      </w:r>
      <w:r>
        <w:rPr>
          <w:rFonts w:ascii="Calibri" w:eastAsia="Calibri" w:hAnsi="Calibri" w:cs="Calibri"/>
          <w:color w:val="000000"/>
          <w:spacing w:val="0"/>
          <w:w w:val="100"/>
          <w:position w:val="0"/>
        </w:rPr>
        <w:t>24.01</w:t>
      </w:r>
      <w:r>
        <w:rPr>
          <w:color w:val="000000"/>
          <w:spacing w:val="0"/>
          <w:w w:val="100"/>
          <w:position w:val="0"/>
        </w:rPr>
        <w:t>亿 元。截至报告期末，网新创投已完成首期出资</w:t>
      </w:r>
      <w:r>
        <w:rPr>
          <w:rFonts w:ascii="Calibri" w:eastAsia="Calibri" w:hAnsi="Calibri" w:cs="Calibri"/>
          <w:color w:val="000000"/>
          <w:spacing w:val="0"/>
          <w:w w:val="100"/>
          <w:position w:val="0"/>
        </w:rPr>
        <w:t>1,000</w:t>
      </w:r>
      <w:r>
        <w:rPr>
          <w:color w:val="000000"/>
          <w:spacing w:val="0"/>
          <w:w w:val="100"/>
          <w:position w:val="0"/>
        </w:rPr>
        <w:t>万元。</w:t>
      </w:r>
    </w:p>
    <w:p>
      <w:pPr>
        <w:pStyle w:val="Style21"/>
        <w:keepNext/>
        <w:keepLines/>
        <w:widowControl w:val="0"/>
        <w:shd w:val="clear" w:color="auto" w:fill="auto"/>
        <w:tabs>
          <w:tab w:pos="1502" w:val="left"/>
        </w:tabs>
        <w:bidi w:val="0"/>
        <w:spacing w:before="0" w:line="240" w:lineRule="auto"/>
        <w:ind w:left="1100" w:right="0" w:firstLine="0"/>
        <w:jc w:val="left"/>
      </w:pPr>
      <w:bookmarkStart w:id="167" w:name="bookmark167"/>
      <w:bookmarkStart w:id="168" w:name="bookmark168"/>
      <w:bookmarkStart w:id="169" w:name="bookmark169"/>
      <w:bookmarkStart w:id="170" w:name="bookmark170"/>
      <w:r>
        <w:rPr>
          <w:color w:val="000000"/>
          <w:spacing w:val="0"/>
          <w:w w:val="100"/>
          <w:position w:val="0"/>
        </w:rPr>
        <w:t>（</w:t>
      </w:r>
      <w:bookmarkEnd w:id="169"/>
      <w:r>
        <w:rPr>
          <w:color w:val="000000"/>
          <w:spacing w:val="0"/>
          <w:w w:val="100"/>
          <w:position w:val="0"/>
        </w:rPr>
        <w:t>2）</w:t>
        <w:tab/>
        <w:t>重大的非股权投资</w:t>
      </w:r>
      <w:bookmarkEnd w:id="167"/>
      <w:bookmarkEnd w:id="168"/>
      <w:bookmarkEnd w:id="170"/>
    </w:p>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820" w:line="469" w:lineRule="exact"/>
        <w:ind w:left="1100" w:right="0" w:firstLine="420"/>
        <w:jc w:val="both"/>
      </w:pP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10</w:t>
      </w:r>
      <w:r>
        <w:rPr>
          <w:color w:val="000000"/>
          <w:spacing w:val="0"/>
          <w:w w:val="100"/>
          <w:position w:val="0"/>
        </w:rPr>
        <w:t>月</w:t>
      </w:r>
      <w:r>
        <w:rPr>
          <w:rFonts w:ascii="Calibri" w:eastAsia="Calibri" w:hAnsi="Calibri" w:cs="Calibri"/>
          <w:color w:val="000000"/>
          <w:spacing w:val="0"/>
          <w:w w:val="100"/>
          <w:position w:val="0"/>
        </w:rPr>
        <w:t>25</w:t>
      </w:r>
      <w:r>
        <w:rPr>
          <w:color w:val="000000"/>
          <w:spacing w:val="0"/>
          <w:w w:val="100"/>
          <w:position w:val="0"/>
        </w:rPr>
        <w:t>日，公司召开第八届董事会第十九次（临时）会议，审议通过《关于向杭州 网新准乾资产管理有限公司购买浙大网新软件园</w:t>
      </w:r>
      <w:r>
        <w:rPr>
          <w:rFonts w:ascii="Calibri" w:eastAsia="Calibri" w:hAnsi="Calibri" w:cs="Calibri"/>
          <w:color w:val="000000"/>
          <w:spacing w:val="0"/>
          <w:w w:val="100"/>
          <w:position w:val="0"/>
        </w:rPr>
        <w:t>J1-J4</w:t>
      </w:r>
      <w:r>
        <w:rPr>
          <w:color w:val="000000"/>
          <w:spacing w:val="0"/>
          <w:w w:val="100"/>
          <w:position w:val="0"/>
        </w:rPr>
        <w:t>楼暨关联交易的议案》，同意公司向杭州网 新准乾资产管理有限公司购买浙大网新软件园</w:t>
      </w:r>
      <w:r>
        <w:rPr>
          <w:rFonts w:ascii="Calibri" w:eastAsia="Calibri" w:hAnsi="Calibri" w:cs="Calibri"/>
          <w:color w:val="000000"/>
          <w:spacing w:val="0"/>
          <w:w w:val="100"/>
          <w:position w:val="0"/>
        </w:rPr>
        <w:t>J1-J4</w:t>
      </w:r>
      <w:r>
        <w:rPr>
          <w:color w:val="000000"/>
          <w:spacing w:val="0"/>
          <w:w w:val="100"/>
          <w:position w:val="0"/>
        </w:rPr>
        <w:t>楼，标的资产转让总价款为人民币</w:t>
      </w:r>
      <w:r>
        <w:rPr>
          <w:rFonts w:ascii="Calibri" w:eastAsia="Calibri" w:hAnsi="Calibri" w:cs="Calibri"/>
          <w:color w:val="000000"/>
          <w:spacing w:val="0"/>
          <w:w w:val="100"/>
          <w:position w:val="0"/>
        </w:rPr>
        <w:t>20,000</w:t>
      </w:r>
      <w:r>
        <w:rPr>
          <w:color w:val="000000"/>
          <w:spacing w:val="0"/>
          <w:w w:val="100"/>
          <w:position w:val="0"/>
        </w:rPr>
        <w:t>万 元。</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w:t>
      </w:r>
      <w:r>
        <w:rPr>
          <w:rFonts w:ascii="Calibri" w:eastAsia="Calibri" w:hAnsi="Calibri" w:cs="Calibri"/>
          <w:color w:val="000000"/>
          <w:spacing w:val="0"/>
          <w:w w:val="100"/>
          <w:position w:val="0"/>
        </w:rPr>
        <w:t>14</w:t>
      </w:r>
      <w:r>
        <w:rPr>
          <w:color w:val="000000"/>
          <w:spacing w:val="0"/>
          <w:w w:val="100"/>
          <w:position w:val="0"/>
        </w:rPr>
        <w:t>日，公司</w:t>
      </w:r>
      <w:r>
        <w:rPr>
          <w:rFonts w:ascii="Calibri" w:eastAsia="Calibri" w:hAnsi="Calibri" w:cs="Calibri"/>
          <w:color w:val="000000"/>
          <w:spacing w:val="0"/>
          <w:w w:val="100"/>
          <w:position w:val="0"/>
        </w:rPr>
        <w:t>2016</w:t>
      </w:r>
      <w:r>
        <w:rPr>
          <w:color w:val="000000"/>
          <w:spacing w:val="0"/>
          <w:w w:val="100"/>
          <w:position w:val="0"/>
        </w:rPr>
        <w:t>年第三次临时股东大会审议批准上述议案。截至报告期末， 公司已向网新准乾支付转让款</w:t>
      </w:r>
      <w:r>
        <w:rPr>
          <w:rFonts w:ascii="Calibri" w:eastAsia="Calibri" w:hAnsi="Calibri" w:cs="Calibri"/>
          <w:color w:val="000000"/>
          <w:spacing w:val="0"/>
          <w:w w:val="100"/>
          <w:position w:val="0"/>
        </w:rPr>
        <w:t>18,000</w:t>
      </w:r>
      <w:r>
        <w:rPr>
          <w:color w:val="000000"/>
          <w:spacing w:val="0"/>
          <w:w w:val="100"/>
          <w:position w:val="0"/>
        </w:rPr>
        <w:t>万元，剩余</w:t>
      </w:r>
      <w:r>
        <w:rPr>
          <w:rFonts w:ascii="Calibri" w:eastAsia="Calibri" w:hAnsi="Calibri" w:cs="Calibri"/>
          <w:color w:val="000000"/>
          <w:spacing w:val="0"/>
          <w:w w:val="100"/>
          <w:position w:val="0"/>
        </w:rPr>
        <w:t>2,000</w:t>
      </w:r>
      <w:r>
        <w:rPr>
          <w:color w:val="000000"/>
          <w:spacing w:val="0"/>
          <w:w w:val="100"/>
          <w:position w:val="0"/>
        </w:rPr>
        <w:t>万元将在公司取得不动产权属证书后五日 内支付。目前，网新准乾正在办理该房产最小单元分割登记。</w:t>
      </w:r>
    </w:p>
    <w:p>
      <w:pPr>
        <w:pStyle w:val="Style21"/>
        <w:keepNext/>
        <w:keepLines/>
        <w:widowControl w:val="0"/>
        <w:shd w:val="clear" w:color="auto" w:fill="auto"/>
        <w:tabs>
          <w:tab w:pos="1502" w:val="left"/>
        </w:tabs>
        <w:bidi w:val="0"/>
        <w:spacing w:before="0" w:line="240" w:lineRule="auto"/>
        <w:ind w:left="1100" w:right="0" w:firstLine="0"/>
        <w:jc w:val="left"/>
      </w:pPr>
      <w:bookmarkStart w:id="171" w:name="bookmark171"/>
      <w:bookmarkStart w:id="172" w:name="bookmark172"/>
      <w:bookmarkStart w:id="173" w:name="bookmark173"/>
      <w:bookmarkStart w:id="174" w:name="bookmark174"/>
      <w:r>
        <w:rPr>
          <w:color w:val="000000"/>
          <w:spacing w:val="0"/>
          <w:w w:val="100"/>
          <w:position w:val="0"/>
        </w:rPr>
        <w:t>（</w:t>
      </w:r>
      <w:bookmarkEnd w:id="173"/>
      <w:r>
        <w:rPr>
          <w:color w:val="000000"/>
          <w:spacing w:val="0"/>
          <w:w w:val="100"/>
          <w:position w:val="0"/>
        </w:rPr>
        <w:t>3）</w:t>
        <w:tab/>
        <w:t>以公允价值计量的金融资产</w:t>
      </w:r>
      <w:bookmarkEnd w:id="171"/>
      <w:bookmarkEnd w:id="172"/>
      <w:bookmarkEnd w:id="174"/>
    </w:p>
    <w:p>
      <w:pPr>
        <w:pStyle w:val="Style2"/>
        <w:keepNext w:val="0"/>
        <w:keepLines w:val="0"/>
        <w:widowControl w:val="0"/>
        <w:shd w:val="clear" w:color="auto" w:fill="auto"/>
        <w:bidi w:val="0"/>
        <w:spacing w:before="0" w:after="60" w:line="240" w:lineRule="auto"/>
        <w:ind w:left="110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1661"/>
        <w:gridCol w:w="1661"/>
        <w:gridCol w:w="1781"/>
        <w:gridCol w:w="1699"/>
        <w:gridCol w:w="1997"/>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明细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本期变动</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康恩贝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6,733,619.25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8,142,252.00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-1,408,632.75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中国核电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66,780.00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rFonts w:ascii="Calibri" w:eastAsia="Calibri" w:hAnsi="Calibri" w:cs="Calibri"/>
                <w:color w:val="000000"/>
                <w:spacing w:val="0"/>
                <w:w w:val="100"/>
                <w:position w:val="0"/>
              </w:rPr>
              <w:t>-66,780.00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国泰君安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47,800.00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rFonts w:ascii="Calibri" w:eastAsia="Calibri" w:hAnsi="Calibri" w:cs="Calibri"/>
                <w:color w:val="000000"/>
                <w:spacing w:val="0"/>
                <w:w w:val="100"/>
                <w:position w:val="0"/>
              </w:rPr>
              <w:t>-47,800.00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杭州能威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155,644.29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-155,644.29</w:t>
            </w:r>
          </w:p>
        </w:tc>
      </w:tr>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6,733,619.25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8,412,476.29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-1,678,857.04</w:t>
            </w:r>
          </w:p>
        </w:tc>
      </w:tr>
    </w:tbl>
    <w:p>
      <w:pPr>
        <w:widowControl w:val="0"/>
        <w:spacing w:after="1019" w:line="1" w:lineRule="exact"/>
      </w:pPr>
    </w:p>
    <w:p>
      <w:pPr>
        <w:pStyle w:val="Style21"/>
        <w:keepNext/>
        <w:keepLines/>
        <w:widowControl w:val="0"/>
        <w:shd w:val="clear" w:color="auto" w:fill="auto"/>
        <w:bidi w:val="0"/>
        <w:spacing w:before="0" w:line="240" w:lineRule="auto"/>
        <w:ind w:left="1100" w:right="0" w:firstLine="0"/>
        <w:jc w:val="left"/>
      </w:pPr>
      <w:bookmarkStart w:id="175" w:name="bookmark175"/>
      <w:bookmarkStart w:id="176" w:name="bookmark176"/>
      <w:bookmarkStart w:id="177" w:name="bookmark177"/>
      <w:bookmarkStart w:id="178" w:name="bookmark178"/>
      <w:r>
        <w:rPr>
          <w:rFonts w:ascii="Calibri" w:eastAsia="Calibri" w:hAnsi="Calibri" w:cs="Calibri"/>
          <w:color w:val="000000"/>
          <w:spacing w:val="0"/>
          <w:w w:val="100"/>
          <w:position w:val="0"/>
          <w:sz w:val="20"/>
          <w:szCs w:val="20"/>
        </w:rPr>
        <w:t>（</w:t>
      </w:r>
      <w:bookmarkEnd w:id="177"/>
      <w:r>
        <w:rPr>
          <w:color w:val="000000"/>
          <w:spacing w:val="0"/>
          <w:w w:val="100"/>
          <w:position w:val="0"/>
        </w:rPr>
        <w:t>六</w:t>
      </w:r>
      <w:r>
        <w:rPr>
          <w:color w:val="000000"/>
          <w:spacing w:val="0"/>
          <w:w w:val="100"/>
          <w:position w:val="0"/>
          <w:sz w:val="22"/>
          <w:szCs w:val="22"/>
        </w:rPr>
        <w:t>）</w:t>
      </w:r>
      <w:r>
        <w:rPr>
          <w:color w:val="000000"/>
          <w:spacing w:val="0"/>
          <w:w w:val="100"/>
          <w:position w:val="0"/>
        </w:rPr>
        <w:t>重大资产和股权出售</w:t>
      </w:r>
      <w:bookmarkEnd w:id="175"/>
      <w:bookmarkEnd w:id="176"/>
      <w:bookmarkEnd w:id="178"/>
    </w:p>
    <w:p>
      <w:pPr>
        <w:pStyle w:val="Style2"/>
        <w:keepNext w:val="0"/>
        <w:keepLines w:val="0"/>
        <w:widowControl w:val="0"/>
        <w:shd w:val="clear" w:color="auto" w:fill="auto"/>
        <w:bidi w:val="0"/>
        <w:spacing w:before="0" w:after="480" w:line="240" w:lineRule="auto"/>
        <w:ind w:left="110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1845" w:val="left"/>
        </w:tabs>
        <w:bidi w:val="0"/>
        <w:spacing w:before="0" w:after="0" w:line="469" w:lineRule="exact"/>
        <w:ind w:left="1100" w:right="0" w:firstLine="420"/>
        <w:jc w:val="left"/>
      </w:pPr>
      <w:bookmarkStart w:id="179" w:name="bookmark179"/>
      <w:r>
        <w:rPr>
          <w:rFonts w:ascii="Calibri" w:eastAsia="Calibri" w:hAnsi="Calibri" w:cs="Calibri"/>
          <w:color w:val="000000"/>
          <w:spacing w:val="0"/>
          <w:w w:val="100"/>
          <w:position w:val="0"/>
        </w:rPr>
        <w:t>1</w:t>
      </w:r>
      <w:bookmarkEnd w:id="179"/>
      <w:r>
        <w:rPr>
          <w:color w:val="000000"/>
          <w:spacing w:val="0"/>
          <w:w w:val="100"/>
          <w:position w:val="0"/>
        </w:rPr>
        <w:t>、</w:t>
        <w:tab/>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w:t>
      </w:r>
      <w:r>
        <w:rPr>
          <w:rFonts w:ascii="Calibri" w:eastAsia="Calibri" w:hAnsi="Calibri" w:cs="Calibri"/>
          <w:color w:val="000000"/>
          <w:spacing w:val="0"/>
          <w:w w:val="100"/>
          <w:position w:val="0"/>
        </w:rPr>
        <w:t>12</w:t>
      </w:r>
      <w:r>
        <w:rPr>
          <w:color w:val="000000"/>
          <w:spacing w:val="0"/>
          <w:w w:val="100"/>
          <w:position w:val="0"/>
        </w:rPr>
        <w:t>日，经公司</w:t>
      </w:r>
      <w:r>
        <w:rPr>
          <w:rFonts w:ascii="Calibri" w:eastAsia="Calibri" w:hAnsi="Calibri" w:cs="Calibri"/>
          <w:color w:val="000000"/>
          <w:spacing w:val="0"/>
          <w:w w:val="100"/>
          <w:position w:val="0"/>
        </w:rPr>
        <w:t>2016</w:t>
      </w:r>
      <w:r>
        <w:rPr>
          <w:color w:val="000000"/>
          <w:spacing w:val="0"/>
          <w:w w:val="100"/>
          <w:position w:val="0"/>
        </w:rPr>
        <w:t>年第二次临时股东大会审议通过，同意公司通过深圳证 券交易所大宗交易系统向杭州成尚科技有限公司出售</w:t>
      </w:r>
      <w:r>
        <w:rPr>
          <w:rFonts w:ascii="Calibri" w:eastAsia="Calibri" w:hAnsi="Calibri" w:cs="Calibri"/>
          <w:color w:val="000000"/>
          <w:spacing w:val="0"/>
          <w:w w:val="100"/>
          <w:position w:val="0"/>
        </w:rPr>
        <w:t>10,000,000</w:t>
      </w:r>
      <w:r>
        <w:rPr>
          <w:color w:val="000000"/>
          <w:spacing w:val="0"/>
          <w:w w:val="100"/>
          <w:position w:val="0"/>
        </w:rPr>
        <w:t>股众合科技股票。公司于</w:t>
      </w:r>
      <w:r>
        <w:rPr>
          <w:rFonts w:ascii="Calibri" w:eastAsia="Calibri" w:hAnsi="Calibri" w:cs="Calibri"/>
          <w:color w:val="000000"/>
          <w:spacing w:val="0"/>
          <w:w w:val="100"/>
          <w:position w:val="0"/>
        </w:rPr>
        <w:t>9</w:t>
      </w:r>
      <w:r>
        <w:rPr>
          <w:color w:val="000000"/>
          <w:spacing w:val="0"/>
          <w:w w:val="100"/>
          <w:position w:val="0"/>
        </w:rPr>
        <w:t>月</w:t>
      </w:r>
      <w:r>
        <w:rPr>
          <w:rFonts w:ascii="Calibri" w:eastAsia="Calibri" w:hAnsi="Calibri" w:cs="Calibri"/>
          <w:color w:val="000000"/>
          <w:spacing w:val="0"/>
          <w:w w:val="100"/>
          <w:position w:val="0"/>
        </w:rPr>
        <w:t xml:space="preserve">13 </w:t>
      </w:r>
      <w:r>
        <w:rPr>
          <w:color w:val="000000"/>
          <w:spacing w:val="0"/>
          <w:w w:val="100"/>
          <w:position w:val="0"/>
        </w:rPr>
        <w:t>日完成上述交易，出售价格为</w:t>
      </w:r>
      <w:r>
        <w:rPr>
          <w:rFonts w:ascii="Calibri" w:eastAsia="Calibri" w:hAnsi="Calibri" w:cs="Calibri"/>
          <w:color w:val="000000"/>
          <w:spacing w:val="0"/>
          <w:w w:val="100"/>
          <w:position w:val="0"/>
        </w:rPr>
        <w:t>19.99</w:t>
      </w:r>
      <w:r>
        <w:rPr>
          <w:color w:val="000000"/>
          <w:spacing w:val="0"/>
          <w:w w:val="100"/>
          <w:position w:val="0"/>
        </w:rPr>
        <w:t>元</w:t>
      </w:r>
      <w:r>
        <w:rPr>
          <w:rFonts w:ascii="Calibri" w:eastAsia="Calibri" w:hAnsi="Calibri" w:cs="Calibri"/>
          <w:color w:val="000000"/>
          <w:spacing w:val="0"/>
          <w:w w:val="100"/>
          <w:position w:val="0"/>
        </w:rPr>
        <w:t>/</w:t>
      </w:r>
      <w:r>
        <w:rPr>
          <w:color w:val="000000"/>
          <w:spacing w:val="0"/>
          <w:w w:val="100"/>
          <w:position w:val="0"/>
        </w:rPr>
        <w:t>股。</w:t>
      </w:r>
    </w:p>
    <w:p>
      <w:pPr>
        <w:pStyle w:val="Style2"/>
        <w:keepNext w:val="0"/>
        <w:keepLines w:val="0"/>
        <w:widowControl w:val="0"/>
        <w:shd w:val="clear" w:color="auto" w:fill="auto"/>
        <w:tabs>
          <w:tab w:pos="1840" w:val="left"/>
        </w:tabs>
        <w:bidi w:val="0"/>
        <w:spacing w:before="0" w:after="800" w:line="469" w:lineRule="exact"/>
        <w:ind w:left="1100" w:right="0" w:firstLine="420"/>
        <w:jc w:val="left"/>
      </w:pPr>
      <w:bookmarkStart w:id="180" w:name="bookmark180"/>
      <w:r>
        <w:rPr>
          <w:rFonts w:ascii="Calibri" w:eastAsia="Calibri" w:hAnsi="Calibri" w:cs="Calibri"/>
          <w:color w:val="000000"/>
          <w:spacing w:val="0"/>
          <w:w w:val="100"/>
          <w:position w:val="0"/>
        </w:rPr>
        <w:t>2</w:t>
      </w:r>
      <w:bookmarkEnd w:id="180"/>
      <w:r>
        <w:rPr>
          <w:color w:val="000000"/>
          <w:spacing w:val="0"/>
          <w:w w:val="100"/>
          <w:position w:val="0"/>
        </w:rPr>
        <w:t>、</w:t>
        <w:tab/>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19</w:t>
      </w:r>
      <w:r>
        <w:rPr>
          <w:color w:val="000000"/>
          <w:spacing w:val="0"/>
          <w:w w:val="100"/>
          <w:position w:val="0"/>
        </w:rPr>
        <w:t>日，经公司</w:t>
      </w:r>
      <w:r>
        <w:rPr>
          <w:rFonts w:ascii="Calibri" w:eastAsia="Calibri" w:hAnsi="Calibri" w:cs="Calibri"/>
          <w:color w:val="000000"/>
          <w:spacing w:val="0"/>
          <w:w w:val="100"/>
          <w:position w:val="0"/>
        </w:rPr>
        <w:t>2016</w:t>
      </w:r>
      <w:r>
        <w:rPr>
          <w:color w:val="000000"/>
          <w:spacing w:val="0"/>
          <w:w w:val="100"/>
          <w:position w:val="0"/>
        </w:rPr>
        <w:t>年第四次临时股东大会审议通过，同意公司将控股子公 司快威科技集团有限公司</w:t>
      </w:r>
      <w:r>
        <w:rPr>
          <w:rFonts w:ascii="Calibri" w:eastAsia="Calibri" w:hAnsi="Calibri" w:cs="Calibri"/>
          <w:color w:val="000000"/>
          <w:spacing w:val="0"/>
          <w:w w:val="100"/>
          <w:position w:val="0"/>
        </w:rPr>
        <w:t>76%</w:t>
      </w:r>
      <w:r>
        <w:rPr>
          <w:color w:val="000000"/>
          <w:spacing w:val="0"/>
          <w:w w:val="100"/>
          <w:position w:val="0"/>
        </w:rPr>
        <w:t>股权转让给杭州桢翔投资管理有限公司，交易作价</w:t>
      </w:r>
      <w:r>
        <w:rPr>
          <w:rFonts w:ascii="Calibri" w:eastAsia="Calibri" w:hAnsi="Calibri" w:cs="Calibri"/>
          <w:color w:val="000000"/>
          <w:spacing w:val="0"/>
          <w:w w:val="100"/>
          <w:position w:val="0"/>
        </w:rPr>
        <w:t>13,370</w:t>
      </w:r>
      <w:r>
        <w:rPr>
          <w:color w:val="000000"/>
          <w:spacing w:val="0"/>
          <w:w w:val="100"/>
          <w:position w:val="0"/>
        </w:rPr>
        <w:t>万元人民 币。截至报告期末，杭州桢翔已向公司支付股权转让款</w:t>
      </w:r>
      <w:r>
        <w:rPr>
          <w:rFonts w:ascii="Calibri" w:eastAsia="Calibri" w:hAnsi="Calibri" w:cs="Calibri"/>
          <w:color w:val="000000"/>
          <w:spacing w:val="0"/>
          <w:w w:val="100"/>
          <w:position w:val="0"/>
        </w:rPr>
        <w:t>6,820</w:t>
      </w:r>
      <w:r>
        <w:rPr>
          <w:color w:val="000000"/>
          <w:spacing w:val="0"/>
          <w:w w:val="100"/>
          <w:position w:val="0"/>
        </w:rPr>
        <w:t>万元，快威科技已完成股权转让事 宜相关的工商变更登记手续，剩余的股权转让款杭州桢翔将按照协议约定分别于</w:t>
      </w:r>
      <w:r>
        <w:rPr>
          <w:rFonts w:ascii="Calibri" w:eastAsia="Calibri" w:hAnsi="Calibri" w:cs="Calibri"/>
          <w:color w:val="000000"/>
          <w:spacing w:val="0"/>
          <w:w w:val="100"/>
          <w:position w:val="0"/>
        </w:rPr>
        <w:t>2017</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 xml:space="preserve">31 </w:t>
      </w:r>
      <w:r>
        <w:rPr>
          <w:color w:val="000000"/>
          <w:spacing w:val="0"/>
          <w:w w:val="100"/>
          <w:position w:val="0"/>
        </w:rPr>
        <w:t>日及</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日前进行支付。</w:t>
      </w:r>
    </w:p>
    <w:p>
      <w:pPr>
        <w:pStyle w:val="Style21"/>
        <w:keepNext/>
        <w:keepLines/>
        <w:widowControl w:val="0"/>
        <w:shd w:val="clear" w:color="auto" w:fill="auto"/>
        <w:bidi w:val="0"/>
        <w:spacing w:before="0" w:after="100" w:line="240" w:lineRule="auto"/>
        <w:ind w:left="1100" w:right="0" w:firstLine="0"/>
        <w:jc w:val="left"/>
      </w:pPr>
      <w:bookmarkStart w:id="181" w:name="bookmark181"/>
      <w:bookmarkStart w:id="182" w:name="bookmark182"/>
      <w:bookmarkStart w:id="183" w:name="bookmark183"/>
      <w:bookmarkStart w:id="184" w:name="bookmark184"/>
      <w:r>
        <w:rPr>
          <w:rFonts w:ascii="Calibri" w:eastAsia="Calibri" w:hAnsi="Calibri" w:cs="Calibri"/>
          <w:color w:val="000000"/>
          <w:spacing w:val="0"/>
          <w:w w:val="100"/>
          <w:position w:val="0"/>
          <w:sz w:val="20"/>
          <w:szCs w:val="20"/>
        </w:rPr>
        <w:t>（</w:t>
      </w:r>
      <w:bookmarkEnd w:id="183"/>
      <w:r>
        <w:rPr>
          <w:color w:val="000000"/>
          <w:spacing w:val="0"/>
          <w:w w:val="100"/>
          <w:position w:val="0"/>
        </w:rPr>
        <w:t>七</w:t>
      </w:r>
      <w:r>
        <w:rPr>
          <w:color w:val="000000"/>
          <w:spacing w:val="0"/>
          <w:w w:val="100"/>
          <w:position w:val="0"/>
          <w:sz w:val="22"/>
          <w:szCs w:val="22"/>
        </w:rPr>
        <w:t>）</w:t>
      </w:r>
      <w:r>
        <w:rPr>
          <w:color w:val="000000"/>
          <w:spacing w:val="0"/>
          <w:w w:val="100"/>
          <w:position w:val="0"/>
        </w:rPr>
        <w:t>主要控股参股公司分析</w:t>
      </w:r>
      <w:bookmarkEnd w:id="181"/>
      <w:bookmarkEnd w:id="182"/>
      <w:bookmarkEnd w:id="184"/>
    </w:p>
    <w:p>
      <w:pPr>
        <w:pStyle w:val="Style2"/>
        <w:keepNext w:val="0"/>
        <w:keepLines w:val="0"/>
        <w:widowControl w:val="0"/>
        <w:shd w:val="clear" w:color="auto" w:fill="auto"/>
        <w:bidi w:val="0"/>
        <w:spacing w:before="0" w:after="340" w:line="240" w:lineRule="auto"/>
        <w:ind w:left="110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709"/>
        <w:gridCol w:w="854"/>
        <w:gridCol w:w="850"/>
        <w:gridCol w:w="1843"/>
        <w:gridCol w:w="1843"/>
        <w:gridCol w:w="1838"/>
        <w:gridCol w:w="1714"/>
      </w:tblGrid>
      <w:tr>
        <w:trPr>
          <w:trHeight w:val="64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公司类 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注册资 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归属于母公司股 东的资产（元）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pPr>
            <w:r>
              <w:rPr>
                <w:color w:val="000000"/>
                <w:spacing w:val="0"/>
                <w:w w:val="100"/>
                <w:position w:val="0"/>
              </w:rPr>
              <w:t>归属于母公司股 东的净利润（元）</w:t>
            </w:r>
          </w:p>
        </w:tc>
      </w:tr>
      <w:tr>
        <w:trPr>
          <w:trHeight w:val="9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浙江浙大网新图 灵信息科技有限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控股子</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10,000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479,314,981.11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134,058,123.02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1,048,588,553.24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1,855,520.13</w:t>
            </w:r>
          </w:p>
        </w:tc>
      </w:tr>
      <w:tr>
        <w:trPr>
          <w:trHeight w:val="9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浙江浙大网新软 件产业集团有限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控股子</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9,000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256,614,315.51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149,189,065.81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224,074,264.78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32,752,966.53</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北京晓通智能信 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全资子</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8,000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230,451,722.49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82,378,610.13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419,659,238.58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2,762,159.59</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北京新思软件技 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控股子</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5,000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137,018,894.32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50,841,757.43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278,207,261.32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-3,583,916.04</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网新（香港）国 际投资有限公司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控股子</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4,000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万港元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52,792,497.19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47,490,131.45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16,837,782.61</w:t>
            </w:r>
          </w:p>
        </w:tc>
      </w:tr>
      <w:tr>
        <w:trPr>
          <w:trHeight w:val="9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浙江浙大网新国 际软件技术服务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控股子</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2,000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184,312,197.59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83,091,349.91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338,126,188.86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10,664,679.32</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浙江网新赛思服 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全资子</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8,000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257,690,722.37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8,397,683.65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27,805,626.77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-11,252,491.20</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浙江网新电气技 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控股子</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1,250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267,476,428.39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70,392,243.81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359,968,480.35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51,392,335.34</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both"/>
            </w:pPr>
            <w:r>
              <w:rPr>
                <w:color w:val="000000"/>
                <w:spacing w:val="0"/>
                <w:w w:val="100"/>
                <w:position w:val="0"/>
              </w:rPr>
              <w:t>浙江网新信息科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全资子</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4,000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184,965,480.25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61,296,892.26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266,468,258.38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16,099,098.75</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浙大网新系统工 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全资子</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10,700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542,519,109.76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121,842,121.97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710,066,625.37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13,210,434.67</w:t>
            </w:r>
          </w:p>
        </w:tc>
      </w:tr>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浙江浙大网新置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3,750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2,478,957,145.12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488,833,251.89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252,066,907.90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12,660,354.81</w:t>
            </w:r>
          </w:p>
        </w:tc>
      </w:tr>
    </w:tbl>
    <w:tbl>
      <w:tblPr>
        <w:tblOverlap w:val="never"/>
        <w:jc w:val="center"/>
        <w:tblLayout w:type="fixed"/>
      </w:tblPr>
      <w:tblGrid>
        <w:gridCol w:w="1709"/>
        <w:gridCol w:w="854"/>
        <w:gridCol w:w="850"/>
        <w:gridCol w:w="1843"/>
        <w:gridCol w:w="1843"/>
        <w:gridCol w:w="1838"/>
        <w:gridCol w:w="1714"/>
      </w:tblGrid>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上海微创软件股 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联营企</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rFonts w:ascii="Calibri" w:eastAsia="Calibri" w:hAnsi="Calibri" w:cs="Calibri"/>
                <w:color w:val="000000"/>
                <w:spacing w:val="0"/>
                <w:w w:val="100"/>
                <w:position w:val="0"/>
              </w:rPr>
              <w:t>878</w:t>
            </w:r>
            <w:r>
              <w:rPr>
                <w:color w:val="000000"/>
                <w:spacing w:val="0"/>
                <w:w w:val="100"/>
                <w:position w:val="0"/>
              </w:rPr>
              <w:t>万</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695,207,411.21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206,610,416.34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963,175,126.52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13,297,325.25</w:t>
            </w:r>
          </w:p>
        </w:tc>
      </w:tr>
      <w:tr>
        <w:trPr>
          <w:trHeight w:val="64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浙江众合科技股 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联营企</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32,408</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4,011,834,106.22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1,119,117,690.10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1,204,100,150.78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-107,638,849.51</w:t>
            </w:r>
          </w:p>
        </w:tc>
      </w:tr>
    </w:tbl>
    <w:p>
      <w:pPr>
        <w:widowControl w:val="0"/>
        <w:spacing w:after="699" w:line="1" w:lineRule="exact"/>
      </w:pPr>
    </w:p>
    <w:p>
      <w:pPr>
        <w:pStyle w:val="Style21"/>
        <w:keepNext/>
        <w:keepLines/>
        <w:widowControl w:val="0"/>
        <w:shd w:val="clear" w:color="auto" w:fill="auto"/>
        <w:bidi w:val="0"/>
        <w:spacing w:before="0" w:after="140" w:line="240" w:lineRule="auto"/>
        <w:ind w:left="1100" w:right="0" w:firstLine="0"/>
        <w:jc w:val="left"/>
      </w:pPr>
      <w:bookmarkStart w:id="185" w:name="bookmark185"/>
      <w:bookmarkStart w:id="186" w:name="bookmark186"/>
      <w:bookmarkStart w:id="187" w:name="bookmark187"/>
      <w:bookmarkStart w:id="188" w:name="bookmark188"/>
      <w:r>
        <w:rPr>
          <w:rFonts w:ascii="Calibri" w:eastAsia="Calibri" w:hAnsi="Calibri" w:cs="Calibri"/>
          <w:color w:val="000000"/>
          <w:spacing w:val="0"/>
          <w:w w:val="100"/>
          <w:position w:val="0"/>
          <w:sz w:val="20"/>
          <w:szCs w:val="20"/>
        </w:rPr>
        <w:t>（</w:t>
      </w:r>
      <w:bookmarkEnd w:id="187"/>
      <w:r>
        <w:rPr>
          <w:color w:val="000000"/>
          <w:spacing w:val="0"/>
          <w:w w:val="100"/>
          <w:position w:val="0"/>
        </w:rPr>
        <w:t>八</w:t>
      </w:r>
      <w:r>
        <w:rPr>
          <w:color w:val="000000"/>
          <w:spacing w:val="0"/>
          <w:w w:val="100"/>
          <w:position w:val="0"/>
          <w:sz w:val="22"/>
          <w:szCs w:val="22"/>
        </w:rPr>
        <w:t>）</w:t>
      </w:r>
      <w:r>
        <w:rPr>
          <w:color w:val="000000"/>
          <w:spacing w:val="0"/>
          <w:w w:val="100"/>
          <w:position w:val="0"/>
        </w:rPr>
        <w:t>公司控制的结构化主体情况</w:t>
      </w:r>
      <w:bookmarkEnd w:id="185"/>
      <w:bookmarkEnd w:id="186"/>
      <w:bookmarkEnd w:id="188"/>
    </w:p>
    <w:p>
      <w:pPr>
        <w:pStyle w:val="Style2"/>
        <w:keepNext w:val="0"/>
        <w:keepLines w:val="0"/>
        <w:widowControl w:val="0"/>
        <w:shd w:val="clear" w:color="auto" w:fill="auto"/>
        <w:bidi w:val="0"/>
        <w:spacing w:before="0" w:after="440" w:line="240" w:lineRule="auto"/>
        <w:ind w:left="11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40" w:line="240" w:lineRule="auto"/>
        <w:ind w:left="1100" w:right="0" w:firstLine="0"/>
        <w:jc w:val="left"/>
      </w:pPr>
      <w:bookmarkStart w:id="189" w:name="bookmark189"/>
      <w:bookmarkStart w:id="190" w:name="bookmark190"/>
      <w:bookmarkStart w:id="191" w:name="bookmark191"/>
      <w:bookmarkStart w:id="192" w:name="bookmark192"/>
      <w:r>
        <w:rPr>
          <w:color w:val="000000"/>
          <w:spacing w:val="0"/>
          <w:w w:val="100"/>
          <w:position w:val="0"/>
        </w:rPr>
        <w:t>三</w:t>
      </w:r>
      <w:bookmarkEnd w:id="191"/>
      <w:r>
        <w:rPr>
          <w:color w:val="000000"/>
          <w:spacing w:val="0"/>
          <w:w w:val="100"/>
          <w:position w:val="0"/>
        </w:rPr>
        <w:t>、公司关于公司未来发展的讨论与分析</w:t>
      </w:r>
      <w:bookmarkEnd w:id="189"/>
      <w:bookmarkEnd w:id="190"/>
      <w:bookmarkEnd w:id="192"/>
    </w:p>
    <w:p>
      <w:pPr>
        <w:pStyle w:val="Style21"/>
        <w:keepNext/>
        <w:keepLines/>
        <w:widowControl w:val="0"/>
        <w:shd w:val="clear" w:color="auto" w:fill="auto"/>
        <w:tabs>
          <w:tab w:pos="1873" w:val="left"/>
        </w:tabs>
        <w:bidi w:val="0"/>
        <w:spacing w:before="0" w:after="140" w:line="240" w:lineRule="auto"/>
        <w:ind w:left="1100" w:right="0" w:firstLine="0"/>
        <w:jc w:val="left"/>
      </w:pPr>
      <w:bookmarkStart w:id="189" w:name="bookmark189"/>
      <w:bookmarkStart w:id="190" w:name="bookmark190"/>
      <w:bookmarkStart w:id="193" w:name="bookmark193"/>
      <w:bookmarkStart w:id="194" w:name="bookmark194"/>
      <w:r>
        <w:rPr>
          <w:color w:val="000000"/>
          <w:spacing w:val="0"/>
          <w:w w:val="100"/>
          <w:position w:val="0"/>
        </w:rPr>
        <w:t>（</w:t>
      </w:r>
      <w:bookmarkEnd w:id="193"/>
      <w:r>
        <w:rPr>
          <w:color w:val="000000"/>
          <w:spacing w:val="0"/>
          <w:w w:val="100"/>
          <w:position w:val="0"/>
        </w:rPr>
        <w:t>一）</w:t>
        <w:tab/>
        <w:t>行业格局和趋势</w:t>
      </w:r>
      <w:bookmarkEnd w:id="189"/>
      <w:bookmarkEnd w:id="190"/>
      <w:bookmarkEnd w:id="194"/>
    </w:p>
    <w:p>
      <w:pPr>
        <w:pStyle w:val="Style2"/>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46" w:lineRule="auto"/>
        <w:ind w:left="1520" w:right="0" w:firstLine="0"/>
        <w:jc w:val="left"/>
      </w:pPr>
      <w:bookmarkStart w:id="195" w:name="bookmark195"/>
      <w:r>
        <w:rPr>
          <w:rFonts w:ascii="Calibri" w:eastAsia="Calibri" w:hAnsi="Calibri" w:cs="Calibri"/>
          <w:color w:val="000000"/>
          <w:spacing w:val="0"/>
          <w:w w:val="100"/>
          <w:position w:val="0"/>
        </w:rPr>
        <w:t>1</w:t>
      </w:r>
      <w:bookmarkEnd w:id="195"/>
      <w:r>
        <w:rPr>
          <w:color w:val="000000"/>
          <w:spacing w:val="0"/>
          <w:w w:val="100"/>
          <w:position w:val="0"/>
        </w:rPr>
        <w:t>、软件定义世界，国家战略高度重视</w:t>
      </w:r>
    </w:p>
    <w:p>
      <w:pPr>
        <w:pStyle w:val="Style2"/>
        <w:keepNext w:val="0"/>
        <w:keepLines w:val="0"/>
        <w:widowControl w:val="0"/>
        <w:shd w:val="clear" w:color="auto" w:fill="auto"/>
        <w:bidi w:val="0"/>
        <w:spacing w:before="0" w:after="0" w:line="461" w:lineRule="exact"/>
        <w:ind w:left="1100" w:right="0" w:firstLine="420"/>
        <w:jc w:val="both"/>
      </w:pPr>
      <w:r>
        <w:rPr>
          <w:color w:val="000000"/>
          <w:spacing w:val="0"/>
          <w:w w:val="100"/>
          <w:position w:val="0"/>
        </w:rPr>
        <w:t>当前世界处于以信息产业为主导的新经济发展时期，“软件定义世界”正成为各方共识。根 据《国家信息化发展评价报告（</w:t>
      </w:r>
      <w:r>
        <w:rPr>
          <w:rFonts w:ascii="Calibri" w:eastAsia="Calibri" w:hAnsi="Calibri" w:cs="Calibri"/>
          <w:color w:val="000000"/>
          <w:spacing w:val="0"/>
          <w:w w:val="100"/>
          <w:position w:val="0"/>
        </w:rPr>
        <w:t>2016</w:t>
      </w:r>
      <w:r>
        <w:rPr>
          <w:color w:val="000000"/>
          <w:spacing w:val="0"/>
          <w:w w:val="100"/>
          <w:position w:val="0"/>
        </w:rPr>
        <w:t>）》，中国信息化全球排名大幅度提升，从</w:t>
      </w:r>
      <w:r>
        <w:rPr>
          <w:rFonts w:ascii="Calibri" w:eastAsia="Calibri" w:hAnsi="Calibri" w:cs="Calibri"/>
          <w:color w:val="000000"/>
          <w:spacing w:val="0"/>
          <w:w w:val="100"/>
          <w:position w:val="0"/>
        </w:rPr>
        <w:t>2012</w:t>
      </w:r>
      <w:r>
        <w:rPr>
          <w:color w:val="000000"/>
          <w:spacing w:val="0"/>
          <w:w w:val="100"/>
          <w:position w:val="0"/>
        </w:rPr>
        <w:t>年的第</w:t>
      </w:r>
      <w:r>
        <w:rPr>
          <w:rFonts w:ascii="Calibri" w:eastAsia="Calibri" w:hAnsi="Calibri" w:cs="Calibri"/>
          <w:color w:val="000000"/>
          <w:spacing w:val="0"/>
          <w:w w:val="100"/>
          <w:position w:val="0"/>
        </w:rPr>
        <w:t xml:space="preserve">36 </w:t>
      </w:r>
      <w:r>
        <w:rPr>
          <w:color w:val="000000"/>
          <w:spacing w:val="0"/>
          <w:w w:val="100"/>
          <w:position w:val="0"/>
        </w:rPr>
        <w:t>位迅速攀升至</w:t>
      </w:r>
      <w:r>
        <w:rPr>
          <w:rFonts w:ascii="Calibri" w:eastAsia="Calibri" w:hAnsi="Calibri" w:cs="Calibri"/>
          <w:color w:val="000000"/>
          <w:spacing w:val="0"/>
          <w:w w:val="100"/>
          <w:position w:val="0"/>
        </w:rPr>
        <w:t>2016</w:t>
      </w:r>
      <w:r>
        <w:rPr>
          <w:color w:val="000000"/>
          <w:spacing w:val="0"/>
          <w:w w:val="100"/>
          <w:position w:val="0"/>
        </w:rPr>
        <w:t>年的第</w:t>
      </w:r>
      <w:r>
        <w:rPr>
          <w:rFonts w:ascii="Calibri" w:eastAsia="Calibri" w:hAnsi="Calibri" w:cs="Calibri"/>
          <w:color w:val="000000"/>
          <w:spacing w:val="0"/>
          <w:w w:val="100"/>
          <w:position w:val="0"/>
        </w:rPr>
        <w:t>25</w:t>
      </w:r>
      <w:r>
        <w:rPr>
          <w:color w:val="000000"/>
          <w:spacing w:val="0"/>
          <w:w w:val="100"/>
          <w:position w:val="0"/>
        </w:rPr>
        <w:t>位。</w:t>
      </w:r>
    </w:p>
    <w:p>
      <w:pPr>
        <w:pStyle w:val="Style2"/>
        <w:keepNext w:val="0"/>
        <w:keepLines w:val="0"/>
        <w:widowControl w:val="0"/>
        <w:shd w:val="clear" w:color="auto" w:fill="auto"/>
        <w:bidi w:val="0"/>
        <w:spacing w:before="0" w:after="220" w:line="461" w:lineRule="exact"/>
        <w:ind w:left="1520" w:right="0" w:firstLine="0"/>
        <w:jc w:val="left"/>
      </w:pPr>
      <w:r>
        <w:rPr>
          <w:color w:val="000000"/>
          <w:spacing w:val="0"/>
          <w:w w:val="100"/>
          <w:position w:val="0"/>
        </w:rPr>
        <w:t>工业和信息化部正式印发了《软件和信息技术服务业发展规划</w:t>
      </w:r>
      <w:r>
        <w:rPr>
          <w:color w:val="000000"/>
          <w:spacing w:val="0"/>
          <w:w w:val="100"/>
          <w:position w:val="0"/>
        </w:rPr>
        <w:t>（</w:t>
      </w:r>
      <w:r>
        <w:rPr>
          <w:rFonts w:ascii="Calibri" w:eastAsia="Calibri" w:hAnsi="Calibri" w:cs="Calibri"/>
          <w:color w:val="000000"/>
          <w:spacing w:val="0"/>
          <w:w w:val="100"/>
          <w:position w:val="0"/>
        </w:rPr>
        <w:t>2016-2020</w:t>
      </w:r>
      <w:r>
        <w:rPr>
          <w:color w:val="000000"/>
          <w:spacing w:val="0"/>
          <w:w w:val="100"/>
          <w:position w:val="0"/>
        </w:rPr>
        <w:t>年）》（以下简</w:t>
      </w:r>
    </w:p>
    <w:p>
      <w:pPr>
        <w:pStyle w:val="Style2"/>
        <w:keepNext w:val="0"/>
        <w:keepLines w:val="0"/>
        <w:widowControl w:val="0"/>
        <w:shd w:val="clear" w:color="auto" w:fill="auto"/>
        <w:bidi w:val="0"/>
        <w:spacing w:before="0" w:after="220" w:line="240" w:lineRule="auto"/>
        <w:ind w:left="1100" w:right="0" w:firstLine="0"/>
        <w:jc w:val="both"/>
      </w:pPr>
      <w:r>
        <w:rPr>
          <w:color w:val="000000"/>
          <w:spacing w:val="0"/>
          <w:w w:val="100"/>
          <w:position w:val="0"/>
        </w:rPr>
        <w:t>称《规划》），作为指导</w:t>
      </w:r>
      <w:r>
        <w:rPr>
          <w:rFonts w:ascii="Calibri" w:eastAsia="Calibri" w:hAnsi="Calibri" w:cs="Calibri"/>
          <w:color w:val="000000"/>
          <w:spacing w:val="0"/>
          <w:w w:val="100"/>
          <w:position w:val="0"/>
        </w:rPr>
        <w:t>“</w:t>
      </w:r>
      <w:r>
        <w:rPr>
          <w:color w:val="000000"/>
          <w:spacing w:val="0"/>
          <w:w w:val="100"/>
          <w:position w:val="0"/>
        </w:rPr>
        <w:t>十三五</w:t>
      </w:r>
      <w:r>
        <w:rPr>
          <w:rFonts w:ascii="Calibri" w:eastAsia="Calibri" w:hAnsi="Calibri" w:cs="Calibri"/>
          <w:color w:val="000000"/>
          <w:spacing w:val="0"/>
          <w:w w:val="100"/>
          <w:position w:val="0"/>
        </w:rPr>
        <w:t>”</w:t>
      </w:r>
      <w:r>
        <w:rPr>
          <w:color w:val="000000"/>
          <w:spacing w:val="0"/>
          <w:w w:val="100"/>
          <w:position w:val="0"/>
        </w:rPr>
        <w:t>时期软件和信息技术服务业发展的纲领性文件，指出软件和信</w:t>
      </w:r>
    </w:p>
    <w:p>
      <w:pPr>
        <w:pStyle w:val="Style2"/>
        <w:keepNext w:val="0"/>
        <w:keepLines w:val="0"/>
        <w:widowControl w:val="0"/>
        <w:shd w:val="clear" w:color="auto" w:fill="auto"/>
        <w:bidi w:val="0"/>
        <w:spacing w:before="0" w:after="220" w:line="240" w:lineRule="auto"/>
        <w:ind w:left="1100" w:right="0" w:firstLine="0"/>
        <w:jc w:val="both"/>
      </w:pPr>
      <w:r>
        <w:rPr>
          <w:color w:val="000000"/>
          <w:spacing w:val="0"/>
          <w:w w:val="100"/>
          <w:position w:val="0"/>
        </w:rPr>
        <w:t xml:space="preserve">息技术服务业是建设制造强国和网络强国的核心支撑，是我国构建全球竞争新优势、抢占新工业 </w:t>
      </w:r>
      <w:r>
        <w:rPr>
          <w:color w:val="000000"/>
          <w:spacing w:val="0"/>
          <w:w w:val="100"/>
          <w:position w:val="0"/>
        </w:rPr>
        <w:t xml:space="preserve">革命制高点的必然选择。《规划》提出以"技术+模式+生态"为核心的协同创新持续深化产业 变革，以数据为驱动作为新的“软件定义”，开启信息经济新图景，培育一批国际影响力大、竞 </w:t>
      </w:r>
      <w:r>
        <w:rPr>
          <w:color w:val="000000"/>
          <w:spacing w:val="0"/>
          <w:w w:val="100"/>
          <w:position w:val="0"/>
        </w:rPr>
        <w:t>争力强的龙头企业，软件和信息技术服务收入百亿级企业达</w:t>
      </w:r>
      <w:r>
        <w:rPr>
          <w:rFonts w:ascii="Calibri" w:eastAsia="Calibri" w:hAnsi="Calibri" w:cs="Calibri"/>
          <w:color w:val="000000"/>
          <w:spacing w:val="0"/>
          <w:w w:val="100"/>
          <w:position w:val="0"/>
        </w:rPr>
        <w:t>20</w:t>
      </w:r>
      <w:r>
        <w:rPr>
          <w:color w:val="000000"/>
          <w:spacing w:val="0"/>
          <w:w w:val="100"/>
          <w:position w:val="0"/>
        </w:rPr>
        <w:t>家以上，产生</w:t>
      </w:r>
      <w:r>
        <w:rPr>
          <w:rFonts w:ascii="Calibri" w:eastAsia="Calibri" w:hAnsi="Calibri" w:cs="Calibri"/>
          <w:color w:val="000000"/>
          <w:spacing w:val="0"/>
          <w:w w:val="100"/>
          <w:position w:val="0"/>
        </w:rPr>
        <w:t>5</w:t>
      </w:r>
      <w:r>
        <w:rPr>
          <w:color w:val="000000"/>
          <w:spacing w:val="0"/>
          <w:w w:val="100"/>
          <w:position w:val="0"/>
        </w:rPr>
        <w:t>到</w:t>
      </w:r>
      <w:r>
        <w:rPr>
          <w:rFonts w:ascii="Calibri" w:eastAsia="Calibri" w:hAnsi="Calibri" w:cs="Calibri"/>
          <w:color w:val="000000"/>
          <w:spacing w:val="0"/>
          <w:w w:val="100"/>
          <w:position w:val="0"/>
        </w:rPr>
        <w:t>8</w:t>
      </w:r>
      <w:r>
        <w:rPr>
          <w:color w:val="000000"/>
          <w:spacing w:val="0"/>
          <w:w w:val="100"/>
          <w:position w:val="0"/>
        </w:rPr>
        <w:t>家收入千亿级 企业。这对于</w:t>
      </w:r>
      <w:r>
        <w:rPr>
          <w:rFonts w:ascii="Calibri" w:eastAsia="Calibri" w:hAnsi="Calibri" w:cs="Calibri"/>
          <w:color w:val="000000"/>
          <w:spacing w:val="0"/>
          <w:w w:val="100"/>
          <w:position w:val="0"/>
        </w:rPr>
        <w:t>IT</w:t>
      </w:r>
      <w:r>
        <w:rPr>
          <w:color w:val="000000"/>
          <w:spacing w:val="0"/>
          <w:w w:val="100"/>
          <w:position w:val="0"/>
        </w:rPr>
        <w:t>企业来说，是一个充满机遇和挑战的时代。</w:t>
      </w:r>
    </w:p>
    <w:p>
      <w:pPr>
        <w:pStyle w:val="Style2"/>
        <w:keepNext w:val="0"/>
        <w:keepLines w:val="0"/>
        <w:widowControl w:val="0"/>
        <w:shd w:val="clear" w:color="auto" w:fill="auto"/>
        <w:bidi w:val="0"/>
        <w:spacing w:before="0" w:after="220" w:line="240" w:lineRule="auto"/>
        <w:ind w:left="1520" w:right="0" w:firstLine="0"/>
        <w:jc w:val="both"/>
      </w:pPr>
      <w:r>
        <w:rPr>
          <w:rFonts w:ascii="Calibri" w:eastAsia="Calibri" w:hAnsi="Calibri" w:cs="Calibri"/>
          <w:color w:val="000000"/>
          <w:spacing w:val="0"/>
          <w:w w:val="100"/>
          <w:position w:val="0"/>
        </w:rPr>
        <w:t>2</w:t>
      </w:r>
      <w:r>
        <w:rPr>
          <w:color w:val="000000"/>
          <w:spacing w:val="0"/>
          <w:w w:val="100"/>
          <w:position w:val="0"/>
        </w:rPr>
        <w:t>、大数据、云计算、人工智能备受关注</w:t>
      </w:r>
    </w:p>
    <w:p>
      <w:pPr>
        <w:pStyle w:val="Style2"/>
        <w:keepNext w:val="0"/>
        <w:keepLines w:val="0"/>
        <w:widowControl w:val="0"/>
        <w:shd w:val="clear" w:color="auto" w:fill="auto"/>
        <w:bidi w:val="0"/>
        <w:spacing w:before="0" w:after="220" w:line="240" w:lineRule="auto"/>
        <w:ind w:left="1520" w:right="0" w:firstLine="0"/>
        <w:jc w:val="both"/>
      </w:pPr>
      <w:r>
        <w:rPr>
          <w:color w:val="000000"/>
          <w:spacing w:val="0"/>
          <w:w w:val="100"/>
          <w:position w:val="0"/>
        </w:rPr>
        <w:t>当今世界科技革命方兴未艾，互联网已经全面融入人类生产生活，深刻改变着全球格局，而</w:t>
      </w:r>
    </w:p>
    <w:p>
      <w:pPr>
        <w:pStyle w:val="Style2"/>
        <w:keepNext w:val="0"/>
        <w:keepLines w:val="0"/>
        <w:widowControl w:val="0"/>
        <w:shd w:val="clear" w:color="auto" w:fill="auto"/>
        <w:bidi w:val="0"/>
        <w:spacing w:before="0" w:after="220" w:line="240" w:lineRule="auto"/>
        <w:ind w:left="1100" w:right="0" w:firstLine="0"/>
        <w:jc w:val="left"/>
      </w:pPr>
      <w:r>
        <w:rPr>
          <w:color w:val="000000"/>
          <w:spacing w:val="0"/>
          <w:w w:val="100"/>
          <w:position w:val="0"/>
        </w:rPr>
        <w:t>大数据、云计算、人工智能等一些重大科技领域正处于“颠覆性突破”的前夜。</w:t>
      </w:r>
    </w:p>
    <w:p>
      <w:pPr>
        <w:pStyle w:val="Style2"/>
        <w:keepNext w:val="0"/>
        <w:keepLines w:val="0"/>
        <w:widowControl w:val="0"/>
        <w:shd w:val="clear" w:color="auto" w:fill="auto"/>
        <w:bidi w:val="0"/>
        <w:spacing w:before="0" w:after="220" w:line="240" w:lineRule="auto"/>
        <w:ind w:left="1520" w:right="0" w:firstLine="0"/>
        <w:jc w:val="both"/>
      </w:pPr>
      <w:r>
        <w:rPr>
          <w:color w:val="000000"/>
          <w:spacing w:val="0"/>
          <w:w w:val="100"/>
          <w:position w:val="0"/>
        </w:rPr>
        <w:t>大数据产业从概念渗透转向应用发展。物联网的发展极大提高了数据的获取能力，云计算与</w:t>
      </w:r>
    </w:p>
    <w:p>
      <w:pPr>
        <w:pStyle w:val="Style2"/>
        <w:keepNext w:val="0"/>
        <w:keepLines w:val="0"/>
        <w:widowControl w:val="0"/>
        <w:shd w:val="clear" w:color="auto" w:fill="auto"/>
        <w:bidi w:val="0"/>
        <w:spacing w:before="0" w:after="220" w:line="240" w:lineRule="auto"/>
        <w:ind w:left="1100" w:right="0" w:firstLine="0"/>
        <w:jc w:val="left"/>
      </w:pPr>
      <w:r>
        <w:rPr>
          <w:color w:val="000000"/>
          <w:spacing w:val="0"/>
          <w:w w:val="100"/>
          <w:position w:val="0"/>
        </w:rPr>
        <w:t>人工智能深刻地融入数据分析体系，大数据技术已经在商贸、交通、城市管理等多个领域中得到</w:t>
      </w:r>
    </w:p>
    <w:p>
      <w:pPr>
        <w:pStyle w:val="Style2"/>
        <w:keepNext w:val="0"/>
        <w:keepLines w:val="0"/>
        <w:widowControl w:val="0"/>
        <w:shd w:val="clear" w:color="auto" w:fill="auto"/>
        <w:bidi w:val="0"/>
        <w:spacing w:before="0" w:after="220" w:line="240" w:lineRule="auto"/>
        <w:ind w:left="1100" w:right="0" w:firstLine="0"/>
        <w:jc w:val="left"/>
      </w:pPr>
      <w:r>
        <w:rPr>
          <w:color w:val="000000"/>
          <w:spacing w:val="0"/>
          <w:w w:val="100"/>
          <w:position w:val="0"/>
        </w:rPr>
        <w:t xml:space="preserve">了应用，各产业领域未来的发展方向几乎都能和大数据挂钩。政府也正制定实施数据开放计划， </w:t>
      </w:r>
      <w:r>
        <w:rPr>
          <w:color w:val="000000"/>
          <w:spacing w:val="0"/>
          <w:w w:val="100"/>
          <w:position w:val="0"/>
        </w:rPr>
        <w:t xml:space="preserve">确立数据开放的机制、重点开放领域和实施步骤，推动公共数据资源适度、合理地跨部门分享和 </w:t>
      </w:r>
      <w:r>
        <w:rPr>
          <w:color w:val="000000"/>
          <w:spacing w:val="0"/>
          <w:w w:val="100"/>
          <w:position w:val="0"/>
        </w:rPr>
        <w:t>向社会开放。大量存在的非结构化数据和半结构化数据带来的技术和应用领域将是大数据的蓝海。</w:t>
      </w:r>
    </w:p>
    <w:p>
      <w:pPr>
        <w:pStyle w:val="Style2"/>
        <w:keepNext w:val="0"/>
        <w:keepLines w:val="0"/>
        <w:widowControl w:val="0"/>
        <w:shd w:val="clear" w:color="auto" w:fill="auto"/>
        <w:bidi w:val="0"/>
        <w:spacing w:before="0" w:after="0" w:line="470" w:lineRule="exact"/>
        <w:ind w:left="1100" w:right="0" w:firstLine="420"/>
        <w:jc w:val="both"/>
      </w:pPr>
      <w:r>
        <w:rPr>
          <w:color w:val="000000"/>
          <w:spacing w:val="0"/>
          <w:w w:val="100"/>
          <w:position w:val="0"/>
        </w:rPr>
        <w:t>云计算产业发展势头迅猛。“十二五”期末，我国云计算产业规模已达</w:t>
      </w:r>
      <w:r>
        <w:rPr>
          <w:rFonts w:ascii="Calibri" w:eastAsia="Calibri" w:hAnsi="Calibri" w:cs="Calibri"/>
          <w:color w:val="000000"/>
          <w:spacing w:val="0"/>
          <w:w w:val="100"/>
          <w:position w:val="0"/>
        </w:rPr>
        <w:t>1,500</w:t>
      </w:r>
      <w:r>
        <w:rPr>
          <w:color w:val="000000"/>
          <w:spacing w:val="0"/>
          <w:w w:val="100"/>
          <w:position w:val="0"/>
        </w:rPr>
        <w:t>亿元，成为承 载各类应用的关键基础设施，并为大数据、物联网、人工智能等新兴领域的发展提供基础支撑。 工信部发布《云计算发展三年行动计划(</w:t>
      </w:r>
      <w:r>
        <w:rPr>
          <w:rFonts w:ascii="Calibri" w:eastAsia="Calibri" w:hAnsi="Calibri" w:cs="Calibri"/>
          <w:color w:val="000000"/>
          <w:spacing w:val="0"/>
          <w:w w:val="100"/>
          <w:position w:val="0"/>
        </w:rPr>
        <w:t>2017-2019</w:t>
      </w:r>
      <w:r>
        <w:rPr>
          <w:color w:val="000000"/>
          <w:spacing w:val="0"/>
          <w:w w:val="100"/>
          <w:position w:val="0"/>
        </w:rPr>
        <w:t>)》，提出到</w:t>
      </w:r>
      <w:r>
        <w:rPr>
          <w:rFonts w:ascii="Calibri" w:eastAsia="Calibri" w:hAnsi="Calibri" w:cs="Calibri"/>
          <w:color w:val="000000"/>
          <w:spacing w:val="0"/>
          <w:w w:val="100"/>
          <w:position w:val="0"/>
        </w:rPr>
        <w:t>2019</w:t>
      </w:r>
      <w:r>
        <w:rPr>
          <w:color w:val="000000"/>
          <w:spacing w:val="0"/>
          <w:w w:val="100"/>
          <w:position w:val="0"/>
        </w:rPr>
        <w:t>年，我国云计算产业规模 要达到</w:t>
      </w:r>
      <w:r>
        <w:rPr>
          <w:rFonts w:ascii="Calibri" w:eastAsia="Calibri" w:hAnsi="Calibri" w:cs="Calibri"/>
          <w:color w:val="000000"/>
          <w:spacing w:val="0"/>
          <w:w w:val="100"/>
          <w:position w:val="0"/>
        </w:rPr>
        <w:t>4,300</w:t>
      </w:r>
      <w:r>
        <w:rPr>
          <w:color w:val="000000"/>
          <w:spacing w:val="0"/>
          <w:w w:val="100"/>
          <w:position w:val="0"/>
        </w:rPr>
        <w:t>亿元，云计算要成为信息化建设主要形态和建设网络强国、制造强国的重要支撑， 并将以加快重点行业领域应用为着力点，大力推进政务云、工业云应用和发展。</w:t>
      </w:r>
    </w:p>
    <w:p>
      <w:pPr>
        <w:pStyle w:val="Style2"/>
        <w:keepNext w:val="0"/>
        <w:keepLines w:val="0"/>
        <w:widowControl w:val="0"/>
        <w:shd w:val="clear" w:color="auto" w:fill="auto"/>
        <w:bidi w:val="0"/>
        <w:spacing w:before="0" w:after="840" w:line="470" w:lineRule="exact"/>
        <w:ind w:left="1100" w:right="0" w:firstLine="420"/>
        <w:jc w:val="both"/>
      </w:pPr>
      <w:r>
        <w:rPr>
          <w:color w:val="000000"/>
          <w:spacing w:val="0"/>
          <w:w w:val="100"/>
          <w:position w:val="0"/>
        </w:rPr>
        <w:t>人工智能研究迈向</w:t>
      </w:r>
      <w:r>
        <w:rPr>
          <w:rFonts w:ascii="Calibri" w:eastAsia="Calibri" w:hAnsi="Calibri" w:cs="Calibri"/>
          <w:color w:val="000000"/>
          <w:spacing w:val="0"/>
          <w:w w:val="100"/>
          <w:position w:val="0"/>
        </w:rPr>
        <w:t>AI 2.0</w:t>
      </w:r>
      <w:r>
        <w:rPr>
          <w:color w:val="000000"/>
          <w:spacing w:val="0"/>
          <w:w w:val="100"/>
          <w:position w:val="0"/>
        </w:rPr>
        <w:t>阶段。随着计算成本指数级下降、云端并行计算大规模发展，具备 自适应自主学习、直觉感知和综合推理、混合智能和群体智能等特点的新一代人工智能理论和方 法正在迈向</w:t>
      </w:r>
      <w:r>
        <w:rPr>
          <w:rFonts w:ascii="Calibri" w:eastAsia="Calibri" w:hAnsi="Calibri" w:cs="Calibri"/>
          <w:color w:val="000000"/>
          <w:spacing w:val="0"/>
          <w:w w:val="100"/>
          <w:position w:val="0"/>
        </w:rPr>
        <w:t xml:space="preserve">AI </w:t>
      </w:r>
      <w:r>
        <w:rPr>
          <w:rFonts w:ascii="Calibri" w:eastAsia="Calibri" w:hAnsi="Calibri" w:cs="Calibri"/>
          <w:color w:val="000000"/>
          <w:spacing w:val="0"/>
          <w:w w:val="100"/>
          <w:position w:val="0"/>
        </w:rPr>
        <w:t>2.0</w:t>
      </w:r>
      <w:r>
        <w:rPr>
          <w:color w:val="000000"/>
          <w:spacing w:val="0"/>
          <w:w w:val="100"/>
          <w:position w:val="0"/>
        </w:rPr>
        <w:t>。在政策面上，人工智能也已经提升至各国国家战略。</w:t>
      </w:r>
      <w:r>
        <w:rPr>
          <w:rFonts w:ascii="Calibri" w:eastAsia="Calibri" w:hAnsi="Calibri" w:cs="Calibri"/>
          <w:color w:val="000000"/>
          <w:spacing w:val="0"/>
          <w:w w:val="100"/>
          <w:position w:val="0"/>
        </w:rPr>
        <w:t>2016</w:t>
      </w:r>
      <w:r>
        <w:rPr>
          <w:color w:val="000000"/>
          <w:spacing w:val="0"/>
          <w:w w:val="100"/>
          <w:position w:val="0"/>
        </w:rPr>
        <w:t>年中国出台《“互 联网</w:t>
      </w:r>
      <w:r>
        <w:rPr>
          <w:rFonts w:ascii="Calibri" w:eastAsia="Calibri" w:hAnsi="Calibri" w:cs="Calibri"/>
          <w:color w:val="000000"/>
          <w:spacing w:val="0"/>
          <w:w w:val="100"/>
          <w:position w:val="0"/>
        </w:rPr>
        <w:t xml:space="preserve">+ </w:t>
      </w:r>
      <w:r>
        <w:rPr>
          <w:color w:val="000000"/>
          <w:spacing w:val="0"/>
          <w:w w:val="100"/>
          <w:position w:val="0"/>
        </w:rPr>
        <w:t>”人工智能三年行动实施方案》，表示到</w:t>
      </w:r>
      <w:r>
        <w:rPr>
          <w:rFonts w:ascii="Calibri" w:eastAsia="Calibri" w:hAnsi="Calibri" w:cs="Calibri"/>
          <w:color w:val="000000"/>
          <w:spacing w:val="0"/>
          <w:w w:val="100"/>
          <w:position w:val="0"/>
        </w:rPr>
        <w:t>2018</w:t>
      </w:r>
      <w:r>
        <w:rPr>
          <w:color w:val="000000"/>
          <w:spacing w:val="0"/>
          <w:w w:val="100"/>
          <w:position w:val="0"/>
        </w:rPr>
        <w:t>年打造人工智能基础资源与创新平台，在重 点领域培育若干全球领先的人工智能骨干企业，形成千亿级的人工智能市场应用规模。</w:t>
      </w:r>
      <w:r>
        <w:rPr>
          <w:rFonts w:ascii="Calibri" w:eastAsia="Calibri" w:hAnsi="Calibri" w:cs="Calibri"/>
          <w:color w:val="000000"/>
          <w:spacing w:val="0"/>
          <w:w w:val="100"/>
          <w:position w:val="0"/>
        </w:rPr>
        <w:t>2017</w:t>
      </w:r>
      <w:r>
        <w:rPr>
          <w:color w:val="000000"/>
          <w:spacing w:val="0"/>
          <w:w w:val="100"/>
          <w:position w:val="0"/>
        </w:rPr>
        <w:t>年全 国两会，</w:t>
      </w:r>
      <w:r>
        <w:rPr>
          <w:rFonts w:ascii="Calibri" w:eastAsia="Calibri" w:hAnsi="Calibri" w:cs="Calibri"/>
          <w:color w:val="000000"/>
          <w:spacing w:val="0"/>
          <w:w w:val="100"/>
          <w:position w:val="0"/>
        </w:rPr>
        <w:t>“</w:t>
      </w:r>
      <w:r>
        <w:rPr>
          <w:color w:val="000000"/>
          <w:spacing w:val="0"/>
          <w:w w:val="100"/>
          <w:position w:val="0"/>
        </w:rPr>
        <w:t>人工智能</w:t>
      </w:r>
      <w:r>
        <w:rPr>
          <w:rFonts w:ascii="Calibri" w:eastAsia="Calibri" w:hAnsi="Calibri" w:cs="Calibri"/>
          <w:color w:val="000000"/>
          <w:spacing w:val="0"/>
          <w:w w:val="100"/>
          <w:position w:val="0"/>
        </w:rPr>
        <w:t>”</w:t>
      </w:r>
      <w:r>
        <w:rPr>
          <w:color w:val="000000"/>
          <w:spacing w:val="0"/>
          <w:w w:val="100"/>
          <w:position w:val="0"/>
        </w:rPr>
        <w:t>更是首次写入政府工作报告。人工智能的应用具有广阔发展前景，是新一轮 技术变革的核心。</w:t>
      </w:r>
    </w:p>
    <w:p>
      <w:pPr>
        <w:pStyle w:val="Style21"/>
        <w:keepNext/>
        <w:keepLines/>
        <w:widowControl w:val="0"/>
        <w:numPr>
          <w:ilvl w:val="0"/>
          <w:numId w:val="7"/>
        </w:numPr>
        <w:shd w:val="clear" w:color="auto" w:fill="auto"/>
        <w:bidi w:val="0"/>
        <w:spacing w:before="0" w:line="240" w:lineRule="auto"/>
        <w:ind w:left="1100" w:right="0" w:firstLine="0"/>
        <w:jc w:val="left"/>
      </w:pPr>
      <w:bookmarkStart w:id="196" w:name="bookmark196"/>
      <w:bookmarkStart w:id="197" w:name="bookmark197"/>
      <w:bookmarkStart w:id="198" w:name="bookmark198"/>
      <w:bookmarkStart w:id="199" w:name="bookmark199"/>
      <w:bookmarkEnd w:id="198"/>
      <w:r>
        <w:rPr>
          <w:color w:val="000000"/>
          <w:spacing w:val="0"/>
          <w:w w:val="100"/>
          <w:position w:val="0"/>
        </w:rPr>
        <w:t>公司发展战略</w:t>
      </w:r>
      <w:bookmarkEnd w:id="196"/>
      <w:bookmarkEnd w:id="197"/>
      <w:bookmarkEnd w:id="199"/>
    </w:p>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69" w:lineRule="exact"/>
        <w:ind w:left="1100" w:right="0" w:firstLine="420"/>
        <w:jc w:val="both"/>
      </w:pPr>
      <w:r>
        <w:rPr>
          <w:color w:val="000000"/>
          <w:spacing w:val="0"/>
          <w:w w:val="100"/>
          <w:position w:val="0"/>
        </w:rPr>
        <w:t>报告期内，公司调整自身的战略定位，从之前较为宽泛的“中国领先的</w:t>
      </w:r>
      <w:r>
        <w:rPr>
          <w:rFonts w:ascii="Calibri" w:eastAsia="Calibri" w:hAnsi="Calibri" w:cs="Calibri"/>
          <w:color w:val="000000"/>
          <w:spacing w:val="0"/>
          <w:w w:val="100"/>
          <w:position w:val="0"/>
        </w:rPr>
        <w:t>IT</w:t>
      </w:r>
      <w:r>
        <w:rPr>
          <w:color w:val="000000"/>
          <w:spacing w:val="0"/>
          <w:w w:val="100"/>
          <w:position w:val="0"/>
        </w:rPr>
        <w:t>全案服务商</w:t>
      </w:r>
      <w:r>
        <w:rPr>
          <w:rFonts w:ascii="Calibri" w:eastAsia="Calibri" w:hAnsi="Calibri" w:cs="Calibri"/>
          <w:color w:val="000000"/>
          <w:spacing w:val="0"/>
          <w:w w:val="100"/>
          <w:position w:val="0"/>
        </w:rPr>
        <w:t>”</w:t>
      </w:r>
      <w:r>
        <w:rPr>
          <w:color w:val="000000"/>
          <w:spacing w:val="0"/>
          <w:w w:val="100"/>
          <w:position w:val="0"/>
        </w:rPr>
        <w:t>转向 更加聚焦重点行业、更为注重技术赋能，因此重新提出</w:t>
      </w:r>
      <w:r>
        <w:rPr>
          <w:rFonts w:ascii="Calibri" w:eastAsia="Calibri" w:hAnsi="Calibri" w:cs="Calibri"/>
          <w:color w:val="000000"/>
          <w:spacing w:val="0"/>
          <w:w w:val="100"/>
          <w:position w:val="0"/>
        </w:rPr>
        <w:t>“</w:t>
      </w:r>
      <w:r>
        <w:rPr>
          <w:color w:val="000000"/>
          <w:spacing w:val="0"/>
          <w:w w:val="100"/>
          <w:position w:val="0"/>
        </w:rPr>
        <w:t>技术洞见，扎根行业</w:t>
      </w:r>
      <w:r>
        <w:rPr>
          <w:rFonts w:ascii="Calibri" w:eastAsia="Calibri" w:hAnsi="Calibri" w:cs="Calibri"/>
          <w:color w:val="000000"/>
          <w:spacing w:val="0"/>
          <w:w w:val="100"/>
          <w:position w:val="0"/>
        </w:rPr>
        <w:t>”</w:t>
      </w:r>
      <w:r>
        <w:rPr>
          <w:color w:val="000000"/>
          <w:spacing w:val="0"/>
          <w:w w:val="100"/>
          <w:position w:val="0"/>
        </w:rPr>
        <w:t>的战略定位，致力 于提供网新云服务、智慧城市、智慧商务和智慧生活四大领域的</w:t>
      </w:r>
      <w:r>
        <w:rPr>
          <w:rFonts w:ascii="Calibri" w:eastAsia="Calibri" w:hAnsi="Calibri" w:cs="Calibri"/>
          <w:color w:val="000000"/>
          <w:spacing w:val="0"/>
          <w:w w:val="100"/>
          <w:position w:val="0"/>
        </w:rPr>
        <w:t>IT</w:t>
      </w:r>
      <w:r>
        <w:rPr>
          <w:color w:val="000000"/>
          <w:spacing w:val="0"/>
          <w:w w:val="100"/>
          <w:position w:val="0"/>
        </w:rPr>
        <w:t>全案服务，并整合大数据、云 计算、人工智能等前沿技术，着重深耕三大优势行业：大交通、大健康、大金融，推动产业智能 化升级。公司的技术路线也从</w:t>
      </w:r>
      <w:r>
        <w:rPr>
          <w:rFonts w:ascii="Calibri" w:eastAsia="Calibri" w:hAnsi="Calibri" w:cs="Calibri"/>
          <w:color w:val="000000"/>
          <w:spacing w:val="0"/>
          <w:w w:val="100"/>
          <w:position w:val="0"/>
        </w:rPr>
        <w:t>“</w:t>
      </w:r>
      <w:r>
        <w:rPr>
          <w:color w:val="000000"/>
          <w:spacing w:val="0"/>
          <w:w w:val="100"/>
          <w:position w:val="0"/>
        </w:rPr>
        <w:t>互联网</w:t>
      </w:r>
      <w:r>
        <w:rPr>
          <w:rFonts w:ascii="Calibri" w:eastAsia="Calibri" w:hAnsi="Calibri" w:cs="Calibri"/>
          <w:color w:val="000000"/>
          <w:spacing w:val="0"/>
          <w:w w:val="100"/>
          <w:position w:val="0"/>
        </w:rPr>
        <w:t>+”</w:t>
      </w:r>
      <w:r>
        <w:rPr>
          <w:color w:val="000000"/>
          <w:spacing w:val="0"/>
          <w:w w:val="100"/>
          <w:position w:val="0"/>
        </w:rPr>
        <w:t>进一步升级到</w:t>
      </w:r>
      <w:r>
        <w:rPr>
          <w:rFonts w:ascii="Calibri" w:eastAsia="Calibri" w:hAnsi="Calibri" w:cs="Calibri"/>
          <w:color w:val="000000"/>
          <w:spacing w:val="0"/>
          <w:w w:val="100"/>
          <w:position w:val="0"/>
        </w:rPr>
        <w:t>“</w:t>
      </w:r>
      <w:r>
        <w:rPr>
          <w:color w:val="000000"/>
          <w:spacing w:val="0"/>
          <w:w w:val="100"/>
          <w:position w:val="0"/>
        </w:rPr>
        <w:t>大数据</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人工智能</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2017</w:t>
      </w:r>
      <w:r>
        <w:rPr>
          <w:color w:val="000000"/>
          <w:spacing w:val="0"/>
          <w:w w:val="100"/>
          <w:position w:val="0"/>
        </w:rPr>
        <w:t>年，公司将 继续坚持该定位，结合技术创新，深入垂直行业，提供优质服务。</w:t>
      </w:r>
    </w:p>
    <w:p>
      <w:pPr>
        <w:pStyle w:val="Style2"/>
        <w:keepNext w:val="0"/>
        <w:keepLines w:val="0"/>
        <w:widowControl w:val="0"/>
        <w:shd w:val="clear" w:color="auto" w:fill="auto"/>
        <w:bidi w:val="0"/>
        <w:spacing w:before="0" w:after="0" w:line="469" w:lineRule="exact"/>
        <w:ind w:left="1100" w:right="0" w:firstLine="420"/>
        <w:jc w:val="both"/>
      </w:pPr>
      <w:r>
        <w:rPr>
          <w:color w:val="000000"/>
          <w:spacing w:val="0"/>
          <w:w w:val="100"/>
          <w:position w:val="0"/>
        </w:rPr>
        <w:t>在大交通行业，公司利用云计算、大数据和智能化分析技术，从城际交通、城市交通、交通 枢纽三方面为交通领域的客户提升运营管理和决策水平，为民众提供更人性化的出行服务，开启 多维一体的大交通时代。在大金融行业，公司积累了大批成熟金融业产品和技术解决方案，将继 续以大数据技术为基础，以无缝的风控体系为保障，构建完备的互联网金融服务体系，让金融更 安全、更省心。在大健康行业，公司发展智慧社保、阳光医保、民生保障、移动医疗、智慧医院 等业务，提供生命全程的贴心呵护。</w:t>
      </w:r>
    </w:p>
    <w:p>
      <w:pPr>
        <w:pStyle w:val="Style2"/>
        <w:keepNext w:val="0"/>
        <w:keepLines w:val="0"/>
        <w:widowControl w:val="0"/>
        <w:shd w:val="clear" w:color="auto" w:fill="auto"/>
        <w:bidi w:val="0"/>
        <w:spacing w:before="0" w:after="840" w:line="469" w:lineRule="exact"/>
        <w:ind w:left="1100" w:right="0" w:firstLine="420"/>
        <w:jc w:val="both"/>
      </w:pPr>
      <w:r>
        <w:rPr>
          <w:color w:val="000000"/>
          <w:spacing w:val="0"/>
          <w:w w:val="100"/>
          <w:position w:val="0"/>
        </w:rPr>
        <w:t xml:space="preserve">在公司的运营管理上，一方面通过业务协同，加强网新体系内各子公司的协作，例如利用华 通云数据的云服务能力支撑其他子公司的业务发展，集合子公司的力量参与智慧城市总包建设； </w:t>
      </w:r>
      <w:r>
        <w:rPr>
          <w:color w:val="000000"/>
          <w:spacing w:val="0"/>
          <w:w w:val="100"/>
          <w:position w:val="0"/>
        </w:rPr>
        <w:t>另一方面，通过资本运作，盘活原有资产，并购优质资产，投资人工智能、物联网等具有良好前 景的技术领域，补足产业链短板，提高公司整体竞争力，促进业务线蓬勃发展。未来，公司希望 通过不断引入前沿技术，在大健康、大交通、大金融领域建立独特的竞争优势，取得全国领先的 行业地位，实现成为中国人工智能领军企业的愿景目标。</w:t>
      </w:r>
    </w:p>
    <w:p>
      <w:pPr>
        <w:pStyle w:val="Style21"/>
        <w:keepNext/>
        <w:keepLines/>
        <w:widowControl w:val="0"/>
        <w:numPr>
          <w:ilvl w:val="0"/>
          <w:numId w:val="7"/>
        </w:numPr>
        <w:shd w:val="clear" w:color="auto" w:fill="auto"/>
        <w:bidi w:val="0"/>
        <w:spacing w:before="0" w:after="140" w:line="240" w:lineRule="auto"/>
        <w:ind w:left="1100" w:right="0" w:firstLine="0"/>
        <w:jc w:val="both"/>
      </w:pPr>
      <w:bookmarkStart w:id="200" w:name="bookmark200"/>
      <w:bookmarkStart w:id="201" w:name="bookmark201"/>
      <w:bookmarkStart w:id="202" w:name="bookmark202"/>
      <w:bookmarkStart w:id="203" w:name="bookmark203"/>
      <w:bookmarkEnd w:id="202"/>
      <w:r>
        <w:rPr>
          <w:color w:val="000000"/>
          <w:spacing w:val="0"/>
          <w:w w:val="100"/>
          <w:position w:val="0"/>
        </w:rPr>
        <w:t>经营计划</w:t>
      </w:r>
      <w:bookmarkEnd w:id="200"/>
      <w:bookmarkEnd w:id="201"/>
      <w:bookmarkEnd w:id="203"/>
    </w:p>
    <w:p>
      <w:pPr>
        <w:pStyle w:val="Style2"/>
        <w:keepNext w:val="0"/>
        <w:keepLines w:val="0"/>
        <w:widowControl w:val="0"/>
        <w:shd w:val="clear" w:color="auto" w:fill="auto"/>
        <w:bidi w:val="0"/>
        <w:spacing w:before="0" w:after="80" w:line="240" w:lineRule="auto"/>
        <w:ind w:left="110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40" w:line="468" w:lineRule="exact"/>
        <w:ind w:left="1100" w:right="0" w:firstLine="420"/>
        <w:jc w:val="left"/>
      </w:pPr>
      <w:r>
        <w:rPr>
          <w:rFonts w:ascii="Calibri" w:eastAsia="Calibri" w:hAnsi="Calibri" w:cs="Calibri"/>
          <w:color w:val="000000"/>
          <w:spacing w:val="0"/>
          <w:w w:val="100"/>
          <w:position w:val="0"/>
        </w:rPr>
        <w:t>2017</w:t>
      </w:r>
      <w:r>
        <w:rPr>
          <w:color w:val="000000"/>
          <w:spacing w:val="0"/>
          <w:w w:val="100"/>
          <w:position w:val="0"/>
        </w:rPr>
        <w:t>年，公司将在现有的业务框架上，深入技术研发，加快业务拓展，全力推动战略落地。 公司计划实现主营业务收入</w:t>
      </w:r>
      <w:r>
        <w:rPr>
          <w:rFonts w:ascii="Calibri" w:eastAsia="Calibri" w:hAnsi="Calibri" w:cs="Calibri"/>
          <w:color w:val="000000"/>
          <w:spacing w:val="0"/>
          <w:w w:val="100"/>
          <w:position w:val="0"/>
        </w:rPr>
        <w:t>38</w:t>
      </w:r>
      <w:r>
        <w:rPr>
          <w:color w:val="000000"/>
          <w:spacing w:val="0"/>
          <w:w w:val="100"/>
          <w:position w:val="0"/>
        </w:rPr>
        <w:t>亿元，毛利</w:t>
      </w:r>
      <w:r>
        <w:rPr>
          <w:rFonts w:ascii="Calibri" w:eastAsia="Calibri" w:hAnsi="Calibri" w:cs="Calibri"/>
          <w:color w:val="000000"/>
          <w:spacing w:val="0"/>
          <w:w w:val="100"/>
          <w:position w:val="0"/>
        </w:rPr>
        <w:t>7.6</w:t>
      </w:r>
      <w:r>
        <w:rPr>
          <w:color w:val="000000"/>
          <w:spacing w:val="0"/>
          <w:w w:val="100"/>
          <w:position w:val="0"/>
        </w:rPr>
        <w:t>亿元，具体经营计划包括：</w:t>
      </w:r>
    </w:p>
    <w:p>
      <w:pPr>
        <w:pStyle w:val="Style2"/>
        <w:keepNext w:val="0"/>
        <w:keepLines w:val="0"/>
        <w:widowControl w:val="0"/>
        <w:shd w:val="clear" w:color="auto" w:fill="auto"/>
        <w:tabs>
          <w:tab w:pos="1846" w:val="left"/>
        </w:tabs>
        <w:bidi w:val="0"/>
        <w:spacing w:before="0" w:after="0" w:line="454" w:lineRule="auto"/>
        <w:ind w:left="1520" w:right="0" w:firstLine="0"/>
        <w:jc w:val="left"/>
      </w:pPr>
      <w:bookmarkStart w:id="204" w:name="bookmark204"/>
      <w:r>
        <w:rPr>
          <w:rFonts w:ascii="Calibri" w:eastAsia="Calibri" w:hAnsi="Calibri" w:cs="Calibri"/>
          <w:color w:val="000000"/>
          <w:spacing w:val="0"/>
          <w:w w:val="100"/>
          <w:position w:val="0"/>
        </w:rPr>
        <w:t>1</w:t>
      </w:r>
      <w:bookmarkEnd w:id="204"/>
      <w:r>
        <w:rPr>
          <w:color w:val="000000"/>
          <w:spacing w:val="0"/>
          <w:w w:val="100"/>
          <w:position w:val="0"/>
        </w:rPr>
        <w:t>、</w:t>
        <w:tab/>
        <w:t>加快推进智慧城市总包建设</w:t>
      </w:r>
    </w:p>
    <w:p>
      <w:pPr>
        <w:pStyle w:val="Style2"/>
        <w:keepNext w:val="0"/>
        <w:keepLines w:val="0"/>
        <w:widowControl w:val="0"/>
        <w:shd w:val="clear" w:color="auto" w:fill="auto"/>
        <w:bidi w:val="0"/>
        <w:spacing w:before="0" w:after="0" w:line="468" w:lineRule="exact"/>
        <w:ind w:left="1100" w:right="0" w:firstLine="420"/>
        <w:jc w:val="both"/>
      </w:pPr>
      <w:r>
        <w:rPr>
          <w:color w:val="000000"/>
          <w:spacing w:val="0"/>
          <w:w w:val="100"/>
          <w:position w:val="0"/>
        </w:rPr>
        <w:t>在智慧城市建设领域，公司已经躬行多年，并且在智慧交通、智慧城管、智慧会展、应急指 挥、智慧园区等领域积累了大量成功案例。接下来，公司将从三方面入手来强化智慧城市总包建 设的身份定位。</w:t>
      </w:r>
    </w:p>
    <w:p>
      <w:pPr>
        <w:pStyle w:val="Style2"/>
        <w:keepNext w:val="0"/>
        <w:keepLines w:val="0"/>
        <w:widowControl w:val="0"/>
        <w:shd w:val="clear" w:color="auto" w:fill="auto"/>
        <w:bidi w:val="0"/>
        <w:spacing w:before="0" w:after="0" w:line="468" w:lineRule="exact"/>
        <w:ind w:left="1100" w:right="0" w:firstLine="420"/>
        <w:jc w:val="both"/>
      </w:pPr>
      <w:r>
        <w:rPr>
          <w:color w:val="000000"/>
          <w:spacing w:val="0"/>
          <w:w w:val="100"/>
          <w:position w:val="0"/>
        </w:rPr>
        <w:t>首先，公司选择经济较发达的二三线城市作为公司的突破对象，从智慧城市顶层设计、建设、 运营三个层面为那些想进一步提升城市管理、实现城市智能化运转的政府提供服务，实现智慧城 市总包的落地，并通过项目总包切入智慧交通、智慧医疗、智慧金融、智慧城管等具体领域。例 如，公司将在新疆设立子公司，参与新疆的城市安防、电子政务、智慧交通、医疗等方面的建设。</w:t>
      </w:r>
    </w:p>
    <w:p>
      <w:pPr>
        <w:pStyle w:val="Style2"/>
        <w:keepNext w:val="0"/>
        <w:keepLines w:val="0"/>
        <w:widowControl w:val="0"/>
        <w:shd w:val="clear" w:color="auto" w:fill="auto"/>
        <w:bidi w:val="0"/>
        <w:spacing w:before="0" w:after="0" w:line="468" w:lineRule="exact"/>
        <w:ind w:left="1100" w:right="0" w:firstLine="420"/>
        <w:jc w:val="both"/>
      </w:pPr>
      <w:r>
        <w:rPr>
          <w:color w:val="000000"/>
          <w:spacing w:val="0"/>
          <w:w w:val="100"/>
          <w:position w:val="0"/>
        </w:rPr>
        <w:t>其次，借助</w:t>
      </w:r>
      <w:r>
        <w:rPr>
          <w:rFonts w:ascii="Calibri" w:eastAsia="Calibri" w:hAnsi="Calibri" w:cs="Calibri"/>
          <w:color w:val="000000"/>
          <w:spacing w:val="0"/>
          <w:w w:val="100"/>
          <w:position w:val="0"/>
        </w:rPr>
        <w:t>PPP</w:t>
      </w:r>
      <w:r>
        <w:rPr>
          <w:color w:val="000000"/>
          <w:spacing w:val="0"/>
          <w:w w:val="100"/>
          <w:position w:val="0"/>
        </w:rPr>
        <w:t>模式，有效解决政府资金不足的难题。公司在当地成立</w:t>
      </w:r>
      <w:r>
        <w:rPr>
          <w:rFonts w:ascii="Calibri" w:eastAsia="Calibri" w:hAnsi="Calibri" w:cs="Calibri"/>
          <w:color w:val="000000"/>
          <w:spacing w:val="0"/>
          <w:w w:val="100"/>
          <w:position w:val="0"/>
        </w:rPr>
        <w:t>PPP</w:t>
      </w:r>
      <w:r>
        <w:rPr>
          <w:color w:val="000000"/>
          <w:spacing w:val="0"/>
          <w:w w:val="100"/>
          <w:position w:val="0"/>
        </w:rPr>
        <w:t>项目运营公司， 专门负责该区域的智慧城市项目建设。吸收社会资金，成立</w:t>
      </w:r>
      <w:r>
        <w:rPr>
          <w:rFonts w:ascii="Calibri" w:eastAsia="Calibri" w:hAnsi="Calibri" w:cs="Calibri"/>
          <w:color w:val="000000"/>
          <w:spacing w:val="0"/>
          <w:w w:val="100"/>
          <w:position w:val="0"/>
        </w:rPr>
        <w:t>PPP</w:t>
      </w:r>
      <w:r>
        <w:rPr>
          <w:color w:val="000000"/>
          <w:spacing w:val="0"/>
          <w:w w:val="100"/>
          <w:position w:val="0"/>
        </w:rPr>
        <w:t>发展基金，以公私合营的形式， 助力智慧城市建设。政府以年度采购服务的方式支付智慧城市建设运营的费用。</w:t>
      </w:r>
    </w:p>
    <w:p>
      <w:pPr>
        <w:pStyle w:val="Style2"/>
        <w:keepNext w:val="0"/>
        <w:keepLines w:val="0"/>
        <w:widowControl w:val="0"/>
        <w:shd w:val="clear" w:color="auto" w:fill="auto"/>
        <w:bidi w:val="0"/>
        <w:spacing w:before="0" w:after="240" w:line="468" w:lineRule="exact"/>
        <w:ind w:left="1100" w:right="0" w:firstLine="420"/>
        <w:jc w:val="both"/>
      </w:pPr>
      <w:r>
        <w:rPr>
          <w:color w:val="000000"/>
          <w:spacing w:val="0"/>
          <w:w w:val="100"/>
          <w:position w:val="0"/>
        </w:rPr>
        <w:t>最后，利用人工智能，抢滩智慧城市新时代。人工智能可以从海量数据中提取有效信息，处 理速度快、效率高，可以为更智慧的决策和行动提供支持，达到提高政府公共服务水平、企业竞 争力和市民生活质量的目标，是通向智慧城市的新路径。例如，人脸识别技术在智能安防、反恐 布控等方面已经有成熟应用并获得推广。公司已经和浙江大学合作成立了人工智能联合研究中心, 将进一步利用产学研联盟的优势，将人工智能研究成果应用于智慧城市建设，打造大数据高效处 理、自主反应的智慧城市。</w:t>
      </w:r>
    </w:p>
    <w:p>
      <w:pPr>
        <w:pStyle w:val="Style2"/>
        <w:keepNext w:val="0"/>
        <w:keepLines w:val="0"/>
        <w:widowControl w:val="0"/>
        <w:shd w:val="clear" w:color="auto" w:fill="auto"/>
        <w:tabs>
          <w:tab w:pos="1851" w:val="left"/>
        </w:tabs>
        <w:bidi w:val="0"/>
        <w:spacing w:before="0" w:after="0" w:line="454" w:lineRule="auto"/>
        <w:ind w:left="1520" w:right="0" w:firstLine="0"/>
        <w:jc w:val="left"/>
      </w:pPr>
      <w:bookmarkStart w:id="205" w:name="bookmark205"/>
      <w:r>
        <w:rPr>
          <w:rFonts w:ascii="Calibri" w:eastAsia="Calibri" w:hAnsi="Calibri" w:cs="Calibri"/>
          <w:color w:val="000000"/>
          <w:spacing w:val="0"/>
          <w:w w:val="100"/>
          <w:position w:val="0"/>
        </w:rPr>
        <w:t>2</w:t>
      </w:r>
      <w:bookmarkEnd w:id="205"/>
      <w:r>
        <w:rPr>
          <w:color w:val="000000"/>
          <w:spacing w:val="0"/>
          <w:w w:val="100"/>
          <w:position w:val="0"/>
        </w:rPr>
        <w:t>、</w:t>
        <w:tab/>
        <w:t>积极发展三大行业</w:t>
      </w:r>
    </w:p>
    <w:p>
      <w:pPr>
        <w:pStyle w:val="Style2"/>
        <w:keepNext w:val="0"/>
        <w:keepLines w:val="0"/>
        <w:widowControl w:val="0"/>
        <w:numPr>
          <w:ilvl w:val="0"/>
          <w:numId w:val="9"/>
        </w:numPr>
        <w:shd w:val="clear" w:color="auto" w:fill="auto"/>
        <w:bidi w:val="0"/>
        <w:spacing w:before="0" w:after="240" w:line="468" w:lineRule="exact"/>
        <w:ind w:left="1520" w:right="0" w:firstLine="0"/>
        <w:jc w:val="both"/>
      </w:pPr>
      <w:bookmarkStart w:id="206" w:name="bookmark206"/>
      <w:bookmarkEnd w:id="206"/>
      <w:r>
        <w:rPr>
          <w:color w:val="000000"/>
          <w:spacing w:val="0"/>
          <w:w w:val="100"/>
          <w:position w:val="0"/>
        </w:rPr>
        <w:t>大交通板块</w:t>
      </w:r>
    </w:p>
    <w:p>
      <w:pPr>
        <w:pStyle w:val="Style2"/>
        <w:keepNext w:val="0"/>
        <w:keepLines w:val="0"/>
        <w:widowControl w:val="0"/>
        <w:shd w:val="clear" w:color="auto" w:fill="auto"/>
        <w:bidi w:val="0"/>
        <w:spacing w:before="0" w:after="0" w:line="468" w:lineRule="exact"/>
        <w:ind w:left="1100" w:right="0" w:firstLine="420"/>
        <w:jc w:val="both"/>
      </w:pPr>
      <w:r>
        <w:rPr>
          <w:color w:val="000000"/>
          <w:spacing w:val="0"/>
          <w:w w:val="100"/>
          <w:position w:val="0"/>
        </w:rPr>
        <w:t>城际交通领域，扩大优势业务，加大创新投入。利用视频分析技术（主要是人脸识别技术） 帮助客户减少售票、候车安检、上车检票环节的人员投入；升级客运信息系统、综合监控系统、 通信系统，使设备的运行、维护、人员管理、耗材管理更智能化；利用节能技术，减少车站、机 房设备的能耗。城市交通领域，公司将积极参与城市智能交通设施、轨道交通、隧道建设。公司 的综合枢纽智能管理平台全面连接火车、地铁、公交、出租车等各类交通工具，全方位掌控车站、 广场、天桥、地道、地下管廊等市政设施，在必要的时候能对枢纽所有资源进行调度和协调，保 证客流安全、快速疏散。积极投入和开拓智慧港口业务，开发智慧港口信息化系统和整体解决方 案，助力浙江</w:t>
      </w:r>
      <w:r>
        <w:rPr>
          <w:rFonts w:ascii="Calibri" w:eastAsia="Calibri" w:hAnsi="Calibri" w:cs="Calibri"/>
          <w:color w:val="000000"/>
          <w:spacing w:val="0"/>
          <w:w w:val="100"/>
          <w:position w:val="0"/>
        </w:rPr>
        <w:t>“</w:t>
      </w:r>
      <w:r>
        <w:rPr>
          <w:color w:val="000000"/>
          <w:spacing w:val="0"/>
          <w:w w:val="100"/>
          <w:position w:val="0"/>
        </w:rPr>
        <w:t>智慧港</w:t>
      </w:r>
      <w:r>
        <w:rPr>
          <w:rFonts w:ascii="Calibri" w:eastAsia="Calibri" w:hAnsi="Calibri" w:cs="Calibri"/>
          <w:color w:val="000000"/>
          <w:spacing w:val="0"/>
          <w:w w:val="100"/>
          <w:position w:val="0"/>
        </w:rPr>
        <w:t>”</w:t>
      </w:r>
      <w:r>
        <w:rPr>
          <w:color w:val="000000"/>
          <w:spacing w:val="0"/>
          <w:w w:val="100"/>
          <w:position w:val="0"/>
        </w:rPr>
        <w:t>和</w:t>
      </w:r>
      <w:r>
        <w:rPr>
          <w:rFonts w:ascii="Calibri" w:eastAsia="Calibri" w:hAnsi="Calibri" w:cs="Calibri"/>
          <w:color w:val="000000"/>
          <w:spacing w:val="0"/>
          <w:w w:val="100"/>
          <w:position w:val="0"/>
        </w:rPr>
        <w:t>“</w:t>
      </w:r>
      <w:r>
        <w:rPr>
          <w:color w:val="000000"/>
          <w:spacing w:val="0"/>
          <w:w w:val="100"/>
          <w:position w:val="0"/>
        </w:rPr>
        <w:t>绿色港</w:t>
      </w:r>
      <w:r>
        <w:rPr>
          <w:rFonts w:ascii="Calibri" w:eastAsia="Calibri" w:hAnsi="Calibri" w:cs="Calibri"/>
          <w:color w:val="000000"/>
          <w:spacing w:val="0"/>
          <w:w w:val="100"/>
          <w:position w:val="0"/>
        </w:rPr>
        <w:t>”</w:t>
      </w:r>
      <w:r>
        <w:rPr>
          <w:color w:val="000000"/>
          <w:spacing w:val="0"/>
          <w:w w:val="100"/>
          <w:position w:val="0"/>
        </w:rPr>
        <w:t>建设。同时，公司希望通过大数据建设，搭建数据共享平台， 方便实时互联的出行指挥调度，并借助山东交管局交通大数据展示应用项目的实施，积累经验。</w:t>
      </w:r>
    </w:p>
    <w:p>
      <w:pPr>
        <w:pStyle w:val="Style2"/>
        <w:keepNext w:val="0"/>
        <w:keepLines w:val="0"/>
        <w:widowControl w:val="0"/>
        <w:shd w:val="clear" w:color="auto" w:fill="auto"/>
        <w:tabs>
          <w:tab w:pos="1948" w:val="left"/>
        </w:tabs>
        <w:bidi w:val="0"/>
        <w:spacing w:before="0" w:after="0" w:line="468" w:lineRule="exact"/>
        <w:ind w:left="1520" w:right="0" w:firstLine="0"/>
        <w:jc w:val="left"/>
      </w:pPr>
      <w:bookmarkStart w:id="207" w:name="bookmark207"/>
      <w:r>
        <w:rPr>
          <w:color w:val="000000"/>
          <w:spacing w:val="0"/>
          <w:w w:val="100"/>
          <w:position w:val="0"/>
        </w:rPr>
        <w:t>（</w:t>
      </w:r>
      <w:bookmarkEnd w:id="207"/>
      <w:r>
        <w:rPr>
          <w:rFonts w:ascii="Calibri" w:eastAsia="Calibri" w:hAnsi="Calibri" w:cs="Calibri"/>
          <w:color w:val="000000"/>
          <w:spacing w:val="0"/>
          <w:w w:val="100"/>
          <w:position w:val="0"/>
        </w:rPr>
        <w:t>2</w:t>
      </w:r>
      <w:r>
        <w:rPr>
          <w:color w:val="000000"/>
          <w:spacing w:val="0"/>
          <w:w w:val="100"/>
          <w:position w:val="0"/>
        </w:rPr>
        <w:t>）</w:t>
        <w:tab/>
        <w:t>大金融板块</w:t>
      </w:r>
    </w:p>
    <w:p>
      <w:pPr>
        <w:pStyle w:val="Style2"/>
        <w:keepNext w:val="0"/>
        <w:keepLines w:val="0"/>
        <w:widowControl w:val="0"/>
        <w:shd w:val="clear" w:color="auto" w:fill="auto"/>
        <w:bidi w:val="0"/>
        <w:spacing w:before="0" w:after="0" w:line="468" w:lineRule="exact"/>
        <w:ind w:left="1100" w:right="0" w:firstLine="420"/>
        <w:jc w:val="both"/>
      </w:pPr>
      <w:r>
        <w:rPr>
          <w:color w:val="000000"/>
          <w:spacing w:val="0"/>
          <w:w w:val="100"/>
          <w:position w:val="0"/>
        </w:rPr>
        <w:t>国内市场方面，公司将继续以金融创新、电子商务为主要切入点，开发新市场，提交高价值 服务，持续推进软件开发标准化和集成支撑环境建设，提高产品研发集中度，强化</w:t>
      </w:r>
      <w:r>
        <w:rPr>
          <w:rFonts w:ascii="Calibri" w:eastAsia="Calibri" w:hAnsi="Calibri" w:cs="Calibri"/>
          <w:color w:val="000000"/>
          <w:spacing w:val="0"/>
          <w:w w:val="100"/>
          <w:position w:val="0"/>
        </w:rPr>
        <w:t>SaaS</w:t>
      </w:r>
      <w:r>
        <w:rPr>
          <w:color w:val="000000"/>
          <w:spacing w:val="0"/>
          <w:w w:val="100"/>
          <w:position w:val="0"/>
        </w:rPr>
        <w:t>提交模式； 力争成为浙江省法人数字证书运营服务商，以及建设浙江省可信的统一云认证平台，进一步发展 企业征信服务；以网新智语为基础平台，以开展面向财富管理的软件产品服务为起点，力争切入 金融服务环节；国际市场方面，公司将继续推进以技术为主要切入点的软件产品和解决方案的业 务模式，并努力开拓欧洲市场。</w:t>
      </w:r>
    </w:p>
    <w:p>
      <w:pPr>
        <w:pStyle w:val="Style2"/>
        <w:keepNext w:val="0"/>
        <w:keepLines w:val="0"/>
        <w:widowControl w:val="0"/>
        <w:shd w:val="clear" w:color="auto" w:fill="auto"/>
        <w:tabs>
          <w:tab w:pos="1948" w:val="left"/>
        </w:tabs>
        <w:bidi w:val="0"/>
        <w:spacing w:before="0" w:after="0" w:line="469" w:lineRule="exact"/>
        <w:ind w:left="1520" w:right="0" w:firstLine="0"/>
        <w:jc w:val="left"/>
      </w:pPr>
      <w:bookmarkStart w:id="208" w:name="bookmark208"/>
      <w:r>
        <w:rPr>
          <w:color w:val="000000"/>
          <w:spacing w:val="0"/>
          <w:w w:val="100"/>
          <w:position w:val="0"/>
        </w:rPr>
        <w:t>（</w:t>
      </w:r>
      <w:bookmarkEnd w:id="208"/>
      <w:r>
        <w:rPr>
          <w:rFonts w:ascii="Calibri" w:eastAsia="Calibri" w:hAnsi="Calibri" w:cs="Calibri"/>
          <w:color w:val="000000"/>
          <w:spacing w:val="0"/>
          <w:w w:val="100"/>
          <w:position w:val="0"/>
        </w:rPr>
        <w:t>3</w:t>
      </w:r>
      <w:r>
        <w:rPr>
          <w:color w:val="000000"/>
          <w:spacing w:val="0"/>
          <w:w w:val="100"/>
          <w:position w:val="0"/>
        </w:rPr>
        <w:t>）</w:t>
        <w:tab/>
        <w:t>大健康板块</w:t>
      </w:r>
    </w:p>
    <w:p>
      <w:pPr>
        <w:pStyle w:val="Style2"/>
        <w:keepNext w:val="0"/>
        <w:keepLines w:val="0"/>
        <w:widowControl w:val="0"/>
        <w:shd w:val="clear" w:color="auto" w:fill="auto"/>
        <w:bidi w:val="0"/>
        <w:spacing w:before="0" w:after="240" w:line="469" w:lineRule="exact"/>
        <w:ind w:left="1100" w:right="0" w:firstLine="420"/>
        <w:jc w:val="both"/>
      </w:pPr>
      <w:r>
        <w:rPr>
          <w:color w:val="000000"/>
          <w:spacing w:val="0"/>
          <w:w w:val="100"/>
          <w:position w:val="0"/>
        </w:rPr>
        <w:t>继续发挥公司市场的积累和优秀项目案例的影响力，创新项目运作方式，争取在重要客户、 新拓展区域、新行业中承接几个总集成项目。健康保障：抓住省级数据大集中、社会保险市级统 筹的机遇，深化社保行业线建设；以云平台为基础，大数据应用为支撑，提供更智能贴心的人社 经办服务；借助人社行业优势，进一步切入和开拓全国住房公积金信息化行业。民生保障和智慧 助残：劳动就业、人事人才、信访、残联等业务线产出稳定增长。移动医疗：借“互联网</w:t>
      </w:r>
      <w:r>
        <w:rPr>
          <w:rFonts w:ascii="Calibri" w:eastAsia="Calibri" w:hAnsi="Calibri" w:cs="Calibri"/>
          <w:color w:val="000000"/>
          <w:spacing w:val="0"/>
          <w:w w:val="100"/>
          <w:position w:val="0"/>
        </w:rPr>
        <w:t>+</w:t>
      </w:r>
      <w:r>
        <w:rPr>
          <w:color w:val="000000"/>
          <w:spacing w:val="0"/>
          <w:w w:val="100"/>
          <w:position w:val="0"/>
        </w:rPr>
        <w:t>人社</w:t>
      </w:r>
      <w:r>
        <w:rPr>
          <w:rFonts w:ascii="Calibri" w:eastAsia="Calibri" w:hAnsi="Calibri" w:cs="Calibri"/>
          <w:color w:val="000000"/>
          <w:spacing w:val="0"/>
          <w:w w:val="100"/>
          <w:position w:val="0"/>
        </w:rPr>
        <w:t xml:space="preserve">” </w:t>
      </w:r>
      <w:r>
        <w:rPr>
          <w:color w:val="000000"/>
          <w:spacing w:val="0"/>
          <w:w w:val="100"/>
          <w:position w:val="0"/>
        </w:rPr>
        <w:t>东风，快速对接医保、获取医院，提供基于医保的全流程就医支付服务，并在医院服务中，获取 用户和流量；基于用户和流量，寻求商业合作，开拓获利渠道。</w:t>
      </w:r>
    </w:p>
    <w:p>
      <w:pPr>
        <w:pStyle w:val="Style2"/>
        <w:keepNext w:val="0"/>
        <w:keepLines w:val="0"/>
        <w:widowControl w:val="0"/>
        <w:shd w:val="clear" w:color="auto" w:fill="auto"/>
        <w:bidi w:val="0"/>
        <w:spacing w:before="0" w:after="0" w:line="454" w:lineRule="auto"/>
        <w:ind w:left="1520" w:right="0" w:firstLine="0"/>
        <w:jc w:val="left"/>
      </w:pPr>
      <w:bookmarkStart w:id="209" w:name="bookmark209"/>
      <w:r>
        <w:rPr>
          <w:rFonts w:ascii="Calibri" w:eastAsia="Calibri" w:hAnsi="Calibri" w:cs="Calibri"/>
          <w:color w:val="000000"/>
          <w:spacing w:val="0"/>
          <w:w w:val="100"/>
          <w:position w:val="0"/>
        </w:rPr>
        <w:t>3</w:t>
      </w:r>
      <w:bookmarkEnd w:id="209"/>
      <w:r>
        <w:rPr>
          <w:color w:val="000000"/>
          <w:spacing w:val="0"/>
          <w:w w:val="100"/>
          <w:position w:val="0"/>
        </w:rPr>
        <w:t>、部署</w:t>
      </w:r>
      <w:r>
        <w:rPr>
          <w:rFonts w:ascii="Calibri" w:eastAsia="Calibri" w:hAnsi="Calibri" w:cs="Calibri"/>
          <w:color w:val="000000"/>
          <w:spacing w:val="0"/>
          <w:w w:val="100"/>
          <w:position w:val="0"/>
        </w:rPr>
        <w:t>“</w:t>
      </w:r>
      <w:r>
        <w:rPr>
          <w:color w:val="000000"/>
          <w:spacing w:val="0"/>
          <w:w w:val="100"/>
          <w:position w:val="0"/>
        </w:rPr>
        <w:t>大数据</w:t>
      </w:r>
      <w:r>
        <w:rPr>
          <w:rFonts w:ascii="Calibri" w:eastAsia="Calibri" w:hAnsi="Calibri" w:cs="Calibri"/>
          <w:color w:val="000000"/>
          <w:spacing w:val="0"/>
          <w:w w:val="100"/>
          <w:position w:val="0"/>
        </w:rPr>
        <w:t>+”</w:t>
      </w:r>
    </w:p>
    <w:p>
      <w:pPr>
        <w:pStyle w:val="Style2"/>
        <w:keepNext w:val="0"/>
        <w:keepLines w:val="0"/>
        <w:widowControl w:val="0"/>
        <w:shd w:val="clear" w:color="auto" w:fill="auto"/>
        <w:bidi w:val="0"/>
        <w:spacing w:before="0" w:after="220" w:line="469" w:lineRule="exact"/>
        <w:ind w:left="1100" w:right="0" w:firstLine="420"/>
        <w:jc w:val="both"/>
      </w:pPr>
      <w:r>
        <w:rPr>
          <w:color w:val="000000"/>
          <w:spacing w:val="0"/>
          <w:w w:val="100"/>
          <w:position w:val="0"/>
        </w:rPr>
        <w:t xml:space="preserve">公司通过在智慧城市、智慧商务、智慧生活三大业务领域尤其是大健康、大交通、大金融等 三大重点行业的业务积累，已经具有获取大数据的能力。以数据为基础，公司坚持深耕大数据底 层技术，在数据采集、数据清洗与整合、数据分析、数据可视化、数据交易平台等方面持续投入 研发，建立高质量的大数据库。同时，公司有效利用自己的云数据中心，使数据上云，为大数据 </w:t>
      </w:r>
      <w:r>
        <w:rPr>
          <w:color w:val="000000"/>
          <w:spacing w:val="0"/>
          <w:w w:val="100"/>
          <w:position w:val="0"/>
        </w:rPr>
        <w:t>的储存、分析、运维与管理能力提供强大的后台支撑和保障。基于智慧城市业务沉淀的用户行为 数据，整合海量大健康、大交通、大金融等多方数据，公司将以数据资产为核心，在各个垂直领 域提供大数据应用服务，衍生出多种商业模式。</w:t>
      </w:r>
    </w:p>
    <w:p>
      <w:pPr>
        <w:pStyle w:val="Style2"/>
        <w:keepNext w:val="0"/>
        <w:keepLines w:val="0"/>
        <w:widowControl w:val="0"/>
        <w:shd w:val="clear" w:color="auto" w:fill="auto"/>
        <w:bidi w:val="0"/>
        <w:spacing w:before="0" w:after="0" w:line="454" w:lineRule="auto"/>
        <w:ind w:left="1520" w:right="0" w:firstLine="0"/>
        <w:jc w:val="left"/>
      </w:pPr>
      <w:bookmarkStart w:id="210" w:name="bookmark210"/>
      <w:r>
        <w:rPr>
          <w:rFonts w:ascii="Calibri" w:eastAsia="Calibri" w:hAnsi="Calibri" w:cs="Calibri"/>
          <w:color w:val="000000"/>
          <w:spacing w:val="0"/>
          <w:w w:val="100"/>
          <w:position w:val="0"/>
        </w:rPr>
        <w:t>4</w:t>
      </w:r>
      <w:bookmarkEnd w:id="210"/>
      <w:r>
        <w:rPr>
          <w:color w:val="000000"/>
          <w:spacing w:val="0"/>
          <w:w w:val="100"/>
          <w:position w:val="0"/>
        </w:rPr>
        <w:t>、打造人工智能云平台，反哺优势行业</w:t>
      </w:r>
    </w:p>
    <w:p>
      <w:pPr>
        <w:pStyle w:val="Style2"/>
        <w:keepNext w:val="0"/>
        <w:keepLines w:val="0"/>
        <w:widowControl w:val="0"/>
        <w:shd w:val="clear" w:color="auto" w:fill="auto"/>
        <w:bidi w:val="0"/>
        <w:spacing w:before="0" w:after="0" w:line="469" w:lineRule="exact"/>
        <w:ind w:left="1100" w:right="0" w:firstLine="420"/>
        <w:jc w:val="both"/>
      </w:pPr>
      <w:r>
        <w:rPr>
          <w:color w:val="000000"/>
          <w:spacing w:val="0"/>
          <w:w w:val="100"/>
          <w:position w:val="0"/>
        </w:rPr>
        <w:t>凭借浙大网新</w:t>
      </w:r>
      <w:r>
        <w:rPr>
          <w:rFonts w:ascii="Calibri" w:eastAsia="Calibri" w:hAnsi="Calibri" w:cs="Calibri"/>
          <w:color w:val="000000"/>
          <w:spacing w:val="0"/>
          <w:w w:val="100"/>
          <w:position w:val="0"/>
        </w:rPr>
        <w:t>-</w:t>
      </w:r>
      <w:r>
        <w:rPr>
          <w:color w:val="000000"/>
          <w:spacing w:val="0"/>
          <w:w w:val="100"/>
          <w:position w:val="0"/>
        </w:rPr>
        <w:t>浙江大学人工智能联合研究中心深厚的技术积累，以及华通云数据强大的云基 础设施的支持，公司下一步打算打造自己的人工智能云平台。基于大数据云计算处理能力，公司 充分利用深度学习、图像识别、视频分析、文本挖掘等人工智能联合研究中心的技术积累，构建 人工智能服务云生态。一方面该人工智能云平台将支撑公司自身业务发展，聚焦在大交通、大健 康、大金融三大行业方向，围绕视觉内容理解、人工智能辅助医疗诊断、智能投顾等方面进行探 索和研发；另一方面，平台型人工智能技术成果，将可以供许多智能民生应用的创业公司在生态 圈里专注各自的市场和应用，从而培育强健的生态链。由此，公司希望吸引国内外一流技术、人 才及人工智能初创企业，与浙江大学共同将紫金众创小镇南区打造成人工智能产业基地。</w:t>
      </w:r>
    </w:p>
    <w:p>
      <w:pPr>
        <w:pStyle w:val="Style2"/>
        <w:keepNext w:val="0"/>
        <w:keepLines w:val="0"/>
        <w:widowControl w:val="0"/>
        <w:shd w:val="clear" w:color="auto" w:fill="auto"/>
        <w:bidi w:val="0"/>
        <w:spacing w:before="0" w:after="440" w:line="469" w:lineRule="exact"/>
        <w:ind w:left="1100" w:right="0" w:firstLine="420"/>
        <w:jc w:val="both"/>
      </w:pPr>
      <w:r>
        <w:rPr>
          <w:color w:val="000000"/>
          <w:spacing w:val="0"/>
          <w:w w:val="100"/>
          <w:position w:val="0"/>
        </w:rPr>
        <w:t>在公司重点发展的三大优势行业，公司已经结合人工智能</w:t>
      </w:r>
      <w:r>
        <w:rPr>
          <w:rFonts w:ascii="Calibri" w:eastAsia="Calibri" w:hAnsi="Calibri" w:cs="Calibri"/>
          <w:color w:val="000000"/>
          <w:spacing w:val="0"/>
          <w:w w:val="100"/>
          <w:position w:val="0"/>
        </w:rPr>
        <w:t>2.0</w:t>
      </w:r>
      <w:r>
        <w:rPr>
          <w:color w:val="000000"/>
          <w:spacing w:val="0"/>
          <w:w w:val="100"/>
          <w:position w:val="0"/>
        </w:rPr>
        <w:t>的技术在开展研发。例如，在 大交通领域，通过深耕人脸识别技术，在人流量密集的交通枢纽，通过海量视频数据比对标准人 脸库，能实现监视报警、图像侦察、情报研判，为城市安全保驾护航；在大健康领域，基于深度 学习的智能医疗辅助诊断系统，以千万大数据为支撑，能快速为医生提供更准确的辅助诊断，大 幅减少漏诊误诊，打破区域医疗水平不均衡的困境；在大金融领域，发展机器人投资顾问业务， 借助智能化手段帮助投资者优化投资策略，实现财富增值，让金融更安全、更省心。</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因维持当前业务并完成在建投资项目所需的资金需求:</w:t>
      </w:r>
    </w:p>
    <w:tbl>
      <w:tblPr>
        <w:tblOverlap w:val="never"/>
        <w:jc w:val="center"/>
        <w:tblLayout w:type="fixed"/>
      </w:tblPr>
      <w:tblGrid>
        <w:gridCol w:w="1714"/>
        <w:gridCol w:w="1128"/>
        <w:gridCol w:w="1392"/>
        <w:gridCol w:w="1373"/>
        <w:gridCol w:w="1699"/>
        <w:gridCol w:w="1507"/>
      </w:tblGrid>
      <w:tr>
        <w:trPr>
          <w:trHeight w:val="6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资金支出承诺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合同安排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时间安排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融资方式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资金来源安排</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资金成本及使 用说明</w:t>
            </w:r>
          </w:p>
        </w:tc>
      </w:tr>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智慧城市及商务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银行类金融机构</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基准</w:t>
            </w:r>
          </w:p>
        </w:tc>
      </w:tr>
      <w:tr>
        <w:trPr>
          <w:trHeight w:val="65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大数据、云计算 及人工智能</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募集资金/自有 资金</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19" w:line="1" w:lineRule="exact"/>
      </w:pPr>
    </w:p>
    <w:p>
      <w:pPr>
        <w:pStyle w:val="Style21"/>
        <w:keepNext/>
        <w:keepLines/>
        <w:widowControl w:val="0"/>
        <w:shd w:val="clear" w:color="auto" w:fill="auto"/>
        <w:bidi w:val="0"/>
        <w:spacing w:before="0" w:after="140" w:line="240" w:lineRule="auto"/>
        <w:ind w:left="1100" w:right="0" w:firstLine="0"/>
        <w:jc w:val="left"/>
      </w:pPr>
      <w:bookmarkStart w:id="211" w:name="bookmark211"/>
      <w:bookmarkStart w:id="212" w:name="bookmark212"/>
      <w:bookmarkStart w:id="213" w:name="bookmark213"/>
      <w:bookmarkStart w:id="214" w:name="bookmark214"/>
      <w:r>
        <w:rPr>
          <w:color w:val="000000"/>
          <w:spacing w:val="0"/>
          <w:w w:val="100"/>
          <w:position w:val="0"/>
        </w:rPr>
        <w:t>（</w:t>
      </w:r>
      <w:bookmarkEnd w:id="213"/>
      <w:r>
        <w:rPr>
          <w:color w:val="000000"/>
          <w:spacing w:val="0"/>
          <w:w w:val="100"/>
          <w:position w:val="0"/>
        </w:rPr>
        <w:t>四）可能面对的风险</w:t>
      </w:r>
      <w:bookmarkEnd w:id="211"/>
      <w:bookmarkEnd w:id="212"/>
      <w:bookmarkEnd w:id="214"/>
    </w:p>
    <w:p>
      <w:pPr>
        <w:pStyle w:val="Style2"/>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61" w:lineRule="auto"/>
        <w:ind w:left="1520" w:right="0" w:firstLine="0"/>
        <w:jc w:val="left"/>
      </w:pPr>
      <w:r>
        <w:rPr>
          <w:rFonts w:ascii="Calibri" w:eastAsia="Calibri" w:hAnsi="Calibri" w:cs="Calibri"/>
          <w:color w:val="000000"/>
          <w:spacing w:val="0"/>
          <w:w w:val="100"/>
          <w:position w:val="0"/>
        </w:rPr>
        <w:t>1</w:t>
      </w:r>
      <w:r>
        <w:rPr>
          <w:color w:val="000000"/>
          <w:spacing w:val="0"/>
          <w:w w:val="100"/>
          <w:position w:val="0"/>
        </w:rPr>
        <w:t>、经济下行的压力</w:t>
      </w:r>
    </w:p>
    <w:p>
      <w:pPr>
        <w:pStyle w:val="Style2"/>
        <w:keepNext w:val="0"/>
        <w:keepLines w:val="0"/>
        <w:widowControl w:val="0"/>
        <w:shd w:val="clear" w:color="auto" w:fill="auto"/>
        <w:bidi w:val="0"/>
        <w:spacing w:before="0" w:after="340" w:line="475" w:lineRule="exact"/>
        <w:ind w:left="1100" w:right="0" w:firstLine="420"/>
        <w:jc w:val="both"/>
      </w:pPr>
      <w:r>
        <w:rPr>
          <w:color w:val="000000"/>
          <w:spacing w:val="0"/>
          <w:w w:val="100"/>
          <w:position w:val="0"/>
        </w:rPr>
        <w:t>当前，我国经济下行压力持续存在，国际金融市场危机失控概率上升。同时，投资市场的投 资热点分散，且生命力不强。经济增速缓慢加上创投寒冬，企业经营管理风险进一步加重。</w:t>
      </w:r>
    </w:p>
    <w:p>
      <w:pPr>
        <w:pStyle w:val="Style2"/>
        <w:keepNext w:val="0"/>
        <w:keepLines w:val="0"/>
        <w:widowControl w:val="0"/>
        <w:shd w:val="clear" w:color="auto" w:fill="auto"/>
        <w:bidi w:val="0"/>
        <w:spacing w:before="0" w:after="240" w:line="471" w:lineRule="exact"/>
        <w:ind w:left="1100" w:right="0" w:firstLine="420"/>
        <w:jc w:val="both"/>
      </w:pPr>
      <w:r>
        <w:rPr>
          <w:color w:val="000000"/>
          <w:spacing w:val="0"/>
          <w:w w:val="100"/>
          <w:position w:val="0"/>
        </w:rPr>
        <w:t>应对措施：企业业务发展需要求稳，结合战略规划，稳打稳扎，促进业务发展。与此同时， 基于对行业的深入洞察，公司投资契合度较高的产业方向，培育创新项目，精耕细作。</w:t>
      </w:r>
    </w:p>
    <w:p>
      <w:pPr>
        <w:pStyle w:val="Style2"/>
        <w:keepNext w:val="0"/>
        <w:keepLines w:val="0"/>
        <w:widowControl w:val="0"/>
        <w:shd w:val="clear" w:color="auto" w:fill="auto"/>
        <w:tabs>
          <w:tab w:pos="1893" w:val="left"/>
        </w:tabs>
        <w:bidi w:val="0"/>
        <w:spacing w:before="0" w:after="0" w:line="456" w:lineRule="auto"/>
        <w:ind w:left="1520" w:right="0" w:firstLine="0"/>
        <w:jc w:val="left"/>
      </w:pPr>
      <w:bookmarkStart w:id="215" w:name="bookmark215"/>
      <w:r>
        <w:rPr>
          <w:rFonts w:ascii="Calibri" w:eastAsia="Calibri" w:hAnsi="Calibri" w:cs="Calibri"/>
          <w:color w:val="000000"/>
          <w:spacing w:val="0"/>
          <w:w w:val="100"/>
          <w:position w:val="0"/>
        </w:rPr>
        <w:t>2</w:t>
      </w:r>
      <w:bookmarkEnd w:id="215"/>
      <w:r>
        <w:rPr>
          <w:color w:val="000000"/>
          <w:spacing w:val="0"/>
          <w:w w:val="100"/>
          <w:position w:val="0"/>
        </w:rPr>
        <w:t>、</w:t>
        <w:tab/>
        <w:t>企业转型升级、战略落地过程中带来的风险</w:t>
      </w:r>
    </w:p>
    <w:p>
      <w:pPr>
        <w:pStyle w:val="Style2"/>
        <w:keepNext w:val="0"/>
        <w:keepLines w:val="0"/>
        <w:widowControl w:val="0"/>
        <w:shd w:val="clear" w:color="auto" w:fill="auto"/>
        <w:bidi w:val="0"/>
        <w:spacing w:before="0" w:after="0" w:line="471" w:lineRule="exact"/>
        <w:ind w:left="1100" w:right="0" w:firstLine="420"/>
        <w:jc w:val="both"/>
      </w:pPr>
      <w:r>
        <w:rPr>
          <w:rFonts w:ascii="Calibri" w:eastAsia="Calibri" w:hAnsi="Calibri" w:cs="Calibri"/>
          <w:color w:val="000000"/>
          <w:spacing w:val="0"/>
          <w:w w:val="100"/>
          <w:position w:val="0"/>
        </w:rPr>
        <w:t>2016</w:t>
      </w:r>
      <w:r>
        <w:rPr>
          <w:color w:val="000000"/>
          <w:spacing w:val="0"/>
          <w:w w:val="100"/>
          <w:position w:val="0"/>
        </w:rPr>
        <w:t>年，公司进一步剥离传统业务，并购优质资产，并在技术研发方面加大投入，尽管如此， 仍将面临业务投入短期见效慢，特别对公司财务报表利润产生较大影响的风险。</w:t>
      </w:r>
    </w:p>
    <w:p>
      <w:pPr>
        <w:pStyle w:val="Style2"/>
        <w:keepNext w:val="0"/>
        <w:keepLines w:val="0"/>
        <w:widowControl w:val="0"/>
        <w:shd w:val="clear" w:color="auto" w:fill="auto"/>
        <w:bidi w:val="0"/>
        <w:spacing w:before="0" w:after="240" w:line="471" w:lineRule="exact"/>
        <w:ind w:left="1100" w:right="0" w:firstLine="420"/>
        <w:jc w:val="both"/>
      </w:pPr>
      <w:r>
        <w:rPr>
          <w:color w:val="000000"/>
          <w:spacing w:val="0"/>
          <w:w w:val="100"/>
          <w:position w:val="0"/>
        </w:rPr>
        <w:t>应对措施：公司将在转型中做好开源节流，一方面坚持“大数据</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人工智能</w:t>
      </w:r>
      <w:r>
        <w:rPr>
          <w:rFonts w:ascii="Calibri" w:eastAsia="Calibri" w:hAnsi="Calibri" w:cs="Calibri"/>
          <w:color w:val="000000"/>
          <w:spacing w:val="0"/>
          <w:w w:val="100"/>
          <w:position w:val="0"/>
        </w:rPr>
        <w:t>+”</w:t>
      </w:r>
      <w:r>
        <w:rPr>
          <w:color w:val="000000"/>
          <w:spacing w:val="0"/>
          <w:w w:val="100"/>
          <w:position w:val="0"/>
        </w:rPr>
        <w:t>的技术路线， 重点投入</w:t>
      </w:r>
      <w:r>
        <w:rPr>
          <w:rFonts w:ascii="Calibri" w:eastAsia="Calibri" w:hAnsi="Calibri" w:cs="Calibri"/>
          <w:color w:val="000000"/>
          <w:spacing w:val="0"/>
          <w:w w:val="100"/>
          <w:position w:val="0"/>
        </w:rPr>
        <w:t>“</w:t>
      </w:r>
      <w:r>
        <w:rPr>
          <w:color w:val="000000"/>
          <w:spacing w:val="0"/>
          <w:w w:val="100"/>
          <w:position w:val="0"/>
        </w:rPr>
        <w:t>大交通</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大金融</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大健康</w:t>
      </w:r>
      <w:r>
        <w:rPr>
          <w:rFonts w:ascii="Calibri" w:eastAsia="Calibri" w:hAnsi="Calibri" w:cs="Calibri"/>
          <w:color w:val="000000"/>
          <w:spacing w:val="0"/>
          <w:w w:val="100"/>
          <w:position w:val="0"/>
        </w:rPr>
        <w:t>”</w:t>
      </w:r>
      <w:r>
        <w:rPr>
          <w:color w:val="000000"/>
          <w:spacing w:val="0"/>
          <w:w w:val="100"/>
          <w:position w:val="0"/>
        </w:rPr>
        <w:t>三大行业，以技术融合行业，带来业务的跨越式增长，提 高利润；同时，优化组织管理，提高资源利用效率，对于持续亏损业务，找到症结，设定解决路 径并及时整改。</w:t>
      </w:r>
    </w:p>
    <w:p>
      <w:pPr>
        <w:pStyle w:val="Style2"/>
        <w:keepNext w:val="0"/>
        <w:keepLines w:val="0"/>
        <w:widowControl w:val="0"/>
        <w:shd w:val="clear" w:color="auto" w:fill="auto"/>
        <w:tabs>
          <w:tab w:pos="1893" w:val="left"/>
        </w:tabs>
        <w:bidi w:val="0"/>
        <w:spacing w:before="0" w:after="0" w:line="456" w:lineRule="auto"/>
        <w:ind w:left="1520" w:right="0" w:firstLine="0"/>
        <w:jc w:val="left"/>
      </w:pPr>
      <w:bookmarkStart w:id="216" w:name="bookmark216"/>
      <w:r>
        <w:rPr>
          <w:rFonts w:ascii="Calibri" w:eastAsia="Calibri" w:hAnsi="Calibri" w:cs="Calibri"/>
          <w:color w:val="000000"/>
          <w:spacing w:val="0"/>
          <w:w w:val="100"/>
          <w:position w:val="0"/>
        </w:rPr>
        <w:t>3</w:t>
      </w:r>
      <w:bookmarkEnd w:id="216"/>
      <w:r>
        <w:rPr>
          <w:color w:val="000000"/>
          <w:spacing w:val="0"/>
          <w:w w:val="100"/>
          <w:position w:val="0"/>
        </w:rPr>
        <w:t>、</w:t>
        <w:tab/>
        <w:t>人才流失风险</w:t>
      </w:r>
    </w:p>
    <w:p>
      <w:pPr>
        <w:pStyle w:val="Style2"/>
        <w:keepNext w:val="0"/>
        <w:keepLines w:val="0"/>
        <w:widowControl w:val="0"/>
        <w:shd w:val="clear" w:color="auto" w:fill="auto"/>
        <w:bidi w:val="0"/>
        <w:spacing w:before="0" w:after="0" w:line="471" w:lineRule="exact"/>
        <w:ind w:left="1100" w:right="0" w:firstLine="420"/>
        <w:jc w:val="both"/>
      </w:pPr>
      <w:r>
        <w:rPr>
          <w:color w:val="000000"/>
          <w:spacing w:val="0"/>
          <w:w w:val="100"/>
          <w:position w:val="0"/>
        </w:rPr>
        <w:t>面对日益激烈的人才竞争，公司面临着人才流失和人才引进对公司现有业务造成的压力与挑 战。</w:t>
      </w:r>
    </w:p>
    <w:p>
      <w:pPr>
        <w:pStyle w:val="Style2"/>
        <w:keepNext w:val="0"/>
        <w:keepLines w:val="0"/>
        <w:widowControl w:val="0"/>
        <w:shd w:val="clear" w:color="auto" w:fill="auto"/>
        <w:bidi w:val="0"/>
        <w:spacing w:before="0" w:after="860" w:line="471" w:lineRule="exact"/>
        <w:ind w:left="1100" w:right="0" w:firstLine="420"/>
        <w:jc w:val="both"/>
      </w:pPr>
      <w:r>
        <w:rPr>
          <w:color w:val="000000"/>
          <w:spacing w:val="0"/>
          <w:w w:val="100"/>
          <w:position w:val="0"/>
        </w:rPr>
        <w:t>应对措施：公司将充分重视人力资源对公司发展的影响，引进更加灵活和创新的激励机制与 互联网化运作模式、事业合伙人机制，通过赋权、自主、使命感激发员工的潜能，吸引人才。同 时，公司与浙江大学的合作将有效补强人工智能产业尖端人才储备，并将有效促进后续的海内外 优秀人才的引进。</w:t>
      </w:r>
    </w:p>
    <w:p>
      <w:pPr>
        <w:pStyle w:val="Style21"/>
        <w:keepNext/>
        <w:keepLines/>
        <w:widowControl w:val="0"/>
        <w:shd w:val="clear" w:color="auto" w:fill="auto"/>
        <w:bidi w:val="0"/>
        <w:spacing w:before="0" w:line="240" w:lineRule="auto"/>
        <w:ind w:left="1100" w:right="0" w:firstLine="0"/>
        <w:jc w:val="both"/>
      </w:pPr>
      <w:bookmarkStart w:id="217" w:name="bookmark217"/>
      <w:bookmarkStart w:id="218" w:name="bookmark218"/>
      <w:bookmarkStart w:id="219" w:name="bookmark219"/>
      <w:bookmarkStart w:id="220" w:name="bookmark220"/>
      <w:r>
        <w:rPr>
          <w:color w:val="000000"/>
          <w:spacing w:val="0"/>
          <w:w w:val="100"/>
          <w:position w:val="0"/>
        </w:rPr>
        <w:t>（</w:t>
      </w:r>
      <w:bookmarkEnd w:id="219"/>
      <w:r>
        <w:rPr>
          <w:color w:val="000000"/>
          <w:spacing w:val="0"/>
          <w:w w:val="100"/>
          <w:position w:val="0"/>
        </w:rPr>
        <w:t>五）其他</w:t>
      </w:r>
      <w:bookmarkEnd w:id="217"/>
      <w:bookmarkEnd w:id="218"/>
      <w:bookmarkEnd w:id="220"/>
    </w:p>
    <w:p>
      <w:pPr>
        <w:pStyle w:val="Style2"/>
        <w:keepNext w:val="0"/>
        <w:keepLines w:val="0"/>
        <w:widowControl w:val="0"/>
        <w:shd w:val="clear" w:color="auto" w:fill="auto"/>
        <w:bidi w:val="0"/>
        <w:spacing w:before="0" w:after="300" w:line="240" w:lineRule="auto"/>
        <w:ind w:left="110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60" w:line="374" w:lineRule="exact"/>
        <w:ind w:left="1100" w:right="0" w:firstLine="0"/>
        <w:jc w:val="both"/>
      </w:pPr>
      <w:bookmarkStart w:id="221" w:name="bookmark221"/>
      <w:r>
        <w:rPr>
          <w:b/>
          <w:bCs/>
          <w:color w:val="000000"/>
          <w:spacing w:val="0"/>
          <w:w w:val="100"/>
          <w:position w:val="0"/>
        </w:rPr>
        <w:t>四</w:t>
      </w:r>
      <w:bookmarkEnd w:id="221"/>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center"/>
      </w:pPr>
      <w:bookmarkStart w:id="222" w:name="bookmark222"/>
      <w:bookmarkStart w:id="223" w:name="bookmark223"/>
      <w:bookmarkStart w:id="224" w:name="bookmark224"/>
      <w:r>
        <w:rPr>
          <w:color w:val="000000"/>
          <w:spacing w:val="0"/>
          <w:w w:val="100"/>
          <w:position w:val="0"/>
        </w:rPr>
        <w:t>第五节重要事项</w:t>
      </w:r>
      <w:bookmarkEnd w:id="222"/>
      <w:bookmarkEnd w:id="223"/>
      <w:bookmarkEnd w:id="224"/>
    </w:p>
    <w:p>
      <w:pPr>
        <w:pStyle w:val="Style21"/>
        <w:keepNext/>
        <w:keepLines/>
        <w:widowControl w:val="0"/>
        <w:shd w:val="clear" w:color="auto" w:fill="auto"/>
        <w:bidi w:val="0"/>
        <w:spacing w:before="0" w:line="240" w:lineRule="auto"/>
        <w:ind w:left="1100" w:right="0" w:firstLine="0"/>
        <w:jc w:val="left"/>
      </w:pPr>
      <w:bookmarkStart w:id="225" w:name="bookmark225"/>
      <w:bookmarkStart w:id="226" w:name="bookmark226"/>
      <w:bookmarkStart w:id="227" w:name="bookmark227"/>
      <w:bookmarkStart w:id="228" w:name="bookmark228"/>
      <w:r>
        <w:rPr>
          <w:color w:val="000000"/>
          <w:spacing w:val="0"/>
          <w:w w:val="100"/>
          <w:position w:val="0"/>
        </w:rPr>
        <w:t>一</w:t>
      </w:r>
      <w:bookmarkEnd w:id="227"/>
      <w:r>
        <w:rPr>
          <w:color w:val="000000"/>
          <w:spacing w:val="0"/>
          <w:w w:val="100"/>
          <w:position w:val="0"/>
        </w:rPr>
        <w:t>、普通股利润分配或资本公积金转增预案</w:t>
      </w:r>
      <w:bookmarkEnd w:id="225"/>
      <w:bookmarkEnd w:id="226"/>
      <w:bookmarkEnd w:id="228"/>
    </w:p>
    <w:p>
      <w:pPr>
        <w:pStyle w:val="Style21"/>
        <w:keepNext/>
        <w:keepLines/>
        <w:widowControl w:val="0"/>
        <w:shd w:val="clear" w:color="auto" w:fill="auto"/>
        <w:bidi w:val="0"/>
        <w:spacing w:before="0" w:line="240" w:lineRule="auto"/>
        <w:ind w:left="1100" w:right="0" w:firstLine="0"/>
        <w:jc w:val="left"/>
      </w:pPr>
      <w:bookmarkStart w:id="225" w:name="bookmark225"/>
      <w:bookmarkStart w:id="226" w:name="bookmark226"/>
      <w:bookmarkStart w:id="229" w:name="bookmark229"/>
      <w:bookmarkStart w:id="230" w:name="bookmark230"/>
      <w:r>
        <w:rPr>
          <w:rFonts w:ascii="Calibri" w:eastAsia="Calibri" w:hAnsi="Calibri" w:cs="Calibri"/>
          <w:color w:val="000000"/>
          <w:spacing w:val="0"/>
          <w:w w:val="100"/>
          <w:position w:val="0"/>
          <w:sz w:val="20"/>
          <w:szCs w:val="20"/>
        </w:rPr>
        <w:t>（</w:t>
      </w:r>
      <w:bookmarkEnd w:id="229"/>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225"/>
      <w:bookmarkEnd w:id="226"/>
      <w:bookmarkEnd w:id="230"/>
    </w:p>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line="461" w:lineRule="exact"/>
        <w:ind w:left="1100" w:right="0" w:firstLine="420"/>
        <w:jc w:val="both"/>
      </w:pPr>
      <w:r>
        <w:rPr>
          <w:color w:val="000000"/>
          <w:spacing w:val="0"/>
          <w:w w:val="100"/>
          <w:position w:val="0"/>
        </w:rPr>
        <w:t>公司严格按照中国证监会《关于进一步落实上市公司现金分红有关事项的通知》、《上市公 司监管指引第</w:t>
      </w:r>
      <w:r>
        <w:rPr>
          <w:rFonts w:ascii="Calibri" w:eastAsia="Calibri" w:hAnsi="Calibri" w:cs="Calibri"/>
          <w:color w:val="000000"/>
          <w:spacing w:val="0"/>
          <w:w w:val="100"/>
          <w:position w:val="0"/>
        </w:rPr>
        <w:t>3</w:t>
      </w:r>
      <w:r>
        <w:rPr>
          <w:color w:val="000000"/>
          <w:spacing w:val="0"/>
          <w:w w:val="100"/>
          <w:position w:val="0"/>
        </w:rPr>
        <w:t>号</w:t>
      </w:r>
      <w:r>
        <w:rPr>
          <w:color w:val="000000"/>
          <w:spacing w:val="0"/>
          <w:w w:val="100"/>
          <w:position w:val="0"/>
          <w:sz w:val="22"/>
          <w:szCs w:val="22"/>
        </w:rPr>
        <w:t>一一</w:t>
      </w:r>
      <w:r>
        <w:rPr>
          <w:color w:val="000000"/>
          <w:spacing w:val="0"/>
          <w:w w:val="100"/>
          <w:position w:val="0"/>
        </w:rPr>
        <w:t xml:space="preserve">上市公司现金分红》、上交所《上市公司现金分红指引》及《公司章程》 </w:t>
      </w:r>
      <w:r>
        <w:rPr>
          <w:color w:val="000000"/>
          <w:spacing w:val="0"/>
          <w:w w:val="100"/>
          <w:position w:val="0"/>
        </w:rPr>
        <w:t>的规定，于</w:t>
      </w:r>
      <w:r>
        <w:rPr>
          <w:rFonts w:ascii="Calibri" w:eastAsia="Calibri" w:hAnsi="Calibri" w:cs="Calibri"/>
          <w:color w:val="000000"/>
          <w:spacing w:val="0"/>
          <w:w w:val="100"/>
          <w:position w:val="0"/>
        </w:rPr>
        <w:t>2015</w:t>
      </w:r>
      <w:r>
        <w:rPr>
          <w:color w:val="000000"/>
          <w:spacing w:val="0"/>
          <w:w w:val="100"/>
          <w:position w:val="0"/>
        </w:rPr>
        <w:t>年制定了《浙大网新科技股份有限公司未来三年</w:t>
      </w:r>
      <w:r>
        <w:rPr>
          <w:color w:val="000000"/>
          <w:spacing w:val="0"/>
          <w:w w:val="100"/>
          <w:position w:val="0"/>
        </w:rPr>
        <w:t>（</w:t>
      </w:r>
      <w:r>
        <w:rPr>
          <w:rFonts w:ascii="Calibri" w:eastAsia="Calibri" w:hAnsi="Calibri" w:cs="Calibri"/>
          <w:color w:val="000000"/>
          <w:spacing w:val="0"/>
          <w:w w:val="100"/>
          <w:position w:val="0"/>
        </w:rPr>
        <w:t>2015-2017</w:t>
      </w:r>
      <w:r>
        <w:rPr>
          <w:color w:val="000000"/>
          <w:spacing w:val="0"/>
          <w:w w:val="100"/>
          <w:position w:val="0"/>
        </w:rPr>
        <w:t>年）股东分红回报 规划》，明确了利润分配尤其是现金分红决策程序和机制。</w:t>
      </w:r>
    </w:p>
    <w:p>
      <w:pPr>
        <w:pStyle w:val="Style2"/>
        <w:keepNext w:val="0"/>
        <w:keepLines w:val="0"/>
        <w:widowControl w:val="0"/>
        <w:shd w:val="clear" w:color="auto" w:fill="auto"/>
        <w:bidi w:val="0"/>
        <w:spacing w:before="0" w:after="800" w:line="471" w:lineRule="exact"/>
        <w:ind w:left="1100" w:right="0" w:firstLine="420"/>
        <w:jc w:val="left"/>
      </w:pPr>
      <w:r>
        <w:rPr>
          <w:color w:val="000000"/>
          <w:spacing w:val="0"/>
          <w:w w:val="100"/>
          <w:position w:val="0"/>
        </w:rPr>
        <w:t>根据</w:t>
      </w:r>
      <w:r>
        <w:rPr>
          <w:rFonts w:ascii="Calibri" w:eastAsia="Calibri" w:hAnsi="Calibri" w:cs="Calibri"/>
          <w:color w:val="000000"/>
          <w:spacing w:val="0"/>
          <w:w w:val="100"/>
          <w:position w:val="0"/>
        </w:rPr>
        <w:t>2015</w:t>
      </w:r>
      <w:r>
        <w:rPr>
          <w:color w:val="000000"/>
          <w:spacing w:val="0"/>
          <w:w w:val="100"/>
          <w:position w:val="0"/>
        </w:rPr>
        <w:t>年度股东大会决议，公司以</w:t>
      </w:r>
      <w:r>
        <w:rPr>
          <w:rFonts w:ascii="Calibri" w:eastAsia="Calibri" w:hAnsi="Calibri" w:cs="Calibri"/>
          <w:color w:val="000000"/>
          <w:spacing w:val="0"/>
          <w:w w:val="100"/>
          <w:position w:val="0"/>
        </w:rPr>
        <w:t>2015</w:t>
      </w:r>
      <w:r>
        <w:rPr>
          <w:color w:val="000000"/>
          <w:spacing w:val="0"/>
          <w:w w:val="100"/>
          <w:position w:val="0"/>
        </w:rPr>
        <w:t>年末股份总数</w:t>
      </w:r>
      <w:r>
        <w:rPr>
          <w:rFonts w:ascii="Calibri" w:eastAsia="Calibri" w:hAnsi="Calibri" w:cs="Calibri"/>
          <w:color w:val="000000"/>
          <w:spacing w:val="0"/>
          <w:w w:val="100"/>
          <w:position w:val="0"/>
        </w:rPr>
        <w:t>914,043,256</w:t>
      </w:r>
      <w:r>
        <w:rPr>
          <w:color w:val="000000"/>
          <w:spacing w:val="0"/>
          <w:w w:val="100"/>
          <w:position w:val="0"/>
        </w:rPr>
        <w:t>股为基数，向全体股 东按每</w:t>
      </w:r>
      <w:r>
        <w:rPr>
          <w:rFonts w:ascii="Calibri" w:eastAsia="Calibri" w:hAnsi="Calibri" w:cs="Calibri"/>
          <w:color w:val="000000"/>
          <w:spacing w:val="0"/>
          <w:w w:val="100"/>
          <w:position w:val="0"/>
        </w:rPr>
        <w:t>10</w:t>
      </w:r>
      <w:r>
        <w:rPr>
          <w:color w:val="000000"/>
          <w:spacing w:val="0"/>
          <w:w w:val="100"/>
          <w:position w:val="0"/>
        </w:rPr>
        <w:t>股派发现金红利</w:t>
      </w:r>
      <w:r>
        <w:rPr>
          <w:rFonts w:ascii="Calibri" w:eastAsia="Calibri" w:hAnsi="Calibri" w:cs="Calibri"/>
          <w:color w:val="000000"/>
          <w:spacing w:val="0"/>
          <w:w w:val="100"/>
          <w:position w:val="0"/>
        </w:rPr>
        <w:t>0.3</w:t>
      </w:r>
      <w:r>
        <w:rPr>
          <w:color w:val="000000"/>
          <w:spacing w:val="0"/>
          <w:w w:val="100"/>
          <w:position w:val="0"/>
        </w:rPr>
        <w:t>元（含税），共计派发现金</w:t>
      </w:r>
      <w:r>
        <w:rPr>
          <w:rFonts w:ascii="Calibri" w:eastAsia="Calibri" w:hAnsi="Calibri" w:cs="Calibri"/>
          <w:color w:val="000000"/>
          <w:spacing w:val="0"/>
          <w:w w:val="100"/>
          <w:position w:val="0"/>
        </w:rPr>
        <w:t>27,421,297.68</w:t>
      </w:r>
      <w:r>
        <w:rPr>
          <w:color w:val="000000"/>
          <w:spacing w:val="0"/>
          <w:w w:val="100"/>
          <w:position w:val="0"/>
        </w:rPr>
        <w:t xml:space="preserve">元，剩余可分配利润 </w:t>
      </w:r>
      <w:r>
        <w:rPr>
          <w:rFonts w:ascii="Calibri" w:eastAsia="Calibri" w:hAnsi="Calibri" w:cs="Calibri"/>
          <w:color w:val="000000"/>
          <w:spacing w:val="0"/>
          <w:w w:val="100"/>
          <w:position w:val="0"/>
        </w:rPr>
        <w:t>460,642,991.79</w:t>
      </w:r>
      <w:r>
        <w:rPr>
          <w:color w:val="000000"/>
          <w:spacing w:val="0"/>
          <w:w w:val="100"/>
          <w:position w:val="0"/>
        </w:rPr>
        <w:t>元转入以后年度分配。</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w:t>
      </w:r>
      <w:r>
        <w:rPr>
          <w:rFonts w:ascii="Calibri" w:eastAsia="Calibri" w:hAnsi="Calibri" w:cs="Calibri"/>
          <w:color w:val="000000"/>
          <w:spacing w:val="0"/>
          <w:w w:val="100"/>
          <w:position w:val="0"/>
        </w:rPr>
        <w:t>9</w:t>
      </w:r>
      <w:r>
        <w:rPr>
          <w:color w:val="000000"/>
          <w:spacing w:val="0"/>
          <w:w w:val="100"/>
          <w:position w:val="0"/>
        </w:rPr>
        <w:t>日，公司以</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w:t>
      </w:r>
      <w:r>
        <w:rPr>
          <w:rFonts w:ascii="Calibri" w:eastAsia="Calibri" w:hAnsi="Calibri" w:cs="Calibri"/>
          <w:color w:val="000000"/>
          <w:spacing w:val="0"/>
          <w:w w:val="100"/>
          <w:position w:val="0"/>
        </w:rPr>
        <w:t>8</w:t>
      </w:r>
      <w:r>
        <w:rPr>
          <w:color w:val="000000"/>
          <w:spacing w:val="0"/>
          <w:w w:val="100"/>
          <w:position w:val="0"/>
        </w:rPr>
        <w:t>日（股权登记日） 的股份总数</w:t>
      </w:r>
      <w:r>
        <w:rPr>
          <w:rFonts w:ascii="Calibri" w:eastAsia="Calibri" w:hAnsi="Calibri" w:cs="Calibri"/>
          <w:color w:val="000000"/>
          <w:spacing w:val="0"/>
          <w:w w:val="100"/>
          <w:position w:val="0"/>
        </w:rPr>
        <w:t>914,043,256</w:t>
      </w:r>
      <w:r>
        <w:rPr>
          <w:color w:val="000000"/>
          <w:spacing w:val="0"/>
          <w:w w:val="100"/>
          <w:position w:val="0"/>
        </w:rPr>
        <w:t>股为基数，向全体股东每</w:t>
      </w:r>
      <w:r>
        <w:rPr>
          <w:rFonts w:ascii="Calibri" w:eastAsia="Calibri" w:hAnsi="Calibri" w:cs="Calibri"/>
          <w:color w:val="000000"/>
          <w:spacing w:val="0"/>
          <w:w w:val="100"/>
          <w:position w:val="0"/>
        </w:rPr>
        <w:t>10</w:t>
      </w:r>
      <w:r>
        <w:rPr>
          <w:color w:val="000000"/>
          <w:spacing w:val="0"/>
          <w:w w:val="100"/>
          <w:position w:val="0"/>
        </w:rPr>
        <w:t>股派发现金红利</w:t>
      </w:r>
      <w:r>
        <w:rPr>
          <w:rFonts w:ascii="Calibri" w:eastAsia="Calibri" w:hAnsi="Calibri" w:cs="Calibri"/>
          <w:color w:val="000000"/>
          <w:spacing w:val="0"/>
          <w:w w:val="100"/>
          <w:position w:val="0"/>
        </w:rPr>
        <w:t>0.3</w:t>
      </w:r>
      <w:r>
        <w:rPr>
          <w:color w:val="000000"/>
          <w:spacing w:val="0"/>
          <w:w w:val="100"/>
          <w:position w:val="0"/>
        </w:rPr>
        <w:t xml:space="preserve">元（含税），共计派发 现金 </w:t>
      </w:r>
      <w:r>
        <w:rPr>
          <w:rFonts w:ascii="Calibri" w:eastAsia="Calibri" w:hAnsi="Calibri" w:cs="Calibri"/>
          <w:color w:val="000000"/>
          <w:spacing w:val="0"/>
          <w:w w:val="100"/>
          <w:position w:val="0"/>
        </w:rPr>
        <w:t xml:space="preserve">27,421,297.68 </w:t>
      </w:r>
      <w:r>
        <w:rPr>
          <w:color w:val="000000"/>
          <w:spacing w:val="0"/>
          <w:w w:val="100"/>
          <w:position w:val="0"/>
        </w:rPr>
        <w:t>元。</w:t>
      </w:r>
    </w:p>
    <w:p>
      <w:pPr>
        <w:pStyle w:val="Style16"/>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公司近三年（含报告期）的普通股股利分配方案或预案、资本公积金转增股本方案或预案</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84"/>
        <w:gridCol w:w="1186"/>
        <w:gridCol w:w="1162"/>
        <w:gridCol w:w="1186"/>
        <w:gridCol w:w="1435"/>
        <w:gridCol w:w="1613"/>
        <w:gridCol w:w="1498"/>
      </w:tblGrid>
      <w:tr>
        <w:trPr>
          <w:trHeight w:val="157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每</w:t>
            </w:r>
            <w:r>
              <w:rPr>
                <w:rFonts w:ascii="Calibri" w:eastAsia="Calibri" w:hAnsi="Calibri" w:cs="Calibri"/>
                <w:color w:val="000000"/>
                <w:spacing w:val="0"/>
                <w:w w:val="100"/>
                <w:position w:val="0"/>
              </w:rPr>
              <w:t>10</w:t>
            </w:r>
            <w:r>
              <w:rPr>
                <w:color w:val="000000"/>
                <w:spacing w:val="0"/>
                <w:w w:val="100"/>
                <w:position w:val="0"/>
              </w:rPr>
              <w:t>股送 红股数 （股）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每</w:t>
            </w:r>
            <w:r>
              <w:rPr>
                <w:rFonts w:ascii="Calibri" w:eastAsia="Calibri" w:hAnsi="Calibri" w:cs="Calibri"/>
                <w:color w:val="000000"/>
                <w:spacing w:val="0"/>
                <w:w w:val="100"/>
                <w:position w:val="0"/>
              </w:rPr>
              <w:t>10</w:t>
            </w:r>
            <w:r>
              <w:rPr>
                <w:color w:val="000000"/>
                <w:spacing w:val="0"/>
                <w:w w:val="100"/>
                <w:position w:val="0"/>
              </w:rPr>
              <w:t>股派 息数</w:t>
            </w:r>
            <w:r>
              <w:rPr>
                <w:rFonts w:ascii="Calibri" w:eastAsia="Calibri" w:hAnsi="Calibri" w:cs="Calibri"/>
                <w:color w:val="000000"/>
                <w:spacing w:val="0"/>
                <w:w w:val="100"/>
                <w:position w:val="0"/>
              </w:rPr>
              <w:t>（</w:t>
            </w:r>
            <w:r>
              <w:rPr>
                <w:color w:val="000000"/>
                <w:spacing w:val="0"/>
                <w:w w:val="100"/>
                <w:position w:val="0"/>
              </w:rPr>
              <w:t>元</w:t>
            </w:r>
            <w:r>
              <w:rPr>
                <w:color w:val="000000"/>
                <w:spacing w:val="0"/>
                <w:w w:val="100"/>
                <w:position w:val="0"/>
                <w:sz w:val="22"/>
                <w:szCs w:val="22"/>
              </w:rPr>
              <w:t>）</w:t>
            </w:r>
            <w:r>
              <w:rPr>
                <w:rFonts w:ascii="Calibri" w:eastAsia="Calibri" w:hAnsi="Calibri" w:cs="Calibri"/>
                <w:color w:val="000000"/>
                <w:spacing w:val="0"/>
                <w:w w:val="100"/>
                <w:position w:val="0"/>
              </w:rPr>
              <w:t xml:space="preserve"> </w:t>
            </w:r>
            <w:r>
              <w:rPr>
                <w:color w:val="000000"/>
                <w:spacing w:val="0"/>
                <w:w w:val="100"/>
                <w:position w:val="0"/>
              </w:rPr>
              <w:t>（含税）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每</w:t>
            </w:r>
            <w:r>
              <w:rPr>
                <w:rFonts w:ascii="Calibri" w:eastAsia="Calibri" w:hAnsi="Calibri" w:cs="Calibri"/>
                <w:color w:val="000000"/>
                <w:spacing w:val="0"/>
                <w:w w:val="100"/>
                <w:position w:val="0"/>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现金分红的 数额 （含税）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占合并报表中 归属于上市公 司普通股股东 的净利润的比</w:t>
            </w:r>
          </w:p>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率</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27,421,297.68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245,225,760.65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11.18</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27,421,297.68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220,633,225.78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12.43</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-135,358,794.78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widowControl w:val="0"/>
        <w:spacing w:after="679" w:line="1" w:lineRule="exact"/>
      </w:pPr>
    </w:p>
    <w:p>
      <w:pPr>
        <w:pStyle w:val="Style21"/>
        <w:keepNext/>
        <w:keepLines/>
        <w:widowControl w:val="0"/>
        <w:shd w:val="clear" w:color="auto" w:fill="auto"/>
        <w:tabs>
          <w:tab w:pos="1626" w:val="left"/>
        </w:tabs>
        <w:bidi w:val="0"/>
        <w:spacing w:before="0" w:after="40" w:line="305" w:lineRule="exact"/>
        <w:ind w:left="1100" w:right="0" w:firstLine="0"/>
        <w:jc w:val="left"/>
      </w:pPr>
      <w:bookmarkStart w:id="231" w:name="bookmark231"/>
      <w:bookmarkStart w:id="232" w:name="bookmark232"/>
      <w:bookmarkStart w:id="233" w:name="bookmark233"/>
      <w:bookmarkStart w:id="234" w:name="bookmark234"/>
      <w:r>
        <w:rPr>
          <w:rFonts w:ascii="Calibri" w:eastAsia="Calibri" w:hAnsi="Calibri" w:cs="Calibri"/>
          <w:color w:val="000000"/>
          <w:spacing w:val="0"/>
          <w:w w:val="100"/>
          <w:position w:val="0"/>
          <w:sz w:val="20"/>
          <w:szCs w:val="20"/>
        </w:rPr>
        <w:t>（</w:t>
      </w:r>
      <w:bookmarkEnd w:id="233"/>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以现金方式要约回购股份计入现金分红的情况</w:t>
      </w:r>
      <w:bookmarkEnd w:id="231"/>
      <w:bookmarkEnd w:id="232"/>
      <w:bookmarkEnd w:id="234"/>
    </w:p>
    <w:p>
      <w:pPr>
        <w:pStyle w:val="Style2"/>
        <w:keepNext w:val="0"/>
        <w:keepLines w:val="0"/>
        <w:widowControl w:val="0"/>
        <w:shd w:val="clear" w:color="auto" w:fill="auto"/>
        <w:bidi w:val="0"/>
        <w:spacing w:before="0" w:line="305" w:lineRule="exact"/>
        <w:ind w:left="11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626" w:val="left"/>
        </w:tabs>
        <w:bidi w:val="0"/>
        <w:spacing w:before="0" w:line="317" w:lineRule="exact"/>
        <w:ind w:left="1520" w:right="0" w:hanging="420"/>
        <w:jc w:val="left"/>
      </w:pPr>
      <w:bookmarkStart w:id="235" w:name="bookmark235"/>
      <w:r>
        <w:rPr>
          <w:rFonts w:ascii="Calibri" w:eastAsia="Calibri" w:hAnsi="Calibri" w:cs="Calibri"/>
          <w:b/>
          <w:bCs/>
          <w:color w:val="000000"/>
          <w:spacing w:val="0"/>
          <w:w w:val="100"/>
          <w:position w:val="0"/>
          <w:sz w:val="20"/>
          <w:szCs w:val="20"/>
        </w:rPr>
        <w:t>（</w:t>
      </w:r>
      <w:bookmarkEnd w:id="235"/>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报告期内盈利且母公司可供普通股股东分配利润为正，但未提出普通股现金利润分配方案预 案的，公司应当详细披露原因以及未分配利润的用途和使用计划</w:t>
      </w:r>
    </w:p>
    <w:p>
      <w:pPr>
        <w:pStyle w:val="Style2"/>
        <w:keepNext w:val="0"/>
        <w:keepLines w:val="0"/>
        <w:widowControl w:val="0"/>
        <w:shd w:val="clear" w:color="auto" w:fill="auto"/>
        <w:bidi w:val="0"/>
        <w:spacing w:before="0" w:line="305" w:lineRule="exact"/>
        <w:ind w:left="11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20" w:line="305" w:lineRule="exact"/>
        <w:ind w:left="1100" w:right="0" w:firstLine="0"/>
        <w:jc w:val="left"/>
      </w:pPr>
      <w:bookmarkStart w:id="236" w:name="bookmark236"/>
      <w:r>
        <w:rPr>
          <w:b/>
          <w:bCs/>
          <w:color w:val="000000"/>
          <w:spacing w:val="0"/>
          <w:w w:val="100"/>
          <w:position w:val="0"/>
        </w:rPr>
        <w:t>二</w:t>
      </w:r>
      <w:bookmarkEnd w:id="236"/>
      <w:r>
        <w:rPr>
          <w:b/>
          <w:bCs/>
          <w:color w:val="000000"/>
          <w:spacing w:val="0"/>
          <w:w w:val="100"/>
          <w:position w:val="0"/>
        </w:rPr>
        <w:t>、承诺事项履行情况</w:t>
      </w:r>
    </w:p>
    <w:p>
      <w:pPr>
        <w:pStyle w:val="Style2"/>
        <w:keepNext w:val="0"/>
        <w:keepLines w:val="0"/>
        <w:widowControl w:val="0"/>
        <w:shd w:val="clear" w:color="auto" w:fill="auto"/>
        <w:bidi w:val="0"/>
        <w:spacing w:before="0" w:after="120" w:line="293" w:lineRule="exact"/>
        <w:ind w:left="1680" w:right="0" w:hanging="580"/>
        <w:jc w:val="left"/>
      </w:pPr>
      <w:bookmarkStart w:id="237" w:name="bookmark237"/>
      <w:r>
        <w:rPr>
          <w:rFonts w:ascii="Calibri" w:eastAsia="Calibri" w:hAnsi="Calibri" w:cs="Calibri"/>
          <w:b/>
          <w:bCs/>
          <w:color w:val="000000"/>
          <w:spacing w:val="0"/>
          <w:w w:val="100"/>
          <w:position w:val="0"/>
          <w:sz w:val="20"/>
          <w:szCs w:val="20"/>
        </w:rPr>
        <w:t>（</w:t>
      </w:r>
      <w:bookmarkEnd w:id="237"/>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 期内的承诺事项</w:t>
      </w:r>
    </w:p>
    <w:tbl>
      <w:tblPr>
        <w:tblOverlap w:val="never"/>
        <w:jc w:val="center"/>
        <w:tblLayout w:type="fixed"/>
      </w:tblPr>
      <w:tblGrid>
        <w:gridCol w:w="715"/>
        <w:gridCol w:w="696"/>
        <w:gridCol w:w="706"/>
        <w:gridCol w:w="2976"/>
        <w:gridCol w:w="850"/>
        <w:gridCol w:w="710"/>
        <w:gridCol w:w="710"/>
        <w:gridCol w:w="859"/>
        <w:gridCol w:w="850"/>
      </w:tblGrid>
      <w:tr>
        <w:trPr>
          <w:trHeight w:val="278"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w:t>
            </w:r>
          </w:p>
        </w:tc>
        <w:tc>
          <w:tcPr>
            <w:gridSpan w:val="8"/>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口不适用</w:t>
            </w:r>
          </w:p>
        </w:tc>
      </w:tr>
      <w:tr>
        <w:trPr>
          <w:trHeight w:val="251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 背景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承诺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 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 内容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承诺时 间及期 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 有履 行期 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是否 及时 严格 履行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如未能 及时履 行应说 明未完 成履行 的具体 原因</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200" w:right="0" w:firstLine="0"/>
              <w:jc w:val="left"/>
            </w:pPr>
            <w:r>
              <w:rPr>
                <w:color w:val="000000"/>
                <w:spacing w:val="0"/>
                <w:w w:val="100"/>
                <w:position w:val="0"/>
              </w:rPr>
              <w:t>如未 能及 时履 行应 说明 下一 步计</w:t>
            </w:r>
          </w:p>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划</w:t>
            </w:r>
          </w:p>
        </w:tc>
      </w:tr>
    </w:tbl>
    <w:p>
      <w:pPr>
        <w:spacing w:lineRule="exact" w:line="1"/>
        <w:rPr>
          <w:sz w:val="2"/>
          <w:szCs w:val="2"/>
        </w:rPr>
      </w:pPr>
      <w:r>
        <w:br w:type="page"/>
      </w:r>
    </w:p>
    <w:tbl>
      <w:tblPr>
        <w:tblOverlap w:val="never"/>
        <w:jc w:val="center"/>
        <w:tblLayout w:type="fixed"/>
      </w:tblPr>
      <w:tblGrid>
        <w:gridCol w:w="701"/>
        <w:gridCol w:w="710"/>
        <w:gridCol w:w="706"/>
        <w:gridCol w:w="2976"/>
        <w:gridCol w:w="850"/>
        <w:gridCol w:w="710"/>
        <w:gridCol w:w="710"/>
        <w:gridCol w:w="859"/>
        <w:gridCol w:w="850"/>
      </w:tblGrid>
      <w:tr>
        <w:trPr>
          <w:trHeight w:val="3139"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与重 大资 产重 组相 关的 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盈利 预测 及补 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网新 集 团、 陈根 土、 沈 越、 张灿 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网新电气</w:t>
            </w:r>
            <w:r>
              <w:rPr>
                <w:rFonts w:ascii="Calibri" w:eastAsia="Calibri" w:hAnsi="Calibri" w:cs="Calibri"/>
                <w:color w:val="000000"/>
                <w:spacing w:val="0"/>
                <w:w w:val="100"/>
                <w:position w:val="0"/>
              </w:rPr>
              <w:t>2015-2016</w:t>
            </w:r>
            <w:r>
              <w:rPr>
                <w:color w:val="000000"/>
                <w:spacing w:val="0"/>
                <w:w w:val="100"/>
                <w:position w:val="0"/>
              </w:rPr>
              <w:t xml:space="preserve">年度和 </w:t>
            </w:r>
            <w:r>
              <w:rPr>
                <w:rFonts w:ascii="Calibri" w:eastAsia="Calibri" w:hAnsi="Calibri" w:cs="Calibri"/>
                <w:color w:val="000000"/>
                <w:spacing w:val="0"/>
                <w:w w:val="100"/>
                <w:position w:val="0"/>
              </w:rPr>
              <w:t>2015-2017</w:t>
            </w:r>
            <w:r>
              <w:rPr>
                <w:color w:val="000000"/>
                <w:spacing w:val="0"/>
                <w:w w:val="100"/>
                <w:position w:val="0"/>
              </w:rPr>
              <w:t>年度实现的累计经 审计扣除非经常性损益后归属 于母公司股东的净利润分别不 得低于</w:t>
            </w:r>
            <w:r>
              <w:rPr>
                <w:rFonts w:ascii="Calibri" w:eastAsia="Calibri" w:hAnsi="Calibri" w:cs="Calibri"/>
                <w:color w:val="000000"/>
                <w:spacing w:val="0"/>
                <w:w w:val="100"/>
                <w:position w:val="0"/>
              </w:rPr>
              <w:t>4,600</w:t>
            </w:r>
            <w:r>
              <w:rPr>
                <w:color w:val="000000"/>
                <w:spacing w:val="0"/>
                <w:w w:val="100"/>
                <w:position w:val="0"/>
              </w:rPr>
              <w:t>万元和</w:t>
            </w:r>
            <w:r>
              <w:rPr>
                <w:rFonts w:ascii="Calibri" w:eastAsia="Calibri" w:hAnsi="Calibri" w:cs="Calibri"/>
                <w:color w:val="000000"/>
                <w:spacing w:val="0"/>
                <w:w w:val="100"/>
                <w:position w:val="0"/>
              </w:rPr>
              <w:t>7,980</w:t>
            </w:r>
            <w:r>
              <w:rPr>
                <w:color w:val="000000"/>
                <w:spacing w:val="0"/>
                <w:w w:val="100"/>
                <w:position w:val="0"/>
              </w:rPr>
              <w:t>万 元。如果实际实现的净利润低 于上述承诺的净利润，网新集 团、陈根土、沈越、张灿洪以 本次交易转让网新电气股权所 取得的股份进行补偿。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w:t>
            </w:r>
          </w:p>
          <w:p>
            <w:pPr>
              <w:pStyle w:val="Style19"/>
              <w:keepNext w:val="0"/>
              <w:keepLines w:val="0"/>
              <w:widowControl w:val="0"/>
              <w:numPr>
                <w:ilvl w:val="0"/>
                <w:numId w:val="11"/>
              </w:numPr>
              <w:shd w:val="clear" w:color="auto" w:fill="auto"/>
              <w:bidi w:val="0"/>
              <w:spacing w:before="0" w:after="60" w:line="317" w:lineRule="exact"/>
              <w:ind w:left="0" w:right="0" w:firstLine="0"/>
              <w:jc w:val="both"/>
            </w:pPr>
            <w:r>
              <w:rPr>
                <w:rFonts w:ascii="Calibri" w:eastAsia="Calibri" w:hAnsi="Calibri" w:cs="Calibri"/>
                <w:color w:val="000000"/>
                <w:spacing w:val="0"/>
                <w:w w:val="100"/>
                <w:position w:val="0"/>
              </w:rPr>
              <w:t xml:space="preserve"> </w:t>
            </w:r>
            <w:r>
              <w:rPr>
                <w:color w:val="000000"/>
                <w:spacing w:val="0"/>
                <w:w w:val="100"/>
                <w:position w:val="0"/>
              </w:rPr>
              <w:t>年</w:t>
            </w:r>
            <w:r>
              <w:rPr>
                <w:rFonts w:ascii="Calibri" w:eastAsia="Calibri" w:hAnsi="Calibri" w:cs="Calibri"/>
                <w:color w:val="000000"/>
                <w:spacing w:val="0"/>
                <w:w w:val="100"/>
                <w:position w:val="0"/>
              </w:rPr>
              <w:t xml:space="preserve">12 </w:t>
            </w:r>
            <w:r>
              <w:rPr>
                <w:color w:val="000000"/>
                <w:spacing w:val="0"/>
                <w:w w:val="100"/>
                <w:position w:val="0"/>
              </w:rPr>
              <w:t>月</w:t>
            </w:r>
            <w:r>
              <w:rPr>
                <w:rFonts w:ascii="Calibri" w:eastAsia="Calibri" w:hAnsi="Calibri" w:cs="Calibri"/>
                <w:color w:val="000000"/>
                <w:spacing w:val="0"/>
                <w:w w:val="100"/>
                <w:position w:val="0"/>
              </w:rPr>
              <w:t>31</w:t>
            </w:r>
          </w:p>
          <w:p>
            <w:pPr>
              <w:pStyle w:val="Style19"/>
              <w:keepNext w:val="0"/>
              <w:keepLines w:val="0"/>
              <w:widowControl w:val="0"/>
              <w:shd w:val="clear" w:color="auto" w:fill="auto"/>
              <w:bidi w:val="0"/>
              <w:spacing w:before="0" w:after="60" w:line="317" w:lineRule="exact"/>
              <w:ind w:left="0" w:right="0" w:firstLine="0"/>
              <w:jc w:val="left"/>
            </w:pPr>
            <w:r>
              <w:rPr>
                <w:color w:val="000000"/>
                <w:spacing w:val="0"/>
                <w:w w:val="100"/>
                <w:position w:val="0"/>
              </w:rPr>
              <w:t>日、</w:t>
            </w:r>
          </w:p>
          <w:p>
            <w:pPr>
              <w:pStyle w:val="Style19"/>
              <w:keepNext w:val="0"/>
              <w:keepLines w:val="0"/>
              <w:widowControl w:val="0"/>
              <w:numPr>
                <w:ilvl w:val="0"/>
                <w:numId w:val="11"/>
              </w:numPr>
              <w:shd w:val="clear" w:color="auto" w:fill="auto"/>
              <w:bidi w:val="0"/>
              <w:spacing w:before="0" w:after="60" w:line="317" w:lineRule="exact"/>
              <w:ind w:left="0" w:right="0" w:firstLine="0"/>
              <w:jc w:val="both"/>
            </w:pPr>
            <w:r>
              <w:rPr>
                <w:rFonts w:ascii="Calibri" w:eastAsia="Calibri" w:hAnsi="Calibri" w:cs="Calibri"/>
                <w:color w:val="000000"/>
                <w:spacing w:val="0"/>
                <w:w w:val="100"/>
                <w:position w:val="0"/>
              </w:rPr>
              <w:t xml:space="preserve"> </w:t>
            </w:r>
            <w:r>
              <w:rPr>
                <w:color w:val="000000"/>
                <w:spacing w:val="0"/>
                <w:w w:val="100"/>
                <w:position w:val="0"/>
              </w:rPr>
              <w:t>年</w:t>
            </w:r>
            <w:r>
              <w:rPr>
                <w:rFonts w:ascii="Calibri" w:eastAsia="Calibri" w:hAnsi="Calibri" w:cs="Calibri"/>
                <w:color w:val="000000"/>
                <w:spacing w:val="0"/>
                <w:w w:val="100"/>
                <w:position w:val="0"/>
              </w:rPr>
              <w:t xml:space="preserve">12 </w:t>
            </w:r>
            <w:r>
              <w:rPr>
                <w:color w:val="000000"/>
                <w:spacing w:val="0"/>
                <w:w w:val="100"/>
                <w:position w:val="0"/>
              </w:rPr>
              <w:t>月</w:t>
            </w:r>
            <w:r>
              <w:rPr>
                <w:rFonts w:ascii="Calibri" w:eastAsia="Calibri" w:hAnsi="Calibri" w:cs="Calibri"/>
                <w:color w:val="000000"/>
                <w:spacing w:val="0"/>
                <w:w w:val="100"/>
                <w:position w:val="0"/>
              </w:rPr>
              <w:t>31</w:t>
            </w:r>
          </w:p>
          <w:p>
            <w:pPr>
              <w:pStyle w:val="Style19"/>
              <w:keepNext w:val="0"/>
              <w:keepLines w:val="0"/>
              <w:widowControl w:val="0"/>
              <w:shd w:val="clear" w:color="auto" w:fill="auto"/>
              <w:bidi w:val="0"/>
              <w:spacing w:before="0" w:after="60" w:line="317"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不适</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28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盈利 预测 及补 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网新 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网新信息</w:t>
            </w:r>
            <w:r>
              <w:rPr>
                <w:rFonts w:ascii="Calibri" w:eastAsia="Calibri" w:hAnsi="Calibri" w:cs="Calibri"/>
                <w:color w:val="000000"/>
                <w:spacing w:val="0"/>
                <w:w w:val="100"/>
                <w:position w:val="0"/>
              </w:rPr>
              <w:t>2015-2016</w:t>
            </w:r>
            <w:r>
              <w:rPr>
                <w:color w:val="000000"/>
                <w:spacing w:val="0"/>
                <w:w w:val="100"/>
                <w:position w:val="0"/>
              </w:rPr>
              <w:t xml:space="preserve">年度和 </w:t>
            </w:r>
            <w:r>
              <w:rPr>
                <w:rFonts w:ascii="Calibri" w:eastAsia="Calibri" w:hAnsi="Calibri" w:cs="Calibri"/>
                <w:color w:val="000000"/>
                <w:spacing w:val="0"/>
                <w:w w:val="100"/>
                <w:position w:val="0"/>
              </w:rPr>
              <w:t>2015-2017</w:t>
            </w:r>
            <w:r>
              <w:rPr>
                <w:color w:val="000000"/>
                <w:spacing w:val="0"/>
                <w:w w:val="100"/>
                <w:position w:val="0"/>
              </w:rPr>
              <w:t>年度实现的累计经 审计扣除非经常性损益后归属 于母公司股东的净利润分别不 得低于</w:t>
            </w:r>
            <w:r>
              <w:rPr>
                <w:rFonts w:ascii="Calibri" w:eastAsia="Calibri" w:hAnsi="Calibri" w:cs="Calibri"/>
                <w:color w:val="000000"/>
                <w:spacing w:val="0"/>
                <w:w w:val="100"/>
                <w:position w:val="0"/>
              </w:rPr>
              <w:t>2,200</w:t>
            </w:r>
            <w:r>
              <w:rPr>
                <w:color w:val="000000"/>
                <w:spacing w:val="0"/>
                <w:w w:val="100"/>
                <w:position w:val="0"/>
              </w:rPr>
              <w:t>万元和</w:t>
            </w:r>
            <w:r>
              <w:rPr>
                <w:rFonts w:ascii="Calibri" w:eastAsia="Calibri" w:hAnsi="Calibri" w:cs="Calibri"/>
                <w:color w:val="000000"/>
                <w:spacing w:val="0"/>
                <w:w w:val="100"/>
                <w:position w:val="0"/>
              </w:rPr>
              <w:t>3,640</w:t>
            </w:r>
            <w:r>
              <w:rPr>
                <w:color w:val="000000"/>
                <w:spacing w:val="0"/>
                <w:w w:val="100"/>
                <w:position w:val="0"/>
              </w:rPr>
              <w:t>万 元。如果实际实现的净利润低 于上述承诺的净利润，网新集 团以本次交易转让网新信息股 权所取得的股份进行补偿。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w:t>
            </w:r>
          </w:p>
          <w:p>
            <w:pPr>
              <w:pStyle w:val="Style19"/>
              <w:keepNext w:val="0"/>
              <w:keepLines w:val="0"/>
              <w:widowControl w:val="0"/>
              <w:numPr>
                <w:ilvl w:val="0"/>
                <w:numId w:val="13"/>
              </w:numPr>
              <w:shd w:val="clear" w:color="auto" w:fill="auto"/>
              <w:bidi w:val="0"/>
              <w:spacing w:before="0" w:after="60" w:line="317" w:lineRule="exact"/>
              <w:ind w:left="0" w:right="0" w:firstLine="0"/>
              <w:jc w:val="both"/>
            </w:pPr>
            <w:r>
              <w:rPr>
                <w:rFonts w:ascii="Calibri" w:eastAsia="Calibri" w:hAnsi="Calibri" w:cs="Calibri"/>
                <w:color w:val="000000"/>
                <w:spacing w:val="0"/>
                <w:w w:val="100"/>
                <w:position w:val="0"/>
              </w:rPr>
              <w:t xml:space="preserve"> </w:t>
            </w:r>
            <w:r>
              <w:rPr>
                <w:color w:val="000000"/>
                <w:spacing w:val="0"/>
                <w:w w:val="100"/>
                <w:position w:val="0"/>
              </w:rPr>
              <w:t>年</w:t>
            </w:r>
            <w:r>
              <w:rPr>
                <w:rFonts w:ascii="Calibri" w:eastAsia="Calibri" w:hAnsi="Calibri" w:cs="Calibri"/>
                <w:color w:val="000000"/>
                <w:spacing w:val="0"/>
                <w:w w:val="100"/>
                <w:position w:val="0"/>
              </w:rPr>
              <w:t xml:space="preserve">12 </w:t>
            </w:r>
            <w:r>
              <w:rPr>
                <w:color w:val="000000"/>
                <w:spacing w:val="0"/>
                <w:w w:val="100"/>
                <w:position w:val="0"/>
              </w:rPr>
              <w:t>月</w:t>
            </w:r>
            <w:r>
              <w:rPr>
                <w:rFonts w:ascii="Calibri" w:eastAsia="Calibri" w:hAnsi="Calibri" w:cs="Calibri"/>
                <w:color w:val="000000"/>
                <w:spacing w:val="0"/>
                <w:w w:val="100"/>
                <w:position w:val="0"/>
              </w:rPr>
              <w:t>31</w:t>
            </w:r>
          </w:p>
          <w:p>
            <w:pPr>
              <w:pStyle w:val="Style19"/>
              <w:keepNext w:val="0"/>
              <w:keepLines w:val="0"/>
              <w:widowControl w:val="0"/>
              <w:shd w:val="clear" w:color="auto" w:fill="auto"/>
              <w:bidi w:val="0"/>
              <w:spacing w:before="0" w:after="60" w:line="317" w:lineRule="exact"/>
              <w:ind w:left="0" w:right="0" w:firstLine="0"/>
              <w:jc w:val="left"/>
            </w:pPr>
            <w:r>
              <w:rPr>
                <w:color w:val="000000"/>
                <w:spacing w:val="0"/>
                <w:w w:val="100"/>
                <w:position w:val="0"/>
              </w:rPr>
              <w:t>日、</w:t>
            </w:r>
          </w:p>
          <w:p>
            <w:pPr>
              <w:pStyle w:val="Style19"/>
              <w:keepNext w:val="0"/>
              <w:keepLines w:val="0"/>
              <w:widowControl w:val="0"/>
              <w:numPr>
                <w:ilvl w:val="0"/>
                <w:numId w:val="13"/>
              </w:numPr>
              <w:shd w:val="clear" w:color="auto" w:fill="auto"/>
              <w:bidi w:val="0"/>
              <w:spacing w:before="0" w:after="60" w:line="317" w:lineRule="exact"/>
              <w:ind w:left="0" w:right="0" w:firstLine="0"/>
              <w:jc w:val="both"/>
            </w:pPr>
            <w:r>
              <w:rPr>
                <w:rFonts w:ascii="Calibri" w:eastAsia="Calibri" w:hAnsi="Calibri" w:cs="Calibri"/>
                <w:color w:val="000000"/>
                <w:spacing w:val="0"/>
                <w:w w:val="100"/>
                <w:position w:val="0"/>
              </w:rPr>
              <w:t xml:space="preserve"> </w:t>
            </w:r>
            <w:r>
              <w:rPr>
                <w:color w:val="000000"/>
                <w:spacing w:val="0"/>
                <w:w w:val="100"/>
                <w:position w:val="0"/>
              </w:rPr>
              <w:t>年</w:t>
            </w:r>
            <w:r>
              <w:rPr>
                <w:rFonts w:ascii="Calibri" w:eastAsia="Calibri" w:hAnsi="Calibri" w:cs="Calibri"/>
                <w:color w:val="000000"/>
                <w:spacing w:val="0"/>
                <w:w w:val="100"/>
                <w:position w:val="0"/>
              </w:rPr>
              <w:t xml:space="preserve">12 </w:t>
            </w:r>
            <w:r>
              <w:rPr>
                <w:color w:val="000000"/>
                <w:spacing w:val="0"/>
                <w:w w:val="100"/>
                <w:position w:val="0"/>
              </w:rPr>
              <w:t>月</w:t>
            </w:r>
            <w:r>
              <w:rPr>
                <w:rFonts w:ascii="Calibri" w:eastAsia="Calibri" w:hAnsi="Calibri" w:cs="Calibri"/>
                <w:color w:val="000000"/>
                <w:spacing w:val="0"/>
                <w:w w:val="100"/>
                <w:position w:val="0"/>
              </w:rPr>
              <w:t>31</w:t>
            </w:r>
          </w:p>
          <w:p>
            <w:pPr>
              <w:pStyle w:val="Style19"/>
              <w:keepNext w:val="0"/>
              <w:keepLines w:val="0"/>
              <w:widowControl w:val="0"/>
              <w:shd w:val="clear" w:color="auto" w:fill="auto"/>
              <w:bidi w:val="0"/>
              <w:spacing w:before="0" w:after="60" w:line="317"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不适</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31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盈利 预测 及补 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江正 元等 </w:t>
            </w:r>
            <w:r>
              <w:rPr>
                <w:rFonts w:ascii="Calibri" w:eastAsia="Calibri" w:hAnsi="Calibri" w:cs="Calibri"/>
                <w:color w:val="000000"/>
                <w:spacing w:val="0"/>
                <w:w w:val="100"/>
                <w:position w:val="0"/>
              </w:rPr>
              <w:t>44</w:t>
            </w:r>
            <w:r>
              <w:rPr>
                <w:color w:val="000000"/>
                <w:spacing w:val="0"/>
                <w:w w:val="100"/>
                <w:position w:val="0"/>
              </w:rPr>
              <w:t>名 自然 人</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（不 包括 蒋永 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网新恩普</w:t>
            </w:r>
            <w:r>
              <w:rPr>
                <w:rFonts w:ascii="Calibri" w:eastAsia="Calibri" w:hAnsi="Calibri" w:cs="Calibri"/>
                <w:color w:val="000000"/>
                <w:spacing w:val="0"/>
                <w:w w:val="100"/>
                <w:position w:val="0"/>
              </w:rPr>
              <w:t>2015-2016</w:t>
            </w:r>
            <w:r>
              <w:rPr>
                <w:color w:val="000000"/>
                <w:spacing w:val="0"/>
                <w:w w:val="100"/>
                <w:position w:val="0"/>
              </w:rPr>
              <w:t xml:space="preserve">年度和 </w:t>
            </w:r>
            <w:r>
              <w:rPr>
                <w:rFonts w:ascii="Calibri" w:eastAsia="Calibri" w:hAnsi="Calibri" w:cs="Calibri"/>
                <w:color w:val="000000"/>
                <w:spacing w:val="0"/>
                <w:w w:val="100"/>
                <w:position w:val="0"/>
              </w:rPr>
              <w:t>2015-2017</w:t>
            </w:r>
            <w:r>
              <w:rPr>
                <w:color w:val="000000"/>
                <w:spacing w:val="0"/>
                <w:w w:val="100"/>
                <w:position w:val="0"/>
              </w:rPr>
              <w:t>年度实现的累计经 审计扣除非经常性损益后归属 于母公司股东的净利润分别不 得低于</w:t>
            </w:r>
            <w:r>
              <w:rPr>
                <w:rFonts w:ascii="Calibri" w:eastAsia="Calibri" w:hAnsi="Calibri" w:cs="Calibri"/>
                <w:color w:val="000000"/>
                <w:spacing w:val="0"/>
                <w:w w:val="100"/>
                <w:position w:val="0"/>
              </w:rPr>
              <w:t>7,590</w:t>
            </w:r>
            <w:r>
              <w:rPr>
                <w:color w:val="000000"/>
                <w:spacing w:val="0"/>
                <w:w w:val="100"/>
                <w:position w:val="0"/>
              </w:rPr>
              <w:t>万元和</w:t>
            </w:r>
            <w:r>
              <w:rPr>
                <w:rFonts w:ascii="Calibri" w:eastAsia="Calibri" w:hAnsi="Calibri" w:cs="Calibri"/>
                <w:color w:val="000000"/>
                <w:spacing w:val="0"/>
                <w:w w:val="100"/>
                <w:position w:val="0"/>
              </w:rPr>
              <w:t>13,167</w:t>
            </w:r>
            <w:r>
              <w:rPr>
                <w:color w:val="000000"/>
                <w:spacing w:val="0"/>
                <w:w w:val="100"/>
                <w:position w:val="0"/>
              </w:rPr>
              <w:t>万 元。如果实际实现的净利润低 于上述承诺的净利润，江正元 等</w:t>
            </w:r>
            <w:r>
              <w:rPr>
                <w:rFonts w:ascii="Calibri" w:eastAsia="Calibri" w:hAnsi="Calibri" w:cs="Calibri"/>
                <w:color w:val="000000"/>
                <w:spacing w:val="0"/>
                <w:w w:val="100"/>
                <w:position w:val="0"/>
              </w:rPr>
              <w:t>44</w:t>
            </w:r>
            <w:r>
              <w:rPr>
                <w:color w:val="000000"/>
                <w:spacing w:val="0"/>
                <w:w w:val="100"/>
                <w:position w:val="0"/>
              </w:rPr>
              <w:t>名自然人以本次交易转 让网新恩普和网新信息股权所 取得的股份进行补偿。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w:t>
            </w:r>
          </w:p>
          <w:p>
            <w:pPr>
              <w:pStyle w:val="Style19"/>
              <w:keepNext w:val="0"/>
              <w:keepLines w:val="0"/>
              <w:widowControl w:val="0"/>
              <w:numPr>
                <w:ilvl w:val="0"/>
                <w:numId w:val="15"/>
              </w:numPr>
              <w:shd w:val="clear" w:color="auto" w:fill="auto"/>
              <w:bidi w:val="0"/>
              <w:spacing w:before="0" w:after="60" w:line="317" w:lineRule="exact"/>
              <w:ind w:left="0" w:right="0" w:firstLine="0"/>
              <w:jc w:val="both"/>
            </w:pPr>
            <w:r>
              <w:rPr>
                <w:rFonts w:ascii="Calibri" w:eastAsia="Calibri" w:hAnsi="Calibri" w:cs="Calibri"/>
                <w:color w:val="000000"/>
                <w:spacing w:val="0"/>
                <w:w w:val="100"/>
                <w:position w:val="0"/>
              </w:rPr>
              <w:t xml:space="preserve"> </w:t>
            </w:r>
            <w:r>
              <w:rPr>
                <w:color w:val="000000"/>
                <w:spacing w:val="0"/>
                <w:w w:val="100"/>
                <w:position w:val="0"/>
              </w:rPr>
              <w:t>年</w:t>
            </w:r>
            <w:r>
              <w:rPr>
                <w:rFonts w:ascii="Calibri" w:eastAsia="Calibri" w:hAnsi="Calibri" w:cs="Calibri"/>
                <w:color w:val="000000"/>
                <w:spacing w:val="0"/>
                <w:w w:val="100"/>
                <w:position w:val="0"/>
              </w:rPr>
              <w:t xml:space="preserve">12 </w:t>
            </w:r>
            <w:r>
              <w:rPr>
                <w:color w:val="000000"/>
                <w:spacing w:val="0"/>
                <w:w w:val="100"/>
                <w:position w:val="0"/>
              </w:rPr>
              <w:t>月</w:t>
            </w:r>
            <w:r>
              <w:rPr>
                <w:rFonts w:ascii="Calibri" w:eastAsia="Calibri" w:hAnsi="Calibri" w:cs="Calibri"/>
                <w:color w:val="000000"/>
                <w:spacing w:val="0"/>
                <w:w w:val="100"/>
                <w:position w:val="0"/>
              </w:rPr>
              <w:t>31</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日、</w:t>
            </w:r>
          </w:p>
          <w:p>
            <w:pPr>
              <w:pStyle w:val="Style19"/>
              <w:keepNext w:val="0"/>
              <w:keepLines w:val="0"/>
              <w:widowControl w:val="0"/>
              <w:numPr>
                <w:ilvl w:val="0"/>
                <w:numId w:val="15"/>
              </w:numPr>
              <w:shd w:val="clear" w:color="auto" w:fill="auto"/>
              <w:bidi w:val="0"/>
              <w:spacing w:before="0" w:after="60" w:line="317" w:lineRule="exact"/>
              <w:ind w:left="0" w:right="0" w:firstLine="0"/>
              <w:jc w:val="both"/>
            </w:pPr>
            <w:r>
              <w:rPr>
                <w:rFonts w:ascii="Calibri" w:eastAsia="Calibri" w:hAnsi="Calibri" w:cs="Calibri"/>
                <w:color w:val="000000"/>
                <w:spacing w:val="0"/>
                <w:w w:val="100"/>
                <w:position w:val="0"/>
              </w:rPr>
              <w:t xml:space="preserve"> </w:t>
            </w:r>
            <w:r>
              <w:rPr>
                <w:color w:val="000000"/>
                <w:spacing w:val="0"/>
                <w:w w:val="100"/>
                <w:position w:val="0"/>
              </w:rPr>
              <w:t>年</w:t>
            </w:r>
            <w:r>
              <w:rPr>
                <w:rFonts w:ascii="Calibri" w:eastAsia="Calibri" w:hAnsi="Calibri" w:cs="Calibri"/>
                <w:color w:val="000000"/>
                <w:spacing w:val="0"/>
                <w:w w:val="100"/>
                <w:position w:val="0"/>
              </w:rPr>
              <w:t xml:space="preserve">12 </w:t>
            </w:r>
            <w:r>
              <w:rPr>
                <w:color w:val="000000"/>
                <w:spacing w:val="0"/>
                <w:w w:val="100"/>
                <w:position w:val="0"/>
              </w:rPr>
              <w:t>月</w:t>
            </w:r>
            <w:r>
              <w:rPr>
                <w:rFonts w:ascii="Calibri" w:eastAsia="Calibri" w:hAnsi="Calibri" w:cs="Calibri"/>
                <w:color w:val="000000"/>
                <w:spacing w:val="0"/>
                <w:w w:val="100"/>
                <w:position w:val="0"/>
              </w:rPr>
              <w:t>31</w:t>
            </w:r>
          </w:p>
          <w:p>
            <w:pPr>
              <w:pStyle w:val="Style19"/>
              <w:keepNext w:val="0"/>
              <w:keepLines w:val="0"/>
              <w:widowControl w:val="0"/>
              <w:shd w:val="clear" w:color="auto" w:fill="auto"/>
              <w:bidi w:val="0"/>
              <w:spacing w:before="0" w:line="317"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不适</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469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 限售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 股份 及支 付现 金购 买资 产交 易对 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Calibri" w:eastAsia="Calibri" w:hAnsi="Calibri" w:cs="Calibri"/>
                <w:color w:val="000000"/>
                <w:spacing w:val="0"/>
                <w:w w:val="100"/>
                <w:position w:val="0"/>
              </w:rPr>
              <w:t>1</w:t>
            </w:r>
            <w:r>
              <w:rPr>
                <w:color w:val="000000"/>
                <w:spacing w:val="0"/>
                <w:w w:val="100"/>
                <w:position w:val="0"/>
              </w:rPr>
              <w:t>、本次交易完成前网新集团已 持有的浙大网新股份，自本次 交易完成之日起</w:t>
            </w:r>
            <w:r>
              <w:rPr>
                <w:rFonts w:ascii="Calibri" w:eastAsia="Calibri" w:hAnsi="Calibri" w:cs="Calibri"/>
                <w:color w:val="000000"/>
                <w:spacing w:val="0"/>
                <w:w w:val="100"/>
                <w:position w:val="0"/>
              </w:rPr>
              <w:t>12</w:t>
            </w:r>
            <w:r>
              <w:rPr>
                <w:color w:val="000000"/>
                <w:spacing w:val="0"/>
                <w:w w:val="100"/>
                <w:position w:val="0"/>
              </w:rPr>
              <w:t>个月内不 转让，如浙大网新在本承诺函 出具之日至本次交易完成之日 起</w:t>
            </w:r>
            <w:r>
              <w:rPr>
                <w:rFonts w:ascii="Calibri" w:eastAsia="Calibri" w:hAnsi="Calibri" w:cs="Calibri"/>
                <w:color w:val="000000"/>
                <w:spacing w:val="0"/>
                <w:w w:val="100"/>
                <w:position w:val="0"/>
              </w:rPr>
              <w:t>12</w:t>
            </w:r>
            <w:r>
              <w:rPr>
                <w:color w:val="000000"/>
                <w:spacing w:val="0"/>
                <w:w w:val="100"/>
                <w:position w:val="0"/>
              </w:rPr>
              <w:t>个月内送股、公积金转增 股本等，网新集团基于本次交 易完成前持有的浙大网新股份 而衍生取得的股份，亦自本次 交易完成之日起</w:t>
            </w:r>
            <w:r>
              <w:rPr>
                <w:rFonts w:ascii="Calibri" w:eastAsia="Calibri" w:hAnsi="Calibri" w:cs="Calibri"/>
                <w:color w:val="000000"/>
                <w:spacing w:val="0"/>
                <w:w w:val="100"/>
                <w:position w:val="0"/>
              </w:rPr>
              <w:t>12</w:t>
            </w:r>
            <w:r>
              <w:rPr>
                <w:color w:val="000000"/>
                <w:spacing w:val="0"/>
                <w:w w:val="100"/>
                <w:position w:val="0"/>
              </w:rPr>
              <w:t>个月内不 转让；</w:t>
            </w:r>
            <w:r>
              <w:rPr>
                <w:rFonts w:ascii="Calibri" w:eastAsia="Calibri" w:hAnsi="Calibri" w:cs="Calibri"/>
                <w:color w:val="000000"/>
                <w:spacing w:val="0"/>
                <w:w w:val="100"/>
                <w:position w:val="0"/>
              </w:rPr>
              <w:t>2</w:t>
            </w:r>
            <w:r>
              <w:rPr>
                <w:color w:val="000000"/>
                <w:spacing w:val="0"/>
                <w:w w:val="100"/>
                <w:position w:val="0"/>
              </w:rPr>
              <w:t>、本次交易完成后</w:t>
            </w:r>
            <w:r>
              <w:rPr>
                <w:rFonts w:ascii="Calibri" w:eastAsia="Calibri" w:hAnsi="Calibri" w:cs="Calibri"/>
                <w:color w:val="000000"/>
                <w:spacing w:val="0"/>
                <w:w w:val="100"/>
                <w:position w:val="0"/>
              </w:rPr>
              <w:t>6</w:t>
            </w:r>
            <w:r>
              <w:rPr>
                <w:color w:val="000000"/>
                <w:spacing w:val="0"/>
                <w:w w:val="100"/>
                <w:position w:val="0"/>
              </w:rPr>
              <w:t>个 月内如上市公司股票连续</w:t>
            </w:r>
            <w:r>
              <w:rPr>
                <w:rFonts w:ascii="Calibri" w:eastAsia="Calibri" w:hAnsi="Calibri" w:cs="Calibri"/>
                <w:color w:val="000000"/>
                <w:spacing w:val="0"/>
                <w:w w:val="100"/>
                <w:position w:val="0"/>
              </w:rPr>
              <w:t xml:space="preserve">20 </w:t>
            </w:r>
            <w:r>
              <w:rPr>
                <w:color w:val="000000"/>
                <w:spacing w:val="0"/>
                <w:w w:val="100"/>
                <w:position w:val="0"/>
              </w:rPr>
              <w:t>个交易日的收盘价低于发行 价，或者交易完成后</w:t>
            </w:r>
            <w:r>
              <w:rPr>
                <w:rFonts w:ascii="Calibri" w:eastAsia="Calibri" w:hAnsi="Calibri" w:cs="Calibri"/>
                <w:color w:val="000000"/>
                <w:spacing w:val="0"/>
                <w:w w:val="100"/>
                <w:position w:val="0"/>
              </w:rPr>
              <w:t>6</w:t>
            </w:r>
            <w:r>
              <w:rPr>
                <w:color w:val="000000"/>
                <w:spacing w:val="0"/>
                <w:w w:val="100"/>
                <w:position w:val="0"/>
              </w:rPr>
              <w:t>个月期 末收盘价低于发行价的，（发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Calibri" w:eastAsia="Calibri" w:hAnsi="Calibri" w:cs="Calibri"/>
                <w:color w:val="000000"/>
                <w:spacing w:val="0"/>
                <w:w w:val="100"/>
                <w:position w:val="0"/>
              </w:rPr>
              <w:t>12</w:t>
            </w:r>
            <w:r>
              <w:rPr>
                <w:color w:val="000000"/>
                <w:spacing w:val="0"/>
                <w:w w:val="100"/>
                <w:position w:val="0"/>
              </w:rPr>
              <w:t>个 月、</w:t>
            </w:r>
            <w:r>
              <w:rPr>
                <w:rFonts w:ascii="Calibri" w:eastAsia="Calibri" w:hAnsi="Calibri" w:cs="Calibri"/>
                <w:color w:val="000000"/>
                <w:spacing w:val="0"/>
                <w:w w:val="100"/>
                <w:position w:val="0"/>
              </w:rPr>
              <w:t xml:space="preserve">24 </w:t>
            </w:r>
            <w:r>
              <w:rPr>
                <w:color w:val="000000"/>
                <w:spacing w:val="0"/>
                <w:w w:val="100"/>
                <w:position w:val="0"/>
              </w:rPr>
              <w:t>个月、</w:t>
            </w:r>
          </w:p>
          <w:p>
            <w:pPr>
              <w:pStyle w:val="Style19"/>
              <w:keepNext w:val="0"/>
              <w:keepLines w:val="0"/>
              <w:widowControl w:val="0"/>
              <w:shd w:val="clear" w:color="auto" w:fill="auto"/>
              <w:bidi w:val="0"/>
              <w:spacing w:before="0" w:after="0" w:line="312" w:lineRule="exact"/>
              <w:ind w:left="0" w:right="0" w:firstLine="0"/>
              <w:jc w:val="both"/>
            </w:pPr>
            <w:r>
              <w:rPr>
                <w:rFonts w:ascii="Calibri" w:eastAsia="Calibri" w:hAnsi="Calibri" w:cs="Calibri"/>
                <w:color w:val="000000"/>
                <w:spacing w:val="0"/>
                <w:w w:val="100"/>
                <w:position w:val="0"/>
              </w:rPr>
              <w:t>36</w:t>
            </w:r>
            <w:r>
              <w:rPr>
                <w:color w:val="000000"/>
                <w:spacing w:val="0"/>
                <w:w w:val="100"/>
                <w:position w:val="0"/>
              </w:rPr>
              <w:t>个 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不适</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sectPr>
          <w:footnotePr>
            <w:pos w:val="pageBottom"/>
            <w:numFmt w:val="decimal"/>
            <w:numRestart w:val="continuous"/>
          </w:footnotePr>
          <w:pgSz w:w="11900" w:h="16840"/>
          <w:pgMar w:top="1389" w:right="249" w:bottom="1487" w:left="999" w:header="0" w:footer="3" w:gutter="0"/>
          <w:cols w:space="720"/>
          <w:noEndnote/>
          <w:rtlGutter w:val="0"/>
          <w:docGrid w:linePitch="360"/>
        </w:sectPr>
      </w:pPr>
    </w:p>
    <w:tbl>
      <w:tblPr>
        <w:tblOverlap w:val="never"/>
        <w:jc w:val="center"/>
        <w:tblLayout w:type="fixed"/>
      </w:tblPr>
      <w:tblGrid>
        <w:gridCol w:w="701"/>
        <w:gridCol w:w="710"/>
        <w:gridCol w:w="706"/>
        <w:gridCol w:w="2976"/>
        <w:gridCol w:w="850"/>
        <w:gridCol w:w="710"/>
        <w:gridCol w:w="710"/>
        <w:gridCol w:w="859"/>
        <w:gridCol w:w="850"/>
      </w:tblGrid>
      <w:tr>
        <w:trPr>
          <w:trHeight w:val="1375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行股份及支付现金购买资产） 持有公司股票的锁定期自动延 长至少</w:t>
            </w:r>
            <w:r>
              <w:rPr>
                <w:rFonts w:ascii="Calibri" w:eastAsia="Calibri" w:hAnsi="Calibri" w:cs="Calibri"/>
                <w:color w:val="000000"/>
                <w:spacing w:val="0"/>
                <w:w w:val="100"/>
                <w:position w:val="0"/>
              </w:rPr>
              <w:t>6</w:t>
            </w:r>
            <w:r>
              <w:rPr>
                <w:color w:val="000000"/>
                <w:spacing w:val="0"/>
                <w:w w:val="100"/>
                <w:position w:val="0"/>
              </w:rPr>
              <w:t>个月；</w:t>
            </w:r>
            <w:r>
              <w:rPr>
                <w:rFonts w:ascii="Calibri" w:eastAsia="Calibri" w:hAnsi="Calibri" w:cs="Calibri"/>
                <w:color w:val="000000"/>
                <w:spacing w:val="0"/>
                <w:w w:val="100"/>
                <w:position w:val="0"/>
              </w:rPr>
              <w:t>3</w:t>
            </w:r>
            <w:r>
              <w:rPr>
                <w:color w:val="000000"/>
                <w:spacing w:val="0"/>
                <w:w w:val="100"/>
                <w:position w:val="0"/>
              </w:rPr>
              <w:t>、作为交易对 方的网新集团在本次交易项下 取得的对价股份自发行结束日 起</w:t>
            </w:r>
            <w:r>
              <w:rPr>
                <w:rFonts w:ascii="Calibri" w:eastAsia="Calibri" w:hAnsi="Calibri" w:cs="Calibri"/>
                <w:color w:val="000000"/>
                <w:spacing w:val="0"/>
                <w:w w:val="100"/>
                <w:position w:val="0"/>
              </w:rPr>
              <w:t>36</w:t>
            </w:r>
            <w:r>
              <w:rPr>
                <w:color w:val="000000"/>
                <w:spacing w:val="0"/>
                <w:w w:val="100"/>
                <w:position w:val="0"/>
              </w:rPr>
              <w:t>个月内不进行转让；</w:t>
            </w:r>
            <w:r>
              <w:rPr>
                <w:rFonts w:ascii="Calibri" w:eastAsia="Calibri" w:hAnsi="Calibri" w:cs="Calibri"/>
                <w:color w:val="000000"/>
                <w:spacing w:val="0"/>
                <w:w w:val="100"/>
                <w:position w:val="0"/>
              </w:rPr>
              <w:t>4</w:t>
            </w:r>
            <w:r>
              <w:rPr>
                <w:color w:val="000000"/>
                <w:spacing w:val="0"/>
                <w:w w:val="100"/>
                <w:position w:val="0"/>
              </w:rPr>
              <w:t>、 除网新集团、沈霞外的其他交 易对方在本次交易项下取得的 对价股份自发行结束日起</w:t>
            </w:r>
            <w:r>
              <w:rPr>
                <w:rFonts w:ascii="Calibri" w:eastAsia="Calibri" w:hAnsi="Calibri" w:cs="Calibri"/>
                <w:color w:val="000000"/>
                <w:spacing w:val="0"/>
                <w:w w:val="100"/>
                <w:position w:val="0"/>
              </w:rPr>
              <w:t xml:space="preserve">12 </w:t>
            </w:r>
            <w:r>
              <w:rPr>
                <w:color w:val="000000"/>
                <w:spacing w:val="0"/>
                <w:w w:val="100"/>
                <w:position w:val="0"/>
              </w:rPr>
              <w:t>个月内不进行转让；</w:t>
            </w:r>
            <w:r>
              <w:rPr>
                <w:rFonts w:ascii="Calibri" w:eastAsia="Calibri" w:hAnsi="Calibri" w:cs="Calibri"/>
                <w:color w:val="000000"/>
                <w:spacing w:val="0"/>
                <w:w w:val="100"/>
                <w:position w:val="0"/>
              </w:rPr>
              <w:t>5</w:t>
            </w:r>
            <w:r>
              <w:rPr>
                <w:color w:val="000000"/>
                <w:spacing w:val="0"/>
                <w:w w:val="100"/>
                <w:position w:val="0"/>
              </w:rPr>
              <w:t>、交易对 方之沈霞承诺本次交易完成 后，若其持有网新恩普</w:t>
            </w:r>
            <w:r>
              <w:rPr>
                <w:rFonts w:ascii="Calibri" w:eastAsia="Calibri" w:hAnsi="Calibri" w:cs="Calibri"/>
                <w:color w:val="000000"/>
                <w:spacing w:val="0"/>
                <w:w w:val="100"/>
                <w:position w:val="0"/>
              </w:rPr>
              <w:t xml:space="preserve">0.33% </w:t>
            </w:r>
            <w:r>
              <w:rPr>
                <w:color w:val="000000"/>
                <w:spacing w:val="0"/>
                <w:w w:val="100"/>
                <w:position w:val="0"/>
              </w:rPr>
              <w:t>股权的时间已超过</w:t>
            </w:r>
            <w:r>
              <w:rPr>
                <w:rFonts w:ascii="Calibri" w:eastAsia="Calibri" w:hAnsi="Calibri" w:cs="Calibri"/>
                <w:color w:val="000000"/>
                <w:spacing w:val="0"/>
                <w:w w:val="100"/>
                <w:position w:val="0"/>
              </w:rPr>
              <w:t>12</w:t>
            </w:r>
            <w:r>
              <w:rPr>
                <w:color w:val="000000"/>
                <w:spacing w:val="0"/>
                <w:w w:val="100"/>
                <w:position w:val="0"/>
              </w:rPr>
              <w:t xml:space="preserve">个月的， 本次取得的对价股份锁定期为 </w:t>
            </w:r>
            <w:r>
              <w:rPr>
                <w:rFonts w:ascii="Calibri" w:eastAsia="Calibri" w:hAnsi="Calibri" w:cs="Calibri"/>
                <w:color w:val="000000"/>
                <w:spacing w:val="0"/>
                <w:w w:val="100"/>
                <w:position w:val="0"/>
              </w:rPr>
              <w:t>12</w:t>
            </w:r>
            <w:r>
              <w:rPr>
                <w:color w:val="000000"/>
                <w:spacing w:val="0"/>
                <w:w w:val="100"/>
                <w:position w:val="0"/>
              </w:rPr>
              <w:t xml:space="preserve">个月，若其持有网新恩普 </w:t>
            </w:r>
            <w:r>
              <w:rPr>
                <w:rFonts w:ascii="Calibri" w:eastAsia="Calibri" w:hAnsi="Calibri" w:cs="Calibri"/>
                <w:color w:val="000000"/>
                <w:spacing w:val="0"/>
                <w:w w:val="100"/>
                <w:position w:val="0"/>
              </w:rPr>
              <w:t>0.33%</w:t>
            </w:r>
            <w:r>
              <w:rPr>
                <w:color w:val="000000"/>
                <w:spacing w:val="0"/>
                <w:w w:val="100"/>
                <w:position w:val="0"/>
              </w:rPr>
              <w:t>股权的时间仍不足</w:t>
            </w:r>
            <w:r>
              <w:rPr>
                <w:rFonts w:ascii="Calibri" w:eastAsia="Calibri" w:hAnsi="Calibri" w:cs="Calibri"/>
                <w:color w:val="000000"/>
                <w:spacing w:val="0"/>
                <w:w w:val="100"/>
                <w:position w:val="0"/>
              </w:rPr>
              <w:t>12</w:t>
            </w:r>
            <w:r>
              <w:rPr>
                <w:color w:val="000000"/>
                <w:spacing w:val="0"/>
                <w:w w:val="100"/>
                <w:position w:val="0"/>
              </w:rPr>
              <w:t>个 月的，本次取得的对价股份锁 定期为</w:t>
            </w:r>
            <w:r>
              <w:rPr>
                <w:rFonts w:ascii="Calibri" w:eastAsia="Calibri" w:hAnsi="Calibri" w:cs="Calibri"/>
                <w:color w:val="000000"/>
                <w:spacing w:val="0"/>
                <w:w w:val="100"/>
                <w:position w:val="0"/>
              </w:rPr>
              <w:t>36</w:t>
            </w:r>
            <w:r>
              <w:rPr>
                <w:color w:val="000000"/>
                <w:spacing w:val="0"/>
                <w:w w:val="100"/>
                <w:position w:val="0"/>
              </w:rPr>
              <w:t>个月；</w:t>
            </w:r>
            <w:r>
              <w:rPr>
                <w:rFonts w:ascii="Calibri" w:eastAsia="Calibri" w:hAnsi="Calibri" w:cs="Calibri"/>
                <w:color w:val="000000"/>
                <w:spacing w:val="0"/>
                <w:w w:val="100"/>
                <w:position w:val="0"/>
              </w:rPr>
              <w:t>6</w:t>
            </w:r>
            <w:r>
              <w:rPr>
                <w:color w:val="000000"/>
                <w:spacing w:val="0"/>
                <w:w w:val="100"/>
                <w:position w:val="0"/>
              </w:rPr>
              <w:t>、除网新集 团、蒋永明之外的其他交易对 方承诺，在本次交易项下取得 的对价股份在满足上述条件后 分三次解禁：（</w:t>
            </w:r>
            <w:r>
              <w:rPr>
                <w:rFonts w:ascii="Calibri" w:eastAsia="Calibri" w:hAnsi="Calibri" w:cs="Calibri"/>
                <w:color w:val="000000"/>
                <w:spacing w:val="0"/>
                <w:w w:val="100"/>
                <w:position w:val="0"/>
              </w:rPr>
              <w:t>1</w:t>
            </w:r>
            <w:r>
              <w:rPr>
                <w:color w:val="000000"/>
                <w:spacing w:val="0"/>
                <w:w w:val="100"/>
                <w:position w:val="0"/>
              </w:rPr>
              <w:t>）第一次解禁 条件：</w:t>
            </w:r>
            <w:r>
              <w:rPr>
                <w:color w:val="000000"/>
                <w:spacing w:val="0"/>
                <w:w w:val="100"/>
                <w:position w:val="0"/>
              </w:rPr>
              <w:t>（</w:t>
            </w:r>
            <w:r>
              <w:rPr>
                <w:rFonts w:ascii="Calibri" w:eastAsia="Calibri" w:hAnsi="Calibri" w:cs="Calibri"/>
                <w:color w:val="000000"/>
                <w:spacing w:val="0"/>
                <w:w w:val="100"/>
                <w:position w:val="0"/>
              </w:rPr>
              <w:t>a</w:t>
            </w:r>
            <w:r>
              <w:rPr>
                <w:color w:val="000000"/>
                <w:spacing w:val="0"/>
                <w:w w:val="100"/>
                <w:position w:val="0"/>
              </w:rPr>
              <w:t>）</w:t>
            </w:r>
            <w:r>
              <w:rPr>
                <w:color w:val="000000"/>
                <w:spacing w:val="0"/>
                <w:w w:val="100"/>
                <w:position w:val="0"/>
              </w:rPr>
              <w:t>本次发行自结束之 日起已满</w:t>
            </w:r>
            <w:r>
              <w:rPr>
                <w:rFonts w:ascii="Calibri" w:eastAsia="Calibri" w:hAnsi="Calibri" w:cs="Calibri"/>
                <w:color w:val="000000"/>
                <w:spacing w:val="0"/>
                <w:w w:val="100"/>
                <w:position w:val="0"/>
              </w:rPr>
              <w:t>12</w:t>
            </w:r>
            <w:r>
              <w:rPr>
                <w:color w:val="000000"/>
                <w:spacing w:val="0"/>
                <w:w w:val="100"/>
                <w:position w:val="0"/>
              </w:rPr>
              <w:t>个月；</w:t>
            </w:r>
            <w:r>
              <w:rPr>
                <w:color w:val="000000"/>
                <w:spacing w:val="0"/>
                <w:w w:val="100"/>
                <w:position w:val="0"/>
              </w:rPr>
              <w:t>（</w:t>
            </w:r>
            <w:r>
              <w:rPr>
                <w:rFonts w:ascii="Calibri" w:eastAsia="Calibri" w:hAnsi="Calibri" w:cs="Calibri"/>
                <w:color w:val="000000"/>
                <w:spacing w:val="0"/>
                <w:w w:val="100"/>
                <w:position w:val="0"/>
              </w:rPr>
              <w:t>b</w:t>
            </w:r>
            <w:r>
              <w:rPr>
                <w:color w:val="000000"/>
                <w:spacing w:val="0"/>
                <w:w w:val="100"/>
                <w:position w:val="0"/>
              </w:rPr>
              <w:t>）</w:t>
            </w:r>
            <w:r>
              <w:rPr>
                <w:color w:val="000000"/>
                <w:spacing w:val="0"/>
                <w:w w:val="100"/>
                <w:position w:val="0"/>
              </w:rPr>
              <w:t>目标 公司</w:t>
            </w:r>
            <w:r>
              <w:rPr>
                <w:rFonts w:ascii="Calibri" w:eastAsia="Calibri" w:hAnsi="Calibri" w:cs="Calibri"/>
                <w:color w:val="000000"/>
                <w:spacing w:val="0"/>
                <w:w w:val="100"/>
                <w:position w:val="0"/>
              </w:rPr>
              <w:t>2015</w:t>
            </w:r>
            <w:r>
              <w:rPr>
                <w:color w:val="000000"/>
                <w:spacing w:val="0"/>
                <w:w w:val="100"/>
                <w:position w:val="0"/>
              </w:rPr>
              <w:t>年《专项审核报告》 已经披露；且</w:t>
            </w:r>
            <w:r>
              <w:rPr>
                <w:color w:val="000000"/>
                <w:spacing w:val="0"/>
                <w:w w:val="100"/>
                <w:position w:val="0"/>
                <w:sz w:val="22"/>
                <w:szCs w:val="22"/>
              </w:rPr>
              <w:t>（</w:t>
            </w:r>
            <w:r>
              <w:rPr>
                <w:rFonts w:ascii="Calibri" w:eastAsia="Calibri" w:hAnsi="Calibri" w:cs="Calibri"/>
                <w:color w:val="000000"/>
                <w:spacing w:val="0"/>
                <w:w w:val="100"/>
                <w:position w:val="0"/>
              </w:rPr>
              <w:t>c</w:t>
            </w:r>
            <w:r>
              <w:rPr>
                <w:color w:val="000000"/>
                <w:spacing w:val="0"/>
                <w:w w:val="100"/>
                <w:position w:val="0"/>
              </w:rPr>
              <w:t>）</w:t>
            </w:r>
            <w:r>
              <w:rPr>
                <w:color w:val="000000"/>
                <w:spacing w:val="0"/>
                <w:w w:val="100"/>
                <w:position w:val="0"/>
              </w:rPr>
              <w:t>根据上述《专 项审核报告》，目标公司</w:t>
            </w:r>
            <w:r>
              <w:rPr>
                <w:rFonts w:ascii="Calibri" w:eastAsia="Calibri" w:hAnsi="Calibri" w:cs="Calibri"/>
                <w:color w:val="000000"/>
                <w:spacing w:val="0"/>
                <w:w w:val="100"/>
                <w:position w:val="0"/>
              </w:rPr>
              <w:t xml:space="preserve">2015 </w:t>
            </w:r>
            <w:r>
              <w:rPr>
                <w:color w:val="000000"/>
                <w:spacing w:val="0"/>
                <w:w w:val="100"/>
                <w:position w:val="0"/>
              </w:rPr>
              <w:t>年实现扣非净利润</w:t>
            </w:r>
            <w:r>
              <w:rPr>
                <w:rFonts w:ascii="Calibri" w:eastAsia="Calibri" w:hAnsi="Calibri" w:cs="Calibri"/>
                <w:color w:val="000000"/>
                <w:spacing w:val="0"/>
                <w:w w:val="100"/>
                <w:position w:val="0"/>
              </w:rPr>
              <w:t>&gt;2015</w:t>
            </w:r>
            <w:r>
              <w:rPr>
                <w:color w:val="000000"/>
                <w:spacing w:val="0"/>
                <w:w w:val="100"/>
                <w:position w:val="0"/>
              </w:rPr>
              <w:t>年承 诺扣非净利润；上述解禁条件 满足后，除网新集团、蒋永明 之外的其他交易对方所取得的 对价股份的解禁比例为</w:t>
            </w:r>
            <w:r>
              <w:rPr>
                <w:rFonts w:ascii="Calibri" w:eastAsia="Calibri" w:hAnsi="Calibri" w:cs="Calibri"/>
                <w:color w:val="000000"/>
                <w:spacing w:val="0"/>
                <w:w w:val="100"/>
                <w:position w:val="0"/>
              </w:rPr>
              <w:t>25%</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）第二次解禁条件：</w:t>
            </w:r>
            <w:r>
              <w:rPr>
                <w:color w:val="000000"/>
                <w:spacing w:val="0"/>
                <w:w w:val="100"/>
                <w:position w:val="0"/>
              </w:rPr>
              <w:t>（</w:t>
            </w:r>
            <w:r>
              <w:rPr>
                <w:rFonts w:ascii="Calibri" w:eastAsia="Calibri" w:hAnsi="Calibri" w:cs="Calibri"/>
                <w:color w:val="000000"/>
                <w:spacing w:val="0"/>
                <w:w w:val="100"/>
                <w:position w:val="0"/>
              </w:rPr>
              <w:t>a</w:t>
            </w:r>
            <w:r>
              <w:rPr>
                <w:color w:val="000000"/>
                <w:spacing w:val="0"/>
                <w:w w:val="100"/>
                <w:position w:val="0"/>
              </w:rPr>
              <w:t xml:space="preserve">） </w:t>
            </w:r>
            <w:r>
              <w:rPr>
                <w:color w:val="000000"/>
                <w:spacing w:val="0"/>
                <w:w w:val="100"/>
                <w:position w:val="0"/>
              </w:rPr>
              <w:t xml:space="preserve">本次发行自结束之日起已满 </w:t>
            </w:r>
            <w:r>
              <w:rPr>
                <w:rFonts w:ascii="Calibri" w:eastAsia="Calibri" w:hAnsi="Calibri" w:cs="Calibri"/>
                <w:color w:val="000000"/>
                <w:spacing w:val="0"/>
                <w:w w:val="100"/>
                <w:position w:val="0"/>
              </w:rPr>
              <w:t>24</w:t>
            </w:r>
            <w:r>
              <w:rPr>
                <w:color w:val="000000"/>
                <w:spacing w:val="0"/>
                <w:w w:val="100"/>
                <w:position w:val="0"/>
              </w:rPr>
              <w:t>个月；</w:t>
            </w:r>
            <w:r>
              <w:rPr>
                <w:color w:val="000000"/>
                <w:spacing w:val="0"/>
                <w:w w:val="100"/>
                <w:position w:val="0"/>
              </w:rPr>
              <w:t>（</w:t>
            </w:r>
            <w:r>
              <w:rPr>
                <w:rFonts w:ascii="Calibri" w:eastAsia="Calibri" w:hAnsi="Calibri" w:cs="Calibri"/>
                <w:color w:val="000000"/>
                <w:spacing w:val="0"/>
                <w:w w:val="100"/>
                <w:position w:val="0"/>
              </w:rPr>
              <w:t>b</w:t>
            </w:r>
            <w:r>
              <w:rPr>
                <w:color w:val="000000"/>
                <w:spacing w:val="0"/>
                <w:w w:val="100"/>
                <w:position w:val="0"/>
              </w:rPr>
              <w:t>）</w:t>
            </w:r>
            <w:r>
              <w:rPr>
                <w:color w:val="000000"/>
                <w:spacing w:val="0"/>
                <w:w w:val="100"/>
                <w:position w:val="0"/>
              </w:rPr>
              <w:t>目标公司</w:t>
            </w:r>
            <w:r>
              <w:rPr>
                <w:rFonts w:ascii="Calibri" w:eastAsia="Calibri" w:hAnsi="Calibri" w:cs="Calibri"/>
                <w:color w:val="000000"/>
                <w:spacing w:val="0"/>
                <w:w w:val="100"/>
                <w:position w:val="0"/>
              </w:rPr>
              <w:t xml:space="preserve">2016 </w:t>
            </w:r>
            <w:r>
              <w:rPr>
                <w:color w:val="000000"/>
                <w:spacing w:val="0"/>
                <w:w w:val="100"/>
                <w:position w:val="0"/>
              </w:rPr>
              <w:t>年《专项审核报告》已经披露； 且</w:t>
            </w:r>
            <w:r>
              <w:rPr>
                <w:color w:val="000000"/>
                <w:spacing w:val="0"/>
                <w:w w:val="100"/>
                <w:position w:val="0"/>
              </w:rPr>
              <w:t>（</w:t>
            </w:r>
            <w:r>
              <w:rPr>
                <w:rFonts w:ascii="Calibri" w:eastAsia="Calibri" w:hAnsi="Calibri" w:cs="Calibri"/>
                <w:color w:val="000000"/>
                <w:spacing w:val="0"/>
                <w:w w:val="100"/>
                <w:position w:val="0"/>
              </w:rPr>
              <w:t>c</w:t>
            </w:r>
            <w:r>
              <w:rPr>
                <w:color w:val="000000"/>
                <w:spacing w:val="0"/>
                <w:w w:val="100"/>
                <w:position w:val="0"/>
              </w:rPr>
              <w:t>）</w:t>
            </w:r>
            <w:r>
              <w:rPr>
                <w:color w:val="000000"/>
                <w:spacing w:val="0"/>
                <w:w w:val="100"/>
                <w:position w:val="0"/>
              </w:rPr>
              <w:t>根据上述《专项审核报 告》，目标公司</w:t>
            </w:r>
            <w:r>
              <w:rPr>
                <w:rFonts w:ascii="Calibri" w:eastAsia="Calibri" w:hAnsi="Calibri" w:cs="Calibri"/>
                <w:color w:val="000000"/>
                <w:spacing w:val="0"/>
                <w:w w:val="100"/>
                <w:position w:val="0"/>
              </w:rPr>
              <w:t>2015</w:t>
            </w:r>
            <w:r>
              <w:rPr>
                <w:color w:val="000000"/>
                <w:spacing w:val="0"/>
                <w:w w:val="100"/>
                <w:position w:val="0"/>
              </w:rPr>
              <w:t>年、</w:t>
            </w:r>
            <w:r>
              <w:rPr>
                <w:rFonts w:ascii="Calibri" w:eastAsia="Calibri" w:hAnsi="Calibri" w:cs="Calibri"/>
                <w:color w:val="000000"/>
                <w:spacing w:val="0"/>
                <w:w w:val="100"/>
                <w:position w:val="0"/>
              </w:rPr>
              <w:t xml:space="preserve">2016 </w:t>
            </w:r>
            <w:r>
              <w:rPr>
                <w:color w:val="000000"/>
                <w:spacing w:val="0"/>
                <w:w w:val="100"/>
                <w:position w:val="0"/>
              </w:rPr>
              <w:t xml:space="preserve">年累计实现扣非净利润总和 </w:t>
            </w:r>
            <w:r>
              <w:rPr>
                <w:rFonts w:ascii="Calibri" w:eastAsia="Calibri" w:hAnsi="Calibri" w:cs="Calibri"/>
                <w:color w:val="000000"/>
                <w:spacing w:val="0"/>
                <w:w w:val="100"/>
                <w:position w:val="0"/>
              </w:rPr>
              <w:t>&gt;2015</w:t>
            </w:r>
            <w:r>
              <w:rPr>
                <w:color w:val="000000"/>
                <w:spacing w:val="0"/>
                <w:w w:val="100"/>
                <w:position w:val="0"/>
              </w:rPr>
              <w:t>年、</w:t>
            </w:r>
            <w:r>
              <w:rPr>
                <w:rFonts w:ascii="Calibri" w:eastAsia="Calibri" w:hAnsi="Calibri" w:cs="Calibri"/>
                <w:color w:val="000000"/>
                <w:spacing w:val="0"/>
                <w:w w:val="100"/>
                <w:position w:val="0"/>
              </w:rPr>
              <w:t>2016</w:t>
            </w:r>
            <w:r>
              <w:rPr>
                <w:color w:val="000000"/>
                <w:spacing w:val="0"/>
                <w:w w:val="100"/>
                <w:position w:val="0"/>
              </w:rPr>
              <w:t>年累计承诺扣 非净利润总和。上述解禁条件 满足后，除网新集团、蒋永明 之外的其他交易对方所取得的 对价股份的解禁比例为</w:t>
            </w:r>
            <w:r>
              <w:rPr>
                <w:rFonts w:ascii="Calibri" w:eastAsia="Calibri" w:hAnsi="Calibri" w:cs="Calibri"/>
                <w:color w:val="000000"/>
                <w:spacing w:val="0"/>
                <w:w w:val="100"/>
                <w:position w:val="0"/>
              </w:rPr>
              <w:t xml:space="preserve">58% </w:t>
            </w:r>
            <w:r>
              <w:rPr>
                <w:color w:val="000000"/>
                <w:spacing w:val="0"/>
                <w:w w:val="100"/>
                <w:position w:val="0"/>
              </w:rPr>
              <w:t>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01"/>
        <w:gridCol w:w="710"/>
        <w:gridCol w:w="706"/>
        <w:gridCol w:w="2976"/>
        <w:gridCol w:w="850"/>
        <w:gridCol w:w="710"/>
        <w:gridCol w:w="710"/>
        <w:gridCol w:w="859"/>
        <w:gridCol w:w="850"/>
      </w:tblGrid>
      <w:tr>
        <w:trPr>
          <w:trHeight w:val="813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已解禁比例；（</w:t>
            </w:r>
            <w:r>
              <w:rPr>
                <w:rFonts w:ascii="Calibri" w:eastAsia="Calibri" w:hAnsi="Calibri" w:cs="Calibri"/>
                <w:color w:val="000000"/>
                <w:spacing w:val="0"/>
                <w:w w:val="100"/>
                <w:position w:val="0"/>
              </w:rPr>
              <w:t>3</w:t>
            </w:r>
            <w:r>
              <w:rPr>
                <w:color w:val="000000"/>
                <w:spacing w:val="0"/>
                <w:w w:val="100"/>
                <w:position w:val="0"/>
              </w:rPr>
              <w:t>）第三次解禁 条件：</w:t>
            </w:r>
            <w:r>
              <w:rPr>
                <w:color w:val="000000"/>
                <w:spacing w:val="0"/>
                <w:w w:val="100"/>
                <w:position w:val="0"/>
              </w:rPr>
              <w:t>（</w:t>
            </w:r>
            <w:r>
              <w:rPr>
                <w:rFonts w:ascii="Calibri" w:eastAsia="Calibri" w:hAnsi="Calibri" w:cs="Calibri"/>
                <w:color w:val="000000"/>
                <w:spacing w:val="0"/>
                <w:w w:val="100"/>
                <w:position w:val="0"/>
              </w:rPr>
              <w:t>a</w:t>
            </w:r>
            <w:r>
              <w:rPr>
                <w:color w:val="000000"/>
                <w:spacing w:val="0"/>
                <w:w w:val="100"/>
                <w:position w:val="0"/>
              </w:rPr>
              <w:t>）</w:t>
            </w:r>
            <w:r>
              <w:rPr>
                <w:color w:val="000000"/>
                <w:spacing w:val="0"/>
                <w:w w:val="100"/>
                <w:position w:val="0"/>
              </w:rPr>
              <w:t>本次发行自结束之 日起已满</w:t>
            </w:r>
            <w:r>
              <w:rPr>
                <w:rFonts w:ascii="Calibri" w:eastAsia="Calibri" w:hAnsi="Calibri" w:cs="Calibri"/>
                <w:color w:val="000000"/>
                <w:spacing w:val="0"/>
                <w:w w:val="100"/>
                <w:position w:val="0"/>
              </w:rPr>
              <w:t>36</w:t>
            </w:r>
            <w:r>
              <w:rPr>
                <w:color w:val="000000"/>
                <w:spacing w:val="0"/>
                <w:w w:val="100"/>
                <w:position w:val="0"/>
              </w:rPr>
              <w:t>个月；</w:t>
            </w:r>
            <w:r>
              <w:rPr>
                <w:color w:val="000000"/>
                <w:spacing w:val="0"/>
                <w:w w:val="100"/>
                <w:position w:val="0"/>
              </w:rPr>
              <w:t>（</w:t>
            </w:r>
            <w:r>
              <w:rPr>
                <w:rFonts w:ascii="Calibri" w:eastAsia="Calibri" w:hAnsi="Calibri" w:cs="Calibri"/>
                <w:color w:val="000000"/>
                <w:spacing w:val="0"/>
                <w:w w:val="100"/>
                <w:position w:val="0"/>
              </w:rPr>
              <w:t>b</w:t>
            </w:r>
            <w:r>
              <w:rPr>
                <w:color w:val="000000"/>
                <w:spacing w:val="0"/>
                <w:w w:val="100"/>
                <w:position w:val="0"/>
              </w:rPr>
              <w:t>）</w:t>
            </w:r>
            <w:r>
              <w:rPr>
                <w:color w:val="000000"/>
                <w:spacing w:val="0"/>
                <w:w w:val="100"/>
                <w:position w:val="0"/>
              </w:rPr>
              <w:t>目标 公司</w:t>
            </w:r>
            <w:r>
              <w:rPr>
                <w:rFonts w:ascii="Calibri" w:eastAsia="Calibri" w:hAnsi="Calibri" w:cs="Calibri"/>
                <w:color w:val="000000"/>
                <w:spacing w:val="0"/>
                <w:w w:val="100"/>
                <w:position w:val="0"/>
              </w:rPr>
              <w:t>2017</w:t>
            </w:r>
            <w:r>
              <w:rPr>
                <w:color w:val="000000"/>
                <w:spacing w:val="0"/>
                <w:w w:val="100"/>
                <w:position w:val="0"/>
              </w:rPr>
              <w:t>年《专项审核报告》 已经披露；且</w:t>
            </w:r>
            <w:r>
              <w:rPr>
                <w:color w:val="000000"/>
                <w:spacing w:val="0"/>
                <w:w w:val="100"/>
                <w:position w:val="0"/>
                <w:sz w:val="22"/>
                <w:szCs w:val="22"/>
              </w:rPr>
              <w:t>（</w:t>
            </w:r>
            <w:r>
              <w:rPr>
                <w:rFonts w:ascii="Calibri" w:eastAsia="Calibri" w:hAnsi="Calibri" w:cs="Calibri"/>
                <w:color w:val="000000"/>
                <w:spacing w:val="0"/>
                <w:w w:val="100"/>
                <w:position w:val="0"/>
              </w:rPr>
              <w:t>c</w:t>
            </w:r>
            <w:r>
              <w:rPr>
                <w:color w:val="000000"/>
                <w:spacing w:val="0"/>
                <w:w w:val="100"/>
                <w:position w:val="0"/>
              </w:rPr>
              <w:t>）</w:t>
            </w:r>
            <w:r>
              <w:rPr>
                <w:color w:val="000000"/>
                <w:spacing w:val="0"/>
                <w:w w:val="100"/>
                <w:position w:val="0"/>
              </w:rPr>
              <w:t>根据上述《专 项审核报告》，目标公司</w:t>
            </w:r>
            <w:r>
              <w:rPr>
                <w:rFonts w:ascii="Calibri" w:eastAsia="Calibri" w:hAnsi="Calibri" w:cs="Calibri"/>
                <w:color w:val="000000"/>
                <w:spacing w:val="0"/>
                <w:w w:val="100"/>
                <w:position w:val="0"/>
              </w:rPr>
              <w:t xml:space="preserve">2015 </w:t>
            </w:r>
            <w:r>
              <w:rPr>
                <w:color w:val="000000"/>
                <w:spacing w:val="0"/>
                <w:w w:val="100"/>
                <w:position w:val="0"/>
              </w:rPr>
              <w:t>年、</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2017</w:t>
            </w:r>
            <w:r>
              <w:rPr>
                <w:color w:val="000000"/>
                <w:spacing w:val="0"/>
                <w:w w:val="100"/>
                <w:position w:val="0"/>
              </w:rPr>
              <w:t>年累计实现 扣非净利润总和</w:t>
            </w:r>
            <w:r>
              <w:rPr>
                <w:rFonts w:ascii="Calibri" w:eastAsia="Calibri" w:hAnsi="Calibri" w:cs="Calibri"/>
                <w:color w:val="000000"/>
                <w:spacing w:val="0"/>
                <w:w w:val="100"/>
                <w:position w:val="0"/>
              </w:rPr>
              <w:t>＞2015</w:t>
            </w:r>
            <w:r>
              <w:rPr>
                <w:color w:val="000000"/>
                <w:spacing w:val="0"/>
                <w:w w:val="100"/>
                <w:position w:val="0"/>
              </w:rPr>
              <w:t xml:space="preserve">年、 </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2017</w:t>
            </w:r>
            <w:r>
              <w:rPr>
                <w:color w:val="000000"/>
                <w:spacing w:val="0"/>
                <w:w w:val="100"/>
                <w:position w:val="0"/>
              </w:rPr>
              <w:t>年累计承诺扣非 净利润总和；上述解禁条件满 足后，其除网新集团、蒋永明 之外的其他交易对方所持有的 所有仍未解禁的对价股份均予 以解禁；</w:t>
            </w:r>
            <w:r>
              <w:rPr>
                <w:rFonts w:ascii="Calibri" w:eastAsia="Calibri" w:hAnsi="Calibri" w:cs="Calibri"/>
                <w:color w:val="000000"/>
                <w:spacing w:val="0"/>
                <w:w w:val="100"/>
                <w:position w:val="0"/>
              </w:rPr>
              <w:t>7</w:t>
            </w:r>
            <w:r>
              <w:rPr>
                <w:color w:val="000000"/>
                <w:spacing w:val="0"/>
                <w:w w:val="100"/>
                <w:position w:val="0"/>
              </w:rPr>
              <w:t>、如果除网新集团、 蒋永明之外的其他交易对方按 约定履行完毕相应的全部补偿 义务后，因本次交易持有的所 有仍未解禁的对价股份均予以 解禁；</w:t>
            </w:r>
            <w:r>
              <w:rPr>
                <w:rFonts w:ascii="Calibri" w:eastAsia="Calibri" w:hAnsi="Calibri" w:cs="Calibri"/>
                <w:color w:val="000000"/>
                <w:spacing w:val="0"/>
                <w:w w:val="100"/>
                <w:position w:val="0"/>
              </w:rPr>
              <w:t>8</w:t>
            </w:r>
            <w:r>
              <w:rPr>
                <w:color w:val="000000"/>
                <w:spacing w:val="0"/>
                <w:w w:val="100"/>
                <w:position w:val="0"/>
              </w:rPr>
              <w:t>、上述限售期届满后， 如作为自然人的交易对方成为 上市公司的董事、监事或高级 管理人员，还需根据《公司法》、 证监会及上交所的相关法律规 定执行作为董事、监事、高级 管理人员需要进一步履行的限 售承诺。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网新 集 团、 创元 玖 号 史烈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both"/>
            </w:pPr>
            <w:r>
              <w:rPr>
                <w:color w:val="000000"/>
                <w:spacing w:val="0"/>
                <w:w w:val="100"/>
                <w:position w:val="0"/>
              </w:rPr>
              <w:t>在本次募集配套资金交易项下 取得的对价股份自发行结束日 起</w:t>
            </w:r>
            <w:r>
              <w:rPr>
                <w:rFonts w:ascii="Calibri" w:eastAsia="Calibri" w:hAnsi="Calibri" w:cs="Calibri"/>
                <w:color w:val="000000"/>
                <w:spacing w:val="0"/>
                <w:w w:val="100"/>
                <w:position w:val="0"/>
              </w:rPr>
              <w:t>36</w:t>
            </w:r>
            <w:r>
              <w:rPr>
                <w:color w:val="000000"/>
                <w:spacing w:val="0"/>
                <w:w w:val="100"/>
                <w:position w:val="0"/>
              </w:rPr>
              <w:t>个月内不进行转让。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pPr>
            <w:r>
              <w:rPr>
                <w:rFonts w:ascii="Calibri" w:eastAsia="Calibri" w:hAnsi="Calibri" w:cs="Calibri"/>
                <w:color w:val="000000"/>
                <w:spacing w:val="0"/>
                <w:w w:val="100"/>
                <w:position w:val="0"/>
              </w:rPr>
              <w:t>36</w:t>
            </w:r>
            <w:r>
              <w:rPr>
                <w:color w:val="000000"/>
                <w:spacing w:val="0"/>
                <w:w w:val="100"/>
                <w:position w:val="0"/>
              </w:rPr>
              <w:t>个</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不适</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345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解决 同业 竞争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网新 集 团、 陈根 土、 沈 越、 张灿 洪</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rFonts w:ascii="Calibri" w:eastAsia="Calibri" w:hAnsi="Calibri" w:cs="Calibri"/>
                <w:color w:val="000000"/>
                <w:spacing w:val="0"/>
                <w:w w:val="100"/>
                <w:position w:val="0"/>
              </w:rPr>
              <w:t>1</w:t>
            </w:r>
            <w:r>
              <w:rPr>
                <w:color w:val="000000"/>
                <w:spacing w:val="0"/>
                <w:w w:val="100"/>
                <w:position w:val="0"/>
              </w:rPr>
              <w:t>、本人</w:t>
            </w:r>
            <w:r>
              <w:rPr>
                <w:rFonts w:ascii="Calibri" w:eastAsia="Calibri" w:hAnsi="Calibri" w:cs="Calibri"/>
                <w:color w:val="000000"/>
                <w:spacing w:val="0"/>
                <w:w w:val="100"/>
                <w:position w:val="0"/>
              </w:rPr>
              <w:t>/</w:t>
            </w:r>
            <w:r>
              <w:rPr>
                <w:color w:val="000000"/>
                <w:spacing w:val="0"/>
                <w:w w:val="100"/>
                <w:position w:val="0"/>
              </w:rPr>
              <w:t>本公司</w:t>
            </w:r>
            <w:r>
              <w:rPr>
                <w:rFonts w:ascii="Calibri" w:eastAsia="Calibri" w:hAnsi="Calibri" w:cs="Calibri"/>
                <w:color w:val="000000"/>
                <w:spacing w:val="0"/>
                <w:w w:val="100"/>
                <w:position w:val="0"/>
              </w:rPr>
              <w:t>/</w:t>
            </w:r>
            <w:r>
              <w:rPr>
                <w:color w:val="000000"/>
                <w:spacing w:val="0"/>
                <w:w w:val="100"/>
                <w:position w:val="0"/>
              </w:rPr>
              <w:t>本单位目前没 有，将来亦不会在中国境内外， 以任何方式直接或间接控制任 何导致或可能导致与浙大网新 主营业务直接或间接产生竞争 的业务或活动的企业，本人</w:t>
            </w:r>
            <w:r>
              <w:rPr>
                <w:rFonts w:ascii="Calibri" w:eastAsia="Calibri" w:hAnsi="Calibri" w:cs="Calibri"/>
                <w:color w:val="000000"/>
                <w:spacing w:val="0"/>
                <w:w w:val="100"/>
                <w:position w:val="0"/>
              </w:rPr>
              <w:t xml:space="preserve">/ </w:t>
            </w:r>
            <w:r>
              <w:rPr>
                <w:color w:val="000000"/>
                <w:spacing w:val="0"/>
                <w:w w:val="100"/>
                <w:position w:val="0"/>
              </w:rPr>
              <w:t>本公司</w:t>
            </w:r>
            <w:r>
              <w:rPr>
                <w:rFonts w:ascii="Calibri" w:eastAsia="Calibri" w:hAnsi="Calibri" w:cs="Calibri"/>
                <w:color w:val="000000"/>
                <w:spacing w:val="0"/>
                <w:w w:val="100"/>
                <w:position w:val="0"/>
              </w:rPr>
              <w:t>/</w:t>
            </w:r>
            <w:r>
              <w:rPr>
                <w:color w:val="000000"/>
                <w:spacing w:val="0"/>
                <w:w w:val="100"/>
                <w:position w:val="0"/>
              </w:rPr>
              <w:t>本单位亦不从事任何 与浙大网新相同或相似或可以 取代浙大网新服务的业务；</w:t>
            </w:r>
            <w:r>
              <w:rPr>
                <w:rFonts w:ascii="Calibri" w:eastAsia="Calibri" w:hAnsi="Calibri" w:cs="Calibri"/>
                <w:color w:val="000000"/>
                <w:spacing w:val="0"/>
                <w:w w:val="100"/>
                <w:position w:val="0"/>
              </w:rPr>
              <w:t>2</w:t>
            </w:r>
            <w:r>
              <w:rPr>
                <w:color w:val="000000"/>
                <w:spacing w:val="0"/>
                <w:w w:val="100"/>
                <w:position w:val="0"/>
              </w:rPr>
              <w:t>、 如果浙大网新认为本人</w:t>
            </w:r>
            <w:r>
              <w:rPr>
                <w:rFonts w:ascii="Calibri" w:eastAsia="Calibri" w:hAnsi="Calibri" w:cs="Calibri"/>
                <w:color w:val="000000"/>
                <w:spacing w:val="0"/>
                <w:w w:val="100"/>
                <w:position w:val="0"/>
              </w:rPr>
              <w:t>/</w:t>
            </w:r>
            <w:r>
              <w:rPr>
                <w:color w:val="000000"/>
                <w:spacing w:val="0"/>
                <w:w w:val="100"/>
                <w:position w:val="0"/>
              </w:rPr>
              <w:t>本公 司</w:t>
            </w:r>
            <w:r>
              <w:rPr>
                <w:rFonts w:ascii="Calibri" w:eastAsia="Calibri" w:hAnsi="Calibri" w:cs="Calibri"/>
                <w:color w:val="000000"/>
                <w:spacing w:val="0"/>
                <w:w w:val="100"/>
                <w:position w:val="0"/>
              </w:rPr>
              <w:t>/</w:t>
            </w:r>
            <w:r>
              <w:rPr>
                <w:color w:val="000000"/>
                <w:spacing w:val="0"/>
                <w:w w:val="100"/>
                <w:position w:val="0"/>
              </w:rPr>
              <w:t>本单位从事了对浙大网新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长期有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不适</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spacing w:lineRule="exact" w:line="1"/>
        <w:rPr>
          <w:sz w:val="2"/>
          <w:szCs w:val="2"/>
        </w:rPr>
      </w:pPr>
      <w:r>
        <w:br w:type="page"/>
      </w:r>
    </w:p>
    <w:tbl>
      <w:tblPr>
        <w:tblOverlap w:val="never"/>
        <w:jc w:val="center"/>
        <w:tblLayout w:type="fixed"/>
      </w:tblPr>
      <w:tblGrid>
        <w:gridCol w:w="701"/>
        <w:gridCol w:w="710"/>
        <w:gridCol w:w="706"/>
        <w:gridCol w:w="2976"/>
        <w:gridCol w:w="850"/>
        <w:gridCol w:w="710"/>
        <w:gridCol w:w="710"/>
        <w:gridCol w:w="859"/>
        <w:gridCol w:w="850"/>
      </w:tblGrid>
      <w:tr>
        <w:trPr>
          <w:trHeight w:val="376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的业务构成竞争的业务，本人</w:t>
            </w:r>
            <w:r>
              <w:rPr>
                <w:rFonts w:ascii="Calibri" w:eastAsia="Calibri" w:hAnsi="Calibri" w:cs="Calibri"/>
                <w:color w:val="000000"/>
                <w:spacing w:val="0"/>
                <w:w w:val="100"/>
                <w:position w:val="0"/>
              </w:rPr>
              <w:t xml:space="preserve">/ </w:t>
            </w:r>
            <w:r>
              <w:rPr>
                <w:color w:val="000000"/>
                <w:spacing w:val="0"/>
                <w:w w:val="100"/>
                <w:position w:val="0"/>
              </w:rPr>
              <w:t>本公司</w:t>
            </w:r>
            <w:r>
              <w:rPr>
                <w:rFonts w:ascii="Calibri" w:eastAsia="Calibri" w:hAnsi="Calibri" w:cs="Calibri"/>
                <w:color w:val="000000"/>
                <w:spacing w:val="0"/>
                <w:w w:val="100"/>
                <w:position w:val="0"/>
              </w:rPr>
              <w:t>/</w:t>
            </w:r>
            <w:r>
              <w:rPr>
                <w:color w:val="000000"/>
                <w:spacing w:val="0"/>
                <w:w w:val="100"/>
                <w:position w:val="0"/>
              </w:rPr>
              <w:t>本单位将愿意以公平 合理的价格将该等资产、业务 或股权转让给浙大网新；</w:t>
            </w:r>
            <w:r>
              <w:rPr>
                <w:rFonts w:ascii="Calibri" w:eastAsia="Calibri" w:hAnsi="Calibri" w:cs="Calibri"/>
                <w:color w:val="000000"/>
                <w:spacing w:val="0"/>
                <w:w w:val="100"/>
                <w:position w:val="0"/>
              </w:rPr>
              <w:t>3</w:t>
            </w:r>
            <w:r>
              <w:rPr>
                <w:color w:val="000000"/>
                <w:spacing w:val="0"/>
                <w:w w:val="100"/>
                <w:position w:val="0"/>
              </w:rPr>
              <w:t>、如 果本人</w:t>
            </w:r>
            <w:r>
              <w:rPr>
                <w:rFonts w:ascii="Calibri" w:eastAsia="Calibri" w:hAnsi="Calibri" w:cs="Calibri"/>
                <w:color w:val="000000"/>
                <w:spacing w:val="0"/>
                <w:w w:val="100"/>
                <w:position w:val="0"/>
              </w:rPr>
              <w:t>/</w:t>
            </w:r>
            <w:r>
              <w:rPr>
                <w:color w:val="000000"/>
                <w:spacing w:val="0"/>
                <w:w w:val="100"/>
                <w:position w:val="0"/>
              </w:rPr>
              <w:t>本公司</w:t>
            </w:r>
            <w:r>
              <w:rPr>
                <w:rFonts w:ascii="Calibri" w:eastAsia="Calibri" w:hAnsi="Calibri" w:cs="Calibri"/>
                <w:color w:val="000000"/>
                <w:spacing w:val="0"/>
                <w:w w:val="100"/>
                <w:position w:val="0"/>
              </w:rPr>
              <w:t>/</w:t>
            </w:r>
            <w:r>
              <w:rPr>
                <w:color w:val="000000"/>
                <w:spacing w:val="0"/>
                <w:w w:val="100"/>
                <w:position w:val="0"/>
              </w:rPr>
              <w:t>本单位将来可 能存在任何与浙大网新主营业 务产生直接或间接竞争的业务 机会，应立即通知浙大网新并 尽力促使该业务机会按浙大网 新能合理接受的条款和条件首 先提供给浙大网新，浙大网新 对上述业务享有优先购买权。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0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解决 同业 竞争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60" w:line="317" w:lineRule="exact"/>
              <w:ind w:left="0" w:right="0" w:firstLine="0"/>
              <w:jc w:val="left"/>
            </w:pPr>
            <w:r>
              <w:rPr>
                <w:color w:val="000000"/>
                <w:spacing w:val="0"/>
                <w:w w:val="100"/>
                <w:position w:val="0"/>
              </w:rPr>
              <w:t>江正 元等</w:t>
            </w:r>
          </w:p>
          <w:p>
            <w:pPr>
              <w:pStyle w:val="Style19"/>
              <w:keepNext w:val="0"/>
              <w:keepLines w:val="0"/>
              <w:widowControl w:val="0"/>
              <w:shd w:val="clear" w:color="auto" w:fill="auto"/>
              <w:bidi w:val="0"/>
              <w:spacing w:before="0" w:after="0" w:line="302" w:lineRule="auto"/>
              <w:ind w:left="0" w:right="0" w:firstLine="0"/>
              <w:jc w:val="left"/>
            </w:pPr>
            <w:r>
              <w:rPr>
                <w:rFonts w:ascii="Calibri" w:eastAsia="Calibri" w:hAnsi="Calibri" w:cs="Calibri"/>
                <w:color w:val="000000"/>
                <w:spacing w:val="0"/>
                <w:w w:val="100"/>
                <w:position w:val="0"/>
              </w:rPr>
              <w:t>45</w:t>
            </w:r>
            <w:r>
              <w:rPr>
                <w:color w:val="000000"/>
                <w:spacing w:val="0"/>
                <w:w w:val="100"/>
                <w:position w:val="0"/>
              </w:rPr>
              <w:t>名</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自然 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Calibri" w:eastAsia="Calibri" w:hAnsi="Calibri" w:cs="Calibri"/>
                <w:color w:val="000000"/>
                <w:spacing w:val="0"/>
                <w:w w:val="100"/>
                <w:position w:val="0"/>
              </w:rPr>
              <w:t>1</w:t>
            </w:r>
            <w:r>
              <w:rPr>
                <w:color w:val="000000"/>
                <w:spacing w:val="0"/>
                <w:w w:val="100"/>
                <w:position w:val="0"/>
              </w:rPr>
              <w:t>、本公司及下属全资或控股子 企业目前没有，将来亦不会在 中国境内外，以任何方式直接 或间接控制任何导致或可能导 致与浙大网新主营业务直接或 间接产生竞争的业务或活动的 企业，本公司及下属全资或控 股子企业亦不从事任何与浙大 网新相同或相似或可以取代浙 大网新服务的业务；本人目前 没有，且在本人离职浙江网新 恩普软件有限公司后两年内不 会在中国境内外，以任何方式 直接或间接控制任何导致或可 能导致与浙大网新、网新恩普 主营业务直接或间接产生竞争 的业务或活动的企业，亦不从 事任何与浙大网新相同或相似 或可以取代浙大网新服务的业 务；</w:t>
            </w:r>
            <w:r>
              <w:rPr>
                <w:rFonts w:ascii="Calibri" w:eastAsia="Calibri" w:hAnsi="Calibri" w:cs="Calibri"/>
                <w:color w:val="000000"/>
                <w:spacing w:val="0"/>
                <w:w w:val="100"/>
                <w:position w:val="0"/>
              </w:rPr>
              <w:t>2</w:t>
            </w:r>
            <w:r>
              <w:rPr>
                <w:color w:val="000000"/>
                <w:spacing w:val="0"/>
                <w:w w:val="100"/>
                <w:position w:val="0"/>
              </w:rPr>
              <w:t xml:space="preserve">、如果浙大网新认为本人 </w:t>
            </w:r>
            <w:r>
              <w:rPr>
                <w:rFonts w:ascii="Calibri" w:eastAsia="Calibri" w:hAnsi="Calibri" w:cs="Calibri"/>
                <w:color w:val="000000"/>
                <w:spacing w:val="0"/>
                <w:w w:val="100"/>
                <w:position w:val="0"/>
              </w:rPr>
              <w:t>/</w:t>
            </w:r>
            <w:r>
              <w:rPr>
                <w:color w:val="000000"/>
                <w:spacing w:val="0"/>
                <w:w w:val="100"/>
                <w:position w:val="0"/>
              </w:rPr>
              <w:t>本公司</w:t>
            </w:r>
            <w:r>
              <w:rPr>
                <w:rFonts w:ascii="Calibri" w:eastAsia="Calibri" w:hAnsi="Calibri" w:cs="Calibri"/>
                <w:color w:val="000000"/>
                <w:spacing w:val="0"/>
                <w:w w:val="100"/>
                <w:position w:val="0"/>
              </w:rPr>
              <w:t>/</w:t>
            </w:r>
            <w:r>
              <w:rPr>
                <w:color w:val="000000"/>
                <w:spacing w:val="0"/>
                <w:w w:val="100"/>
                <w:position w:val="0"/>
              </w:rPr>
              <w:t>本单位从事了对浙大 网新的业务构成竞争的业务， 本人</w:t>
            </w:r>
            <w:r>
              <w:rPr>
                <w:rFonts w:ascii="Calibri" w:eastAsia="Calibri" w:hAnsi="Calibri" w:cs="Calibri"/>
                <w:color w:val="000000"/>
                <w:spacing w:val="0"/>
                <w:w w:val="100"/>
                <w:position w:val="0"/>
              </w:rPr>
              <w:t>/</w:t>
            </w:r>
            <w:r>
              <w:rPr>
                <w:color w:val="000000"/>
                <w:spacing w:val="0"/>
                <w:w w:val="100"/>
                <w:position w:val="0"/>
              </w:rPr>
              <w:t>本公司</w:t>
            </w:r>
            <w:r>
              <w:rPr>
                <w:rFonts w:ascii="Calibri" w:eastAsia="Calibri" w:hAnsi="Calibri" w:cs="Calibri"/>
                <w:color w:val="000000"/>
                <w:spacing w:val="0"/>
                <w:w w:val="100"/>
                <w:position w:val="0"/>
              </w:rPr>
              <w:t>/</w:t>
            </w:r>
            <w:r>
              <w:rPr>
                <w:color w:val="000000"/>
                <w:spacing w:val="0"/>
                <w:w w:val="100"/>
                <w:position w:val="0"/>
              </w:rPr>
              <w:t>本单位将愿意以 公平合理的价格将该等资产、 业务或股权转让给浙大网新；</w:t>
            </w:r>
          </w:p>
          <w:p>
            <w:pPr>
              <w:pStyle w:val="Style19"/>
              <w:keepNext w:val="0"/>
              <w:keepLines w:val="0"/>
              <w:widowControl w:val="0"/>
              <w:shd w:val="clear" w:color="auto" w:fill="auto"/>
              <w:bidi w:val="0"/>
              <w:spacing w:before="0" w:after="0" w:line="312" w:lineRule="exact"/>
              <w:ind w:left="0" w:right="0" w:firstLine="0"/>
              <w:jc w:val="both"/>
            </w:pPr>
            <w:r>
              <w:rPr>
                <w:rFonts w:ascii="Calibri" w:eastAsia="Calibri" w:hAnsi="Calibri" w:cs="Calibri"/>
                <w:color w:val="000000"/>
                <w:spacing w:val="0"/>
                <w:w w:val="100"/>
                <w:position w:val="0"/>
              </w:rPr>
              <w:t>3</w:t>
            </w:r>
            <w:r>
              <w:rPr>
                <w:color w:val="000000"/>
                <w:spacing w:val="0"/>
                <w:w w:val="100"/>
                <w:position w:val="0"/>
              </w:rPr>
              <w:t>、如果本人</w:t>
            </w:r>
            <w:r>
              <w:rPr>
                <w:rFonts w:ascii="Calibri" w:eastAsia="Calibri" w:hAnsi="Calibri" w:cs="Calibri"/>
                <w:color w:val="000000"/>
                <w:spacing w:val="0"/>
                <w:w w:val="100"/>
                <w:position w:val="0"/>
              </w:rPr>
              <w:t>/</w:t>
            </w:r>
            <w:r>
              <w:rPr>
                <w:color w:val="000000"/>
                <w:spacing w:val="0"/>
                <w:w w:val="100"/>
                <w:position w:val="0"/>
              </w:rPr>
              <w:t>本公司</w:t>
            </w:r>
            <w:r>
              <w:rPr>
                <w:rFonts w:ascii="Calibri" w:eastAsia="Calibri" w:hAnsi="Calibri" w:cs="Calibri"/>
                <w:color w:val="000000"/>
                <w:spacing w:val="0"/>
                <w:w w:val="100"/>
                <w:position w:val="0"/>
              </w:rPr>
              <w:t>/</w:t>
            </w:r>
            <w:r>
              <w:rPr>
                <w:color w:val="000000"/>
                <w:spacing w:val="0"/>
                <w:w w:val="100"/>
                <w:position w:val="0"/>
              </w:rPr>
              <w:t>本单位将 来可能存在任何与浙大网新主 营业务产生直接或间接竞争的 业务机会，应立即通知浙大网 新并尽力促使该业务机会按浙 大网新能合理接受的条款和条 件首先提供给浙大网新，浙大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长期有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不适</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spacing w:lineRule="exact" w:line="1"/>
        <w:rPr>
          <w:sz w:val="2"/>
          <w:szCs w:val="2"/>
        </w:rPr>
      </w:pPr>
      <w:r>
        <w:br w:type="page"/>
      </w:r>
    </w:p>
    <w:tbl>
      <w:tblPr>
        <w:tblOverlap w:val="never"/>
        <w:jc w:val="center"/>
        <w:tblLayout w:type="fixed"/>
      </w:tblPr>
      <w:tblGrid>
        <w:gridCol w:w="701"/>
        <w:gridCol w:w="710"/>
        <w:gridCol w:w="706"/>
        <w:gridCol w:w="2976"/>
        <w:gridCol w:w="850"/>
        <w:gridCol w:w="710"/>
        <w:gridCol w:w="710"/>
        <w:gridCol w:w="859"/>
        <w:gridCol w:w="850"/>
      </w:tblGrid>
      <w:tr>
        <w:trPr>
          <w:trHeight w:val="64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网新对上述业务享有优先购买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解决 关联 交易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网新 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一、本承诺出具日后，网新集 团及下属全资或控股子企业将 尽可能避免与浙大网新及其控 股子公司之间的关联交易；二、 对于无法避免或者因合理原因 发生的关联交易，网新集团及 下属全资或控股子企业将严格 遵守有关法律、法规、上海证 券交易所有关上市规则及《公 司章程》的规定，遵循等价、 有偿、公平交易的原则，履行 合法程序并订立相关协议或合 同，及时进行信息披露，保证 关联交易的公允性；三、网新 集团及下属全资或控股子企业 承诺不通过关联交易损害浙大 网新及其他股东的合法权益； 四、网新集团承诺，因违反该 承诺函的任何条款而导致浙大 网新遭受的一切损失、损害和 开支，将予以赔偿。该承诺函 自网新集团盖章且法定代表人 签字之日起生效，直至发生以 下情形为止（以较早为准）： </w:t>
            </w:r>
            <w:r>
              <w:rPr>
                <w:rFonts w:ascii="Calibri" w:eastAsia="Calibri" w:hAnsi="Calibri" w:cs="Calibri"/>
                <w:color w:val="000000"/>
                <w:spacing w:val="0"/>
                <w:w w:val="100"/>
                <w:position w:val="0"/>
              </w:rPr>
              <w:t>1.</w:t>
            </w:r>
            <w:r>
              <w:rPr>
                <w:color w:val="000000"/>
                <w:spacing w:val="0"/>
                <w:w w:val="100"/>
                <w:position w:val="0"/>
              </w:rPr>
              <w:t>网新集团持有浙大网新的股 份低于</w:t>
            </w:r>
            <w:r>
              <w:rPr>
                <w:rFonts w:ascii="Calibri" w:eastAsia="Calibri" w:hAnsi="Calibri" w:cs="Calibri"/>
                <w:color w:val="000000"/>
                <w:spacing w:val="0"/>
                <w:w w:val="100"/>
                <w:position w:val="0"/>
              </w:rPr>
              <w:t>5%</w:t>
            </w:r>
            <w:r>
              <w:rPr>
                <w:color w:val="000000"/>
                <w:spacing w:val="0"/>
                <w:w w:val="100"/>
                <w:position w:val="0"/>
              </w:rPr>
              <w:t xml:space="preserve">； </w:t>
            </w:r>
            <w:r>
              <w:rPr>
                <w:rFonts w:ascii="Calibri" w:eastAsia="Calibri" w:hAnsi="Calibri" w:cs="Calibri"/>
                <w:color w:val="000000"/>
                <w:spacing w:val="0"/>
                <w:w w:val="100"/>
                <w:position w:val="0"/>
              </w:rPr>
              <w:t>2.</w:t>
            </w:r>
            <w:r>
              <w:rPr>
                <w:color w:val="000000"/>
                <w:spacing w:val="0"/>
                <w:w w:val="100"/>
                <w:position w:val="0"/>
              </w:rPr>
              <w:t>浙大网新终止在 证券交易所上市；五、网新集 团在该承诺函中所作出的保证 和承诺均代表本公司及下属全 资或控股子企业而作出。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长期有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不适</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376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解决 关联 交易</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 股份 及支 付现 金购 买资 产交 易对 方</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 网新 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Calibri" w:eastAsia="Calibri" w:hAnsi="Calibri" w:cs="Calibri"/>
                <w:color w:val="000000"/>
                <w:spacing w:val="0"/>
                <w:w w:val="100"/>
                <w:position w:val="0"/>
              </w:rPr>
              <w:t>1</w:t>
            </w:r>
            <w:r>
              <w:rPr>
                <w:color w:val="000000"/>
                <w:spacing w:val="0"/>
                <w:w w:val="100"/>
                <w:position w:val="0"/>
              </w:rPr>
              <w:t>、本次交易完成后，本人</w:t>
            </w:r>
            <w:r>
              <w:rPr>
                <w:rFonts w:ascii="Calibri" w:eastAsia="Calibri" w:hAnsi="Calibri" w:cs="Calibri"/>
                <w:color w:val="000000"/>
                <w:spacing w:val="0"/>
                <w:w w:val="100"/>
                <w:position w:val="0"/>
              </w:rPr>
              <w:t>/</w:t>
            </w:r>
            <w:r>
              <w:rPr>
                <w:color w:val="000000"/>
                <w:spacing w:val="0"/>
                <w:w w:val="100"/>
                <w:position w:val="0"/>
              </w:rPr>
              <w:t>本 企业、控制或担任董事、高管 的公司，在直接或间接持有上 市公司的股份期间，将尽可能 减少与上市公司之间的关联交 易；</w:t>
            </w:r>
            <w:r>
              <w:rPr>
                <w:rFonts w:ascii="Calibri" w:eastAsia="Calibri" w:hAnsi="Calibri" w:cs="Calibri"/>
                <w:color w:val="000000"/>
                <w:spacing w:val="0"/>
                <w:w w:val="100"/>
                <w:position w:val="0"/>
              </w:rPr>
              <w:t>2</w:t>
            </w:r>
            <w:r>
              <w:rPr>
                <w:color w:val="000000"/>
                <w:spacing w:val="0"/>
                <w:w w:val="100"/>
                <w:position w:val="0"/>
              </w:rPr>
              <w:t>、在进行确有必要且无法 规避的关联交易时，将严格按 照国家法律法规和上市公司的 《公司章程》规定进行操作。</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同时，为保证关联交易的公允， 关联交易的定价将严格遵守市 场价的原则，没有市场价的交</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长期有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不适</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spacing w:lineRule="exact" w:line="1"/>
        <w:rPr>
          <w:sz w:val="2"/>
          <w:szCs w:val="2"/>
        </w:rPr>
      </w:pPr>
      <w:r>
        <w:br w:type="page"/>
      </w:r>
    </w:p>
    <w:tbl>
      <w:tblPr>
        <w:tblOverlap w:val="never"/>
        <w:jc w:val="center"/>
        <w:tblLayout w:type="fixed"/>
      </w:tblPr>
      <w:tblGrid>
        <w:gridCol w:w="701"/>
        <w:gridCol w:w="710"/>
        <w:gridCol w:w="706"/>
        <w:gridCol w:w="2976"/>
        <w:gridCol w:w="850"/>
        <w:gridCol w:w="710"/>
        <w:gridCol w:w="710"/>
        <w:gridCol w:w="859"/>
        <w:gridCol w:w="850"/>
      </w:tblGrid>
      <w:tr>
        <w:trPr>
          <w:trHeight w:val="2515"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易价格将由双方在公平合理的 基础上平等协商确定。本人</w:t>
            </w:r>
            <w:r>
              <w:rPr>
                <w:rFonts w:ascii="Calibri" w:eastAsia="Calibri" w:hAnsi="Calibri" w:cs="Calibri"/>
                <w:color w:val="000000"/>
                <w:spacing w:val="0"/>
                <w:w w:val="100"/>
                <w:position w:val="0"/>
              </w:rPr>
              <w:t xml:space="preserve">/ </w:t>
            </w:r>
            <w:r>
              <w:rPr>
                <w:color w:val="000000"/>
                <w:spacing w:val="0"/>
                <w:w w:val="100"/>
                <w:position w:val="0"/>
              </w:rPr>
              <w:t>本企业保证不通过关联交易损 害上市公司及其他股东的合法 权益；如违反上述保证，愿意 承担由此产生的全部责任，充 分赔偿或补偿由此给上市公司 造成的所有直接或间接损失。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网新 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网新集团承诺在本次交易完成 后的一年内，确定其所持网新 系统全部股权零价格转让给上 市公司的审计、评估基准日， 并在资产交割时，保证网新系 统具备下列条件：</w:t>
            </w:r>
            <w:r>
              <w:rPr>
                <w:rFonts w:ascii="Calibri" w:eastAsia="Calibri" w:hAnsi="Calibri" w:cs="Calibri"/>
                <w:color w:val="000000"/>
                <w:spacing w:val="0"/>
                <w:w w:val="100"/>
                <w:position w:val="0"/>
              </w:rPr>
              <w:t>1</w:t>
            </w:r>
            <w:r>
              <w:rPr>
                <w:color w:val="000000"/>
                <w:spacing w:val="0"/>
                <w:w w:val="100"/>
                <w:position w:val="0"/>
              </w:rPr>
              <w:t>、网新系统 具备交通智能化和城市公共设 施智能化的相关资质；</w:t>
            </w:r>
            <w:r>
              <w:rPr>
                <w:rFonts w:ascii="Calibri" w:eastAsia="Calibri" w:hAnsi="Calibri" w:cs="Calibri"/>
                <w:color w:val="000000"/>
                <w:spacing w:val="0"/>
                <w:w w:val="100"/>
                <w:position w:val="0"/>
              </w:rPr>
              <w:t>2</w:t>
            </w:r>
            <w:r>
              <w:rPr>
                <w:color w:val="000000"/>
                <w:spacing w:val="0"/>
                <w:w w:val="100"/>
                <w:position w:val="0"/>
              </w:rPr>
              <w:t>、经具 有证券期货业务资格的会计师 事务所出具审计报告，且该审 计报告确认网新系统在审计基 准日的净资产不为负数；评估 基准日至股权交割日期间，网 新系统若实现盈利，或因其他 原因而增加的净资产部分由上 市公司享有；若发生亏损的， 或因其他原因而减少的净资产 部分，由网新集团以其持有的 上市公司股份作为补偿。补偿 股份数按照如下方式计算：评 估基准日至股权交割日期间应 补偿股份数=（评估基准日至股 权交割日减少净资产额）</w:t>
            </w:r>
            <w:r>
              <w:rPr>
                <w:rFonts w:ascii="Calibri" w:eastAsia="Calibri" w:hAnsi="Calibri" w:cs="Calibri"/>
                <w:color w:val="000000"/>
                <w:spacing w:val="0"/>
                <w:w w:val="100"/>
                <w:position w:val="0"/>
              </w:rPr>
              <w:t xml:space="preserve">7.43 </w:t>
            </w:r>
            <w:r>
              <w:rPr>
                <w:color w:val="000000"/>
                <w:spacing w:val="0"/>
                <w:w w:val="100"/>
                <w:position w:val="0"/>
              </w:rPr>
              <w:t>元</w:t>
            </w:r>
            <w:r>
              <w:rPr>
                <w:rFonts w:ascii="Calibri" w:eastAsia="Calibri" w:hAnsi="Calibri" w:cs="Calibri"/>
                <w:color w:val="000000"/>
                <w:spacing w:val="0"/>
                <w:w w:val="100"/>
                <w:position w:val="0"/>
              </w:rPr>
              <w:t>/</w:t>
            </w:r>
            <w:r>
              <w:rPr>
                <w:color w:val="000000"/>
                <w:spacing w:val="0"/>
                <w:w w:val="100"/>
                <w:position w:val="0"/>
              </w:rPr>
              <w:t>每股。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长期有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不适</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376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对公 司中 小股 东所 作承 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 限售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网新 集 团、 公司 全体 董 事、 监事 及高 级管 理人 员</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自</w:t>
            </w:r>
            <w:r>
              <w:rPr>
                <w:rFonts w:ascii="Calibri" w:eastAsia="Calibri" w:hAnsi="Calibri" w:cs="Calibri"/>
                <w:color w:val="000000"/>
                <w:spacing w:val="0"/>
                <w:w w:val="100"/>
                <w:position w:val="0"/>
              </w:rPr>
              <w:t>2015</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8</w:t>
            </w:r>
            <w:r>
              <w:rPr>
                <w:color w:val="000000"/>
                <w:spacing w:val="0"/>
                <w:w w:val="100"/>
                <w:position w:val="0"/>
              </w:rPr>
              <w:t>日起</w:t>
            </w:r>
            <w:r>
              <w:rPr>
                <w:rFonts w:ascii="Calibri" w:eastAsia="Calibri" w:hAnsi="Calibri" w:cs="Calibri"/>
                <w:color w:val="000000"/>
                <w:spacing w:val="0"/>
                <w:w w:val="100"/>
                <w:position w:val="0"/>
              </w:rPr>
              <w:t>6</w:t>
            </w:r>
            <w:r>
              <w:rPr>
                <w:color w:val="000000"/>
                <w:spacing w:val="0"/>
                <w:w w:val="100"/>
                <w:position w:val="0"/>
              </w:rPr>
              <w:t>个月内 不减持公司股票。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不适</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tbl>
      <w:tblPr>
        <w:tblOverlap w:val="never"/>
        <w:jc w:val="center"/>
        <w:tblLayout w:type="fixed"/>
      </w:tblPr>
      <w:tblGrid>
        <w:gridCol w:w="701"/>
        <w:gridCol w:w="710"/>
        <w:gridCol w:w="706"/>
        <w:gridCol w:w="2976"/>
        <w:gridCol w:w="850"/>
        <w:gridCol w:w="710"/>
        <w:gridCol w:w="710"/>
        <w:gridCol w:w="859"/>
        <w:gridCol w:w="850"/>
      </w:tblGrid>
      <w:tr>
        <w:trPr>
          <w:trHeight w:val="9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left"/>
            </w:pPr>
            <w:r>
              <w:rPr>
                <w:color w:val="000000"/>
                <w:spacing w:val="0"/>
                <w:w w:val="100"/>
                <w:position w:val="0"/>
              </w:rPr>
              <w:t>本公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本公司在增持众合科技股票完 成后</w:t>
            </w:r>
            <w:r>
              <w:rPr>
                <w:rFonts w:ascii="Calibri" w:eastAsia="Calibri" w:hAnsi="Calibri" w:cs="Calibri"/>
                <w:color w:val="000000"/>
                <w:spacing w:val="0"/>
                <w:w w:val="100"/>
                <w:position w:val="0"/>
              </w:rPr>
              <w:t>6</w:t>
            </w:r>
            <w:r>
              <w:rPr>
                <w:color w:val="000000"/>
                <w:spacing w:val="0"/>
                <w:w w:val="100"/>
                <w:position w:val="0"/>
              </w:rPr>
              <w:t>个月内不减持本次购买 的股份。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不适</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1267"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w:t>
            </w:r>
            <w:r>
              <w:rPr>
                <w:rFonts w:ascii="Calibri" w:eastAsia="Calibri" w:hAnsi="Calibri" w:cs="Calibri"/>
                <w:color w:val="000000"/>
                <w:spacing w:val="0"/>
                <w:w w:val="100"/>
                <w:position w:val="0"/>
              </w:rPr>
              <w:t>2015</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w:t>
            </w:r>
            <w:r>
              <w:rPr>
                <w:rFonts w:ascii="Calibri" w:eastAsia="Calibri" w:hAnsi="Calibri" w:cs="Calibri"/>
                <w:color w:val="000000"/>
                <w:spacing w:val="0"/>
                <w:w w:val="100"/>
                <w:position w:val="0"/>
              </w:rPr>
              <w:t>18</w:t>
            </w:r>
            <w:r>
              <w:rPr>
                <w:color w:val="000000"/>
                <w:spacing w:val="0"/>
                <w:w w:val="100"/>
                <w:position w:val="0"/>
              </w:rPr>
              <w:t>日起</w:t>
            </w:r>
            <w:r>
              <w:rPr>
                <w:rFonts w:ascii="Calibri" w:eastAsia="Calibri" w:hAnsi="Calibri" w:cs="Calibri"/>
                <w:color w:val="000000"/>
                <w:spacing w:val="0"/>
                <w:w w:val="100"/>
                <w:position w:val="0"/>
              </w:rPr>
              <w:t>12</w:t>
            </w:r>
            <w:r>
              <w:rPr>
                <w:color w:val="000000"/>
                <w:spacing w:val="0"/>
                <w:w w:val="100"/>
                <w:position w:val="0"/>
              </w:rPr>
              <w:t>个 月内不减持公司股票，</w:t>
            </w:r>
            <w:r>
              <w:rPr>
                <w:rFonts w:ascii="Calibri" w:eastAsia="Calibri" w:hAnsi="Calibri" w:cs="Calibri"/>
                <w:color w:val="000000"/>
                <w:spacing w:val="0"/>
                <w:w w:val="100"/>
                <w:position w:val="0"/>
              </w:rPr>
              <w:t>2016</w:t>
            </w:r>
            <w:r>
              <w:rPr>
                <w:color w:val="000000"/>
                <w:spacing w:val="0"/>
                <w:w w:val="100"/>
                <w:position w:val="0"/>
              </w:rPr>
              <w:t xml:space="preserve">年 </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19</w:t>
            </w:r>
            <w:r>
              <w:rPr>
                <w:color w:val="000000"/>
                <w:spacing w:val="0"/>
                <w:w w:val="100"/>
                <w:position w:val="0"/>
              </w:rPr>
              <w:t>日起将通过二级市场增 持不少于</w:t>
            </w:r>
            <w:r>
              <w:rPr>
                <w:rFonts w:ascii="Calibri" w:eastAsia="Calibri" w:hAnsi="Calibri" w:cs="Calibri"/>
                <w:color w:val="000000"/>
                <w:spacing w:val="0"/>
                <w:w w:val="100"/>
                <w:position w:val="0"/>
              </w:rPr>
              <w:t>4.25</w:t>
            </w:r>
            <w:r>
              <w:rPr>
                <w:color w:val="000000"/>
                <w:spacing w:val="0"/>
                <w:w w:val="100"/>
                <w:position w:val="0"/>
              </w:rPr>
              <w:t>万股公司股票。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pPr>
            <w:r>
              <w:rPr>
                <w:rFonts w:ascii="Calibri" w:eastAsia="Calibri" w:hAnsi="Calibri" w:cs="Calibri"/>
                <w:color w:val="000000"/>
                <w:spacing w:val="0"/>
                <w:w w:val="100"/>
                <w:position w:val="0"/>
              </w:rPr>
              <w:t>12</w:t>
            </w:r>
            <w:r>
              <w:rPr>
                <w:color w:val="000000"/>
                <w:spacing w:val="0"/>
                <w:w w:val="100"/>
                <w:position w:val="0"/>
              </w:rPr>
              <w:t>个</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不适</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bl>
    <w:p>
      <w:pPr>
        <w:widowControl w:val="0"/>
        <w:spacing w:after="999" w:line="1" w:lineRule="exact"/>
      </w:pPr>
    </w:p>
    <w:p>
      <w:pPr>
        <w:pStyle w:val="Style21"/>
        <w:keepNext/>
        <w:keepLines/>
        <w:widowControl w:val="0"/>
        <w:shd w:val="clear" w:color="auto" w:fill="auto"/>
        <w:bidi w:val="0"/>
        <w:spacing w:before="0" w:line="240" w:lineRule="auto"/>
        <w:ind w:left="0" w:right="0" w:firstLine="0"/>
        <w:jc w:val="left"/>
      </w:pPr>
      <w:bookmarkStart w:id="238" w:name="bookmark238"/>
      <w:bookmarkStart w:id="239" w:name="bookmark239"/>
      <w:bookmarkStart w:id="240" w:name="bookmark240"/>
      <w:bookmarkStart w:id="241" w:name="bookmark241"/>
      <w:r>
        <w:rPr>
          <w:rFonts w:ascii="Calibri" w:eastAsia="Calibri" w:hAnsi="Calibri" w:cs="Calibri"/>
          <w:color w:val="000000"/>
          <w:spacing w:val="0"/>
          <w:w w:val="100"/>
          <w:position w:val="0"/>
          <w:sz w:val="20"/>
          <w:szCs w:val="20"/>
        </w:rPr>
        <w:t>（</w:t>
      </w:r>
      <w:bookmarkEnd w:id="240"/>
      <w:r>
        <w:rPr>
          <w:color w:val="000000"/>
          <w:spacing w:val="0"/>
          <w:w w:val="100"/>
          <w:position w:val="0"/>
        </w:rPr>
        <w:t>二</w:t>
      </w:r>
      <w:r>
        <w:rPr>
          <w:color w:val="000000"/>
          <w:spacing w:val="0"/>
          <w:w w:val="100"/>
          <w:position w:val="0"/>
          <w:sz w:val="22"/>
          <w:szCs w:val="22"/>
        </w:rPr>
        <w:t>）</w:t>
      </w:r>
      <w:r>
        <w:rPr>
          <w:color w:val="000000"/>
          <w:spacing w:val="0"/>
          <w:w w:val="100"/>
          <w:position w:val="0"/>
        </w:rPr>
        <w:t>公司资产或项目存在盈利预测，且报告期仍处在盈利预测期间，公司就资产或项目</w:t>
      </w:r>
      <w:bookmarkEnd w:id="238"/>
      <w:bookmarkEnd w:id="239"/>
      <w:bookmarkEnd w:id="241"/>
    </w:p>
    <w:p>
      <w:pPr>
        <w:pStyle w:val="Style21"/>
        <w:keepNext/>
        <w:keepLines/>
        <w:widowControl w:val="0"/>
        <w:shd w:val="clear" w:color="auto" w:fill="auto"/>
        <w:bidi w:val="0"/>
        <w:spacing w:before="0" w:after="60" w:line="240" w:lineRule="auto"/>
        <w:ind w:left="0" w:right="0" w:firstLine="0"/>
        <w:jc w:val="left"/>
      </w:pPr>
      <w:bookmarkStart w:id="238" w:name="bookmark238"/>
      <w:bookmarkStart w:id="239" w:name="bookmark239"/>
      <w:bookmarkStart w:id="242" w:name="bookmark242"/>
      <w:r>
        <w:rPr>
          <w:color w:val="000000"/>
          <w:spacing w:val="0"/>
          <w:w w:val="100"/>
          <w:position w:val="0"/>
        </w:rPr>
        <w:t>是否达到原盈利预测及其原因作出说明</w:t>
      </w:r>
      <w:bookmarkEnd w:id="238"/>
      <w:bookmarkEnd w:id="239"/>
      <w:bookmarkEnd w:id="242"/>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已达到□未达到口不适用</w:t>
      </w:r>
    </w:p>
    <w:p>
      <w:pPr>
        <w:pStyle w:val="Style2"/>
        <w:keepNext w:val="0"/>
        <w:keepLines w:val="0"/>
        <w:widowControl w:val="0"/>
        <w:shd w:val="clear" w:color="auto" w:fill="auto"/>
        <w:tabs>
          <w:tab w:pos="908" w:val="left"/>
        </w:tabs>
        <w:bidi w:val="0"/>
        <w:spacing w:before="0" w:after="0" w:line="468" w:lineRule="exact"/>
        <w:ind w:left="0" w:right="0" w:firstLine="540"/>
        <w:jc w:val="both"/>
      </w:pPr>
      <w:bookmarkStart w:id="243" w:name="bookmark243"/>
      <w:r>
        <w:rPr>
          <w:rFonts w:ascii="Calibri" w:eastAsia="Calibri" w:hAnsi="Calibri" w:cs="Calibri"/>
          <w:color w:val="000000"/>
          <w:spacing w:val="0"/>
          <w:w w:val="100"/>
          <w:position w:val="0"/>
        </w:rPr>
        <w:t>1</w:t>
      </w:r>
      <w:bookmarkEnd w:id="243"/>
      <w:r>
        <w:rPr>
          <w:color w:val="000000"/>
          <w:spacing w:val="0"/>
          <w:w w:val="100"/>
          <w:position w:val="0"/>
        </w:rPr>
        <w:t>、</w:t>
        <w:tab/>
        <w:t>盈利预测情况</w:t>
      </w:r>
    </w:p>
    <w:p>
      <w:pPr>
        <w:pStyle w:val="Style2"/>
        <w:keepNext w:val="0"/>
        <w:keepLines w:val="0"/>
        <w:widowControl w:val="0"/>
        <w:shd w:val="clear" w:color="auto" w:fill="auto"/>
        <w:bidi w:val="0"/>
        <w:spacing w:before="0" w:after="0" w:line="468" w:lineRule="exact"/>
        <w:ind w:left="0" w:right="0" w:firstLine="540"/>
        <w:jc w:val="both"/>
      </w:pPr>
      <w:r>
        <w:rPr>
          <w:color w:val="000000"/>
          <w:spacing w:val="0"/>
          <w:w w:val="100"/>
          <w:position w:val="0"/>
        </w:rPr>
        <w:t>公司于</w:t>
      </w:r>
      <w:r>
        <w:rPr>
          <w:rFonts w:ascii="Calibri" w:eastAsia="Calibri" w:hAnsi="Calibri" w:cs="Calibri"/>
          <w:color w:val="000000"/>
          <w:spacing w:val="0"/>
          <w:w w:val="100"/>
          <w:position w:val="0"/>
        </w:rPr>
        <w:t>2015</w:t>
      </w:r>
      <w:r>
        <w:rPr>
          <w:color w:val="000000"/>
          <w:spacing w:val="0"/>
          <w:w w:val="100"/>
          <w:position w:val="0"/>
        </w:rPr>
        <w:t>年发行股份及支付现金购买网新电气</w:t>
      </w:r>
      <w:r>
        <w:rPr>
          <w:rFonts w:ascii="Calibri" w:eastAsia="Calibri" w:hAnsi="Calibri" w:cs="Calibri"/>
          <w:color w:val="000000"/>
          <w:spacing w:val="0"/>
          <w:w w:val="100"/>
          <w:position w:val="0"/>
        </w:rPr>
        <w:t>72%</w:t>
      </w:r>
      <w:r>
        <w:rPr>
          <w:color w:val="000000"/>
          <w:spacing w:val="0"/>
          <w:w w:val="100"/>
          <w:position w:val="0"/>
        </w:rPr>
        <w:t>股权、网新信息</w:t>
      </w:r>
      <w:r>
        <w:rPr>
          <w:rFonts w:ascii="Calibri" w:eastAsia="Calibri" w:hAnsi="Calibri" w:cs="Calibri"/>
          <w:color w:val="000000"/>
          <w:spacing w:val="0"/>
          <w:w w:val="100"/>
          <w:position w:val="0"/>
        </w:rPr>
        <w:t>100%</w:t>
      </w:r>
      <w:r>
        <w:rPr>
          <w:color w:val="000000"/>
          <w:spacing w:val="0"/>
          <w:w w:val="100"/>
          <w:position w:val="0"/>
        </w:rPr>
        <w:t xml:space="preserve">股权、网新恩普 </w:t>
      </w:r>
      <w:r>
        <w:rPr>
          <w:rFonts w:ascii="Calibri" w:eastAsia="Calibri" w:hAnsi="Calibri" w:cs="Calibri"/>
          <w:color w:val="000000"/>
          <w:spacing w:val="0"/>
          <w:w w:val="100"/>
          <w:position w:val="0"/>
        </w:rPr>
        <w:t>24.47%</w:t>
      </w:r>
      <w:r>
        <w:rPr>
          <w:color w:val="000000"/>
          <w:spacing w:val="0"/>
          <w:w w:val="100"/>
          <w:position w:val="0"/>
        </w:rPr>
        <w:t>股权和普吉投资</w:t>
      </w:r>
      <w:r>
        <w:rPr>
          <w:rFonts w:ascii="Calibri" w:eastAsia="Calibri" w:hAnsi="Calibri" w:cs="Calibri"/>
          <w:color w:val="000000"/>
          <w:spacing w:val="0"/>
          <w:w w:val="100"/>
          <w:position w:val="0"/>
        </w:rPr>
        <w:t>78.26%</w:t>
      </w:r>
      <w:r>
        <w:rPr>
          <w:color w:val="000000"/>
          <w:spacing w:val="0"/>
          <w:w w:val="100"/>
          <w:position w:val="0"/>
        </w:rPr>
        <w:t>股权时，编制网新电气、网新信息和网新恩普</w:t>
      </w:r>
      <w:r>
        <w:rPr>
          <w:rFonts w:ascii="Calibri" w:eastAsia="Calibri" w:hAnsi="Calibri" w:cs="Calibri"/>
          <w:color w:val="000000"/>
          <w:spacing w:val="0"/>
          <w:w w:val="100"/>
          <w:position w:val="0"/>
        </w:rPr>
        <w:t>2016</w:t>
      </w:r>
      <w:r>
        <w:rPr>
          <w:color w:val="000000"/>
          <w:spacing w:val="0"/>
          <w:w w:val="100"/>
          <w:position w:val="0"/>
        </w:rPr>
        <w:t>年度盈利预测， 预计网新电气</w:t>
      </w:r>
      <w:r>
        <w:rPr>
          <w:rFonts w:ascii="Calibri" w:eastAsia="Calibri" w:hAnsi="Calibri" w:cs="Calibri"/>
          <w:color w:val="000000"/>
          <w:spacing w:val="0"/>
          <w:w w:val="100"/>
          <w:position w:val="0"/>
        </w:rPr>
        <w:t>2015-2016</w:t>
      </w:r>
      <w:r>
        <w:rPr>
          <w:color w:val="000000"/>
          <w:spacing w:val="0"/>
          <w:w w:val="100"/>
          <w:position w:val="0"/>
        </w:rPr>
        <w:t>年度实现的累计经审计扣除非经常性损益后归属于母公司股东的净利润 不低于</w:t>
      </w:r>
      <w:r>
        <w:rPr>
          <w:rFonts w:ascii="Calibri" w:eastAsia="Calibri" w:hAnsi="Calibri" w:cs="Calibri"/>
          <w:color w:val="000000"/>
          <w:spacing w:val="0"/>
          <w:w w:val="100"/>
          <w:position w:val="0"/>
        </w:rPr>
        <w:t>4,600</w:t>
      </w:r>
      <w:r>
        <w:rPr>
          <w:color w:val="000000"/>
          <w:spacing w:val="0"/>
          <w:w w:val="100"/>
          <w:position w:val="0"/>
        </w:rPr>
        <w:t>万元，网新信息</w:t>
      </w:r>
      <w:r>
        <w:rPr>
          <w:rFonts w:ascii="Calibri" w:eastAsia="Calibri" w:hAnsi="Calibri" w:cs="Calibri"/>
          <w:color w:val="000000"/>
          <w:spacing w:val="0"/>
          <w:w w:val="100"/>
          <w:position w:val="0"/>
        </w:rPr>
        <w:t>2015-2016</w:t>
      </w:r>
      <w:r>
        <w:rPr>
          <w:color w:val="000000"/>
          <w:spacing w:val="0"/>
          <w:w w:val="100"/>
          <w:position w:val="0"/>
        </w:rPr>
        <w:t>年度实现的累计经审计扣除非经常性损益后归属于母公 司股东的净利润不低于</w:t>
      </w:r>
      <w:r>
        <w:rPr>
          <w:rFonts w:ascii="Calibri" w:eastAsia="Calibri" w:hAnsi="Calibri" w:cs="Calibri"/>
          <w:color w:val="000000"/>
          <w:spacing w:val="0"/>
          <w:w w:val="100"/>
          <w:position w:val="0"/>
        </w:rPr>
        <w:t>2,200</w:t>
      </w:r>
      <w:r>
        <w:rPr>
          <w:color w:val="000000"/>
          <w:spacing w:val="0"/>
          <w:w w:val="100"/>
          <w:position w:val="0"/>
        </w:rPr>
        <w:t>万元，网新恩普</w:t>
      </w:r>
      <w:r>
        <w:rPr>
          <w:rFonts w:ascii="Calibri" w:eastAsia="Calibri" w:hAnsi="Calibri" w:cs="Calibri"/>
          <w:color w:val="000000"/>
          <w:spacing w:val="0"/>
          <w:w w:val="100"/>
          <w:position w:val="0"/>
        </w:rPr>
        <w:t>2015-2016</w:t>
      </w:r>
      <w:r>
        <w:rPr>
          <w:color w:val="000000"/>
          <w:spacing w:val="0"/>
          <w:w w:val="100"/>
          <w:position w:val="0"/>
        </w:rPr>
        <w:t>年度实现的累计经审计扣除非经常性损 益后归属于母公司股东的净利润不低于</w:t>
      </w:r>
      <w:r>
        <w:rPr>
          <w:rFonts w:ascii="Calibri" w:eastAsia="Calibri" w:hAnsi="Calibri" w:cs="Calibri"/>
          <w:color w:val="000000"/>
          <w:spacing w:val="0"/>
          <w:w w:val="100"/>
          <w:position w:val="0"/>
        </w:rPr>
        <w:t>7,590</w:t>
      </w:r>
      <w:r>
        <w:rPr>
          <w:color w:val="000000"/>
          <w:spacing w:val="0"/>
          <w:w w:val="100"/>
          <w:position w:val="0"/>
        </w:rPr>
        <w:t>万元。</w:t>
      </w:r>
    </w:p>
    <w:p>
      <w:pPr>
        <w:pStyle w:val="Style2"/>
        <w:keepNext w:val="0"/>
        <w:keepLines w:val="0"/>
        <w:widowControl w:val="0"/>
        <w:shd w:val="clear" w:color="auto" w:fill="auto"/>
        <w:tabs>
          <w:tab w:pos="913" w:val="left"/>
        </w:tabs>
        <w:bidi w:val="0"/>
        <w:spacing w:before="0" w:after="0" w:line="468" w:lineRule="exact"/>
        <w:ind w:left="0" w:right="0" w:firstLine="540"/>
        <w:jc w:val="both"/>
      </w:pPr>
      <w:bookmarkStart w:id="244" w:name="bookmark244"/>
      <w:r>
        <w:rPr>
          <w:rFonts w:ascii="Calibri" w:eastAsia="Calibri" w:hAnsi="Calibri" w:cs="Calibri"/>
          <w:color w:val="000000"/>
          <w:spacing w:val="0"/>
          <w:w w:val="100"/>
          <w:position w:val="0"/>
        </w:rPr>
        <w:t>2</w:t>
      </w:r>
      <w:bookmarkEnd w:id="244"/>
      <w:r>
        <w:rPr>
          <w:color w:val="000000"/>
          <w:spacing w:val="0"/>
          <w:w w:val="100"/>
          <w:position w:val="0"/>
        </w:rPr>
        <w:t>、</w:t>
        <w:tab/>
        <w:t>盈利达成情况</w:t>
      </w:r>
    </w:p>
    <w:p>
      <w:pPr>
        <w:pStyle w:val="Style2"/>
        <w:keepNext w:val="0"/>
        <w:keepLines w:val="0"/>
        <w:widowControl w:val="0"/>
        <w:shd w:val="clear" w:color="auto" w:fill="auto"/>
        <w:bidi w:val="0"/>
        <w:spacing w:before="0" w:after="860" w:line="468" w:lineRule="exact"/>
        <w:ind w:left="0" w:right="0" w:firstLine="540"/>
        <w:jc w:val="both"/>
      </w:pPr>
      <w:r>
        <w:rPr>
          <w:color w:val="000000"/>
          <w:spacing w:val="0"/>
          <w:w w:val="100"/>
          <w:position w:val="0"/>
        </w:rPr>
        <w:t>网新电气</w:t>
      </w:r>
      <w:r>
        <w:rPr>
          <w:rFonts w:ascii="Calibri" w:eastAsia="Calibri" w:hAnsi="Calibri" w:cs="Calibri"/>
          <w:color w:val="000000"/>
          <w:spacing w:val="0"/>
          <w:w w:val="100"/>
          <w:position w:val="0"/>
        </w:rPr>
        <w:t>2015-2016</w:t>
      </w:r>
      <w:r>
        <w:rPr>
          <w:color w:val="000000"/>
          <w:spacing w:val="0"/>
          <w:w w:val="100"/>
          <w:position w:val="0"/>
        </w:rPr>
        <w:t>年度实现的累计经审计扣除非经常性损益后归属于母公司股东的净利润 为</w:t>
      </w:r>
      <w:r>
        <w:rPr>
          <w:rFonts w:ascii="Calibri" w:eastAsia="Calibri" w:hAnsi="Calibri" w:cs="Calibri"/>
          <w:color w:val="000000"/>
          <w:spacing w:val="0"/>
          <w:w w:val="100"/>
          <w:position w:val="0"/>
        </w:rPr>
        <w:t>6,997.48</w:t>
      </w:r>
      <w:r>
        <w:rPr>
          <w:color w:val="000000"/>
          <w:spacing w:val="0"/>
          <w:w w:val="100"/>
          <w:position w:val="0"/>
        </w:rPr>
        <w:t>万元，网新信息</w:t>
      </w:r>
      <w:r>
        <w:rPr>
          <w:rFonts w:ascii="Calibri" w:eastAsia="Calibri" w:hAnsi="Calibri" w:cs="Calibri"/>
          <w:color w:val="000000"/>
          <w:spacing w:val="0"/>
          <w:w w:val="100"/>
          <w:position w:val="0"/>
        </w:rPr>
        <w:t>2015-2016</w:t>
      </w:r>
      <w:r>
        <w:rPr>
          <w:color w:val="000000"/>
          <w:spacing w:val="0"/>
          <w:w w:val="100"/>
          <w:position w:val="0"/>
        </w:rPr>
        <w:t>年度实现的累计经审计扣除非经常性损益后归属于母公司 股东的净利润为</w:t>
      </w:r>
      <w:r>
        <w:rPr>
          <w:rFonts w:ascii="Calibri" w:eastAsia="Calibri" w:hAnsi="Calibri" w:cs="Calibri"/>
          <w:color w:val="000000"/>
          <w:spacing w:val="0"/>
          <w:w w:val="100"/>
          <w:position w:val="0"/>
        </w:rPr>
        <w:t>2,633.06</w:t>
      </w:r>
      <w:r>
        <w:rPr>
          <w:color w:val="000000"/>
          <w:spacing w:val="0"/>
          <w:w w:val="100"/>
          <w:position w:val="0"/>
        </w:rPr>
        <w:t>万元，网新恩普</w:t>
      </w:r>
      <w:r>
        <w:rPr>
          <w:rFonts w:ascii="Calibri" w:eastAsia="Calibri" w:hAnsi="Calibri" w:cs="Calibri"/>
          <w:color w:val="000000"/>
          <w:spacing w:val="0"/>
          <w:w w:val="100"/>
          <w:position w:val="0"/>
        </w:rPr>
        <w:t>2015-2016</w:t>
      </w:r>
      <w:r>
        <w:rPr>
          <w:color w:val="000000"/>
          <w:spacing w:val="0"/>
          <w:w w:val="100"/>
          <w:position w:val="0"/>
        </w:rPr>
        <w:t>年度实现的累计经审计扣除非经常性损益后 归属于母公司股东的净利润为</w:t>
      </w:r>
      <w:r>
        <w:rPr>
          <w:rFonts w:ascii="Calibri" w:eastAsia="Calibri" w:hAnsi="Calibri" w:cs="Calibri"/>
          <w:color w:val="000000"/>
          <w:spacing w:val="0"/>
          <w:w w:val="100"/>
          <w:position w:val="0"/>
        </w:rPr>
        <w:t>7,959.70</w:t>
      </w:r>
      <w:r>
        <w:rPr>
          <w:color w:val="000000"/>
          <w:spacing w:val="0"/>
          <w:w w:val="100"/>
          <w:position w:val="0"/>
        </w:rPr>
        <w:t>万元。</w:t>
      </w:r>
    </w:p>
    <w:p>
      <w:pPr>
        <w:pStyle w:val="Style21"/>
        <w:keepNext/>
        <w:keepLines/>
        <w:widowControl w:val="0"/>
        <w:shd w:val="clear" w:color="auto" w:fill="auto"/>
        <w:tabs>
          <w:tab w:pos="483" w:val="left"/>
        </w:tabs>
        <w:bidi w:val="0"/>
        <w:spacing w:before="0" w:line="240" w:lineRule="auto"/>
        <w:ind w:left="0" w:right="0" w:firstLine="0"/>
        <w:jc w:val="both"/>
      </w:pPr>
      <w:bookmarkStart w:id="245" w:name="bookmark245"/>
      <w:bookmarkStart w:id="246" w:name="bookmark246"/>
      <w:bookmarkStart w:id="247" w:name="bookmark247"/>
      <w:bookmarkStart w:id="248" w:name="bookmark248"/>
      <w:r>
        <w:rPr>
          <w:color w:val="000000"/>
          <w:spacing w:val="0"/>
          <w:w w:val="100"/>
          <w:position w:val="0"/>
        </w:rPr>
        <w:t>三</w:t>
      </w:r>
      <w:bookmarkEnd w:id="247"/>
      <w:r>
        <w:rPr>
          <w:color w:val="000000"/>
          <w:spacing w:val="0"/>
          <w:w w:val="100"/>
          <w:position w:val="0"/>
        </w:rPr>
        <w:t>、</w:t>
        <w:tab/>
        <w:t>报告期内资金被占用情况及清欠进展情况</w:t>
      </w:r>
      <w:bookmarkEnd w:id="245"/>
      <w:bookmarkEnd w:id="246"/>
      <w:bookmarkEnd w:id="248"/>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120" w:line="240" w:lineRule="auto"/>
        <w:ind w:left="0" w:right="0" w:firstLine="0"/>
        <w:jc w:val="both"/>
      </w:pPr>
      <w:bookmarkStart w:id="249" w:name="bookmark249"/>
      <w:r>
        <w:rPr>
          <w:b/>
          <w:bCs/>
          <w:color w:val="000000"/>
          <w:spacing w:val="0"/>
          <w:w w:val="100"/>
          <w:position w:val="0"/>
        </w:rPr>
        <w:t>四</w:t>
      </w:r>
      <w:bookmarkEnd w:id="249"/>
      <w:r>
        <w:rPr>
          <w:b/>
          <w:bCs/>
          <w:color w:val="000000"/>
          <w:spacing w:val="0"/>
          <w:w w:val="100"/>
          <w:position w:val="0"/>
        </w:rPr>
        <w:t>、</w:t>
        <w:tab/>
        <w:t>公司对会计师事务所“非标准意见审计报告”的说明</w:t>
      </w:r>
    </w:p>
    <w:p>
      <w:pPr>
        <w:pStyle w:val="Style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483" w:val="left"/>
        </w:tabs>
        <w:bidi w:val="0"/>
        <w:spacing w:before="0" w:line="240" w:lineRule="auto"/>
        <w:ind w:left="0" w:right="0" w:firstLine="0"/>
        <w:jc w:val="both"/>
      </w:pPr>
      <w:bookmarkStart w:id="250" w:name="bookmark250"/>
      <w:bookmarkStart w:id="251" w:name="bookmark251"/>
      <w:bookmarkStart w:id="252" w:name="bookmark252"/>
      <w:bookmarkStart w:id="253" w:name="bookmark253"/>
      <w:r>
        <w:rPr>
          <w:color w:val="000000"/>
          <w:spacing w:val="0"/>
          <w:w w:val="100"/>
          <w:position w:val="0"/>
        </w:rPr>
        <w:t>五</w:t>
      </w:r>
      <w:bookmarkEnd w:id="252"/>
      <w:r>
        <w:rPr>
          <w:color w:val="000000"/>
          <w:spacing w:val="0"/>
          <w:w w:val="100"/>
          <w:position w:val="0"/>
        </w:rPr>
        <w:t>、</w:t>
        <w:tab/>
        <w:t>公司对会计政策、会计估计变更或重大会计差错更正原因和影响的分析说明</w:t>
      </w:r>
      <w:bookmarkEnd w:id="250"/>
      <w:bookmarkEnd w:id="251"/>
      <w:bookmarkEnd w:id="253"/>
    </w:p>
    <w:p>
      <w:pPr>
        <w:pStyle w:val="Style21"/>
        <w:keepNext/>
        <w:keepLines/>
        <w:widowControl w:val="0"/>
        <w:shd w:val="clear" w:color="auto" w:fill="auto"/>
        <w:tabs>
          <w:tab w:pos="808" w:val="left"/>
        </w:tabs>
        <w:bidi w:val="0"/>
        <w:spacing w:before="0" w:line="240" w:lineRule="auto"/>
        <w:ind w:left="0" w:right="0" w:firstLine="0"/>
        <w:jc w:val="both"/>
      </w:pPr>
      <w:bookmarkStart w:id="250" w:name="bookmark250"/>
      <w:bookmarkStart w:id="251" w:name="bookmark251"/>
      <w:bookmarkStart w:id="254" w:name="bookmark254"/>
      <w:bookmarkStart w:id="255" w:name="bookmark255"/>
      <w:r>
        <w:rPr>
          <w:color w:val="000000"/>
          <w:spacing w:val="0"/>
          <w:w w:val="100"/>
          <w:position w:val="0"/>
        </w:rPr>
        <w:t>（</w:t>
      </w:r>
      <w:bookmarkEnd w:id="254"/>
      <w:r>
        <w:rPr>
          <w:color w:val="000000"/>
          <w:spacing w:val="0"/>
          <w:w w:val="100"/>
          <w:position w:val="0"/>
        </w:rPr>
        <w:t>一）</w:t>
        <w:tab/>
        <w:t>公司对会计政策、会计估计变更原因及影响的分析说明</w:t>
      </w:r>
      <w:bookmarkEnd w:id="250"/>
      <w:bookmarkEnd w:id="251"/>
      <w:bookmarkEnd w:id="255"/>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751" w:val="left"/>
        </w:tabs>
        <w:bidi w:val="0"/>
        <w:spacing w:before="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rPr>
        <w:t>（</w:t>
      </w:r>
      <w:bookmarkEnd w:id="258"/>
      <w:r>
        <w:rPr>
          <w:color w:val="000000"/>
          <w:spacing w:val="0"/>
          <w:w w:val="100"/>
          <w:position w:val="0"/>
        </w:rPr>
        <w:t>二）</w:t>
        <w:tab/>
        <w:t>公司对重大会计差错更正原因及影响的分析说明</w:t>
      </w:r>
      <w:bookmarkEnd w:id="256"/>
      <w:bookmarkEnd w:id="257"/>
      <w:bookmarkEnd w:id="259"/>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751" w:val="left"/>
        </w:tabs>
        <w:bidi w:val="0"/>
        <w:spacing w:before="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rPr>
        <w:t>（</w:t>
      </w:r>
      <w:bookmarkEnd w:id="262"/>
      <w:r>
        <w:rPr>
          <w:color w:val="000000"/>
          <w:spacing w:val="0"/>
          <w:w w:val="100"/>
          <w:position w:val="0"/>
        </w:rPr>
        <w:t>三）</w:t>
        <w:tab/>
        <w:t>与前任会计师事务所进行的沟通情况</w:t>
      </w:r>
      <w:bookmarkEnd w:id="260"/>
      <w:bookmarkEnd w:id="261"/>
      <w:bookmarkEnd w:id="263"/>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751" w:val="left"/>
        </w:tabs>
        <w:bidi w:val="0"/>
        <w:spacing w:before="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rPr>
        <w:t>（</w:t>
      </w:r>
      <w:bookmarkEnd w:id="266"/>
      <w:r>
        <w:rPr>
          <w:color w:val="000000"/>
          <w:spacing w:val="0"/>
          <w:w w:val="100"/>
          <w:position w:val="0"/>
        </w:rPr>
        <w:t>四）</w:t>
        <w:tab/>
        <w:t>其他说明</w:t>
      </w:r>
      <w:bookmarkEnd w:id="264"/>
      <w:bookmarkEnd w:id="265"/>
      <w:bookmarkEnd w:id="267"/>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rPr>
        <w:t>六</w:t>
      </w:r>
      <w:bookmarkEnd w:id="270"/>
      <w:r>
        <w:rPr>
          <w:color w:val="000000"/>
          <w:spacing w:val="0"/>
          <w:w w:val="100"/>
          <w:position w:val="0"/>
        </w:rPr>
        <w:t>、聘任、解聘会计师事务所情况</w:t>
      </w:r>
      <w:bookmarkEnd w:id="268"/>
      <w:bookmarkEnd w:id="269"/>
      <w:bookmarkEnd w:id="271"/>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160</w:t>
            </w:r>
            <w:r>
              <w:rPr>
                <w:color w:val="000000"/>
                <w:spacing w:val="0"/>
                <w:w w:val="100"/>
                <w:position w:val="0"/>
              </w:rPr>
              <w:t>万</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r>
    </w:tbl>
    <w:p>
      <w:pPr>
        <w:widowControl w:val="0"/>
        <w:spacing w:after="599" w:line="1" w:lineRule="exact"/>
      </w:pPr>
    </w:p>
    <w:tbl>
      <w:tblPr>
        <w:tblOverlap w:val="never"/>
        <w:jc w:val="center"/>
        <w:tblLayout w:type="fixed"/>
      </w:tblPr>
      <w:tblGrid>
        <w:gridCol w:w="3019"/>
        <w:gridCol w:w="3014"/>
        <w:gridCol w:w="3029"/>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63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天健会计师事务所（特殊普通 合伙）</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r>
              <w:rPr>
                <w:color w:val="000000"/>
                <w:spacing w:val="0"/>
                <w:w w:val="100"/>
                <w:position w:val="0"/>
              </w:rPr>
              <w:t>万</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浙商证券股份有限公司</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r>
              <w:rPr>
                <w:color w:val="000000"/>
                <w:spacing w:val="0"/>
                <w:w w:val="100"/>
                <w:position w:val="0"/>
              </w:rPr>
              <w:t>万</w:t>
            </w:r>
          </w:p>
        </w:tc>
      </w:tr>
    </w:tbl>
    <w:p>
      <w:pPr>
        <w:widowControl w:val="0"/>
        <w:spacing w:after="65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聘任、解聘会计师事务所的情况说明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0" w:line="610" w:lineRule="exact"/>
        <w:ind w:left="0" w:right="0" w:firstLine="520"/>
        <w:jc w:val="left"/>
      </w:pP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18</w:t>
      </w:r>
      <w:r>
        <w:rPr>
          <w:color w:val="000000"/>
          <w:spacing w:val="0"/>
          <w:w w:val="100"/>
          <w:position w:val="0"/>
        </w:rPr>
        <w:t>日，公司第八届董事会第十一次会议审议通过了《关于支付会计师事务所报 酬及续聘会计师事务所的议案》，提议续聘天健会计师事务所（特殊普通合伙）为公司</w:t>
      </w:r>
      <w:r>
        <w:rPr>
          <w:rFonts w:ascii="Calibri" w:eastAsia="Calibri" w:hAnsi="Calibri" w:cs="Calibri"/>
          <w:color w:val="000000"/>
          <w:spacing w:val="0"/>
          <w:w w:val="100"/>
          <w:position w:val="0"/>
        </w:rPr>
        <w:t>2016</w:t>
      </w:r>
      <w:r>
        <w:rPr>
          <w:color w:val="000000"/>
          <w:spacing w:val="0"/>
          <w:w w:val="100"/>
          <w:position w:val="0"/>
        </w:rPr>
        <w:t>年度 财务审计机构和内部控制审计机构。</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w:t>
      </w:r>
      <w:r>
        <w:rPr>
          <w:rFonts w:ascii="Calibri" w:eastAsia="Calibri" w:hAnsi="Calibri" w:cs="Calibri"/>
          <w:color w:val="000000"/>
          <w:spacing w:val="0"/>
          <w:w w:val="100"/>
          <w:position w:val="0"/>
        </w:rPr>
        <w:t>13</w:t>
      </w:r>
      <w:r>
        <w:rPr>
          <w:color w:val="000000"/>
          <w:spacing w:val="0"/>
          <w:w w:val="100"/>
          <w:position w:val="0"/>
        </w:rPr>
        <w:t>日，经公司</w:t>
      </w:r>
      <w:r>
        <w:rPr>
          <w:rFonts w:ascii="Calibri" w:eastAsia="Calibri" w:hAnsi="Calibri" w:cs="Calibri"/>
          <w:color w:val="000000"/>
          <w:spacing w:val="0"/>
          <w:w w:val="100"/>
          <w:position w:val="0"/>
        </w:rPr>
        <w:t>2015</w:t>
      </w:r>
      <w:r>
        <w:rPr>
          <w:color w:val="000000"/>
          <w:spacing w:val="0"/>
          <w:w w:val="100"/>
          <w:position w:val="0"/>
        </w:rPr>
        <w:t>年年度股东大会审议批准， 同意续聘天健会计师事务所（特殊普通合伙）为公司</w:t>
      </w:r>
      <w:r>
        <w:rPr>
          <w:rFonts w:ascii="Calibri" w:eastAsia="Calibri" w:hAnsi="Calibri" w:cs="Calibri"/>
          <w:color w:val="000000"/>
          <w:spacing w:val="0"/>
          <w:w w:val="100"/>
          <w:position w:val="0"/>
        </w:rPr>
        <w:t>2016</w:t>
      </w:r>
      <w:r>
        <w:rPr>
          <w:color w:val="000000"/>
          <w:spacing w:val="0"/>
          <w:w w:val="100"/>
          <w:position w:val="0"/>
        </w:rPr>
        <w:t>年度财务审计机构和内部控制审计机构。 审计期间改聘会计师事务所的情况说明</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rPr>
        <w:t>七</w:t>
      </w:r>
      <w:bookmarkEnd w:id="274"/>
      <w:r>
        <w:rPr>
          <w:color w:val="000000"/>
          <w:spacing w:val="0"/>
          <w:w w:val="100"/>
          <w:position w:val="0"/>
        </w:rPr>
        <w:t>、面临暂停上市风险的情况</w:t>
      </w:r>
      <w:bookmarkEnd w:id="272"/>
      <w:bookmarkEnd w:id="273"/>
      <w:bookmarkEnd w:id="275"/>
    </w:p>
    <w:p>
      <w:pPr>
        <w:pStyle w:val="Style21"/>
        <w:keepNext/>
        <w:keepLines/>
        <w:widowControl w:val="0"/>
        <w:shd w:val="clear" w:color="auto" w:fill="auto"/>
        <w:tabs>
          <w:tab w:pos="751" w:val="left"/>
        </w:tabs>
        <w:bidi w:val="0"/>
        <w:spacing w:before="0" w:line="240" w:lineRule="auto"/>
        <w:ind w:left="0" w:right="0" w:firstLine="0"/>
        <w:jc w:val="left"/>
      </w:pPr>
      <w:bookmarkStart w:id="272" w:name="bookmark272"/>
      <w:bookmarkStart w:id="273" w:name="bookmark273"/>
      <w:bookmarkStart w:id="276" w:name="bookmark276"/>
      <w:bookmarkStart w:id="277" w:name="bookmark277"/>
      <w:r>
        <w:rPr>
          <w:color w:val="000000"/>
          <w:spacing w:val="0"/>
          <w:w w:val="100"/>
          <w:position w:val="0"/>
        </w:rPr>
        <w:t>（</w:t>
      </w:r>
      <w:bookmarkEnd w:id="276"/>
      <w:r>
        <w:rPr>
          <w:color w:val="000000"/>
          <w:spacing w:val="0"/>
          <w:w w:val="100"/>
          <w:position w:val="0"/>
        </w:rPr>
        <w:t>一）</w:t>
        <w:tab/>
        <w:t>导致暂停上市的原因</w:t>
      </w:r>
      <w:bookmarkEnd w:id="272"/>
      <w:bookmarkEnd w:id="273"/>
      <w:bookmarkEnd w:id="277"/>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rPr>
        <w:t>（</w:t>
      </w:r>
      <w:bookmarkEnd w:id="280"/>
      <w:r>
        <w:rPr>
          <w:color w:val="000000"/>
          <w:spacing w:val="0"/>
          <w:w w:val="100"/>
          <w:position w:val="0"/>
        </w:rPr>
        <w:t>二）公司拟采取的应对措施</w:t>
      </w:r>
      <w:bookmarkEnd w:id="278"/>
      <w:bookmarkEnd w:id="279"/>
      <w:bookmarkEnd w:id="281"/>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478" w:val="left"/>
        </w:tabs>
        <w:bidi w:val="0"/>
        <w:spacing w:before="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rPr>
        <w:t>八</w:t>
      </w:r>
      <w:bookmarkEnd w:id="284"/>
      <w:r>
        <w:rPr>
          <w:color w:val="000000"/>
          <w:spacing w:val="0"/>
          <w:w w:val="100"/>
          <w:position w:val="0"/>
        </w:rPr>
        <w:t>、</w:t>
        <w:tab/>
        <w:t>面临终止上市的情况和原因</w:t>
      </w:r>
      <w:bookmarkEnd w:id="282"/>
      <w:bookmarkEnd w:id="283"/>
      <w:bookmarkEnd w:id="285"/>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478" w:val="left"/>
        </w:tabs>
        <w:bidi w:val="0"/>
        <w:spacing w:before="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rPr>
        <w:t>九</w:t>
      </w:r>
      <w:bookmarkEnd w:id="288"/>
      <w:r>
        <w:rPr>
          <w:color w:val="000000"/>
          <w:spacing w:val="0"/>
          <w:w w:val="100"/>
          <w:position w:val="0"/>
        </w:rPr>
        <w:t>、</w:t>
        <w:tab/>
        <w:t>破产重整相关事项</w:t>
      </w:r>
      <w:bookmarkEnd w:id="286"/>
      <w:bookmarkEnd w:id="287"/>
      <w:bookmarkEnd w:id="289"/>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290" w:name="bookmark290"/>
      <w:bookmarkStart w:id="291" w:name="bookmark291"/>
      <w:bookmarkStart w:id="292" w:name="bookmark292"/>
      <w:r>
        <w:rPr>
          <w:color w:val="000000"/>
          <w:spacing w:val="0"/>
          <w:w w:val="100"/>
          <w:position w:val="0"/>
        </w:rPr>
        <w:t>十、重大诉讼、仲裁事项</w:t>
      </w:r>
      <w:bookmarkEnd w:id="290"/>
      <w:bookmarkEnd w:id="291"/>
      <w:bookmarkEnd w:id="292"/>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本年度公司有重大诉讼、仲裁事项□本年度公司无重大诉讼、仲裁事项</w:t>
      </w:r>
    </w:p>
    <w:p>
      <w:pPr>
        <w:pStyle w:val="Style21"/>
        <w:keepNext/>
        <w:keepLines/>
        <w:widowControl w:val="0"/>
        <w:shd w:val="clear" w:color="auto" w:fill="auto"/>
        <w:bidi w:val="0"/>
        <w:spacing w:before="0" w:line="240" w:lineRule="auto"/>
        <w:ind w:left="0" w:right="0" w:firstLine="0"/>
        <w:jc w:val="left"/>
      </w:pPr>
      <w:bookmarkStart w:id="293" w:name="bookmark293"/>
      <w:bookmarkStart w:id="294" w:name="bookmark294"/>
      <w:bookmarkStart w:id="295" w:name="bookmark295"/>
      <w:bookmarkStart w:id="296" w:name="bookmark296"/>
      <w:r>
        <w:rPr>
          <w:rFonts w:ascii="Calibri" w:eastAsia="Calibri" w:hAnsi="Calibri" w:cs="Calibri"/>
          <w:color w:val="000000"/>
          <w:spacing w:val="0"/>
          <w:w w:val="100"/>
          <w:position w:val="0"/>
          <w:sz w:val="20"/>
          <w:szCs w:val="20"/>
        </w:rPr>
        <w:t>（</w:t>
      </w:r>
      <w:bookmarkEnd w:id="295"/>
      <w:r>
        <w:rPr>
          <w:color w:val="000000"/>
          <w:spacing w:val="0"/>
          <w:w w:val="100"/>
          <w:position w:val="0"/>
        </w:rPr>
        <w:t>一</w:t>
      </w:r>
      <w:r>
        <w:rPr>
          <w:color w:val="000000"/>
          <w:spacing w:val="0"/>
          <w:w w:val="100"/>
          <w:position w:val="0"/>
          <w:sz w:val="22"/>
          <w:szCs w:val="22"/>
        </w:rPr>
        <w:t>）</w:t>
      </w:r>
      <w:r>
        <w:rPr>
          <w:color w:val="000000"/>
          <w:spacing w:val="0"/>
          <w:w w:val="100"/>
          <w:position w:val="0"/>
        </w:rPr>
        <w:t>诉讼、仲裁事项已在临时公告披露且无后续进展的</w:t>
      </w:r>
      <w:bookmarkEnd w:id="293"/>
      <w:bookmarkEnd w:id="294"/>
      <w:bookmarkEnd w:id="29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事项概述及类型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563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Calibri" w:eastAsia="Calibri" w:hAnsi="Calibri" w:cs="Calibri"/>
                <w:color w:val="000000"/>
                <w:spacing w:val="0"/>
                <w:w w:val="100"/>
                <w:position w:val="0"/>
              </w:rPr>
              <w:t>2014</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w:t>
            </w:r>
            <w:r>
              <w:rPr>
                <w:rFonts w:ascii="Calibri" w:eastAsia="Calibri" w:hAnsi="Calibri" w:cs="Calibri"/>
                <w:color w:val="000000"/>
                <w:spacing w:val="0"/>
                <w:w w:val="100"/>
                <w:position w:val="0"/>
              </w:rPr>
              <w:t>20</w:t>
            </w:r>
            <w:r>
              <w:rPr>
                <w:color w:val="000000"/>
                <w:spacing w:val="0"/>
                <w:w w:val="100"/>
                <w:position w:val="0"/>
              </w:rPr>
              <w:t>日，杭州市西湖区人民法院下达 （</w:t>
            </w:r>
            <w:r>
              <w:rPr>
                <w:rFonts w:ascii="Calibri" w:eastAsia="Calibri" w:hAnsi="Calibri" w:cs="Calibri"/>
                <w:color w:val="000000"/>
                <w:spacing w:val="0"/>
                <w:w w:val="100"/>
                <w:position w:val="0"/>
              </w:rPr>
              <w:t>2014</w:t>
            </w:r>
            <w:r>
              <w:rPr>
                <w:color w:val="000000"/>
                <w:spacing w:val="0"/>
                <w:w w:val="100"/>
                <w:position w:val="0"/>
              </w:rPr>
              <w:t>）杭西破（预）字第</w:t>
            </w:r>
            <w:r>
              <w:rPr>
                <w:rFonts w:ascii="Calibri" w:eastAsia="Calibri" w:hAnsi="Calibri" w:cs="Calibri"/>
                <w:color w:val="000000"/>
                <w:spacing w:val="0"/>
                <w:w w:val="100"/>
                <w:position w:val="0"/>
              </w:rPr>
              <w:t>1</w:t>
            </w:r>
            <w:r>
              <w:rPr>
                <w:color w:val="000000"/>
                <w:spacing w:val="0"/>
                <w:w w:val="100"/>
                <w:position w:val="0"/>
              </w:rPr>
              <w:t>号民事裁定书， 正式受理公司参股公司浙江浙大网新实业发展 有限公司的重整申请，指定天健会计师事务所</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（特殊普通合伙）、浙江金道律师事务所担任破 产重整联合管理人。</w:t>
            </w:r>
            <w:r>
              <w:rPr>
                <w:rFonts w:ascii="Calibri" w:eastAsia="Calibri" w:hAnsi="Calibri" w:cs="Calibri"/>
                <w:color w:val="000000"/>
                <w:spacing w:val="0"/>
                <w:w w:val="100"/>
                <w:position w:val="0"/>
              </w:rPr>
              <w:t>2015</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月，接管理人通 知,拟将我公司位于杭州市西湖区三墩镇西湖科 技经济园区的</w:t>
            </w:r>
            <w:r>
              <w:rPr>
                <w:rFonts w:ascii="Calibri" w:eastAsia="Calibri" w:hAnsi="Calibri" w:cs="Calibri"/>
                <w:color w:val="000000"/>
                <w:spacing w:val="0"/>
                <w:w w:val="100"/>
                <w:position w:val="0"/>
              </w:rPr>
              <w:t>J1-J4</w:t>
            </w:r>
            <w:r>
              <w:rPr>
                <w:color w:val="000000"/>
                <w:spacing w:val="0"/>
                <w:w w:val="100"/>
                <w:position w:val="0"/>
              </w:rPr>
              <w:t>号楼纳入破产财产。经杭州 市西湖区人民法院决定，</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30</w:t>
            </w:r>
            <w:r>
              <w:rPr>
                <w:color w:val="000000"/>
                <w:spacing w:val="0"/>
                <w:w w:val="100"/>
                <w:position w:val="0"/>
              </w:rPr>
              <w:t>日，管 理人召开第二次债权人会议，表决通过了《重整 计划草案》。</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w:t>
            </w:r>
            <w:r>
              <w:rPr>
                <w:rFonts w:ascii="Calibri" w:eastAsia="Calibri" w:hAnsi="Calibri" w:cs="Calibri"/>
                <w:color w:val="000000"/>
                <w:spacing w:val="0"/>
                <w:w w:val="100"/>
                <w:position w:val="0"/>
              </w:rPr>
              <w:t>6</w:t>
            </w:r>
            <w:r>
              <w:rPr>
                <w:color w:val="000000"/>
                <w:spacing w:val="0"/>
                <w:w w:val="100"/>
                <w:position w:val="0"/>
              </w:rPr>
              <w:t>日，杭州市西湖区 人民法院出具</w:t>
            </w:r>
            <w:r>
              <w:rPr>
                <w:rFonts w:ascii="Calibri" w:eastAsia="Calibri" w:hAnsi="Calibri" w:cs="Calibri"/>
                <w:color w:val="000000"/>
                <w:spacing w:val="0"/>
                <w:w w:val="100"/>
                <w:position w:val="0"/>
              </w:rPr>
              <w:t>［2014］</w:t>
            </w:r>
            <w:r>
              <w:rPr>
                <w:color w:val="000000"/>
                <w:spacing w:val="0"/>
                <w:w w:val="100"/>
                <w:position w:val="0"/>
              </w:rPr>
              <w:t>杭西破字第</w:t>
            </w:r>
            <w:r>
              <w:rPr>
                <w:rFonts w:ascii="Calibri" w:eastAsia="Calibri" w:hAnsi="Calibri" w:cs="Calibri"/>
                <w:color w:val="000000"/>
                <w:spacing w:val="0"/>
                <w:w w:val="100"/>
                <w:position w:val="0"/>
              </w:rPr>
              <w:t>1-3</w:t>
            </w:r>
            <w:r>
              <w:rPr>
                <w:color w:val="000000"/>
                <w:spacing w:val="0"/>
                <w:w w:val="100"/>
                <w:position w:val="0"/>
              </w:rPr>
              <w:t>号《民事裁 定书》，裁定批准网新实业重整计划。根据《重 整计划》，</w:t>
            </w:r>
            <w:r>
              <w:rPr>
                <w:rFonts w:ascii="Calibri" w:eastAsia="Calibri" w:hAnsi="Calibri" w:cs="Calibri"/>
                <w:color w:val="000000"/>
                <w:spacing w:val="0"/>
                <w:w w:val="100"/>
                <w:position w:val="0"/>
              </w:rPr>
              <w:t>J1-J4</w:t>
            </w:r>
            <w:r>
              <w:rPr>
                <w:color w:val="000000"/>
                <w:spacing w:val="0"/>
                <w:w w:val="100"/>
                <w:position w:val="0"/>
              </w:rPr>
              <w:t>号楼债权损失对公司</w:t>
            </w:r>
            <w:r>
              <w:rPr>
                <w:rFonts w:ascii="Calibri" w:eastAsia="Calibri" w:hAnsi="Calibri" w:cs="Calibri"/>
                <w:color w:val="000000"/>
                <w:spacing w:val="0"/>
                <w:w w:val="100"/>
                <w:position w:val="0"/>
              </w:rPr>
              <w:t>2016</w:t>
            </w:r>
            <w:r>
              <w:rPr>
                <w:color w:val="000000"/>
                <w:spacing w:val="0"/>
                <w:w w:val="100"/>
                <w:position w:val="0"/>
              </w:rPr>
              <w:t>年度 净利润影响数为</w:t>
            </w:r>
            <w:r>
              <w:rPr>
                <w:rFonts w:ascii="Calibri" w:eastAsia="Calibri" w:hAnsi="Calibri" w:cs="Calibri"/>
                <w:color w:val="000000"/>
                <w:spacing w:val="0"/>
                <w:w w:val="100"/>
                <w:position w:val="0"/>
              </w:rPr>
              <w:t>-13,837,771.32</w:t>
            </w:r>
            <w:r>
              <w:rPr>
                <w:color w:val="000000"/>
                <w:spacing w:val="0"/>
                <w:w w:val="100"/>
                <w:position w:val="0"/>
              </w:rPr>
              <w:t>元。另外，根据 参股公司杭州睿翰投资发展有限公司确认债权 后</w:t>
            </w:r>
            <w:r>
              <w:rPr>
                <w:rFonts w:ascii="Calibri" w:eastAsia="Calibri" w:hAnsi="Calibri" w:cs="Calibri"/>
                <w:color w:val="000000"/>
                <w:spacing w:val="0"/>
                <w:w w:val="100"/>
                <w:position w:val="0"/>
              </w:rPr>
              <w:t>2016</w:t>
            </w:r>
            <w:r>
              <w:rPr>
                <w:color w:val="000000"/>
                <w:spacing w:val="0"/>
                <w:w w:val="100"/>
                <w:position w:val="0"/>
              </w:rPr>
              <w:t>年应计提的资产减值损失，公司按股权 比例确认相应投资收益</w:t>
            </w:r>
            <w:r>
              <w:rPr>
                <w:rFonts w:ascii="Calibri" w:eastAsia="Calibri" w:hAnsi="Calibri" w:cs="Calibri"/>
                <w:color w:val="000000"/>
                <w:spacing w:val="0"/>
                <w:w w:val="100"/>
                <w:position w:val="0"/>
              </w:rPr>
              <w:t>-3,484,127.25</w:t>
            </w:r>
            <w:r>
              <w:rPr>
                <w:color w:val="000000"/>
                <w:spacing w:val="0"/>
                <w:w w:val="100"/>
                <w:position w:val="0"/>
              </w:rPr>
              <w:t>元。</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rFonts w:ascii="Calibri" w:eastAsia="Calibri" w:hAnsi="Calibri" w:cs="Calibri"/>
                <w:color w:val="000000"/>
                <w:spacing w:val="0"/>
                <w:w w:val="100"/>
                <w:position w:val="0"/>
              </w:rPr>
              <w:t>2014</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w:t>
            </w:r>
            <w:r>
              <w:rPr>
                <w:rFonts w:ascii="Calibri" w:eastAsia="Calibri" w:hAnsi="Calibri" w:cs="Calibri"/>
                <w:color w:val="000000"/>
                <w:spacing w:val="0"/>
                <w:w w:val="100"/>
                <w:position w:val="0"/>
              </w:rPr>
              <w:t>22</w:t>
            </w:r>
            <w:r>
              <w:rPr>
                <w:color w:val="000000"/>
                <w:spacing w:val="0"/>
                <w:w w:val="100"/>
                <w:position w:val="0"/>
              </w:rPr>
              <w:t>日、</w:t>
            </w:r>
            <w:r>
              <w:rPr>
                <w:rFonts w:ascii="Calibri" w:eastAsia="Calibri" w:hAnsi="Calibri" w:cs="Calibri"/>
                <w:color w:val="000000"/>
                <w:spacing w:val="0"/>
                <w:w w:val="100"/>
                <w:position w:val="0"/>
              </w:rPr>
              <w:t>2015</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17</w:t>
            </w:r>
            <w:r>
              <w:rPr>
                <w:color w:val="000000"/>
                <w:spacing w:val="0"/>
                <w:w w:val="100"/>
                <w:position w:val="0"/>
              </w:rPr>
              <w:t>日、</w:t>
            </w:r>
            <w:r>
              <w:rPr>
                <w:rFonts w:ascii="Calibri" w:eastAsia="Calibri" w:hAnsi="Calibri" w:cs="Calibri"/>
                <w:color w:val="000000"/>
                <w:spacing w:val="0"/>
                <w:w w:val="100"/>
                <w:position w:val="0"/>
              </w:rPr>
              <w:t>2015</w:t>
            </w:r>
            <w:r>
              <w:rPr>
                <w:color w:val="000000"/>
                <w:spacing w:val="0"/>
                <w:w w:val="100"/>
                <w:position w:val="0"/>
              </w:rPr>
              <w:t xml:space="preserve">年 </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18</w:t>
            </w:r>
            <w:r>
              <w:rPr>
                <w:color w:val="000000"/>
                <w:spacing w:val="0"/>
                <w:w w:val="100"/>
                <w:position w:val="0"/>
              </w:rPr>
              <w:t>日、</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21</w:t>
            </w:r>
            <w:r>
              <w:rPr>
                <w:color w:val="000000"/>
                <w:spacing w:val="0"/>
                <w:w w:val="100"/>
                <w:position w:val="0"/>
              </w:rPr>
              <w:t>日、</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w:t>
            </w:r>
            <w:r>
              <w:rPr>
                <w:rFonts w:ascii="Calibri" w:eastAsia="Calibri" w:hAnsi="Calibri" w:cs="Calibri"/>
                <w:color w:val="000000"/>
                <w:spacing w:val="0"/>
                <w:w w:val="100"/>
                <w:position w:val="0"/>
              </w:rPr>
              <w:t xml:space="preserve">2 </w:t>
            </w:r>
            <w:r>
              <w:rPr>
                <w:color w:val="000000"/>
                <w:spacing w:val="0"/>
                <w:w w:val="100"/>
                <w:position w:val="0"/>
              </w:rPr>
              <w:t>日和</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w:t>
            </w:r>
            <w:r>
              <w:rPr>
                <w:rFonts w:ascii="Calibri" w:eastAsia="Calibri" w:hAnsi="Calibri" w:cs="Calibri"/>
                <w:color w:val="000000"/>
                <w:spacing w:val="0"/>
                <w:w w:val="100"/>
                <w:position w:val="0"/>
              </w:rPr>
              <w:t>13</w:t>
            </w:r>
            <w:r>
              <w:rPr>
                <w:color w:val="000000"/>
                <w:spacing w:val="0"/>
                <w:w w:val="100"/>
                <w:position w:val="0"/>
              </w:rPr>
              <w:t>日的《中国证券报》、《上 海证券报》、《证券时报》、《证券日报》和上 海证券交易所网站</w:t>
            </w:r>
            <w:r>
              <w:fldChar w:fldCharType="begin"/>
            </w:r>
            <w:r>
              <w:rPr/>
              <w:instrText> HYPERLINK "http://www.sse.com.cno" </w:instrText>
            </w:r>
            <w:r>
              <w:fldChar w:fldCharType="separate"/>
            </w:r>
            <w:r>
              <w:rPr>
                <w:rFonts w:ascii="Calibri" w:eastAsia="Calibri" w:hAnsi="Calibri" w:cs="Calibri"/>
                <w:color w:val="000000"/>
                <w:spacing w:val="0"/>
                <w:w w:val="100"/>
                <w:position w:val="0"/>
              </w:rPr>
              <w:t>www.sse.com.cn</w:t>
            </w:r>
            <w:r>
              <w:rPr>
                <w:color w:val="000000"/>
                <w:spacing w:val="0"/>
                <w:w w:val="100"/>
                <w:position w:val="0"/>
              </w:rPr>
              <w:t>o</w:t>
            </w:r>
            <w:r>
              <w:fldChar w:fldCharType="end"/>
            </w:r>
          </w:p>
        </w:tc>
      </w:tr>
    </w:tbl>
    <w:p>
      <w:pPr>
        <w:widowControl w:val="0"/>
        <w:spacing w:after="599" w:line="1" w:lineRule="exact"/>
      </w:pPr>
    </w:p>
    <w:p>
      <w:pPr>
        <w:pStyle w:val="Style21"/>
        <w:keepNext/>
        <w:keepLines/>
        <w:widowControl w:val="0"/>
        <w:shd w:val="clear" w:color="auto" w:fill="auto"/>
        <w:tabs>
          <w:tab w:pos="526" w:val="left"/>
        </w:tabs>
        <w:bidi w:val="0"/>
        <w:spacing w:before="0" w:after="0" w:line="374" w:lineRule="exact"/>
        <w:ind w:left="0" w:right="0" w:firstLine="0"/>
        <w:jc w:val="left"/>
      </w:pPr>
      <w:bookmarkStart w:id="297" w:name="bookmark297"/>
      <w:bookmarkStart w:id="298" w:name="bookmark298"/>
      <w:bookmarkStart w:id="299" w:name="bookmark299"/>
      <w:bookmarkStart w:id="300" w:name="bookmark300"/>
      <w:r>
        <w:rPr>
          <w:rFonts w:ascii="Calibri" w:eastAsia="Calibri" w:hAnsi="Calibri" w:cs="Calibri"/>
          <w:color w:val="000000"/>
          <w:spacing w:val="0"/>
          <w:w w:val="100"/>
          <w:position w:val="0"/>
          <w:sz w:val="20"/>
          <w:szCs w:val="20"/>
        </w:rPr>
        <w:t>（</w:t>
      </w:r>
      <w:bookmarkEnd w:id="299"/>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 xml:space="preserve">临时公告未披露或有后续进展的诉讼、仲裁情况 </w:t>
      </w: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bookmarkEnd w:id="297"/>
      <w:bookmarkEnd w:id="298"/>
      <w:bookmarkEnd w:id="300"/>
    </w:p>
    <w:p>
      <w:pPr>
        <w:pStyle w:val="Style21"/>
        <w:keepNext/>
        <w:keepLines/>
        <w:widowControl w:val="0"/>
        <w:shd w:val="clear" w:color="auto" w:fill="auto"/>
        <w:tabs>
          <w:tab w:pos="526" w:val="left"/>
        </w:tabs>
        <w:bidi w:val="0"/>
        <w:spacing w:before="0" w:after="0" w:line="374" w:lineRule="exact"/>
        <w:ind w:left="0" w:right="0" w:firstLine="0"/>
        <w:jc w:val="left"/>
      </w:pPr>
      <w:bookmarkStart w:id="297" w:name="bookmark297"/>
      <w:bookmarkStart w:id="298" w:name="bookmark298"/>
      <w:bookmarkStart w:id="301" w:name="bookmark301"/>
      <w:bookmarkStart w:id="302" w:name="bookmark302"/>
      <w:r>
        <w:rPr>
          <w:rFonts w:ascii="Calibri" w:eastAsia="Calibri" w:hAnsi="Calibri" w:cs="Calibri"/>
          <w:color w:val="000000"/>
          <w:spacing w:val="0"/>
          <w:w w:val="100"/>
          <w:position w:val="0"/>
          <w:sz w:val="20"/>
          <w:szCs w:val="20"/>
        </w:rPr>
        <w:t>（</w:t>
      </w:r>
      <w:bookmarkEnd w:id="301"/>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其他说明</w:t>
      </w:r>
      <w:bookmarkEnd w:id="297"/>
      <w:bookmarkEnd w:id="298"/>
      <w:bookmarkEnd w:id="302"/>
    </w:p>
    <w:p>
      <w:pPr>
        <w:pStyle w:val="Style2"/>
        <w:keepNext w:val="0"/>
        <w:keepLines w:val="0"/>
        <w:widowControl w:val="0"/>
        <w:shd w:val="clear" w:color="auto" w:fill="auto"/>
        <w:bidi w:val="0"/>
        <w:spacing w:before="0" w:after="120" w:line="3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80" w:line="240" w:lineRule="auto"/>
        <w:ind w:left="0" w:right="0" w:firstLine="0"/>
        <w:jc w:val="left"/>
      </w:pPr>
      <w:bookmarkStart w:id="303" w:name="bookmark303"/>
      <w:bookmarkStart w:id="304" w:name="bookmark304"/>
      <w:bookmarkStart w:id="305" w:name="bookmark305"/>
      <w:r>
        <w:rPr>
          <w:color w:val="000000"/>
          <w:spacing w:val="0"/>
          <w:w w:val="100"/>
          <w:position w:val="0"/>
        </w:rPr>
        <w:t>十一、上市公司及其董事、监事、高级管理人员、控股股东、实际控制人、收购人处罚及整改情</w:t>
      </w:r>
      <w:bookmarkEnd w:id="303"/>
      <w:bookmarkEnd w:id="304"/>
      <w:bookmarkEnd w:id="305"/>
    </w:p>
    <w:p>
      <w:pPr>
        <w:pStyle w:val="Style21"/>
        <w:keepNext/>
        <w:keepLines/>
        <w:widowControl w:val="0"/>
        <w:shd w:val="clear" w:color="auto" w:fill="auto"/>
        <w:bidi w:val="0"/>
        <w:spacing w:before="0" w:after="140" w:line="240" w:lineRule="auto"/>
        <w:ind w:left="0" w:right="0" w:firstLine="440"/>
        <w:jc w:val="both"/>
      </w:pPr>
      <w:bookmarkStart w:id="303" w:name="bookmark303"/>
      <w:bookmarkStart w:id="304" w:name="bookmark304"/>
      <w:bookmarkStart w:id="306" w:name="bookmark306"/>
      <w:r>
        <w:rPr>
          <w:color w:val="000000"/>
          <w:spacing w:val="0"/>
          <w:w w:val="100"/>
          <w:position w:val="0"/>
        </w:rPr>
        <w:t>况</w:t>
      </w:r>
      <w:bookmarkEnd w:id="303"/>
      <w:bookmarkEnd w:id="304"/>
      <w:bookmarkEnd w:id="30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公司副董事长陈健先生因</w:t>
      </w:r>
      <w:r>
        <w:rPr>
          <w:rFonts w:ascii="Calibri" w:eastAsia="Calibri" w:hAnsi="Calibri" w:cs="Calibri"/>
          <w:color w:val="000000"/>
          <w:spacing w:val="0"/>
          <w:w w:val="100"/>
          <w:position w:val="0"/>
        </w:rPr>
        <w:t>2015</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w:t>
      </w:r>
      <w:r>
        <w:rPr>
          <w:rFonts w:ascii="Calibri" w:eastAsia="Calibri" w:hAnsi="Calibri" w:cs="Calibri"/>
          <w:color w:val="000000"/>
          <w:spacing w:val="0"/>
          <w:w w:val="100"/>
          <w:position w:val="0"/>
        </w:rPr>
        <w:t>18</w:t>
      </w:r>
      <w:r>
        <w:rPr>
          <w:color w:val="000000"/>
          <w:spacing w:val="0"/>
          <w:w w:val="100"/>
          <w:position w:val="0"/>
        </w:rPr>
        <w:t>日违规减持事宜于</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2</w:t>
      </w:r>
      <w:r>
        <w:rPr>
          <w:color w:val="000000"/>
          <w:spacing w:val="0"/>
          <w:w w:val="100"/>
          <w:position w:val="0"/>
        </w:rPr>
        <w:t>月</w:t>
      </w:r>
      <w:r>
        <w:rPr>
          <w:rFonts w:ascii="Calibri" w:eastAsia="Calibri" w:hAnsi="Calibri" w:cs="Calibri"/>
          <w:color w:val="000000"/>
          <w:spacing w:val="0"/>
          <w:w w:val="100"/>
          <w:position w:val="0"/>
        </w:rPr>
        <w:t>5</w:t>
      </w:r>
      <w:r>
        <w:rPr>
          <w:color w:val="000000"/>
          <w:spacing w:val="0"/>
          <w:w w:val="100"/>
          <w:position w:val="0"/>
        </w:rPr>
        <w:t>日受到上交所通 报批评。陈健先生在违规减持后发布致歉公告，承诺在未来</w:t>
      </w:r>
      <w:r>
        <w:rPr>
          <w:rFonts w:ascii="Calibri" w:eastAsia="Calibri" w:hAnsi="Calibri" w:cs="Calibri"/>
          <w:color w:val="000000"/>
          <w:spacing w:val="0"/>
          <w:w w:val="100"/>
          <w:position w:val="0"/>
        </w:rPr>
        <w:t>12</w:t>
      </w:r>
      <w:r>
        <w:rPr>
          <w:color w:val="000000"/>
          <w:spacing w:val="0"/>
          <w:w w:val="100"/>
          <w:position w:val="0"/>
        </w:rPr>
        <w:t>个月内不减持公司股票，并于法律 法规允许其增持的时间窗口通过二级市场增持不少于</w:t>
      </w:r>
      <w:r>
        <w:rPr>
          <w:rFonts w:ascii="Calibri" w:eastAsia="Calibri" w:hAnsi="Calibri" w:cs="Calibri"/>
          <w:color w:val="000000"/>
          <w:spacing w:val="0"/>
          <w:w w:val="100"/>
          <w:position w:val="0"/>
        </w:rPr>
        <w:t>4.25</w:t>
      </w:r>
      <w:r>
        <w:rPr>
          <w:color w:val="000000"/>
          <w:spacing w:val="0"/>
          <w:w w:val="100"/>
          <w:position w:val="0"/>
        </w:rPr>
        <w:t>万股公司股票。</w:t>
      </w:r>
    </w:p>
    <w:p>
      <w:pPr>
        <w:pStyle w:val="Style2"/>
        <w:keepNext w:val="0"/>
        <w:keepLines w:val="0"/>
        <w:widowControl w:val="0"/>
        <w:shd w:val="clear" w:color="auto" w:fill="auto"/>
        <w:bidi w:val="0"/>
        <w:spacing w:before="0" w:after="460" w:line="240" w:lineRule="auto"/>
        <w:ind w:left="0" w:right="0" w:firstLine="0"/>
        <w:jc w:val="both"/>
      </w:pPr>
      <w:r>
        <w:rPr>
          <w:color w:val="000000"/>
          <w:spacing w:val="0"/>
          <w:w w:val="100"/>
          <w:position w:val="0"/>
        </w:rPr>
        <w:t>根据承诺，陈健先生在报告期内未减持公司股票，并于</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19</w:t>
      </w:r>
      <w:r>
        <w:rPr>
          <w:color w:val="000000"/>
          <w:spacing w:val="0"/>
          <w:w w:val="100"/>
          <w:position w:val="0"/>
        </w:rPr>
        <w:t>日增持</w:t>
      </w:r>
      <w:r>
        <w:rPr>
          <w:rFonts w:ascii="Calibri" w:eastAsia="Calibri" w:hAnsi="Calibri" w:cs="Calibri"/>
          <w:color w:val="000000"/>
          <w:spacing w:val="0"/>
          <w:w w:val="100"/>
          <w:position w:val="0"/>
        </w:rPr>
        <w:t>4.5</w:t>
      </w:r>
      <w:r>
        <w:rPr>
          <w:color w:val="000000"/>
          <w:spacing w:val="0"/>
          <w:w w:val="100"/>
          <w:position w:val="0"/>
        </w:rPr>
        <w:t>万股公司股票。</w:t>
      </w:r>
    </w:p>
    <w:p>
      <w:pPr>
        <w:pStyle w:val="Style21"/>
        <w:keepNext/>
        <w:keepLines/>
        <w:widowControl w:val="0"/>
        <w:shd w:val="clear" w:color="auto" w:fill="auto"/>
        <w:bidi w:val="0"/>
        <w:spacing w:before="0" w:after="140" w:line="240" w:lineRule="auto"/>
        <w:ind w:left="0" w:right="0" w:firstLine="0"/>
        <w:jc w:val="both"/>
      </w:pPr>
      <w:bookmarkStart w:id="307" w:name="bookmark307"/>
      <w:bookmarkStart w:id="308" w:name="bookmark308"/>
      <w:bookmarkStart w:id="309" w:name="bookmark309"/>
      <w:r>
        <w:rPr>
          <w:color w:val="000000"/>
          <w:spacing w:val="0"/>
          <w:w w:val="100"/>
          <w:position w:val="0"/>
        </w:rPr>
        <w:t>十二、报告期内公司及其控股股东、实际控制人诚信状况的说明</w:t>
      </w:r>
      <w:bookmarkEnd w:id="307"/>
      <w:bookmarkEnd w:id="308"/>
      <w:bookmarkEnd w:id="30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820" w:line="480" w:lineRule="exact"/>
        <w:ind w:left="0" w:right="0" w:firstLine="440"/>
        <w:jc w:val="both"/>
      </w:pPr>
      <w:r>
        <w:rPr>
          <w:color w:val="000000"/>
          <w:spacing w:val="0"/>
          <w:w w:val="100"/>
          <w:position w:val="0"/>
        </w:rPr>
        <w:t>报告期内，公司及控股股东、实际控制人不存在未履行法院生效判决、所负数额较大的债务 到期未清偿等情况。</w:t>
      </w:r>
    </w:p>
    <w:p>
      <w:pPr>
        <w:pStyle w:val="Style21"/>
        <w:keepNext/>
        <w:keepLines/>
        <w:widowControl w:val="0"/>
        <w:shd w:val="clear" w:color="auto" w:fill="auto"/>
        <w:bidi w:val="0"/>
        <w:spacing w:before="0" w:after="140" w:line="240" w:lineRule="auto"/>
        <w:ind w:left="0" w:right="0" w:firstLine="0"/>
        <w:jc w:val="left"/>
      </w:pPr>
      <w:bookmarkStart w:id="310" w:name="bookmark310"/>
      <w:bookmarkStart w:id="311" w:name="bookmark311"/>
      <w:bookmarkStart w:id="312" w:name="bookmark312"/>
      <w:r>
        <w:rPr>
          <w:color w:val="000000"/>
          <w:spacing w:val="0"/>
          <w:w w:val="100"/>
          <w:position w:val="0"/>
        </w:rPr>
        <w:t>十三、公司股权激励计划、员工持股计划或其他员工激励措施的情况及其影响</w:t>
      </w:r>
      <w:bookmarkEnd w:id="310"/>
      <w:bookmarkEnd w:id="311"/>
      <w:bookmarkEnd w:id="312"/>
    </w:p>
    <w:p>
      <w:pPr>
        <w:pStyle w:val="Style21"/>
        <w:keepNext/>
        <w:keepLines/>
        <w:widowControl w:val="0"/>
        <w:shd w:val="clear" w:color="auto" w:fill="auto"/>
        <w:tabs>
          <w:tab w:pos="541" w:val="left"/>
        </w:tabs>
        <w:bidi w:val="0"/>
        <w:spacing w:before="0" w:after="140" w:line="240" w:lineRule="auto"/>
        <w:ind w:left="0" w:right="0" w:firstLine="0"/>
        <w:jc w:val="left"/>
      </w:pPr>
      <w:bookmarkStart w:id="310" w:name="bookmark310"/>
      <w:bookmarkStart w:id="311" w:name="bookmark311"/>
      <w:bookmarkStart w:id="313" w:name="bookmark313"/>
      <w:bookmarkStart w:id="314" w:name="bookmark314"/>
      <w:r>
        <w:rPr>
          <w:color w:val="000000"/>
          <w:spacing w:val="0"/>
          <w:w w:val="100"/>
          <w:position w:val="0"/>
        </w:rPr>
        <w:t>（</w:t>
      </w:r>
      <w:bookmarkEnd w:id="313"/>
      <w:r>
        <w:rPr>
          <w:color w:val="000000"/>
          <w:spacing w:val="0"/>
          <w:w w:val="100"/>
          <w:position w:val="0"/>
        </w:rPr>
        <w:t>一）</w:t>
        <w:tab/>
        <w:t>相关激励事项已在临时公告披露且后续实施无进展或变化的</w:t>
      </w:r>
      <w:bookmarkEnd w:id="310"/>
      <w:bookmarkEnd w:id="311"/>
      <w:bookmarkEnd w:id="314"/>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541" w:val="left"/>
        </w:tabs>
        <w:bidi w:val="0"/>
        <w:spacing w:before="0" w:after="14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rPr>
        <w:t>（</w:t>
      </w:r>
      <w:bookmarkEnd w:id="317"/>
      <w:r>
        <w:rPr>
          <w:color w:val="000000"/>
          <w:spacing w:val="0"/>
          <w:w w:val="100"/>
          <w:position w:val="0"/>
        </w:rPr>
        <w:t>二）</w:t>
        <w:tab/>
        <w:t>临时公告未披露或有后续进展的激励情况</w:t>
      </w:r>
      <w:bookmarkEnd w:id="315"/>
      <w:bookmarkEnd w:id="316"/>
      <w:bookmarkEnd w:id="318"/>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股权激励情况</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员工持股计划情况</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其他激励措施</w:t>
      </w:r>
    </w:p>
    <w:p>
      <w:pPr>
        <w:pStyle w:val="Style2"/>
        <w:keepNext w:val="0"/>
        <w:keepLines w:val="0"/>
        <w:widowControl w:val="0"/>
        <w:shd w:val="clear" w:color="auto" w:fill="auto"/>
        <w:bidi w:val="0"/>
        <w:spacing w:before="0" w:after="4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40" w:line="240" w:lineRule="auto"/>
        <w:ind w:left="0" w:right="0" w:firstLine="0"/>
        <w:jc w:val="both"/>
      </w:pPr>
      <w:bookmarkStart w:id="319" w:name="bookmark319"/>
      <w:bookmarkStart w:id="320" w:name="bookmark320"/>
      <w:bookmarkStart w:id="321" w:name="bookmark321"/>
      <w:r>
        <w:rPr>
          <w:color w:val="000000"/>
          <w:spacing w:val="0"/>
          <w:w w:val="100"/>
          <w:position w:val="0"/>
        </w:rPr>
        <w:t>十四、重大关联交易</w:t>
      </w:r>
      <w:bookmarkEnd w:id="319"/>
      <w:bookmarkEnd w:id="320"/>
      <w:bookmarkEnd w:id="321"/>
    </w:p>
    <w:p>
      <w:pPr>
        <w:pStyle w:val="Style21"/>
        <w:keepNext/>
        <w:keepLines/>
        <w:widowControl w:val="0"/>
        <w:shd w:val="clear" w:color="auto" w:fill="auto"/>
        <w:bidi w:val="0"/>
        <w:spacing w:before="0" w:after="140" w:line="240" w:lineRule="auto"/>
        <w:ind w:left="0" w:right="0" w:firstLine="0"/>
        <w:jc w:val="both"/>
      </w:pPr>
      <w:bookmarkStart w:id="319" w:name="bookmark319"/>
      <w:bookmarkStart w:id="320" w:name="bookmark320"/>
      <w:bookmarkStart w:id="322" w:name="bookmark322"/>
      <w:bookmarkStart w:id="323" w:name="bookmark323"/>
      <w:r>
        <w:rPr>
          <w:rFonts w:ascii="Calibri" w:eastAsia="Calibri" w:hAnsi="Calibri" w:cs="Calibri"/>
          <w:color w:val="000000"/>
          <w:spacing w:val="0"/>
          <w:w w:val="100"/>
          <w:position w:val="0"/>
          <w:sz w:val="20"/>
          <w:szCs w:val="20"/>
        </w:rPr>
        <w:t>（</w:t>
      </w:r>
      <w:bookmarkEnd w:id="322"/>
      <w:r>
        <w:rPr>
          <w:color w:val="000000"/>
          <w:spacing w:val="0"/>
          <w:w w:val="100"/>
          <w:position w:val="0"/>
        </w:rPr>
        <w:t>一</w:t>
      </w:r>
      <w:r>
        <w:rPr>
          <w:color w:val="000000"/>
          <w:spacing w:val="0"/>
          <w:w w:val="100"/>
          <w:position w:val="0"/>
          <w:sz w:val="22"/>
          <w:szCs w:val="22"/>
        </w:rPr>
        <w:t>）</w:t>
      </w:r>
      <w:r>
        <w:rPr>
          <w:color w:val="000000"/>
          <w:spacing w:val="0"/>
          <w:w w:val="100"/>
          <w:position w:val="0"/>
        </w:rPr>
        <w:t>与日常经营相关的关联交易</w:t>
      </w:r>
      <w:bookmarkEnd w:id="319"/>
      <w:bookmarkEnd w:id="320"/>
      <w:bookmarkEnd w:id="323"/>
    </w:p>
    <w:p>
      <w:pPr>
        <w:pStyle w:val="Style21"/>
        <w:keepNext/>
        <w:keepLines/>
        <w:widowControl w:val="0"/>
        <w:shd w:val="clear" w:color="auto" w:fill="auto"/>
        <w:tabs>
          <w:tab w:pos="487" w:val="left"/>
        </w:tabs>
        <w:bidi w:val="0"/>
        <w:spacing w:before="0" w:after="140" w:line="240" w:lineRule="auto"/>
        <w:ind w:left="0" w:right="0" w:firstLine="0"/>
        <w:jc w:val="both"/>
      </w:pPr>
      <w:bookmarkStart w:id="319" w:name="bookmark319"/>
      <w:bookmarkStart w:id="320" w:name="bookmark320"/>
      <w:bookmarkStart w:id="324" w:name="bookmark324"/>
      <w:bookmarkStart w:id="325" w:name="bookmark325"/>
      <w:r>
        <w:rPr>
          <w:color w:val="000000"/>
          <w:spacing w:val="0"/>
          <w:w w:val="100"/>
          <w:position w:val="0"/>
        </w:rPr>
        <w:t>1</w:t>
      </w:r>
      <w:bookmarkEnd w:id="324"/>
      <w:r>
        <w:rPr>
          <w:color w:val="000000"/>
          <w:spacing w:val="0"/>
          <w:w w:val="100"/>
          <w:position w:val="0"/>
        </w:rPr>
        <w:t>、</w:t>
        <w:tab/>
        <w:t>已在临时公告披露且后续实施无进展或变化的事项</w:t>
      </w:r>
      <w:bookmarkEnd w:id="319"/>
      <w:bookmarkEnd w:id="320"/>
      <w:bookmarkEnd w:id="325"/>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487" w:val="left"/>
        </w:tabs>
        <w:bidi w:val="0"/>
        <w:spacing w:before="0" w:after="140" w:line="240" w:lineRule="auto"/>
        <w:ind w:left="0" w:right="0" w:firstLine="0"/>
        <w:jc w:val="both"/>
      </w:pPr>
      <w:bookmarkStart w:id="326" w:name="bookmark326"/>
      <w:bookmarkStart w:id="327" w:name="bookmark327"/>
      <w:bookmarkStart w:id="328" w:name="bookmark328"/>
      <w:bookmarkStart w:id="329" w:name="bookmark329"/>
      <w:r>
        <w:rPr>
          <w:color w:val="000000"/>
          <w:spacing w:val="0"/>
          <w:w w:val="100"/>
          <w:position w:val="0"/>
        </w:rPr>
        <w:t>2</w:t>
      </w:r>
      <w:bookmarkEnd w:id="328"/>
      <w:r>
        <w:rPr>
          <w:color w:val="000000"/>
          <w:spacing w:val="0"/>
          <w:w w:val="100"/>
          <w:position w:val="0"/>
        </w:rPr>
        <w:t>、</w:t>
        <w:tab/>
        <w:t>已在临时公告披露，但有后续实施的进展或变化的事项</w:t>
      </w:r>
      <w:bookmarkEnd w:id="326"/>
      <w:bookmarkEnd w:id="327"/>
      <w:bookmarkEnd w:id="329"/>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1291"/>
        <w:gridCol w:w="2837"/>
        <w:gridCol w:w="2294"/>
        <w:gridCol w:w="2136"/>
      </w:tblGrid>
      <w:tr>
        <w:trPr>
          <w:trHeight w:val="172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关联交易类</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上年（前次）预计金额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上年（前次）实际发</w:t>
            </w:r>
          </w:p>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生金额</w:t>
            </w:r>
          </w:p>
        </w:tc>
      </w:tr>
      <w:tr>
        <w:trPr>
          <w:trHeight w:val="475"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469" w:lineRule="exact"/>
              <w:ind w:left="0" w:right="0" w:firstLine="0"/>
              <w:jc w:val="both"/>
            </w:pPr>
            <w:r>
              <w:rPr>
                <w:color w:val="000000"/>
                <w:spacing w:val="0"/>
                <w:w w:val="100"/>
                <w:position w:val="0"/>
              </w:rPr>
              <w:t>向关联人销 售产品、商 品、提供劳 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城云科技（中国）有限公司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60,000,000.00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8,123,768.91</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网新新云联技术有限公司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21,256,400.00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12,153,918.31</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浙大网新系统工程有限公司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468,280,000.00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311,145,265.85</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北京晓通网络科技有限公司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85,000,000.00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68,492,451.16</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杭州成尚科技有限公司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28,085,000.00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8,355,000.00</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浙江浙大网新众合轨道交通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6,850,000.00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2,435,623.57</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669,471,400.00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408,836,226.07</w:t>
            </w:r>
          </w:p>
        </w:tc>
      </w:tr>
      <w:tr>
        <w:trPr>
          <w:trHeight w:val="480"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采购商品、</w:t>
            </w:r>
          </w:p>
          <w:p>
            <w:pPr>
              <w:pStyle w:val="Style19"/>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接受关联人</w:t>
            </w:r>
          </w:p>
          <w:p>
            <w:pPr>
              <w:pStyle w:val="Style19"/>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提供的劳务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城云科技（中国）有限公司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60,000,000.00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12,483,375.48</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北京晓通网络科技有限公司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56,700,000.00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20,535,951.98</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浙大网新系统工程有限公司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404,604.36</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121,700,000.00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20,755,894.81</w:t>
            </w:r>
          </w:p>
        </w:tc>
      </w:tr>
      <w:tr>
        <w:trPr>
          <w:trHeight w:val="4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791,171,400.00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444,129,959.62</w:t>
            </w:r>
          </w:p>
        </w:tc>
      </w:tr>
      <w:tr>
        <w:trPr>
          <w:trHeight w:val="236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关联交易的</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469" w:lineRule="exact"/>
              <w:ind w:left="0" w:right="0" w:firstLine="0"/>
              <w:jc w:val="both"/>
            </w:pPr>
            <w:r>
              <w:rPr>
                <w:color w:val="000000"/>
                <w:spacing w:val="0"/>
                <w:w w:val="100"/>
                <w:position w:val="0"/>
              </w:rPr>
              <w:t>网新系统原系网新集团全资子公司，公司在</w:t>
            </w:r>
            <w:r>
              <w:rPr>
                <w:rFonts w:ascii="Calibri" w:eastAsia="Calibri" w:hAnsi="Calibri" w:cs="Calibri"/>
                <w:color w:val="000000"/>
                <w:spacing w:val="0"/>
                <w:w w:val="100"/>
                <w:position w:val="0"/>
              </w:rPr>
              <w:t>2016</w:t>
            </w:r>
            <w:r>
              <w:rPr>
                <w:color w:val="000000"/>
                <w:spacing w:val="0"/>
                <w:w w:val="100"/>
                <w:position w:val="0"/>
              </w:rPr>
              <w:t>年初预计了与网新系统之间 的日常关联交易金额。</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20</w:t>
            </w:r>
            <w:r>
              <w:rPr>
                <w:color w:val="000000"/>
                <w:spacing w:val="0"/>
                <w:w w:val="100"/>
                <w:position w:val="0"/>
              </w:rPr>
              <w:t>日，经公司第八届董事会第十五次（临 时）会议审议通过，同意公司与网新集团签订《股权转让协议》，以零价格受 让网新系统</w:t>
            </w:r>
            <w:r>
              <w:rPr>
                <w:rFonts w:ascii="Calibri" w:eastAsia="Calibri" w:hAnsi="Calibri" w:cs="Calibri"/>
                <w:color w:val="000000"/>
                <w:spacing w:val="0"/>
                <w:w w:val="100"/>
                <w:position w:val="0"/>
              </w:rPr>
              <w:t>100%</w:t>
            </w:r>
            <w:r>
              <w:rPr>
                <w:color w:val="000000"/>
                <w:spacing w:val="0"/>
                <w:w w:val="100"/>
                <w:position w:val="0"/>
              </w:rPr>
              <w:t>股权。</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21</w:t>
            </w:r>
            <w:r>
              <w:rPr>
                <w:color w:val="000000"/>
                <w:spacing w:val="0"/>
                <w:w w:val="100"/>
                <w:position w:val="0"/>
              </w:rPr>
              <w:t>日，网新系统已完成工商变更登记手 续，成为公司全资子公司。</w:t>
            </w:r>
          </w:p>
        </w:tc>
      </w:tr>
    </w:tbl>
    <w:p>
      <w:pPr>
        <w:widowControl w:val="0"/>
        <w:spacing w:after="1019" w:line="1" w:lineRule="exact"/>
      </w:pPr>
    </w:p>
    <w:p>
      <w:pPr>
        <w:pStyle w:val="Style21"/>
        <w:keepNext/>
        <w:keepLines/>
        <w:widowControl w:val="0"/>
        <w:shd w:val="clear" w:color="auto" w:fill="auto"/>
        <w:bidi w:val="0"/>
        <w:spacing w:before="0" w:after="14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rPr>
        <w:t>3</w:t>
      </w:r>
      <w:bookmarkEnd w:id="332"/>
      <w:r>
        <w:rPr>
          <w:color w:val="000000"/>
          <w:spacing w:val="0"/>
          <w:w w:val="100"/>
          <w:position w:val="0"/>
        </w:rPr>
        <w:t>、临时公告未披露的事项</w:t>
      </w:r>
      <w:bookmarkEnd w:id="330"/>
      <w:bookmarkEnd w:id="331"/>
      <w:bookmarkEnd w:id="333"/>
    </w:p>
    <w:p>
      <w:pPr>
        <w:pStyle w:val="Style16"/>
        <w:keepNext w:val="0"/>
        <w:keepLines w:val="0"/>
        <w:widowControl w:val="0"/>
        <w:shd w:val="clear" w:color="auto" w:fill="auto"/>
        <w:bidi w:val="0"/>
        <w:spacing w:before="0" w:after="0" w:line="240" w:lineRule="auto"/>
        <w:ind w:left="72" w:right="0" w:firstLine="0"/>
        <w:jc w:val="left"/>
      </w:pPr>
      <w:r>
        <w:rPr>
          <w:rFonts w:ascii="Calibri" w:eastAsia="Calibri" w:hAnsi="Calibri" w:cs="Calibri"/>
          <w:color w:val="000000"/>
          <w:spacing w:val="0"/>
          <w:w w:val="100"/>
          <w:position w:val="0"/>
        </w:rPr>
        <w:t>J</w:t>
      </w:r>
      <w:r>
        <w:rPr>
          <w:color w:val="000000"/>
          <w:spacing w:val="0"/>
          <w:w w:val="100"/>
          <w:position w:val="0"/>
        </w:rPr>
        <w:t>适用口不适用</w:t>
      </w:r>
    </w:p>
    <w:tbl>
      <w:tblPr>
        <w:tblOverlap w:val="never"/>
        <w:jc w:val="center"/>
        <w:tblLayout w:type="fixed"/>
      </w:tblPr>
      <w:tblGrid>
        <w:gridCol w:w="715"/>
        <w:gridCol w:w="595"/>
        <w:gridCol w:w="710"/>
        <w:gridCol w:w="994"/>
        <w:gridCol w:w="710"/>
        <w:gridCol w:w="710"/>
        <w:gridCol w:w="1426"/>
        <w:gridCol w:w="854"/>
        <w:gridCol w:w="634"/>
        <w:gridCol w:w="619"/>
        <w:gridCol w:w="941"/>
      </w:tblGrid>
      <w:tr>
        <w:trPr>
          <w:trHeight w:val="283" w:hRule="exact"/>
        </w:trPr>
        <w:tc>
          <w:tcPr>
            <w:gridSpan w:val="10"/>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种:人民币</w:t>
            </w:r>
          </w:p>
        </w:tc>
      </w:tr>
      <w:tr>
        <w:trPr>
          <w:trHeight w:val="157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关联交 易方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 关系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pPr>
            <w:r>
              <w:rPr>
                <w:color w:val="000000"/>
                <w:spacing w:val="0"/>
                <w:w w:val="100"/>
                <w:position w:val="0"/>
              </w:rPr>
              <w:t>关联交 易类型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关联交易 内容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center"/>
            </w:pPr>
            <w:r>
              <w:rPr>
                <w:color w:val="000000"/>
                <w:spacing w:val="0"/>
                <w:w w:val="100"/>
                <w:position w:val="0"/>
              </w:rPr>
              <w:t>关联交 易定价 原则</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314" w:lineRule="exact"/>
              <w:ind w:left="0" w:right="0" w:firstLine="0"/>
              <w:jc w:val="center"/>
            </w:pPr>
            <w:r>
              <w:rPr>
                <w:color w:val="000000"/>
                <w:spacing w:val="0"/>
                <w:w w:val="100"/>
                <w:position w:val="0"/>
              </w:rPr>
              <w:t>占同类 交易金 额的比 例</w:t>
            </w:r>
          </w:p>
          <w:p>
            <w:pPr>
              <w:pStyle w:val="Style19"/>
              <w:keepNext w:val="0"/>
              <w:keepLines w:val="0"/>
              <w:widowControl w:val="0"/>
              <w:shd w:val="clear" w:color="auto" w:fill="auto"/>
              <w:bidi w:val="0"/>
              <w:spacing w:before="0" w:after="0" w:line="305"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left"/>
            </w:pPr>
            <w:r>
              <w:rPr>
                <w:color w:val="000000"/>
                <w:spacing w:val="0"/>
                <w:w w:val="100"/>
                <w:position w:val="0"/>
              </w:rPr>
              <w:t>关联 交易 结算 方式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市场</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交易价格 与市场参 考价格差 异较大的 原因</w:t>
            </w:r>
          </w:p>
        </w:tc>
      </w:tr>
    </w:tbl>
    <w:p>
      <w:pPr>
        <w:spacing w:lineRule="exact" w:line="1"/>
        <w:rPr>
          <w:sz w:val="2"/>
          <w:szCs w:val="2"/>
        </w:rPr>
      </w:pPr>
      <w:r>
        <w:br w:type="page"/>
      </w:r>
    </w:p>
    <w:tbl>
      <w:tblPr>
        <w:tblOverlap w:val="never"/>
        <w:jc w:val="center"/>
        <w:tblLayout w:type="fixed"/>
      </w:tblPr>
      <w:tblGrid>
        <w:gridCol w:w="715"/>
        <w:gridCol w:w="595"/>
        <w:gridCol w:w="710"/>
        <w:gridCol w:w="994"/>
        <w:gridCol w:w="710"/>
        <w:gridCol w:w="710"/>
        <w:gridCol w:w="1426"/>
        <w:gridCol w:w="854"/>
        <w:gridCol w:w="634"/>
        <w:gridCol w:w="605"/>
        <w:gridCol w:w="955"/>
      </w:tblGrid>
      <w:tr>
        <w:trPr>
          <w:trHeight w:val="157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浙江省 数字安 全证书 管理有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both"/>
            </w:pPr>
            <w:r>
              <w:rPr>
                <w:color w:val="000000"/>
                <w:spacing w:val="0"/>
                <w:w w:val="100"/>
                <w:position w:val="0"/>
              </w:rPr>
              <w:t>接受劳 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智慧商务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4,450,849.06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中烟新 商盟电 子商务 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接受劳 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智慧商务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371,479.98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杭州浙 大网新 科技实 业投资 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both"/>
            </w:pPr>
            <w:r>
              <w:rPr>
                <w:color w:val="000000"/>
                <w:spacing w:val="0"/>
                <w:w w:val="100"/>
                <w:position w:val="0"/>
              </w:rPr>
              <w:t>提供劳 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3,908,273.12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浙江大</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提供劳 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231,160.58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浙江华 通云数 据科技 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提供劳 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智慧商务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821,480.40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浙江浙 大网新 集团有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提供劳 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3,396,136.73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浙江浙 大网新 中研软 件有限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提供劳 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智慧商务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1,400,000.00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杭州网 新银湖 置业有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提供劳 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1,588,803.20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浙江省 数字安 全证书 管理有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提供劳 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智慧商务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5,192,811.79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4"/>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21,360,994.86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spacing w:lineRule="exact" w:line="1"/>
        <w:rPr>
          <w:sz w:val="2"/>
          <w:szCs w:val="2"/>
        </w:rPr>
      </w:pPr>
      <w:r>
        <w:br w:type="page"/>
      </w:r>
    </w:p>
    <w:p>
      <w:pPr>
        <w:pStyle w:val="Style16"/>
        <w:keepNext w:val="0"/>
        <w:keepLines w:val="0"/>
        <w:widowControl w:val="0"/>
        <w:shd w:val="clear" w:color="auto" w:fill="auto"/>
        <w:bidi w:val="0"/>
        <w:spacing w:before="0" w:after="140" w:line="240" w:lineRule="auto"/>
        <w:ind w:left="106" w:right="0" w:firstLine="0"/>
        <w:jc w:val="left"/>
      </w:pPr>
      <w:r>
        <w:rPr>
          <w:b/>
          <w:bCs/>
          <w:color w:val="000000"/>
          <w:spacing w:val="0"/>
          <w:w w:val="100"/>
          <w:position w:val="0"/>
        </w:rPr>
        <w:t>（二）资产或股权收购、出售发生的关联交易</w:t>
      </w:r>
    </w:p>
    <w:p>
      <w:pPr>
        <w:pStyle w:val="Style16"/>
        <w:keepNext w:val="0"/>
        <w:keepLines w:val="0"/>
        <w:widowControl w:val="0"/>
        <w:shd w:val="clear" w:color="auto" w:fill="auto"/>
        <w:bidi w:val="0"/>
        <w:spacing w:before="0" w:after="140" w:line="240" w:lineRule="auto"/>
        <w:ind w:left="106" w:right="0" w:firstLine="0"/>
        <w:jc w:val="left"/>
      </w:pPr>
      <w:r>
        <w:rPr>
          <w:b/>
          <w:bCs/>
          <w:color w:val="000000"/>
          <w:spacing w:val="0"/>
          <w:w w:val="100"/>
          <w:position w:val="0"/>
        </w:rPr>
        <w:t>1、已在临时公告披露且后续实施无进展或变化的事项</w:t>
      </w:r>
    </w:p>
    <w:p>
      <w:pPr>
        <w:pStyle w:val="Style16"/>
        <w:keepNext w:val="0"/>
        <w:keepLines w:val="0"/>
        <w:widowControl w:val="0"/>
        <w:shd w:val="clear" w:color="auto" w:fill="auto"/>
        <w:bidi w:val="0"/>
        <w:spacing w:before="0" w:after="140" w:line="240" w:lineRule="auto"/>
        <w:ind w:left="10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5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both"/>
            </w:pP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20</w:t>
            </w:r>
            <w:r>
              <w:rPr>
                <w:color w:val="000000"/>
                <w:spacing w:val="0"/>
                <w:w w:val="100"/>
                <w:position w:val="0"/>
              </w:rPr>
              <w:t>日，经公司第八届董事会第十五 次（临时）会议审议通过，同意公司与浙江浙大 网新集团有限公司签订《股权转让协议》，以零 价格受让浙大网新系统工程有限公司</w:t>
            </w:r>
            <w:r>
              <w:rPr>
                <w:rFonts w:ascii="Calibri" w:eastAsia="Calibri" w:hAnsi="Calibri" w:cs="Calibri"/>
                <w:color w:val="000000"/>
                <w:spacing w:val="0"/>
                <w:w w:val="100"/>
                <w:position w:val="0"/>
              </w:rPr>
              <w:t>100%</w:t>
            </w:r>
            <w:r>
              <w:rPr>
                <w:color w:val="000000"/>
                <w:spacing w:val="0"/>
                <w:w w:val="100"/>
                <w:position w:val="0"/>
              </w:rPr>
              <w:t>股 权。截至报告期末，公司已完成上述交易。</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21</w:t>
            </w:r>
            <w:r>
              <w:rPr>
                <w:color w:val="000000"/>
                <w:spacing w:val="0"/>
                <w:w w:val="100"/>
                <w:position w:val="0"/>
              </w:rPr>
              <w:t>日的《中国证券报》、《上海证 券报》、《证券时报》、《证券日报》和上海证 券交易所网站</w:t>
            </w:r>
            <w:r>
              <w:rPr>
                <w:rFonts w:ascii="Calibri" w:eastAsia="Calibri" w:hAnsi="Calibri" w:cs="Calibri"/>
                <w:color w:val="000000"/>
                <w:spacing w:val="0"/>
                <w:w w:val="100"/>
                <w:position w:val="0"/>
              </w:rPr>
              <w:t>www.sse.com.cn</w:t>
            </w:r>
            <w:r>
              <w:rPr>
                <w:color w:val="000000"/>
                <w:spacing w:val="0"/>
                <w:w w:val="100"/>
                <w:position w:val="0"/>
              </w:rPr>
              <w:t>。</w:t>
            </w:r>
          </w:p>
        </w:tc>
      </w:tr>
      <w:tr>
        <w:trPr>
          <w:trHeight w:val="15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both"/>
            </w:pP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w:t>
            </w:r>
            <w:r>
              <w:rPr>
                <w:rFonts w:ascii="Calibri" w:eastAsia="Calibri" w:hAnsi="Calibri" w:cs="Calibri"/>
                <w:color w:val="000000"/>
                <w:spacing w:val="0"/>
                <w:w w:val="100"/>
                <w:position w:val="0"/>
              </w:rPr>
              <w:t>12</w:t>
            </w:r>
            <w:r>
              <w:rPr>
                <w:color w:val="000000"/>
                <w:spacing w:val="0"/>
                <w:w w:val="100"/>
                <w:position w:val="0"/>
              </w:rPr>
              <w:t>日，经公司</w:t>
            </w:r>
            <w:r>
              <w:rPr>
                <w:rFonts w:ascii="Calibri" w:eastAsia="Calibri" w:hAnsi="Calibri" w:cs="Calibri"/>
                <w:color w:val="000000"/>
                <w:spacing w:val="0"/>
                <w:w w:val="100"/>
                <w:position w:val="0"/>
              </w:rPr>
              <w:t>2016</w:t>
            </w:r>
            <w:r>
              <w:rPr>
                <w:color w:val="000000"/>
                <w:spacing w:val="0"/>
                <w:w w:val="100"/>
                <w:position w:val="0"/>
              </w:rPr>
              <w:t xml:space="preserve">年第二次临时 股东大会审议通过，同意公司通过深圳证券交易 所大宗交易系统向杭州成尚科技有限公司出售 </w:t>
            </w:r>
            <w:r>
              <w:rPr>
                <w:rFonts w:ascii="Calibri" w:eastAsia="Calibri" w:hAnsi="Calibri" w:cs="Calibri"/>
                <w:color w:val="000000"/>
                <w:spacing w:val="0"/>
                <w:w w:val="100"/>
                <w:position w:val="0"/>
              </w:rPr>
              <w:t>10,000,000</w:t>
            </w:r>
            <w:r>
              <w:rPr>
                <w:color w:val="000000"/>
                <w:spacing w:val="0"/>
                <w:w w:val="100"/>
                <w:position w:val="0"/>
              </w:rPr>
              <w:t>股众合科技股票。公司于</w:t>
            </w:r>
            <w:r>
              <w:rPr>
                <w:rFonts w:ascii="Calibri" w:eastAsia="Calibri" w:hAnsi="Calibri" w:cs="Calibri"/>
                <w:color w:val="000000"/>
                <w:spacing w:val="0"/>
                <w:w w:val="100"/>
                <w:position w:val="0"/>
              </w:rPr>
              <w:t>9</w:t>
            </w:r>
            <w:r>
              <w:rPr>
                <w:color w:val="000000"/>
                <w:spacing w:val="0"/>
                <w:w w:val="100"/>
                <w:position w:val="0"/>
              </w:rPr>
              <w:t>月</w:t>
            </w:r>
            <w:r>
              <w:rPr>
                <w:rFonts w:ascii="Calibri" w:eastAsia="Calibri" w:hAnsi="Calibri" w:cs="Calibri"/>
                <w:color w:val="000000"/>
                <w:spacing w:val="0"/>
                <w:w w:val="100"/>
                <w:position w:val="0"/>
              </w:rPr>
              <w:t>13</w:t>
            </w:r>
            <w:r>
              <w:rPr>
                <w:color w:val="000000"/>
                <w:spacing w:val="0"/>
                <w:w w:val="100"/>
                <w:position w:val="0"/>
              </w:rPr>
              <w:t>日 完成上述交易，出售价格为</w:t>
            </w:r>
            <w:r>
              <w:rPr>
                <w:rFonts w:ascii="Calibri" w:eastAsia="Calibri" w:hAnsi="Calibri" w:cs="Calibri"/>
                <w:color w:val="000000"/>
                <w:spacing w:val="0"/>
                <w:w w:val="100"/>
                <w:position w:val="0"/>
              </w:rPr>
              <w:t>19.99</w:t>
            </w:r>
            <w:r>
              <w:rPr>
                <w:color w:val="000000"/>
                <w:spacing w:val="0"/>
                <w:w w:val="100"/>
                <w:position w:val="0"/>
              </w:rPr>
              <w:t>元</w:t>
            </w:r>
            <w:r>
              <w:rPr>
                <w:rFonts w:ascii="Calibri" w:eastAsia="Calibri" w:hAnsi="Calibri" w:cs="Calibri"/>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w:t>
            </w:r>
            <w:r>
              <w:rPr>
                <w:rFonts w:ascii="Calibri" w:eastAsia="Calibri" w:hAnsi="Calibri" w:cs="Calibri"/>
                <w:color w:val="000000"/>
                <w:spacing w:val="0"/>
                <w:w w:val="100"/>
                <w:position w:val="0"/>
              </w:rPr>
              <w:t>27</w:t>
            </w:r>
            <w:r>
              <w:rPr>
                <w:color w:val="000000"/>
                <w:spacing w:val="0"/>
                <w:w w:val="100"/>
                <w:position w:val="0"/>
              </w:rPr>
              <w:t>日、</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w:t>
            </w:r>
            <w:r>
              <w:rPr>
                <w:rFonts w:ascii="Calibri" w:eastAsia="Calibri" w:hAnsi="Calibri" w:cs="Calibri"/>
                <w:color w:val="000000"/>
                <w:spacing w:val="0"/>
                <w:w w:val="100"/>
                <w:position w:val="0"/>
              </w:rPr>
              <w:t>13</w:t>
            </w:r>
            <w:r>
              <w:rPr>
                <w:color w:val="000000"/>
                <w:spacing w:val="0"/>
                <w:w w:val="100"/>
                <w:position w:val="0"/>
              </w:rPr>
              <w:t>日和</w:t>
            </w:r>
            <w:r>
              <w:rPr>
                <w:rFonts w:ascii="Calibri" w:eastAsia="Calibri" w:hAnsi="Calibri" w:cs="Calibri"/>
                <w:color w:val="000000"/>
                <w:spacing w:val="0"/>
                <w:w w:val="100"/>
                <w:position w:val="0"/>
              </w:rPr>
              <w:t xml:space="preserve">2016 </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w:t>
            </w:r>
            <w:r>
              <w:rPr>
                <w:rFonts w:ascii="Calibri" w:eastAsia="Calibri" w:hAnsi="Calibri" w:cs="Calibri"/>
                <w:color w:val="000000"/>
                <w:spacing w:val="0"/>
                <w:w w:val="100"/>
                <w:position w:val="0"/>
              </w:rPr>
              <w:t>19</w:t>
            </w:r>
            <w:r>
              <w:rPr>
                <w:color w:val="000000"/>
                <w:spacing w:val="0"/>
                <w:w w:val="100"/>
                <w:position w:val="0"/>
              </w:rPr>
              <w:t>日的《中国证券报》、《上海证券报》、</w:t>
            </w:r>
          </w:p>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《证券时报》、《证券日报》和上海证券交易所 网站 </w:t>
            </w:r>
            <w:r>
              <w:rPr>
                <w:rFonts w:ascii="Calibri" w:eastAsia="Calibri" w:hAnsi="Calibri" w:cs="Calibri"/>
                <w:color w:val="000000"/>
                <w:spacing w:val="0"/>
                <w:w w:val="100"/>
                <w:position w:val="0"/>
              </w:rPr>
              <w:t>www.sse.com.cn</w:t>
            </w:r>
            <w:r>
              <w:rPr>
                <w:color w:val="000000"/>
                <w:spacing w:val="0"/>
                <w:w w:val="100"/>
                <w:position w:val="0"/>
              </w:rPr>
              <w:t>。</w:t>
            </w:r>
          </w:p>
        </w:tc>
      </w:tr>
      <w:tr>
        <w:trPr>
          <w:trHeight w:val="250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pP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w:t>
            </w:r>
            <w:r>
              <w:rPr>
                <w:rFonts w:ascii="Calibri" w:eastAsia="Calibri" w:hAnsi="Calibri" w:cs="Calibri"/>
                <w:color w:val="000000"/>
                <w:spacing w:val="0"/>
                <w:w w:val="100"/>
                <w:position w:val="0"/>
              </w:rPr>
              <w:t>14</w:t>
            </w:r>
            <w:r>
              <w:rPr>
                <w:color w:val="000000"/>
                <w:spacing w:val="0"/>
                <w:w w:val="100"/>
                <w:position w:val="0"/>
              </w:rPr>
              <w:t>日，经公司</w:t>
            </w:r>
            <w:r>
              <w:rPr>
                <w:rFonts w:ascii="Calibri" w:eastAsia="Calibri" w:hAnsi="Calibri" w:cs="Calibri"/>
                <w:color w:val="000000"/>
                <w:spacing w:val="0"/>
                <w:w w:val="100"/>
                <w:position w:val="0"/>
              </w:rPr>
              <w:t>2016</w:t>
            </w:r>
            <w:r>
              <w:rPr>
                <w:color w:val="000000"/>
                <w:spacing w:val="0"/>
                <w:w w:val="100"/>
                <w:position w:val="0"/>
              </w:rPr>
              <w:t>年第三次临时 股东大会审议通过，同意公司向杭州网新准乾资 产管理有限公司购买浙大网新软件园</w:t>
            </w:r>
            <w:r>
              <w:rPr>
                <w:rFonts w:ascii="Calibri" w:eastAsia="Calibri" w:hAnsi="Calibri" w:cs="Calibri"/>
                <w:color w:val="000000"/>
                <w:spacing w:val="0"/>
                <w:w w:val="100"/>
                <w:position w:val="0"/>
              </w:rPr>
              <w:t>J1-J4</w:t>
            </w:r>
            <w:r>
              <w:rPr>
                <w:color w:val="000000"/>
                <w:spacing w:val="0"/>
                <w:w w:val="100"/>
                <w:position w:val="0"/>
              </w:rPr>
              <w:t>楼， 标的资产转让总价款为人民币</w:t>
            </w:r>
            <w:r>
              <w:rPr>
                <w:rFonts w:ascii="Calibri" w:eastAsia="Calibri" w:hAnsi="Calibri" w:cs="Calibri"/>
                <w:color w:val="000000"/>
                <w:spacing w:val="0"/>
                <w:w w:val="100"/>
                <w:position w:val="0"/>
              </w:rPr>
              <w:t>20,000</w:t>
            </w:r>
            <w:r>
              <w:rPr>
                <w:color w:val="000000"/>
                <w:spacing w:val="0"/>
                <w:w w:val="100"/>
                <w:position w:val="0"/>
              </w:rPr>
              <w:t xml:space="preserve">万元。截 至报告期末，公司已向网新准乾支付转让款 </w:t>
            </w:r>
            <w:r>
              <w:rPr>
                <w:rFonts w:ascii="Calibri" w:eastAsia="Calibri" w:hAnsi="Calibri" w:cs="Calibri"/>
                <w:color w:val="000000"/>
                <w:spacing w:val="0"/>
                <w:w w:val="100"/>
                <w:position w:val="0"/>
              </w:rPr>
              <w:t>18,000</w:t>
            </w:r>
            <w:r>
              <w:rPr>
                <w:color w:val="000000"/>
                <w:spacing w:val="0"/>
                <w:w w:val="100"/>
                <w:position w:val="0"/>
              </w:rPr>
              <w:t>万元，剩余</w:t>
            </w:r>
            <w:r>
              <w:rPr>
                <w:rFonts w:ascii="Calibri" w:eastAsia="Calibri" w:hAnsi="Calibri" w:cs="Calibri"/>
                <w:color w:val="000000"/>
                <w:spacing w:val="0"/>
                <w:w w:val="100"/>
                <w:position w:val="0"/>
              </w:rPr>
              <w:t>2,000</w:t>
            </w:r>
            <w:r>
              <w:rPr>
                <w:color w:val="000000"/>
                <w:spacing w:val="0"/>
                <w:w w:val="100"/>
                <w:position w:val="0"/>
              </w:rPr>
              <w:t>万元将在公司取得不动 产权属证书后五日内支付。目前，网新准乾正在 办理该房产最小单元分割登记。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10</w:t>
            </w:r>
            <w:r>
              <w:rPr>
                <w:color w:val="000000"/>
                <w:spacing w:val="0"/>
                <w:w w:val="100"/>
                <w:position w:val="0"/>
              </w:rPr>
              <w:t>月</w:t>
            </w:r>
            <w:r>
              <w:rPr>
                <w:rFonts w:ascii="Calibri" w:eastAsia="Calibri" w:hAnsi="Calibri" w:cs="Calibri"/>
                <w:color w:val="000000"/>
                <w:spacing w:val="0"/>
                <w:w w:val="100"/>
                <w:position w:val="0"/>
              </w:rPr>
              <w:t>26</w:t>
            </w:r>
            <w:r>
              <w:rPr>
                <w:color w:val="000000"/>
                <w:spacing w:val="0"/>
                <w:w w:val="100"/>
                <w:position w:val="0"/>
              </w:rPr>
              <w:t>日和</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w:t>
            </w:r>
            <w:r>
              <w:rPr>
                <w:rFonts w:ascii="Calibri" w:eastAsia="Calibri" w:hAnsi="Calibri" w:cs="Calibri"/>
                <w:color w:val="000000"/>
                <w:spacing w:val="0"/>
                <w:w w:val="100"/>
                <w:position w:val="0"/>
              </w:rPr>
              <w:t>15</w:t>
            </w:r>
            <w:r>
              <w:rPr>
                <w:color w:val="000000"/>
                <w:spacing w:val="0"/>
                <w:w w:val="100"/>
                <w:position w:val="0"/>
              </w:rPr>
              <w:t>日的《中</w:t>
            </w:r>
          </w:p>
          <w:p>
            <w:pPr>
              <w:pStyle w:val="Style19"/>
              <w:keepNext w:val="0"/>
              <w:keepLines w:val="0"/>
              <w:widowControl w:val="0"/>
              <w:shd w:val="clear" w:color="auto" w:fill="auto"/>
              <w:bidi w:val="0"/>
              <w:spacing w:before="0" w:after="80" w:line="326" w:lineRule="exact"/>
              <w:ind w:left="220" w:right="0" w:hanging="220"/>
              <w:jc w:val="left"/>
            </w:pPr>
            <w:r>
              <w:rPr>
                <w:color w:val="000000"/>
                <w:spacing w:val="0"/>
                <w:w w:val="100"/>
                <w:position w:val="0"/>
              </w:rPr>
              <w:t>国证券报》、《上海证券报》、《证券时报》、 《证券日报》和上海证券交易所网站</w:t>
            </w:r>
          </w:p>
          <w:p>
            <w:pPr>
              <w:pStyle w:val="Style19"/>
              <w:keepNext w:val="0"/>
              <w:keepLines w:val="0"/>
              <w:widowControl w:val="0"/>
              <w:shd w:val="clear" w:color="auto" w:fill="auto"/>
              <w:bidi w:val="0"/>
              <w:spacing w:before="0" w:after="0" w:line="317" w:lineRule="auto"/>
              <w:ind w:left="0" w:right="0" w:firstLine="0"/>
              <w:jc w:val="both"/>
            </w:pPr>
            <w:r>
              <w:rPr>
                <w:rFonts w:ascii="Calibri" w:eastAsia="Calibri" w:hAnsi="Calibri" w:cs="Calibri"/>
                <w:color w:val="000000"/>
                <w:spacing w:val="0"/>
                <w:w w:val="100"/>
                <w:position w:val="0"/>
              </w:rPr>
              <w:t>www.sse.com.cn</w:t>
            </w:r>
            <w:r>
              <w:rPr>
                <w:color w:val="000000"/>
                <w:spacing w:val="0"/>
                <w:w w:val="100"/>
                <w:position w:val="0"/>
              </w:rPr>
              <w:t>。</w:t>
            </w:r>
          </w:p>
        </w:tc>
      </w:tr>
      <w:tr>
        <w:trPr>
          <w:trHeight w:val="28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19</w:t>
            </w:r>
            <w:r>
              <w:rPr>
                <w:color w:val="000000"/>
                <w:spacing w:val="0"/>
                <w:w w:val="100"/>
                <w:position w:val="0"/>
              </w:rPr>
              <w:t>日，经公司</w:t>
            </w:r>
            <w:r>
              <w:rPr>
                <w:rFonts w:ascii="Calibri" w:eastAsia="Calibri" w:hAnsi="Calibri" w:cs="Calibri"/>
                <w:color w:val="000000"/>
                <w:spacing w:val="0"/>
                <w:w w:val="100"/>
                <w:position w:val="0"/>
              </w:rPr>
              <w:t>2016</w:t>
            </w:r>
            <w:r>
              <w:rPr>
                <w:color w:val="000000"/>
                <w:spacing w:val="0"/>
                <w:w w:val="100"/>
                <w:position w:val="0"/>
              </w:rPr>
              <w:t>年第四次临时 股东大会审议通过，同意公司将控股子公司快威 科技集团有限公司</w:t>
            </w:r>
            <w:r>
              <w:rPr>
                <w:rFonts w:ascii="Calibri" w:eastAsia="Calibri" w:hAnsi="Calibri" w:cs="Calibri"/>
                <w:color w:val="000000"/>
                <w:spacing w:val="0"/>
                <w:w w:val="100"/>
                <w:position w:val="0"/>
              </w:rPr>
              <w:t>76%</w:t>
            </w:r>
            <w:r>
              <w:rPr>
                <w:color w:val="000000"/>
                <w:spacing w:val="0"/>
                <w:w w:val="100"/>
                <w:position w:val="0"/>
              </w:rPr>
              <w:t>股权转让给杭州桢翔投 资管理有限公司，交易作价</w:t>
            </w:r>
            <w:r>
              <w:rPr>
                <w:rFonts w:ascii="Calibri" w:eastAsia="Calibri" w:hAnsi="Calibri" w:cs="Calibri"/>
                <w:color w:val="000000"/>
                <w:spacing w:val="0"/>
                <w:w w:val="100"/>
                <w:position w:val="0"/>
              </w:rPr>
              <w:t>13,370</w:t>
            </w:r>
            <w:r>
              <w:rPr>
                <w:color w:val="000000"/>
                <w:spacing w:val="0"/>
                <w:w w:val="100"/>
                <w:position w:val="0"/>
              </w:rPr>
              <w:t>万元人民币。 截至报告期末，杭州桢翔已向公司支付股权转让 款</w:t>
            </w:r>
            <w:r>
              <w:rPr>
                <w:rFonts w:ascii="Calibri" w:eastAsia="Calibri" w:hAnsi="Calibri" w:cs="Calibri"/>
                <w:color w:val="000000"/>
                <w:spacing w:val="0"/>
                <w:w w:val="100"/>
                <w:position w:val="0"/>
              </w:rPr>
              <w:t>6,820</w:t>
            </w:r>
            <w:r>
              <w:rPr>
                <w:color w:val="000000"/>
                <w:spacing w:val="0"/>
                <w:w w:val="100"/>
                <w:position w:val="0"/>
              </w:rPr>
              <w:t>万元，快威科技已完成股权转让事宜相 关的工商变更登记手续，剩余的股权转让款杭州 桢翔将按照协议约定分别于</w:t>
            </w:r>
            <w:r>
              <w:rPr>
                <w:rFonts w:ascii="Calibri" w:eastAsia="Calibri" w:hAnsi="Calibri" w:cs="Calibri"/>
                <w:color w:val="000000"/>
                <w:spacing w:val="0"/>
                <w:w w:val="100"/>
                <w:position w:val="0"/>
              </w:rPr>
              <w:t>2017</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 及</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日前进行支付。</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2</w:t>
            </w:r>
            <w:r>
              <w:rPr>
                <w:color w:val="000000"/>
                <w:spacing w:val="0"/>
                <w:w w:val="100"/>
                <w:position w:val="0"/>
              </w:rPr>
              <w:t>日、</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5</w:t>
            </w:r>
            <w:r>
              <w:rPr>
                <w:color w:val="000000"/>
                <w:spacing w:val="0"/>
                <w:w w:val="100"/>
                <w:position w:val="0"/>
              </w:rPr>
              <w:t>日、</w:t>
            </w:r>
            <w:r>
              <w:rPr>
                <w:rFonts w:ascii="Calibri" w:eastAsia="Calibri" w:hAnsi="Calibri" w:cs="Calibri"/>
                <w:color w:val="000000"/>
                <w:spacing w:val="0"/>
                <w:w w:val="100"/>
                <w:position w:val="0"/>
              </w:rPr>
              <w:t>2016</w:t>
            </w:r>
            <w:r>
              <w:rPr>
                <w:color w:val="000000"/>
                <w:spacing w:val="0"/>
                <w:w w:val="100"/>
                <w:position w:val="0"/>
              </w:rPr>
              <w:t xml:space="preserve">年 </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20</w:t>
            </w:r>
            <w:r>
              <w:rPr>
                <w:color w:val="000000"/>
                <w:spacing w:val="0"/>
                <w:w w:val="100"/>
                <w:position w:val="0"/>
              </w:rPr>
              <w:t>日和</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日的《中国证券 报》、《上海证券报》、《证券时报》、《证券 日报》和上海证券交易所网站</w:t>
            </w:r>
            <w:r>
              <w:rPr>
                <w:rFonts w:ascii="Calibri" w:eastAsia="Calibri" w:hAnsi="Calibri" w:cs="Calibri"/>
                <w:color w:val="000000"/>
                <w:spacing w:val="0"/>
                <w:w w:val="100"/>
                <w:position w:val="0"/>
              </w:rPr>
              <w:t>www.sse.com.cn</w:t>
            </w:r>
            <w:r>
              <w:rPr>
                <w:color w:val="000000"/>
                <w:spacing w:val="0"/>
                <w:w w:val="100"/>
                <w:position w:val="0"/>
              </w:rPr>
              <w:t>。</w:t>
            </w:r>
          </w:p>
        </w:tc>
      </w:tr>
    </w:tbl>
    <w:p>
      <w:pPr>
        <w:widowControl w:val="0"/>
        <w:spacing w:after="719" w:line="1" w:lineRule="exact"/>
      </w:pPr>
    </w:p>
    <w:p>
      <w:pPr>
        <w:pStyle w:val="Style21"/>
        <w:keepNext/>
        <w:keepLines/>
        <w:widowControl w:val="0"/>
        <w:shd w:val="clear" w:color="auto" w:fill="auto"/>
        <w:tabs>
          <w:tab w:pos="434" w:val="left"/>
        </w:tabs>
        <w:bidi w:val="0"/>
        <w:spacing w:before="0" w:after="14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rPr>
        <w:t>2</w:t>
      </w:r>
      <w:bookmarkEnd w:id="336"/>
      <w:r>
        <w:rPr>
          <w:color w:val="000000"/>
          <w:spacing w:val="0"/>
          <w:w w:val="100"/>
          <w:position w:val="0"/>
        </w:rPr>
        <w:t>、</w:t>
        <w:tab/>
        <w:t>已在临时公告披露，但有后续实施的进展或变化的事项</w:t>
      </w:r>
      <w:bookmarkEnd w:id="334"/>
      <w:bookmarkEnd w:id="335"/>
      <w:bookmarkEnd w:id="337"/>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434" w:val="left"/>
        </w:tabs>
        <w:bidi w:val="0"/>
        <w:spacing w:before="0" w:after="140" w:line="240" w:lineRule="auto"/>
        <w:ind w:left="0" w:right="0" w:firstLine="0"/>
        <w:jc w:val="left"/>
      </w:pPr>
      <w:bookmarkStart w:id="338" w:name="bookmark338"/>
      <w:bookmarkStart w:id="339" w:name="bookmark339"/>
      <w:bookmarkStart w:id="340" w:name="bookmark340"/>
      <w:bookmarkStart w:id="341" w:name="bookmark341"/>
      <w:r>
        <w:rPr>
          <w:color w:val="000000"/>
          <w:spacing w:val="0"/>
          <w:w w:val="100"/>
          <w:position w:val="0"/>
        </w:rPr>
        <w:t>3</w:t>
      </w:r>
      <w:bookmarkEnd w:id="340"/>
      <w:r>
        <w:rPr>
          <w:color w:val="000000"/>
          <w:spacing w:val="0"/>
          <w:w w:val="100"/>
          <w:position w:val="0"/>
        </w:rPr>
        <w:t>、</w:t>
        <w:tab/>
        <w:t>临时公告未披露的事项</w:t>
      </w:r>
      <w:bookmarkEnd w:id="338"/>
      <w:bookmarkEnd w:id="339"/>
      <w:bookmarkEnd w:id="341"/>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rPr>
        <w:t>4</w:t>
      </w:r>
      <w:bookmarkEnd w:id="344"/>
      <w:r>
        <w:rPr>
          <w:color w:val="000000"/>
          <w:spacing w:val="0"/>
          <w:w w:val="100"/>
          <w:position w:val="0"/>
        </w:rPr>
        <w:t>、涉及业绩约定的，应当披露报告期内的业绩实现情况</w:t>
      </w:r>
      <w:bookmarkEnd w:id="342"/>
      <w:bookmarkEnd w:id="343"/>
      <w:bookmarkEnd w:id="34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840" w:line="473" w:lineRule="exact"/>
        <w:ind w:left="0" w:right="0" w:firstLine="440"/>
        <w:jc w:val="left"/>
      </w:pPr>
      <w:r>
        <w:rPr>
          <w:color w:val="000000"/>
          <w:spacing w:val="0"/>
          <w:w w:val="100"/>
          <w:position w:val="0"/>
        </w:rPr>
        <w:t>详见本报告“第五节重要事项”中“二、承诺事项履行情况”中“（二）公司资产或项目存 在盈利预测，且报告期仍处在盈利预测期间，公司就资产或项目是否达到盈利预测及其原因作出 说明"。</w:t>
      </w:r>
    </w:p>
    <w:p>
      <w:pPr>
        <w:pStyle w:val="Style21"/>
        <w:keepNext/>
        <w:keepLines/>
        <w:widowControl w:val="0"/>
        <w:shd w:val="clear" w:color="auto" w:fill="auto"/>
        <w:tabs>
          <w:tab w:pos="526" w:val="left"/>
        </w:tabs>
        <w:bidi w:val="0"/>
        <w:spacing w:before="0" w:line="240" w:lineRule="auto"/>
        <w:ind w:left="0" w:right="0" w:firstLine="0"/>
        <w:jc w:val="left"/>
      </w:pPr>
      <w:bookmarkStart w:id="346" w:name="bookmark346"/>
      <w:bookmarkStart w:id="347" w:name="bookmark347"/>
      <w:bookmarkStart w:id="348" w:name="bookmark348"/>
      <w:bookmarkStart w:id="349" w:name="bookmark349"/>
      <w:r>
        <w:rPr>
          <w:rFonts w:ascii="Calibri" w:eastAsia="Calibri" w:hAnsi="Calibri" w:cs="Calibri"/>
          <w:color w:val="000000"/>
          <w:spacing w:val="0"/>
          <w:w w:val="100"/>
          <w:position w:val="0"/>
          <w:sz w:val="20"/>
          <w:szCs w:val="20"/>
        </w:rPr>
        <w:t>（</w:t>
      </w:r>
      <w:bookmarkEnd w:id="348"/>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共同对外投资的重大关联交易</w:t>
      </w:r>
      <w:bookmarkEnd w:id="346"/>
      <w:bookmarkEnd w:id="347"/>
      <w:bookmarkEnd w:id="349"/>
    </w:p>
    <w:p>
      <w:pPr>
        <w:pStyle w:val="Style21"/>
        <w:keepNext/>
        <w:keepLines/>
        <w:widowControl w:val="0"/>
        <w:shd w:val="clear" w:color="auto" w:fill="auto"/>
        <w:tabs>
          <w:tab w:pos="428" w:val="left"/>
        </w:tabs>
        <w:bidi w:val="0"/>
        <w:spacing w:before="0" w:line="240" w:lineRule="auto"/>
        <w:ind w:left="0" w:right="0" w:firstLine="0"/>
        <w:jc w:val="left"/>
      </w:pPr>
      <w:bookmarkStart w:id="346" w:name="bookmark346"/>
      <w:bookmarkStart w:id="347" w:name="bookmark347"/>
      <w:bookmarkStart w:id="350" w:name="bookmark350"/>
      <w:bookmarkStart w:id="351" w:name="bookmark351"/>
      <w:r>
        <w:rPr>
          <w:color w:val="000000"/>
          <w:spacing w:val="0"/>
          <w:w w:val="100"/>
          <w:position w:val="0"/>
        </w:rPr>
        <w:t>1</w:t>
      </w:r>
      <w:bookmarkEnd w:id="350"/>
      <w:r>
        <w:rPr>
          <w:color w:val="000000"/>
          <w:spacing w:val="0"/>
          <w:w w:val="100"/>
          <w:position w:val="0"/>
        </w:rPr>
        <w:t>、</w:t>
        <w:tab/>
        <w:t>已在临时公告披露且后续实施无进展或变化的事项</w:t>
      </w:r>
      <w:bookmarkEnd w:id="346"/>
      <w:bookmarkEnd w:id="347"/>
      <w:bookmarkEnd w:id="351"/>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428" w:val="left"/>
        </w:tabs>
        <w:bidi w:val="0"/>
        <w:spacing w:before="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2</w:t>
      </w:r>
      <w:bookmarkEnd w:id="354"/>
      <w:r>
        <w:rPr>
          <w:color w:val="000000"/>
          <w:spacing w:val="0"/>
          <w:w w:val="100"/>
          <w:position w:val="0"/>
        </w:rPr>
        <w:t>、</w:t>
        <w:tab/>
        <w:t>已在临时公告披露，但有后续实施的进展或变化的事项</w:t>
      </w:r>
      <w:bookmarkEnd w:id="352"/>
      <w:bookmarkEnd w:id="353"/>
      <w:bookmarkEnd w:id="355"/>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428" w:val="left"/>
        </w:tabs>
        <w:bidi w:val="0"/>
        <w:spacing w:before="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rPr>
        <w:t>3</w:t>
      </w:r>
      <w:bookmarkEnd w:id="358"/>
      <w:r>
        <w:rPr>
          <w:color w:val="000000"/>
          <w:spacing w:val="0"/>
          <w:w w:val="100"/>
          <w:position w:val="0"/>
        </w:rPr>
        <w:t>、</w:t>
        <w:tab/>
        <w:t>临时公告未披露的事项</w:t>
      </w:r>
      <w:bookmarkEnd w:id="356"/>
      <w:bookmarkEnd w:id="357"/>
      <w:bookmarkEnd w:id="359"/>
    </w:p>
    <w:p>
      <w:pPr>
        <w:pStyle w:val="Style2"/>
        <w:keepNext w:val="0"/>
        <w:keepLines w:val="0"/>
        <w:widowControl w:val="0"/>
        <w:shd w:val="clear" w:color="auto" w:fill="auto"/>
        <w:bidi w:val="0"/>
        <w:spacing w:before="0" w:after="7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526" w:val="left"/>
        </w:tabs>
        <w:bidi w:val="0"/>
        <w:spacing w:before="0" w:line="240" w:lineRule="auto"/>
        <w:ind w:left="0" w:right="0" w:firstLine="0"/>
        <w:jc w:val="left"/>
      </w:pPr>
      <w:bookmarkStart w:id="360" w:name="bookmark360"/>
      <w:bookmarkStart w:id="361" w:name="bookmark361"/>
      <w:bookmarkStart w:id="362" w:name="bookmark362"/>
      <w:bookmarkStart w:id="363" w:name="bookmark363"/>
      <w:r>
        <w:rPr>
          <w:rFonts w:ascii="Calibri" w:eastAsia="Calibri" w:hAnsi="Calibri" w:cs="Calibri"/>
          <w:color w:val="000000"/>
          <w:spacing w:val="0"/>
          <w:w w:val="100"/>
          <w:position w:val="0"/>
          <w:sz w:val="20"/>
          <w:szCs w:val="20"/>
        </w:rPr>
        <w:t>（</w:t>
      </w:r>
      <w:bookmarkEnd w:id="362"/>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关联债权债务往来</w:t>
      </w:r>
      <w:bookmarkEnd w:id="360"/>
      <w:bookmarkEnd w:id="361"/>
      <w:bookmarkEnd w:id="363"/>
    </w:p>
    <w:p>
      <w:pPr>
        <w:pStyle w:val="Style21"/>
        <w:keepNext/>
        <w:keepLines/>
        <w:widowControl w:val="0"/>
        <w:shd w:val="clear" w:color="auto" w:fill="auto"/>
        <w:tabs>
          <w:tab w:pos="428" w:val="left"/>
        </w:tabs>
        <w:bidi w:val="0"/>
        <w:spacing w:before="0" w:line="240" w:lineRule="auto"/>
        <w:ind w:left="0" w:right="0" w:firstLine="0"/>
        <w:jc w:val="left"/>
      </w:pPr>
      <w:bookmarkStart w:id="360" w:name="bookmark360"/>
      <w:bookmarkStart w:id="361" w:name="bookmark361"/>
      <w:bookmarkStart w:id="364" w:name="bookmark364"/>
      <w:bookmarkStart w:id="365" w:name="bookmark365"/>
      <w:r>
        <w:rPr>
          <w:color w:val="000000"/>
          <w:spacing w:val="0"/>
          <w:w w:val="100"/>
          <w:position w:val="0"/>
        </w:rPr>
        <w:t>1</w:t>
      </w:r>
      <w:bookmarkEnd w:id="364"/>
      <w:r>
        <w:rPr>
          <w:color w:val="000000"/>
          <w:spacing w:val="0"/>
          <w:w w:val="100"/>
          <w:position w:val="0"/>
        </w:rPr>
        <w:t>、</w:t>
        <w:tab/>
        <w:t>已在临时公告披露且后续实施无进展或变化的事项</w:t>
      </w:r>
      <w:bookmarkEnd w:id="360"/>
      <w:bookmarkEnd w:id="361"/>
      <w:bookmarkEnd w:id="365"/>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428" w:val="left"/>
        </w:tabs>
        <w:bidi w:val="0"/>
        <w:spacing w:before="0" w:line="240" w:lineRule="auto"/>
        <w:ind w:left="0" w:right="0" w:firstLine="0"/>
        <w:jc w:val="left"/>
      </w:pPr>
      <w:bookmarkStart w:id="366" w:name="bookmark366"/>
      <w:bookmarkStart w:id="367" w:name="bookmark367"/>
      <w:bookmarkStart w:id="368" w:name="bookmark368"/>
      <w:bookmarkStart w:id="369" w:name="bookmark369"/>
      <w:r>
        <w:rPr>
          <w:color w:val="000000"/>
          <w:spacing w:val="0"/>
          <w:w w:val="100"/>
          <w:position w:val="0"/>
        </w:rPr>
        <w:t>2</w:t>
      </w:r>
      <w:bookmarkEnd w:id="368"/>
      <w:r>
        <w:rPr>
          <w:color w:val="000000"/>
          <w:spacing w:val="0"/>
          <w:w w:val="100"/>
          <w:position w:val="0"/>
        </w:rPr>
        <w:t>、</w:t>
        <w:tab/>
        <w:t>已在临时公告披露，但有后续实施的进展或变化的事项</w:t>
      </w:r>
      <w:bookmarkEnd w:id="366"/>
      <w:bookmarkEnd w:id="367"/>
      <w:bookmarkEnd w:id="369"/>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428" w:val="left"/>
        </w:tabs>
        <w:bidi w:val="0"/>
        <w:spacing w:before="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3</w:t>
      </w:r>
      <w:bookmarkEnd w:id="372"/>
      <w:r>
        <w:rPr>
          <w:color w:val="000000"/>
          <w:spacing w:val="0"/>
          <w:w w:val="100"/>
          <w:position w:val="0"/>
        </w:rPr>
        <w:t>、</w:t>
        <w:tab/>
        <w:t>临时公告未披露的事项</w:t>
      </w:r>
      <w:bookmarkEnd w:id="370"/>
      <w:bookmarkEnd w:id="371"/>
      <w:bookmarkEnd w:id="373"/>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43"/>
        <w:gridCol w:w="3163"/>
        <w:gridCol w:w="1286"/>
        <w:gridCol w:w="1301"/>
        <w:gridCol w:w="1315"/>
      </w:tblGrid>
      <w:tr>
        <w:trPr>
          <w:trHeight w:val="331"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向关联方提供资金</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 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 余额</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杭州睿翰投资发展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-5,000,000.00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r>
    </w:tbl>
    <w:p>
      <w:pPr>
        <w:widowControl w:val="0"/>
        <w:spacing w:after="699" w:line="1" w:lineRule="exact"/>
      </w:pPr>
    </w:p>
    <w:p>
      <w:pPr>
        <w:pStyle w:val="Style21"/>
        <w:keepNext/>
        <w:keepLines/>
        <w:widowControl w:val="0"/>
        <w:shd w:val="clear" w:color="auto" w:fill="auto"/>
        <w:bidi w:val="0"/>
        <w:spacing w:before="0" w:line="240" w:lineRule="auto"/>
        <w:ind w:left="0" w:right="0" w:firstLine="0"/>
        <w:jc w:val="left"/>
      </w:pPr>
      <w:bookmarkStart w:id="374" w:name="bookmark374"/>
      <w:bookmarkStart w:id="375" w:name="bookmark375"/>
      <w:bookmarkStart w:id="376" w:name="bookmark376"/>
      <w:bookmarkStart w:id="377" w:name="bookmark377"/>
      <w:r>
        <w:rPr>
          <w:rFonts w:ascii="Calibri" w:eastAsia="Calibri" w:hAnsi="Calibri" w:cs="Calibri"/>
          <w:color w:val="000000"/>
          <w:spacing w:val="0"/>
          <w:w w:val="100"/>
          <w:position w:val="0"/>
          <w:sz w:val="20"/>
          <w:szCs w:val="20"/>
        </w:rPr>
        <w:t>（</w:t>
      </w:r>
      <w:bookmarkEnd w:id="376"/>
      <w:r>
        <w:rPr>
          <w:color w:val="000000"/>
          <w:spacing w:val="0"/>
          <w:w w:val="100"/>
          <w:position w:val="0"/>
        </w:rPr>
        <w:t>五</w:t>
      </w:r>
      <w:r>
        <w:rPr>
          <w:color w:val="000000"/>
          <w:spacing w:val="0"/>
          <w:w w:val="100"/>
          <w:position w:val="0"/>
          <w:sz w:val="22"/>
          <w:szCs w:val="22"/>
        </w:rPr>
        <w:t>）</w:t>
      </w:r>
      <w:r>
        <w:rPr>
          <w:color w:val="000000"/>
          <w:spacing w:val="0"/>
          <w:w w:val="100"/>
          <w:position w:val="0"/>
        </w:rPr>
        <w:t>其他</w:t>
      </w:r>
      <w:bookmarkEnd w:id="374"/>
      <w:bookmarkEnd w:id="375"/>
      <w:bookmarkEnd w:id="377"/>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十五、重大合同及其履行情况</w:t>
      </w:r>
    </w:p>
    <w:p>
      <w:pPr>
        <w:pStyle w:val="Style2"/>
        <w:keepNext w:val="0"/>
        <w:keepLines w:val="0"/>
        <w:widowControl w:val="0"/>
        <w:shd w:val="clear" w:color="auto" w:fill="auto"/>
        <w:tabs>
          <w:tab w:pos="802" w:val="left"/>
        </w:tabs>
        <w:bidi w:val="0"/>
        <w:spacing w:before="0" w:after="140" w:line="240" w:lineRule="auto"/>
        <w:ind w:left="0" w:right="0" w:firstLine="0"/>
        <w:jc w:val="left"/>
      </w:pPr>
      <w:bookmarkStart w:id="378" w:name="bookmark378"/>
      <w:r>
        <w:rPr>
          <w:b/>
          <w:bCs/>
          <w:color w:val="000000"/>
          <w:spacing w:val="0"/>
          <w:w w:val="100"/>
          <w:position w:val="0"/>
        </w:rPr>
        <w:t>（</w:t>
      </w:r>
      <w:bookmarkEnd w:id="378"/>
      <w:r>
        <w:rPr>
          <w:b/>
          <w:bCs/>
          <w:color w:val="000000"/>
          <w:spacing w:val="0"/>
          <w:w w:val="100"/>
          <w:position w:val="0"/>
        </w:rPr>
        <w:t>一）</w:t>
        <w:tab/>
        <w:t>托管、承包、租赁事项</w:t>
      </w:r>
    </w:p>
    <w:p>
      <w:pPr>
        <w:pStyle w:val="Style2"/>
        <w:keepNext w:val="0"/>
        <w:keepLines w:val="0"/>
        <w:widowControl w:val="0"/>
        <w:shd w:val="clear" w:color="auto" w:fill="auto"/>
        <w:tabs>
          <w:tab w:pos="413" w:val="left"/>
        </w:tabs>
        <w:bidi w:val="0"/>
        <w:spacing w:before="0" w:after="140" w:line="240" w:lineRule="auto"/>
        <w:ind w:left="0" w:right="0" w:firstLine="0"/>
        <w:jc w:val="left"/>
      </w:pPr>
      <w:bookmarkStart w:id="379" w:name="bookmark379"/>
      <w:r>
        <w:rPr>
          <w:b/>
          <w:bCs/>
          <w:color w:val="000000"/>
          <w:spacing w:val="0"/>
          <w:w w:val="100"/>
          <w:position w:val="0"/>
        </w:rPr>
        <w:t>1</w:t>
      </w:r>
      <w:bookmarkEnd w:id="379"/>
      <w:r>
        <w:rPr>
          <w:b/>
          <w:bCs/>
          <w:color w:val="000000"/>
          <w:spacing w:val="0"/>
          <w:w w:val="100"/>
          <w:position w:val="0"/>
        </w:rPr>
        <w:t>、</w:t>
        <w:tab/>
        <w:t>托管情况</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413" w:val="left"/>
        </w:tabs>
        <w:bidi w:val="0"/>
        <w:spacing w:before="0" w:after="14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2</w:t>
      </w:r>
      <w:bookmarkEnd w:id="382"/>
      <w:r>
        <w:rPr>
          <w:color w:val="000000"/>
          <w:spacing w:val="0"/>
          <w:w w:val="100"/>
          <w:position w:val="0"/>
        </w:rPr>
        <w:t>、</w:t>
        <w:tab/>
        <w:t>承包情况</w:t>
      </w:r>
      <w:bookmarkEnd w:id="380"/>
      <w:bookmarkEnd w:id="381"/>
      <w:bookmarkEnd w:id="383"/>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413" w:val="left"/>
        </w:tabs>
        <w:bidi w:val="0"/>
        <w:spacing w:before="0" w:after="140" w:line="240" w:lineRule="auto"/>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3</w:t>
      </w:r>
      <w:bookmarkEnd w:id="386"/>
      <w:r>
        <w:rPr>
          <w:color w:val="000000"/>
          <w:spacing w:val="0"/>
          <w:w w:val="100"/>
          <w:position w:val="0"/>
        </w:rPr>
        <w:t>、</w:t>
        <w:tab/>
        <w:t>租赁情况</w:t>
      </w:r>
      <w:bookmarkEnd w:id="384"/>
      <w:bookmarkEnd w:id="385"/>
      <w:bookmarkEnd w:id="387"/>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40" w:line="240" w:lineRule="auto"/>
        <w:ind w:left="0" w:right="0" w:firstLine="0"/>
        <w:jc w:val="left"/>
      </w:pPr>
      <w:bookmarkStart w:id="388" w:name="bookmark388"/>
      <w:bookmarkStart w:id="389" w:name="bookmark389"/>
      <w:bookmarkStart w:id="390" w:name="bookmark390"/>
      <w:bookmarkStart w:id="391" w:name="bookmark391"/>
      <w:r>
        <w:rPr>
          <w:color w:val="000000"/>
          <w:spacing w:val="0"/>
          <w:w w:val="100"/>
          <w:position w:val="0"/>
        </w:rPr>
        <w:t>（</w:t>
      </w:r>
      <w:bookmarkEnd w:id="390"/>
      <w:r>
        <w:rPr>
          <w:color w:val="000000"/>
          <w:spacing w:val="0"/>
          <w:w w:val="100"/>
          <w:position w:val="0"/>
        </w:rPr>
        <w:t>二）担保情况</w:t>
      </w:r>
      <w:bookmarkEnd w:id="388"/>
      <w:bookmarkEnd w:id="389"/>
      <w:bookmarkEnd w:id="391"/>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672"/>
        <w:gridCol w:w="658"/>
        <w:gridCol w:w="662"/>
        <w:gridCol w:w="667"/>
        <w:gridCol w:w="634"/>
        <w:gridCol w:w="715"/>
        <w:gridCol w:w="706"/>
        <w:gridCol w:w="566"/>
        <w:gridCol w:w="859"/>
        <w:gridCol w:w="696"/>
        <w:gridCol w:w="710"/>
        <w:gridCol w:w="566"/>
        <w:gridCol w:w="715"/>
        <w:gridCol w:w="432"/>
      </w:tblGrid>
      <w:tr>
        <w:trPr>
          <w:trHeight w:val="326" w:hRule="exact"/>
        </w:trPr>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公司对外</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卜担保情况（不包括对子公司的,</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tc>
      </w:tr>
      <w:tr>
        <w:trPr>
          <w:trHeight w:val="18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方与 上市 公司 的关 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被担 保方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担保 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担保 发生 日期 </w:t>
            </w:r>
            <w:r>
              <w:rPr>
                <w:rFonts w:ascii="Calibri" w:eastAsia="Calibri" w:hAnsi="Calibri" w:cs="Calibri"/>
                <w:color w:val="000000"/>
                <w:spacing w:val="0"/>
                <w:w w:val="100"/>
                <w:position w:val="0"/>
              </w:rPr>
              <w:t>（</w:t>
            </w:r>
            <w:r>
              <w:rPr>
                <w:color w:val="000000"/>
                <w:spacing w:val="0"/>
                <w:w w:val="100"/>
                <w:position w:val="0"/>
              </w:rPr>
              <w:t>协议 签署</w:t>
            </w:r>
          </w:p>
          <w:p>
            <w:pPr>
              <w:pStyle w:val="Style19"/>
              <w:keepNext w:val="0"/>
              <w:keepLines w:val="0"/>
              <w:widowControl w:val="0"/>
              <w:shd w:val="clear" w:color="auto" w:fill="auto"/>
              <w:bidi w:val="0"/>
              <w:spacing w:before="0" w:after="0" w:line="310" w:lineRule="exact"/>
              <w:ind w:left="0" w:right="0" w:firstLine="0"/>
              <w:jc w:val="center"/>
              <w:rPr>
                <w:sz w:val="22"/>
                <w:szCs w:val="22"/>
              </w:rPr>
            </w:pPr>
            <w:r>
              <w:rPr>
                <w:color w:val="000000"/>
                <w:spacing w:val="0"/>
                <w:w w:val="100"/>
                <w:position w:val="0"/>
                <w:sz w:val="20"/>
                <w:szCs w:val="20"/>
              </w:rPr>
              <w:t>日</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 起始日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担保 到期日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担保</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担保是 否已经 履行完 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担保是 否逾期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担保逾 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存在 反担 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pPr>
            <w:r>
              <w:rPr>
                <w:color w:val="000000"/>
                <w:spacing w:val="0"/>
                <w:w w:val="100"/>
                <w:position w:val="0"/>
              </w:rPr>
              <w:t>是否为 关联方 担保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6" w:lineRule="exact"/>
              <w:ind w:left="0" w:right="0" w:firstLine="0"/>
              <w:jc w:val="both"/>
            </w:pPr>
            <w:r>
              <w:rPr>
                <w:color w:val="000000"/>
                <w:spacing w:val="0"/>
                <w:w w:val="100"/>
                <w:position w:val="0"/>
              </w:rPr>
              <w:t>关 联 关 系</w:t>
            </w:r>
          </w:p>
        </w:tc>
      </w:tr>
      <w:tr>
        <w:trPr>
          <w:trHeight w:val="18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left"/>
            </w:pPr>
            <w:r>
              <w:rPr>
                <w:color w:val="000000"/>
                <w:spacing w:val="0"/>
                <w:w w:val="100"/>
                <w:position w:val="0"/>
              </w:rPr>
              <w:t>本公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 本部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浙江 众合 科技 股份 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rFonts w:ascii="Calibri" w:eastAsia="Calibri" w:hAnsi="Calibri" w:cs="Calibri"/>
                <w:color w:val="000000"/>
                <w:spacing w:val="0"/>
                <w:w w:val="100"/>
                <w:position w:val="0"/>
              </w:rPr>
              <w:t>2015</w:t>
              <w:softHyphen/>
            </w:r>
          </w:p>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06-10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rFonts w:ascii="Calibri" w:eastAsia="Calibri" w:hAnsi="Calibri" w:cs="Calibri"/>
                <w:color w:val="000000"/>
                <w:spacing w:val="0"/>
                <w:w w:val="100"/>
                <w:position w:val="0"/>
              </w:rPr>
              <w:t>2015-1</w:t>
            </w:r>
          </w:p>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rFonts w:ascii="Calibri" w:eastAsia="Calibri" w:hAnsi="Calibri" w:cs="Calibri"/>
                <w:color w:val="000000"/>
                <w:spacing w:val="0"/>
                <w:w w:val="100"/>
                <w:position w:val="0"/>
              </w:rPr>
              <w:t>2016-1</w:t>
            </w:r>
          </w:p>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both"/>
            </w:pPr>
            <w:r>
              <w:rPr>
                <w:color w:val="000000"/>
                <w:spacing w:val="0"/>
                <w:w w:val="100"/>
                <w:position w:val="0"/>
              </w:rPr>
              <w:t>连带 责任 担保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参 股 子 公 司</w:t>
            </w:r>
          </w:p>
        </w:tc>
      </w:tr>
      <w:tr>
        <w:trPr>
          <w:trHeight w:val="250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 本部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 中关 村科 技融 资担 保有 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rFonts w:ascii="Calibri" w:eastAsia="Calibri" w:hAnsi="Calibri" w:cs="Calibri"/>
                <w:color w:val="000000"/>
                <w:spacing w:val="0"/>
                <w:w w:val="100"/>
                <w:position w:val="0"/>
              </w:rPr>
              <w:t>2016-0</w:t>
            </w:r>
          </w:p>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rFonts w:ascii="Calibri" w:eastAsia="Calibri" w:hAnsi="Calibri" w:cs="Calibri"/>
                <w:color w:val="000000"/>
                <w:spacing w:val="0"/>
                <w:w w:val="100"/>
                <w:position w:val="0"/>
              </w:rPr>
              <w:t>2017-0</w:t>
            </w:r>
          </w:p>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9-14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 责任 担保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r>
      <w:tr>
        <w:trPr>
          <w:trHeight w:val="22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 本部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 海淀 科技 企业 融资 担保 有限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rFonts w:ascii="Calibri" w:eastAsia="Calibri" w:hAnsi="Calibri" w:cs="Calibri"/>
                <w:color w:val="000000"/>
                <w:spacing w:val="0"/>
                <w:w w:val="100"/>
                <w:position w:val="0"/>
              </w:rPr>
              <w:t>2016-0</w:t>
            </w:r>
          </w:p>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rFonts w:ascii="Calibri" w:eastAsia="Calibri" w:hAnsi="Calibri" w:cs="Calibri"/>
                <w:color w:val="000000"/>
                <w:spacing w:val="0"/>
                <w:w w:val="100"/>
                <w:position w:val="0"/>
              </w:rPr>
              <w:t>2017-0</w:t>
            </w:r>
          </w:p>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 责任 担保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r>
    </w:tbl>
    <w:p>
      <w:pPr>
        <w:spacing w:lineRule="exact" w:line="1"/>
        <w:rPr>
          <w:sz w:val="2"/>
          <w:szCs w:val="2"/>
        </w:rPr>
      </w:pPr>
      <w:r>
        <w:br w:type="page"/>
      </w:r>
    </w:p>
    <w:tbl>
      <w:tblPr>
        <w:tblOverlap w:val="never"/>
        <w:jc w:val="center"/>
        <w:tblLayout w:type="fixed"/>
      </w:tblPr>
      <w:tblGrid>
        <w:gridCol w:w="672"/>
        <w:gridCol w:w="658"/>
        <w:gridCol w:w="662"/>
        <w:gridCol w:w="667"/>
        <w:gridCol w:w="634"/>
        <w:gridCol w:w="725"/>
        <w:gridCol w:w="696"/>
        <w:gridCol w:w="566"/>
        <w:gridCol w:w="850"/>
        <w:gridCol w:w="706"/>
        <w:gridCol w:w="710"/>
        <w:gridCol w:w="566"/>
        <w:gridCol w:w="715"/>
        <w:gridCol w:w="432"/>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 本部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浙江 世导 裕新 网络 科技 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3,300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rFonts w:ascii="Calibri" w:eastAsia="Calibri" w:hAnsi="Calibri" w:cs="Calibri"/>
                <w:color w:val="000000"/>
                <w:spacing w:val="0"/>
                <w:w w:val="100"/>
                <w:position w:val="0"/>
              </w:rPr>
              <w:t>2014</w:t>
              <w:softHyphen/>
            </w:r>
          </w:p>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09-10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rFonts w:ascii="Calibri" w:eastAsia="Calibri" w:hAnsi="Calibri" w:cs="Calibri"/>
                <w:color w:val="000000"/>
                <w:spacing w:val="0"/>
                <w:w w:val="100"/>
                <w:position w:val="0"/>
              </w:rPr>
              <w:t>2014-0</w:t>
            </w:r>
          </w:p>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9-18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rFonts w:ascii="Calibri" w:eastAsia="Calibri" w:hAnsi="Calibri" w:cs="Calibri"/>
                <w:color w:val="000000"/>
                <w:spacing w:val="0"/>
                <w:w w:val="100"/>
                <w:position w:val="0"/>
              </w:rPr>
              <w:t>2019-0</w:t>
            </w:r>
          </w:p>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9-10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both"/>
            </w:pPr>
            <w:r>
              <w:rPr>
                <w:color w:val="000000"/>
                <w:spacing w:val="0"/>
                <w:w w:val="100"/>
                <w:position w:val="0"/>
              </w:rPr>
              <w:t>连带 责任 担保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6" w:lineRule="exact"/>
              <w:ind w:left="0" w:right="0" w:firstLine="0"/>
              <w:jc w:val="both"/>
            </w:pPr>
            <w:r>
              <w:rPr>
                <w:color w:val="000000"/>
                <w:spacing w:val="0"/>
                <w:w w:val="100"/>
                <w:position w:val="0"/>
              </w:rPr>
              <w:t>联 营 公 司</w:t>
            </w:r>
          </w:p>
        </w:tc>
      </w:tr>
      <w:tr>
        <w:trPr>
          <w:trHeight w:val="21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 本部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浙江 世导 裕新 网络 科技 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rFonts w:ascii="Calibri" w:eastAsia="Calibri" w:hAnsi="Calibri" w:cs="Calibri"/>
                <w:color w:val="000000"/>
                <w:spacing w:val="0"/>
                <w:w w:val="100"/>
                <w:position w:val="0"/>
              </w:rPr>
              <w:t>2015-0</w:t>
            </w:r>
          </w:p>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rFonts w:ascii="Calibri" w:eastAsia="Calibri" w:hAnsi="Calibri" w:cs="Calibri"/>
                <w:color w:val="000000"/>
                <w:spacing w:val="0"/>
                <w:w w:val="100"/>
                <w:position w:val="0"/>
              </w:rPr>
              <w:t>2019-0</w:t>
            </w:r>
          </w:p>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9-10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 责任 担保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6" w:lineRule="exact"/>
              <w:ind w:left="0" w:right="0" w:firstLine="0"/>
              <w:jc w:val="both"/>
            </w:pPr>
            <w:r>
              <w:rPr>
                <w:color w:val="000000"/>
                <w:spacing w:val="0"/>
                <w:w w:val="100"/>
                <w:position w:val="0"/>
              </w:rPr>
              <w:t>联 营 公 司</w:t>
            </w:r>
          </w:p>
        </w:tc>
      </w:tr>
      <w:tr>
        <w:trPr>
          <w:trHeight w:val="18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 本部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 晓通 网络 科技 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rFonts w:ascii="Calibri" w:eastAsia="Calibri" w:hAnsi="Calibri" w:cs="Calibri"/>
                <w:color w:val="000000"/>
                <w:spacing w:val="0"/>
                <w:w w:val="100"/>
                <w:position w:val="0"/>
              </w:rPr>
              <w:t>2016-0</w:t>
            </w:r>
          </w:p>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6-17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rFonts w:ascii="Calibri" w:eastAsia="Calibri" w:hAnsi="Calibri" w:cs="Calibri"/>
                <w:color w:val="000000"/>
                <w:spacing w:val="0"/>
                <w:w w:val="100"/>
                <w:position w:val="0"/>
              </w:rPr>
              <w:t>2017-0</w:t>
            </w:r>
          </w:p>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6-17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 责任 担保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6" w:lineRule="exact"/>
              <w:ind w:left="0" w:right="0" w:firstLine="0"/>
              <w:jc w:val="both"/>
            </w:pPr>
            <w:r>
              <w:rPr>
                <w:color w:val="000000"/>
                <w:spacing w:val="0"/>
                <w:w w:val="100"/>
                <w:position w:val="0"/>
              </w:rPr>
              <w:t>联 营 公 司</w:t>
            </w:r>
          </w:p>
        </w:tc>
      </w:tr>
      <w:tr>
        <w:trPr>
          <w:trHeight w:val="18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 本部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 晓通 网络 科技 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rFonts w:ascii="Calibri" w:eastAsia="Calibri" w:hAnsi="Calibri" w:cs="Calibri"/>
                <w:color w:val="000000"/>
                <w:spacing w:val="0"/>
                <w:w w:val="100"/>
                <w:position w:val="0"/>
              </w:rPr>
              <w:t>2016-0</w:t>
            </w:r>
          </w:p>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6-17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rFonts w:ascii="Calibri" w:eastAsia="Calibri" w:hAnsi="Calibri" w:cs="Calibri"/>
                <w:color w:val="000000"/>
                <w:spacing w:val="0"/>
                <w:w w:val="100"/>
                <w:position w:val="0"/>
              </w:rPr>
              <w:t>2017-0</w:t>
            </w:r>
          </w:p>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6-17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 责任 担保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6" w:lineRule="exact"/>
              <w:ind w:left="0" w:right="0" w:firstLine="0"/>
              <w:jc w:val="both"/>
            </w:pPr>
            <w:r>
              <w:rPr>
                <w:color w:val="000000"/>
                <w:spacing w:val="0"/>
                <w:w w:val="100"/>
                <w:position w:val="0"/>
              </w:rPr>
              <w:t>联 营 公 司</w:t>
            </w:r>
          </w:p>
        </w:tc>
      </w:tr>
      <w:tr>
        <w:trPr>
          <w:trHeight w:val="18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 本部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8" w:lineRule="exact"/>
              <w:ind w:left="0" w:right="0" w:firstLine="0"/>
              <w:jc w:val="both"/>
            </w:pPr>
            <w:r>
              <w:rPr>
                <w:color w:val="000000"/>
                <w:spacing w:val="0"/>
                <w:w w:val="100"/>
                <w:position w:val="0"/>
              </w:rPr>
              <w:t>北京 晓通 网络 科技 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rFonts w:ascii="Calibri" w:eastAsia="Calibri" w:hAnsi="Calibri" w:cs="Calibri"/>
                <w:color w:val="000000"/>
                <w:spacing w:val="0"/>
                <w:w w:val="100"/>
                <w:position w:val="0"/>
              </w:rPr>
              <w:t>2016-0</w:t>
            </w:r>
          </w:p>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5-30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rFonts w:ascii="Calibri" w:eastAsia="Calibri" w:hAnsi="Calibri" w:cs="Calibri"/>
                <w:color w:val="000000"/>
                <w:spacing w:val="0"/>
                <w:w w:val="100"/>
                <w:position w:val="0"/>
              </w:rPr>
              <w:t>2017-0</w:t>
            </w:r>
          </w:p>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5-29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 责任 担保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6" w:lineRule="exact"/>
              <w:ind w:left="0" w:right="0" w:firstLine="0"/>
              <w:jc w:val="both"/>
            </w:pPr>
            <w:r>
              <w:rPr>
                <w:color w:val="000000"/>
                <w:spacing w:val="0"/>
                <w:w w:val="100"/>
                <w:position w:val="0"/>
              </w:rPr>
              <w:t>联 营 公 司</w:t>
            </w:r>
          </w:p>
        </w:tc>
      </w:tr>
      <w:tr>
        <w:trPr>
          <w:trHeight w:val="634" w:hRule="exact"/>
        </w:trPr>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报告期内担保发生额合计（不包括对子公司 的担保）</w:t>
            </w:r>
          </w:p>
        </w:tc>
        <w:tc>
          <w:tcPr>
            <w:gridSpan w:val="8"/>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600" w:right="0" w:firstLine="0"/>
              <w:jc w:val="left"/>
            </w:pPr>
            <w:r>
              <w:rPr>
                <w:rFonts w:ascii="Calibri" w:eastAsia="Calibri" w:hAnsi="Calibri" w:cs="Calibri"/>
                <w:color w:val="000000"/>
                <w:spacing w:val="0"/>
                <w:w w:val="100"/>
                <w:position w:val="0"/>
              </w:rPr>
              <w:t>11,500</w:t>
            </w:r>
          </w:p>
        </w:tc>
      </w:tr>
      <w:tr>
        <w:trPr>
          <w:trHeight w:val="634" w:hRule="exact"/>
        </w:trPr>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pPr>
            <w:r>
              <w:rPr>
                <w:color w:val="000000"/>
                <w:spacing w:val="0"/>
                <w:w w:val="100"/>
                <w:position w:val="0"/>
              </w:rPr>
              <w:t>报告期末担保余额合计</w:t>
            </w:r>
            <w:r>
              <w:rPr>
                <w:color w:val="000000"/>
                <w:spacing w:val="0"/>
                <w:w w:val="100"/>
                <w:position w:val="0"/>
              </w:rPr>
              <w:t>（</w:t>
            </w:r>
            <w:r>
              <w:rPr>
                <w:rFonts w:ascii="Calibri" w:eastAsia="Calibri" w:hAnsi="Calibri" w:cs="Calibri"/>
                <w:color w:val="000000"/>
                <w:spacing w:val="0"/>
                <w:w w:val="100"/>
                <w:position w:val="0"/>
              </w:rPr>
              <w:t>A</w:t>
            </w:r>
            <w:r>
              <w:rPr>
                <w:color w:val="000000"/>
                <w:spacing w:val="0"/>
                <w:w w:val="100"/>
                <w:position w:val="0"/>
              </w:rPr>
              <w:t>）</w:t>
            </w:r>
            <w:r>
              <w:rPr>
                <w:color w:val="000000"/>
                <w:spacing w:val="0"/>
                <w:w w:val="100"/>
                <w:position w:val="0"/>
              </w:rPr>
              <w:t>（不包括对子 公司的担保）</w:t>
            </w:r>
          </w:p>
        </w:tc>
        <w:tc>
          <w:tcPr>
            <w:gridSpan w:val="8"/>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600" w:right="0" w:firstLine="0"/>
              <w:jc w:val="left"/>
            </w:pPr>
            <w:r>
              <w:rPr>
                <w:rFonts w:ascii="Calibri" w:eastAsia="Calibri" w:hAnsi="Calibri" w:cs="Calibri"/>
                <w:color w:val="000000"/>
                <w:spacing w:val="0"/>
                <w:w w:val="100"/>
                <w:position w:val="0"/>
              </w:rPr>
              <w:t>14,300</w:t>
            </w:r>
          </w:p>
        </w:tc>
      </w:tr>
      <w:tr>
        <w:trPr>
          <w:trHeight w:val="322" w:hRule="exact"/>
        </w:trPr>
        <w:tc>
          <w:tcPr>
            <w:gridSpan w:val="1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22" w:hRule="exact"/>
        </w:trPr>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8"/>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600" w:right="0" w:firstLine="0"/>
              <w:jc w:val="left"/>
            </w:pPr>
            <w:r>
              <w:rPr>
                <w:rFonts w:ascii="Calibri" w:eastAsia="Calibri" w:hAnsi="Calibri" w:cs="Calibri"/>
                <w:color w:val="000000"/>
                <w:spacing w:val="0"/>
                <w:w w:val="100"/>
                <w:position w:val="0"/>
              </w:rPr>
              <w:t>37,000</w:t>
            </w:r>
          </w:p>
        </w:tc>
      </w:tr>
      <w:tr>
        <w:trPr>
          <w:trHeight w:val="322" w:hRule="exact"/>
        </w:trPr>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w:t>
            </w:r>
            <w:r>
              <w:rPr>
                <w:rFonts w:ascii="Calibri" w:eastAsia="Calibri" w:hAnsi="Calibri" w:cs="Calibri"/>
                <w:color w:val="000000"/>
                <w:spacing w:val="0"/>
                <w:w w:val="100"/>
                <w:position w:val="0"/>
              </w:rPr>
              <w:t>B</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600" w:right="0" w:firstLine="0"/>
              <w:jc w:val="left"/>
            </w:pPr>
            <w:r>
              <w:rPr>
                <w:rFonts w:ascii="Calibri" w:eastAsia="Calibri" w:hAnsi="Calibri" w:cs="Calibri"/>
                <w:color w:val="000000"/>
                <w:spacing w:val="0"/>
                <w:w w:val="100"/>
                <w:position w:val="0"/>
              </w:rPr>
              <w:t>29,276</w:t>
            </w:r>
          </w:p>
        </w:tc>
      </w:tr>
      <w:tr>
        <w:trPr>
          <w:trHeight w:val="322" w:hRule="exact"/>
        </w:trPr>
        <w:tc>
          <w:tcPr>
            <w:gridSpan w:val="1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rFonts w:ascii="Calibri" w:eastAsia="Calibri" w:hAnsi="Calibri" w:cs="Calibri"/>
                <w:color w:val="000000"/>
                <w:spacing w:val="0"/>
                <w:w w:val="100"/>
                <w:position w:val="0"/>
              </w:rPr>
              <w:t>A+B</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600" w:right="0" w:firstLine="0"/>
              <w:jc w:val="left"/>
            </w:pPr>
            <w:r>
              <w:rPr>
                <w:rFonts w:ascii="Calibri" w:eastAsia="Calibri" w:hAnsi="Calibri" w:cs="Calibri"/>
                <w:color w:val="000000"/>
                <w:spacing w:val="0"/>
                <w:w w:val="100"/>
                <w:position w:val="0"/>
              </w:rPr>
              <w:t>43,576</w:t>
            </w:r>
          </w:p>
        </w:tc>
      </w:tr>
      <w:tr>
        <w:trPr>
          <w:trHeight w:val="336" w:hRule="exact"/>
        </w:trPr>
        <w:tc>
          <w:tcPr>
            <w:gridSpan w:val="6"/>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gridSpan w:val="8"/>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18.37</w:t>
            </w:r>
          </w:p>
        </w:tc>
      </w:tr>
    </w:tbl>
    <w:p>
      <w:pPr>
        <w:spacing w:lineRule="exact" w:line="1"/>
        <w:rPr>
          <w:sz w:val="2"/>
          <w:szCs w:val="2"/>
        </w:rPr>
      </w:pPr>
      <w:r>
        <w:br w:type="page"/>
      </w:r>
    </w:p>
    <w:tbl>
      <w:tblPr>
        <w:tblOverlap w:val="never"/>
        <w:jc w:val="center"/>
        <w:tblLayout w:type="fixed"/>
      </w:tblPr>
      <w:tblGrid>
        <w:gridCol w:w="4022"/>
        <w:gridCol w:w="5237"/>
      </w:tblGrid>
      <w:tr>
        <w:trPr>
          <w:trHeight w:val="331"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为股东、实际控制人及其关联方提供担保的 金额</w:t>
            </w:r>
            <w:r>
              <w:rPr>
                <w:color w:val="000000"/>
                <w:spacing w:val="0"/>
                <w:w w:val="100"/>
                <w:position w:val="0"/>
              </w:rPr>
              <w:t>（</w:t>
            </w:r>
            <w:r>
              <w:rPr>
                <w:rFonts w:ascii="Calibri" w:eastAsia="Calibri" w:hAnsi="Calibri" w:cs="Calibri"/>
                <w:color w:val="000000"/>
                <w:spacing w:val="0"/>
                <w:w w:val="100"/>
                <w:position w:val="0"/>
              </w:rPr>
              <w:t>C</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Calibri" w:eastAsia="Calibri" w:hAnsi="Calibri" w:cs="Calibri"/>
                <w:color w:val="000000"/>
                <w:spacing w:val="0"/>
                <w:w w:val="100"/>
                <w:position w:val="0"/>
              </w:rPr>
              <w:t>70%</w:t>
            </w:r>
            <w:r>
              <w:rPr>
                <w:color w:val="000000"/>
                <w:spacing w:val="0"/>
                <w:w w:val="100"/>
                <w:position w:val="0"/>
              </w:rPr>
              <w:t>的被担保 对象提供的债务担保金额</w:t>
            </w:r>
            <w:r>
              <w:rPr>
                <w:color w:val="000000"/>
                <w:spacing w:val="0"/>
                <w:w w:val="100"/>
                <w:position w:val="0"/>
              </w:rPr>
              <w:t>（</w:t>
            </w:r>
            <w:r>
              <w:rPr>
                <w:rFonts w:ascii="Calibri" w:eastAsia="Calibri" w:hAnsi="Calibri" w:cs="Calibri"/>
                <w:color w:val="000000"/>
                <w:spacing w:val="0"/>
                <w:w w:val="100"/>
                <w:position w:val="0"/>
              </w:rPr>
              <w:t>D</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36,056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Calibri" w:eastAsia="Calibri" w:hAnsi="Calibri" w:cs="Calibri"/>
                <w:color w:val="000000"/>
                <w:spacing w:val="0"/>
                <w:w w:val="100"/>
                <w:position w:val="0"/>
              </w:rPr>
              <w:t>50%</w:t>
            </w:r>
            <w:r>
              <w:rPr>
                <w:color w:val="000000"/>
                <w:spacing w:val="0"/>
                <w:w w:val="100"/>
                <w:position w:val="0"/>
              </w:rPr>
              <w:t>部分的金额</w:t>
            </w:r>
            <w:r>
              <w:rPr>
                <w:color w:val="000000"/>
                <w:spacing w:val="0"/>
                <w:w w:val="100"/>
                <w:position w:val="0"/>
              </w:rPr>
              <w:t>（</w:t>
            </w:r>
            <w:r>
              <w:rPr>
                <w:rFonts w:ascii="Calibri" w:eastAsia="Calibri" w:hAnsi="Calibri" w:cs="Calibri"/>
                <w:color w:val="000000"/>
                <w:spacing w:val="0"/>
                <w:w w:val="100"/>
                <w:position w:val="0"/>
              </w:rPr>
              <w:t>E</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Calibri" w:eastAsia="Calibri" w:hAnsi="Calibri" w:cs="Calibri"/>
                <w:color w:val="000000"/>
                <w:spacing w:val="0"/>
                <w:w w:val="100"/>
                <w:position w:val="0"/>
              </w:rPr>
              <w:t>C+D+E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36,056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19" w:line="1" w:lineRule="exact"/>
      </w:pPr>
    </w:p>
    <w:p>
      <w:pPr>
        <w:pStyle w:val="Style21"/>
        <w:keepNext/>
        <w:keepLines/>
        <w:widowControl w:val="0"/>
        <w:shd w:val="clear" w:color="auto" w:fill="auto"/>
        <w:bidi w:val="0"/>
        <w:spacing w:before="0" w:after="140" w:line="240" w:lineRule="auto"/>
        <w:ind w:left="0" w:right="0" w:firstLine="0"/>
        <w:jc w:val="left"/>
      </w:pPr>
      <w:bookmarkStart w:id="392" w:name="bookmark392"/>
      <w:bookmarkStart w:id="393" w:name="bookmark393"/>
      <w:bookmarkStart w:id="394" w:name="bookmark394"/>
      <w:bookmarkStart w:id="395" w:name="bookmark395"/>
      <w:r>
        <w:rPr>
          <w:color w:val="000000"/>
          <w:spacing w:val="0"/>
          <w:w w:val="100"/>
          <w:position w:val="0"/>
        </w:rPr>
        <w:t>（</w:t>
      </w:r>
      <w:bookmarkEnd w:id="394"/>
      <w:r>
        <w:rPr>
          <w:color w:val="000000"/>
          <w:spacing w:val="0"/>
          <w:w w:val="100"/>
          <w:position w:val="0"/>
        </w:rPr>
        <w:t>三）委托他人进行现金资产管理的情况</w:t>
      </w:r>
      <w:bookmarkEnd w:id="392"/>
      <w:bookmarkEnd w:id="393"/>
      <w:bookmarkEnd w:id="395"/>
    </w:p>
    <w:p>
      <w:pPr>
        <w:pStyle w:val="Style21"/>
        <w:keepNext/>
        <w:keepLines/>
        <w:widowControl w:val="0"/>
        <w:shd w:val="clear" w:color="auto" w:fill="auto"/>
        <w:bidi w:val="0"/>
        <w:spacing w:before="0" w:after="140" w:line="240" w:lineRule="auto"/>
        <w:ind w:left="0" w:right="0" w:firstLine="0"/>
        <w:jc w:val="left"/>
      </w:pPr>
      <w:bookmarkStart w:id="392" w:name="bookmark392"/>
      <w:bookmarkStart w:id="393" w:name="bookmark393"/>
      <w:bookmarkStart w:id="396" w:name="bookmark396"/>
      <w:bookmarkStart w:id="397" w:name="bookmark397"/>
      <w:r>
        <w:rPr>
          <w:color w:val="000000"/>
          <w:spacing w:val="0"/>
          <w:w w:val="100"/>
          <w:position w:val="0"/>
        </w:rPr>
        <w:t>1</w:t>
      </w:r>
      <w:bookmarkEnd w:id="396"/>
      <w:r>
        <w:rPr>
          <w:color w:val="000000"/>
          <w:spacing w:val="0"/>
          <w:w w:val="100"/>
          <w:position w:val="0"/>
        </w:rPr>
        <w:t>、委托理财情况</w:t>
      </w:r>
      <w:bookmarkEnd w:id="392"/>
      <w:bookmarkEnd w:id="393"/>
      <w:bookmarkEnd w:id="397"/>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6"/>
        <w:gridCol w:w="442"/>
        <w:gridCol w:w="1171"/>
        <w:gridCol w:w="1195"/>
        <w:gridCol w:w="1200"/>
        <w:gridCol w:w="480"/>
        <w:gridCol w:w="576"/>
        <w:gridCol w:w="485"/>
        <w:gridCol w:w="485"/>
        <w:gridCol w:w="480"/>
        <w:gridCol w:w="576"/>
        <w:gridCol w:w="566"/>
        <w:gridCol w:w="960"/>
      </w:tblGrid>
      <w:tr>
        <w:trPr>
          <w:trHeight w:val="25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 托 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委 托 理 财 产 品 类 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起始日期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委托理财 终止日期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 酬 确 定 方 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180" w:right="0" w:firstLine="0"/>
              <w:jc w:val="left"/>
            </w:pPr>
            <w:r>
              <w:rPr>
                <w:color w:val="000000"/>
                <w:spacing w:val="0"/>
                <w:w w:val="100"/>
                <w:position w:val="0"/>
              </w:rPr>
              <w:t>实 际 收 回 本 金 金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 际 获 得 收 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是 否 经 过 法 定 程 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 提 减 值 准 备 金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 否 关 联 交 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 否 涉 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关联关 系</w:t>
            </w:r>
          </w:p>
        </w:tc>
      </w:tr>
      <w:tr>
        <w:trPr>
          <w:trHeight w:val="31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平 安 证 券 有 限 责 任 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 向 资 产 管 理 计 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14,987,293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2015-07-22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2017-07-21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资 产 管 理 </w:t>
            </w:r>
            <w:r>
              <w:rPr>
                <w:color w:val="000000"/>
                <w:spacing w:val="0"/>
                <w:w w:val="100"/>
                <w:position w:val="0"/>
                <w:sz w:val="34"/>
                <w:szCs w:val="34"/>
                <w:vertAlign w:val="subscript"/>
              </w:rPr>
              <w:t xml:space="preserve">合 </w:t>
            </w:r>
            <w:r>
              <w:rPr>
                <w:color w:val="000000"/>
                <w:spacing w:val="0"/>
                <w:w w:val="100"/>
                <w:position w:val="0"/>
              </w:rPr>
              <w:t>同 条 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其他</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14,987,293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r>
        <w:trPr>
          <w:trHeight w:val="408" w:hRule="exact"/>
        </w:trPr>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逾期未收回的本金和收益累计金额（元）</w:t>
            </w:r>
          </w:p>
        </w:tc>
        <w:tc>
          <w:tcPr>
            <w:gridSpan w:val="7"/>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gridSpan w:val="6"/>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委托理财的情况说明</w:t>
            </w:r>
          </w:p>
        </w:tc>
        <w:tc>
          <w:tcPr>
            <w:gridSpan w:val="7"/>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19" w:line="1" w:lineRule="exact"/>
      </w:pPr>
    </w:p>
    <w:p>
      <w:pPr>
        <w:pStyle w:val="Style21"/>
        <w:keepNext/>
        <w:keepLines/>
        <w:widowControl w:val="0"/>
        <w:shd w:val="clear" w:color="auto" w:fill="auto"/>
        <w:bidi w:val="0"/>
        <w:spacing w:before="0" w:after="14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rPr>
        <w:t>2</w:t>
      </w:r>
      <w:bookmarkEnd w:id="400"/>
      <w:r>
        <w:rPr>
          <w:color w:val="000000"/>
          <w:spacing w:val="0"/>
          <w:w w:val="100"/>
          <w:position w:val="0"/>
        </w:rPr>
        <w:t>、委托贷款情况</w:t>
      </w:r>
      <w:bookmarkEnd w:id="398"/>
      <w:bookmarkEnd w:id="399"/>
      <w:bookmarkEnd w:id="401"/>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1"/>
        <w:keepNext/>
        <w:keepLines/>
        <w:widowControl w:val="0"/>
        <w:shd w:val="clear" w:color="auto" w:fill="auto"/>
        <w:bidi w:val="0"/>
        <w:spacing w:before="0" w:line="240" w:lineRule="auto"/>
        <w:ind w:left="0" w:right="0" w:firstLine="0"/>
        <w:jc w:val="left"/>
      </w:pPr>
      <w:bookmarkStart w:id="402" w:name="bookmark402"/>
      <w:bookmarkStart w:id="403" w:name="bookmark403"/>
      <w:bookmarkStart w:id="404" w:name="bookmark404"/>
      <w:bookmarkStart w:id="405" w:name="bookmark405"/>
      <w:r>
        <w:rPr>
          <w:color w:val="000000"/>
          <w:spacing w:val="0"/>
          <w:w w:val="100"/>
          <w:position w:val="0"/>
        </w:rPr>
        <w:t>3</w:t>
      </w:r>
      <w:bookmarkEnd w:id="404"/>
      <w:r>
        <w:rPr>
          <w:color w:val="000000"/>
          <w:spacing w:val="0"/>
          <w:w w:val="100"/>
          <w:position w:val="0"/>
        </w:rPr>
        <w:t>、其他投资理财及衍生品投资情况</w:t>
      </w:r>
      <w:bookmarkEnd w:id="402"/>
      <w:bookmarkEnd w:id="403"/>
      <w:bookmarkEnd w:id="405"/>
    </w:p>
    <w:p>
      <w:pPr>
        <w:pStyle w:val="Style2"/>
        <w:keepNext w:val="0"/>
        <w:keepLines w:val="0"/>
        <w:widowControl w:val="0"/>
        <w:shd w:val="clear" w:color="auto" w:fill="auto"/>
        <w:bidi w:val="0"/>
        <w:spacing w:before="0" w:after="7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406" w:name="bookmark406"/>
      <w:bookmarkStart w:id="407" w:name="bookmark407"/>
      <w:bookmarkStart w:id="408" w:name="bookmark408"/>
      <w:r>
        <w:rPr>
          <w:color w:val="000000"/>
          <w:spacing w:val="0"/>
          <w:w w:val="100"/>
          <w:position w:val="0"/>
        </w:rPr>
        <w:t>（四）其他重大合同</w:t>
      </w:r>
      <w:bookmarkEnd w:id="406"/>
      <w:bookmarkEnd w:id="407"/>
      <w:bookmarkEnd w:id="408"/>
    </w:p>
    <w:p>
      <w:pPr>
        <w:pStyle w:val="Style2"/>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409" w:name="bookmark409"/>
      <w:bookmarkStart w:id="410" w:name="bookmark410"/>
      <w:bookmarkStart w:id="411" w:name="bookmark411"/>
      <w:r>
        <w:rPr>
          <w:color w:val="000000"/>
          <w:spacing w:val="0"/>
          <w:w w:val="100"/>
          <w:position w:val="0"/>
        </w:rPr>
        <w:t>十六、其他重大事项的说明</w:t>
      </w:r>
      <w:bookmarkEnd w:id="409"/>
      <w:bookmarkEnd w:id="410"/>
      <w:bookmarkEnd w:id="411"/>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5242"/>
        <w:gridCol w:w="3595"/>
      </w:tblGrid>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2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520"/>
              <w:jc w:val="both"/>
            </w:pP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w:t>
            </w:r>
            <w:r>
              <w:rPr>
                <w:rFonts w:ascii="Calibri" w:eastAsia="Calibri" w:hAnsi="Calibri" w:cs="Calibri"/>
                <w:color w:val="000000"/>
                <w:spacing w:val="0"/>
                <w:w w:val="100"/>
                <w:position w:val="0"/>
              </w:rPr>
              <w:t>25</w:t>
            </w:r>
            <w:r>
              <w:rPr>
                <w:color w:val="000000"/>
                <w:spacing w:val="0"/>
                <w:w w:val="100"/>
                <w:position w:val="0"/>
              </w:rPr>
              <w:t>日，经公司第八届董事会第十六次 会议审议通过，同意公司将全资子公司网新信息</w:t>
            </w:r>
            <w:r>
              <w:rPr>
                <w:rFonts w:ascii="Calibri" w:eastAsia="Calibri" w:hAnsi="Calibri" w:cs="Calibri"/>
                <w:color w:val="000000"/>
                <w:spacing w:val="0"/>
                <w:w w:val="100"/>
                <w:position w:val="0"/>
              </w:rPr>
              <w:t>49%</w:t>
            </w:r>
            <w:r>
              <w:rPr>
                <w:color w:val="000000"/>
                <w:spacing w:val="0"/>
                <w:w w:val="100"/>
                <w:position w:val="0"/>
              </w:rPr>
              <w:t>股 权和控股子公司网新电气</w:t>
            </w:r>
            <w:r>
              <w:rPr>
                <w:rFonts w:ascii="Calibri" w:eastAsia="Calibri" w:hAnsi="Calibri" w:cs="Calibri"/>
                <w:color w:val="000000"/>
                <w:spacing w:val="0"/>
                <w:w w:val="100"/>
                <w:position w:val="0"/>
              </w:rPr>
              <w:t>29%</w:t>
            </w:r>
            <w:r>
              <w:rPr>
                <w:color w:val="000000"/>
                <w:spacing w:val="0"/>
                <w:w w:val="100"/>
                <w:position w:val="0"/>
              </w:rPr>
              <w:t>股权转让给网新系统。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317" w:lineRule="exact"/>
              <w:ind w:left="0" w:right="0" w:firstLine="0"/>
              <w:jc w:val="both"/>
            </w:pP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w:t>
            </w:r>
            <w:r>
              <w:rPr>
                <w:rFonts w:ascii="Calibri" w:eastAsia="Calibri" w:hAnsi="Calibri" w:cs="Calibri"/>
                <w:color w:val="000000"/>
                <w:spacing w:val="0"/>
                <w:w w:val="100"/>
                <w:position w:val="0"/>
              </w:rPr>
              <w:t>27</w:t>
            </w:r>
            <w:r>
              <w:rPr>
                <w:color w:val="000000"/>
                <w:spacing w:val="0"/>
                <w:w w:val="100"/>
                <w:position w:val="0"/>
              </w:rPr>
              <w:t>日的《中国证券报》、 《上海证券报》、《证券时报》、《证 券日报》和上海证券交易所网站</w:t>
            </w:r>
          </w:p>
          <w:p>
            <w:pPr>
              <w:pStyle w:val="Style19"/>
              <w:keepNext w:val="0"/>
              <w:keepLines w:val="0"/>
              <w:widowControl w:val="0"/>
              <w:shd w:val="clear" w:color="auto" w:fill="auto"/>
              <w:bidi w:val="0"/>
              <w:spacing w:before="0" w:after="0" w:line="307" w:lineRule="auto"/>
              <w:ind w:left="0" w:right="0" w:firstLine="0"/>
              <w:jc w:val="both"/>
            </w:pPr>
            <w:r>
              <w:rPr>
                <w:rFonts w:ascii="Calibri" w:eastAsia="Calibri" w:hAnsi="Calibri" w:cs="Calibri"/>
                <w:color w:val="000000"/>
                <w:spacing w:val="0"/>
                <w:w w:val="100"/>
                <w:position w:val="0"/>
              </w:rPr>
              <w:t>www.sse.com.cn</w:t>
            </w:r>
            <w:r>
              <w:rPr>
                <w:color w:val="000000"/>
                <w:spacing w:val="0"/>
                <w:w w:val="100"/>
                <w:position w:val="0"/>
              </w:rPr>
              <w:t>。</w:t>
            </w:r>
          </w:p>
        </w:tc>
      </w:tr>
      <w:tr>
        <w:trPr>
          <w:trHeight w:val="15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520"/>
              <w:jc w:val="both"/>
            </w:pP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10</w:t>
            </w:r>
            <w:r>
              <w:rPr>
                <w:color w:val="000000"/>
                <w:spacing w:val="0"/>
                <w:w w:val="100"/>
                <w:position w:val="0"/>
              </w:rPr>
              <w:t>月</w:t>
            </w:r>
            <w:r>
              <w:rPr>
                <w:rFonts w:ascii="Calibri" w:eastAsia="Calibri" w:hAnsi="Calibri" w:cs="Calibri"/>
                <w:color w:val="000000"/>
                <w:spacing w:val="0"/>
                <w:w w:val="100"/>
                <w:position w:val="0"/>
              </w:rPr>
              <w:t>8</w:t>
            </w:r>
            <w:r>
              <w:rPr>
                <w:color w:val="000000"/>
                <w:spacing w:val="0"/>
                <w:w w:val="100"/>
                <w:position w:val="0"/>
              </w:rPr>
              <w:t>日，公司与浙江大学签订《战略合 作协议》，共建</w:t>
            </w:r>
            <w:r>
              <w:rPr>
                <w:rFonts w:ascii="Calibri" w:eastAsia="Calibri" w:hAnsi="Calibri" w:cs="Calibri"/>
                <w:color w:val="000000"/>
                <w:spacing w:val="0"/>
                <w:w w:val="100"/>
                <w:position w:val="0"/>
              </w:rPr>
              <w:t>“</w:t>
            </w:r>
            <w:r>
              <w:rPr>
                <w:color w:val="000000"/>
                <w:spacing w:val="0"/>
                <w:w w:val="100"/>
                <w:position w:val="0"/>
              </w:rPr>
              <w:t>浙大网新</w:t>
            </w:r>
            <w:r>
              <w:rPr>
                <w:rFonts w:ascii="Calibri" w:eastAsia="Calibri" w:hAnsi="Calibri" w:cs="Calibri"/>
                <w:color w:val="000000"/>
                <w:spacing w:val="0"/>
                <w:w w:val="100"/>
                <w:position w:val="0"/>
              </w:rPr>
              <w:t>-</w:t>
            </w:r>
            <w:r>
              <w:rPr>
                <w:color w:val="000000"/>
                <w:spacing w:val="0"/>
                <w:w w:val="100"/>
                <w:position w:val="0"/>
              </w:rPr>
              <w:t>浙江大学人工智能联合研究 中心</w:t>
            </w:r>
            <w:r>
              <w:rPr>
                <w:rFonts w:ascii="Calibri" w:eastAsia="Calibri" w:hAnsi="Calibri" w:cs="Calibri"/>
                <w:color w:val="000000"/>
                <w:spacing w:val="0"/>
                <w:w w:val="100"/>
                <w:position w:val="0"/>
              </w:rPr>
              <w:t>”</w:t>
            </w:r>
            <w:r>
              <w:rPr>
                <w:color w:val="000000"/>
                <w:spacing w:val="0"/>
                <w:w w:val="100"/>
                <w:position w:val="0"/>
              </w:rPr>
              <w:t>，共同打造人工智能及相关领域核心技术支撑平 台，推动紫金众创小镇人工智能、云计算及大数据的产 业技术研发服务平台及创新孵化基地建设。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both"/>
            </w:pP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10</w:t>
            </w:r>
            <w:r>
              <w:rPr>
                <w:color w:val="000000"/>
                <w:spacing w:val="0"/>
                <w:w w:val="100"/>
                <w:position w:val="0"/>
              </w:rPr>
              <w:t>月</w:t>
            </w:r>
            <w:r>
              <w:rPr>
                <w:rFonts w:ascii="Calibri" w:eastAsia="Calibri" w:hAnsi="Calibri" w:cs="Calibri"/>
                <w:color w:val="000000"/>
                <w:spacing w:val="0"/>
                <w:w w:val="100"/>
                <w:position w:val="0"/>
              </w:rPr>
              <w:t>10</w:t>
            </w:r>
            <w:r>
              <w:rPr>
                <w:color w:val="000000"/>
                <w:spacing w:val="0"/>
                <w:w w:val="100"/>
                <w:position w:val="0"/>
              </w:rPr>
              <w:t>日的《中国证券报》、 《上海证券报》、《证券时报》、《证 券日报》和上海证券交易所网站</w:t>
            </w:r>
          </w:p>
          <w:p>
            <w:pPr>
              <w:pStyle w:val="Style19"/>
              <w:keepNext w:val="0"/>
              <w:keepLines w:val="0"/>
              <w:widowControl w:val="0"/>
              <w:shd w:val="clear" w:color="auto" w:fill="auto"/>
              <w:bidi w:val="0"/>
              <w:spacing w:before="0" w:after="0" w:line="302" w:lineRule="auto"/>
              <w:ind w:left="0" w:right="0" w:firstLine="0"/>
              <w:jc w:val="both"/>
            </w:pPr>
            <w:r>
              <w:rPr>
                <w:rFonts w:ascii="Calibri" w:eastAsia="Calibri" w:hAnsi="Calibri" w:cs="Calibri"/>
                <w:color w:val="000000"/>
                <w:spacing w:val="0"/>
                <w:w w:val="100"/>
                <w:position w:val="0"/>
              </w:rPr>
              <w:t>www.sse.com.cn</w:t>
            </w:r>
            <w:r>
              <w:rPr>
                <w:color w:val="000000"/>
                <w:spacing w:val="0"/>
                <w:w w:val="100"/>
                <w:position w:val="0"/>
              </w:rPr>
              <w:t>。</w:t>
            </w:r>
          </w:p>
        </w:tc>
      </w:tr>
      <w:tr>
        <w:trPr>
          <w:trHeight w:val="21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520"/>
              <w:jc w:val="both"/>
            </w:pP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10</w:t>
            </w:r>
            <w:r>
              <w:rPr>
                <w:color w:val="000000"/>
                <w:spacing w:val="0"/>
                <w:w w:val="100"/>
                <w:position w:val="0"/>
              </w:rPr>
              <w:t>月</w:t>
            </w:r>
            <w:r>
              <w:rPr>
                <w:rFonts w:ascii="Calibri" w:eastAsia="Calibri" w:hAnsi="Calibri" w:cs="Calibri"/>
                <w:color w:val="000000"/>
                <w:spacing w:val="0"/>
                <w:w w:val="100"/>
                <w:position w:val="0"/>
              </w:rPr>
              <w:t>25</w:t>
            </w:r>
            <w:r>
              <w:rPr>
                <w:color w:val="000000"/>
                <w:spacing w:val="0"/>
                <w:w w:val="100"/>
                <w:position w:val="0"/>
              </w:rPr>
              <w:t>日，经公司第八届董事会第十九次 （临时）会议审议通过，同意公司与杭州网新准乾资产 管理有限公司及浙江大学科技园发展有限公司签订《合 作框架协议》，共同在紫金众创小镇核心启动区（南区） 建设人工智能、云计算及大数据产业技术研发服务平台 和创新孵化基地，把紫金众创小镇核心启动区（南区） 打造成人工智能、大数据、云服务的创新创业基地。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both"/>
            </w:pP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10</w:t>
            </w:r>
            <w:r>
              <w:rPr>
                <w:color w:val="000000"/>
                <w:spacing w:val="0"/>
                <w:w w:val="100"/>
                <w:position w:val="0"/>
              </w:rPr>
              <w:t>月</w:t>
            </w:r>
            <w:r>
              <w:rPr>
                <w:rFonts w:ascii="Calibri" w:eastAsia="Calibri" w:hAnsi="Calibri" w:cs="Calibri"/>
                <w:color w:val="000000"/>
                <w:spacing w:val="0"/>
                <w:w w:val="100"/>
                <w:position w:val="0"/>
              </w:rPr>
              <w:t>26</w:t>
            </w:r>
            <w:r>
              <w:rPr>
                <w:color w:val="000000"/>
                <w:spacing w:val="0"/>
                <w:w w:val="100"/>
                <w:position w:val="0"/>
              </w:rPr>
              <w:t>日的《中国证券报》、 《上海证券报》、《证券时报》、《证 券日报》和上海证券交易所网站</w:t>
            </w:r>
          </w:p>
          <w:p>
            <w:pPr>
              <w:pStyle w:val="Style19"/>
              <w:keepNext w:val="0"/>
              <w:keepLines w:val="0"/>
              <w:widowControl w:val="0"/>
              <w:shd w:val="clear" w:color="auto" w:fill="auto"/>
              <w:bidi w:val="0"/>
              <w:spacing w:before="0" w:after="0" w:line="302" w:lineRule="auto"/>
              <w:ind w:left="0" w:right="0" w:firstLine="0"/>
              <w:jc w:val="both"/>
            </w:pPr>
            <w:r>
              <w:rPr>
                <w:rFonts w:ascii="Calibri" w:eastAsia="Calibri" w:hAnsi="Calibri" w:cs="Calibri"/>
                <w:color w:val="000000"/>
                <w:spacing w:val="0"/>
                <w:w w:val="100"/>
                <w:position w:val="0"/>
              </w:rPr>
              <w:t>www.sse.com.cn</w:t>
            </w:r>
            <w:r>
              <w:rPr>
                <w:color w:val="000000"/>
                <w:spacing w:val="0"/>
                <w:w w:val="100"/>
                <w:position w:val="0"/>
              </w:rPr>
              <w:t>。</w:t>
            </w:r>
          </w:p>
        </w:tc>
      </w:tr>
      <w:tr>
        <w:trPr>
          <w:trHeight w:val="469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因筹划重大事项，公司股票自</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10</w:t>
            </w:r>
            <w:r>
              <w:rPr>
                <w:color w:val="000000"/>
                <w:spacing w:val="0"/>
                <w:w w:val="100"/>
                <w:position w:val="0"/>
              </w:rPr>
              <w:t>月</w:t>
            </w:r>
            <w:r>
              <w:rPr>
                <w:rFonts w:ascii="Calibri" w:eastAsia="Calibri" w:hAnsi="Calibri" w:cs="Calibri"/>
                <w:color w:val="000000"/>
                <w:spacing w:val="0"/>
                <w:w w:val="100"/>
                <w:position w:val="0"/>
              </w:rPr>
              <w:t>27</w:t>
            </w:r>
            <w:r>
              <w:rPr>
                <w:color w:val="000000"/>
                <w:spacing w:val="0"/>
                <w:w w:val="100"/>
                <w:position w:val="0"/>
              </w:rPr>
              <w:t>日 起停牌。经与有关各方论证和协商，公司拟以发行股份 及支付现金方式购买浙江华通云数据科技有限公司</w:t>
            </w:r>
            <w:r>
              <w:rPr>
                <w:rFonts w:ascii="Calibri" w:eastAsia="Calibri" w:hAnsi="Calibri" w:cs="Calibri"/>
                <w:color w:val="000000"/>
                <w:spacing w:val="0"/>
                <w:w w:val="100"/>
                <w:position w:val="0"/>
              </w:rPr>
              <w:t xml:space="preserve">80% </w:t>
            </w:r>
            <w:r>
              <w:rPr>
                <w:color w:val="000000"/>
                <w:spacing w:val="0"/>
                <w:w w:val="100"/>
                <w:position w:val="0"/>
              </w:rPr>
              <w:t>股权并募集配套资金，并于</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w:t>
            </w:r>
            <w:r>
              <w:rPr>
                <w:rFonts w:ascii="Calibri" w:eastAsia="Calibri" w:hAnsi="Calibri" w:cs="Calibri"/>
                <w:color w:val="000000"/>
                <w:spacing w:val="0"/>
                <w:w w:val="100"/>
                <w:position w:val="0"/>
              </w:rPr>
              <w:t>9</w:t>
            </w:r>
            <w:r>
              <w:rPr>
                <w:color w:val="000000"/>
                <w:spacing w:val="0"/>
                <w:w w:val="100"/>
                <w:position w:val="0"/>
              </w:rPr>
              <w:t>日正式进入 重大资产重组程序。</w:t>
            </w:r>
          </w:p>
          <w:p>
            <w:pPr>
              <w:pStyle w:val="Style19"/>
              <w:keepNext w:val="0"/>
              <w:keepLines w:val="0"/>
              <w:widowControl w:val="0"/>
              <w:shd w:val="clear" w:color="auto" w:fill="auto"/>
              <w:bidi w:val="0"/>
              <w:spacing w:before="0" w:after="0" w:line="314" w:lineRule="exact"/>
              <w:ind w:left="0" w:right="0" w:firstLine="520"/>
              <w:jc w:val="both"/>
            </w:pP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13</w:t>
            </w:r>
            <w:r>
              <w:rPr>
                <w:color w:val="000000"/>
                <w:spacing w:val="0"/>
                <w:w w:val="100"/>
                <w:position w:val="0"/>
              </w:rPr>
              <w:t>日，公司第八届董事会第二十二次 会议审议通过了重大资产重组预案等相关议案。</w:t>
            </w:r>
            <w:r>
              <w:rPr>
                <w:rFonts w:ascii="Calibri" w:eastAsia="Calibri" w:hAnsi="Calibri" w:cs="Calibri"/>
                <w:color w:val="000000"/>
                <w:spacing w:val="0"/>
                <w:w w:val="100"/>
                <w:position w:val="0"/>
              </w:rPr>
              <w:t>2016</w:t>
            </w:r>
            <w:r>
              <w:rPr>
                <w:color w:val="000000"/>
                <w:spacing w:val="0"/>
                <w:w w:val="100"/>
                <w:position w:val="0"/>
              </w:rPr>
              <w:t xml:space="preserve">年 </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26</w:t>
            </w:r>
            <w:r>
              <w:rPr>
                <w:color w:val="000000"/>
                <w:spacing w:val="0"/>
                <w:w w:val="100"/>
                <w:position w:val="0"/>
              </w:rPr>
              <w:t>日，公司收到上海证券交易所下发的问询函， 公司积极组织有关各方按照问询函的要求对相关问题 进行了认真分析和回复，并对重大资产重组预案及其摘 要进行了补充和修订。</w:t>
            </w:r>
            <w:r>
              <w:rPr>
                <w:rFonts w:ascii="Calibri" w:eastAsia="Calibri" w:hAnsi="Calibri" w:cs="Calibri"/>
                <w:color w:val="000000"/>
                <w:spacing w:val="0"/>
                <w:w w:val="100"/>
                <w:position w:val="0"/>
              </w:rPr>
              <w:t>2017</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6</w:t>
            </w:r>
            <w:r>
              <w:rPr>
                <w:color w:val="000000"/>
                <w:spacing w:val="0"/>
                <w:w w:val="100"/>
                <w:position w:val="0"/>
              </w:rPr>
              <w:t>日，公司股票复牌。</w:t>
            </w:r>
          </w:p>
          <w:p>
            <w:pPr>
              <w:pStyle w:val="Style19"/>
              <w:keepNext w:val="0"/>
              <w:keepLines w:val="0"/>
              <w:widowControl w:val="0"/>
              <w:shd w:val="clear" w:color="auto" w:fill="auto"/>
              <w:bidi w:val="0"/>
              <w:spacing w:before="0" w:after="0" w:line="314" w:lineRule="exact"/>
              <w:ind w:left="0" w:right="0" w:firstLine="520"/>
              <w:jc w:val="both"/>
            </w:pPr>
            <w:r>
              <w:rPr>
                <w:rFonts w:ascii="Calibri" w:eastAsia="Calibri" w:hAnsi="Calibri" w:cs="Calibri"/>
                <w:color w:val="000000"/>
                <w:spacing w:val="0"/>
                <w:w w:val="100"/>
                <w:position w:val="0"/>
              </w:rPr>
              <w:t>2017</w:t>
            </w:r>
            <w:r>
              <w:rPr>
                <w:color w:val="000000"/>
                <w:spacing w:val="0"/>
                <w:w w:val="100"/>
                <w:position w:val="0"/>
              </w:rPr>
              <w:t>年</w:t>
            </w:r>
            <w:r>
              <w:rPr>
                <w:rFonts w:ascii="Calibri" w:eastAsia="Calibri" w:hAnsi="Calibri" w:cs="Calibri"/>
                <w:color w:val="000000"/>
                <w:spacing w:val="0"/>
                <w:w w:val="100"/>
                <w:position w:val="0"/>
              </w:rPr>
              <w:t>2</w:t>
            </w:r>
            <w:r>
              <w:rPr>
                <w:color w:val="000000"/>
                <w:spacing w:val="0"/>
                <w:w w:val="100"/>
                <w:position w:val="0"/>
              </w:rPr>
              <w:t>月</w:t>
            </w:r>
            <w:r>
              <w:rPr>
                <w:rFonts w:ascii="Calibri" w:eastAsia="Calibri" w:hAnsi="Calibri" w:cs="Calibri"/>
                <w:color w:val="000000"/>
                <w:spacing w:val="0"/>
                <w:w w:val="100"/>
                <w:position w:val="0"/>
              </w:rPr>
              <w:t>24</w:t>
            </w:r>
            <w:r>
              <w:rPr>
                <w:color w:val="000000"/>
                <w:spacing w:val="0"/>
                <w:w w:val="100"/>
                <w:position w:val="0"/>
              </w:rPr>
              <w:t xml:space="preserve">日，公司召开第八届董事会第二十 五次会议审议通过了重大资产重组报告书等相关议案。 </w:t>
            </w:r>
            <w:r>
              <w:rPr>
                <w:rFonts w:ascii="Calibri" w:eastAsia="Calibri" w:hAnsi="Calibri" w:cs="Calibri"/>
                <w:color w:val="000000"/>
                <w:spacing w:val="0"/>
                <w:w w:val="100"/>
                <w:position w:val="0"/>
              </w:rPr>
              <w:t>2017</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r>
              <w:rPr>
                <w:rFonts w:ascii="Calibri" w:eastAsia="Calibri" w:hAnsi="Calibri" w:cs="Calibri"/>
                <w:color w:val="000000"/>
                <w:spacing w:val="0"/>
                <w:w w:val="100"/>
                <w:position w:val="0"/>
              </w:rPr>
              <w:t>13</w:t>
            </w:r>
            <w:r>
              <w:rPr>
                <w:color w:val="000000"/>
                <w:spacing w:val="0"/>
                <w:w w:val="100"/>
                <w:position w:val="0"/>
              </w:rPr>
              <w:t>日，公司召开</w:t>
            </w:r>
            <w:r>
              <w:rPr>
                <w:rFonts w:ascii="Calibri" w:eastAsia="Calibri" w:hAnsi="Calibri" w:cs="Calibri"/>
                <w:color w:val="000000"/>
                <w:spacing w:val="0"/>
                <w:w w:val="100"/>
                <w:position w:val="0"/>
              </w:rPr>
              <w:t>2017</w:t>
            </w:r>
            <w:r>
              <w:rPr>
                <w:color w:val="000000"/>
                <w:spacing w:val="0"/>
                <w:w w:val="100"/>
                <w:position w:val="0"/>
              </w:rPr>
              <w:t>年第二次临时股东大 会审议通过了上述议案。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Calibri" w:eastAsia="Calibri" w:hAnsi="Calibri" w:cs="Calibri"/>
                <w:color w:val="000000"/>
                <w:spacing w:val="0"/>
                <w:w w:val="100"/>
                <w:position w:val="0"/>
              </w:rPr>
              <w:t xml:space="preserve">2016 </w:t>
            </w:r>
            <w:r>
              <w:rPr>
                <w:color w:val="000000"/>
                <w:spacing w:val="0"/>
                <w:w w:val="100"/>
                <w:position w:val="0"/>
              </w:rPr>
              <w:t xml:space="preserve">年 </w:t>
            </w:r>
            <w:r>
              <w:rPr>
                <w:rFonts w:ascii="Calibri" w:eastAsia="Calibri" w:hAnsi="Calibri" w:cs="Calibri"/>
                <w:color w:val="000000"/>
                <w:spacing w:val="0"/>
                <w:w w:val="100"/>
                <w:position w:val="0"/>
              </w:rPr>
              <w:t xml:space="preserve">10 </w:t>
            </w:r>
            <w:r>
              <w:rPr>
                <w:color w:val="000000"/>
                <w:spacing w:val="0"/>
                <w:w w:val="100"/>
                <w:position w:val="0"/>
              </w:rPr>
              <w:t xml:space="preserve">月 </w:t>
            </w:r>
            <w:r>
              <w:rPr>
                <w:rFonts w:ascii="Calibri" w:eastAsia="Calibri" w:hAnsi="Calibri" w:cs="Calibri"/>
                <w:color w:val="000000"/>
                <w:spacing w:val="0"/>
                <w:w w:val="100"/>
                <w:position w:val="0"/>
              </w:rPr>
              <w:t xml:space="preserve">27 </w:t>
            </w:r>
            <w:r>
              <w:rPr>
                <w:color w:val="000000"/>
                <w:spacing w:val="0"/>
                <w:w w:val="100"/>
                <w:position w:val="0"/>
              </w:rPr>
              <w:t>日、</w:t>
            </w:r>
            <w:r>
              <w:rPr>
                <w:rFonts w:ascii="Calibri" w:eastAsia="Calibri" w:hAnsi="Calibri" w:cs="Calibri"/>
                <w:color w:val="000000"/>
                <w:spacing w:val="0"/>
                <w:w w:val="100"/>
                <w:position w:val="0"/>
              </w:rPr>
              <w:t xml:space="preserve">2016 </w:t>
            </w:r>
            <w:r>
              <w:rPr>
                <w:color w:val="000000"/>
                <w:spacing w:val="0"/>
                <w:w w:val="100"/>
                <w:position w:val="0"/>
              </w:rPr>
              <w:t xml:space="preserve">年 </w:t>
            </w:r>
            <w:r>
              <w:rPr>
                <w:rFonts w:ascii="Calibri" w:eastAsia="Calibri" w:hAnsi="Calibri" w:cs="Calibri"/>
                <w:color w:val="000000"/>
                <w:spacing w:val="0"/>
                <w:w w:val="100"/>
                <w:position w:val="0"/>
              </w:rPr>
              <w:t xml:space="preserve">11 </w:t>
            </w:r>
            <w:r>
              <w:rPr>
                <w:color w:val="000000"/>
                <w:spacing w:val="0"/>
                <w:w w:val="100"/>
                <w:position w:val="0"/>
              </w:rPr>
              <w:t xml:space="preserve">月 </w:t>
            </w:r>
            <w:r>
              <w:rPr>
                <w:rFonts w:ascii="Calibri" w:eastAsia="Calibri" w:hAnsi="Calibri" w:cs="Calibri"/>
                <w:color w:val="000000"/>
                <w:spacing w:val="0"/>
                <w:w w:val="100"/>
                <w:position w:val="0"/>
              </w:rPr>
              <w:t xml:space="preserve">3 </w:t>
            </w:r>
            <w:r>
              <w:rPr>
                <w:color w:val="000000"/>
                <w:spacing w:val="0"/>
                <w:w w:val="100"/>
                <w:position w:val="0"/>
              </w:rPr>
              <w:t>日、</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w:t>
            </w:r>
            <w:r>
              <w:rPr>
                <w:rFonts w:ascii="Calibri" w:eastAsia="Calibri" w:hAnsi="Calibri" w:cs="Calibri"/>
                <w:color w:val="000000"/>
                <w:spacing w:val="0"/>
                <w:w w:val="100"/>
                <w:position w:val="0"/>
              </w:rPr>
              <w:t>9</w:t>
            </w:r>
            <w:r>
              <w:rPr>
                <w:color w:val="000000"/>
                <w:spacing w:val="0"/>
                <w:w w:val="100"/>
                <w:position w:val="0"/>
              </w:rPr>
              <w:t>日、</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 xml:space="preserve">11 </w:t>
            </w:r>
            <w:r>
              <w:rPr>
                <w:color w:val="000000"/>
                <w:spacing w:val="0"/>
                <w:w w:val="100"/>
                <w:position w:val="0"/>
              </w:rPr>
              <w:t xml:space="preserve">月 </w:t>
            </w:r>
            <w:r>
              <w:rPr>
                <w:rFonts w:ascii="Calibri" w:eastAsia="Calibri" w:hAnsi="Calibri" w:cs="Calibri"/>
                <w:color w:val="000000"/>
                <w:spacing w:val="0"/>
                <w:w w:val="100"/>
                <w:position w:val="0"/>
              </w:rPr>
              <w:t xml:space="preserve">11 </w:t>
            </w:r>
            <w:r>
              <w:rPr>
                <w:color w:val="000000"/>
                <w:spacing w:val="0"/>
                <w:w w:val="100"/>
                <w:position w:val="0"/>
              </w:rPr>
              <w:t>日、</w:t>
            </w:r>
            <w:r>
              <w:rPr>
                <w:rFonts w:ascii="Calibri" w:eastAsia="Calibri" w:hAnsi="Calibri" w:cs="Calibri"/>
                <w:color w:val="000000"/>
                <w:spacing w:val="0"/>
                <w:w w:val="100"/>
                <w:position w:val="0"/>
              </w:rPr>
              <w:t xml:space="preserve">2016 </w:t>
            </w:r>
            <w:r>
              <w:rPr>
                <w:color w:val="000000"/>
                <w:spacing w:val="0"/>
                <w:w w:val="100"/>
                <w:position w:val="0"/>
              </w:rPr>
              <w:t xml:space="preserve">年 </w:t>
            </w:r>
            <w:r>
              <w:rPr>
                <w:rFonts w:ascii="Calibri" w:eastAsia="Calibri" w:hAnsi="Calibri" w:cs="Calibri"/>
                <w:color w:val="000000"/>
                <w:spacing w:val="0"/>
                <w:w w:val="100"/>
                <w:position w:val="0"/>
              </w:rPr>
              <w:t xml:space="preserve">11 </w:t>
            </w:r>
            <w:r>
              <w:rPr>
                <w:color w:val="000000"/>
                <w:spacing w:val="0"/>
                <w:w w:val="100"/>
                <w:position w:val="0"/>
              </w:rPr>
              <w:t xml:space="preserve">月 </w:t>
            </w:r>
            <w:r>
              <w:rPr>
                <w:rFonts w:ascii="Calibri" w:eastAsia="Calibri" w:hAnsi="Calibri" w:cs="Calibri"/>
                <w:color w:val="000000"/>
                <w:spacing w:val="0"/>
                <w:w w:val="100"/>
                <w:position w:val="0"/>
              </w:rPr>
              <w:t xml:space="preserve">16 </w:t>
            </w:r>
            <w:r>
              <w:rPr>
                <w:color w:val="000000"/>
                <w:spacing w:val="0"/>
                <w:w w:val="100"/>
                <w:position w:val="0"/>
              </w:rPr>
              <w:t>日、</w:t>
            </w:r>
            <w:r>
              <w:rPr>
                <w:rFonts w:ascii="Calibri" w:eastAsia="Calibri" w:hAnsi="Calibri" w:cs="Calibri"/>
                <w:color w:val="000000"/>
                <w:spacing w:val="0"/>
                <w:w w:val="100"/>
                <w:position w:val="0"/>
              </w:rPr>
              <w:t xml:space="preserve">2016 </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w:t>
            </w:r>
            <w:r>
              <w:rPr>
                <w:rFonts w:ascii="Calibri" w:eastAsia="Calibri" w:hAnsi="Calibri" w:cs="Calibri"/>
                <w:color w:val="000000"/>
                <w:spacing w:val="0"/>
                <w:w w:val="100"/>
                <w:position w:val="0"/>
              </w:rPr>
              <w:t>23</w:t>
            </w:r>
            <w:r>
              <w:rPr>
                <w:color w:val="000000"/>
                <w:spacing w:val="0"/>
                <w:w w:val="100"/>
                <w:position w:val="0"/>
              </w:rPr>
              <w:t>日、</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w:t>
            </w:r>
            <w:r>
              <w:rPr>
                <w:rFonts w:ascii="Calibri" w:eastAsia="Calibri" w:hAnsi="Calibri" w:cs="Calibri"/>
                <w:color w:val="000000"/>
                <w:spacing w:val="0"/>
                <w:w w:val="100"/>
                <w:position w:val="0"/>
              </w:rPr>
              <w:t>26</w:t>
            </w:r>
            <w:r>
              <w:rPr>
                <w:color w:val="000000"/>
                <w:spacing w:val="0"/>
                <w:w w:val="100"/>
                <w:position w:val="0"/>
              </w:rPr>
              <w:t xml:space="preserve">日、 </w:t>
            </w:r>
            <w:r>
              <w:rPr>
                <w:rFonts w:ascii="Calibri" w:eastAsia="Calibri" w:hAnsi="Calibri" w:cs="Calibri"/>
                <w:color w:val="000000"/>
                <w:spacing w:val="0"/>
                <w:w w:val="100"/>
                <w:position w:val="0"/>
              </w:rPr>
              <w:t xml:space="preserve">2016 </w:t>
            </w:r>
            <w:r>
              <w:rPr>
                <w:color w:val="000000"/>
                <w:spacing w:val="0"/>
                <w:w w:val="100"/>
                <w:position w:val="0"/>
              </w:rPr>
              <w:t xml:space="preserve">年 </w:t>
            </w:r>
            <w:r>
              <w:rPr>
                <w:rFonts w:ascii="Calibri" w:eastAsia="Calibri" w:hAnsi="Calibri" w:cs="Calibri"/>
                <w:color w:val="000000"/>
                <w:spacing w:val="0"/>
                <w:w w:val="100"/>
                <w:position w:val="0"/>
              </w:rPr>
              <w:t xml:space="preserve">12 </w:t>
            </w:r>
            <w:r>
              <w:rPr>
                <w:color w:val="000000"/>
                <w:spacing w:val="0"/>
                <w:w w:val="100"/>
                <w:position w:val="0"/>
              </w:rPr>
              <w:t xml:space="preserve">月 </w:t>
            </w:r>
            <w:r>
              <w:rPr>
                <w:rFonts w:ascii="Calibri" w:eastAsia="Calibri" w:hAnsi="Calibri" w:cs="Calibri"/>
                <w:color w:val="000000"/>
                <w:spacing w:val="0"/>
                <w:w w:val="100"/>
                <w:position w:val="0"/>
              </w:rPr>
              <w:t xml:space="preserve">3 </w:t>
            </w:r>
            <w:r>
              <w:rPr>
                <w:color w:val="000000"/>
                <w:spacing w:val="0"/>
                <w:w w:val="100"/>
                <w:position w:val="0"/>
              </w:rPr>
              <w:t>日、</w:t>
            </w:r>
            <w:r>
              <w:rPr>
                <w:rFonts w:ascii="Calibri" w:eastAsia="Calibri" w:hAnsi="Calibri" w:cs="Calibri"/>
                <w:color w:val="000000"/>
                <w:spacing w:val="0"/>
                <w:w w:val="100"/>
                <w:position w:val="0"/>
              </w:rPr>
              <w:t xml:space="preserve">2016 </w:t>
            </w:r>
            <w:r>
              <w:rPr>
                <w:color w:val="000000"/>
                <w:spacing w:val="0"/>
                <w:w w:val="100"/>
                <w:position w:val="0"/>
              </w:rPr>
              <w:t xml:space="preserve">年 </w:t>
            </w:r>
            <w:r>
              <w:rPr>
                <w:rFonts w:ascii="Calibri" w:eastAsia="Calibri" w:hAnsi="Calibri" w:cs="Calibri"/>
                <w:color w:val="000000"/>
                <w:spacing w:val="0"/>
                <w:w w:val="100"/>
                <w:position w:val="0"/>
              </w:rPr>
              <w:t xml:space="preserve">12 </w:t>
            </w:r>
            <w:r>
              <w:rPr>
                <w:color w:val="000000"/>
                <w:spacing w:val="0"/>
                <w:w w:val="100"/>
                <w:position w:val="0"/>
              </w:rPr>
              <w:t xml:space="preserve">月 </w:t>
            </w:r>
            <w:r>
              <w:rPr>
                <w:rFonts w:ascii="Calibri" w:eastAsia="Calibri" w:hAnsi="Calibri" w:cs="Calibri"/>
                <w:color w:val="000000"/>
                <w:spacing w:val="0"/>
                <w:w w:val="100"/>
                <w:position w:val="0"/>
              </w:rPr>
              <w:t xml:space="preserve">10 </w:t>
            </w:r>
            <w:r>
              <w:rPr>
                <w:color w:val="000000"/>
                <w:spacing w:val="0"/>
                <w:w w:val="100"/>
                <w:position w:val="0"/>
              </w:rPr>
              <w:t>日、</w:t>
            </w:r>
            <w:r>
              <w:rPr>
                <w:rFonts w:ascii="Calibri" w:eastAsia="Calibri" w:hAnsi="Calibri" w:cs="Calibri"/>
                <w:color w:val="000000"/>
                <w:spacing w:val="0"/>
                <w:w w:val="100"/>
                <w:position w:val="0"/>
              </w:rPr>
              <w:t xml:space="preserve">2016 </w:t>
            </w:r>
            <w:r>
              <w:rPr>
                <w:color w:val="000000"/>
                <w:spacing w:val="0"/>
                <w:w w:val="100"/>
                <w:position w:val="0"/>
              </w:rPr>
              <w:t xml:space="preserve">年 </w:t>
            </w:r>
            <w:r>
              <w:rPr>
                <w:rFonts w:ascii="Calibri" w:eastAsia="Calibri" w:hAnsi="Calibri" w:cs="Calibri"/>
                <w:color w:val="000000"/>
                <w:spacing w:val="0"/>
                <w:w w:val="100"/>
                <w:position w:val="0"/>
              </w:rPr>
              <w:t xml:space="preserve">12 </w:t>
            </w:r>
            <w:r>
              <w:rPr>
                <w:color w:val="000000"/>
                <w:spacing w:val="0"/>
                <w:w w:val="100"/>
                <w:position w:val="0"/>
              </w:rPr>
              <w:t xml:space="preserve">月 </w:t>
            </w:r>
            <w:r>
              <w:rPr>
                <w:rFonts w:ascii="Calibri" w:eastAsia="Calibri" w:hAnsi="Calibri" w:cs="Calibri"/>
                <w:color w:val="000000"/>
                <w:spacing w:val="0"/>
                <w:w w:val="100"/>
                <w:position w:val="0"/>
              </w:rPr>
              <w:t xml:space="preserve">14 </w:t>
            </w:r>
            <w:r>
              <w:rPr>
                <w:color w:val="000000"/>
                <w:spacing w:val="0"/>
                <w:w w:val="100"/>
                <w:position w:val="0"/>
              </w:rPr>
              <w:t>日、</w:t>
            </w:r>
            <w:r>
              <w:rPr>
                <w:rFonts w:ascii="Calibri" w:eastAsia="Calibri" w:hAnsi="Calibri" w:cs="Calibri"/>
                <w:color w:val="000000"/>
                <w:spacing w:val="0"/>
                <w:w w:val="100"/>
                <w:position w:val="0"/>
              </w:rPr>
              <w:t xml:space="preserve">2016 </w:t>
            </w:r>
            <w:r>
              <w:rPr>
                <w:color w:val="000000"/>
                <w:spacing w:val="0"/>
                <w:w w:val="100"/>
                <w:position w:val="0"/>
              </w:rPr>
              <w:t xml:space="preserve">年 </w:t>
            </w:r>
            <w:r>
              <w:rPr>
                <w:rFonts w:ascii="Calibri" w:eastAsia="Calibri" w:hAnsi="Calibri" w:cs="Calibri"/>
                <w:color w:val="000000"/>
                <w:spacing w:val="0"/>
                <w:w w:val="100"/>
                <w:position w:val="0"/>
              </w:rPr>
              <w:t xml:space="preserve">12 </w:t>
            </w:r>
            <w:r>
              <w:rPr>
                <w:color w:val="000000"/>
                <w:spacing w:val="0"/>
                <w:w w:val="100"/>
                <w:position w:val="0"/>
              </w:rPr>
              <w:t>月</w:t>
            </w:r>
            <w:r>
              <w:rPr>
                <w:rFonts w:ascii="Calibri" w:eastAsia="Calibri" w:hAnsi="Calibri" w:cs="Calibri"/>
                <w:color w:val="000000"/>
                <w:spacing w:val="0"/>
                <w:w w:val="100"/>
                <w:position w:val="0"/>
              </w:rPr>
              <w:t>27</w:t>
            </w:r>
            <w:r>
              <w:rPr>
                <w:color w:val="000000"/>
                <w:spacing w:val="0"/>
                <w:w w:val="100"/>
                <w:position w:val="0"/>
              </w:rPr>
              <w:t>日、</w:t>
            </w:r>
            <w:r>
              <w:rPr>
                <w:rFonts w:ascii="Calibri" w:eastAsia="Calibri" w:hAnsi="Calibri" w:cs="Calibri"/>
                <w:color w:val="000000"/>
                <w:spacing w:val="0"/>
                <w:w w:val="100"/>
                <w:position w:val="0"/>
              </w:rPr>
              <w:t>2017</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6</w:t>
            </w:r>
            <w:r>
              <w:rPr>
                <w:color w:val="000000"/>
                <w:spacing w:val="0"/>
                <w:w w:val="100"/>
                <w:position w:val="0"/>
              </w:rPr>
              <w:t>日、</w:t>
            </w:r>
            <w:r>
              <w:rPr>
                <w:rFonts w:ascii="Calibri" w:eastAsia="Calibri" w:hAnsi="Calibri" w:cs="Calibri"/>
                <w:color w:val="000000"/>
                <w:spacing w:val="0"/>
                <w:w w:val="100"/>
                <w:position w:val="0"/>
              </w:rPr>
              <w:t>2017</w:t>
            </w:r>
            <w:r>
              <w:rPr>
                <w:color w:val="000000"/>
                <w:spacing w:val="0"/>
                <w:w w:val="100"/>
                <w:position w:val="0"/>
              </w:rPr>
              <w:t xml:space="preserve">年 </w:t>
            </w:r>
            <w:r>
              <w:rPr>
                <w:rFonts w:ascii="Calibri" w:eastAsia="Calibri" w:hAnsi="Calibri" w:cs="Calibri"/>
                <w:color w:val="000000"/>
                <w:spacing w:val="0"/>
                <w:w w:val="100"/>
                <w:position w:val="0"/>
              </w:rPr>
              <w:t xml:space="preserve">1 </w:t>
            </w:r>
            <w:r>
              <w:rPr>
                <w:color w:val="000000"/>
                <w:spacing w:val="0"/>
                <w:w w:val="100"/>
                <w:position w:val="0"/>
              </w:rPr>
              <w:t xml:space="preserve">月 </w:t>
            </w:r>
            <w:r>
              <w:rPr>
                <w:rFonts w:ascii="Calibri" w:eastAsia="Calibri" w:hAnsi="Calibri" w:cs="Calibri"/>
                <w:color w:val="000000"/>
                <w:spacing w:val="0"/>
                <w:w w:val="100"/>
                <w:position w:val="0"/>
              </w:rPr>
              <w:t xml:space="preserve">14 </w:t>
            </w:r>
            <w:r>
              <w:rPr>
                <w:color w:val="000000"/>
                <w:spacing w:val="0"/>
                <w:w w:val="100"/>
                <w:position w:val="0"/>
              </w:rPr>
              <w:t>日、</w:t>
            </w:r>
            <w:r>
              <w:rPr>
                <w:rFonts w:ascii="Calibri" w:eastAsia="Calibri" w:hAnsi="Calibri" w:cs="Calibri"/>
                <w:color w:val="000000"/>
                <w:spacing w:val="0"/>
                <w:w w:val="100"/>
                <w:position w:val="0"/>
              </w:rPr>
              <w:t xml:space="preserve">2017 </w:t>
            </w:r>
            <w:r>
              <w:rPr>
                <w:color w:val="000000"/>
                <w:spacing w:val="0"/>
                <w:w w:val="100"/>
                <w:position w:val="0"/>
              </w:rPr>
              <w:t xml:space="preserve">年 </w:t>
            </w:r>
            <w:r>
              <w:rPr>
                <w:rFonts w:ascii="Calibri" w:eastAsia="Calibri" w:hAnsi="Calibri" w:cs="Calibri"/>
                <w:color w:val="000000"/>
                <w:spacing w:val="0"/>
                <w:w w:val="100"/>
                <w:position w:val="0"/>
              </w:rPr>
              <w:t xml:space="preserve">2 </w:t>
            </w:r>
            <w:r>
              <w:rPr>
                <w:color w:val="000000"/>
                <w:spacing w:val="0"/>
                <w:w w:val="100"/>
                <w:position w:val="0"/>
              </w:rPr>
              <w:t xml:space="preserve">月 </w:t>
            </w:r>
            <w:r>
              <w:rPr>
                <w:rFonts w:ascii="Calibri" w:eastAsia="Calibri" w:hAnsi="Calibri" w:cs="Calibri"/>
                <w:color w:val="000000"/>
                <w:spacing w:val="0"/>
                <w:w w:val="100"/>
                <w:position w:val="0"/>
              </w:rPr>
              <w:t xml:space="preserve">14 </w:t>
            </w:r>
            <w:r>
              <w:rPr>
                <w:color w:val="000000"/>
                <w:spacing w:val="0"/>
                <w:w w:val="100"/>
                <w:position w:val="0"/>
              </w:rPr>
              <w:t>日、</w:t>
            </w:r>
            <w:r>
              <w:rPr>
                <w:rFonts w:ascii="Calibri" w:eastAsia="Calibri" w:hAnsi="Calibri" w:cs="Calibri"/>
                <w:color w:val="000000"/>
                <w:spacing w:val="0"/>
                <w:w w:val="100"/>
                <w:position w:val="0"/>
              </w:rPr>
              <w:t xml:space="preserve">2017 </w:t>
            </w:r>
            <w:r>
              <w:rPr>
                <w:color w:val="000000"/>
                <w:spacing w:val="0"/>
                <w:w w:val="100"/>
                <w:position w:val="0"/>
              </w:rPr>
              <w:t>年</w:t>
            </w:r>
            <w:r>
              <w:rPr>
                <w:rFonts w:ascii="Calibri" w:eastAsia="Calibri" w:hAnsi="Calibri" w:cs="Calibri"/>
                <w:color w:val="000000"/>
                <w:spacing w:val="0"/>
                <w:w w:val="100"/>
                <w:position w:val="0"/>
              </w:rPr>
              <w:t>2</w:t>
            </w:r>
            <w:r>
              <w:rPr>
                <w:color w:val="000000"/>
                <w:spacing w:val="0"/>
                <w:w w:val="100"/>
                <w:position w:val="0"/>
              </w:rPr>
              <w:t>月</w:t>
            </w:r>
            <w:r>
              <w:rPr>
                <w:rFonts w:ascii="Calibri" w:eastAsia="Calibri" w:hAnsi="Calibri" w:cs="Calibri"/>
                <w:color w:val="000000"/>
                <w:spacing w:val="0"/>
                <w:w w:val="100"/>
                <w:position w:val="0"/>
              </w:rPr>
              <w:t>22</w:t>
            </w:r>
            <w:r>
              <w:rPr>
                <w:color w:val="000000"/>
                <w:spacing w:val="0"/>
                <w:w w:val="100"/>
                <w:position w:val="0"/>
              </w:rPr>
              <w:t>日、</w:t>
            </w:r>
            <w:r>
              <w:rPr>
                <w:rFonts w:ascii="Calibri" w:eastAsia="Calibri" w:hAnsi="Calibri" w:cs="Calibri"/>
                <w:color w:val="000000"/>
                <w:spacing w:val="0"/>
                <w:w w:val="100"/>
                <w:position w:val="0"/>
              </w:rPr>
              <w:t>2017</w:t>
            </w:r>
            <w:r>
              <w:rPr>
                <w:color w:val="000000"/>
                <w:spacing w:val="0"/>
                <w:w w:val="100"/>
                <w:position w:val="0"/>
              </w:rPr>
              <w:t>年</w:t>
            </w:r>
            <w:r>
              <w:rPr>
                <w:rFonts w:ascii="Calibri" w:eastAsia="Calibri" w:hAnsi="Calibri" w:cs="Calibri"/>
                <w:color w:val="000000"/>
                <w:spacing w:val="0"/>
                <w:w w:val="100"/>
                <w:position w:val="0"/>
              </w:rPr>
              <w:t>2</w:t>
            </w:r>
            <w:r>
              <w:rPr>
                <w:color w:val="000000"/>
                <w:spacing w:val="0"/>
                <w:w w:val="100"/>
                <w:position w:val="0"/>
              </w:rPr>
              <w:t>月</w:t>
            </w:r>
            <w:r>
              <w:rPr>
                <w:rFonts w:ascii="Calibri" w:eastAsia="Calibri" w:hAnsi="Calibri" w:cs="Calibri"/>
                <w:color w:val="000000"/>
                <w:spacing w:val="0"/>
                <w:w w:val="100"/>
                <w:position w:val="0"/>
              </w:rPr>
              <w:t>25</w:t>
            </w:r>
            <w:r>
              <w:rPr>
                <w:color w:val="000000"/>
                <w:spacing w:val="0"/>
                <w:w w:val="100"/>
                <w:position w:val="0"/>
              </w:rPr>
              <w:t>日＞</w:t>
            </w:r>
            <w:r>
              <w:rPr>
                <w:rFonts w:ascii="Calibri" w:eastAsia="Calibri" w:hAnsi="Calibri" w:cs="Calibri"/>
                <w:color w:val="000000"/>
                <w:spacing w:val="0"/>
                <w:w w:val="100"/>
                <w:position w:val="0"/>
              </w:rPr>
              <w:t xml:space="preserve">2017 </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r>
              <w:rPr>
                <w:rFonts w:ascii="Calibri" w:eastAsia="Calibri" w:hAnsi="Calibri" w:cs="Calibri"/>
                <w:color w:val="000000"/>
                <w:spacing w:val="0"/>
                <w:w w:val="100"/>
                <w:position w:val="0"/>
              </w:rPr>
              <w:t>23</w:t>
            </w:r>
            <w:r>
              <w:rPr>
                <w:color w:val="000000"/>
                <w:spacing w:val="0"/>
                <w:w w:val="100"/>
                <w:position w:val="0"/>
              </w:rPr>
              <w:t>日和</w:t>
            </w:r>
            <w:r>
              <w:rPr>
                <w:rFonts w:ascii="Calibri" w:eastAsia="Calibri" w:hAnsi="Calibri" w:cs="Calibri"/>
                <w:color w:val="000000"/>
                <w:spacing w:val="0"/>
                <w:w w:val="100"/>
                <w:position w:val="0"/>
              </w:rPr>
              <w:t>2017</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18</w:t>
            </w:r>
            <w:r>
              <w:rPr>
                <w:color w:val="000000"/>
                <w:spacing w:val="0"/>
                <w:w w:val="100"/>
                <w:position w:val="0"/>
              </w:rPr>
              <w:t>日的</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《中国证券报》、《上海证券报》、 《证券时报》、《证券日报》和上海</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证券交易所网站</w:t>
            </w:r>
            <w:r>
              <w:rPr>
                <w:rFonts w:ascii="Calibri" w:eastAsia="Calibri" w:hAnsi="Calibri" w:cs="Calibri"/>
                <w:color w:val="000000"/>
                <w:spacing w:val="0"/>
                <w:w w:val="100"/>
                <w:position w:val="0"/>
              </w:rPr>
              <w:t>www.sse.com.cn</w:t>
            </w:r>
            <w:r>
              <w:rPr>
                <w:color w:val="000000"/>
                <w:spacing w:val="0"/>
                <w:w w:val="100"/>
                <w:position w:val="0"/>
              </w:rPr>
              <w:t>。</w:t>
            </w:r>
          </w:p>
        </w:tc>
      </w:tr>
    </w:tbl>
    <w:tbl>
      <w:tblPr>
        <w:tblOverlap w:val="never"/>
        <w:jc w:val="center"/>
        <w:tblLayout w:type="fixed"/>
      </w:tblPr>
      <w:tblGrid>
        <w:gridCol w:w="5242"/>
        <w:gridCol w:w="3595"/>
      </w:tblGrid>
      <w:tr>
        <w:trPr>
          <w:trHeight w:val="158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520"/>
              <w:jc w:val="both"/>
            </w:pPr>
            <w:r>
              <w:rPr>
                <w:rFonts w:ascii="Calibri" w:eastAsia="Calibri" w:hAnsi="Calibri" w:cs="Calibri"/>
                <w:color w:val="000000"/>
                <w:spacing w:val="0"/>
                <w:w w:val="100"/>
                <w:position w:val="0"/>
              </w:rPr>
              <w:t>2017</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r>
              <w:rPr>
                <w:rFonts w:ascii="Calibri" w:eastAsia="Calibri" w:hAnsi="Calibri" w:cs="Calibri"/>
                <w:color w:val="000000"/>
                <w:spacing w:val="0"/>
                <w:w w:val="100"/>
                <w:position w:val="0"/>
              </w:rPr>
              <w:t>22</w:t>
            </w:r>
            <w:r>
              <w:rPr>
                <w:color w:val="000000"/>
                <w:spacing w:val="0"/>
                <w:w w:val="100"/>
                <w:position w:val="0"/>
              </w:rPr>
              <w:t>日，公司收到中国证监会出具的《中 国证监会行政许可申请受理通知书》（</w:t>
            </w:r>
            <w:r>
              <w:rPr>
                <w:rFonts w:ascii="Calibri" w:eastAsia="Calibri" w:hAnsi="Calibri" w:cs="Calibri"/>
                <w:color w:val="000000"/>
                <w:spacing w:val="0"/>
                <w:w w:val="100"/>
                <w:position w:val="0"/>
              </w:rPr>
              <w:t>170496</w:t>
            </w:r>
            <w:r>
              <w:rPr>
                <w:color w:val="000000"/>
                <w:spacing w:val="0"/>
                <w:w w:val="100"/>
                <w:position w:val="0"/>
              </w:rPr>
              <w:t>号）。</w:t>
            </w:r>
            <w:r>
              <w:rPr>
                <w:rFonts w:ascii="Calibri" w:eastAsia="Calibri" w:hAnsi="Calibri" w:cs="Calibri"/>
                <w:color w:val="000000"/>
                <w:spacing w:val="0"/>
                <w:w w:val="100"/>
                <w:position w:val="0"/>
              </w:rPr>
              <w:t xml:space="preserve">2017 </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14</w:t>
            </w:r>
            <w:r>
              <w:rPr>
                <w:color w:val="000000"/>
                <w:spacing w:val="0"/>
                <w:w w:val="100"/>
                <w:position w:val="0"/>
              </w:rPr>
              <w:t>日，公司收到中国证监会出具的《中国证监 会行政许可项目审查一次反馈意见通知书》（</w:t>
            </w:r>
            <w:r>
              <w:rPr>
                <w:rFonts w:ascii="Calibri" w:eastAsia="Calibri" w:hAnsi="Calibri" w:cs="Calibri"/>
                <w:color w:val="000000"/>
                <w:spacing w:val="0"/>
                <w:w w:val="100"/>
                <w:position w:val="0"/>
              </w:rPr>
              <w:t xml:space="preserve">170496 </w:t>
            </w:r>
            <w:r>
              <w:rPr>
                <w:color w:val="000000"/>
                <w:spacing w:val="0"/>
                <w:w w:val="100"/>
                <w:position w:val="0"/>
              </w:rPr>
              <w:t>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039" w:line="1" w:lineRule="exact"/>
      </w:pPr>
    </w:p>
    <w:p>
      <w:pPr>
        <w:pStyle w:val="Style21"/>
        <w:keepNext/>
        <w:keepLines/>
        <w:widowControl w:val="0"/>
        <w:shd w:val="clear" w:color="auto" w:fill="auto"/>
        <w:bidi w:val="0"/>
        <w:spacing w:before="0" w:line="240" w:lineRule="auto"/>
        <w:ind w:left="0" w:right="0" w:firstLine="0"/>
        <w:jc w:val="left"/>
      </w:pPr>
      <w:bookmarkStart w:id="412" w:name="bookmark412"/>
      <w:bookmarkStart w:id="413" w:name="bookmark413"/>
      <w:bookmarkStart w:id="414" w:name="bookmark414"/>
      <w:r>
        <w:rPr>
          <w:color w:val="000000"/>
          <w:spacing w:val="0"/>
          <w:w w:val="100"/>
          <w:position w:val="0"/>
        </w:rPr>
        <w:t>十七、积极履行社会责任的工作情况</w:t>
      </w:r>
      <w:bookmarkEnd w:id="412"/>
      <w:bookmarkEnd w:id="413"/>
      <w:bookmarkEnd w:id="414"/>
    </w:p>
    <w:p>
      <w:pPr>
        <w:pStyle w:val="Style21"/>
        <w:keepNext/>
        <w:keepLines/>
        <w:widowControl w:val="0"/>
        <w:shd w:val="clear" w:color="auto" w:fill="auto"/>
        <w:bidi w:val="0"/>
        <w:spacing w:before="0" w:line="240" w:lineRule="auto"/>
        <w:ind w:left="0" w:right="0" w:firstLine="0"/>
        <w:jc w:val="left"/>
      </w:pPr>
      <w:bookmarkStart w:id="412" w:name="bookmark412"/>
      <w:bookmarkStart w:id="413" w:name="bookmark413"/>
      <w:bookmarkStart w:id="415" w:name="bookmark415"/>
      <w:bookmarkStart w:id="416" w:name="bookmark416"/>
      <w:r>
        <w:rPr>
          <w:color w:val="000000"/>
          <w:spacing w:val="0"/>
          <w:w w:val="100"/>
          <w:position w:val="0"/>
        </w:rPr>
        <w:t>（</w:t>
      </w:r>
      <w:bookmarkEnd w:id="415"/>
      <w:r>
        <w:rPr>
          <w:color w:val="000000"/>
          <w:spacing w:val="0"/>
          <w:w w:val="100"/>
          <w:position w:val="0"/>
        </w:rPr>
        <w:t>一）上市公司扶贫工作情况</w:t>
      </w:r>
      <w:bookmarkEnd w:id="412"/>
      <w:bookmarkEnd w:id="413"/>
      <w:bookmarkEnd w:id="416"/>
    </w:p>
    <w:p>
      <w:pPr>
        <w:pStyle w:val="Style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541" w:val="left"/>
        </w:tabs>
        <w:bidi w:val="0"/>
        <w:spacing w:before="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w:t>
      </w:r>
      <w:bookmarkEnd w:id="419"/>
      <w:r>
        <w:rPr>
          <w:color w:val="000000"/>
          <w:spacing w:val="0"/>
          <w:w w:val="100"/>
          <w:position w:val="0"/>
        </w:rPr>
        <w:t>二）</w:t>
        <w:tab/>
        <w:t>社会责任工作情况</w:t>
      </w:r>
      <w:bookmarkEnd w:id="417"/>
      <w:bookmarkEnd w:id="418"/>
      <w:bookmarkEnd w:id="420"/>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公司已编制并于同日披露了《</w:t>
      </w:r>
      <w:r>
        <w:rPr>
          <w:rFonts w:ascii="Calibri" w:eastAsia="Calibri" w:hAnsi="Calibri" w:cs="Calibri"/>
          <w:color w:val="000000"/>
          <w:spacing w:val="0"/>
          <w:w w:val="100"/>
          <w:position w:val="0"/>
        </w:rPr>
        <w:t>2016</w:t>
      </w:r>
      <w:r>
        <w:rPr>
          <w:color w:val="000000"/>
          <w:spacing w:val="0"/>
          <w:w w:val="100"/>
          <w:position w:val="0"/>
        </w:rPr>
        <w:t>年度社会责任报告》，详见上海证券交易所网站</w:t>
      </w:r>
    </w:p>
    <w:p>
      <w:pPr>
        <w:pStyle w:val="Style38"/>
        <w:keepNext w:val="0"/>
        <w:keepLines w:val="0"/>
        <w:widowControl w:val="0"/>
        <w:shd w:val="clear" w:color="auto" w:fill="auto"/>
        <w:bidi w:val="0"/>
        <w:spacing w:before="0" w:after="50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www.sse.com.cn</w:t>
      </w:r>
      <w:r>
        <w:rPr>
          <w:color w:val="000000"/>
          <w:spacing w:val="0"/>
          <w:w w:val="100"/>
          <w:position w:val="0"/>
        </w:rPr>
        <w:t xml:space="preserve"> </w:t>
      </w:r>
      <w:r>
        <w:rPr>
          <w:rFonts w:ascii="SimSun" w:eastAsia="SimSun" w:hAnsi="SimSun" w:cs="SimSun"/>
          <w:color w:val="000000"/>
          <w:spacing w:val="0"/>
          <w:w w:val="100"/>
          <w:position w:val="0"/>
        </w:rPr>
        <w:t>）o</w:t>
      </w:r>
    </w:p>
    <w:p>
      <w:pPr>
        <w:pStyle w:val="Style21"/>
        <w:keepNext/>
        <w:keepLines/>
        <w:widowControl w:val="0"/>
        <w:shd w:val="clear" w:color="auto" w:fill="auto"/>
        <w:tabs>
          <w:tab w:pos="541" w:val="left"/>
        </w:tabs>
        <w:bidi w:val="0"/>
        <w:spacing w:before="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w:t>
      </w:r>
      <w:bookmarkEnd w:id="423"/>
      <w:r>
        <w:rPr>
          <w:color w:val="000000"/>
          <w:spacing w:val="0"/>
          <w:w w:val="100"/>
          <w:position w:val="0"/>
        </w:rPr>
        <w:t>三）</w:t>
        <w:tab/>
        <w:t>属于环境保护部门公布的重点排污单位的公司及其子公司的环保情况说明</w:t>
      </w:r>
      <w:bookmarkEnd w:id="421"/>
      <w:bookmarkEnd w:id="422"/>
      <w:bookmarkEnd w:id="424"/>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541" w:val="left"/>
        </w:tabs>
        <w:bidi w:val="0"/>
        <w:spacing w:before="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w:t>
      </w:r>
      <w:bookmarkEnd w:id="427"/>
      <w:r>
        <w:rPr>
          <w:color w:val="000000"/>
          <w:spacing w:val="0"/>
          <w:w w:val="100"/>
          <w:position w:val="0"/>
        </w:rPr>
        <w:t>四）</w:t>
        <w:tab/>
        <w:t>其他说明</w:t>
      </w:r>
      <w:bookmarkEnd w:id="425"/>
      <w:bookmarkEnd w:id="426"/>
      <w:bookmarkEnd w:id="428"/>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429" w:name="bookmark429"/>
      <w:bookmarkStart w:id="430" w:name="bookmark430"/>
      <w:bookmarkStart w:id="431" w:name="bookmark431"/>
      <w:r>
        <w:rPr>
          <w:color w:val="000000"/>
          <w:spacing w:val="0"/>
          <w:w w:val="100"/>
          <w:position w:val="0"/>
        </w:rPr>
        <w:t>十八、可转换公司债券情况</w:t>
      </w:r>
      <w:bookmarkEnd w:id="429"/>
      <w:bookmarkEnd w:id="430"/>
      <w:bookmarkEnd w:id="431"/>
    </w:p>
    <w:p>
      <w:pPr>
        <w:pStyle w:val="Style21"/>
        <w:keepNext/>
        <w:keepLines/>
        <w:widowControl w:val="0"/>
        <w:shd w:val="clear" w:color="auto" w:fill="auto"/>
        <w:tabs>
          <w:tab w:pos="526" w:val="left"/>
        </w:tabs>
        <w:bidi w:val="0"/>
        <w:spacing w:before="0" w:line="240" w:lineRule="auto"/>
        <w:ind w:left="0" w:right="0" w:firstLine="0"/>
        <w:jc w:val="left"/>
      </w:pPr>
      <w:bookmarkStart w:id="429" w:name="bookmark429"/>
      <w:bookmarkStart w:id="430" w:name="bookmark430"/>
      <w:bookmarkStart w:id="432" w:name="bookmark432"/>
      <w:bookmarkStart w:id="433" w:name="bookmark433"/>
      <w:r>
        <w:rPr>
          <w:rFonts w:ascii="Calibri" w:eastAsia="Calibri" w:hAnsi="Calibri" w:cs="Calibri"/>
          <w:color w:val="000000"/>
          <w:spacing w:val="0"/>
          <w:w w:val="100"/>
          <w:position w:val="0"/>
          <w:sz w:val="20"/>
          <w:szCs w:val="20"/>
        </w:rPr>
        <w:t>（</w:t>
      </w:r>
      <w:bookmarkEnd w:id="432"/>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转债发行情况</w:t>
      </w:r>
      <w:bookmarkEnd w:id="429"/>
      <w:bookmarkEnd w:id="430"/>
      <w:bookmarkEnd w:id="433"/>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526" w:val="left"/>
        </w:tabs>
        <w:bidi w:val="0"/>
        <w:spacing w:before="0" w:line="240" w:lineRule="auto"/>
        <w:ind w:left="0" w:right="0" w:firstLine="0"/>
        <w:jc w:val="left"/>
      </w:pPr>
      <w:bookmarkStart w:id="434" w:name="bookmark434"/>
      <w:bookmarkStart w:id="435" w:name="bookmark435"/>
      <w:bookmarkStart w:id="436" w:name="bookmark436"/>
      <w:bookmarkStart w:id="437" w:name="bookmark437"/>
      <w:r>
        <w:rPr>
          <w:rFonts w:ascii="Calibri" w:eastAsia="Calibri" w:hAnsi="Calibri" w:cs="Calibri"/>
          <w:color w:val="000000"/>
          <w:spacing w:val="0"/>
          <w:w w:val="100"/>
          <w:position w:val="0"/>
          <w:sz w:val="20"/>
          <w:szCs w:val="20"/>
        </w:rPr>
        <w:t>（</w:t>
      </w:r>
      <w:bookmarkEnd w:id="436"/>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报告期转债持有人及担保人情况</w:t>
      </w:r>
      <w:bookmarkEnd w:id="434"/>
      <w:bookmarkEnd w:id="435"/>
      <w:bookmarkEnd w:id="437"/>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120" w:line="240" w:lineRule="auto"/>
        <w:ind w:left="0" w:right="0" w:firstLine="0"/>
        <w:jc w:val="left"/>
      </w:pPr>
      <w:bookmarkStart w:id="438" w:name="bookmark438"/>
      <w:r>
        <w:rPr>
          <w:rFonts w:ascii="Calibri" w:eastAsia="Calibri" w:hAnsi="Calibri" w:cs="Calibri"/>
          <w:b/>
          <w:bCs/>
          <w:color w:val="000000"/>
          <w:spacing w:val="0"/>
          <w:w w:val="100"/>
          <w:position w:val="0"/>
          <w:sz w:val="20"/>
          <w:szCs w:val="20"/>
        </w:rPr>
        <w:t>（</w:t>
      </w:r>
      <w:bookmarkEnd w:id="438"/>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报告期转债变动情况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报告期转债累计转股情况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120" w:line="240" w:lineRule="auto"/>
        <w:ind w:left="0" w:right="0" w:firstLine="0"/>
        <w:jc w:val="left"/>
      </w:pPr>
      <w:bookmarkStart w:id="439" w:name="bookmark439"/>
      <w:r>
        <w:rPr>
          <w:rFonts w:ascii="Calibri" w:eastAsia="Calibri" w:hAnsi="Calibri" w:cs="Calibri"/>
          <w:b/>
          <w:bCs/>
          <w:color w:val="000000"/>
          <w:spacing w:val="0"/>
          <w:w w:val="100"/>
          <w:position w:val="0"/>
          <w:sz w:val="20"/>
          <w:szCs w:val="20"/>
        </w:rPr>
        <w:t>（</w:t>
      </w:r>
      <w:bookmarkEnd w:id="439"/>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转股价格历次调整情况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120" w:line="240" w:lineRule="auto"/>
        <w:ind w:left="0" w:right="0" w:firstLine="0"/>
        <w:jc w:val="left"/>
      </w:pPr>
      <w:bookmarkStart w:id="440" w:name="bookmark440"/>
      <w:r>
        <w:rPr>
          <w:rFonts w:ascii="Calibri" w:eastAsia="Calibri" w:hAnsi="Calibri" w:cs="Calibri"/>
          <w:b/>
          <w:bCs/>
          <w:color w:val="000000"/>
          <w:spacing w:val="0"/>
          <w:w w:val="100"/>
          <w:position w:val="0"/>
          <w:sz w:val="20"/>
          <w:szCs w:val="20"/>
        </w:rPr>
        <w:t>（</w:t>
      </w:r>
      <w:bookmarkEnd w:id="440"/>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公司的负债情况、资信变化情况及在未来年度还债的现金安排</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1"/>
        <w:keepNext/>
        <w:keepLines/>
        <w:widowControl w:val="0"/>
        <w:shd w:val="clear" w:color="auto" w:fill="auto"/>
        <w:bidi w:val="0"/>
        <w:spacing w:before="0" w:line="240" w:lineRule="auto"/>
        <w:ind w:left="0" w:right="0" w:firstLine="0"/>
        <w:jc w:val="left"/>
      </w:pPr>
      <w:bookmarkStart w:id="441" w:name="bookmark441"/>
      <w:bookmarkStart w:id="442" w:name="bookmark442"/>
      <w:bookmarkStart w:id="443" w:name="bookmark443"/>
      <w:bookmarkStart w:id="444" w:name="bookmark444"/>
      <w:r>
        <w:rPr>
          <w:rFonts w:ascii="Calibri" w:eastAsia="Calibri" w:hAnsi="Calibri" w:cs="Calibri"/>
          <w:color w:val="000000"/>
          <w:spacing w:val="0"/>
          <w:w w:val="100"/>
          <w:position w:val="0"/>
          <w:sz w:val="20"/>
          <w:szCs w:val="20"/>
        </w:rPr>
        <w:t>（</w:t>
      </w:r>
      <w:bookmarkEnd w:id="443"/>
      <w:r>
        <w:rPr>
          <w:color w:val="000000"/>
          <w:spacing w:val="0"/>
          <w:w w:val="100"/>
          <w:position w:val="0"/>
        </w:rPr>
        <w:t>六</w:t>
      </w:r>
      <w:r>
        <w:rPr>
          <w:color w:val="000000"/>
          <w:spacing w:val="0"/>
          <w:w w:val="100"/>
          <w:position w:val="0"/>
          <w:sz w:val="22"/>
          <w:szCs w:val="22"/>
        </w:rPr>
        <w:t>）</w:t>
      </w:r>
      <w:r>
        <w:rPr>
          <w:color w:val="000000"/>
          <w:spacing w:val="0"/>
          <w:w w:val="100"/>
          <w:position w:val="0"/>
        </w:rPr>
        <w:t>转债其他情况说明</w:t>
      </w:r>
      <w:bookmarkEnd w:id="441"/>
      <w:bookmarkEnd w:id="442"/>
      <w:bookmarkEnd w:id="444"/>
    </w:p>
    <w:p>
      <w:pPr>
        <w:pStyle w:val="Style2"/>
        <w:keepNext w:val="0"/>
        <w:keepLines w:val="0"/>
        <w:widowControl w:val="0"/>
        <w:shd w:val="clear" w:color="auto" w:fill="auto"/>
        <w:bidi w:val="0"/>
        <w:spacing w:before="0" w:after="8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center"/>
      </w:pPr>
      <w:bookmarkStart w:id="445" w:name="bookmark445"/>
      <w:bookmarkStart w:id="446" w:name="bookmark446"/>
      <w:bookmarkStart w:id="447" w:name="bookmark447"/>
      <w:r>
        <w:rPr>
          <w:color w:val="000000"/>
          <w:spacing w:val="0"/>
          <w:w w:val="100"/>
          <w:position w:val="0"/>
        </w:rPr>
        <w:t>第六节普通股股份变动及股东情况</w:t>
      </w:r>
      <w:bookmarkEnd w:id="445"/>
      <w:bookmarkEnd w:id="446"/>
      <w:bookmarkEnd w:id="447"/>
    </w:p>
    <w:p>
      <w:pPr>
        <w:pStyle w:val="Style2"/>
        <w:keepNext w:val="0"/>
        <w:keepLines w:val="0"/>
        <w:widowControl w:val="0"/>
        <w:shd w:val="clear" w:color="auto" w:fill="auto"/>
        <w:bidi w:val="0"/>
        <w:spacing w:before="0" w:after="120" w:line="240" w:lineRule="auto"/>
        <w:ind w:left="0" w:right="0" w:firstLine="0"/>
        <w:jc w:val="left"/>
      </w:pPr>
      <w:bookmarkStart w:id="448" w:name="bookmark448"/>
      <w:r>
        <w:rPr>
          <w:b/>
          <w:bCs/>
          <w:color w:val="000000"/>
          <w:spacing w:val="0"/>
          <w:w w:val="100"/>
          <w:position w:val="0"/>
        </w:rPr>
        <w:t>一</w:t>
      </w:r>
      <w:bookmarkEnd w:id="448"/>
      <w:r>
        <w:rPr>
          <w:b/>
          <w:bCs/>
          <w:color w:val="000000"/>
          <w:spacing w:val="0"/>
          <w:w w:val="100"/>
          <w:position w:val="0"/>
        </w:rPr>
        <w:t>、普通股股本变动情况</w:t>
      </w:r>
    </w:p>
    <w:p>
      <w:pPr>
        <w:pStyle w:val="Style2"/>
        <w:keepNext w:val="0"/>
        <w:keepLines w:val="0"/>
        <w:widowControl w:val="0"/>
        <w:shd w:val="clear" w:color="auto" w:fill="auto"/>
        <w:bidi w:val="0"/>
        <w:spacing w:before="0" w:after="12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普通股股份变动情况表</w:t>
      </w:r>
    </w:p>
    <w:p>
      <w:pPr>
        <w:pStyle w:val="Style2"/>
        <w:keepNext w:val="0"/>
        <w:keepLines w:val="0"/>
        <w:widowControl w:val="0"/>
        <w:shd w:val="clear" w:color="auto" w:fill="auto"/>
        <w:bidi w:val="0"/>
        <w:spacing w:before="0" w:after="120" w:line="240" w:lineRule="auto"/>
        <w:ind w:left="0" w:right="0" w:firstLine="0"/>
        <w:jc w:val="left"/>
      </w:pPr>
      <w:bookmarkStart w:id="449" w:name="bookmark449"/>
      <w:r>
        <w:rPr>
          <w:b/>
          <w:bCs/>
          <w:color w:val="000000"/>
          <w:spacing w:val="0"/>
          <w:w w:val="100"/>
          <w:position w:val="0"/>
        </w:rPr>
        <w:t>1</w:t>
      </w:r>
      <w:bookmarkEnd w:id="449"/>
      <w:r>
        <w:rPr>
          <w:b/>
          <w:bCs/>
          <w:color w:val="000000"/>
          <w:spacing w:val="0"/>
          <w:w w:val="100"/>
          <w:position w:val="0"/>
        </w:rPr>
        <w:t>、普通股股份变动情况表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65"/>
        <w:gridCol w:w="1277"/>
        <w:gridCol w:w="696"/>
        <w:gridCol w:w="427"/>
        <w:gridCol w:w="427"/>
        <w:gridCol w:w="422"/>
        <w:gridCol w:w="1133"/>
        <w:gridCol w:w="1133"/>
        <w:gridCol w:w="1277"/>
        <w:gridCol w:w="706"/>
      </w:tblGrid>
      <w:tr>
        <w:trPr>
          <w:trHeight w:val="331"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6" w:lineRule="exact"/>
              <w:ind w:left="0" w:right="0" w:firstLine="0"/>
              <w:jc w:val="left"/>
            </w:pPr>
            <w:r>
              <w:rPr>
                <w:color w:val="000000"/>
                <w:spacing w:val="0"/>
                <w:w w:val="100"/>
                <w:position w:val="0"/>
              </w:rPr>
              <w:t>发 行 新 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送</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 积 金 转 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一、有限售条 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92,331,261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-9,035,047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-9,035,047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83,296,214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9.11</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Calibri" w:eastAsia="Calibri" w:hAnsi="Calibri" w:cs="Calibri"/>
                <w:color w:val="000000"/>
                <w:spacing w:val="0"/>
                <w:w w:val="100"/>
                <w:position w:val="0"/>
              </w:rPr>
              <w:t>2</w:t>
            </w:r>
            <w:r>
              <w:rPr>
                <w:color w:val="000000"/>
                <w:spacing w:val="0"/>
                <w:w w:val="100"/>
                <w:position w:val="0"/>
              </w:rPr>
              <w:t>、国有法人持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Calibri" w:eastAsia="Calibri" w:hAnsi="Calibri" w:cs="Calibri"/>
                <w:color w:val="000000"/>
                <w:spacing w:val="0"/>
                <w:w w:val="100"/>
                <w:position w:val="0"/>
              </w:rPr>
              <w:t>3</w:t>
            </w:r>
            <w:r>
              <w:rPr>
                <w:color w:val="000000"/>
                <w:spacing w:val="0"/>
                <w:w w:val="100"/>
                <w:position w:val="0"/>
              </w:rPr>
              <w:t>、其他内资持 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92,331,261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-9,035,047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-9,035,047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83,296,214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9.11</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其中：境内非 国有法人持股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59,924,897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59,924,897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6.56</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境内自</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然人持股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32,406,364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-9,035,047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-9,035,047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23,371,317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2.55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其中：境外法 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境外自</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二、无限售条 件流通股份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821,711,995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9,035,047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9,035,047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830,747,042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90.89</w:t>
            </w:r>
          </w:p>
        </w:tc>
      </w:tr>
      <w:tr>
        <w:trPr>
          <w:trHeight w:val="63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Calibri" w:eastAsia="Calibri" w:hAnsi="Calibri" w:cs="Calibri"/>
                <w:color w:val="000000"/>
                <w:spacing w:val="0"/>
                <w:w w:val="100"/>
                <w:position w:val="0"/>
              </w:rPr>
              <w:t>1</w:t>
            </w:r>
            <w:r>
              <w:rPr>
                <w:color w:val="000000"/>
                <w:spacing w:val="0"/>
                <w:w w:val="100"/>
                <w:position w:val="0"/>
              </w:rPr>
              <w:t>、人民币普通 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821,711,995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9,035,047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9,035,047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830,747,042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90.89</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Calibri" w:eastAsia="Calibri" w:hAnsi="Calibri" w:cs="Calibri"/>
                <w:color w:val="000000"/>
                <w:spacing w:val="0"/>
                <w:w w:val="100"/>
                <w:position w:val="0"/>
              </w:rPr>
              <w:t>2</w:t>
            </w:r>
            <w:r>
              <w:rPr>
                <w:color w:val="000000"/>
                <w:spacing w:val="0"/>
                <w:w w:val="100"/>
                <w:position w:val="0"/>
              </w:rPr>
              <w:t>、境内上市的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Calibri" w:eastAsia="Calibri" w:hAnsi="Calibri" w:cs="Calibri"/>
                <w:color w:val="000000"/>
                <w:spacing w:val="0"/>
                <w:w w:val="100"/>
                <w:position w:val="0"/>
              </w:rPr>
              <w:t>3</w:t>
            </w:r>
            <w:r>
              <w:rPr>
                <w:color w:val="000000"/>
                <w:spacing w:val="0"/>
                <w:w w:val="100"/>
                <w:position w:val="0"/>
              </w:rPr>
              <w:t>、境外上市的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三、普通股股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914,043,256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914,043,256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w:t>
            </w:r>
          </w:p>
        </w:tc>
      </w:tr>
    </w:tbl>
    <w:p>
      <w:pPr>
        <w:spacing w:lineRule="exact" w:line="1"/>
        <w:rPr>
          <w:sz w:val="2"/>
          <w:szCs w:val="2"/>
        </w:rPr>
      </w:pPr>
      <w:r>
        <w:br w:type="page"/>
      </w:r>
    </w:p>
    <w:tbl>
      <w:tblPr>
        <w:tblOverlap w:val="never"/>
        <w:jc w:val="center"/>
        <w:tblLayout w:type="fixed"/>
      </w:tblPr>
      <w:tblGrid>
        <w:gridCol w:w="1565"/>
        <w:gridCol w:w="1277"/>
        <w:gridCol w:w="696"/>
        <w:gridCol w:w="427"/>
        <w:gridCol w:w="427"/>
        <w:gridCol w:w="422"/>
        <w:gridCol w:w="1133"/>
        <w:gridCol w:w="1133"/>
        <w:gridCol w:w="1277"/>
        <w:gridCol w:w="706"/>
      </w:tblGrid>
      <w:tr>
        <w:trPr>
          <w:trHeight w:val="34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份总数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21"/>
        <w:keepNext/>
        <w:keepLines/>
        <w:widowControl w:val="0"/>
        <w:shd w:val="clear" w:color="auto" w:fill="auto"/>
        <w:tabs>
          <w:tab w:pos="419" w:val="left"/>
        </w:tabs>
        <w:bidi w:val="0"/>
        <w:spacing w:before="0" w:after="0" w:line="379" w:lineRule="exact"/>
        <w:ind w:left="0" w:right="0" w:firstLine="0"/>
        <w:jc w:val="left"/>
      </w:pPr>
      <w:bookmarkStart w:id="450" w:name="bookmark450"/>
      <w:bookmarkStart w:id="451" w:name="bookmark451"/>
      <w:bookmarkStart w:id="452" w:name="bookmark452"/>
      <w:bookmarkStart w:id="453" w:name="bookmark453"/>
      <w:r>
        <w:rPr>
          <w:color w:val="000000"/>
          <w:spacing w:val="0"/>
          <w:w w:val="100"/>
          <w:position w:val="0"/>
        </w:rPr>
        <w:t>2</w:t>
      </w:r>
      <w:bookmarkEnd w:id="452"/>
      <w:r>
        <w:rPr>
          <w:color w:val="000000"/>
          <w:spacing w:val="0"/>
          <w:w w:val="100"/>
          <w:position w:val="0"/>
        </w:rPr>
        <w:t>、</w:t>
        <w:tab/>
        <w:t>普通股股份变动情况说明</w:t>
      </w:r>
      <w:bookmarkEnd w:id="450"/>
      <w:bookmarkEnd w:id="451"/>
      <w:bookmarkEnd w:id="453"/>
    </w:p>
    <w:p>
      <w:pPr>
        <w:pStyle w:val="Style2"/>
        <w:keepNext w:val="0"/>
        <w:keepLines w:val="0"/>
        <w:widowControl w:val="0"/>
        <w:shd w:val="clear" w:color="auto" w:fill="auto"/>
        <w:bidi w:val="0"/>
        <w:spacing w:before="0" w:after="0" w:line="379"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60" w:line="461" w:lineRule="exact"/>
        <w:ind w:left="0" w:right="0" w:firstLine="520"/>
        <w:jc w:val="left"/>
      </w:pPr>
      <w:r>
        <w:rPr>
          <w:color w:val="000000"/>
          <w:spacing w:val="0"/>
          <w:w w:val="100"/>
          <w:position w:val="0"/>
        </w:rPr>
        <w:t>公司于</w:t>
      </w:r>
      <w:r>
        <w:rPr>
          <w:rFonts w:ascii="Calibri" w:eastAsia="Calibri" w:hAnsi="Calibri" w:cs="Calibri"/>
          <w:color w:val="000000"/>
          <w:spacing w:val="0"/>
          <w:w w:val="100"/>
          <w:position w:val="0"/>
        </w:rPr>
        <w:t>2015</w:t>
      </w:r>
      <w:r>
        <w:rPr>
          <w:color w:val="000000"/>
          <w:spacing w:val="0"/>
          <w:w w:val="100"/>
          <w:position w:val="0"/>
        </w:rPr>
        <w:t>年发行股份及支付现金购买资产并募集配套资金，共计发行</w:t>
      </w:r>
      <w:r>
        <w:rPr>
          <w:rFonts w:ascii="Calibri" w:eastAsia="Calibri" w:hAnsi="Calibri" w:cs="Calibri"/>
          <w:color w:val="000000"/>
          <w:spacing w:val="0"/>
          <w:w w:val="100"/>
          <w:position w:val="0"/>
        </w:rPr>
        <w:t>92,331,261</w:t>
      </w:r>
      <w:r>
        <w:rPr>
          <w:color w:val="000000"/>
          <w:spacing w:val="0"/>
          <w:w w:val="100"/>
          <w:position w:val="0"/>
        </w:rPr>
        <w:t>股人民 币普通股，其中</w:t>
      </w:r>
      <w:r>
        <w:rPr>
          <w:rFonts w:ascii="Calibri" w:eastAsia="Calibri" w:hAnsi="Calibri" w:cs="Calibri"/>
          <w:color w:val="000000"/>
          <w:spacing w:val="0"/>
          <w:w w:val="100"/>
          <w:position w:val="0"/>
        </w:rPr>
        <w:t>9,035,047</w:t>
      </w:r>
      <w:r>
        <w:rPr>
          <w:color w:val="000000"/>
          <w:spacing w:val="0"/>
          <w:w w:val="100"/>
          <w:position w:val="0"/>
        </w:rPr>
        <w:t>股限售股于</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28</w:t>
      </w:r>
      <w:r>
        <w:rPr>
          <w:color w:val="000000"/>
          <w:spacing w:val="0"/>
          <w:w w:val="100"/>
          <w:position w:val="0"/>
        </w:rPr>
        <w:t>日上市流通。</w:t>
      </w:r>
    </w:p>
    <w:p>
      <w:pPr>
        <w:pStyle w:val="Style21"/>
        <w:keepNext/>
        <w:keepLines/>
        <w:widowControl w:val="0"/>
        <w:shd w:val="clear" w:color="auto" w:fill="auto"/>
        <w:tabs>
          <w:tab w:pos="419" w:val="left"/>
        </w:tabs>
        <w:bidi w:val="0"/>
        <w:spacing w:before="0" w:after="0" w:line="379" w:lineRule="exact"/>
        <w:ind w:left="0" w:right="0" w:firstLine="0"/>
        <w:jc w:val="left"/>
      </w:pPr>
      <w:bookmarkStart w:id="454" w:name="bookmark454"/>
      <w:bookmarkStart w:id="455" w:name="bookmark455"/>
      <w:bookmarkStart w:id="456" w:name="bookmark456"/>
      <w:bookmarkStart w:id="457" w:name="bookmark457"/>
      <w:r>
        <w:rPr>
          <w:color w:val="000000"/>
          <w:spacing w:val="0"/>
          <w:w w:val="100"/>
          <w:position w:val="0"/>
        </w:rPr>
        <w:t>3</w:t>
      </w:r>
      <w:bookmarkEnd w:id="456"/>
      <w:r>
        <w:rPr>
          <w:color w:val="000000"/>
          <w:spacing w:val="0"/>
          <w:w w:val="100"/>
          <w:position w:val="0"/>
        </w:rPr>
        <w:t>、</w:t>
        <w:tab/>
        <w:t xml:space="preserve">普通股股份变动对最近一年和最近一期每股收益、每股净资产等财务指标的影响（如有） </w:t>
      </w: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bookmarkEnd w:id="454"/>
      <w:bookmarkEnd w:id="455"/>
      <w:bookmarkEnd w:id="457"/>
    </w:p>
    <w:p>
      <w:pPr>
        <w:pStyle w:val="Style21"/>
        <w:keepNext/>
        <w:keepLines/>
        <w:widowControl w:val="0"/>
        <w:shd w:val="clear" w:color="auto" w:fill="auto"/>
        <w:tabs>
          <w:tab w:pos="419" w:val="left"/>
        </w:tabs>
        <w:bidi w:val="0"/>
        <w:spacing w:before="0" w:after="0" w:line="379" w:lineRule="exact"/>
        <w:ind w:left="0" w:right="0" w:firstLine="0"/>
        <w:jc w:val="left"/>
      </w:pPr>
      <w:bookmarkStart w:id="454" w:name="bookmark454"/>
      <w:bookmarkStart w:id="455" w:name="bookmark455"/>
      <w:bookmarkStart w:id="458" w:name="bookmark458"/>
      <w:bookmarkStart w:id="459" w:name="bookmark459"/>
      <w:r>
        <w:rPr>
          <w:color w:val="000000"/>
          <w:spacing w:val="0"/>
          <w:w w:val="100"/>
          <w:position w:val="0"/>
        </w:rPr>
        <w:t>4</w:t>
      </w:r>
      <w:bookmarkEnd w:id="458"/>
      <w:r>
        <w:rPr>
          <w:color w:val="000000"/>
          <w:spacing w:val="0"/>
          <w:w w:val="100"/>
          <w:position w:val="0"/>
        </w:rPr>
        <w:t>、</w:t>
        <w:tab/>
        <w:t>公司认为必要或证券监管机构要求披露的其他内容</w:t>
      </w:r>
      <w:bookmarkEnd w:id="454"/>
      <w:bookmarkEnd w:id="455"/>
      <w:bookmarkEnd w:id="459"/>
    </w:p>
    <w:p>
      <w:pPr>
        <w:pStyle w:val="Style2"/>
        <w:keepNext w:val="0"/>
        <w:keepLines w:val="0"/>
        <w:widowControl w:val="0"/>
        <w:shd w:val="clear" w:color="auto" w:fill="auto"/>
        <w:bidi w:val="0"/>
        <w:spacing w:before="0" w:after="140" w:line="37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0" w:line="360" w:lineRule="auto"/>
        <w:ind w:left="0" w:right="0" w:firstLine="0"/>
        <w:jc w:val="left"/>
      </w:pPr>
      <w:bookmarkStart w:id="460" w:name="bookmark460"/>
      <w:bookmarkStart w:id="461" w:name="bookmark461"/>
      <w:bookmarkStart w:id="462" w:name="bookmark462"/>
      <w:bookmarkStart w:id="463" w:name="bookmark463"/>
      <w:r>
        <w:rPr>
          <w:rFonts w:ascii="Calibri" w:eastAsia="Calibri" w:hAnsi="Calibri" w:cs="Calibri"/>
          <w:color w:val="000000"/>
          <w:spacing w:val="0"/>
          <w:w w:val="100"/>
          <w:position w:val="0"/>
          <w:sz w:val="20"/>
          <w:szCs w:val="20"/>
        </w:rPr>
        <w:t>（</w:t>
      </w:r>
      <w:bookmarkEnd w:id="462"/>
      <w:r>
        <w:rPr>
          <w:color w:val="000000"/>
          <w:spacing w:val="0"/>
          <w:w w:val="100"/>
          <w:position w:val="0"/>
        </w:rPr>
        <w:t>二</w:t>
      </w:r>
      <w:r>
        <w:rPr>
          <w:color w:val="000000"/>
          <w:spacing w:val="0"/>
          <w:w w:val="100"/>
          <w:position w:val="0"/>
          <w:sz w:val="22"/>
          <w:szCs w:val="22"/>
        </w:rPr>
        <w:t>）</w:t>
      </w:r>
      <w:r>
        <w:rPr>
          <w:color w:val="000000"/>
          <w:spacing w:val="0"/>
          <w:w w:val="100"/>
          <w:position w:val="0"/>
        </w:rPr>
        <w:t>限售股份变动情况</w:t>
      </w:r>
      <w:bookmarkEnd w:id="460"/>
      <w:bookmarkEnd w:id="461"/>
      <w:bookmarkEnd w:id="463"/>
    </w:p>
    <w:p>
      <w:pPr>
        <w:pStyle w:val="Style2"/>
        <w:keepNext w:val="0"/>
        <w:keepLines w:val="0"/>
        <w:widowControl w:val="0"/>
        <w:shd w:val="clear" w:color="auto" w:fill="auto"/>
        <w:bidi w:val="0"/>
        <w:spacing w:before="0" w:after="60" w:line="379" w:lineRule="exact"/>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96"/>
        <w:gridCol w:w="1291"/>
        <w:gridCol w:w="1291"/>
        <w:gridCol w:w="1296"/>
        <w:gridCol w:w="1291"/>
        <w:gridCol w:w="1291"/>
        <w:gridCol w:w="1306"/>
      </w:tblGrid>
      <w:tr>
        <w:trPr>
          <w:trHeight w:val="63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年初限售股 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本年增加限 售股数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年末限售股 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解除限售日 期</w:t>
            </w:r>
          </w:p>
        </w:tc>
      </w:tr>
      <w:tr>
        <w:trPr>
          <w:trHeight w:val="15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网新集团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52,242,439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52,242,439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公司发行股 份及支付现 金购买资产 并募集配套 资金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2018-12-28</w:t>
            </w:r>
          </w:p>
        </w:tc>
      </w:tr>
      <w:tr>
        <w:trPr>
          <w:trHeight w:val="15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创元玖号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7,682,458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7,682,458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公司发行股 份及支付现 金购买资产 并募集配套 资金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2018-12-28</w:t>
            </w:r>
          </w:p>
        </w:tc>
      </w:tr>
      <w:tr>
        <w:trPr>
          <w:trHeight w:val="15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史烈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2,560,819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2,560,819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公司发行股 份及支付现 金购买资产 并募集配套 资金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2018-12-28</w:t>
            </w:r>
          </w:p>
        </w:tc>
      </w:tr>
      <w:tr>
        <w:trPr>
          <w:trHeight w:val="15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蒋永明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2,098,236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2,098,236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公司发行股 份及支付现 金购买资产 并募集配套 资金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2016-12-28</w:t>
            </w:r>
          </w:p>
        </w:tc>
      </w:tr>
      <w:tr>
        <w:trPr>
          <w:trHeight w:val="126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公司发行股 份及支付现 金购买资产 交易对方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6,936,811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6,936,811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公司发行股 份及支付现 金购买资产 并募集配套</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2016-12-28</w:t>
            </w:r>
          </w:p>
        </w:tc>
      </w:tr>
    </w:tbl>
    <w:p>
      <w:pPr>
        <w:spacing w:lineRule="exact" w:line="1"/>
        <w:rPr>
          <w:sz w:val="2"/>
          <w:szCs w:val="2"/>
        </w:rPr>
      </w:pPr>
      <w:r>
        <w:br w:type="page"/>
      </w:r>
    </w:p>
    <w:tbl>
      <w:tblPr>
        <w:tblOverlap w:val="never"/>
        <w:jc w:val="center"/>
        <w:tblLayout w:type="fixed"/>
      </w:tblPr>
      <w:tblGrid>
        <w:gridCol w:w="1296"/>
        <w:gridCol w:w="1291"/>
        <w:gridCol w:w="1291"/>
        <w:gridCol w:w="1296"/>
        <w:gridCol w:w="1291"/>
        <w:gridCol w:w="1291"/>
        <w:gridCol w:w="1306"/>
      </w:tblGrid>
      <w:tr>
        <w:trPr>
          <w:trHeight w:val="64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（除网新集 团、蒋永明）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公司发行股 份及支付现 金购买资产 交易对方</w:t>
            </w:r>
          </w:p>
          <w:p>
            <w:pPr>
              <w:pStyle w:val="Style19"/>
              <w:keepNext w:val="0"/>
              <w:keepLines w:val="0"/>
              <w:widowControl w:val="0"/>
              <w:shd w:val="clear" w:color="auto" w:fill="auto"/>
              <w:bidi w:val="0"/>
              <w:spacing w:before="0" w:after="0" w:line="331" w:lineRule="exact"/>
              <w:ind w:left="0" w:right="0" w:firstLine="0"/>
              <w:jc w:val="both"/>
            </w:pPr>
            <w:r>
              <w:rPr>
                <w:color w:val="000000"/>
                <w:spacing w:val="0"/>
                <w:w w:val="100"/>
                <w:position w:val="0"/>
              </w:rPr>
              <w:t>（除网新集 团、蒋永明）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9,156,606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9,156,606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公司发行股 份及支付现 金购买资产 并募集配套 资金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2017-12-28</w:t>
            </w:r>
          </w:p>
        </w:tc>
      </w:tr>
      <w:tr>
        <w:trPr>
          <w:trHeight w:val="18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6" w:lineRule="exact"/>
              <w:ind w:left="0" w:right="0" w:firstLine="0"/>
              <w:jc w:val="both"/>
            </w:pPr>
            <w:r>
              <w:rPr>
                <w:color w:val="000000"/>
                <w:spacing w:val="0"/>
                <w:w w:val="100"/>
                <w:position w:val="0"/>
              </w:rPr>
              <w:t>公司发行股 份及支付现 金购买资产 交易对方</w:t>
            </w:r>
          </w:p>
          <w:p>
            <w:pPr>
              <w:pStyle w:val="Style19"/>
              <w:keepNext w:val="0"/>
              <w:keepLines w:val="0"/>
              <w:widowControl w:val="0"/>
              <w:shd w:val="clear" w:color="auto" w:fill="auto"/>
              <w:bidi w:val="0"/>
              <w:spacing w:before="0" w:after="0" w:line="331" w:lineRule="exact"/>
              <w:ind w:left="0" w:right="0" w:firstLine="0"/>
              <w:jc w:val="both"/>
            </w:pPr>
            <w:r>
              <w:rPr>
                <w:color w:val="000000"/>
                <w:spacing w:val="0"/>
                <w:w w:val="100"/>
                <w:position w:val="0"/>
              </w:rPr>
              <w:t>（除网新集 团、蒋永明）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11,653,892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11,653,892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公司发行股 份及支付现 金购买资产 并募集配套 资金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2018-12-28</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92,331,261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9,035,047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83,296,214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widowControl w:val="0"/>
        <w:spacing w:after="719" w:line="1" w:lineRule="exact"/>
      </w:pPr>
    </w:p>
    <w:p>
      <w:pPr>
        <w:pStyle w:val="Style21"/>
        <w:keepNext/>
        <w:keepLines/>
        <w:widowControl w:val="0"/>
        <w:shd w:val="clear" w:color="auto" w:fill="auto"/>
        <w:bidi w:val="0"/>
        <w:spacing w:before="0" w:after="14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rPr>
        <w:t>二</w:t>
      </w:r>
      <w:bookmarkEnd w:id="466"/>
      <w:r>
        <w:rPr>
          <w:color w:val="000000"/>
          <w:spacing w:val="0"/>
          <w:w w:val="100"/>
          <w:position w:val="0"/>
        </w:rPr>
        <w:t>、证券发行与上市情况</w:t>
      </w:r>
      <w:bookmarkEnd w:id="464"/>
      <w:bookmarkEnd w:id="465"/>
      <w:bookmarkEnd w:id="467"/>
    </w:p>
    <w:p>
      <w:pPr>
        <w:pStyle w:val="Style21"/>
        <w:keepNext/>
        <w:keepLines/>
        <w:widowControl w:val="0"/>
        <w:shd w:val="clear" w:color="auto" w:fill="auto"/>
        <w:bidi w:val="0"/>
        <w:spacing w:before="0" w:after="140" w:line="240" w:lineRule="auto"/>
        <w:ind w:left="0" w:right="0" w:firstLine="0"/>
        <w:jc w:val="left"/>
      </w:pPr>
      <w:bookmarkStart w:id="464" w:name="bookmark464"/>
      <w:bookmarkStart w:id="465" w:name="bookmark465"/>
      <w:bookmarkStart w:id="468" w:name="bookmark468"/>
      <w:r>
        <w:rPr>
          <w:color w:val="000000"/>
          <w:spacing w:val="0"/>
          <w:w w:val="100"/>
          <w:position w:val="0"/>
        </w:rPr>
        <w:t>（一）截至报告期内证券发行情况</w:t>
      </w:r>
      <w:bookmarkEnd w:id="464"/>
      <w:bookmarkEnd w:id="465"/>
      <w:bookmarkEnd w:id="468"/>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1862"/>
        <w:gridCol w:w="1205"/>
        <w:gridCol w:w="1214"/>
        <w:gridCol w:w="1205"/>
        <w:gridCol w:w="1205"/>
        <w:gridCol w:w="1157"/>
        <w:gridCol w:w="1214"/>
      </w:tblGrid>
      <w:tr>
        <w:trPr>
          <w:trHeight w:val="63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 证券的种类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发行价格 （或利率）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 交易数量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交易终止 日期</w:t>
            </w:r>
          </w:p>
        </w:tc>
      </w:tr>
      <w:tr>
        <w:trPr>
          <w:trHeight w:val="326" w:hRule="exact"/>
        </w:trPr>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普通股股票类</w:t>
            </w:r>
          </w:p>
        </w:tc>
      </w:tr>
      <w:tr>
        <w:trPr>
          <w:trHeight w:val="9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right"/>
            </w:pPr>
            <w:r>
              <w:rPr>
                <w:color w:val="000000"/>
                <w:spacing w:val="0"/>
                <w:w w:val="100"/>
                <w:position w:val="0"/>
              </w:rPr>
              <w:t>发行股份及支付 现金购买资产所 发行的股份</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2015-12-28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7.43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66,723,068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2016-12-28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9,035,047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截至报告期内证券发行情况的说明（存续期内利率不同的债券，请分别说明）：</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840" w:line="470" w:lineRule="exact"/>
        <w:ind w:left="0" w:right="0" w:firstLine="520"/>
        <w:jc w:val="both"/>
      </w:pPr>
      <w:r>
        <w:rPr>
          <w:color w:val="000000"/>
          <w:spacing w:val="0"/>
          <w:w w:val="100"/>
          <w:position w:val="0"/>
        </w:rPr>
        <w:t>公司于</w:t>
      </w:r>
      <w:r>
        <w:rPr>
          <w:rFonts w:ascii="Calibri" w:eastAsia="Calibri" w:hAnsi="Calibri" w:cs="Calibri"/>
          <w:color w:val="000000"/>
          <w:spacing w:val="0"/>
          <w:w w:val="100"/>
          <w:position w:val="0"/>
        </w:rPr>
        <w:t>2015</w:t>
      </w:r>
      <w:r>
        <w:rPr>
          <w:color w:val="000000"/>
          <w:spacing w:val="0"/>
          <w:w w:val="100"/>
          <w:position w:val="0"/>
        </w:rPr>
        <w:t>年向网新集团和陈根土、沈越、江正元等</w:t>
      </w:r>
      <w:r>
        <w:rPr>
          <w:rFonts w:ascii="Calibri" w:eastAsia="Calibri" w:hAnsi="Calibri" w:cs="Calibri"/>
          <w:color w:val="000000"/>
          <w:spacing w:val="0"/>
          <w:w w:val="100"/>
          <w:position w:val="0"/>
        </w:rPr>
        <w:t>48</w:t>
      </w:r>
      <w:r>
        <w:rPr>
          <w:color w:val="000000"/>
          <w:spacing w:val="0"/>
          <w:w w:val="100"/>
          <w:position w:val="0"/>
        </w:rPr>
        <w:t>名自然人非公开发行股票</w:t>
      </w:r>
      <w:r>
        <w:rPr>
          <w:rFonts w:ascii="Calibri" w:eastAsia="Calibri" w:hAnsi="Calibri" w:cs="Calibri"/>
          <w:color w:val="000000"/>
          <w:spacing w:val="0"/>
          <w:w w:val="100"/>
          <w:position w:val="0"/>
        </w:rPr>
        <w:t xml:space="preserve">66,723,068 </w:t>
      </w:r>
      <w:r>
        <w:rPr>
          <w:color w:val="000000"/>
          <w:spacing w:val="0"/>
          <w:w w:val="100"/>
          <w:position w:val="0"/>
        </w:rPr>
        <w:t>股购买网新电气</w:t>
      </w:r>
      <w:r>
        <w:rPr>
          <w:rFonts w:ascii="Calibri" w:eastAsia="Calibri" w:hAnsi="Calibri" w:cs="Calibri"/>
          <w:color w:val="000000"/>
          <w:spacing w:val="0"/>
          <w:w w:val="100"/>
          <w:position w:val="0"/>
        </w:rPr>
        <w:t>72%</w:t>
      </w:r>
      <w:r>
        <w:rPr>
          <w:color w:val="000000"/>
          <w:spacing w:val="0"/>
          <w:w w:val="100"/>
          <w:position w:val="0"/>
        </w:rPr>
        <w:t>股权、网新信息</w:t>
      </w:r>
      <w:r>
        <w:rPr>
          <w:rFonts w:ascii="Calibri" w:eastAsia="Calibri" w:hAnsi="Calibri" w:cs="Calibri"/>
          <w:color w:val="000000"/>
          <w:spacing w:val="0"/>
          <w:w w:val="100"/>
          <w:position w:val="0"/>
        </w:rPr>
        <w:t>100%</w:t>
      </w:r>
      <w:r>
        <w:rPr>
          <w:color w:val="000000"/>
          <w:spacing w:val="0"/>
          <w:w w:val="100"/>
          <w:position w:val="0"/>
        </w:rPr>
        <w:t>股权、网新恩普</w:t>
      </w:r>
      <w:r>
        <w:rPr>
          <w:rFonts w:ascii="Calibri" w:eastAsia="Calibri" w:hAnsi="Calibri" w:cs="Calibri"/>
          <w:color w:val="000000"/>
          <w:spacing w:val="0"/>
          <w:w w:val="100"/>
          <w:position w:val="0"/>
        </w:rPr>
        <w:t>24.47%</w:t>
      </w:r>
      <w:r>
        <w:rPr>
          <w:color w:val="000000"/>
          <w:spacing w:val="0"/>
          <w:w w:val="100"/>
          <w:position w:val="0"/>
        </w:rPr>
        <w:t>股权和普吉投资</w:t>
      </w:r>
      <w:r>
        <w:rPr>
          <w:rFonts w:ascii="Calibri" w:eastAsia="Calibri" w:hAnsi="Calibri" w:cs="Calibri"/>
          <w:color w:val="000000"/>
          <w:spacing w:val="0"/>
          <w:w w:val="100"/>
          <w:position w:val="0"/>
        </w:rPr>
        <w:t>78.26%</w:t>
      </w:r>
      <w:r>
        <w:rPr>
          <w:color w:val="000000"/>
          <w:spacing w:val="0"/>
          <w:w w:val="100"/>
          <w:position w:val="0"/>
        </w:rPr>
        <w:t xml:space="preserve">股权。 </w:t>
      </w:r>
      <w:r>
        <w:rPr>
          <w:rFonts w:ascii="Calibri" w:eastAsia="Calibri" w:hAnsi="Calibri" w:cs="Calibri"/>
          <w:color w:val="000000"/>
          <w:spacing w:val="0"/>
          <w:w w:val="100"/>
          <w:position w:val="0"/>
        </w:rPr>
        <w:t>2015</w:t>
      </w:r>
      <w:r>
        <w:rPr>
          <w:color w:val="000000"/>
          <w:spacing w:val="0"/>
          <w:w w:val="100"/>
          <w:position w:val="0"/>
        </w:rPr>
        <w:t>年度，网新电气、网新信息和网新恩普均达成业绩承诺，满足第一次解禁条件，因此上述非 公开发行股票中的</w:t>
      </w:r>
      <w:r>
        <w:rPr>
          <w:rFonts w:ascii="Calibri" w:eastAsia="Calibri" w:hAnsi="Calibri" w:cs="Calibri"/>
          <w:color w:val="000000"/>
          <w:spacing w:val="0"/>
          <w:w w:val="100"/>
          <w:position w:val="0"/>
        </w:rPr>
        <w:t>9,035,047</w:t>
      </w:r>
      <w:r>
        <w:rPr>
          <w:color w:val="000000"/>
          <w:spacing w:val="0"/>
          <w:w w:val="100"/>
          <w:position w:val="0"/>
        </w:rPr>
        <w:t>股股票于</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28</w:t>
      </w:r>
      <w:r>
        <w:rPr>
          <w:color w:val="000000"/>
          <w:spacing w:val="0"/>
          <w:w w:val="100"/>
          <w:position w:val="0"/>
        </w:rPr>
        <w:t>日上市流通。</w:t>
      </w:r>
    </w:p>
    <w:p>
      <w:pPr>
        <w:pStyle w:val="Style21"/>
        <w:keepNext/>
        <w:keepLines/>
        <w:widowControl w:val="0"/>
        <w:shd w:val="clear" w:color="auto" w:fill="auto"/>
        <w:bidi w:val="0"/>
        <w:spacing w:before="0" w:after="140" w:line="240" w:lineRule="auto"/>
        <w:ind w:left="0" w:right="0" w:firstLine="0"/>
        <w:jc w:val="both"/>
      </w:pPr>
      <w:bookmarkStart w:id="469" w:name="bookmark469"/>
      <w:bookmarkStart w:id="470" w:name="bookmark470"/>
      <w:bookmarkStart w:id="471" w:name="bookmark471"/>
      <w:bookmarkStart w:id="472" w:name="bookmark472"/>
      <w:r>
        <w:rPr>
          <w:color w:val="000000"/>
          <w:spacing w:val="0"/>
          <w:w w:val="100"/>
          <w:position w:val="0"/>
        </w:rPr>
        <w:t>（</w:t>
      </w:r>
      <w:bookmarkEnd w:id="471"/>
      <w:r>
        <w:rPr>
          <w:color w:val="000000"/>
          <w:spacing w:val="0"/>
          <w:w w:val="100"/>
          <w:position w:val="0"/>
        </w:rPr>
        <w:t>二）公司普通股股份总数及股东结构变动及公司资产和负债结构的变动情况</w:t>
      </w:r>
      <w:bookmarkEnd w:id="469"/>
      <w:bookmarkEnd w:id="470"/>
      <w:bookmarkEnd w:id="472"/>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6"/>
        <w:keepNext w:val="0"/>
        <w:keepLines w:val="0"/>
        <w:widowControl w:val="0"/>
        <w:shd w:val="clear" w:color="auto" w:fill="auto"/>
        <w:bidi w:val="0"/>
        <w:spacing w:before="0" w:after="140" w:line="240" w:lineRule="auto"/>
        <w:ind w:left="91" w:right="0" w:firstLine="0"/>
        <w:jc w:val="left"/>
      </w:pPr>
      <w:r>
        <w:rPr>
          <w:b/>
          <w:bCs/>
          <w:color w:val="000000"/>
          <w:spacing w:val="0"/>
          <w:w w:val="100"/>
          <w:position w:val="0"/>
        </w:rPr>
        <w:t>（三）现存的内部职工股情况</w:t>
      </w:r>
    </w:p>
    <w:p>
      <w:pPr>
        <w:pStyle w:val="Style16"/>
        <w:keepNext w:val="0"/>
        <w:keepLines w:val="0"/>
        <w:widowControl w:val="0"/>
        <w:shd w:val="clear" w:color="auto" w:fill="auto"/>
        <w:bidi w:val="0"/>
        <w:spacing w:before="0" w:after="140" w:line="240" w:lineRule="auto"/>
        <w:ind w:left="91"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91" w:right="0" w:firstLine="0"/>
        <w:jc w:val="left"/>
      </w:pPr>
      <w:r>
        <w:rPr>
          <w:b/>
          <w:bCs/>
          <w:color w:val="000000"/>
          <w:spacing w:val="0"/>
          <w:w w:val="100"/>
          <w:position w:val="0"/>
        </w:rPr>
        <w:t>三、股东和实际控制人情况</w:t>
      </w:r>
    </w:p>
    <w:p>
      <w:pPr>
        <w:pStyle w:val="Style16"/>
        <w:keepNext w:val="0"/>
        <w:keepLines w:val="0"/>
        <w:widowControl w:val="0"/>
        <w:shd w:val="clear" w:color="auto" w:fill="auto"/>
        <w:bidi w:val="0"/>
        <w:spacing w:before="0" w:after="14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526"/>
        <w:gridCol w:w="4536"/>
      </w:tblGrid>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截止报告期末普通股股东总数</w:t>
            </w:r>
            <w:r>
              <w:rPr>
                <w:rFonts w:ascii="Calibri" w:eastAsia="Calibri" w:hAnsi="Calibri" w:cs="Calibri"/>
                <w:color w:val="000000"/>
                <w:spacing w:val="0"/>
                <w:w w:val="100"/>
                <w:position w:val="0"/>
                <w:sz w:val="20"/>
                <w:szCs w:val="20"/>
              </w:rPr>
              <w:t>（</w:t>
            </w:r>
            <w:r>
              <w:rPr>
                <w:color w:val="000000"/>
                <w:spacing w:val="0"/>
                <w:w w:val="100"/>
                <w:position w:val="0"/>
                <w:sz w:val="20"/>
                <w:szCs w:val="20"/>
              </w:rPr>
              <w:t>户</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65,342</w:t>
            </w:r>
          </w:p>
        </w:tc>
      </w:tr>
      <w:tr>
        <w:trPr>
          <w:trHeight w:val="64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年度报告披露日前上一月末的普通股股东总数</w:t>
            </w:r>
          </w:p>
          <w:p>
            <w:pPr>
              <w:pStyle w:val="Style1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0"/>
                <w:szCs w:val="20"/>
              </w:rPr>
              <w:t>（</w:t>
            </w:r>
            <w:r>
              <w:rPr>
                <w:color w:val="000000"/>
                <w:spacing w:val="0"/>
                <w:w w:val="100"/>
                <w:position w:val="0"/>
                <w:sz w:val="20"/>
                <w:szCs w:val="20"/>
              </w:rPr>
              <w:t>户</w:t>
            </w:r>
            <w:r>
              <w:rPr>
                <w:color w:val="000000"/>
                <w:spacing w:val="0"/>
                <w:w w:val="100"/>
                <w:position w:val="0"/>
                <w:sz w:val="22"/>
                <w:szCs w:val="22"/>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82,454</w:t>
            </w:r>
          </w:p>
        </w:tc>
      </w:tr>
    </w:tbl>
    <w:p>
      <w:pPr>
        <w:widowControl w:val="0"/>
        <w:spacing w:after="699" w:line="1" w:lineRule="exact"/>
      </w:pPr>
    </w:p>
    <w:p>
      <w:pPr>
        <w:pStyle w:val="Style16"/>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截止报告期末前十名股东、前十名流通股东（或无限售条件股东）持股情况表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30"/>
        <w:gridCol w:w="1632"/>
        <w:gridCol w:w="1277"/>
        <w:gridCol w:w="696"/>
        <w:gridCol w:w="1171"/>
        <w:gridCol w:w="427"/>
        <w:gridCol w:w="1282"/>
        <w:gridCol w:w="648"/>
      </w:tblGrid>
      <w:tr>
        <w:trPr>
          <w:trHeight w:val="326" w:hRule="exact"/>
        </w:trPr>
        <w:tc>
          <w:tcPr>
            <w:gridSpan w:val="8"/>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32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股东名称 （全称）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报告期内增减</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持有有限 售条件股 份数量</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股东 性质</w:t>
            </w:r>
          </w:p>
        </w:tc>
      </w:tr>
      <w:tr>
        <w:trPr>
          <w:trHeight w:val="12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 份 状 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12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浙江浙大网新集团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179,638,498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52,242,439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both"/>
            </w:pPr>
            <w:r>
              <w:rPr>
                <w:color w:val="000000"/>
                <w:spacing w:val="0"/>
                <w:w w:val="100"/>
                <w:position w:val="0"/>
              </w:rPr>
              <w:t>质 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120,700,000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境内 非国 有法 人</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全国社保基金一零 四组合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36,788,794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Calibri" w:eastAsia="Calibri" w:hAnsi="Calibri" w:cs="Calibri"/>
                <w:color w:val="000000"/>
                <w:spacing w:val="0"/>
                <w:w w:val="100"/>
                <w:position w:val="0"/>
              </w:rPr>
              <w:t>36,788,794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4.02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全国社保基金一一</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32,821,477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Calibri" w:eastAsia="Calibri" w:hAnsi="Calibri" w:cs="Calibri"/>
                <w:color w:val="000000"/>
                <w:spacing w:val="0"/>
                <w:w w:val="100"/>
                <w:position w:val="0"/>
              </w:rPr>
              <w:t>32,821,477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12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中国农业银行股份 有限公司一中邮核 心成长混合型证券 投资基金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13,409,871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Calibri" w:eastAsia="Calibri" w:hAnsi="Calibri" w:cs="Calibri"/>
                <w:color w:val="000000"/>
                <w:spacing w:val="0"/>
                <w:w w:val="100"/>
                <w:position w:val="0"/>
              </w:rPr>
              <w:t>16,909,881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中央汇金资产管理 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Calibri" w:eastAsia="Calibri" w:hAnsi="Calibri" w:cs="Calibri"/>
                <w:color w:val="000000"/>
                <w:spacing w:val="0"/>
                <w:w w:val="100"/>
                <w:position w:val="0"/>
              </w:rPr>
              <w:t>16,484,700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12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302" w:lineRule="exact"/>
              <w:ind w:left="0" w:right="0" w:firstLine="0"/>
              <w:jc w:val="both"/>
            </w:pPr>
            <w:r>
              <w:rPr>
                <w:color w:val="000000"/>
                <w:spacing w:val="0"/>
                <w:w w:val="100"/>
                <w:position w:val="0"/>
              </w:rPr>
              <w:t>中国人寿保险股份 有限公司一分红一 个人分红一</w:t>
            </w:r>
            <w:r>
              <w:rPr>
                <w:rFonts w:ascii="Calibri" w:eastAsia="Calibri" w:hAnsi="Calibri" w:cs="Calibri"/>
                <w:color w:val="000000"/>
                <w:spacing w:val="0"/>
                <w:w w:val="100"/>
                <w:position w:val="0"/>
              </w:rPr>
              <w:t xml:space="preserve">005L </w:t>
            </w:r>
            <w:r>
              <w:rPr>
                <w:color w:val="000000"/>
                <w:spacing w:val="0"/>
                <w:w w:val="100"/>
                <w:position w:val="0"/>
              </w:rPr>
              <w:t>一</w:t>
            </w:r>
          </w:p>
          <w:p>
            <w:pPr>
              <w:pStyle w:val="Style19"/>
              <w:keepNext w:val="0"/>
              <w:keepLines w:val="0"/>
              <w:widowControl w:val="0"/>
              <w:shd w:val="clear" w:color="auto" w:fill="auto"/>
              <w:bidi w:val="0"/>
              <w:spacing w:before="0" w:after="0" w:line="293" w:lineRule="auto"/>
              <w:ind w:left="0" w:right="0" w:firstLine="0"/>
              <w:jc w:val="both"/>
            </w:pPr>
            <w:r>
              <w:rPr>
                <w:rFonts w:ascii="Calibri" w:eastAsia="Calibri" w:hAnsi="Calibri" w:cs="Calibri"/>
                <w:color w:val="000000"/>
                <w:spacing w:val="0"/>
                <w:w w:val="100"/>
                <w:position w:val="0"/>
              </w:rPr>
              <w:t xml:space="preserve">FH002 </w:t>
            </w:r>
            <w:r>
              <w:rPr>
                <w:color w:val="000000"/>
                <w:spacing w:val="0"/>
                <w:w w:val="100"/>
                <w:position w:val="0"/>
              </w:rPr>
              <w:t>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12,600,011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Calibri" w:eastAsia="Calibri" w:hAnsi="Calibri" w:cs="Calibri"/>
                <w:color w:val="000000"/>
                <w:spacing w:val="0"/>
                <w:w w:val="100"/>
                <w:position w:val="0"/>
              </w:rPr>
              <w:t>12,600,011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63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全国社保基金一零 三组合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11,999,896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Calibri" w:eastAsia="Calibri" w:hAnsi="Calibri" w:cs="Calibri"/>
                <w:color w:val="000000"/>
                <w:spacing w:val="0"/>
                <w:w w:val="100"/>
                <w:position w:val="0"/>
              </w:rPr>
              <w:t>11,999,896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全国社保基金四零 一组合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11,000,007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Calibri" w:eastAsia="Calibri" w:hAnsi="Calibri" w:cs="Calibri"/>
                <w:color w:val="000000"/>
                <w:spacing w:val="0"/>
                <w:w w:val="100"/>
                <w:position w:val="0"/>
              </w:rPr>
              <w:t>11,000,007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64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全国社保基金一一</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六组合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10,299,776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pPr>
            <w:r>
              <w:rPr>
                <w:rFonts w:ascii="Calibri" w:eastAsia="Calibri" w:hAnsi="Calibri" w:cs="Calibri"/>
                <w:color w:val="000000"/>
                <w:spacing w:val="0"/>
                <w:w w:val="100"/>
                <w:position w:val="0"/>
              </w:rPr>
              <w:t>10,299,776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3562"/>
        <w:gridCol w:w="3144"/>
        <w:gridCol w:w="1070"/>
        <w:gridCol w:w="1286"/>
      </w:tblGrid>
      <w:tr>
        <w:trPr>
          <w:trHeight w:val="64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全国社保基金一零</w:t>
            </w:r>
            <w:r>
              <w:rPr>
                <w:rFonts w:ascii="Calibri" w:eastAsia="Calibri" w:hAnsi="Calibri" w:cs="Calibri"/>
                <w:color w:val="000000"/>
                <w:spacing w:val="0"/>
                <w:w w:val="100"/>
                <w:position w:val="0"/>
              </w:rPr>
              <w:t>10,105,361</w:t>
            </w:r>
          </w:p>
        </w:tc>
        <w:tc>
          <w:tcPr>
            <w:tcBorders>
              <w:top w:val="single" w:sz="4"/>
              <w:left w:val="single" w:sz="4"/>
            </w:tcBorders>
            <w:shd w:val="clear" w:color="auto" w:fill="FFFFFF"/>
            <w:vAlign w:val="center"/>
          </w:tcPr>
          <w:p>
            <w:pPr>
              <w:pStyle w:val="Style19"/>
              <w:keepNext w:val="0"/>
              <w:keepLines w:val="0"/>
              <w:widowControl w:val="0"/>
              <w:shd w:val="clear" w:color="auto" w:fill="auto"/>
              <w:tabs>
                <w:tab w:pos="1277" w:val="left"/>
                <w:tab w:pos="2707" w:val="left"/>
              </w:tabs>
              <w:bidi w:val="0"/>
              <w:spacing w:before="0" w:after="0" w:line="240" w:lineRule="auto"/>
              <w:ind w:left="0" w:right="0" w:firstLine="0"/>
              <w:jc w:val="right"/>
            </w:pPr>
            <w:r>
              <w:rPr>
                <w:rFonts w:ascii="Calibri" w:eastAsia="Calibri" w:hAnsi="Calibri" w:cs="Calibri"/>
                <w:color w:val="000000"/>
                <w:spacing w:val="0"/>
                <w:w w:val="100"/>
                <w:position w:val="0"/>
              </w:rPr>
              <w:t>10,105,361</w:t>
              <w:tab/>
            </w:r>
            <w:r>
              <w:rPr>
                <w:rFonts w:ascii="Calibri" w:eastAsia="Calibri" w:hAnsi="Calibri" w:cs="Calibri"/>
                <w:color w:val="000000"/>
                <w:spacing w:val="0"/>
                <w:w w:val="100"/>
                <w:position w:val="0"/>
              </w:rPr>
              <w:t>1.11</w:t>
              <w:tab/>
            </w:r>
            <w:r>
              <w:rPr>
                <w:rFonts w:ascii="Calibri" w:eastAsia="Calibri" w:hAnsi="Calibri" w:cs="Calibri"/>
                <w:color w:val="000000"/>
                <w:spacing w:val="0"/>
                <w:w w:val="100"/>
                <w:position w:val="0"/>
              </w:rPr>
              <w:t>0</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1699" w:val="left"/>
              </w:tabs>
              <w:bidi w:val="0"/>
              <w:spacing w:before="0" w:after="0" w:line="240" w:lineRule="auto"/>
              <w:ind w:left="0" w:right="0" w:firstLine="0"/>
              <w:jc w:val="center"/>
            </w:pPr>
            <w:r>
              <w:rPr>
                <w:color w:val="000000"/>
                <w:spacing w:val="0"/>
                <w:w w:val="100"/>
                <w:position w:val="0"/>
              </w:rPr>
              <w:t>无</w:t>
              <w:tab/>
              <w:t>其他</w:t>
            </w:r>
          </w:p>
        </w:tc>
      </w:tr>
      <w:tr>
        <w:trPr>
          <w:trHeight w:val="322" w:hRule="exact"/>
        </w:trPr>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32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持有无限售条件流通股的数量</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127,396,059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127,396,059</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全国社保基金一零四组合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36,788,794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36,788,794</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全国社保基金一一三组合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32,821,477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32,821,477</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中国农业银行股份有限公司一中邮 核心成长混合型证券投资基金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16,909,881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16,909,881</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16,484,700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16,484,700</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中国人寿保险股份有限公司一分红</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一个人分红一</w:t>
            </w:r>
            <w:r>
              <w:rPr>
                <w:rFonts w:ascii="Calibri" w:eastAsia="Calibri" w:hAnsi="Calibri" w:cs="Calibri"/>
                <w:color w:val="000000"/>
                <w:spacing w:val="0"/>
                <w:w w:val="100"/>
                <w:position w:val="0"/>
              </w:rPr>
              <w:t>005L</w:t>
            </w:r>
            <w:r>
              <w:rPr>
                <w:color w:val="000000"/>
                <w:spacing w:val="0"/>
                <w:w w:val="100"/>
                <w:position w:val="0"/>
              </w:rPr>
              <w:t>—</w:t>
            </w:r>
            <w:r>
              <w:rPr>
                <w:rFonts w:ascii="Calibri" w:eastAsia="Calibri" w:hAnsi="Calibri" w:cs="Calibri"/>
                <w:color w:val="000000"/>
                <w:spacing w:val="0"/>
                <w:w w:val="100"/>
                <w:position w:val="0"/>
              </w:rPr>
              <w:t>FH002</w:t>
            </w:r>
            <w:r>
              <w:rPr>
                <w:color w:val="000000"/>
                <w:spacing w:val="0"/>
                <w:w w:val="100"/>
                <w:position w:val="0"/>
              </w:rPr>
              <w:t>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12,600,011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12,600,011</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全国社保基金一零三组合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11,999,896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11,999,896</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全国社保基金四零一组合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11,000,007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11,000,007</w:t>
            </w:r>
          </w:p>
        </w:tc>
      </w:tr>
      <w:tr>
        <w:trPr>
          <w:trHeight w:val="63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全国社保基金一一六组合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10,299,776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10,299,776</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全国社保基金一零一组合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10,105,361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10,105,361</w:t>
            </w:r>
          </w:p>
        </w:tc>
      </w:tr>
      <w:tr>
        <w:trPr>
          <w:trHeight w:val="64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上述股东关联关系或一致行动的说 明</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上述股东并未发现关联人或一致行动人。</w:t>
            </w:r>
          </w:p>
        </w:tc>
      </w:tr>
    </w:tbl>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前十名有限售条件股东持股数量及限售条件</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58"/>
        <w:gridCol w:w="1584"/>
        <w:gridCol w:w="1555"/>
        <w:gridCol w:w="1843"/>
        <w:gridCol w:w="1699"/>
        <w:gridCol w:w="1723"/>
      </w:tblGrid>
      <w:tr>
        <w:trPr>
          <w:trHeight w:val="32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有限售条件股 东名称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持有的有限售 条件股份数量</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有限售条件股份可上市交易情况</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新增可上市交易 股份数量</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浙江浙大网新 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52,242,439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2018-12-28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52,242,439</w:t>
            </w:r>
          </w:p>
        </w:tc>
        <w:tc>
          <w:tcPr>
            <w:tcBorders>
              <w:top w:val="single" w:sz="4"/>
              <w:left w:val="single" w:sz="4"/>
              <w:right w:val="single" w:sz="4"/>
            </w:tcBorders>
            <w:shd w:val="clear" w:color="auto" w:fill="FFFFFF"/>
            <w:vAlign w:val="top"/>
          </w:tcPr>
          <w:p>
            <w:pPr>
              <w:widowControl w:val="0"/>
              <w:rPr>
                <w:sz w:val="10"/>
                <w:szCs w:val="10"/>
              </w:rPr>
            </w:pPr>
          </w:p>
        </w:tc>
      </w:tr>
      <w:tr>
        <w:trPr>
          <w:trHeight w:val="189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江正元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6,634,480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2017-12-28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2,919,171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Calibri" w:eastAsia="Calibri" w:hAnsi="Calibri" w:cs="Calibri"/>
                <w:color w:val="000000"/>
                <w:spacing w:val="0"/>
                <w:w w:val="100"/>
                <w:position w:val="0"/>
              </w:rPr>
              <w:t xml:space="preserve">2015-2016 </w:t>
            </w:r>
            <w:r>
              <w:rPr>
                <w:color w:val="000000"/>
                <w:spacing w:val="0"/>
                <w:w w:val="100"/>
                <w:position w:val="0"/>
              </w:rPr>
              <w:t>年累 计实现扣非净利 润总和</w:t>
            </w:r>
          </w:p>
          <w:p>
            <w:pPr>
              <w:pStyle w:val="Style19"/>
              <w:keepNext w:val="0"/>
              <w:keepLines w:val="0"/>
              <w:widowControl w:val="0"/>
              <w:shd w:val="clear" w:color="auto" w:fill="auto"/>
              <w:bidi w:val="0"/>
              <w:spacing w:before="0" w:after="0" w:line="319" w:lineRule="exact"/>
              <w:ind w:left="0" w:right="0" w:firstLine="0"/>
              <w:jc w:val="left"/>
            </w:pPr>
            <w:r>
              <w:rPr>
                <w:rFonts w:ascii="Calibri" w:eastAsia="Calibri" w:hAnsi="Calibri" w:cs="Calibri"/>
                <w:color w:val="000000"/>
                <w:spacing w:val="0"/>
                <w:w w:val="100"/>
                <w:position w:val="0"/>
              </w:rPr>
              <w:t xml:space="preserve">&gt;2015-2016 </w:t>
            </w:r>
            <w:r>
              <w:rPr>
                <w:color w:val="000000"/>
                <w:spacing w:val="0"/>
                <w:w w:val="100"/>
                <w:position w:val="0"/>
              </w:rPr>
              <w:t>年累 计承诺扣非净利 润总和。</w:t>
            </w:r>
          </w:p>
        </w:tc>
      </w:tr>
    </w:tbl>
    <w:p>
      <w:pPr>
        <w:spacing w:lineRule="exact" w:line="1"/>
        <w:rPr>
          <w:sz w:val="2"/>
          <w:szCs w:val="2"/>
        </w:rPr>
      </w:pPr>
      <w:r>
        <w:br w:type="page"/>
      </w:r>
    </w:p>
    <w:tbl>
      <w:tblPr>
        <w:tblOverlap w:val="never"/>
        <w:jc w:val="center"/>
        <w:tblLayout w:type="fixed"/>
      </w:tblPr>
      <w:tblGrid>
        <w:gridCol w:w="658"/>
        <w:gridCol w:w="1584"/>
        <w:gridCol w:w="1555"/>
        <w:gridCol w:w="1843"/>
        <w:gridCol w:w="1699"/>
        <w:gridCol w:w="1723"/>
      </w:tblGrid>
      <w:tr>
        <w:trPr>
          <w:trHeight w:val="189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2018-12-28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3,715,309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Calibri" w:eastAsia="Calibri" w:hAnsi="Calibri" w:cs="Calibri"/>
                <w:color w:val="000000"/>
                <w:spacing w:val="0"/>
                <w:w w:val="100"/>
                <w:position w:val="0"/>
              </w:rPr>
              <w:t xml:space="preserve">2015-2017 </w:t>
            </w:r>
            <w:r>
              <w:rPr>
                <w:color w:val="000000"/>
                <w:spacing w:val="0"/>
                <w:w w:val="100"/>
                <w:position w:val="0"/>
              </w:rPr>
              <w:t>年累 计实现扣非净利 润总和</w:t>
            </w:r>
          </w:p>
          <w:p>
            <w:pPr>
              <w:pStyle w:val="Style19"/>
              <w:keepNext w:val="0"/>
              <w:keepLines w:val="0"/>
              <w:widowControl w:val="0"/>
              <w:shd w:val="clear" w:color="auto" w:fill="auto"/>
              <w:bidi w:val="0"/>
              <w:spacing w:before="0" w:after="0" w:line="317" w:lineRule="exact"/>
              <w:ind w:left="0" w:right="0" w:firstLine="0"/>
              <w:jc w:val="left"/>
            </w:pPr>
            <w:r>
              <w:rPr>
                <w:rFonts w:ascii="Calibri" w:eastAsia="Calibri" w:hAnsi="Calibri" w:cs="Calibri"/>
                <w:color w:val="000000"/>
                <w:spacing w:val="0"/>
                <w:w w:val="100"/>
                <w:position w:val="0"/>
              </w:rPr>
              <w:t xml:space="preserve">&gt;2015-2017 </w:t>
            </w:r>
            <w:r>
              <w:rPr>
                <w:color w:val="000000"/>
                <w:spacing w:val="0"/>
                <w:w w:val="100"/>
                <w:position w:val="0"/>
              </w:rPr>
              <w:t>年累 计承诺扣非净利 润总和。</w:t>
            </w:r>
          </w:p>
        </w:tc>
      </w:tr>
      <w:tr>
        <w:trPr>
          <w:trHeight w:val="12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嘉兴创元玖号 股权投资合伙 企业（有限合 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7,682,458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2018-12-28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7,682,458</w:t>
            </w: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岐兵</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3,612,305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2017-12-28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1,589,414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Calibri" w:eastAsia="Calibri" w:hAnsi="Calibri" w:cs="Calibri"/>
                <w:color w:val="000000"/>
                <w:spacing w:val="0"/>
                <w:w w:val="100"/>
                <w:position w:val="0"/>
              </w:rPr>
              <w:t xml:space="preserve">2015-2016 </w:t>
            </w:r>
            <w:r>
              <w:rPr>
                <w:color w:val="000000"/>
                <w:spacing w:val="0"/>
                <w:w w:val="100"/>
                <w:position w:val="0"/>
              </w:rPr>
              <w:t>年累 计实现扣非净利 润总和</w:t>
            </w:r>
          </w:p>
          <w:p>
            <w:pPr>
              <w:pStyle w:val="Style19"/>
              <w:keepNext w:val="0"/>
              <w:keepLines w:val="0"/>
              <w:widowControl w:val="0"/>
              <w:shd w:val="clear" w:color="auto" w:fill="auto"/>
              <w:bidi w:val="0"/>
              <w:spacing w:before="0" w:after="0" w:line="314" w:lineRule="exact"/>
              <w:ind w:left="0" w:right="0" w:firstLine="0"/>
              <w:jc w:val="left"/>
            </w:pPr>
            <w:r>
              <w:rPr>
                <w:rFonts w:ascii="Calibri" w:eastAsia="Calibri" w:hAnsi="Calibri" w:cs="Calibri"/>
                <w:color w:val="000000"/>
                <w:spacing w:val="0"/>
                <w:w w:val="100"/>
                <w:position w:val="0"/>
              </w:rPr>
              <w:t xml:space="preserve">&gt;2015-2016 </w:t>
            </w:r>
            <w:r>
              <w:rPr>
                <w:color w:val="000000"/>
                <w:spacing w:val="0"/>
                <w:w w:val="100"/>
                <w:position w:val="0"/>
              </w:rPr>
              <w:t>年累 计承诺扣非净利 润总和。</w:t>
            </w:r>
          </w:p>
        </w:tc>
      </w:tr>
      <w:tr>
        <w:trPr>
          <w:trHeight w:val="188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2018-12-28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2,022,891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Calibri" w:eastAsia="Calibri" w:hAnsi="Calibri" w:cs="Calibri"/>
                <w:color w:val="000000"/>
                <w:spacing w:val="0"/>
                <w:w w:val="100"/>
                <w:position w:val="0"/>
              </w:rPr>
              <w:t xml:space="preserve">2015-2017 </w:t>
            </w:r>
            <w:r>
              <w:rPr>
                <w:color w:val="000000"/>
                <w:spacing w:val="0"/>
                <w:w w:val="100"/>
                <w:position w:val="0"/>
              </w:rPr>
              <w:t>年累 计实现扣非净利 润总和</w:t>
            </w:r>
          </w:p>
          <w:p>
            <w:pPr>
              <w:pStyle w:val="Style19"/>
              <w:keepNext w:val="0"/>
              <w:keepLines w:val="0"/>
              <w:widowControl w:val="0"/>
              <w:shd w:val="clear" w:color="auto" w:fill="auto"/>
              <w:bidi w:val="0"/>
              <w:spacing w:before="0" w:after="0" w:line="314" w:lineRule="exact"/>
              <w:ind w:left="0" w:right="0" w:firstLine="0"/>
              <w:jc w:val="left"/>
            </w:pPr>
            <w:r>
              <w:rPr>
                <w:rFonts w:ascii="Calibri" w:eastAsia="Calibri" w:hAnsi="Calibri" w:cs="Calibri"/>
                <w:color w:val="000000"/>
                <w:spacing w:val="0"/>
                <w:w w:val="100"/>
                <w:position w:val="0"/>
              </w:rPr>
              <w:t xml:space="preserve">&gt;2015-2017 </w:t>
            </w:r>
            <w:r>
              <w:rPr>
                <w:color w:val="000000"/>
                <w:spacing w:val="0"/>
                <w:w w:val="100"/>
                <w:position w:val="0"/>
              </w:rPr>
              <w:t>年累 计承诺扣非净利 润总和。</w:t>
            </w:r>
          </w:p>
        </w:tc>
      </w:tr>
      <w:tr>
        <w:trPr>
          <w:trHeight w:val="188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陈根土</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2,907,134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2017-12-28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1,279,139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Calibri" w:eastAsia="Calibri" w:hAnsi="Calibri" w:cs="Calibri"/>
                <w:color w:val="000000"/>
                <w:spacing w:val="0"/>
                <w:w w:val="100"/>
                <w:position w:val="0"/>
              </w:rPr>
              <w:t xml:space="preserve">2015-2016 </w:t>
            </w:r>
            <w:r>
              <w:rPr>
                <w:color w:val="000000"/>
                <w:spacing w:val="0"/>
                <w:w w:val="100"/>
                <w:position w:val="0"/>
              </w:rPr>
              <w:t>年累 计实现扣非净利 润总和</w:t>
            </w:r>
          </w:p>
          <w:p>
            <w:pPr>
              <w:pStyle w:val="Style19"/>
              <w:keepNext w:val="0"/>
              <w:keepLines w:val="0"/>
              <w:widowControl w:val="0"/>
              <w:shd w:val="clear" w:color="auto" w:fill="auto"/>
              <w:bidi w:val="0"/>
              <w:spacing w:before="0" w:after="0" w:line="314" w:lineRule="exact"/>
              <w:ind w:left="0" w:right="0" w:firstLine="0"/>
              <w:jc w:val="left"/>
            </w:pPr>
            <w:r>
              <w:rPr>
                <w:rFonts w:ascii="Calibri" w:eastAsia="Calibri" w:hAnsi="Calibri" w:cs="Calibri"/>
                <w:color w:val="000000"/>
                <w:spacing w:val="0"/>
                <w:w w:val="100"/>
                <w:position w:val="0"/>
              </w:rPr>
              <w:t xml:space="preserve">&gt;2015-2016 </w:t>
            </w:r>
            <w:r>
              <w:rPr>
                <w:color w:val="000000"/>
                <w:spacing w:val="0"/>
                <w:w w:val="100"/>
                <w:position w:val="0"/>
              </w:rPr>
              <w:t>年累 计承诺扣非净利 润总和。</w:t>
            </w:r>
          </w:p>
        </w:tc>
      </w:tr>
      <w:tr>
        <w:trPr>
          <w:trHeight w:val="188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2018-12-28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1,627,995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Calibri" w:eastAsia="Calibri" w:hAnsi="Calibri" w:cs="Calibri"/>
                <w:color w:val="000000"/>
                <w:spacing w:val="0"/>
                <w:w w:val="100"/>
                <w:position w:val="0"/>
              </w:rPr>
              <w:t xml:space="preserve">2015-2017 </w:t>
            </w:r>
            <w:r>
              <w:rPr>
                <w:color w:val="000000"/>
                <w:spacing w:val="0"/>
                <w:w w:val="100"/>
                <w:position w:val="0"/>
              </w:rPr>
              <w:t>年累 计实现扣非净利 润总和</w:t>
            </w:r>
          </w:p>
          <w:p>
            <w:pPr>
              <w:pStyle w:val="Style19"/>
              <w:keepNext w:val="0"/>
              <w:keepLines w:val="0"/>
              <w:widowControl w:val="0"/>
              <w:shd w:val="clear" w:color="auto" w:fill="auto"/>
              <w:bidi w:val="0"/>
              <w:spacing w:before="0" w:after="0" w:line="314" w:lineRule="exact"/>
              <w:ind w:left="0" w:right="0" w:firstLine="0"/>
              <w:jc w:val="left"/>
            </w:pPr>
            <w:r>
              <w:rPr>
                <w:rFonts w:ascii="Calibri" w:eastAsia="Calibri" w:hAnsi="Calibri" w:cs="Calibri"/>
                <w:color w:val="000000"/>
                <w:spacing w:val="0"/>
                <w:w w:val="100"/>
                <w:position w:val="0"/>
              </w:rPr>
              <w:t xml:space="preserve">&gt;2015-2017 </w:t>
            </w:r>
            <w:r>
              <w:rPr>
                <w:color w:val="000000"/>
                <w:spacing w:val="0"/>
                <w:w w:val="100"/>
                <w:position w:val="0"/>
              </w:rPr>
              <w:t>年累 计承诺扣非净利 润总和。</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史烈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2,560,819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2018-12-28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2,560,819</w:t>
            </w:r>
          </w:p>
        </w:tc>
        <w:tc>
          <w:tcPr>
            <w:tcBorders>
              <w:top w:val="single" w:sz="4"/>
              <w:left w:val="single" w:sz="4"/>
              <w:right w:val="single" w:sz="4"/>
            </w:tcBorders>
            <w:shd w:val="clear" w:color="auto" w:fill="FFFFFF"/>
            <w:vAlign w:val="top"/>
          </w:tcPr>
          <w:p>
            <w:pPr>
              <w:widowControl w:val="0"/>
              <w:rPr>
                <w:sz w:val="10"/>
                <w:szCs w:val="10"/>
              </w:rPr>
            </w:pPr>
          </w:p>
        </w:tc>
      </w:tr>
      <w:tr>
        <w:trPr>
          <w:trHeight w:val="189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1,938,089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2017-12-28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852,759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Calibri" w:eastAsia="Calibri" w:hAnsi="Calibri" w:cs="Calibri"/>
                <w:color w:val="000000"/>
                <w:spacing w:val="0"/>
                <w:w w:val="100"/>
                <w:position w:val="0"/>
              </w:rPr>
              <w:t xml:space="preserve">2015-2016 </w:t>
            </w:r>
            <w:r>
              <w:rPr>
                <w:color w:val="000000"/>
                <w:spacing w:val="0"/>
                <w:w w:val="100"/>
                <w:position w:val="0"/>
              </w:rPr>
              <w:t>年累 计实现扣非净利 润总和</w:t>
            </w:r>
          </w:p>
          <w:p>
            <w:pPr>
              <w:pStyle w:val="Style19"/>
              <w:keepNext w:val="0"/>
              <w:keepLines w:val="0"/>
              <w:widowControl w:val="0"/>
              <w:shd w:val="clear" w:color="auto" w:fill="auto"/>
              <w:bidi w:val="0"/>
              <w:spacing w:before="0" w:after="0" w:line="314" w:lineRule="exact"/>
              <w:ind w:left="0" w:right="0" w:firstLine="0"/>
              <w:jc w:val="left"/>
            </w:pPr>
            <w:r>
              <w:rPr>
                <w:rFonts w:ascii="Calibri" w:eastAsia="Calibri" w:hAnsi="Calibri" w:cs="Calibri"/>
                <w:color w:val="000000"/>
                <w:spacing w:val="0"/>
                <w:w w:val="100"/>
                <w:position w:val="0"/>
              </w:rPr>
              <w:t xml:space="preserve">&gt;2015-2016 </w:t>
            </w:r>
            <w:r>
              <w:rPr>
                <w:color w:val="000000"/>
                <w:spacing w:val="0"/>
                <w:w w:val="100"/>
                <w:position w:val="0"/>
              </w:rPr>
              <w:t>年累 计承诺扣非净利 润总和。</w:t>
            </w:r>
          </w:p>
        </w:tc>
      </w:tr>
    </w:tbl>
    <w:p>
      <w:pPr>
        <w:spacing w:lineRule="exact" w:line="1"/>
        <w:rPr>
          <w:sz w:val="2"/>
          <w:szCs w:val="2"/>
        </w:rPr>
      </w:pPr>
      <w:r>
        <w:br w:type="page"/>
      </w:r>
    </w:p>
    <w:tbl>
      <w:tblPr>
        <w:tblOverlap w:val="never"/>
        <w:jc w:val="center"/>
        <w:tblLayout w:type="fixed"/>
      </w:tblPr>
      <w:tblGrid>
        <w:gridCol w:w="658"/>
        <w:gridCol w:w="1584"/>
        <w:gridCol w:w="1555"/>
        <w:gridCol w:w="1843"/>
        <w:gridCol w:w="1699"/>
        <w:gridCol w:w="1723"/>
      </w:tblGrid>
      <w:tr>
        <w:trPr>
          <w:trHeight w:val="189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2018-12-28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1,085,330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Calibri" w:eastAsia="Calibri" w:hAnsi="Calibri" w:cs="Calibri"/>
                <w:color w:val="000000"/>
                <w:spacing w:val="0"/>
                <w:w w:val="100"/>
                <w:position w:val="0"/>
              </w:rPr>
              <w:t xml:space="preserve">2015-2017 </w:t>
            </w:r>
            <w:r>
              <w:rPr>
                <w:color w:val="000000"/>
                <w:spacing w:val="0"/>
                <w:w w:val="100"/>
                <w:position w:val="0"/>
              </w:rPr>
              <w:t>年累 计实现扣非净利 润总和</w:t>
            </w:r>
          </w:p>
          <w:p>
            <w:pPr>
              <w:pStyle w:val="Style19"/>
              <w:keepNext w:val="0"/>
              <w:keepLines w:val="0"/>
              <w:widowControl w:val="0"/>
              <w:shd w:val="clear" w:color="auto" w:fill="auto"/>
              <w:bidi w:val="0"/>
              <w:spacing w:before="0" w:after="0" w:line="317" w:lineRule="exact"/>
              <w:ind w:left="0" w:right="0" w:firstLine="0"/>
              <w:jc w:val="left"/>
            </w:pPr>
            <w:r>
              <w:rPr>
                <w:rFonts w:ascii="Calibri" w:eastAsia="Calibri" w:hAnsi="Calibri" w:cs="Calibri"/>
                <w:color w:val="000000"/>
                <w:spacing w:val="0"/>
                <w:w w:val="100"/>
                <w:position w:val="0"/>
              </w:rPr>
              <w:t xml:space="preserve">&gt;2015-2017 </w:t>
            </w:r>
            <w:r>
              <w:rPr>
                <w:color w:val="000000"/>
                <w:spacing w:val="0"/>
                <w:w w:val="100"/>
                <w:position w:val="0"/>
              </w:rPr>
              <w:t>年累 计承诺扣非净利 润总和。</w:t>
            </w:r>
          </w:p>
        </w:tc>
      </w:tr>
      <w:tr>
        <w:trPr>
          <w:trHeight w:val="188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张灿洪</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969,045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2017-12-28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426,380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Calibri" w:eastAsia="Calibri" w:hAnsi="Calibri" w:cs="Calibri"/>
                <w:color w:val="000000"/>
                <w:spacing w:val="0"/>
                <w:w w:val="100"/>
                <w:position w:val="0"/>
              </w:rPr>
              <w:t xml:space="preserve">2015-2016 </w:t>
            </w:r>
            <w:r>
              <w:rPr>
                <w:color w:val="000000"/>
                <w:spacing w:val="0"/>
                <w:w w:val="100"/>
                <w:position w:val="0"/>
              </w:rPr>
              <w:t>年累 计实现扣非净利 润总和</w:t>
            </w:r>
          </w:p>
          <w:p>
            <w:pPr>
              <w:pStyle w:val="Style19"/>
              <w:keepNext w:val="0"/>
              <w:keepLines w:val="0"/>
              <w:widowControl w:val="0"/>
              <w:shd w:val="clear" w:color="auto" w:fill="auto"/>
              <w:bidi w:val="0"/>
              <w:spacing w:before="0" w:after="0" w:line="314" w:lineRule="exact"/>
              <w:ind w:left="0" w:right="0" w:firstLine="0"/>
              <w:jc w:val="left"/>
            </w:pPr>
            <w:r>
              <w:rPr>
                <w:rFonts w:ascii="Calibri" w:eastAsia="Calibri" w:hAnsi="Calibri" w:cs="Calibri"/>
                <w:color w:val="000000"/>
                <w:spacing w:val="0"/>
                <w:w w:val="100"/>
                <w:position w:val="0"/>
              </w:rPr>
              <w:t xml:space="preserve">&gt;2015-2016 </w:t>
            </w:r>
            <w:r>
              <w:rPr>
                <w:color w:val="000000"/>
                <w:spacing w:val="0"/>
                <w:w w:val="100"/>
                <w:position w:val="0"/>
              </w:rPr>
              <w:t>年累 计承诺扣非净利 润总和。</w:t>
            </w:r>
          </w:p>
        </w:tc>
      </w:tr>
      <w:tr>
        <w:trPr>
          <w:trHeight w:val="188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2018-12-28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542,665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Calibri" w:eastAsia="Calibri" w:hAnsi="Calibri" w:cs="Calibri"/>
                <w:color w:val="000000"/>
                <w:spacing w:val="0"/>
                <w:w w:val="100"/>
                <w:position w:val="0"/>
              </w:rPr>
              <w:t xml:space="preserve">2015-2017 </w:t>
            </w:r>
            <w:r>
              <w:rPr>
                <w:color w:val="000000"/>
                <w:spacing w:val="0"/>
                <w:w w:val="100"/>
                <w:position w:val="0"/>
              </w:rPr>
              <w:t>年累 计实现扣非净利 润总和</w:t>
            </w:r>
          </w:p>
          <w:p>
            <w:pPr>
              <w:pStyle w:val="Style19"/>
              <w:keepNext w:val="0"/>
              <w:keepLines w:val="0"/>
              <w:widowControl w:val="0"/>
              <w:shd w:val="clear" w:color="auto" w:fill="auto"/>
              <w:bidi w:val="0"/>
              <w:spacing w:before="0" w:after="0" w:line="314" w:lineRule="exact"/>
              <w:ind w:left="0" w:right="0" w:firstLine="0"/>
              <w:jc w:val="left"/>
            </w:pPr>
            <w:r>
              <w:rPr>
                <w:rFonts w:ascii="Calibri" w:eastAsia="Calibri" w:hAnsi="Calibri" w:cs="Calibri"/>
                <w:color w:val="000000"/>
                <w:spacing w:val="0"/>
                <w:w w:val="100"/>
                <w:position w:val="0"/>
              </w:rPr>
              <w:t xml:space="preserve">&gt;2015-2017 </w:t>
            </w:r>
            <w:r>
              <w:rPr>
                <w:color w:val="000000"/>
                <w:spacing w:val="0"/>
                <w:w w:val="100"/>
                <w:position w:val="0"/>
              </w:rPr>
              <w:t>年累 计承诺扣非净利 润总和。</w:t>
            </w:r>
          </w:p>
        </w:tc>
      </w:tr>
      <w:tr>
        <w:trPr>
          <w:trHeight w:val="188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邵震洲</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431,289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2017-12-28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189,767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Calibri" w:eastAsia="Calibri" w:hAnsi="Calibri" w:cs="Calibri"/>
                <w:color w:val="000000"/>
                <w:spacing w:val="0"/>
                <w:w w:val="100"/>
                <w:position w:val="0"/>
              </w:rPr>
              <w:t xml:space="preserve">2015-2016 </w:t>
            </w:r>
            <w:r>
              <w:rPr>
                <w:color w:val="000000"/>
                <w:spacing w:val="0"/>
                <w:w w:val="100"/>
                <w:position w:val="0"/>
              </w:rPr>
              <w:t>年累 计实现扣非净利 润总和</w:t>
            </w:r>
          </w:p>
          <w:p>
            <w:pPr>
              <w:pStyle w:val="Style19"/>
              <w:keepNext w:val="0"/>
              <w:keepLines w:val="0"/>
              <w:widowControl w:val="0"/>
              <w:shd w:val="clear" w:color="auto" w:fill="auto"/>
              <w:bidi w:val="0"/>
              <w:spacing w:before="0" w:after="0" w:line="314" w:lineRule="exact"/>
              <w:ind w:left="0" w:right="0" w:firstLine="0"/>
              <w:jc w:val="left"/>
            </w:pPr>
            <w:r>
              <w:rPr>
                <w:rFonts w:ascii="Calibri" w:eastAsia="Calibri" w:hAnsi="Calibri" w:cs="Calibri"/>
                <w:color w:val="000000"/>
                <w:spacing w:val="0"/>
                <w:w w:val="100"/>
                <w:position w:val="0"/>
              </w:rPr>
              <w:t xml:space="preserve">&gt;2015-2016 </w:t>
            </w:r>
            <w:r>
              <w:rPr>
                <w:color w:val="000000"/>
                <w:spacing w:val="0"/>
                <w:w w:val="100"/>
                <w:position w:val="0"/>
              </w:rPr>
              <w:t>年累 计承诺扣非净利 润总和。</w:t>
            </w:r>
          </w:p>
        </w:tc>
      </w:tr>
      <w:tr>
        <w:trPr>
          <w:trHeight w:val="188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2018-12-28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241,522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Calibri" w:eastAsia="Calibri" w:hAnsi="Calibri" w:cs="Calibri"/>
                <w:color w:val="000000"/>
                <w:spacing w:val="0"/>
                <w:w w:val="100"/>
                <w:position w:val="0"/>
              </w:rPr>
              <w:t xml:space="preserve">2015-2017 </w:t>
            </w:r>
            <w:r>
              <w:rPr>
                <w:color w:val="000000"/>
                <w:spacing w:val="0"/>
                <w:w w:val="100"/>
                <w:position w:val="0"/>
              </w:rPr>
              <w:t>年累 计实现扣非净利 润总和</w:t>
            </w:r>
          </w:p>
          <w:p>
            <w:pPr>
              <w:pStyle w:val="Style19"/>
              <w:keepNext w:val="0"/>
              <w:keepLines w:val="0"/>
              <w:widowControl w:val="0"/>
              <w:shd w:val="clear" w:color="auto" w:fill="auto"/>
              <w:bidi w:val="0"/>
              <w:spacing w:before="0" w:after="0" w:line="314" w:lineRule="exact"/>
              <w:ind w:left="0" w:right="0" w:firstLine="0"/>
              <w:jc w:val="left"/>
            </w:pPr>
            <w:r>
              <w:rPr>
                <w:rFonts w:ascii="Calibri" w:eastAsia="Calibri" w:hAnsi="Calibri" w:cs="Calibri"/>
                <w:color w:val="000000"/>
                <w:spacing w:val="0"/>
                <w:w w:val="100"/>
                <w:position w:val="0"/>
              </w:rPr>
              <w:t xml:space="preserve">&gt;2015-2017 </w:t>
            </w:r>
            <w:r>
              <w:rPr>
                <w:color w:val="000000"/>
                <w:spacing w:val="0"/>
                <w:w w:val="100"/>
                <w:position w:val="0"/>
              </w:rPr>
              <w:t>年累 计承诺扣非净利 润总和。</w:t>
            </w:r>
          </w:p>
        </w:tc>
      </w:tr>
      <w:tr>
        <w:trPr>
          <w:trHeight w:val="188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杨波</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189,767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2017-12-28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189,767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Calibri" w:eastAsia="Calibri" w:hAnsi="Calibri" w:cs="Calibri"/>
                <w:color w:val="000000"/>
                <w:spacing w:val="0"/>
                <w:w w:val="100"/>
                <w:position w:val="0"/>
              </w:rPr>
              <w:t xml:space="preserve">2015-2016 </w:t>
            </w:r>
            <w:r>
              <w:rPr>
                <w:color w:val="000000"/>
                <w:spacing w:val="0"/>
                <w:w w:val="100"/>
                <w:position w:val="0"/>
              </w:rPr>
              <w:t>年累 计实现扣非净利 润总和</w:t>
            </w:r>
          </w:p>
          <w:p>
            <w:pPr>
              <w:pStyle w:val="Style19"/>
              <w:keepNext w:val="0"/>
              <w:keepLines w:val="0"/>
              <w:widowControl w:val="0"/>
              <w:shd w:val="clear" w:color="auto" w:fill="auto"/>
              <w:bidi w:val="0"/>
              <w:spacing w:before="0" w:after="0" w:line="314" w:lineRule="exact"/>
              <w:ind w:left="0" w:right="0" w:firstLine="0"/>
              <w:jc w:val="left"/>
            </w:pPr>
            <w:r>
              <w:rPr>
                <w:rFonts w:ascii="Calibri" w:eastAsia="Calibri" w:hAnsi="Calibri" w:cs="Calibri"/>
                <w:color w:val="000000"/>
                <w:spacing w:val="0"/>
                <w:w w:val="100"/>
                <w:position w:val="0"/>
              </w:rPr>
              <w:t xml:space="preserve">&gt;2015-2016 </w:t>
            </w:r>
            <w:r>
              <w:rPr>
                <w:color w:val="000000"/>
                <w:spacing w:val="0"/>
                <w:w w:val="100"/>
                <w:position w:val="0"/>
              </w:rPr>
              <w:t>年累 计承诺扣非净利 润总和。</w:t>
            </w:r>
          </w:p>
        </w:tc>
      </w:tr>
      <w:tr>
        <w:trPr>
          <w:trHeight w:val="189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2018-12-28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241,522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Calibri" w:eastAsia="Calibri" w:hAnsi="Calibri" w:cs="Calibri"/>
                <w:color w:val="000000"/>
                <w:spacing w:val="0"/>
                <w:w w:val="100"/>
                <w:position w:val="0"/>
              </w:rPr>
              <w:t xml:space="preserve">2015-2017 </w:t>
            </w:r>
            <w:r>
              <w:rPr>
                <w:color w:val="000000"/>
                <w:spacing w:val="0"/>
                <w:w w:val="100"/>
                <w:position w:val="0"/>
              </w:rPr>
              <w:t>年累 计实现扣非净利 润总和</w:t>
            </w:r>
          </w:p>
          <w:p>
            <w:pPr>
              <w:pStyle w:val="Style19"/>
              <w:keepNext w:val="0"/>
              <w:keepLines w:val="0"/>
              <w:widowControl w:val="0"/>
              <w:shd w:val="clear" w:color="auto" w:fill="auto"/>
              <w:bidi w:val="0"/>
              <w:spacing w:before="0" w:after="0" w:line="314" w:lineRule="exact"/>
              <w:ind w:left="0" w:right="0" w:firstLine="0"/>
              <w:jc w:val="left"/>
            </w:pPr>
            <w:r>
              <w:rPr>
                <w:rFonts w:ascii="Calibri" w:eastAsia="Calibri" w:hAnsi="Calibri" w:cs="Calibri"/>
                <w:color w:val="000000"/>
                <w:spacing w:val="0"/>
                <w:w w:val="100"/>
                <w:position w:val="0"/>
              </w:rPr>
              <w:t xml:space="preserve">&gt;2015-2017 </w:t>
            </w:r>
            <w:r>
              <w:rPr>
                <w:color w:val="000000"/>
                <w:spacing w:val="0"/>
                <w:w w:val="100"/>
                <w:position w:val="0"/>
              </w:rPr>
              <w:t>年累 计承诺扣非净利 润总和。</w:t>
            </w:r>
          </w:p>
        </w:tc>
      </w:tr>
    </w:tbl>
    <w:p>
      <w:pPr>
        <w:spacing w:lineRule="exact" w:line="1"/>
        <w:rPr>
          <w:sz w:val="2"/>
          <w:szCs w:val="2"/>
        </w:rPr>
      </w:pPr>
      <w:r>
        <w:br w:type="page"/>
      </w:r>
    </w:p>
    <w:tbl>
      <w:tblPr>
        <w:tblOverlap w:val="never"/>
        <w:jc w:val="center"/>
        <w:tblLayout w:type="fixed"/>
      </w:tblPr>
      <w:tblGrid>
        <w:gridCol w:w="2242"/>
        <w:gridCol w:w="6821"/>
      </w:tblGrid>
      <w:tr>
        <w:trPr>
          <w:trHeight w:val="127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 一致行动的说明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tabs>
                <w:tab w:pos="432" w:val="left"/>
              </w:tabs>
              <w:bidi w:val="0"/>
              <w:spacing w:before="0" w:after="0" w:line="312" w:lineRule="exact"/>
              <w:ind w:left="0" w:right="0" w:firstLine="0"/>
              <w:jc w:val="left"/>
            </w:pPr>
            <w:r>
              <w:rPr>
                <w:rFonts w:ascii="Calibri" w:eastAsia="Calibri" w:hAnsi="Calibri" w:cs="Calibri"/>
                <w:color w:val="000000"/>
                <w:spacing w:val="0"/>
                <w:w w:val="100"/>
                <w:position w:val="0"/>
              </w:rPr>
              <w:t>1</w:t>
            </w:r>
            <w:r>
              <w:rPr>
                <w:color w:val="000000"/>
                <w:spacing w:val="0"/>
                <w:w w:val="100"/>
                <w:position w:val="0"/>
              </w:rPr>
              <w:t>、</w:t>
              <w:tab/>
              <w:t>史烈先生、沈越先生同为公司董事，其中史烈先生为公司董事长， 沈越先生为公司董事兼总裁。</w:t>
            </w:r>
          </w:p>
          <w:p>
            <w:pPr>
              <w:pStyle w:val="Style19"/>
              <w:keepNext w:val="0"/>
              <w:keepLines w:val="0"/>
              <w:widowControl w:val="0"/>
              <w:shd w:val="clear" w:color="auto" w:fill="auto"/>
              <w:tabs>
                <w:tab w:pos="432" w:val="left"/>
              </w:tabs>
              <w:bidi w:val="0"/>
              <w:spacing w:before="0" w:after="0" w:line="312" w:lineRule="exact"/>
              <w:ind w:left="0" w:right="0" w:firstLine="0"/>
              <w:jc w:val="left"/>
            </w:pPr>
            <w:r>
              <w:rPr>
                <w:rFonts w:ascii="Calibri" w:eastAsia="Calibri" w:hAnsi="Calibri" w:cs="Calibri"/>
                <w:color w:val="000000"/>
                <w:spacing w:val="0"/>
                <w:w w:val="100"/>
                <w:position w:val="0"/>
              </w:rPr>
              <w:t>2</w:t>
            </w:r>
            <w:r>
              <w:rPr>
                <w:color w:val="000000"/>
                <w:spacing w:val="0"/>
                <w:w w:val="100"/>
                <w:position w:val="0"/>
              </w:rPr>
              <w:t>、</w:t>
              <w:tab/>
              <w:t>史烈先生、沈越先生同为浙江浙大网新集团有限公司董事。浙江浙 大网新集团有限公司为公司控股股东，持有公司</w:t>
            </w:r>
            <w:r>
              <w:rPr>
                <w:rFonts w:ascii="Calibri" w:eastAsia="Calibri" w:hAnsi="Calibri" w:cs="Calibri"/>
                <w:color w:val="000000"/>
                <w:spacing w:val="0"/>
                <w:w w:val="100"/>
                <w:position w:val="0"/>
              </w:rPr>
              <w:t>19.65%</w:t>
            </w:r>
            <w:r>
              <w:rPr>
                <w:color w:val="000000"/>
                <w:spacing w:val="0"/>
                <w:w w:val="100"/>
                <w:position w:val="0"/>
              </w:rPr>
              <w:t>的股份。</w:t>
            </w:r>
          </w:p>
        </w:tc>
      </w:tr>
    </w:tbl>
    <w:p>
      <w:pPr>
        <w:widowControl w:val="0"/>
        <w:spacing w:after="1319" w:line="1" w:lineRule="exact"/>
      </w:pPr>
    </w:p>
    <w:p>
      <w:pPr>
        <w:pStyle w:val="Style21"/>
        <w:keepNext/>
        <w:keepLines/>
        <w:widowControl w:val="0"/>
        <w:shd w:val="clear" w:color="auto" w:fill="auto"/>
        <w:bidi w:val="0"/>
        <w:spacing w:before="0" w:line="240" w:lineRule="auto"/>
        <w:ind w:left="0" w:right="0" w:firstLine="0"/>
        <w:jc w:val="left"/>
      </w:pPr>
      <w:bookmarkStart w:id="473" w:name="bookmark473"/>
      <w:bookmarkStart w:id="474" w:name="bookmark474"/>
      <w:bookmarkStart w:id="475" w:name="bookmark475"/>
      <w:bookmarkStart w:id="476" w:name="bookmark476"/>
      <w:r>
        <w:rPr>
          <w:rFonts w:ascii="Calibri" w:eastAsia="Calibri" w:hAnsi="Calibri" w:cs="Calibri"/>
          <w:color w:val="000000"/>
          <w:spacing w:val="0"/>
          <w:w w:val="100"/>
          <w:position w:val="0"/>
          <w:sz w:val="20"/>
          <w:szCs w:val="20"/>
        </w:rPr>
        <w:t>（</w:t>
      </w:r>
      <w:bookmarkEnd w:id="475"/>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473"/>
      <w:bookmarkEnd w:id="474"/>
      <w:bookmarkEnd w:id="476"/>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bookmarkStart w:id="477" w:name="bookmark477"/>
      <w:r>
        <w:rPr>
          <w:b/>
          <w:bCs/>
          <w:color w:val="000000"/>
          <w:spacing w:val="0"/>
          <w:w w:val="100"/>
          <w:position w:val="0"/>
        </w:rPr>
        <w:t>四</w:t>
      </w:r>
      <w:bookmarkEnd w:id="477"/>
      <w:r>
        <w:rPr>
          <w:b/>
          <w:bCs/>
          <w:color w:val="000000"/>
          <w:spacing w:val="0"/>
          <w:w w:val="100"/>
          <w:position w:val="0"/>
        </w:rPr>
        <w:t>、控股股东及实际控制人情况</w:t>
      </w:r>
    </w:p>
    <w:p>
      <w:pPr>
        <w:pStyle w:val="Style2"/>
        <w:keepNext w:val="0"/>
        <w:keepLines w:val="0"/>
        <w:widowControl w:val="0"/>
        <w:shd w:val="clear" w:color="auto" w:fill="auto"/>
        <w:bidi w:val="0"/>
        <w:spacing w:before="0" w:after="12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2"/>
        <w:keepNext w:val="0"/>
        <w:keepLines w:val="0"/>
        <w:widowControl w:val="0"/>
        <w:numPr>
          <w:ilvl w:val="0"/>
          <w:numId w:val="17"/>
        </w:numPr>
        <w:shd w:val="clear" w:color="auto" w:fill="auto"/>
        <w:tabs>
          <w:tab w:pos="425" w:val="left"/>
        </w:tabs>
        <w:bidi w:val="0"/>
        <w:spacing w:before="0" w:after="120" w:line="240" w:lineRule="auto"/>
        <w:ind w:left="0" w:right="0" w:firstLine="0"/>
        <w:jc w:val="left"/>
      </w:pPr>
      <w:bookmarkStart w:id="478" w:name="bookmark478"/>
      <w:bookmarkEnd w:id="478"/>
      <w:r>
        <w:rPr>
          <w:b/>
          <w:bCs/>
          <w:color w:val="000000"/>
          <w:spacing w:val="0"/>
          <w:w w:val="100"/>
          <w:position w:val="0"/>
        </w:rPr>
        <w:t>法人</w:t>
      </w:r>
    </w:p>
    <w:p>
      <w:pPr>
        <w:pStyle w:val="Style16"/>
        <w:keepNext w:val="0"/>
        <w:keepLines w:val="0"/>
        <w:widowControl w:val="0"/>
        <w:shd w:val="clear" w:color="auto" w:fill="auto"/>
        <w:bidi w:val="0"/>
        <w:spacing w:before="0" w:after="0" w:line="240" w:lineRule="auto"/>
        <w:ind w:left="149"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374"/>
        <w:gridCol w:w="5688"/>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赵建</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2001</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w:t>
            </w:r>
            <w:r>
              <w:rPr>
                <w:rFonts w:ascii="Calibri" w:eastAsia="Calibri" w:hAnsi="Calibri" w:cs="Calibri"/>
                <w:color w:val="000000"/>
                <w:spacing w:val="0"/>
                <w:w w:val="100"/>
                <w:position w:val="0"/>
              </w:rPr>
              <w:t>6</w:t>
            </w:r>
            <w:r>
              <w:rPr>
                <w:color w:val="000000"/>
                <w:spacing w:val="0"/>
                <w:w w:val="100"/>
                <w:position w:val="0"/>
              </w:rPr>
              <w:t>日</w:t>
            </w:r>
          </w:p>
        </w:tc>
      </w:tr>
      <w:tr>
        <w:trPr>
          <w:trHeight w:val="21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软件和信息服务（金融信息服务除外）；电子、通信及自动 化控制技术研究、开发和服务，上述相关工程配套的电子、 通信及自动化控制产品及设备销售，高新技术研究、开发； 交通技术和可再生能源技术的研究开发、工程管理服务、设 计与投资咨询;培训服务（国家设置专项行政许可项目除外）； 科技园规划咨询、开发运营服务和技术推广服务。（依法须 经批准的项目，经相关部门批准后方可开展经营活动）</w:t>
            </w:r>
          </w:p>
        </w:tc>
      </w:tr>
      <w:tr>
        <w:trPr>
          <w:trHeight w:val="9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通过全资子公司杭州成尚科技有限公司持有浙江众合科技股 份有限公司</w:t>
            </w:r>
            <w:r>
              <w:rPr>
                <w:rFonts w:ascii="Calibri" w:eastAsia="Calibri" w:hAnsi="Calibri" w:cs="Calibri"/>
                <w:color w:val="000000"/>
                <w:spacing w:val="0"/>
                <w:w w:val="100"/>
                <w:position w:val="0"/>
              </w:rPr>
              <w:t>15.67%</w:t>
            </w:r>
            <w:r>
              <w:rPr>
                <w:color w:val="000000"/>
                <w:spacing w:val="0"/>
                <w:w w:val="100"/>
                <w:position w:val="0"/>
              </w:rPr>
              <w:t>股权；通过全资子公司浙江浙大网新教育 发展有限公司持有浙江众合科技股份有限公司</w:t>
            </w:r>
            <w:r>
              <w:rPr>
                <w:rFonts w:ascii="Calibri" w:eastAsia="Calibri" w:hAnsi="Calibri" w:cs="Calibri"/>
                <w:color w:val="000000"/>
                <w:spacing w:val="0"/>
                <w:w w:val="100"/>
                <w:position w:val="0"/>
              </w:rPr>
              <w:t>2.65%</w:t>
            </w:r>
            <w:r>
              <w:rPr>
                <w:color w:val="000000"/>
                <w:spacing w:val="0"/>
                <w:w w:val="100"/>
                <w:position w:val="0"/>
              </w:rPr>
              <w:t>股权。</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19" w:line="1" w:lineRule="exact"/>
      </w:pPr>
    </w:p>
    <w:p>
      <w:pPr>
        <w:pStyle w:val="Style21"/>
        <w:keepNext/>
        <w:keepLines/>
        <w:widowControl w:val="0"/>
        <w:numPr>
          <w:ilvl w:val="0"/>
          <w:numId w:val="17"/>
        </w:numPr>
        <w:shd w:val="clear" w:color="auto" w:fill="auto"/>
        <w:tabs>
          <w:tab w:pos="425" w:val="left"/>
        </w:tabs>
        <w:bidi w:val="0"/>
        <w:spacing w:before="0" w:line="240" w:lineRule="auto"/>
        <w:ind w:left="0" w:right="0" w:firstLine="0"/>
        <w:jc w:val="left"/>
      </w:pPr>
      <w:bookmarkStart w:id="479" w:name="bookmark479"/>
      <w:bookmarkStart w:id="480" w:name="bookmark480"/>
      <w:bookmarkStart w:id="481" w:name="bookmark481"/>
      <w:bookmarkStart w:id="482" w:name="bookmark482"/>
      <w:bookmarkEnd w:id="481"/>
      <w:r>
        <w:rPr>
          <w:color w:val="000000"/>
          <w:spacing w:val="0"/>
          <w:w w:val="100"/>
          <w:position w:val="0"/>
        </w:rPr>
        <w:t>自然人</w:t>
      </w:r>
      <w:bookmarkEnd w:id="479"/>
      <w:bookmarkEnd w:id="480"/>
      <w:bookmarkEnd w:id="482"/>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7"/>
        </w:numPr>
        <w:shd w:val="clear" w:color="auto" w:fill="auto"/>
        <w:tabs>
          <w:tab w:pos="425" w:val="left"/>
        </w:tabs>
        <w:bidi w:val="0"/>
        <w:spacing w:before="0" w:line="240" w:lineRule="auto"/>
        <w:ind w:left="0" w:right="0" w:firstLine="0"/>
        <w:jc w:val="left"/>
      </w:pPr>
      <w:bookmarkStart w:id="483" w:name="bookmark483"/>
      <w:bookmarkStart w:id="484" w:name="bookmark484"/>
      <w:bookmarkStart w:id="485" w:name="bookmark485"/>
      <w:bookmarkStart w:id="486" w:name="bookmark486"/>
      <w:bookmarkEnd w:id="485"/>
      <w:r>
        <w:rPr>
          <w:color w:val="000000"/>
          <w:spacing w:val="0"/>
          <w:w w:val="100"/>
          <w:position w:val="0"/>
        </w:rPr>
        <w:t>公司不存在控股股东情况的特别说明</w:t>
      </w:r>
      <w:bookmarkEnd w:id="483"/>
      <w:bookmarkEnd w:id="484"/>
      <w:bookmarkEnd w:id="486"/>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7"/>
        </w:numPr>
        <w:shd w:val="clear" w:color="auto" w:fill="auto"/>
        <w:tabs>
          <w:tab w:pos="425" w:val="left"/>
        </w:tabs>
        <w:bidi w:val="0"/>
        <w:spacing w:before="0" w:line="240" w:lineRule="auto"/>
        <w:ind w:left="0" w:right="0" w:firstLine="0"/>
        <w:jc w:val="left"/>
      </w:pPr>
      <w:bookmarkStart w:id="487" w:name="bookmark487"/>
      <w:bookmarkStart w:id="488" w:name="bookmark488"/>
      <w:bookmarkStart w:id="489" w:name="bookmark489"/>
      <w:bookmarkStart w:id="490" w:name="bookmark490"/>
      <w:bookmarkEnd w:id="489"/>
      <w:r>
        <w:rPr>
          <w:color w:val="000000"/>
          <w:spacing w:val="0"/>
          <w:w w:val="100"/>
          <w:position w:val="0"/>
        </w:rPr>
        <w:t>报告期内控股股东变更情况索引及日期</w:t>
      </w:r>
      <w:bookmarkEnd w:id="487"/>
      <w:bookmarkEnd w:id="488"/>
      <w:bookmarkEnd w:id="490"/>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7"/>
        </w:numPr>
        <w:shd w:val="clear" w:color="auto" w:fill="auto"/>
        <w:tabs>
          <w:tab w:pos="425" w:val="left"/>
        </w:tabs>
        <w:bidi w:val="0"/>
        <w:spacing w:before="0" w:line="240" w:lineRule="auto"/>
        <w:ind w:left="0" w:right="0" w:firstLine="0"/>
        <w:jc w:val="left"/>
      </w:pPr>
      <w:bookmarkStart w:id="491" w:name="bookmark491"/>
      <w:bookmarkStart w:id="492" w:name="bookmark492"/>
      <w:bookmarkStart w:id="493" w:name="bookmark493"/>
      <w:bookmarkStart w:id="494" w:name="bookmark494"/>
      <w:bookmarkEnd w:id="493"/>
      <w:r>
        <w:rPr>
          <w:color w:val="000000"/>
          <w:spacing w:val="0"/>
          <w:w w:val="100"/>
          <w:position w:val="0"/>
        </w:rPr>
        <w:t>公司与控股股东之间的产权及控制关系的方框图</w:t>
      </w:r>
      <w:bookmarkEnd w:id="491"/>
      <w:bookmarkEnd w:id="492"/>
      <w:bookmarkEnd w:id="494"/>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r>
        <w:br w:type="page"/>
      </w:r>
    </w:p>
    <w:p>
      <w:pPr>
        <w:widowControl w:val="0"/>
        <w:jc w:val="left"/>
        <w:rPr>
          <w:sz w:val="2"/>
          <w:szCs w:val="2"/>
        </w:rPr>
      </w:pPr>
      <w:r>
        <w:drawing>
          <wp:inline>
            <wp:extent cx="4377055" cy="178625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pic:blipFill>
                  <pic:spPr>
                    <a:xfrm>
                      <a:ext cx="4377055" cy="1786255"/>
                    </a:xfrm>
                    <a:prstGeom prst="rect"/>
                  </pic:spPr>
                </pic:pic>
              </a:graphicData>
            </a:graphic>
          </wp:inline>
        </w:drawing>
      </w:r>
    </w:p>
    <w:p>
      <w:pPr>
        <w:widowControl w:val="0"/>
        <w:spacing w:after="379" w:line="1" w:lineRule="exact"/>
      </w:pPr>
    </w:p>
    <w:p>
      <w:pPr>
        <w:pStyle w:val="Style16"/>
        <w:keepNext w:val="0"/>
        <w:keepLines w:val="0"/>
        <w:widowControl w:val="0"/>
        <w:shd w:val="clear" w:color="auto" w:fill="auto"/>
        <w:bidi w:val="0"/>
        <w:spacing w:before="0" w:after="12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16"/>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1 法人</w:t>
      </w:r>
    </w:p>
    <w:p>
      <w:pPr>
        <w:pStyle w:val="Style16"/>
        <w:keepNext w:val="0"/>
        <w:keepLines w:val="0"/>
        <w:widowControl w:val="0"/>
        <w:shd w:val="clear" w:color="auto" w:fill="auto"/>
        <w:bidi w:val="0"/>
        <w:spacing w:before="0" w:after="12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408"/>
        <w:gridCol w:w="5654"/>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吴朝晖</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培养高等学历人才，促进科技文化发展。哲学类、文学类、 历史学类、教育学类、理学类、经济学类、管理学类、法学 类、工学类、农学类和医学类学科高等专科、本科、研究生 班、硕士研究生和博士研究生学历教育、博士后培养、相关 科学研究、继续教育、专业培训、学术交流与咨询服务。</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19" w:line="1" w:lineRule="exact"/>
      </w:pPr>
    </w:p>
    <w:p>
      <w:pPr>
        <w:pStyle w:val="Style21"/>
        <w:keepNext/>
        <w:keepLines/>
        <w:widowControl w:val="0"/>
        <w:numPr>
          <w:ilvl w:val="0"/>
          <w:numId w:val="19"/>
        </w:numPr>
        <w:shd w:val="clear" w:color="auto" w:fill="auto"/>
        <w:tabs>
          <w:tab w:pos="436" w:val="left"/>
        </w:tabs>
        <w:bidi w:val="0"/>
        <w:spacing w:before="0" w:after="140" w:line="240" w:lineRule="auto"/>
        <w:ind w:left="0" w:right="0" w:firstLine="0"/>
        <w:jc w:val="left"/>
      </w:pPr>
      <w:bookmarkStart w:id="495" w:name="bookmark495"/>
      <w:bookmarkStart w:id="496" w:name="bookmark496"/>
      <w:bookmarkStart w:id="497" w:name="bookmark497"/>
      <w:bookmarkStart w:id="498" w:name="bookmark498"/>
      <w:bookmarkEnd w:id="497"/>
      <w:r>
        <w:rPr>
          <w:color w:val="000000"/>
          <w:spacing w:val="0"/>
          <w:w w:val="100"/>
          <w:position w:val="0"/>
        </w:rPr>
        <w:t>自然人</w:t>
      </w:r>
      <w:bookmarkEnd w:id="495"/>
      <w:bookmarkEnd w:id="496"/>
      <w:bookmarkEnd w:id="498"/>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9"/>
        </w:numPr>
        <w:shd w:val="clear" w:color="auto" w:fill="auto"/>
        <w:tabs>
          <w:tab w:pos="436" w:val="left"/>
        </w:tabs>
        <w:bidi w:val="0"/>
        <w:spacing w:before="0" w:after="140" w:line="240" w:lineRule="auto"/>
        <w:ind w:left="0" w:right="0" w:firstLine="0"/>
        <w:jc w:val="left"/>
      </w:pPr>
      <w:bookmarkStart w:id="499" w:name="bookmark499"/>
      <w:bookmarkStart w:id="500" w:name="bookmark500"/>
      <w:bookmarkStart w:id="501" w:name="bookmark501"/>
      <w:bookmarkStart w:id="502" w:name="bookmark502"/>
      <w:bookmarkEnd w:id="501"/>
      <w:r>
        <w:rPr>
          <w:color w:val="000000"/>
          <w:spacing w:val="0"/>
          <w:w w:val="100"/>
          <w:position w:val="0"/>
        </w:rPr>
        <w:t>公司不存在实际控制人情况的特别说明</w:t>
      </w:r>
      <w:bookmarkEnd w:id="499"/>
      <w:bookmarkEnd w:id="500"/>
      <w:bookmarkEnd w:id="502"/>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9"/>
        </w:numPr>
        <w:shd w:val="clear" w:color="auto" w:fill="auto"/>
        <w:tabs>
          <w:tab w:pos="436" w:val="left"/>
        </w:tabs>
        <w:bidi w:val="0"/>
        <w:spacing w:before="0" w:after="140" w:line="240" w:lineRule="auto"/>
        <w:ind w:left="0" w:right="0" w:firstLine="0"/>
        <w:jc w:val="left"/>
      </w:pPr>
      <w:bookmarkStart w:id="503" w:name="bookmark503"/>
      <w:bookmarkStart w:id="504" w:name="bookmark504"/>
      <w:bookmarkStart w:id="505" w:name="bookmark505"/>
      <w:bookmarkStart w:id="506" w:name="bookmark506"/>
      <w:bookmarkEnd w:id="505"/>
      <w:r>
        <w:rPr>
          <w:color w:val="000000"/>
          <w:spacing w:val="0"/>
          <w:w w:val="100"/>
          <w:position w:val="0"/>
        </w:rPr>
        <w:t>报告期内实际控制人变更情况索引及日期</w:t>
      </w:r>
      <w:bookmarkEnd w:id="503"/>
      <w:bookmarkEnd w:id="504"/>
      <w:bookmarkEnd w:id="506"/>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9"/>
        </w:numPr>
        <w:shd w:val="clear" w:color="auto" w:fill="auto"/>
        <w:tabs>
          <w:tab w:pos="436" w:val="left"/>
        </w:tabs>
        <w:bidi w:val="0"/>
        <w:spacing w:before="0" w:after="140" w:line="240" w:lineRule="auto"/>
        <w:ind w:left="0" w:right="0" w:firstLine="0"/>
        <w:jc w:val="left"/>
      </w:pPr>
      <w:bookmarkStart w:id="507" w:name="bookmark507"/>
      <w:bookmarkStart w:id="508" w:name="bookmark508"/>
      <w:bookmarkStart w:id="509" w:name="bookmark509"/>
      <w:bookmarkStart w:id="510" w:name="bookmark510"/>
      <w:bookmarkEnd w:id="509"/>
      <w:r>
        <w:rPr>
          <w:color w:val="000000"/>
          <w:spacing w:val="0"/>
          <w:w w:val="100"/>
          <w:position w:val="0"/>
        </w:rPr>
        <w:t>公司与实际控制人之间的产权及控制关系的方框图</w:t>
      </w:r>
      <w:bookmarkEnd w:id="507"/>
      <w:bookmarkEnd w:id="508"/>
      <w:bookmarkEnd w:id="510"/>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J</w:t>
      </w:r>
      <w:r>
        <w:rPr>
          <w:color w:val="000000"/>
          <w:spacing w:val="0"/>
          <w:w w:val="100"/>
          <w:position w:val="0"/>
        </w:rPr>
        <w:t>适用口不适用</w:t>
      </w:r>
      <w:r>
        <w:br w:type="page"/>
      </w:r>
    </w:p>
    <w:p>
      <w:pPr>
        <w:widowControl w:val="0"/>
        <w:jc w:val="center"/>
        <w:rPr>
          <w:sz w:val="2"/>
          <w:szCs w:val="2"/>
        </w:rPr>
      </w:pPr>
      <w:r>
        <w:drawing>
          <wp:inline>
            <wp:extent cx="5523230" cy="437705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pic:blipFill>
                  <pic:spPr>
                    <a:xfrm>
                      <a:ext cx="5523230" cy="4377055"/>
                    </a:xfrm>
                    <a:prstGeom prst="rect"/>
                  </pic:spPr>
                </pic:pic>
              </a:graphicData>
            </a:graphic>
          </wp:inline>
        </w:drawing>
      </w:r>
    </w:p>
    <w:p>
      <w:pPr>
        <w:widowControl w:val="0"/>
        <w:spacing w:after="539" w:line="1" w:lineRule="exact"/>
      </w:pPr>
    </w:p>
    <w:p>
      <w:pPr>
        <w:pStyle w:val="Style2"/>
        <w:keepNext w:val="0"/>
        <w:keepLines w:val="0"/>
        <w:widowControl w:val="0"/>
        <w:numPr>
          <w:ilvl w:val="0"/>
          <w:numId w:val="19"/>
        </w:numPr>
        <w:shd w:val="clear" w:color="auto" w:fill="auto"/>
        <w:tabs>
          <w:tab w:pos="434" w:val="left"/>
        </w:tabs>
        <w:bidi w:val="0"/>
        <w:spacing w:before="0" w:after="120" w:line="240" w:lineRule="auto"/>
        <w:ind w:left="0" w:right="0" w:firstLine="0"/>
        <w:jc w:val="left"/>
      </w:pPr>
      <w:bookmarkStart w:id="511" w:name="bookmark511"/>
      <w:bookmarkEnd w:id="511"/>
      <w:r>
        <w:rPr>
          <w:b/>
          <w:bCs/>
          <w:color w:val="000000"/>
          <w:spacing w:val="0"/>
          <w:w w:val="100"/>
          <w:position w:val="0"/>
        </w:rPr>
        <w:t>实际控制人通过信托或其他资产管理方式控制公司</w:t>
      </w:r>
    </w:p>
    <w:p>
      <w:pPr>
        <w:pStyle w:val="Style2"/>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bookmarkStart w:id="512" w:name="bookmark512"/>
      <w:r>
        <w:rPr>
          <w:rFonts w:ascii="Calibri" w:eastAsia="Calibri" w:hAnsi="Calibri" w:cs="Calibri"/>
          <w:b/>
          <w:bCs/>
          <w:color w:val="000000"/>
          <w:spacing w:val="0"/>
          <w:w w:val="100"/>
          <w:position w:val="0"/>
          <w:sz w:val="20"/>
          <w:szCs w:val="20"/>
        </w:rPr>
        <w:t>（</w:t>
      </w:r>
      <w:bookmarkEnd w:id="512"/>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2"/>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120" w:line="240" w:lineRule="auto"/>
        <w:ind w:left="0" w:right="0" w:firstLine="0"/>
        <w:jc w:val="left"/>
      </w:pPr>
      <w:bookmarkStart w:id="513" w:name="bookmark513"/>
      <w:r>
        <w:rPr>
          <w:b/>
          <w:bCs/>
          <w:color w:val="000000"/>
          <w:spacing w:val="0"/>
          <w:w w:val="100"/>
          <w:position w:val="0"/>
        </w:rPr>
        <w:t>五</w:t>
      </w:r>
      <w:bookmarkEnd w:id="513"/>
      <w:r>
        <w:rPr>
          <w:b/>
          <w:bCs/>
          <w:color w:val="000000"/>
          <w:spacing w:val="0"/>
          <w:w w:val="100"/>
          <w:position w:val="0"/>
        </w:rPr>
        <w:t>、</w:t>
        <w:tab/>
        <w:t>其他持股在百分之十以上的法人股东</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120" w:line="240" w:lineRule="auto"/>
        <w:ind w:left="0" w:right="0" w:firstLine="0"/>
        <w:jc w:val="left"/>
      </w:pPr>
      <w:bookmarkStart w:id="514" w:name="bookmark514"/>
      <w:r>
        <w:rPr>
          <w:b/>
          <w:bCs/>
          <w:color w:val="000000"/>
          <w:spacing w:val="0"/>
          <w:w w:val="100"/>
          <w:position w:val="0"/>
        </w:rPr>
        <w:t>六</w:t>
      </w:r>
      <w:bookmarkEnd w:id="514"/>
      <w:r>
        <w:rPr>
          <w:b/>
          <w:bCs/>
          <w:color w:val="000000"/>
          <w:spacing w:val="0"/>
          <w:w w:val="100"/>
          <w:position w:val="0"/>
        </w:rPr>
        <w:t>、</w:t>
        <w:tab/>
        <w:t>股份限制减持情况说明</w:t>
      </w:r>
    </w:p>
    <w:p>
      <w:pPr>
        <w:pStyle w:val="Style2"/>
        <w:keepNext w:val="0"/>
        <w:keepLines w:val="0"/>
        <w:widowControl w:val="0"/>
        <w:shd w:val="clear" w:color="auto" w:fill="auto"/>
        <w:bidi w:val="0"/>
        <w:spacing w:before="0" w:after="8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center"/>
      </w:pPr>
      <w:bookmarkStart w:id="515" w:name="bookmark515"/>
      <w:bookmarkStart w:id="516" w:name="bookmark516"/>
      <w:bookmarkStart w:id="517" w:name="bookmark517"/>
      <w:r>
        <w:rPr>
          <w:color w:val="000000"/>
          <w:spacing w:val="0"/>
          <w:w w:val="100"/>
          <w:position w:val="0"/>
        </w:rPr>
        <w:t>第七节优先股相关情况</w:t>
      </w:r>
      <w:bookmarkEnd w:id="515"/>
      <w:bookmarkEnd w:id="516"/>
      <w:bookmarkEnd w:id="517"/>
    </w:p>
    <w:p>
      <w:pPr>
        <w:pStyle w:val="Style2"/>
        <w:keepNext w:val="0"/>
        <w:keepLines w:val="0"/>
        <w:widowControl w:val="0"/>
        <w:shd w:val="clear" w:color="auto" w:fill="auto"/>
        <w:bidi w:val="0"/>
        <w:spacing w:before="0" w:after="180" w:line="240" w:lineRule="auto"/>
        <w:ind w:left="0" w:right="0" w:firstLine="0"/>
        <w:jc w:val="both"/>
        <w:sectPr>
          <w:footnotePr>
            <w:pos w:val="pageBottom"/>
            <w:numFmt w:val="decimal"/>
            <w:numRestart w:val="continuous"/>
          </w:footnotePr>
          <w:pgSz w:w="11900" w:h="16840"/>
          <w:pgMar w:top="1491" w:right="990" w:bottom="1487" w:left="1573" w:header="0" w:footer="3" w:gutter="0"/>
          <w:cols w:space="720"/>
          <w:noEndnote/>
          <w:rtlGutter w:val="0"/>
          <w:docGrid w:linePitch="360"/>
        </w:sectPr>
      </w:pPr>
      <w:r>
        <w:rPr>
          <w:color w:val="000000"/>
          <w:spacing w:val="0"/>
          <w:w w:val="100"/>
          <w:position w:val="0"/>
        </w:rPr>
        <w:t>口适用"不适用</w:t>
      </w:r>
    </w:p>
    <w:p>
      <w:pPr>
        <w:pStyle w:val="Style13"/>
        <w:keepNext/>
        <w:keepLines/>
        <w:widowControl w:val="0"/>
        <w:shd w:val="clear" w:color="auto" w:fill="auto"/>
        <w:bidi w:val="0"/>
        <w:spacing w:before="0" w:after="280" w:line="240" w:lineRule="auto"/>
        <w:ind w:left="0" w:right="0" w:firstLine="0"/>
        <w:jc w:val="center"/>
      </w:pPr>
      <w:bookmarkStart w:id="518" w:name="bookmark518"/>
      <w:bookmarkStart w:id="519" w:name="bookmark519"/>
      <w:bookmarkStart w:id="520" w:name="bookmark520"/>
      <w:r>
        <w:rPr>
          <w:color w:val="000000"/>
          <w:spacing w:val="0"/>
          <w:w w:val="100"/>
          <w:position w:val="0"/>
        </w:rPr>
        <w:t>第八节董事、监事、高级管理人员和员工情况</w:t>
      </w:r>
      <w:bookmarkEnd w:id="518"/>
      <w:bookmarkEnd w:id="519"/>
      <w:bookmarkEnd w:id="520"/>
    </w:p>
    <w:p>
      <w:pPr>
        <w:pStyle w:val="Style21"/>
        <w:keepNext/>
        <w:keepLines/>
        <w:widowControl w:val="0"/>
        <w:shd w:val="clear" w:color="auto" w:fill="auto"/>
        <w:bidi w:val="0"/>
        <w:spacing w:before="0" w:after="80" w:line="240" w:lineRule="auto"/>
        <w:ind w:left="0" w:right="0" w:firstLine="0"/>
        <w:jc w:val="left"/>
      </w:pPr>
      <w:bookmarkStart w:id="521" w:name="bookmark521"/>
      <w:bookmarkStart w:id="522" w:name="bookmark522"/>
      <w:bookmarkStart w:id="523" w:name="bookmark523"/>
      <w:r>
        <w:rPr>
          <w:color w:val="000000"/>
          <w:spacing w:val="0"/>
          <w:w w:val="100"/>
          <w:position w:val="0"/>
        </w:rPr>
        <w:t>一、持股变动情况及报酬情况</w:t>
      </w:r>
      <w:bookmarkEnd w:id="521"/>
      <w:bookmarkEnd w:id="522"/>
      <w:bookmarkEnd w:id="523"/>
    </w:p>
    <w:p>
      <w:pPr>
        <w:pStyle w:val="Style21"/>
        <w:keepNext/>
        <w:keepLines/>
        <w:widowControl w:val="0"/>
        <w:shd w:val="clear" w:color="auto" w:fill="auto"/>
        <w:bidi w:val="0"/>
        <w:spacing w:before="0" w:after="80" w:line="240" w:lineRule="auto"/>
        <w:ind w:left="0" w:right="0" w:firstLine="0"/>
        <w:jc w:val="left"/>
      </w:pPr>
      <w:bookmarkStart w:id="521" w:name="bookmark521"/>
      <w:bookmarkStart w:id="522" w:name="bookmark522"/>
      <w:bookmarkStart w:id="524" w:name="bookmark524"/>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521"/>
      <w:bookmarkEnd w:id="522"/>
      <w:bookmarkEnd w:id="52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单位：股</w:t>
      </w:r>
    </w:p>
    <w:tbl>
      <w:tblPr>
        <w:tblOverlap w:val="never"/>
        <w:jc w:val="center"/>
        <w:tblLayout w:type="fixed"/>
      </w:tblPr>
      <w:tblGrid>
        <w:gridCol w:w="970"/>
        <w:gridCol w:w="1416"/>
        <w:gridCol w:w="677"/>
        <w:gridCol w:w="850"/>
        <w:gridCol w:w="1267"/>
        <w:gridCol w:w="1262"/>
        <w:gridCol w:w="1162"/>
        <w:gridCol w:w="1162"/>
        <w:gridCol w:w="1344"/>
        <w:gridCol w:w="1162"/>
        <w:gridCol w:w="1406"/>
        <w:gridCol w:w="1435"/>
      </w:tblGrid>
      <w:tr>
        <w:trPr>
          <w:trHeight w:val="11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0"/>
                <w:szCs w:val="20"/>
              </w:rPr>
              <w:t>职务</w:t>
            </w:r>
            <w:r>
              <w:rPr>
                <w:rFonts w:ascii="Calibri" w:eastAsia="Calibri" w:hAnsi="Calibri" w:cs="Calibri"/>
                <w:color w:val="000000"/>
                <w:spacing w:val="0"/>
                <w:w w:val="100"/>
                <w:position w:val="0"/>
                <w:sz w:val="20"/>
                <w:szCs w:val="20"/>
              </w:rPr>
              <w:t>（</w:t>
            </w:r>
            <w:r>
              <w:rPr>
                <w:color w:val="000000"/>
                <w:spacing w:val="0"/>
                <w:w w:val="100"/>
                <w:position w:val="0"/>
                <w:sz w:val="20"/>
                <w:szCs w:val="20"/>
              </w:rPr>
              <w:t>注</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年初持股 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年末持股 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年度内股份 增减变动量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是否在公司 关联方获取</w:t>
            </w:r>
          </w:p>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报酬</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史烈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2015-06-10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2018-06-09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2,920,819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2,920,819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73.00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沈越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2016-01-25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2018-06-09</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2,584,118</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2,584,118</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46.00</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2016-01-06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2018-07-26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2015-06-10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2018-06-09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127,500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增持承诺， 二级市场 增持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2015-06-10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2018-06-09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潘丽春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2015-06-10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2018-06-09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张四纲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2015-06-10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2018-06-09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董丹青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2016-01-25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2018-06-09</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145,000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145,000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59.00</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2015-07-27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2018-07-26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副董事长（已 卸任）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2015-06-10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2016-01-06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钟明博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董事（已卸 任）</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2015-06-10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2016-01-06</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125,000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-121,000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21.40</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副总裁（已卸 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2015-07-27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2016-01-06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张国煊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2015-06-10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2018-06-09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詹国华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2015-06-10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2018-06-09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费忠新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2015-06-10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2018-06-09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申元庆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2015-06-10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2018-06-09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70"/>
        <w:gridCol w:w="1416"/>
        <w:gridCol w:w="677"/>
        <w:gridCol w:w="850"/>
        <w:gridCol w:w="1267"/>
        <w:gridCol w:w="1262"/>
        <w:gridCol w:w="1162"/>
        <w:gridCol w:w="1162"/>
        <w:gridCol w:w="1344"/>
        <w:gridCol w:w="1162"/>
        <w:gridCol w:w="1406"/>
        <w:gridCol w:w="1435"/>
      </w:tblGrid>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吴晓农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2015-06-10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2018-06-09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2015-06-10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2018-06-09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欧磊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2017-01-11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2018-06-09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赵秀美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监事（已卸 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2015-06-10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2017-01-11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2015-07-27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2018-07-26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2015-07-27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2018-07-26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2015-07-27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2018-07-26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2016-01-06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2018-07-26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谢飞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2016-01-06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2018-07-26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副总裁（已卸 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2015-07-27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2016-01-06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许克菲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2015-07-27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2018-07-26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吴颖艳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2015-07-27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2018-07-26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6,006,937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5,930,937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-76,000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543.50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tbl>
      <w:tblPr>
        <w:tblOverlap w:val="never"/>
        <w:jc w:val="center"/>
        <w:tblLayout w:type="fixed"/>
      </w:tblPr>
      <w:tblGrid>
        <w:gridCol w:w="1392"/>
        <w:gridCol w:w="1271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史烈</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rFonts w:ascii="Calibri" w:eastAsia="Calibri" w:hAnsi="Calibri" w:cs="Calibri"/>
                <w:color w:val="000000"/>
                <w:spacing w:val="0"/>
                <w:w w:val="100"/>
                <w:position w:val="0"/>
              </w:rPr>
              <w:t>1964</w:t>
            </w:r>
            <w:r>
              <w:rPr>
                <w:color w:val="000000"/>
                <w:spacing w:val="0"/>
                <w:w w:val="100"/>
                <w:position w:val="0"/>
              </w:rPr>
              <w:t>年出生，浙江大学计算机科学与技术专业工学博士学位，研究员、浙江大学计算机学院应用工程中心副主任，浙江省计算机学会理 事。</w:t>
            </w:r>
            <w:r>
              <w:rPr>
                <w:rFonts w:ascii="Calibri" w:eastAsia="Calibri" w:hAnsi="Calibri" w:cs="Calibri"/>
                <w:color w:val="000000"/>
                <w:spacing w:val="0"/>
                <w:w w:val="100"/>
                <w:position w:val="0"/>
              </w:rPr>
              <w:t>1990</w:t>
            </w:r>
            <w:r>
              <w:rPr>
                <w:color w:val="000000"/>
                <w:spacing w:val="0"/>
                <w:w w:val="100"/>
                <w:position w:val="0"/>
              </w:rPr>
              <w:t>年起历任浙江大学图灵信息科技有限公司董事长、总经理，</w:t>
            </w:r>
            <w:r>
              <w:rPr>
                <w:rFonts w:ascii="Calibri" w:eastAsia="Calibri" w:hAnsi="Calibri" w:cs="Calibri"/>
                <w:color w:val="000000"/>
                <w:spacing w:val="0"/>
                <w:w w:val="100"/>
                <w:position w:val="0"/>
              </w:rPr>
              <w:t>2002</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月至</w:t>
            </w:r>
            <w:r>
              <w:rPr>
                <w:rFonts w:ascii="Calibri" w:eastAsia="Calibri" w:hAnsi="Calibri" w:cs="Calibri"/>
                <w:color w:val="000000"/>
                <w:spacing w:val="0"/>
                <w:w w:val="100"/>
                <w:position w:val="0"/>
              </w:rPr>
              <w:t>2010</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月历任公司总裁、副董事长，现任公司董 事长。</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1963</w:t>
            </w:r>
            <w:r>
              <w:rPr>
                <w:color w:val="000000"/>
                <w:spacing w:val="0"/>
                <w:w w:val="100"/>
                <w:position w:val="0"/>
              </w:rPr>
              <w:t>年出生，浙江大学电机系电力系统自动化专业工学士学位，南京大学商学院数量经济学专业经济学硕士学位，北京大学光华管理学 院高级工商管理硕士学位。历任江苏联合电气实业有限公司董事兼总经理、浙江中程兴达科技有限公司执行总裁、中程科技集团有限公 司执行董事兼总裁、浙江浙大网新集团有限公司执行总裁，现任浙江浙大网新集团有限公司董事，公司董事、总裁。</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陈健</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1962</w:t>
            </w:r>
            <w:r>
              <w:rPr>
                <w:color w:val="000000"/>
                <w:spacing w:val="0"/>
                <w:w w:val="100"/>
                <w:position w:val="0"/>
              </w:rPr>
              <w:t>年出生，清华大学计算机本科，浙江大学计算机系工学硕士，副研究员。</w:t>
            </w:r>
            <w:r>
              <w:rPr>
                <w:rFonts w:ascii="Calibri" w:eastAsia="Calibri" w:hAnsi="Calibri" w:cs="Calibri"/>
                <w:color w:val="000000"/>
                <w:spacing w:val="0"/>
                <w:w w:val="100"/>
                <w:position w:val="0"/>
              </w:rPr>
              <w:t>1991</w:t>
            </w:r>
            <w:r>
              <w:rPr>
                <w:color w:val="000000"/>
                <w:spacing w:val="0"/>
                <w:w w:val="100"/>
                <w:position w:val="0"/>
              </w:rPr>
              <w:t>年至</w:t>
            </w:r>
            <w:r>
              <w:rPr>
                <w:rFonts w:ascii="Calibri" w:eastAsia="Calibri" w:hAnsi="Calibri" w:cs="Calibri"/>
                <w:color w:val="000000"/>
                <w:spacing w:val="0"/>
                <w:w w:val="100"/>
                <w:position w:val="0"/>
              </w:rPr>
              <w:t>2001</w:t>
            </w:r>
            <w:r>
              <w:rPr>
                <w:color w:val="000000"/>
                <w:spacing w:val="0"/>
                <w:w w:val="100"/>
                <w:position w:val="0"/>
              </w:rPr>
              <w:t>年任浙江大学图灵计算机公司副总经理。</w:t>
            </w:r>
          </w:p>
          <w:p>
            <w:pPr>
              <w:pStyle w:val="Style19"/>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2002</w:t>
            </w:r>
            <w:r>
              <w:rPr>
                <w:color w:val="000000"/>
                <w:spacing w:val="0"/>
                <w:w w:val="100"/>
                <w:position w:val="0"/>
              </w:rPr>
              <w:t>年起任浙江浙大网新图灵科技有限公司总经理，公司副总裁、总裁，现任浙江浙大网新图灵信息科技有限公司董事长，公司副董事 长。</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赵建</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rFonts w:ascii="Calibri" w:eastAsia="Calibri" w:hAnsi="Calibri" w:cs="Calibri"/>
                <w:color w:val="000000"/>
                <w:spacing w:val="0"/>
                <w:w w:val="100"/>
                <w:position w:val="0"/>
              </w:rPr>
              <w:t>1966</w:t>
            </w:r>
            <w:r>
              <w:rPr>
                <w:color w:val="000000"/>
                <w:spacing w:val="0"/>
                <w:w w:val="100"/>
                <w:position w:val="0"/>
              </w:rPr>
              <w:t>年出生，浙江大学管理工程硕士学位。</w:t>
            </w:r>
            <w:r>
              <w:rPr>
                <w:rFonts w:ascii="Calibri" w:eastAsia="Calibri" w:hAnsi="Calibri" w:cs="Calibri"/>
                <w:color w:val="000000"/>
                <w:spacing w:val="0"/>
                <w:w w:val="100"/>
                <w:position w:val="0"/>
              </w:rPr>
              <w:t>1991</w:t>
            </w:r>
            <w:r>
              <w:rPr>
                <w:color w:val="000000"/>
                <w:spacing w:val="0"/>
                <w:w w:val="100"/>
                <w:position w:val="0"/>
              </w:rPr>
              <w:t>年起历任浙大快威科技产业总公司副总经理、总经理。</w:t>
            </w:r>
            <w:r>
              <w:rPr>
                <w:rFonts w:ascii="Calibri" w:eastAsia="Calibri" w:hAnsi="Calibri" w:cs="Calibri"/>
                <w:color w:val="000000"/>
                <w:spacing w:val="0"/>
                <w:w w:val="100"/>
                <w:position w:val="0"/>
              </w:rPr>
              <w:t>2001</w:t>
            </w:r>
            <w:r>
              <w:rPr>
                <w:color w:val="000000"/>
                <w:spacing w:val="0"/>
                <w:w w:val="100"/>
                <w:position w:val="0"/>
              </w:rPr>
              <w:t>年起任浙江浙大网新集团有 限公司总裁，现任浙江浙大网新集团有限公司董事长，公司董事。</w:t>
            </w:r>
          </w:p>
        </w:tc>
      </w:tr>
      <w:tr>
        <w:trPr>
          <w:trHeight w:val="56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潘丽春</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1968</w:t>
            </w:r>
            <w:r>
              <w:rPr>
                <w:color w:val="000000"/>
                <w:spacing w:val="0"/>
                <w:w w:val="100"/>
                <w:position w:val="0"/>
              </w:rPr>
              <w:t>年出生，浙江大学经济学博士学位，高级经济师。历任中共浙江省金华市委办干部，浙江康恩贝集团有限公司投资部经理、财务管 理中心副总经理、浙江天然集团股份有限公司总经理助理、副总经理、浙大网新科技股份有限公司副总裁，现任浙江浙大网新集团有限</w:t>
            </w:r>
          </w:p>
        </w:tc>
      </w:tr>
    </w:tbl>
    <w:p>
      <w:pPr>
        <w:spacing w:lineRule="exact" w:line="1"/>
        <w:rPr>
          <w:sz w:val="2"/>
          <w:szCs w:val="2"/>
        </w:rPr>
      </w:pPr>
      <w:r>
        <w:br w:type="page"/>
      </w:r>
    </w:p>
    <w:tbl>
      <w:tblPr>
        <w:tblOverlap w:val="never"/>
        <w:jc w:val="center"/>
        <w:tblLayout w:type="fixed"/>
      </w:tblPr>
      <w:tblGrid>
        <w:gridCol w:w="1392"/>
        <w:gridCol w:w="12715"/>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公司董事，浙江众合科技股份有限公司董事长，公司董事。</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张四纲</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1964</w:t>
            </w:r>
            <w:r>
              <w:rPr>
                <w:color w:val="000000"/>
                <w:spacing w:val="0"/>
                <w:w w:val="100"/>
                <w:position w:val="0"/>
              </w:rPr>
              <w:t>年出生，浙江大学电机系学士学位，浙江大学管理工程硕士学位。历任杭州广宇房地产集团有限公司董事、清波饭店总经理、杭州 展望科技有限公司总经理、浙江世贸中心总裁助理、浙大网新科技股份有限公司董事副总裁、首席运营官。现任浙江浙大网新集团有限 公司董事兼总裁，公司董事。</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董丹青</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rFonts w:ascii="Calibri" w:eastAsia="Calibri" w:hAnsi="Calibri" w:cs="Calibri"/>
                <w:color w:val="000000"/>
                <w:spacing w:val="0"/>
                <w:w w:val="100"/>
                <w:position w:val="0"/>
              </w:rPr>
              <w:t>1971</w:t>
            </w:r>
            <w:r>
              <w:rPr>
                <w:color w:val="000000"/>
                <w:spacing w:val="0"/>
                <w:w w:val="100"/>
                <w:position w:val="0"/>
              </w:rPr>
              <w:t>年出生，浙江大学工商管理硕士。先后任职于浙江物资开发总公司、浙江省物产集团、浙江恒泰化轻有限公司、</w:t>
            </w:r>
            <w:r>
              <w:rPr>
                <w:rFonts w:ascii="Calibri" w:eastAsia="Calibri" w:hAnsi="Calibri" w:cs="Calibri"/>
                <w:color w:val="000000"/>
                <w:spacing w:val="0"/>
                <w:w w:val="100"/>
                <w:position w:val="0"/>
              </w:rPr>
              <w:t>INTERPLEX</w:t>
            </w:r>
            <w:r>
              <w:rPr>
                <w:color w:val="000000"/>
                <w:spacing w:val="0"/>
                <w:w w:val="100"/>
                <w:position w:val="0"/>
              </w:rPr>
              <w:t>有限公司、 浙大网新科技股份有限公司董事会秘书。现任公司董事、副总裁。</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陈锐（已卸 任）</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1963</w:t>
            </w:r>
            <w:r>
              <w:rPr>
                <w:color w:val="000000"/>
                <w:spacing w:val="0"/>
                <w:w w:val="100"/>
                <w:position w:val="0"/>
              </w:rPr>
              <w:t>年出生，浙江大学电子工程系学士学位。</w:t>
            </w:r>
            <w:r>
              <w:rPr>
                <w:rFonts w:ascii="Calibri" w:eastAsia="Calibri" w:hAnsi="Calibri" w:cs="Calibri"/>
                <w:color w:val="000000"/>
                <w:spacing w:val="0"/>
                <w:w w:val="100"/>
                <w:position w:val="0"/>
              </w:rPr>
              <w:t>1985</w:t>
            </w:r>
            <w:r>
              <w:rPr>
                <w:color w:val="000000"/>
                <w:spacing w:val="0"/>
                <w:w w:val="100"/>
                <w:position w:val="0"/>
              </w:rPr>
              <w:t>年起，先后就职于电子部十二所、联大自动化学院。</w:t>
            </w:r>
            <w:r>
              <w:rPr>
                <w:rFonts w:ascii="Calibri" w:eastAsia="Calibri" w:hAnsi="Calibri" w:cs="Calibri"/>
                <w:color w:val="000000"/>
                <w:spacing w:val="0"/>
                <w:w w:val="100"/>
                <w:position w:val="0"/>
              </w:rPr>
              <w:t>1993</w:t>
            </w:r>
            <w:r>
              <w:rPr>
                <w:color w:val="000000"/>
                <w:spacing w:val="0"/>
                <w:w w:val="100"/>
                <w:position w:val="0"/>
              </w:rPr>
              <w:t>年起历任北京晓通电子有限 公司总经理，北京晓通网络科技有限公司总经理，公司副总裁、董事，</w:t>
            </w:r>
            <w:r>
              <w:rPr>
                <w:rFonts w:ascii="Calibri" w:eastAsia="Calibri" w:hAnsi="Calibri" w:cs="Calibri"/>
                <w:color w:val="000000"/>
                <w:spacing w:val="0"/>
                <w:w w:val="100"/>
                <w:position w:val="0"/>
              </w:rPr>
              <w:t>2010</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月至</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月任公司副董事长。</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钟明博（已卸 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both"/>
            </w:pPr>
            <w:r>
              <w:rPr>
                <w:rFonts w:ascii="Calibri" w:eastAsia="Calibri" w:hAnsi="Calibri" w:cs="Calibri"/>
                <w:color w:val="000000"/>
                <w:spacing w:val="0"/>
                <w:w w:val="100"/>
                <w:position w:val="0"/>
              </w:rPr>
              <w:t>1967</w:t>
            </w:r>
            <w:r>
              <w:rPr>
                <w:color w:val="000000"/>
                <w:spacing w:val="0"/>
                <w:w w:val="100"/>
                <w:position w:val="0"/>
              </w:rPr>
              <w:t>年出生</w:t>
            </w:r>
            <w:r>
              <w:rPr>
                <w:color w:val="000000"/>
                <w:spacing w:val="0"/>
                <w:w w:val="100"/>
                <w:position w:val="0"/>
                <w:sz w:val="22"/>
                <w:szCs w:val="22"/>
              </w:rPr>
              <w:t>，</w:t>
            </w:r>
            <w:r>
              <w:rPr>
                <w:color w:val="000000"/>
                <w:spacing w:val="0"/>
                <w:w w:val="100"/>
                <w:position w:val="0"/>
              </w:rPr>
              <w:t>清华大学电机工程学学士学位。</w:t>
            </w:r>
            <w:r>
              <w:rPr>
                <w:rFonts w:ascii="Calibri" w:eastAsia="Calibri" w:hAnsi="Calibri" w:cs="Calibri"/>
                <w:color w:val="000000"/>
                <w:spacing w:val="0"/>
                <w:w w:val="100"/>
                <w:position w:val="0"/>
              </w:rPr>
              <w:t>1990</w:t>
            </w:r>
            <w:r>
              <w:rPr>
                <w:color w:val="000000"/>
                <w:spacing w:val="0"/>
                <w:w w:val="100"/>
                <w:position w:val="0"/>
              </w:rPr>
              <w:t>年起先后任职于日轻情报系统株式会社、北京松和电脑有限公司、中国科学院软件研究 所、（株）</w:t>
            </w:r>
            <w:r>
              <w:rPr>
                <w:rFonts w:ascii="Calibri" w:eastAsia="Calibri" w:hAnsi="Calibri" w:cs="Calibri"/>
                <w:color w:val="000000"/>
                <w:spacing w:val="0"/>
                <w:w w:val="100"/>
                <w:position w:val="0"/>
              </w:rPr>
              <w:t>CIJ</w:t>
            </w:r>
            <w:r>
              <w:rPr>
                <w:color w:val="000000"/>
                <w:spacing w:val="0"/>
                <w:w w:val="100"/>
                <w:position w:val="0"/>
              </w:rPr>
              <w:t>入社，</w:t>
            </w:r>
            <w:r>
              <w:rPr>
                <w:rFonts w:ascii="Calibri" w:eastAsia="Calibri" w:hAnsi="Calibri" w:cs="Calibri"/>
                <w:color w:val="000000"/>
                <w:spacing w:val="0"/>
                <w:w w:val="100"/>
                <w:position w:val="0"/>
              </w:rPr>
              <w:t>2000</w:t>
            </w:r>
            <w:r>
              <w:rPr>
                <w:color w:val="000000"/>
                <w:spacing w:val="0"/>
                <w:w w:val="100"/>
                <w:position w:val="0"/>
              </w:rPr>
              <w:t>年创立北京日研聚计算机公司，</w:t>
            </w:r>
            <w:r>
              <w:rPr>
                <w:rFonts w:ascii="Calibri" w:eastAsia="Calibri" w:hAnsi="Calibri" w:cs="Calibri"/>
                <w:color w:val="000000"/>
                <w:spacing w:val="0"/>
                <w:w w:val="100"/>
                <w:position w:val="0"/>
              </w:rPr>
              <w:t>2004</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月起任公司副总裁，</w:t>
            </w:r>
            <w:r>
              <w:rPr>
                <w:rFonts w:ascii="Calibri" w:eastAsia="Calibri" w:hAnsi="Calibri" w:cs="Calibri"/>
                <w:color w:val="000000"/>
                <w:spacing w:val="0"/>
                <w:w w:val="100"/>
                <w:position w:val="0"/>
              </w:rPr>
              <w:t>2013</w:t>
            </w:r>
            <w:r>
              <w:rPr>
                <w:color w:val="000000"/>
                <w:spacing w:val="0"/>
                <w:w w:val="100"/>
                <w:position w:val="0"/>
              </w:rPr>
              <w:t>年</w:t>
            </w:r>
            <w:r>
              <w:rPr>
                <w:rFonts w:ascii="Calibri" w:eastAsia="Calibri" w:hAnsi="Calibri" w:cs="Calibri"/>
                <w:color w:val="000000"/>
                <w:spacing w:val="0"/>
                <w:w w:val="100"/>
                <w:position w:val="0"/>
              </w:rPr>
              <w:t>2</w:t>
            </w:r>
            <w:r>
              <w:rPr>
                <w:color w:val="000000"/>
                <w:spacing w:val="0"/>
                <w:w w:val="100"/>
                <w:position w:val="0"/>
              </w:rPr>
              <w:t>月至</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月任公司董事、副总 裁。</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1945</w:t>
            </w:r>
            <w:r>
              <w:rPr>
                <w:color w:val="000000"/>
                <w:spacing w:val="0"/>
                <w:w w:val="100"/>
                <w:position w:val="0"/>
              </w:rPr>
              <w:t>年出生，清华大学计算机系硕士学位。</w:t>
            </w:r>
            <w:r>
              <w:rPr>
                <w:rFonts w:ascii="Calibri" w:eastAsia="Calibri" w:hAnsi="Calibri" w:cs="Calibri"/>
                <w:color w:val="000000"/>
                <w:spacing w:val="0"/>
                <w:w w:val="100"/>
                <w:position w:val="0"/>
              </w:rPr>
              <w:t>1970</w:t>
            </w:r>
            <w:r>
              <w:rPr>
                <w:color w:val="000000"/>
                <w:spacing w:val="0"/>
                <w:w w:val="100"/>
                <w:position w:val="0"/>
              </w:rPr>
              <w:t>年至</w:t>
            </w:r>
            <w:r>
              <w:rPr>
                <w:rFonts w:ascii="Calibri" w:eastAsia="Calibri" w:hAnsi="Calibri" w:cs="Calibri"/>
                <w:color w:val="000000"/>
                <w:spacing w:val="0"/>
                <w:w w:val="100"/>
                <w:position w:val="0"/>
              </w:rPr>
              <w:t>1978</w:t>
            </w:r>
            <w:r>
              <w:rPr>
                <w:color w:val="000000"/>
                <w:spacing w:val="0"/>
                <w:w w:val="100"/>
                <w:position w:val="0"/>
              </w:rPr>
              <w:t>年任清华大学计算机系教师，</w:t>
            </w:r>
            <w:r>
              <w:rPr>
                <w:rFonts w:ascii="Calibri" w:eastAsia="Calibri" w:hAnsi="Calibri" w:cs="Calibri"/>
                <w:color w:val="000000"/>
                <w:spacing w:val="0"/>
                <w:w w:val="100"/>
                <w:position w:val="0"/>
              </w:rPr>
              <w:t>1981</w:t>
            </w:r>
            <w:r>
              <w:rPr>
                <w:color w:val="000000"/>
                <w:spacing w:val="0"/>
                <w:w w:val="100"/>
                <w:position w:val="0"/>
              </w:rPr>
              <w:t>年起任杭州电子科技大学教师、教授，目 前担任杭州平治信息技术股份有限公司独立董事。</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詹国华</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5" w:lineRule="exact"/>
              <w:ind w:left="0" w:right="0" w:firstLine="0"/>
              <w:jc w:val="both"/>
            </w:pPr>
            <w:r>
              <w:rPr>
                <w:rFonts w:ascii="Calibri" w:eastAsia="Calibri" w:hAnsi="Calibri" w:cs="Calibri"/>
                <w:color w:val="000000"/>
                <w:spacing w:val="0"/>
                <w:w w:val="100"/>
                <w:position w:val="0"/>
              </w:rPr>
              <w:t>1957</w:t>
            </w:r>
            <w:r>
              <w:rPr>
                <w:color w:val="000000"/>
                <w:spacing w:val="0"/>
                <w:w w:val="100"/>
                <w:position w:val="0"/>
              </w:rPr>
              <w:t>年出生，浙江大学计算机应用专业研究生毕业、北京邮电大学软件工程硕士学位，教授，兼任全国高等院校计算机基础教育研究会 副会长，浙江省高等学校计算机类专业教学指导委员会副主任，浙江省计算机应用与教育学会副会长及国际服务工程委员会主任，杭州 市服务外包人才培训联盟理事长。</w:t>
            </w:r>
            <w:r>
              <w:rPr>
                <w:rFonts w:ascii="Calibri" w:eastAsia="Calibri" w:hAnsi="Calibri" w:cs="Calibri"/>
                <w:color w:val="000000"/>
                <w:spacing w:val="0"/>
                <w:w w:val="100"/>
                <w:position w:val="0"/>
              </w:rPr>
              <w:t>2001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月至</w:t>
            </w:r>
            <w:r>
              <w:rPr>
                <w:rFonts w:ascii="Calibri" w:eastAsia="Calibri" w:hAnsi="Calibri" w:cs="Calibri"/>
                <w:color w:val="000000"/>
                <w:spacing w:val="0"/>
                <w:w w:val="100"/>
                <w:position w:val="0"/>
              </w:rPr>
              <w:t>2009</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月任杭州师范大学信息科学与工程学院院长，</w:t>
            </w:r>
            <w:r>
              <w:rPr>
                <w:rFonts w:ascii="Calibri" w:eastAsia="Calibri" w:hAnsi="Calibri" w:cs="Calibri"/>
                <w:color w:val="000000"/>
                <w:spacing w:val="0"/>
                <w:w w:val="100"/>
                <w:position w:val="0"/>
              </w:rPr>
              <w:t>2008</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月至</w:t>
            </w:r>
            <w:r>
              <w:rPr>
                <w:rFonts w:ascii="Calibri" w:eastAsia="Calibri" w:hAnsi="Calibri" w:cs="Calibri"/>
                <w:color w:val="000000"/>
                <w:spacing w:val="0"/>
                <w:w w:val="100"/>
                <w:position w:val="0"/>
              </w:rPr>
              <w:t>2013</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月任 杭州师范大学杭州国际服务工程学院执行院长。</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费忠新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rFonts w:ascii="Calibri" w:eastAsia="Calibri" w:hAnsi="Calibri" w:cs="Calibri"/>
                <w:color w:val="000000"/>
                <w:spacing w:val="0"/>
                <w:w w:val="100"/>
                <w:position w:val="0"/>
              </w:rPr>
              <w:t>1954</w:t>
            </w:r>
            <w:r>
              <w:rPr>
                <w:color w:val="000000"/>
                <w:spacing w:val="0"/>
                <w:w w:val="100"/>
                <w:position w:val="0"/>
              </w:rPr>
              <w:t>年出生</w:t>
            </w:r>
            <w:r>
              <w:rPr>
                <w:color w:val="000000"/>
                <w:spacing w:val="0"/>
                <w:w w:val="100"/>
                <w:position w:val="0"/>
                <w:sz w:val="22"/>
                <w:szCs w:val="22"/>
              </w:rPr>
              <w:t>，</w:t>
            </w:r>
            <w:r>
              <w:rPr>
                <w:color w:val="000000"/>
                <w:spacing w:val="0"/>
                <w:w w:val="100"/>
                <w:position w:val="0"/>
              </w:rPr>
              <w:t>硕士</w:t>
            </w:r>
            <w:r>
              <w:rPr>
                <w:color w:val="000000"/>
                <w:spacing w:val="0"/>
                <w:w w:val="100"/>
                <w:position w:val="0"/>
                <w:sz w:val="22"/>
                <w:szCs w:val="22"/>
              </w:rPr>
              <w:t>，</w:t>
            </w:r>
            <w:r>
              <w:rPr>
                <w:color w:val="000000"/>
                <w:spacing w:val="0"/>
                <w:w w:val="100"/>
                <w:position w:val="0"/>
              </w:rPr>
              <w:t>浙江财经学院会计学教授</w:t>
            </w:r>
            <w:r>
              <w:rPr>
                <w:color w:val="000000"/>
                <w:spacing w:val="0"/>
                <w:w w:val="100"/>
                <w:position w:val="0"/>
                <w:sz w:val="22"/>
                <w:szCs w:val="22"/>
              </w:rPr>
              <w:t>，</w:t>
            </w:r>
            <w:r>
              <w:rPr>
                <w:color w:val="000000"/>
                <w:spacing w:val="0"/>
                <w:w w:val="100"/>
                <w:position w:val="0"/>
              </w:rPr>
              <w:t>中国注册会计师。曾任浙江尖峰集团股份有限公司财务总监、中国广厦集团副总裁</w:t>
            </w:r>
            <w:r>
              <w:rPr>
                <w:color w:val="000000"/>
                <w:spacing w:val="0"/>
                <w:w w:val="100"/>
                <w:position w:val="0"/>
                <w:sz w:val="22"/>
                <w:szCs w:val="22"/>
              </w:rPr>
              <w:t>，</w:t>
            </w:r>
            <w:r>
              <w:rPr>
                <w:color w:val="000000"/>
                <w:spacing w:val="0"/>
                <w:w w:val="100"/>
                <w:position w:val="0"/>
              </w:rPr>
              <w:t>现已退休。 目前担任浙江华海药业股份有限公司、传化智联股份有限公司和杭州锅炉集团股份有限公司独立董事。</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申元庆</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both"/>
            </w:pPr>
            <w:r>
              <w:rPr>
                <w:rFonts w:ascii="Calibri" w:eastAsia="Calibri" w:hAnsi="Calibri" w:cs="Calibri"/>
                <w:color w:val="000000"/>
                <w:spacing w:val="0"/>
                <w:w w:val="100"/>
                <w:position w:val="0"/>
              </w:rPr>
              <w:t>1965</w:t>
            </w:r>
            <w:r>
              <w:rPr>
                <w:color w:val="000000"/>
                <w:spacing w:val="0"/>
                <w:w w:val="100"/>
                <w:position w:val="0"/>
              </w:rPr>
              <w:t>年出生，毕业于加利福尼亚大学</w:t>
            </w:r>
            <w:r>
              <w:rPr>
                <w:rFonts w:ascii="Calibri" w:eastAsia="Calibri" w:hAnsi="Calibri" w:cs="Calibri"/>
                <w:color w:val="000000"/>
                <w:spacing w:val="0"/>
                <w:w w:val="100"/>
                <w:position w:val="0"/>
              </w:rPr>
              <w:t>Santa Barbara</w:t>
            </w:r>
            <w:r>
              <w:rPr>
                <w:color w:val="000000"/>
                <w:spacing w:val="0"/>
                <w:w w:val="100"/>
                <w:position w:val="0"/>
              </w:rPr>
              <w:t>分校，并获得计算机科学硕士学位。</w:t>
            </w:r>
            <w:r>
              <w:rPr>
                <w:rFonts w:ascii="Calibri" w:eastAsia="Calibri" w:hAnsi="Calibri" w:cs="Calibri"/>
                <w:color w:val="000000"/>
                <w:spacing w:val="0"/>
                <w:w w:val="100"/>
                <w:position w:val="0"/>
              </w:rPr>
              <w:t>1994</w:t>
            </w:r>
            <w:r>
              <w:rPr>
                <w:color w:val="000000"/>
                <w:spacing w:val="0"/>
                <w:w w:val="100"/>
                <w:position w:val="0"/>
              </w:rPr>
              <w:t>年加入微软曾在美国总部及亚太地区产品研 发和市场销售部门担任多项管理职务，现任微软亚太研发集团首席运营官、微软亚太科技有限公司董事长、微软中国云计算与企业事业 部总经理。</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吴晓农</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rFonts w:ascii="Calibri" w:eastAsia="Calibri" w:hAnsi="Calibri" w:cs="Calibri"/>
                <w:color w:val="000000"/>
                <w:spacing w:val="0"/>
                <w:w w:val="100"/>
                <w:position w:val="0"/>
              </w:rPr>
              <w:t>1964</w:t>
            </w:r>
            <w:r>
              <w:rPr>
                <w:color w:val="000000"/>
                <w:spacing w:val="0"/>
                <w:w w:val="100"/>
                <w:position w:val="0"/>
              </w:rPr>
              <w:t>年出生，浙江大学工业电子技术专业学士学位，思想政治教育硕士研究生。</w:t>
            </w:r>
            <w:r>
              <w:rPr>
                <w:rFonts w:ascii="Calibri" w:eastAsia="Calibri" w:hAnsi="Calibri" w:cs="Calibri"/>
                <w:color w:val="000000"/>
                <w:spacing w:val="0"/>
                <w:w w:val="100"/>
                <w:position w:val="0"/>
              </w:rPr>
              <w:t>1987</w:t>
            </w:r>
            <w:r>
              <w:rPr>
                <w:color w:val="000000"/>
                <w:spacing w:val="0"/>
                <w:w w:val="100"/>
                <w:position w:val="0"/>
              </w:rPr>
              <w:t>年起至</w:t>
            </w:r>
            <w:r>
              <w:rPr>
                <w:rFonts w:ascii="Calibri" w:eastAsia="Calibri" w:hAnsi="Calibri" w:cs="Calibri"/>
                <w:color w:val="000000"/>
                <w:spacing w:val="0"/>
                <w:w w:val="100"/>
                <w:position w:val="0"/>
              </w:rPr>
              <w:t>2001</w:t>
            </w:r>
            <w:r>
              <w:rPr>
                <w:color w:val="000000"/>
                <w:spacing w:val="0"/>
                <w:w w:val="100"/>
                <w:position w:val="0"/>
              </w:rPr>
              <w:t>年历任浙江大学机电系团委书记、浙 江大学电器工程学院党委副书记。</w:t>
            </w:r>
            <w:r>
              <w:rPr>
                <w:rFonts w:ascii="Calibri" w:eastAsia="Calibri" w:hAnsi="Calibri" w:cs="Calibri"/>
                <w:color w:val="000000"/>
                <w:spacing w:val="0"/>
                <w:w w:val="100"/>
                <w:position w:val="0"/>
              </w:rPr>
              <w:t>2001</w:t>
            </w:r>
            <w:r>
              <w:rPr>
                <w:color w:val="000000"/>
                <w:spacing w:val="0"/>
                <w:w w:val="100"/>
                <w:position w:val="0"/>
              </w:rPr>
              <w:t>年起任浙江浙大网新科技股份有限公司人力资源总监、总裁助理，</w:t>
            </w:r>
            <w:r>
              <w:rPr>
                <w:rFonts w:ascii="Calibri" w:eastAsia="Calibri" w:hAnsi="Calibri" w:cs="Calibri"/>
                <w:color w:val="000000"/>
                <w:spacing w:val="0"/>
                <w:w w:val="100"/>
                <w:position w:val="0"/>
              </w:rPr>
              <w:t>2005</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月起至今任浙江浙大 网新集团有限公司董事会秘书兼总裁助理、副总裁。</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王新元</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1972</w:t>
            </w:r>
            <w:r>
              <w:rPr>
                <w:color w:val="000000"/>
                <w:spacing w:val="0"/>
                <w:w w:val="100"/>
                <w:position w:val="0"/>
              </w:rPr>
              <w:t>年出生，香港公开大学工商管理硕士学位。</w:t>
            </w:r>
            <w:r>
              <w:rPr>
                <w:rFonts w:ascii="Calibri" w:eastAsia="Calibri" w:hAnsi="Calibri" w:cs="Calibri"/>
                <w:color w:val="000000"/>
                <w:spacing w:val="0"/>
                <w:w w:val="100"/>
                <w:position w:val="0"/>
              </w:rPr>
              <w:t>1994</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月到</w:t>
            </w:r>
            <w:r>
              <w:rPr>
                <w:rFonts w:ascii="Calibri" w:eastAsia="Calibri" w:hAnsi="Calibri" w:cs="Calibri"/>
                <w:color w:val="000000"/>
                <w:spacing w:val="0"/>
                <w:w w:val="100"/>
                <w:position w:val="0"/>
              </w:rPr>
              <w:t>1999</w:t>
            </w:r>
            <w:r>
              <w:rPr>
                <w:color w:val="000000"/>
                <w:spacing w:val="0"/>
                <w:w w:val="100"/>
                <w:position w:val="0"/>
              </w:rPr>
              <w:t>年</w:t>
            </w:r>
            <w:r>
              <w:rPr>
                <w:rFonts w:ascii="Calibri" w:eastAsia="Calibri" w:hAnsi="Calibri" w:cs="Calibri"/>
                <w:color w:val="000000"/>
                <w:spacing w:val="0"/>
                <w:w w:val="100"/>
                <w:position w:val="0"/>
              </w:rPr>
              <w:t>10</w:t>
            </w:r>
            <w:r>
              <w:rPr>
                <w:color w:val="000000"/>
                <w:spacing w:val="0"/>
                <w:w w:val="100"/>
                <w:position w:val="0"/>
              </w:rPr>
              <w:t>月任南京同创集团总裁秘书，</w:t>
            </w:r>
            <w:r>
              <w:rPr>
                <w:rFonts w:ascii="Calibri" w:eastAsia="Calibri" w:hAnsi="Calibri" w:cs="Calibri"/>
                <w:color w:val="000000"/>
                <w:spacing w:val="0"/>
                <w:w w:val="100"/>
                <w:position w:val="0"/>
              </w:rPr>
              <w:t>1999</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月到</w:t>
            </w:r>
            <w:r>
              <w:rPr>
                <w:rFonts w:ascii="Calibri" w:eastAsia="Calibri" w:hAnsi="Calibri" w:cs="Calibri"/>
                <w:color w:val="000000"/>
                <w:spacing w:val="0"/>
                <w:w w:val="100"/>
                <w:position w:val="0"/>
              </w:rPr>
              <w:t>2002</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月任联 想集团大客户证券事业部经理，</w:t>
            </w:r>
            <w:r>
              <w:rPr>
                <w:rFonts w:ascii="Calibri" w:eastAsia="Calibri" w:hAnsi="Calibri" w:cs="Calibri"/>
                <w:color w:val="000000"/>
                <w:spacing w:val="0"/>
                <w:w w:val="100"/>
                <w:position w:val="0"/>
              </w:rPr>
              <w:t>2002</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月至</w:t>
            </w:r>
            <w:r>
              <w:rPr>
                <w:rFonts w:ascii="Calibri" w:eastAsia="Calibri" w:hAnsi="Calibri" w:cs="Calibri"/>
                <w:color w:val="000000"/>
                <w:spacing w:val="0"/>
                <w:w w:val="100"/>
                <w:position w:val="0"/>
              </w:rPr>
              <w:t>2015</w:t>
            </w:r>
            <w:r>
              <w:rPr>
                <w:color w:val="000000"/>
                <w:spacing w:val="0"/>
                <w:w w:val="100"/>
                <w:position w:val="0"/>
              </w:rPr>
              <w:t>年历任公司市场本部经理、国际合作部总经理、国际业务拓展部总经理。</w:t>
            </w:r>
            <w:r>
              <w:rPr>
                <w:rFonts w:ascii="Calibri" w:eastAsia="Calibri" w:hAnsi="Calibri" w:cs="Calibri"/>
                <w:color w:val="000000"/>
                <w:spacing w:val="0"/>
                <w:w w:val="100"/>
                <w:position w:val="0"/>
              </w:rPr>
              <w:t>2015</w:t>
            </w:r>
            <w:r>
              <w:rPr>
                <w:color w:val="000000"/>
                <w:spacing w:val="0"/>
                <w:w w:val="100"/>
                <w:position w:val="0"/>
              </w:rPr>
              <w:t>年起 至今任杭州大白科技有限公司副总经理。</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欧磊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1978</w:t>
            </w:r>
            <w:r>
              <w:rPr>
                <w:color w:val="000000"/>
                <w:spacing w:val="0"/>
                <w:w w:val="100"/>
                <w:position w:val="0"/>
              </w:rPr>
              <w:t>年出生，武汉大学编辑出版发行专业学士学位，新闻传播专业硕士学位。</w:t>
            </w:r>
            <w:r>
              <w:rPr>
                <w:rFonts w:ascii="Calibri" w:eastAsia="Calibri" w:hAnsi="Calibri" w:cs="Calibri"/>
                <w:color w:val="000000"/>
                <w:spacing w:val="0"/>
                <w:w w:val="100"/>
                <w:position w:val="0"/>
              </w:rPr>
              <w:t>2004</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月至</w:t>
            </w:r>
            <w:r>
              <w:rPr>
                <w:rFonts w:ascii="Calibri" w:eastAsia="Calibri" w:hAnsi="Calibri" w:cs="Calibri"/>
                <w:color w:val="000000"/>
                <w:spacing w:val="0"/>
                <w:w w:val="100"/>
                <w:position w:val="0"/>
              </w:rPr>
              <w:t>2013</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月历任杭州娃哈哈集团有限公司 市场推广专员，市场推广主管，培训中心主任，人力资源部副部长。</w:t>
            </w:r>
            <w:r>
              <w:rPr>
                <w:rFonts w:ascii="Calibri" w:eastAsia="Calibri" w:hAnsi="Calibri" w:cs="Calibri"/>
                <w:color w:val="000000"/>
                <w:spacing w:val="0"/>
                <w:w w:val="100"/>
                <w:position w:val="0"/>
              </w:rPr>
              <w:t>2013</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月起任公司人力资源部经理。</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赵秀美（已卸</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1963</w:t>
            </w:r>
            <w:r>
              <w:rPr>
                <w:color w:val="000000"/>
                <w:spacing w:val="0"/>
                <w:w w:val="100"/>
                <w:position w:val="0"/>
              </w:rPr>
              <w:t>年出生，中央广播电视大学金融与财务方向本科学历。</w:t>
            </w:r>
            <w:r>
              <w:rPr>
                <w:rFonts w:ascii="Calibri" w:eastAsia="Calibri" w:hAnsi="Calibri" w:cs="Calibri"/>
                <w:color w:val="000000"/>
                <w:spacing w:val="0"/>
                <w:w w:val="100"/>
                <w:position w:val="0"/>
              </w:rPr>
              <w:t>1990</w:t>
            </w:r>
            <w:r>
              <w:rPr>
                <w:color w:val="000000"/>
                <w:spacing w:val="0"/>
                <w:w w:val="100"/>
                <w:position w:val="0"/>
              </w:rPr>
              <w:t>年起先后就职于浙江天然集团股份有限公司、浙江天然科技股份有限公</w:t>
            </w:r>
          </w:p>
        </w:tc>
      </w:tr>
    </w:tbl>
    <w:p>
      <w:pPr>
        <w:spacing w:lineRule="exact" w:line="1"/>
        <w:rPr>
          <w:sz w:val="2"/>
          <w:szCs w:val="2"/>
        </w:rPr>
      </w:pPr>
      <w:r>
        <w:br w:type="page"/>
      </w:r>
    </w:p>
    <w:tbl>
      <w:tblPr>
        <w:tblOverlap w:val="never"/>
        <w:jc w:val="center"/>
        <w:tblLayout w:type="fixed"/>
      </w:tblPr>
      <w:tblGrid>
        <w:gridCol w:w="1392"/>
        <w:gridCol w:w="12715"/>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司、浙大网新科技股份有限公司，</w:t>
            </w:r>
            <w:r>
              <w:rPr>
                <w:rFonts w:ascii="Calibri" w:eastAsia="Calibri" w:hAnsi="Calibri" w:cs="Calibri"/>
                <w:color w:val="000000"/>
                <w:spacing w:val="0"/>
                <w:w w:val="100"/>
                <w:position w:val="0"/>
              </w:rPr>
              <w:t>2009</w:t>
            </w:r>
            <w:r>
              <w:rPr>
                <w:color w:val="000000"/>
                <w:spacing w:val="0"/>
                <w:w w:val="100"/>
                <w:position w:val="0"/>
              </w:rPr>
              <w:t>年起任公司资金部副经理，现兼任公司工会主席。</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谢巍</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rFonts w:ascii="Calibri" w:eastAsia="Calibri" w:hAnsi="Calibri" w:cs="Calibri"/>
                <w:color w:val="000000"/>
                <w:spacing w:val="0"/>
                <w:w w:val="100"/>
                <w:position w:val="0"/>
              </w:rPr>
              <w:t>1967</w:t>
            </w:r>
            <w:r>
              <w:rPr>
                <w:color w:val="000000"/>
                <w:spacing w:val="0"/>
                <w:w w:val="100"/>
                <w:position w:val="0"/>
              </w:rPr>
              <w:t>年出生，浙江大学经济学院硕士研究生毕业，副研究员职称。</w:t>
            </w:r>
            <w:r>
              <w:rPr>
                <w:rFonts w:ascii="Calibri" w:eastAsia="Calibri" w:hAnsi="Calibri" w:cs="Calibri"/>
                <w:color w:val="000000"/>
                <w:spacing w:val="0"/>
                <w:w w:val="100"/>
                <w:position w:val="0"/>
              </w:rPr>
              <w:t>1989</w:t>
            </w:r>
            <w:r>
              <w:rPr>
                <w:color w:val="000000"/>
                <w:spacing w:val="0"/>
                <w:w w:val="100"/>
                <w:position w:val="0"/>
              </w:rPr>
              <w:t>年起历任浙江大学信息学院党委副书记、浙江浙大海纳科技股份 有限公司总裁助理、浙江大学创业投资有限公司常务副总裁，</w:t>
            </w:r>
            <w:r>
              <w:rPr>
                <w:rFonts w:ascii="Calibri" w:eastAsia="Calibri" w:hAnsi="Calibri" w:cs="Calibri"/>
                <w:color w:val="000000"/>
                <w:spacing w:val="0"/>
                <w:w w:val="100"/>
                <w:position w:val="0"/>
              </w:rPr>
              <w:t>2004</w:t>
            </w:r>
            <w:r>
              <w:rPr>
                <w:color w:val="000000"/>
                <w:spacing w:val="0"/>
                <w:w w:val="100"/>
                <w:position w:val="0"/>
              </w:rPr>
              <w:t>年至</w:t>
            </w:r>
            <w:r>
              <w:rPr>
                <w:rFonts w:ascii="Calibri" w:eastAsia="Calibri" w:hAnsi="Calibri" w:cs="Calibri"/>
                <w:color w:val="000000"/>
                <w:spacing w:val="0"/>
                <w:w w:val="100"/>
                <w:position w:val="0"/>
              </w:rPr>
              <w:t>2006</w:t>
            </w:r>
            <w:r>
              <w:rPr>
                <w:color w:val="000000"/>
                <w:spacing w:val="0"/>
                <w:w w:val="100"/>
                <w:position w:val="0"/>
              </w:rPr>
              <w:t>年任浙江浙大网新机电工程有限公司副总裁，现任公司副总 裁。</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1978</w:t>
            </w:r>
            <w:r>
              <w:rPr>
                <w:color w:val="000000"/>
                <w:spacing w:val="0"/>
                <w:w w:val="100"/>
                <w:position w:val="0"/>
              </w:rPr>
              <w:t>年出生，毕业于杭州电子科技大学财务会计系，学士学位，会计师。</w:t>
            </w:r>
            <w:r>
              <w:rPr>
                <w:rFonts w:ascii="Calibri" w:eastAsia="Calibri" w:hAnsi="Calibri" w:cs="Calibri"/>
                <w:color w:val="000000"/>
                <w:spacing w:val="0"/>
                <w:w w:val="100"/>
                <w:position w:val="0"/>
              </w:rPr>
              <w:t>2000</w:t>
            </w:r>
            <w:r>
              <w:rPr>
                <w:color w:val="000000"/>
                <w:spacing w:val="0"/>
                <w:w w:val="100"/>
                <w:position w:val="0"/>
              </w:rPr>
              <w:t>年至</w:t>
            </w:r>
            <w:r>
              <w:rPr>
                <w:rFonts w:ascii="Calibri" w:eastAsia="Calibri" w:hAnsi="Calibri" w:cs="Calibri"/>
                <w:color w:val="000000"/>
                <w:spacing w:val="0"/>
                <w:w w:val="100"/>
                <w:position w:val="0"/>
              </w:rPr>
              <w:t>2003</w:t>
            </w:r>
            <w:r>
              <w:rPr>
                <w:color w:val="000000"/>
                <w:spacing w:val="0"/>
                <w:w w:val="100"/>
                <w:position w:val="0"/>
              </w:rPr>
              <w:t>年任职于浙江天健会计师事务所；</w:t>
            </w:r>
            <w:r>
              <w:rPr>
                <w:rFonts w:ascii="Calibri" w:eastAsia="Calibri" w:hAnsi="Calibri" w:cs="Calibri"/>
                <w:color w:val="000000"/>
                <w:spacing w:val="0"/>
                <w:w w:val="100"/>
                <w:position w:val="0"/>
              </w:rPr>
              <w:t>2003</w:t>
            </w:r>
            <w:r>
              <w:rPr>
                <w:color w:val="000000"/>
                <w:spacing w:val="0"/>
                <w:w w:val="100"/>
                <w:position w:val="0"/>
              </w:rPr>
              <w:t>年至</w:t>
            </w:r>
            <w:r>
              <w:rPr>
                <w:rFonts w:ascii="Calibri" w:eastAsia="Calibri" w:hAnsi="Calibri" w:cs="Calibri"/>
                <w:color w:val="000000"/>
                <w:spacing w:val="0"/>
                <w:w w:val="100"/>
                <w:position w:val="0"/>
              </w:rPr>
              <w:t xml:space="preserve">2010 </w:t>
            </w:r>
            <w:r>
              <w:rPr>
                <w:color w:val="000000"/>
                <w:spacing w:val="0"/>
                <w:w w:val="100"/>
                <w:position w:val="0"/>
              </w:rPr>
              <w:t>年任职于中国证监会浙江监管局；</w:t>
            </w:r>
            <w:r>
              <w:rPr>
                <w:rFonts w:ascii="Calibri" w:eastAsia="Calibri" w:hAnsi="Calibri" w:cs="Calibri"/>
                <w:color w:val="000000"/>
                <w:spacing w:val="0"/>
                <w:w w:val="100"/>
                <w:position w:val="0"/>
              </w:rPr>
              <w:t>2011</w:t>
            </w:r>
            <w:r>
              <w:rPr>
                <w:color w:val="000000"/>
                <w:spacing w:val="0"/>
                <w:w w:val="100"/>
                <w:position w:val="0"/>
              </w:rPr>
              <w:t>年起担任浙江浙大网新集团有限公司总裁助理；现任公司副总裁。</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周波</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rFonts w:ascii="Calibri" w:eastAsia="Calibri" w:hAnsi="Calibri" w:cs="Calibri"/>
                <w:color w:val="000000"/>
                <w:spacing w:val="0"/>
                <w:w w:val="100"/>
                <w:position w:val="0"/>
              </w:rPr>
              <w:t>1969</w:t>
            </w:r>
            <w:r>
              <w:rPr>
                <w:color w:val="000000"/>
                <w:spacing w:val="0"/>
                <w:w w:val="100"/>
                <w:position w:val="0"/>
              </w:rPr>
              <w:t>年出生，浙江大学计算机应用博士。</w:t>
            </w:r>
            <w:r>
              <w:rPr>
                <w:rFonts w:ascii="Calibri" w:eastAsia="Calibri" w:hAnsi="Calibri" w:cs="Calibri"/>
                <w:color w:val="000000"/>
                <w:spacing w:val="0"/>
                <w:w w:val="100"/>
                <w:position w:val="0"/>
              </w:rPr>
              <w:t>1996</w:t>
            </w:r>
            <w:r>
              <w:rPr>
                <w:color w:val="000000"/>
                <w:spacing w:val="0"/>
                <w:w w:val="100"/>
                <w:position w:val="0"/>
              </w:rPr>
              <w:t>年至</w:t>
            </w:r>
            <w:r>
              <w:rPr>
                <w:rFonts w:ascii="Calibri" w:eastAsia="Calibri" w:hAnsi="Calibri" w:cs="Calibri"/>
                <w:color w:val="000000"/>
                <w:spacing w:val="0"/>
                <w:w w:val="100"/>
                <w:position w:val="0"/>
              </w:rPr>
              <w:t>2003</w:t>
            </w:r>
            <w:r>
              <w:rPr>
                <w:color w:val="000000"/>
                <w:spacing w:val="0"/>
                <w:w w:val="100"/>
                <w:position w:val="0"/>
              </w:rPr>
              <w:t>年任教于浙江大学。</w:t>
            </w:r>
            <w:r>
              <w:rPr>
                <w:rFonts w:ascii="Calibri" w:eastAsia="Calibri" w:hAnsi="Calibri" w:cs="Calibri"/>
                <w:color w:val="000000"/>
                <w:spacing w:val="0"/>
                <w:w w:val="100"/>
                <w:position w:val="0"/>
              </w:rPr>
              <w:t>2003</w:t>
            </w:r>
            <w:r>
              <w:rPr>
                <w:color w:val="000000"/>
                <w:spacing w:val="0"/>
                <w:w w:val="100"/>
                <w:position w:val="0"/>
              </w:rPr>
              <w:t>年至</w:t>
            </w:r>
            <w:r>
              <w:rPr>
                <w:rFonts w:ascii="Calibri" w:eastAsia="Calibri" w:hAnsi="Calibri" w:cs="Calibri"/>
                <w:color w:val="000000"/>
                <w:spacing w:val="0"/>
                <w:w w:val="100"/>
                <w:position w:val="0"/>
              </w:rPr>
              <w:t>2005</w:t>
            </w:r>
            <w:r>
              <w:rPr>
                <w:color w:val="000000"/>
                <w:spacing w:val="0"/>
                <w:w w:val="100"/>
                <w:position w:val="0"/>
              </w:rPr>
              <w:t>年任浙大网新恒宇软件公司副总经理和首席 运营官。</w:t>
            </w:r>
            <w:r>
              <w:rPr>
                <w:rFonts w:ascii="Calibri" w:eastAsia="Calibri" w:hAnsi="Calibri" w:cs="Calibri"/>
                <w:color w:val="000000"/>
                <w:spacing w:val="0"/>
                <w:w w:val="100"/>
                <w:position w:val="0"/>
              </w:rPr>
              <w:t>2006</w:t>
            </w:r>
            <w:r>
              <w:rPr>
                <w:color w:val="000000"/>
                <w:spacing w:val="0"/>
                <w:w w:val="100"/>
                <w:position w:val="0"/>
              </w:rPr>
              <w:t>年起至今任浙江网新恒天软件公司董事、总经理；</w:t>
            </w:r>
            <w:r>
              <w:rPr>
                <w:rFonts w:ascii="Calibri" w:eastAsia="Calibri" w:hAnsi="Calibri" w:cs="Calibri"/>
                <w:color w:val="000000"/>
                <w:spacing w:val="0"/>
                <w:w w:val="100"/>
                <w:position w:val="0"/>
              </w:rPr>
              <w:t>2007</w:t>
            </w:r>
            <w:r>
              <w:rPr>
                <w:color w:val="000000"/>
                <w:spacing w:val="0"/>
                <w:w w:val="100"/>
                <w:position w:val="0"/>
              </w:rPr>
              <w:t>年起至今任浙江浙大网新国际软件技术服务有限公司董事；</w:t>
            </w:r>
            <w:r>
              <w:rPr>
                <w:rFonts w:ascii="Calibri" w:eastAsia="Calibri" w:hAnsi="Calibri" w:cs="Calibri"/>
                <w:color w:val="000000"/>
                <w:spacing w:val="0"/>
                <w:w w:val="100"/>
                <w:position w:val="0"/>
              </w:rPr>
              <w:t>2010</w:t>
            </w:r>
            <w:r>
              <w:rPr>
                <w:color w:val="000000"/>
                <w:spacing w:val="0"/>
                <w:w w:val="100"/>
                <w:position w:val="0"/>
              </w:rPr>
              <w:t>年 起至今任浙江浙大网新国际软件技术服务有限公司总经理，现任公司副总裁。</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陈小平</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rFonts w:ascii="Calibri" w:eastAsia="Calibri" w:hAnsi="Calibri" w:cs="Calibri"/>
                <w:color w:val="000000"/>
                <w:spacing w:val="0"/>
                <w:w w:val="100"/>
                <w:position w:val="0"/>
              </w:rPr>
              <w:t>1964</w:t>
            </w:r>
            <w:r>
              <w:rPr>
                <w:color w:val="000000"/>
                <w:spacing w:val="0"/>
                <w:w w:val="100"/>
                <w:position w:val="0"/>
              </w:rPr>
              <w:t>年出生，浙江大学计算机应用专业硕士学位，副教授。</w:t>
            </w:r>
            <w:r>
              <w:rPr>
                <w:rFonts w:ascii="Calibri" w:eastAsia="Calibri" w:hAnsi="Calibri" w:cs="Calibri"/>
                <w:color w:val="000000"/>
                <w:spacing w:val="0"/>
                <w:w w:val="100"/>
                <w:position w:val="0"/>
              </w:rPr>
              <w:t>1991</w:t>
            </w:r>
            <w:r>
              <w:rPr>
                <w:color w:val="000000"/>
                <w:spacing w:val="0"/>
                <w:w w:val="100"/>
                <w:position w:val="0"/>
              </w:rPr>
              <w:t>年起历任浙江大学图灵信息科技有限公司系统工程部经理、副总经理、 总经理。现任浙江浙大网新图灵信息科技有限公司总经理，公司副总裁。</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谢飞</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rFonts w:ascii="Calibri" w:eastAsia="Calibri" w:hAnsi="Calibri" w:cs="Calibri"/>
                <w:color w:val="000000"/>
                <w:spacing w:val="0"/>
                <w:w w:val="100"/>
                <w:position w:val="0"/>
              </w:rPr>
              <w:t>1970</w:t>
            </w:r>
            <w:r>
              <w:rPr>
                <w:color w:val="000000"/>
                <w:spacing w:val="0"/>
                <w:w w:val="100"/>
                <w:position w:val="0"/>
              </w:rPr>
              <w:t>年出生。浙江财经学院会计系学士学位，注册会计师，国际内部审计师。</w:t>
            </w:r>
            <w:r>
              <w:rPr>
                <w:rFonts w:ascii="Calibri" w:eastAsia="Calibri" w:hAnsi="Calibri" w:cs="Calibri"/>
                <w:color w:val="000000"/>
                <w:spacing w:val="0"/>
                <w:w w:val="100"/>
                <w:position w:val="0"/>
              </w:rPr>
              <w:t>1991</w:t>
            </w:r>
            <w:r>
              <w:rPr>
                <w:color w:val="000000"/>
                <w:spacing w:val="0"/>
                <w:w w:val="100"/>
                <w:position w:val="0"/>
              </w:rPr>
              <w:t>年起先后就职于浙江省机械设备进出口公司、杭州阿 尔卡特通讯系统有限公司，</w:t>
            </w:r>
            <w:r>
              <w:rPr>
                <w:rFonts w:ascii="Calibri" w:eastAsia="Calibri" w:hAnsi="Calibri" w:cs="Calibri"/>
                <w:color w:val="000000"/>
                <w:spacing w:val="0"/>
                <w:w w:val="100"/>
                <w:position w:val="0"/>
              </w:rPr>
              <w:t>2001</w:t>
            </w:r>
            <w:r>
              <w:rPr>
                <w:color w:val="000000"/>
                <w:spacing w:val="0"/>
                <w:w w:val="100"/>
                <w:position w:val="0"/>
              </w:rPr>
              <w:t>年起进入公司工作，历任公司审计部经理，公司监事，现任公司副总裁。</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蒋忆（已卸 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rFonts w:ascii="Calibri" w:eastAsia="Calibri" w:hAnsi="Calibri" w:cs="Calibri"/>
                <w:color w:val="000000"/>
                <w:spacing w:val="0"/>
                <w:w w:val="100"/>
                <w:position w:val="0"/>
              </w:rPr>
              <w:t>1962</w:t>
            </w:r>
            <w:r>
              <w:rPr>
                <w:color w:val="000000"/>
                <w:spacing w:val="0"/>
                <w:w w:val="100"/>
                <w:position w:val="0"/>
              </w:rPr>
              <w:t>年出生，浙江大学</w:t>
            </w:r>
            <w:r>
              <w:rPr>
                <w:rFonts w:ascii="Calibri" w:eastAsia="Calibri" w:hAnsi="Calibri" w:cs="Calibri"/>
                <w:color w:val="000000"/>
                <w:spacing w:val="0"/>
                <w:w w:val="100"/>
                <w:position w:val="0"/>
              </w:rPr>
              <w:t>MBA</w:t>
            </w:r>
            <w:r>
              <w:rPr>
                <w:color w:val="000000"/>
                <w:spacing w:val="0"/>
                <w:w w:val="100"/>
                <w:position w:val="0"/>
              </w:rPr>
              <w:t>。</w:t>
            </w:r>
            <w:r>
              <w:rPr>
                <w:rFonts w:ascii="Calibri" w:eastAsia="Calibri" w:hAnsi="Calibri" w:cs="Calibri"/>
                <w:color w:val="000000"/>
                <w:spacing w:val="0"/>
                <w:w w:val="100"/>
                <w:position w:val="0"/>
              </w:rPr>
              <w:t>1991</w:t>
            </w:r>
            <w:r>
              <w:rPr>
                <w:color w:val="000000"/>
                <w:spacing w:val="0"/>
                <w:w w:val="100"/>
                <w:position w:val="0"/>
              </w:rPr>
              <w:t>年进入浙江大学快威科技有限公司工作，历任市场总监、副总经理、常务副总经理、总经理、副总裁 等职务；</w:t>
            </w:r>
            <w:r>
              <w:rPr>
                <w:rFonts w:ascii="Calibri" w:eastAsia="Calibri" w:hAnsi="Calibri" w:cs="Calibri"/>
                <w:color w:val="000000"/>
                <w:spacing w:val="0"/>
                <w:w w:val="100"/>
                <w:position w:val="0"/>
              </w:rPr>
              <w:t>2004</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月至</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月任公司副总裁。</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许克菲</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both"/>
            </w:pPr>
            <w:r>
              <w:rPr>
                <w:rFonts w:ascii="Calibri" w:eastAsia="Calibri" w:hAnsi="Calibri" w:cs="Calibri"/>
                <w:color w:val="000000"/>
                <w:spacing w:val="0"/>
                <w:w w:val="100"/>
                <w:position w:val="0"/>
              </w:rPr>
              <w:t>1976</w:t>
            </w:r>
            <w:r>
              <w:rPr>
                <w:color w:val="000000"/>
                <w:spacing w:val="0"/>
                <w:w w:val="100"/>
                <w:position w:val="0"/>
              </w:rPr>
              <w:t>年出生，浙江大学文学学士学位。</w:t>
            </w:r>
            <w:r>
              <w:rPr>
                <w:rFonts w:ascii="Calibri" w:eastAsia="Calibri" w:hAnsi="Calibri" w:cs="Calibri"/>
                <w:color w:val="000000"/>
                <w:spacing w:val="0"/>
                <w:w w:val="100"/>
                <w:position w:val="0"/>
              </w:rPr>
              <w:t>1998</w:t>
            </w:r>
            <w:r>
              <w:rPr>
                <w:color w:val="000000"/>
                <w:spacing w:val="0"/>
                <w:w w:val="100"/>
                <w:position w:val="0"/>
              </w:rPr>
              <w:t>年就职于改革月报杂志社，</w:t>
            </w:r>
            <w:r>
              <w:rPr>
                <w:rFonts w:ascii="Calibri" w:eastAsia="Calibri" w:hAnsi="Calibri" w:cs="Calibri"/>
                <w:color w:val="000000"/>
                <w:spacing w:val="0"/>
                <w:w w:val="100"/>
                <w:position w:val="0"/>
              </w:rPr>
              <w:t>2001</w:t>
            </w:r>
            <w:r>
              <w:rPr>
                <w:color w:val="000000"/>
                <w:spacing w:val="0"/>
                <w:w w:val="100"/>
                <w:position w:val="0"/>
              </w:rPr>
              <w:t>年起进入浙大网新科技股份有限公司，历任公司证券事务代 表、董事会办公室主任。现任公司董事会秘书。</w:t>
            </w:r>
          </w:p>
        </w:tc>
      </w:tr>
      <w:tr>
        <w:trPr>
          <w:trHeight w:val="56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吴颖艳</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1976</w:t>
            </w:r>
            <w:r>
              <w:rPr>
                <w:color w:val="000000"/>
                <w:spacing w:val="0"/>
                <w:w w:val="100"/>
                <w:position w:val="0"/>
              </w:rPr>
              <w:t>年出生，浙江工商大学经济学学士，注册会计师，注册税务师，高级会计师。</w:t>
            </w:r>
            <w:r>
              <w:rPr>
                <w:rFonts w:ascii="Calibri" w:eastAsia="Calibri" w:hAnsi="Calibri" w:cs="Calibri"/>
                <w:color w:val="000000"/>
                <w:spacing w:val="0"/>
                <w:w w:val="100"/>
                <w:position w:val="0"/>
              </w:rPr>
              <w:t>1996</w:t>
            </w:r>
            <w:r>
              <w:rPr>
                <w:color w:val="000000"/>
                <w:spacing w:val="0"/>
                <w:w w:val="100"/>
                <w:position w:val="0"/>
              </w:rPr>
              <w:t>年起先后就职于康恩贝制药公司、浙大网科技股 份有限公司、浙大网新国际软件服务事业部。</w:t>
            </w:r>
            <w:r>
              <w:rPr>
                <w:rFonts w:ascii="Calibri" w:eastAsia="Calibri" w:hAnsi="Calibri" w:cs="Calibri"/>
                <w:color w:val="000000"/>
                <w:spacing w:val="0"/>
                <w:w w:val="100"/>
                <w:position w:val="0"/>
              </w:rPr>
              <w:t>2007</w:t>
            </w:r>
            <w:r>
              <w:rPr>
                <w:color w:val="000000"/>
                <w:spacing w:val="0"/>
                <w:w w:val="100"/>
                <w:position w:val="0"/>
              </w:rPr>
              <w:t>年起至今任公司财务部负责人，现任公司财务总监。</w:t>
            </w:r>
          </w:p>
        </w:tc>
      </w:tr>
    </w:tbl>
    <w:p>
      <w:pPr>
        <w:widowControl w:val="0"/>
        <w:spacing w:after="239" w:line="1" w:lineRule="exact"/>
      </w:pPr>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其它情况说明</w:t>
      </w:r>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368" w:val="left"/>
        </w:tabs>
        <w:bidi w:val="0"/>
        <w:spacing w:before="0" w:after="0" w:line="276" w:lineRule="exact"/>
        <w:ind w:left="0" w:right="0" w:firstLine="0"/>
        <w:jc w:val="left"/>
      </w:pPr>
      <w:bookmarkStart w:id="525" w:name="bookmark525"/>
      <w:r>
        <w:rPr>
          <w:rFonts w:ascii="Calibri" w:eastAsia="Calibri" w:hAnsi="Calibri" w:cs="Calibri"/>
          <w:color w:val="000000"/>
          <w:spacing w:val="0"/>
          <w:w w:val="100"/>
          <w:position w:val="0"/>
        </w:rPr>
        <w:t>1</w:t>
      </w:r>
      <w:bookmarkEnd w:id="525"/>
      <w:r>
        <w:rPr>
          <w:color w:val="000000"/>
          <w:spacing w:val="0"/>
          <w:w w:val="100"/>
          <w:position w:val="0"/>
        </w:rPr>
        <w:t>、</w:t>
        <w:tab/>
        <w:t>周波先生和陈小平先生不在上市公司本级领取薪酬，在公司控股子公司领取全额薪酬。</w:t>
      </w:r>
    </w:p>
    <w:p>
      <w:pPr>
        <w:pStyle w:val="Style2"/>
        <w:keepNext w:val="0"/>
        <w:keepLines w:val="0"/>
        <w:widowControl w:val="0"/>
        <w:shd w:val="clear" w:color="auto" w:fill="auto"/>
        <w:tabs>
          <w:tab w:pos="373" w:val="left"/>
        </w:tabs>
        <w:bidi w:val="0"/>
        <w:spacing w:before="0" w:after="0" w:line="276" w:lineRule="exact"/>
        <w:ind w:left="0" w:right="0" w:firstLine="0"/>
        <w:jc w:val="left"/>
      </w:pPr>
      <w:bookmarkStart w:id="526" w:name="bookmark526"/>
      <w:r>
        <w:rPr>
          <w:rFonts w:ascii="Calibri" w:eastAsia="Calibri" w:hAnsi="Calibri" w:cs="Calibri"/>
          <w:color w:val="000000"/>
          <w:spacing w:val="0"/>
          <w:w w:val="100"/>
          <w:position w:val="0"/>
        </w:rPr>
        <w:t>2</w:t>
      </w:r>
      <w:bookmarkEnd w:id="526"/>
      <w:r>
        <w:rPr>
          <w:color w:val="000000"/>
          <w:spacing w:val="0"/>
          <w:w w:val="100"/>
          <w:position w:val="0"/>
        </w:rPr>
        <w:t>、</w:t>
        <w:tab/>
        <w:t>沈越先生于</w:t>
      </w:r>
      <w:r>
        <w:rPr>
          <w:rFonts w:ascii="Calibri" w:eastAsia="Calibri" w:hAnsi="Calibri" w:cs="Calibri"/>
          <w:color w:val="000000"/>
          <w:spacing w:val="0"/>
          <w:w w:val="100"/>
          <w:position w:val="0"/>
        </w:rPr>
        <w:t>2016</w:t>
      </w:r>
      <w:r>
        <w:rPr>
          <w:color w:val="000000"/>
          <w:spacing w:val="0"/>
          <w:w w:val="100"/>
          <w:position w:val="0"/>
        </w:rPr>
        <w:t>年起在公司领取全额薪酬，上述在关联方获取报酬部分为沈越先生</w:t>
      </w:r>
      <w:r>
        <w:rPr>
          <w:rFonts w:ascii="Calibri" w:eastAsia="Calibri" w:hAnsi="Calibri" w:cs="Calibri"/>
          <w:color w:val="000000"/>
          <w:spacing w:val="0"/>
          <w:w w:val="100"/>
          <w:position w:val="0"/>
        </w:rPr>
        <w:t>2016</w:t>
      </w:r>
      <w:r>
        <w:rPr>
          <w:color w:val="000000"/>
          <w:spacing w:val="0"/>
          <w:w w:val="100"/>
          <w:position w:val="0"/>
        </w:rPr>
        <w:t>年在公司控股股东网新集团领取</w:t>
      </w:r>
      <w:r>
        <w:rPr>
          <w:rFonts w:ascii="Calibri" w:eastAsia="Calibri" w:hAnsi="Calibri" w:cs="Calibri"/>
          <w:color w:val="000000"/>
          <w:spacing w:val="0"/>
          <w:w w:val="100"/>
          <w:position w:val="0"/>
        </w:rPr>
        <w:t>2015</w:t>
      </w:r>
      <w:r>
        <w:rPr>
          <w:color w:val="000000"/>
          <w:spacing w:val="0"/>
          <w:w w:val="100"/>
          <w:position w:val="0"/>
        </w:rPr>
        <w:t>年工资及奖金。</w:t>
      </w:r>
    </w:p>
    <w:p>
      <w:pPr>
        <w:pStyle w:val="Style2"/>
        <w:keepNext w:val="0"/>
        <w:keepLines w:val="0"/>
        <w:widowControl w:val="0"/>
        <w:shd w:val="clear" w:color="auto" w:fill="auto"/>
        <w:bidi w:val="0"/>
        <w:spacing w:before="0" w:after="0" w:line="276" w:lineRule="exact"/>
        <w:ind w:left="0" w:right="0" w:firstLine="0"/>
        <w:jc w:val="left"/>
      </w:pPr>
      <w:bookmarkStart w:id="527" w:name="bookmark527"/>
      <w:r>
        <w:rPr>
          <w:rFonts w:ascii="Calibri" w:eastAsia="Calibri" w:hAnsi="Calibri" w:cs="Calibri"/>
          <w:color w:val="000000"/>
          <w:spacing w:val="0"/>
          <w:w w:val="100"/>
          <w:position w:val="0"/>
        </w:rPr>
        <w:t>3</w:t>
      </w:r>
      <w:bookmarkEnd w:id="527"/>
      <w:r>
        <w:rPr>
          <w:color w:val="000000"/>
          <w:spacing w:val="0"/>
          <w:w w:val="100"/>
          <w:position w:val="0"/>
        </w:rPr>
        <w:t xml:space="preserve">、 </w:t>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6</w:t>
      </w:r>
      <w:r>
        <w:rPr>
          <w:color w:val="000000"/>
          <w:spacing w:val="0"/>
          <w:w w:val="100"/>
          <w:position w:val="0"/>
        </w:rPr>
        <w:t>日，公司副董事长陈锐先生、总裁陈健先生、董事兼副总裁钟明博先生、副总裁蒋忆女士因工作原因辞去现任职务。经第八届董事会 第九次会议审议，同意选举陈健为公司副董事长，聘任沈越为公司总裁，聘任谢飞、陈小平为公司副总裁；经第八届董事会第九次会议和</w:t>
      </w:r>
      <w:r>
        <w:rPr>
          <w:rFonts w:ascii="Calibri" w:eastAsia="Calibri" w:hAnsi="Calibri" w:cs="Calibri"/>
          <w:color w:val="000000"/>
          <w:spacing w:val="0"/>
          <w:w w:val="100"/>
          <w:position w:val="0"/>
        </w:rPr>
        <w:t>2016</w:t>
      </w:r>
      <w:r>
        <w:rPr>
          <w:color w:val="000000"/>
          <w:spacing w:val="0"/>
          <w:w w:val="100"/>
          <w:position w:val="0"/>
        </w:rPr>
        <w:t>年第一次 临时股东大会审议，同意选举沈越、董丹青为公司董事。</w:t>
      </w:r>
    </w:p>
    <w:p>
      <w:pPr>
        <w:pStyle w:val="Style2"/>
        <w:keepNext w:val="0"/>
        <w:keepLines w:val="0"/>
        <w:widowControl w:val="0"/>
        <w:shd w:val="clear" w:color="auto" w:fill="auto"/>
        <w:tabs>
          <w:tab w:pos="378" w:val="left"/>
        </w:tabs>
        <w:bidi w:val="0"/>
        <w:spacing w:before="0" w:after="120" w:line="288" w:lineRule="exact"/>
        <w:ind w:left="0" w:right="0" w:firstLine="0"/>
        <w:jc w:val="left"/>
      </w:pPr>
      <w:bookmarkStart w:id="528" w:name="bookmark528"/>
      <w:r>
        <w:rPr>
          <w:rFonts w:ascii="Calibri" w:eastAsia="Calibri" w:hAnsi="Calibri" w:cs="Calibri"/>
          <w:color w:val="000000"/>
          <w:spacing w:val="0"/>
          <w:w w:val="100"/>
          <w:position w:val="0"/>
        </w:rPr>
        <w:t>4</w:t>
      </w:r>
      <w:bookmarkEnd w:id="528"/>
      <w:r>
        <w:rPr>
          <w:color w:val="000000"/>
          <w:spacing w:val="0"/>
          <w:w w:val="100"/>
          <w:position w:val="0"/>
        </w:rPr>
        <w:t>、</w:t>
        <w:tab/>
      </w:r>
      <w:r>
        <w:rPr>
          <w:rFonts w:ascii="Calibri" w:eastAsia="Calibri" w:hAnsi="Calibri" w:cs="Calibri"/>
          <w:color w:val="000000"/>
          <w:spacing w:val="0"/>
          <w:w w:val="100"/>
          <w:position w:val="0"/>
        </w:rPr>
        <w:t>2017</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11</w:t>
      </w:r>
      <w:r>
        <w:rPr>
          <w:color w:val="000000"/>
          <w:spacing w:val="0"/>
          <w:w w:val="100"/>
          <w:position w:val="0"/>
        </w:rPr>
        <w:t>日，赵秀美女士因工作原因辞去职工监事职务，公司于</w:t>
      </w:r>
      <w:r>
        <w:rPr>
          <w:rFonts w:ascii="Calibri" w:eastAsia="Calibri" w:hAnsi="Calibri" w:cs="Calibri"/>
          <w:color w:val="000000"/>
          <w:spacing w:val="0"/>
          <w:w w:val="100"/>
          <w:position w:val="0"/>
        </w:rPr>
        <w:t>2017</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11</w:t>
      </w:r>
      <w:r>
        <w:rPr>
          <w:color w:val="000000"/>
          <w:spacing w:val="0"/>
          <w:w w:val="100"/>
          <w:position w:val="0"/>
        </w:rPr>
        <w:t>日召开</w:t>
      </w:r>
      <w:r>
        <w:rPr>
          <w:rFonts w:ascii="Calibri" w:eastAsia="Calibri" w:hAnsi="Calibri" w:cs="Calibri"/>
          <w:color w:val="000000"/>
          <w:spacing w:val="0"/>
          <w:w w:val="100"/>
          <w:position w:val="0"/>
        </w:rPr>
        <w:t>2017</w:t>
      </w:r>
      <w:r>
        <w:rPr>
          <w:color w:val="000000"/>
          <w:spacing w:val="0"/>
          <w:w w:val="100"/>
          <w:position w:val="0"/>
        </w:rPr>
        <w:t>年第一次职工代表大会民主选举欧磊女士为第八 届监事会职工监事。</w:t>
      </w:r>
      <w:r>
        <w:br w:type="page"/>
      </w:r>
    </w:p>
    <w:p>
      <w:pPr>
        <w:pStyle w:val="Style16"/>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董事、高级管理人员报告期内被授予的股权激励情况</w:t>
      </w:r>
    </w:p>
    <w:p>
      <w:pPr>
        <w:pStyle w:val="Style16"/>
        <w:keepNext w:val="0"/>
        <w:keepLines w:val="0"/>
        <w:widowControl w:val="0"/>
        <w:shd w:val="clear" w:color="auto" w:fill="auto"/>
        <w:bidi w:val="0"/>
        <w:spacing w:before="0" w:after="80" w:line="240" w:lineRule="auto"/>
        <w:ind w:left="96"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二、现任及报告期内离任董事、监事和高级管理人员的任职情况</w:t>
      </w:r>
    </w:p>
    <w:p>
      <w:pPr>
        <w:pStyle w:val="Style16"/>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16"/>
        <w:keepNext w:val="0"/>
        <w:keepLines w:val="0"/>
        <w:widowControl w:val="0"/>
        <w:shd w:val="clear" w:color="auto" w:fill="auto"/>
        <w:bidi w:val="0"/>
        <w:spacing w:before="0" w:after="8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813"/>
        <w:gridCol w:w="3682"/>
        <w:gridCol w:w="2837"/>
        <w:gridCol w:w="2390"/>
        <w:gridCol w:w="238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浙江浙大网新集团有限公司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2015-05-16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2018-05-15</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浙江浙大网新集团有限公司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2015-05-16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2018-05-15</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浙江浙大网新集团有限公司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2015-05-16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2018-05-15</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浙江浙大网新集团有限公司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2015-05-16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2018-05-15</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潘丽春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浙江浙大网新集团有限公司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2015-05-16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2018-05-15</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吴晓农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浙江浙大网新集团有限公司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2015-05-16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2018-05-15</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6"/>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16"/>
        <w:keepNext w:val="0"/>
        <w:keepLines w:val="0"/>
        <w:widowControl w:val="0"/>
        <w:shd w:val="clear" w:color="auto" w:fill="auto"/>
        <w:bidi w:val="0"/>
        <w:spacing w:before="0" w:after="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525"/>
        <w:gridCol w:w="3970"/>
        <w:gridCol w:w="2837"/>
        <w:gridCol w:w="2376"/>
        <w:gridCol w:w="240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浙江众合科技股份有限公司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2015-05-04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2018-05-03</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上海微创软件股份有限公司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2015-06-25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浙江浙大网新中研软件有限公司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2015-12-09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2018-12-08</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浙江浙大网新置地管理有限公司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2015-11-14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2018-11-13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浙江图灵计算机应用工程有限公司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2016-03-11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网新资本管理有限公司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2007-04-05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微创（上海）网络技术有限公司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2015-07-13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微创（上海）信息技术有限公司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2015-11-30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杭州趣链科技有限公司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2016-07-11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浙江大学创新技术研究院有限公司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2016-04-28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浙江网新鑫金控投资管理有限公司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2014-04-15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浙江浙大网新科技产业孵化器有限公司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2012-08-03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25"/>
        <w:gridCol w:w="3970"/>
        <w:gridCol w:w="2837"/>
        <w:gridCol w:w="2376"/>
        <w:gridCol w:w="2400"/>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网新鑫网（天津）科技有限公司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2014-06-27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浙江网新临城开发建设有限公司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2011-11-10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上海网新仁和智本资产管理有限公司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2012-05-10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江苏海企网新信息系统股份有限公司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2015-01-06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浙江中网银新投资管理有限公司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2014-11-21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浙江众合科技股份有限公司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2015-05-04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2018-05-03</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网新资本管理有限公司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2007-04-05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潘丽春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浙江众合科技股份有限公司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2015-05-04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2018-05-03</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潘丽春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网新创新研究开发有限公司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董事长兼总经理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2013-02-01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2019-01-31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潘丽春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网新资本管理有限公司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董事兼总经理</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2007-04-05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潘丽春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浙江创新产业投资管理有限公司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2013-11-01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潘丽春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浙江网新投资合伙企业（有限合伙）</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执行事务合伙人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2010-11-24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潘丽春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杭州达康环境工程有限公司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2016-10-10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潘丽春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浙江谷丰投资管理有限公司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2007-06-06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浙江浙大网新置地管理有限公司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2015-11-14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2018-11-13</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浙江浙大网新科技产业孵化器有限公司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2005-11-25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浙大网新建设投资集团有限公司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2007-07-03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浙江网新鑫金控投资管理有限公司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2014-04-15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浙江网新海洋科技发展有限公司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2010-12-21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慈溪浙大网新创新园开发有限公司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2010-03-26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上虞浙大网新科技园发展有限公司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2013-09-25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江西网新科技投资有限公司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2015-01-07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杭州睿智置业有限公司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2015-01-07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成信国际实业有限公司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2007-07-05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华西证券股份有限公司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2014-07-11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2017-07-10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宁波港股份有限公司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2014-05-01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2017-04-30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张四纲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好享购物股份有限公司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2014-11-02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2017-11-01</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董丹青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浙江众合科技股份有限公司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2015-05-04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2018-05-03</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董丹青</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上海微创软件股份有限公司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2015-06-25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董丹青</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浙江华通云数据科技有限公司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2012-08-16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董丹青</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杭州九源基因工程有限公司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2013-10-09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25"/>
        <w:gridCol w:w="3970"/>
        <w:gridCol w:w="2837"/>
        <w:gridCol w:w="2376"/>
        <w:gridCol w:w="2400"/>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董丹青</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尼尔森网联媒介数据服务有限公司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2013-09-27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董丹青</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杭州国家软件产业基地有限公司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2009-10-19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董丹青</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杭州掌游科技有限公司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2011-03-01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吴晓农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江苏龙诺法光电技术有限公司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2014-04-15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吴晓农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浙江网新汇盈信息科技有限公司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2006-04-10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吴晓农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浙大网新建设投资集团有限公司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2007-07-03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吴晓农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浙江浙大网新科技产业孵化器有限公司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2005-11-25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吴晓农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浙江网新鑫金控投资管理有限公司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2014-04-15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吴晓农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浙江网新海洋科技发展有限公司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2010-12-21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吴晓农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慈溪浙大网新创新园开发有限公司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2010-03-26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吴晓农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上虞浙大网新科技园发展有限公司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2013-09-25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张国煊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杭州平治信息技术股份有限公司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2015-08-01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2018-07-31</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费忠新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浙江华海药业股份有限公司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2016-05-10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2019-05-09</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费忠新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传化智联股份有限公司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2013-05-16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2016-05-15</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费忠新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杭州锅炉集团股份有限公司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2016-11-14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2019-11-13</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申元庆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浪潮国际有限公司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2012-09-01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申元庆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中软国际有限公司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2014-09-30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申元庆</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上海微创软件股份有限公司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2014-09-30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申元庆</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微软亚太科技有限公司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2014-06-26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申元庆</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微软亚太研发集团</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首席运营官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2012-03-02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申元庆</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微软中国云计算与企业事业部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2014-09-09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快威科技集团有限公司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2016-12-28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浙江浙大网新兰德科技股份有限公司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2011-11-11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2017-02-17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浙江省数字安全证书管理有限公司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2016-12-22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吴颖艳</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北京晓通网络科技有限公司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2015-12-15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在其他单位任职情况的</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1"/>
        <w:keepNext/>
        <w:keepLines/>
        <w:widowControl w:val="0"/>
        <w:shd w:val="clear" w:color="auto" w:fill="auto"/>
        <w:bidi w:val="0"/>
        <w:spacing w:before="0" w:after="10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rPr>
        <w:t>三</w:t>
      </w:r>
      <w:bookmarkEnd w:id="531"/>
      <w:r>
        <w:rPr>
          <w:color w:val="000000"/>
          <w:spacing w:val="0"/>
          <w:w w:val="100"/>
          <w:position w:val="0"/>
        </w:rPr>
        <w:t>、董事、监事、高级管理人员报酬情况</w:t>
      </w:r>
      <w:bookmarkEnd w:id="529"/>
      <w:bookmarkEnd w:id="530"/>
      <w:bookmarkEnd w:id="53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J</w:t>
      </w:r>
      <w:r>
        <w:rPr>
          <w:color w:val="000000"/>
          <w:spacing w:val="0"/>
          <w:w w:val="100"/>
          <w:position w:val="0"/>
        </w:rPr>
        <w:t>适用口不适用</w:t>
      </w:r>
      <w:r>
        <w:br w:type="page"/>
      </w:r>
    </w:p>
    <w:tbl>
      <w:tblPr>
        <w:tblOverlap w:val="never"/>
        <w:jc w:val="center"/>
        <w:tblLayout w:type="fixed"/>
      </w:tblPr>
      <w:tblGrid>
        <w:gridCol w:w="4368"/>
        <w:gridCol w:w="9739"/>
      </w:tblGrid>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董事报酬方案经公司董事会薪酬与考核委员会制定薪酬方案后提交公司董事会审议</w:t>
            </w:r>
            <w:r>
              <w:rPr>
                <w:color w:val="000000"/>
                <w:spacing w:val="0"/>
                <w:w w:val="100"/>
                <w:position w:val="0"/>
                <w:sz w:val="22"/>
                <w:szCs w:val="22"/>
              </w:rPr>
              <w:t>，</w:t>
            </w:r>
            <w:r>
              <w:rPr>
                <w:color w:val="000000"/>
                <w:spacing w:val="0"/>
                <w:w w:val="100"/>
                <w:position w:val="0"/>
              </w:rPr>
              <w:t>审议通过后提交股东 大会表决通过后实施。高级管理人员报酬方案经公司董事会薪酬与考核委员会制定薪酬方案后提交公司 董事会审议通过后实施。</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Calibri" w:eastAsia="Calibri" w:hAnsi="Calibri" w:cs="Calibri"/>
                <w:color w:val="000000"/>
                <w:spacing w:val="0"/>
                <w:w w:val="100"/>
                <w:position w:val="0"/>
              </w:rPr>
              <w:t>2015</w:t>
            </w:r>
            <w:r>
              <w:rPr>
                <w:color w:val="000000"/>
                <w:spacing w:val="0"/>
                <w:w w:val="100"/>
                <w:position w:val="0"/>
              </w:rPr>
              <w:t>年度股东大会审议确定董事、监事、高级管理人员报酬。</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经公司董事会薪酬及考核委员会考核，公司董事、监事及高级管理人员</w:t>
            </w:r>
            <w:r>
              <w:rPr>
                <w:rFonts w:ascii="Calibri" w:eastAsia="Calibri" w:hAnsi="Calibri" w:cs="Calibri"/>
                <w:color w:val="000000"/>
                <w:spacing w:val="0"/>
                <w:w w:val="100"/>
                <w:position w:val="0"/>
              </w:rPr>
              <w:t>2016</w:t>
            </w:r>
            <w:r>
              <w:rPr>
                <w:color w:val="000000"/>
                <w:spacing w:val="0"/>
                <w:w w:val="100"/>
                <w:position w:val="0"/>
              </w:rPr>
              <w:t xml:space="preserve">年度均完成了 </w:t>
            </w:r>
            <w:r>
              <w:rPr>
                <w:rFonts w:ascii="Calibri" w:eastAsia="Calibri" w:hAnsi="Calibri" w:cs="Calibri"/>
                <w:color w:val="000000"/>
                <w:spacing w:val="0"/>
                <w:w w:val="100"/>
                <w:position w:val="0"/>
              </w:rPr>
              <w:t>2016</w:t>
            </w:r>
            <w:r>
              <w:rPr>
                <w:color w:val="000000"/>
                <w:spacing w:val="0"/>
                <w:w w:val="100"/>
                <w:position w:val="0"/>
              </w:rPr>
              <w:t>年考核 指标，公司已按照</w:t>
            </w:r>
            <w:r>
              <w:rPr>
                <w:rFonts w:ascii="Calibri" w:eastAsia="Calibri" w:hAnsi="Calibri" w:cs="Calibri"/>
                <w:color w:val="000000"/>
                <w:spacing w:val="0"/>
                <w:w w:val="100"/>
                <w:position w:val="0"/>
              </w:rPr>
              <w:t>2016</w:t>
            </w:r>
            <w:r>
              <w:rPr>
                <w:color w:val="000000"/>
                <w:spacing w:val="0"/>
                <w:w w:val="100"/>
                <w:position w:val="0"/>
              </w:rPr>
              <w:t>年度薪酬方案发放报酬，支付总额</w:t>
            </w:r>
            <w:r>
              <w:rPr>
                <w:rFonts w:ascii="Calibri" w:eastAsia="Calibri" w:hAnsi="Calibri" w:cs="Calibri"/>
                <w:color w:val="000000"/>
                <w:spacing w:val="0"/>
                <w:w w:val="100"/>
                <w:position w:val="0"/>
              </w:rPr>
              <w:t>517</w:t>
            </w:r>
            <w:r>
              <w:rPr>
                <w:color w:val="000000"/>
                <w:spacing w:val="0"/>
                <w:w w:val="100"/>
                <w:position w:val="0"/>
              </w:rPr>
              <w:t>万元。</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报告期末全体董事、监事和高级管理人员实际 获得的报酬合计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517</w:t>
            </w:r>
            <w:r>
              <w:rPr>
                <w:color w:val="000000"/>
                <w:spacing w:val="0"/>
                <w:w w:val="100"/>
                <w:position w:val="0"/>
              </w:rPr>
              <w:t>万元</w:t>
            </w:r>
          </w:p>
        </w:tc>
      </w:tr>
    </w:tbl>
    <w:p>
      <w:pPr>
        <w:widowControl w:val="0"/>
        <w:spacing w:after="599" w:line="1" w:lineRule="exact"/>
      </w:pPr>
    </w:p>
    <w:p>
      <w:pPr>
        <w:pStyle w:val="Style16"/>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四、公司董事、监事、高级管理人员变动情况</w:t>
      </w:r>
    </w:p>
    <w:p>
      <w:pPr>
        <w:pStyle w:val="Style16"/>
        <w:keepNext w:val="0"/>
        <w:keepLines w:val="0"/>
        <w:widowControl w:val="0"/>
        <w:shd w:val="clear" w:color="auto" w:fill="auto"/>
        <w:bidi w:val="0"/>
        <w:spacing w:before="0" w:after="0" w:line="240" w:lineRule="auto"/>
        <w:ind w:left="11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533"/>
        <w:gridCol w:w="3518"/>
        <w:gridCol w:w="3523"/>
        <w:gridCol w:w="3533"/>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工作原因</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工作原因</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董丹青</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钟明博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工作原因</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赵秀美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工作原因</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蒋忆</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工作原因</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陈小平</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79" w:line="1" w:lineRule="exact"/>
      </w:pPr>
    </w:p>
    <w:p>
      <w:pPr>
        <w:pStyle w:val="Style21"/>
        <w:keepNext/>
        <w:keepLines/>
        <w:widowControl w:val="0"/>
        <w:shd w:val="clear" w:color="auto" w:fill="auto"/>
        <w:bidi w:val="0"/>
        <w:spacing w:before="0" w:after="10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rPr>
        <w:t>五</w:t>
      </w:r>
      <w:bookmarkEnd w:id="535"/>
      <w:r>
        <w:rPr>
          <w:color w:val="000000"/>
          <w:spacing w:val="0"/>
          <w:w w:val="100"/>
          <w:position w:val="0"/>
        </w:rPr>
        <w:t>、近三年受证券监管机构处罚的情况说明</w:t>
      </w:r>
      <w:bookmarkEnd w:id="533"/>
      <w:bookmarkEnd w:id="534"/>
      <w:bookmarkEnd w:id="53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 xml:space="preserve">适用口不适用 </w:t>
      </w:r>
      <w:r>
        <w:rPr>
          <w:color w:val="000000"/>
          <w:spacing w:val="0"/>
          <w:w w:val="100"/>
          <w:position w:val="0"/>
        </w:rPr>
        <w:t>公司副董事长陈健先生因</w:t>
      </w: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18</w:t>
      </w:r>
      <w:r>
        <w:rPr>
          <w:color w:val="000000"/>
          <w:spacing w:val="0"/>
          <w:w w:val="100"/>
          <w:position w:val="0"/>
        </w:rPr>
        <w:t>日违规减持事宜于</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5</w:t>
      </w:r>
      <w:r>
        <w:rPr>
          <w:color w:val="000000"/>
          <w:spacing w:val="0"/>
          <w:w w:val="100"/>
          <w:position w:val="0"/>
        </w:rPr>
        <w:t xml:space="preserve">日受到上交所通报批评。陈健先生在违规减持后发布致歉公告，承诺在未来 </w:t>
      </w:r>
      <w:r>
        <w:rPr>
          <w:color w:val="000000"/>
          <w:spacing w:val="0"/>
          <w:w w:val="100"/>
          <w:position w:val="0"/>
        </w:rPr>
        <w:t>12</w:t>
      </w:r>
      <w:r>
        <w:rPr>
          <w:color w:val="000000"/>
          <w:spacing w:val="0"/>
          <w:w w:val="100"/>
          <w:position w:val="0"/>
        </w:rPr>
        <w:t>个月内不减持公司股票，并于法律法规允许其增持的时间窗口通过二级市场增持不少于</w:t>
      </w:r>
      <w:r>
        <w:rPr>
          <w:color w:val="000000"/>
          <w:spacing w:val="0"/>
          <w:w w:val="100"/>
          <w:position w:val="0"/>
        </w:rPr>
        <w:t>4.25</w:t>
      </w:r>
      <w:r>
        <w:rPr>
          <w:color w:val="000000"/>
          <w:spacing w:val="0"/>
          <w:w w:val="100"/>
          <w:position w:val="0"/>
        </w:rPr>
        <w:t>万股公司股票。</w:t>
      </w:r>
    </w:p>
    <w:p>
      <w:pPr>
        <w:pStyle w:val="Style2"/>
        <w:keepNext w:val="0"/>
        <w:keepLines w:val="0"/>
        <w:widowControl w:val="0"/>
        <w:shd w:val="clear" w:color="auto" w:fill="auto"/>
        <w:bidi w:val="0"/>
        <w:spacing w:before="0" w:after="0" w:line="278" w:lineRule="exact"/>
        <w:ind w:left="0" w:right="0" w:firstLine="0"/>
        <w:jc w:val="left"/>
        <w:sectPr>
          <w:headerReference w:type="default" r:id="rId11"/>
          <w:footerReference w:type="default" r:id="rId12"/>
          <w:footnotePr>
            <w:pos w:val="pageBottom"/>
            <w:numFmt w:val="decimal"/>
            <w:numRestart w:val="continuous"/>
          </w:footnotePr>
          <w:pgSz w:w="16840" w:h="11900" w:orient="landscape"/>
          <w:pgMar w:top="1235" w:right="1323" w:bottom="1795" w:left="1405" w:header="0" w:footer="3" w:gutter="0"/>
          <w:cols w:space="720"/>
          <w:noEndnote/>
          <w:rtlGutter w:val="0"/>
          <w:docGrid w:linePitch="360"/>
        </w:sectPr>
      </w:pPr>
      <w:r>
        <w:rPr>
          <w:color w:val="000000"/>
          <w:spacing w:val="0"/>
          <w:w w:val="100"/>
          <w:position w:val="0"/>
        </w:rPr>
        <w:t>根据承诺，陈健先生在报告期内未减持公司股票，并于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日增持</w:t>
      </w:r>
      <w:r>
        <w:rPr>
          <w:color w:val="000000"/>
          <w:spacing w:val="0"/>
          <w:w w:val="100"/>
          <w:position w:val="0"/>
        </w:rPr>
        <w:t>4.5</w:t>
      </w:r>
      <w:r>
        <w:rPr>
          <w:color w:val="000000"/>
          <w:spacing w:val="0"/>
          <w:w w:val="100"/>
          <w:position w:val="0"/>
        </w:rPr>
        <w:t>万股公司股票。</w:t>
      </w:r>
    </w:p>
    <w:p>
      <w:pPr>
        <w:widowControl w:val="0"/>
        <w:spacing w:after="459" w:line="1" w:lineRule="exact"/>
      </w:pPr>
    </w:p>
    <w:p>
      <w:pPr>
        <w:pStyle w:val="Style16"/>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六、母公司和主要子公司的员工情况</w:t>
      </w:r>
    </w:p>
    <w:p>
      <w:pPr>
        <w:pStyle w:val="Style16"/>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940" w:right="0" w:firstLine="0"/>
              <w:jc w:val="both"/>
            </w:pPr>
            <w:r>
              <w:rPr>
                <w:rFonts w:ascii="Calibri" w:eastAsia="Calibri" w:hAnsi="Calibri" w:cs="Calibri"/>
                <w:color w:val="000000"/>
                <w:spacing w:val="0"/>
                <w:w w:val="100"/>
                <w:position w:val="0"/>
              </w:rPr>
              <w:t>4,695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940" w:right="0" w:firstLine="0"/>
              <w:jc w:val="both"/>
            </w:pPr>
            <w:r>
              <w:rPr>
                <w:rFonts w:ascii="Calibri" w:eastAsia="Calibri" w:hAnsi="Calibri" w:cs="Calibri"/>
                <w:color w:val="000000"/>
                <w:spacing w:val="0"/>
                <w:w w:val="100"/>
                <w:position w:val="0"/>
              </w:rPr>
              <w:t>4,773</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283"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157</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4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940" w:right="0" w:firstLine="0"/>
              <w:jc w:val="both"/>
            </w:pPr>
            <w:r>
              <w:rPr>
                <w:rFonts w:ascii="Calibri" w:eastAsia="Calibri" w:hAnsi="Calibri" w:cs="Calibri"/>
                <w:color w:val="000000"/>
                <w:spacing w:val="0"/>
                <w:w w:val="100"/>
                <w:position w:val="0"/>
              </w:rPr>
              <w:t>3,644</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119</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940" w:right="0" w:firstLine="0"/>
              <w:jc w:val="both"/>
            </w:pPr>
            <w:r>
              <w:rPr>
                <w:rFonts w:ascii="Calibri" w:eastAsia="Calibri" w:hAnsi="Calibri" w:cs="Calibri"/>
                <w:color w:val="000000"/>
                <w:spacing w:val="0"/>
                <w:w w:val="100"/>
                <w:position w:val="0"/>
              </w:rPr>
              <w:t>4,773</w:t>
            </w:r>
          </w:p>
        </w:tc>
      </w:tr>
      <w:tr>
        <w:trPr>
          <w:trHeight w:val="283" w:hRule="exact"/>
        </w:trPr>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392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940" w:right="0" w:firstLine="0"/>
              <w:jc w:val="both"/>
            </w:pPr>
            <w:r>
              <w:rPr>
                <w:rFonts w:ascii="Calibri" w:eastAsia="Calibri" w:hAnsi="Calibri" w:cs="Calibri"/>
                <w:color w:val="000000"/>
                <w:spacing w:val="0"/>
                <w:w w:val="100"/>
                <w:position w:val="0"/>
              </w:rPr>
              <w:t>3,168</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956</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中专及以下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234</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940" w:right="0" w:firstLine="0"/>
              <w:jc w:val="both"/>
            </w:pPr>
            <w:r>
              <w:rPr>
                <w:rFonts w:ascii="Calibri" w:eastAsia="Calibri" w:hAnsi="Calibri" w:cs="Calibri"/>
                <w:color w:val="000000"/>
                <w:spacing w:val="0"/>
                <w:w w:val="100"/>
                <w:position w:val="0"/>
              </w:rPr>
              <w:t>4,773</w:t>
            </w:r>
          </w:p>
        </w:tc>
      </w:tr>
    </w:tbl>
    <w:p>
      <w:pPr>
        <w:widowControl w:val="0"/>
        <w:spacing w:after="579" w:line="1" w:lineRule="exact"/>
      </w:pPr>
    </w:p>
    <w:p>
      <w:pPr>
        <w:pStyle w:val="Style21"/>
        <w:keepNext/>
        <w:keepLines/>
        <w:widowControl w:val="0"/>
        <w:shd w:val="clear" w:color="auto" w:fill="auto"/>
        <w:tabs>
          <w:tab w:pos="526" w:val="left"/>
        </w:tabs>
        <w:bidi w:val="0"/>
        <w:spacing w:before="0" w:after="0" w:line="240" w:lineRule="auto"/>
        <w:ind w:left="0" w:right="0" w:firstLine="0"/>
        <w:jc w:val="left"/>
      </w:pPr>
      <w:bookmarkStart w:id="537" w:name="bookmark537"/>
      <w:bookmarkStart w:id="538" w:name="bookmark538"/>
      <w:bookmarkStart w:id="539" w:name="bookmark539"/>
      <w:bookmarkStart w:id="540" w:name="bookmark540"/>
      <w:r>
        <w:rPr>
          <w:rFonts w:ascii="Calibri" w:eastAsia="Calibri" w:hAnsi="Calibri" w:cs="Calibri"/>
          <w:color w:val="000000"/>
          <w:spacing w:val="0"/>
          <w:w w:val="100"/>
          <w:position w:val="0"/>
          <w:sz w:val="20"/>
          <w:szCs w:val="20"/>
        </w:rPr>
        <w:t>（</w:t>
      </w:r>
      <w:bookmarkEnd w:id="539"/>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537"/>
      <w:bookmarkEnd w:id="538"/>
      <w:bookmarkEnd w:id="540"/>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80" w:line="408" w:lineRule="exact"/>
        <w:ind w:left="0" w:right="0" w:firstLine="520"/>
        <w:jc w:val="left"/>
      </w:pPr>
      <w:r>
        <w:rPr>
          <w:color w:val="000000"/>
          <w:spacing w:val="0"/>
          <w:w w:val="100"/>
          <w:position w:val="0"/>
        </w:rPr>
        <w:t>公司的薪酬政策坚持服务发展战略、反映经营业绩、体现岗位价值、具有市场竞争力、兼顾 内部公平性的原则。员工薪资由固定薪酬与浮动薪酬两部分构成，固定薪酬主要体现岗位价值， 兼顾贡献、能力等因素；浮动薪酬以绩效为导向，结合当期公司业绩、团队绩效和员工个人绩效。</w:t>
      </w:r>
    </w:p>
    <w:p>
      <w:pPr>
        <w:pStyle w:val="Style21"/>
        <w:keepNext/>
        <w:keepLines/>
        <w:widowControl w:val="0"/>
        <w:shd w:val="clear" w:color="auto" w:fill="auto"/>
        <w:tabs>
          <w:tab w:pos="526" w:val="left"/>
        </w:tabs>
        <w:bidi w:val="0"/>
        <w:spacing w:before="0" w:after="80" w:line="240" w:lineRule="auto"/>
        <w:ind w:left="0" w:right="0" w:firstLine="0"/>
        <w:jc w:val="left"/>
      </w:pPr>
      <w:bookmarkStart w:id="541" w:name="bookmark541"/>
      <w:bookmarkStart w:id="542" w:name="bookmark542"/>
      <w:bookmarkStart w:id="543" w:name="bookmark543"/>
      <w:bookmarkStart w:id="544" w:name="bookmark544"/>
      <w:r>
        <w:rPr>
          <w:rFonts w:ascii="Calibri" w:eastAsia="Calibri" w:hAnsi="Calibri" w:cs="Calibri"/>
          <w:color w:val="000000"/>
          <w:spacing w:val="0"/>
          <w:w w:val="100"/>
          <w:position w:val="0"/>
          <w:sz w:val="20"/>
          <w:szCs w:val="20"/>
        </w:rPr>
        <w:t>（</w:t>
      </w:r>
      <w:bookmarkEnd w:id="543"/>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541"/>
      <w:bookmarkEnd w:id="542"/>
      <w:bookmarkEnd w:id="54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3" w:lineRule="exact"/>
        <w:ind w:left="0" w:right="0" w:firstLine="520"/>
        <w:jc w:val="left"/>
      </w:pPr>
      <w:r>
        <w:rPr>
          <w:color w:val="000000"/>
          <w:spacing w:val="0"/>
          <w:w w:val="100"/>
          <w:position w:val="0"/>
        </w:rPr>
        <w:t>根据公司发展战略和组织能力建设需要，制定年度培训和培养计划，将公司培训与员工自学 资源支持结合，将课堂学习与岗位培养练兵结合，逐步建立立体化的人才培养体系，为员工专业 能力的提升与成长提供支持，为公司的发展储备人才队伍。</w:t>
      </w:r>
    </w:p>
    <w:p>
      <w:pPr>
        <w:pStyle w:val="Style21"/>
        <w:keepNext/>
        <w:keepLines/>
        <w:widowControl w:val="0"/>
        <w:shd w:val="clear" w:color="auto" w:fill="auto"/>
        <w:tabs>
          <w:tab w:pos="526" w:val="left"/>
        </w:tabs>
        <w:bidi w:val="0"/>
        <w:spacing w:before="0" w:after="80" w:line="240" w:lineRule="auto"/>
        <w:ind w:left="0" w:right="0" w:firstLine="0"/>
        <w:jc w:val="left"/>
      </w:pPr>
      <w:bookmarkStart w:id="545" w:name="bookmark545"/>
      <w:bookmarkStart w:id="546" w:name="bookmark546"/>
      <w:bookmarkStart w:id="547" w:name="bookmark547"/>
      <w:bookmarkStart w:id="548" w:name="bookmark548"/>
      <w:r>
        <w:rPr>
          <w:rFonts w:ascii="Calibri" w:eastAsia="Calibri" w:hAnsi="Calibri" w:cs="Calibri"/>
          <w:color w:val="000000"/>
          <w:spacing w:val="0"/>
          <w:w w:val="100"/>
          <w:position w:val="0"/>
          <w:sz w:val="20"/>
          <w:szCs w:val="20"/>
        </w:rPr>
        <w:t>（</w:t>
      </w:r>
      <w:bookmarkEnd w:id="547"/>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劳务外包情况</w:t>
      </w:r>
      <w:bookmarkEnd w:id="545"/>
      <w:bookmarkEnd w:id="546"/>
      <w:bookmarkEnd w:id="548"/>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bookmarkStart w:id="549" w:name="bookmark549"/>
      <w:r>
        <w:rPr>
          <w:b/>
          <w:bCs/>
          <w:color w:val="000000"/>
          <w:spacing w:val="0"/>
          <w:w w:val="100"/>
          <w:position w:val="0"/>
        </w:rPr>
        <w:t>七</w:t>
      </w:r>
      <w:bookmarkEnd w:id="549"/>
      <w:r>
        <w:rPr>
          <w:b/>
          <w:bCs/>
          <w:color w:val="000000"/>
          <w:spacing w:val="0"/>
          <w:w w:val="100"/>
          <w:position w:val="0"/>
        </w:rPr>
        <w:t>、其他</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280" w:line="240" w:lineRule="auto"/>
        <w:ind w:left="0" w:right="0" w:firstLine="0"/>
        <w:jc w:val="center"/>
      </w:pPr>
      <w:bookmarkStart w:id="550" w:name="bookmark550"/>
      <w:bookmarkStart w:id="551" w:name="bookmark551"/>
      <w:bookmarkStart w:id="552" w:name="bookmark552"/>
      <w:r>
        <w:rPr>
          <w:color w:val="000000"/>
          <w:spacing w:val="0"/>
          <w:w w:val="100"/>
          <w:position w:val="0"/>
        </w:rPr>
        <w:t>第九节公司治理</w:t>
      </w:r>
      <w:bookmarkEnd w:id="550"/>
      <w:bookmarkEnd w:id="551"/>
      <w:bookmarkEnd w:id="552"/>
    </w:p>
    <w:p>
      <w:pPr>
        <w:pStyle w:val="Style21"/>
        <w:keepNext/>
        <w:keepLines/>
        <w:widowControl w:val="0"/>
        <w:shd w:val="clear" w:color="auto" w:fill="auto"/>
        <w:bidi w:val="0"/>
        <w:spacing w:before="0" w:after="100" w:line="240" w:lineRule="auto"/>
        <w:ind w:left="0" w:right="0" w:firstLine="0"/>
        <w:jc w:val="both"/>
      </w:pPr>
      <w:bookmarkStart w:id="553" w:name="bookmark553"/>
      <w:bookmarkStart w:id="554" w:name="bookmark554"/>
      <w:bookmarkStart w:id="555" w:name="bookmark555"/>
      <w:r>
        <w:rPr>
          <w:color w:val="000000"/>
          <w:spacing w:val="0"/>
          <w:w w:val="100"/>
          <w:position w:val="0"/>
        </w:rPr>
        <w:t>一、公司治理相关情况说明</w:t>
      </w:r>
      <w:bookmarkEnd w:id="553"/>
      <w:bookmarkEnd w:id="554"/>
      <w:bookmarkEnd w:id="55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4" w:lineRule="exact"/>
        <w:ind w:left="0" w:right="0" w:firstLine="520"/>
        <w:jc w:val="both"/>
      </w:pPr>
      <w:r>
        <w:rPr>
          <w:color w:val="000000"/>
          <w:spacing w:val="0"/>
          <w:w w:val="100"/>
          <w:position w:val="0"/>
        </w:rPr>
        <w:t>公司严格按照《公司法》、《证券法》、《上海证券交易所股票上市规则》《上市公司治理 准则》和其他法律法规的规定，按照公司《章程》、《股东大会议事规则》、《董事会议事规则》、</w:t>
      </w:r>
    </w:p>
    <w:p>
      <w:pPr>
        <w:pStyle w:val="Style2"/>
        <w:keepNext w:val="0"/>
        <w:keepLines w:val="0"/>
        <w:widowControl w:val="0"/>
        <w:shd w:val="clear" w:color="auto" w:fill="auto"/>
        <w:bidi w:val="0"/>
        <w:spacing w:before="0" w:after="0" w:line="404" w:lineRule="exact"/>
        <w:ind w:left="0" w:right="0" w:firstLine="0"/>
        <w:jc w:val="both"/>
      </w:pPr>
      <w:r>
        <w:rPr>
          <w:color w:val="000000"/>
          <w:spacing w:val="0"/>
          <w:w w:val="100"/>
          <w:position w:val="0"/>
        </w:rPr>
        <w:t>《监事会议事规则》、《独立董事工作制度》等规章制度要求，不断完善公司法人治理结构，规 范公司运作，提高公司治理水平，确保公司稳健经营，实现各利益相关者的利益均衡化和最大化， 保护公司及全体股东的利益。截至报告期末，公司治理的实际情况符合《公司法》和中国证监会 有关上市公司治理规范性文件的要求。</w:t>
      </w:r>
    </w:p>
    <w:p>
      <w:pPr>
        <w:pStyle w:val="Style2"/>
        <w:keepNext w:val="0"/>
        <w:keepLines w:val="0"/>
        <w:widowControl w:val="0"/>
        <w:shd w:val="clear" w:color="auto" w:fill="auto"/>
        <w:bidi w:val="0"/>
        <w:spacing w:before="0" w:after="0" w:line="404" w:lineRule="exact"/>
        <w:ind w:left="0" w:right="0" w:firstLine="520"/>
        <w:jc w:val="both"/>
      </w:pPr>
      <w:r>
        <w:rPr>
          <w:rFonts w:ascii="Calibri" w:eastAsia="Calibri" w:hAnsi="Calibri" w:cs="Calibri"/>
          <w:color w:val="000000"/>
          <w:spacing w:val="0"/>
          <w:w w:val="100"/>
          <w:position w:val="0"/>
        </w:rPr>
        <w:t>2016</w:t>
      </w:r>
      <w:r>
        <w:rPr>
          <w:color w:val="000000"/>
          <w:spacing w:val="0"/>
          <w:w w:val="100"/>
          <w:position w:val="0"/>
        </w:rPr>
        <w:t>年公司治理情况具体如下：</w:t>
      </w:r>
    </w:p>
    <w:p>
      <w:pPr>
        <w:pStyle w:val="Style2"/>
        <w:keepNext w:val="0"/>
        <w:keepLines w:val="0"/>
        <w:widowControl w:val="0"/>
        <w:numPr>
          <w:ilvl w:val="0"/>
          <w:numId w:val="21"/>
        </w:numPr>
        <w:shd w:val="clear" w:color="auto" w:fill="auto"/>
        <w:tabs>
          <w:tab w:pos="847" w:val="left"/>
        </w:tabs>
        <w:bidi w:val="0"/>
        <w:spacing w:before="0" w:after="0" w:line="404" w:lineRule="exact"/>
        <w:ind w:left="0" w:right="0" w:firstLine="520"/>
        <w:jc w:val="both"/>
      </w:pPr>
      <w:bookmarkStart w:id="556" w:name="bookmark556"/>
      <w:bookmarkEnd w:id="556"/>
      <w:r>
        <w:rPr>
          <w:color w:val="000000"/>
          <w:spacing w:val="0"/>
          <w:w w:val="100"/>
          <w:position w:val="0"/>
        </w:rPr>
        <w:t>股东和股东大会</w:t>
      </w:r>
    </w:p>
    <w:p>
      <w:pPr>
        <w:pStyle w:val="Style2"/>
        <w:keepNext w:val="0"/>
        <w:keepLines w:val="0"/>
        <w:widowControl w:val="0"/>
        <w:shd w:val="clear" w:color="auto" w:fill="auto"/>
        <w:bidi w:val="0"/>
        <w:spacing w:before="0" w:after="0" w:line="404" w:lineRule="exact"/>
        <w:ind w:left="0" w:right="0" w:firstLine="520"/>
        <w:jc w:val="both"/>
      </w:pPr>
      <w:r>
        <w:rPr>
          <w:color w:val="000000"/>
          <w:spacing w:val="0"/>
          <w:w w:val="100"/>
          <w:position w:val="0"/>
        </w:rPr>
        <w:t>报告期内，公司共召开</w:t>
      </w:r>
      <w:r>
        <w:rPr>
          <w:rFonts w:ascii="Calibri" w:eastAsia="Calibri" w:hAnsi="Calibri" w:cs="Calibri"/>
          <w:color w:val="000000"/>
          <w:spacing w:val="0"/>
          <w:w w:val="100"/>
          <w:position w:val="0"/>
        </w:rPr>
        <w:t>5</w:t>
      </w:r>
      <w:r>
        <w:rPr>
          <w:color w:val="000000"/>
          <w:spacing w:val="0"/>
          <w:w w:val="100"/>
          <w:position w:val="0"/>
        </w:rPr>
        <w:t>次股东大会。股东大会的召集、召开及表决程序符合《公司法》、</w:t>
      </w:r>
    </w:p>
    <w:p>
      <w:pPr>
        <w:pStyle w:val="Style2"/>
        <w:keepNext w:val="0"/>
        <w:keepLines w:val="0"/>
        <w:widowControl w:val="0"/>
        <w:shd w:val="clear" w:color="auto" w:fill="auto"/>
        <w:bidi w:val="0"/>
        <w:spacing w:before="0" w:after="0" w:line="404" w:lineRule="exact"/>
        <w:ind w:left="0" w:right="0" w:firstLine="0"/>
        <w:jc w:val="both"/>
      </w:pPr>
      <w:r>
        <w:rPr>
          <w:color w:val="000000"/>
          <w:spacing w:val="0"/>
          <w:w w:val="100"/>
          <w:position w:val="0"/>
        </w:rPr>
        <w:t>《公司章程》和《股东大会议事规则》的规定，且经律师现场见证并对其合法性出具了法律意见 书。公司公平对待所有股东，建立和股东沟通的有效渠道，充分保证股东依法行使股东权利，使 其对重大事项享有知情权和决策参与权。</w:t>
      </w:r>
    </w:p>
    <w:p>
      <w:pPr>
        <w:pStyle w:val="Style2"/>
        <w:keepNext w:val="0"/>
        <w:keepLines w:val="0"/>
        <w:widowControl w:val="0"/>
        <w:numPr>
          <w:ilvl w:val="0"/>
          <w:numId w:val="21"/>
        </w:numPr>
        <w:shd w:val="clear" w:color="auto" w:fill="auto"/>
        <w:tabs>
          <w:tab w:pos="852" w:val="left"/>
        </w:tabs>
        <w:bidi w:val="0"/>
        <w:spacing w:before="0" w:after="0" w:line="409" w:lineRule="exact"/>
        <w:ind w:left="0" w:right="0" w:firstLine="520"/>
        <w:jc w:val="both"/>
      </w:pPr>
      <w:bookmarkStart w:id="557" w:name="bookmark557"/>
      <w:bookmarkEnd w:id="557"/>
      <w:r>
        <w:rPr>
          <w:color w:val="000000"/>
          <w:spacing w:val="0"/>
          <w:w w:val="100"/>
          <w:position w:val="0"/>
        </w:rPr>
        <w:t>控股股东与上市公司</w:t>
      </w:r>
    </w:p>
    <w:p>
      <w:pPr>
        <w:pStyle w:val="Style2"/>
        <w:keepNext w:val="0"/>
        <w:keepLines w:val="0"/>
        <w:widowControl w:val="0"/>
        <w:shd w:val="clear" w:color="auto" w:fill="auto"/>
        <w:bidi w:val="0"/>
        <w:spacing w:before="0" w:after="160" w:line="409" w:lineRule="exact"/>
        <w:ind w:left="0" w:right="0" w:firstLine="520"/>
        <w:jc w:val="both"/>
      </w:pPr>
      <w:r>
        <w:rPr>
          <w:color w:val="000000"/>
          <w:spacing w:val="0"/>
          <w:w w:val="100"/>
          <w:position w:val="0"/>
        </w:rPr>
        <w:t>控股股东行为规范，通过股东大会行使出资人的权利，没有超越股东大会直接或间接干预公 司的决策与日常经营。公司的重大决策均由股东大会和董事会规范作出。公司与控股股东在人员、 资产、财务上分开，机构和业务各自独立。公司与控股股东之间的关联交易决策程序合法、定价 合理、披露充分，不存在控股股东占用上市公司资金和资产的情况。</w:t>
      </w:r>
    </w:p>
    <w:p>
      <w:pPr>
        <w:pStyle w:val="Style2"/>
        <w:keepNext w:val="0"/>
        <w:keepLines w:val="0"/>
        <w:widowControl w:val="0"/>
        <w:numPr>
          <w:ilvl w:val="0"/>
          <w:numId w:val="21"/>
        </w:numPr>
        <w:shd w:val="clear" w:color="auto" w:fill="auto"/>
        <w:tabs>
          <w:tab w:pos="852" w:val="left"/>
        </w:tabs>
        <w:bidi w:val="0"/>
        <w:spacing w:before="0" w:after="0" w:line="396" w:lineRule="auto"/>
        <w:ind w:left="0" w:right="0" w:firstLine="520"/>
        <w:jc w:val="both"/>
      </w:pPr>
      <w:bookmarkStart w:id="558" w:name="bookmark558"/>
      <w:bookmarkEnd w:id="558"/>
      <w:r>
        <w:rPr>
          <w:color w:val="000000"/>
          <w:spacing w:val="0"/>
          <w:w w:val="100"/>
          <w:position w:val="0"/>
        </w:rPr>
        <w:t>董事会</w:t>
      </w:r>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公司严格按照《公司法》和《公司章程》规定的程序选举董事。目前公司董事会共有</w:t>
      </w:r>
      <w:r>
        <w:rPr>
          <w:rFonts w:ascii="Calibri" w:eastAsia="Calibri" w:hAnsi="Calibri" w:cs="Calibri"/>
          <w:color w:val="000000"/>
          <w:spacing w:val="0"/>
          <w:w w:val="100"/>
          <w:position w:val="0"/>
        </w:rPr>
        <w:t>11</w:t>
      </w:r>
      <w:r>
        <w:rPr>
          <w:color w:val="000000"/>
          <w:spacing w:val="0"/>
          <w:w w:val="100"/>
          <w:position w:val="0"/>
        </w:rPr>
        <w:t>人, 其中独立董事</w:t>
      </w:r>
      <w:r>
        <w:rPr>
          <w:rFonts w:ascii="Calibri" w:eastAsia="Calibri" w:hAnsi="Calibri" w:cs="Calibri"/>
          <w:color w:val="000000"/>
          <w:spacing w:val="0"/>
          <w:w w:val="100"/>
          <w:position w:val="0"/>
        </w:rPr>
        <w:t>4</w:t>
      </w:r>
      <w:r>
        <w:rPr>
          <w:color w:val="000000"/>
          <w:spacing w:val="0"/>
          <w:w w:val="100"/>
          <w:position w:val="0"/>
        </w:rPr>
        <w:t>人，董事会的人数和人员构成符合《公司法》和《关于在上市公司建立独立董事 制度的指导意见》的要求。</w:t>
      </w:r>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董事会下设战略委员会、审计委员会、提名委员会和薪酬与考核委员会四个专门委员会。战 略委员会设委员五人，其中独立董事一人；审计委员会、提名委员会和薪酬与考核委员会各设委 员三人，其中又各有独立董事二人，且主任委员均由独立董事担任。各专门委员会均制定了工作 细则并严格按照工作细则开展工作。</w:t>
      </w:r>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报告期内，公司共召开</w:t>
      </w:r>
      <w:r>
        <w:rPr>
          <w:rFonts w:ascii="Calibri" w:eastAsia="Calibri" w:hAnsi="Calibri" w:cs="Calibri"/>
          <w:color w:val="000000"/>
          <w:spacing w:val="0"/>
          <w:w w:val="100"/>
          <w:position w:val="0"/>
        </w:rPr>
        <w:t>14</w:t>
      </w:r>
      <w:r>
        <w:rPr>
          <w:color w:val="000000"/>
          <w:spacing w:val="0"/>
          <w:w w:val="100"/>
          <w:position w:val="0"/>
        </w:rPr>
        <w:t>次董事会会议，会议的召集、召开及表决程序均符合《公司法》和 《公司章程》等规定。</w:t>
      </w:r>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董事会下设各委员会分别在战略、审计、提名和薪酬与考核等方面协助董事会履行决策和监 控智能，发挥专业优势，保证了董事会集体决策的合法性、科学性和正确性。全体董事都能根据 《董事会议事规则》等制度有效行使董事会职权，忠实诚信、勤勉尽责。</w:t>
      </w:r>
    </w:p>
    <w:p>
      <w:pPr>
        <w:pStyle w:val="Style2"/>
        <w:keepNext w:val="0"/>
        <w:keepLines w:val="0"/>
        <w:widowControl w:val="0"/>
        <w:numPr>
          <w:ilvl w:val="0"/>
          <w:numId w:val="21"/>
        </w:numPr>
        <w:shd w:val="clear" w:color="auto" w:fill="auto"/>
        <w:tabs>
          <w:tab w:pos="814" w:val="left"/>
        </w:tabs>
        <w:bidi w:val="0"/>
        <w:spacing w:before="0" w:after="0" w:line="410" w:lineRule="exact"/>
        <w:ind w:left="0" w:right="0" w:firstLine="520"/>
        <w:jc w:val="both"/>
      </w:pPr>
      <w:bookmarkStart w:id="559" w:name="bookmark559"/>
      <w:bookmarkEnd w:id="559"/>
      <w:r>
        <w:rPr>
          <w:color w:val="000000"/>
          <w:spacing w:val="0"/>
          <w:w w:val="100"/>
          <w:position w:val="0"/>
        </w:rPr>
        <w:t>监事会</w:t>
      </w:r>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公司严格按照《公司法》和《公司章程》规定的程序选举监事。目前公司监事会共有</w:t>
      </w:r>
      <w:r>
        <w:rPr>
          <w:rFonts w:ascii="Calibri" w:eastAsia="Calibri" w:hAnsi="Calibri" w:cs="Calibri"/>
          <w:color w:val="000000"/>
          <w:spacing w:val="0"/>
          <w:w w:val="100"/>
          <w:position w:val="0"/>
        </w:rPr>
        <w:t>3</w:t>
      </w:r>
      <w:r>
        <w:rPr>
          <w:color w:val="000000"/>
          <w:spacing w:val="0"/>
          <w:w w:val="100"/>
          <w:position w:val="0"/>
        </w:rPr>
        <w:t>人， 其中职工代表监事</w:t>
      </w:r>
      <w:r>
        <w:rPr>
          <w:rFonts w:ascii="Calibri" w:eastAsia="Calibri" w:hAnsi="Calibri" w:cs="Calibri"/>
          <w:color w:val="000000"/>
          <w:spacing w:val="0"/>
          <w:w w:val="100"/>
          <w:position w:val="0"/>
        </w:rPr>
        <w:t>1</w:t>
      </w:r>
      <w:r>
        <w:rPr>
          <w:color w:val="000000"/>
          <w:spacing w:val="0"/>
          <w:w w:val="100"/>
          <w:position w:val="0"/>
        </w:rPr>
        <w:t>人，监事会的人员构成符合法律法规的要求。《公司章程》和《监事会议事 规则》对监事会的职权、议事规则和程序均有明确规定。</w:t>
      </w:r>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报告期内，公司共召开</w:t>
      </w:r>
      <w:r>
        <w:rPr>
          <w:rFonts w:ascii="Calibri" w:eastAsia="Calibri" w:hAnsi="Calibri" w:cs="Calibri"/>
          <w:color w:val="000000"/>
          <w:spacing w:val="0"/>
          <w:w w:val="100"/>
          <w:position w:val="0"/>
        </w:rPr>
        <w:t>11</w:t>
      </w:r>
      <w:r>
        <w:rPr>
          <w:color w:val="000000"/>
          <w:spacing w:val="0"/>
          <w:w w:val="100"/>
          <w:position w:val="0"/>
        </w:rPr>
        <w:t>次监事会会议；全体监事均认真履职，勤勉诚信，对公司董事、高 级管理人员的履职情况进行监督，及时听取财务报告编制及审计工作开展情况的汇报，积极了解 公司内部控制的建设与评估，维护公司和股东的利益。</w:t>
      </w:r>
    </w:p>
    <w:p>
      <w:pPr>
        <w:pStyle w:val="Style2"/>
        <w:keepNext w:val="0"/>
        <w:keepLines w:val="0"/>
        <w:widowControl w:val="0"/>
        <w:numPr>
          <w:ilvl w:val="0"/>
          <w:numId w:val="21"/>
        </w:numPr>
        <w:shd w:val="clear" w:color="auto" w:fill="auto"/>
        <w:tabs>
          <w:tab w:pos="814" w:val="left"/>
        </w:tabs>
        <w:bidi w:val="0"/>
        <w:spacing w:before="0" w:after="0" w:line="410" w:lineRule="exact"/>
        <w:ind w:left="0" w:right="0" w:firstLine="520"/>
        <w:jc w:val="both"/>
      </w:pPr>
      <w:bookmarkStart w:id="560" w:name="bookmark560"/>
      <w:bookmarkEnd w:id="560"/>
      <w:r>
        <w:rPr>
          <w:color w:val="000000"/>
          <w:spacing w:val="0"/>
          <w:w w:val="100"/>
          <w:position w:val="0"/>
        </w:rPr>
        <w:t>绩效评价与激励约束机制</w:t>
      </w:r>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公司已建立合理透明的董事、监事及高级管理人员的绩效评价体系，实施按岗位定职、定酬 的薪酬体系和管理目标责任考核体系。每年年初，公司董事会明确本年度经营目标和考核指标， 年终对公司管理层进行考核。</w:t>
      </w:r>
    </w:p>
    <w:p>
      <w:pPr>
        <w:pStyle w:val="Style2"/>
        <w:keepNext w:val="0"/>
        <w:keepLines w:val="0"/>
        <w:widowControl w:val="0"/>
        <w:numPr>
          <w:ilvl w:val="0"/>
          <w:numId w:val="21"/>
        </w:numPr>
        <w:shd w:val="clear" w:color="auto" w:fill="auto"/>
        <w:tabs>
          <w:tab w:pos="814" w:val="left"/>
        </w:tabs>
        <w:bidi w:val="0"/>
        <w:spacing w:before="0" w:after="0" w:line="410" w:lineRule="exact"/>
        <w:ind w:left="0" w:right="0" w:firstLine="520"/>
        <w:jc w:val="both"/>
      </w:pPr>
      <w:bookmarkStart w:id="561" w:name="bookmark561"/>
      <w:bookmarkEnd w:id="561"/>
      <w:r>
        <w:rPr>
          <w:color w:val="000000"/>
          <w:spacing w:val="0"/>
          <w:w w:val="100"/>
          <w:position w:val="0"/>
        </w:rPr>
        <w:t>信息披露与透明度</w:t>
      </w:r>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公司指定董事会秘书负责信息披露工作，并指定《中国证券报》、《上海证券报》、《证券 时报》和《证券日报》为公司公开信息披露的报纸；公司严格按照《公司法》、《证券法》、《公 司章程》、《股票上市规则》和《信息披露管理制度》的要求，真实、准确、完整、及时地披露 公司相关信息，并做好信息披露前的保密工作，保证公司信息披露的公开、公平和公正，使所有 股东都有平等机会获得信息。</w:t>
      </w:r>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报告期内，公司按时在指定媒体披露定期报告</w:t>
      </w:r>
      <w:r>
        <w:rPr>
          <w:rFonts w:ascii="Calibri" w:eastAsia="Calibri" w:hAnsi="Calibri" w:cs="Calibri"/>
          <w:color w:val="000000"/>
          <w:spacing w:val="0"/>
          <w:w w:val="100"/>
          <w:position w:val="0"/>
        </w:rPr>
        <w:t>4</w:t>
      </w:r>
      <w:r>
        <w:rPr>
          <w:color w:val="000000"/>
          <w:spacing w:val="0"/>
          <w:w w:val="100"/>
          <w:position w:val="0"/>
        </w:rPr>
        <w:t>次，发布临时公告</w:t>
      </w:r>
      <w:r>
        <w:rPr>
          <w:rFonts w:ascii="Calibri" w:eastAsia="Calibri" w:hAnsi="Calibri" w:cs="Calibri"/>
          <w:color w:val="000000"/>
          <w:spacing w:val="0"/>
          <w:w w:val="100"/>
          <w:position w:val="0"/>
        </w:rPr>
        <w:t>88</w:t>
      </w:r>
      <w:r>
        <w:rPr>
          <w:color w:val="000000"/>
          <w:spacing w:val="0"/>
          <w:w w:val="100"/>
          <w:position w:val="0"/>
        </w:rPr>
        <w:t>次，不存在因信息披露 违规受到监管机构批评、谴责或处罚的情况。</w:t>
      </w:r>
    </w:p>
    <w:p>
      <w:pPr>
        <w:pStyle w:val="Style2"/>
        <w:keepNext w:val="0"/>
        <w:keepLines w:val="0"/>
        <w:widowControl w:val="0"/>
        <w:numPr>
          <w:ilvl w:val="0"/>
          <w:numId w:val="21"/>
        </w:numPr>
        <w:shd w:val="clear" w:color="auto" w:fill="auto"/>
        <w:tabs>
          <w:tab w:pos="814" w:val="left"/>
        </w:tabs>
        <w:bidi w:val="0"/>
        <w:spacing w:before="0" w:after="0" w:line="410" w:lineRule="exact"/>
        <w:ind w:left="0" w:right="0" w:firstLine="520"/>
        <w:jc w:val="both"/>
      </w:pPr>
      <w:bookmarkStart w:id="562" w:name="bookmark562"/>
      <w:bookmarkEnd w:id="562"/>
      <w:r>
        <w:rPr>
          <w:color w:val="000000"/>
          <w:spacing w:val="0"/>
          <w:w w:val="100"/>
          <w:position w:val="0"/>
        </w:rPr>
        <w:t>投资者关系管理</w:t>
      </w:r>
    </w:p>
    <w:p>
      <w:pPr>
        <w:pStyle w:val="Style2"/>
        <w:keepNext w:val="0"/>
        <w:keepLines w:val="0"/>
        <w:widowControl w:val="0"/>
        <w:shd w:val="clear" w:color="auto" w:fill="auto"/>
        <w:bidi w:val="0"/>
        <w:spacing w:before="0" w:after="400" w:line="410" w:lineRule="exact"/>
        <w:ind w:left="0" w:right="0" w:firstLine="520"/>
        <w:jc w:val="both"/>
      </w:pPr>
      <w:r>
        <w:rPr>
          <w:color w:val="000000"/>
          <w:spacing w:val="0"/>
          <w:w w:val="100"/>
          <w:position w:val="0"/>
        </w:rPr>
        <w:t xml:space="preserve">公司注重投资者关系管理，建立了多渠道的沟通平台，在公司网站开辟了网上的投资者关系 栏目和投资者专用电子信箱。公司建立并执行《投资者关系管理制度》，通过上海证券交易所的 </w:t>
      </w:r>
      <w:r>
        <w:rPr>
          <w:rFonts w:ascii="Calibri" w:eastAsia="Calibri" w:hAnsi="Calibri" w:cs="Calibri"/>
          <w:color w:val="000000"/>
          <w:spacing w:val="0"/>
          <w:w w:val="100"/>
          <w:position w:val="0"/>
        </w:rPr>
        <w:t>e</w:t>
      </w:r>
      <w:r>
        <w:rPr>
          <w:color w:val="000000"/>
          <w:spacing w:val="0"/>
          <w:w w:val="100"/>
          <w:position w:val="0"/>
        </w:rPr>
        <w:t>互动平台、公司主页投资者栏目、投资者咨询电话、投资者邮箱、公司现场接待等多种方式， 耐心回答投资者关心的问题，及时准确的将公司状况传递给投资者，认真听取广大投资者对公司 经营和战略发展的意见和建议。报告期内，公司于上证</w:t>
      </w:r>
      <w:r>
        <w:rPr>
          <w:rFonts w:ascii="Calibri" w:eastAsia="Calibri" w:hAnsi="Calibri" w:cs="Calibri"/>
          <w:color w:val="000000"/>
          <w:spacing w:val="0"/>
          <w:w w:val="100"/>
          <w:position w:val="0"/>
        </w:rPr>
        <w:t>e</w:t>
      </w:r>
      <w:r>
        <w:rPr>
          <w:color w:val="000000"/>
          <w:spacing w:val="0"/>
          <w:w w:val="100"/>
          <w:position w:val="0"/>
        </w:rPr>
        <w:t>互动平台回答投资者提问</w:t>
      </w:r>
      <w:r>
        <w:rPr>
          <w:rFonts w:ascii="Calibri" w:eastAsia="Calibri" w:hAnsi="Calibri" w:cs="Calibri"/>
          <w:color w:val="000000"/>
          <w:spacing w:val="0"/>
          <w:w w:val="100"/>
          <w:position w:val="0"/>
        </w:rPr>
        <w:t>9</w:t>
      </w:r>
      <w:r>
        <w:rPr>
          <w:color w:val="000000"/>
          <w:spacing w:val="0"/>
          <w:w w:val="100"/>
          <w:position w:val="0"/>
        </w:rPr>
        <w:t>条，现场接 待投资者来访共</w:t>
      </w:r>
      <w:r>
        <w:rPr>
          <w:rFonts w:ascii="Calibri" w:eastAsia="Calibri" w:hAnsi="Calibri" w:cs="Calibri"/>
          <w:color w:val="000000"/>
          <w:spacing w:val="0"/>
          <w:w w:val="100"/>
          <w:position w:val="0"/>
        </w:rPr>
        <w:t>13</w:t>
      </w:r>
      <w:r>
        <w:rPr>
          <w:color w:val="000000"/>
          <w:spacing w:val="0"/>
          <w:w w:val="100"/>
          <w:position w:val="0"/>
        </w:rPr>
        <w:t>次。</w:t>
      </w:r>
    </w:p>
    <w:p>
      <w:pPr>
        <w:pStyle w:val="Style2"/>
        <w:keepNext w:val="0"/>
        <w:keepLines w:val="0"/>
        <w:widowControl w:val="0"/>
        <w:shd w:val="clear" w:color="auto" w:fill="auto"/>
        <w:bidi w:val="0"/>
        <w:spacing w:before="0" w:after="340" w:line="274" w:lineRule="exact"/>
        <w:ind w:left="0" w:right="0" w:firstLine="0"/>
        <w:jc w:val="both"/>
      </w:pPr>
      <w:r>
        <w:rPr>
          <w:color w:val="000000"/>
          <w:spacing w:val="0"/>
          <w:w w:val="100"/>
          <w:position w:val="0"/>
        </w:rPr>
        <w:t>公司治理与中国证监会相关规定的要求是否存在重大差异；如有重大差异，应当说明原因 口适用</w:t>
      </w:r>
      <w:r>
        <w:rPr>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二、股东大会情况简介</w:t>
      </w:r>
    </w:p>
    <w:tbl>
      <w:tblPr>
        <w:tblOverlap w:val="never"/>
        <w:jc w:val="center"/>
        <w:tblLayout w:type="fixed"/>
      </w:tblPr>
      <w:tblGrid>
        <w:gridCol w:w="2808"/>
        <w:gridCol w:w="1670"/>
        <w:gridCol w:w="2410"/>
        <w:gridCol w:w="2174"/>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决议刊登的指定网站的 查询索引</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决议刊登的披露日期</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2016</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rFonts w:ascii="Calibri" w:eastAsia="Calibri" w:hAnsi="Calibri" w:cs="Calibri"/>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2016-01-26</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w:t>
            </w:r>
            <w:r>
              <w:rPr>
                <w:color w:val="000000"/>
                <w:spacing w:val="0"/>
                <w:w w:val="100"/>
                <w:position w:val="0"/>
              </w:rPr>
              <w:t>年年度股东大会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2016-06-13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rFonts w:ascii="Calibri" w:eastAsia="Calibri" w:hAnsi="Calibri" w:cs="Calibri"/>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2016-06-14</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2016</w:t>
            </w:r>
            <w:r>
              <w:rPr>
                <w:color w:val="000000"/>
                <w:spacing w:val="0"/>
                <w:w w:val="100"/>
                <w:position w:val="0"/>
              </w:rPr>
              <w:t>年第二次临时股东大会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2016-09-12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rFonts w:ascii="Calibri" w:eastAsia="Calibri" w:hAnsi="Calibri" w:cs="Calibri"/>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2016-09-13</w:t>
            </w:r>
          </w:p>
        </w:tc>
      </w:tr>
    </w:tbl>
    <w:p>
      <w:pPr>
        <w:spacing w:lineRule="exact" w:line="1"/>
        <w:rPr>
          <w:sz w:val="2"/>
          <w:szCs w:val="2"/>
        </w:rPr>
      </w:pPr>
      <w:r>
        <w:br w:type="page"/>
      </w:r>
    </w:p>
    <w:tbl>
      <w:tblPr>
        <w:tblOverlap w:val="never"/>
        <w:jc w:val="center"/>
        <w:tblLayout w:type="fixed"/>
      </w:tblPr>
      <w:tblGrid>
        <w:gridCol w:w="2808"/>
        <w:gridCol w:w="1670"/>
        <w:gridCol w:w="2410"/>
        <w:gridCol w:w="2174"/>
      </w:tblGrid>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2016</w:t>
            </w:r>
            <w:r>
              <w:rPr>
                <w:color w:val="000000"/>
                <w:spacing w:val="0"/>
                <w:w w:val="100"/>
                <w:position w:val="0"/>
              </w:rPr>
              <w:t>年第三次临时股东大会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2016-11-14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rFonts w:ascii="Calibri" w:eastAsia="Calibri" w:hAnsi="Calibri" w:cs="Calibri"/>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2016-11-15</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2016</w:t>
            </w:r>
            <w:r>
              <w:rPr>
                <w:color w:val="000000"/>
                <w:spacing w:val="0"/>
                <w:w w:val="100"/>
                <w:position w:val="0"/>
              </w:rPr>
              <w:t>年第四次临时股东大会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2016-12-19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rFonts w:ascii="Calibri" w:eastAsia="Calibri" w:hAnsi="Calibri" w:cs="Calibri"/>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2016-12-20</w:t>
            </w:r>
          </w:p>
        </w:tc>
      </w:tr>
    </w:tbl>
    <w:p>
      <w:pPr>
        <w:widowControl w:val="0"/>
        <w:spacing w:after="259" w:line="1" w:lineRule="exact"/>
      </w:pPr>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股东大会情况说明 口适用</w:t>
      </w:r>
      <w:r>
        <w:rPr>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三、董事履行职责情况</w:t>
      </w:r>
    </w:p>
    <w:p>
      <w:pPr>
        <w:pStyle w:val="Style16"/>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280" w:right="0" w:firstLine="0"/>
              <w:jc w:val="left"/>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参加股东 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亲自出 席次数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left"/>
            </w:pPr>
            <w:r>
              <w:rPr>
                <w:color w:val="000000"/>
                <w:spacing w:val="0"/>
                <w:w w:val="100"/>
                <w:position w:val="0"/>
              </w:rPr>
              <w:t>委托出 席次数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200" w:right="0" w:firstLine="0"/>
              <w:jc w:val="left"/>
            </w:pPr>
            <w:r>
              <w:rPr>
                <w:color w:val="000000"/>
                <w:spacing w:val="0"/>
                <w:w w:val="100"/>
                <w:position w:val="0"/>
              </w:rPr>
              <w:t>缺席 次数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出席股东 大会的次 数</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史烈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陈健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沈越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董丹青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赵建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潘丽春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张四纲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陈锐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钟明博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张国煊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费忠新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詹国华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申元庆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r>
    </w:tbl>
    <w:p>
      <w:pPr>
        <w:widowControl w:val="0"/>
        <w:spacing w:after="79" w:line="1" w:lineRule="exact"/>
      </w:pPr>
    </w:p>
    <w:p>
      <w:pPr>
        <w:pStyle w:val="Style2"/>
        <w:keepNext w:val="0"/>
        <w:keepLines w:val="0"/>
        <w:widowControl w:val="0"/>
        <w:shd w:val="clear" w:color="auto" w:fill="auto"/>
        <w:bidi w:val="0"/>
        <w:spacing w:before="0" w:after="0" w:line="415" w:lineRule="exact"/>
        <w:ind w:left="0" w:right="0" w:firstLine="520"/>
        <w:jc w:val="left"/>
      </w:pPr>
      <w:r>
        <w:rPr>
          <w:color w:val="000000"/>
          <w:spacing w:val="0"/>
          <w:w w:val="100"/>
          <w:position w:val="0"/>
        </w:rPr>
        <w:t>沈越先生与董丹青女士于</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25</w:t>
      </w:r>
      <w:r>
        <w:rPr>
          <w:color w:val="000000"/>
          <w:spacing w:val="0"/>
          <w:w w:val="100"/>
          <w:position w:val="0"/>
        </w:rPr>
        <w:t>日经公司</w:t>
      </w:r>
      <w:r>
        <w:rPr>
          <w:color w:val="000000"/>
          <w:spacing w:val="0"/>
          <w:w w:val="100"/>
          <w:position w:val="0"/>
        </w:rPr>
        <w:t>2016</w:t>
      </w:r>
      <w:r>
        <w:rPr>
          <w:color w:val="000000"/>
          <w:spacing w:val="0"/>
          <w:w w:val="100"/>
          <w:position w:val="0"/>
        </w:rPr>
        <w:t>年第一次临时股东大会审议批准成为 公司董事，其出席</w:t>
      </w:r>
      <w:r>
        <w:rPr>
          <w:color w:val="000000"/>
          <w:spacing w:val="0"/>
          <w:w w:val="100"/>
          <w:position w:val="0"/>
        </w:rPr>
        <w:t>2016</w:t>
      </w:r>
      <w:r>
        <w:rPr>
          <w:color w:val="000000"/>
          <w:spacing w:val="0"/>
          <w:w w:val="100"/>
          <w:position w:val="0"/>
        </w:rPr>
        <w:t>年第一次临时股东大会时仍是公司高级管理人员，故未计算在上述出席股 东大会次数里。</w:t>
      </w:r>
    </w:p>
    <w:p>
      <w:pPr>
        <w:pStyle w:val="Style2"/>
        <w:keepNext w:val="0"/>
        <w:keepLines w:val="0"/>
        <w:widowControl w:val="0"/>
        <w:shd w:val="clear" w:color="auto" w:fill="auto"/>
        <w:bidi w:val="0"/>
        <w:spacing w:before="0" w:line="415" w:lineRule="exact"/>
        <w:ind w:left="0" w:right="0" w:firstLine="0"/>
        <w:jc w:val="left"/>
      </w:pPr>
      <w:r>
        <w:rPr>
          <w:color w:val="000000"/>
          <w:spacing w:val="0"/>
          <w:w w:val="100"/>
          <w:position w:val="0"/>
        </w:rPr>
        <w:t>连续两次未亲自出席董事会会议的说明</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14</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w:t>
            </w:r>
          </w:p>
        </w:tc>
      </w:tr>
    </w:tbl>
    <w:p>
      <w:pPr>
        <w:widowControl w:val="0"/>
        <w:spacing w:after="259" w:line="1" w:lineRule="exact"/>
      </w:pPr>
    </w:p>
    <w:p>
      <w:pPr>
        <w:pStyle w:val="Style2"/>
        <w:keepNext w:val="0"/>
        <w:keepLines w:val="0"/>
        <w:widowControl w:val="0"/>
        <w:shd w:val="clear" w:color="auto" w:fill="auto"/>
        <w:bidi w:val="0"/>
        <w:spacing w:before="0" w:after="640" w:line="331"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独立董事对公司有关事项提出异议的情况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40" w:line="240" w:lineRule="auto"/>
        <w:ind w:left="0" w:right="0" w:firstLine="0"/>
        <w:jc w:val="left"/>
      </w:pPr>
      <w:bookmarkStart w:id="563" w:name="bookmark563"/>
      <w:bookmarkStart w:id="564" w:name="bookmark564"/>
      <w:bookmarkStart w:id="565" w:name="bookmark565"/>
      <w:bookmarkStart w:id="566" w:name="bookmark566"/>
      <w:r>
        <w:rPr>
          <w:rFonts w:ascii="Calibri" w:eastAsia="Calibri" w:hAnsi="Calibri" w:cs="Calibri"/>
          <w:color w:val="000000"/>
          <w:spacing w:val="0"/>
          <w:w w:val="100"/>
          <w:position w:val="0"/>
          <w:sz w:val="20"/>
          <w:szCs w:val="20"/>
        </w:rPr>
        <w:t>（</w:t>
      </w:r>
      <w:bookmarkEnd w:id="565"/>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563"/>
      <w:bookmarkEnd w:id="564"/>
      <w:bookmarkEnd w:id="566"/>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464" w:val="left"/>
        </w:tabs>
        <w:bidi w:val="0"/>
        <w:spacing w:before="0" w:after="80" w:line="269" w:lineRule="exact"/>
        <w:ind w:left="440" w:right="0" w:hanging="440"/>
        <w:jc w:val="left"/>
      </w:pPr>
      <w:bookmarkStart w:id="567" w:name="bookmark567"/>
      <w:bookmarkStart w:id="568" w:name="bookmark568"/>
      <w:bookmarkStart w:id="569" w:name="bookmark569"/>
      <w:bookmarkStart w:id="570" w:name="bookmark570"/>
      <w:r>
        <w:rPr>
          <w:color w:val="000000"/>
          <w:spacing w:val="0"/>
          <w:w w:val="100"/>
          <w:position w:val="0"/>
        </w:rPr>
        <w:t>四</w:t>
      </w:r>
      <w:bookmarkEnd w:id="569"/>
      <w:r>
        <w:rPr>
          <w:color w:val="000000"/>
          <w:spacing w:val="0"/>
          <w:w w:val="100"/>
          <w:position w:val="0"/>
        </w:rPr>
        <w:t>、</w:t>
        <w:tab/>
        <w:t>董事会下设专门委员会在报告期内履行职责时所提出的重要意见和建议，存在异议事项的， 应当披露具体情况</w:t>
      </w:r>
      <w:bookmarkEnd w:id="567"/>
      <w:bookmarkEnd w:id="568"/>
      <w:bookmarkEnd w:id="57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公司董事会下设的战略委员会、提名委员会、审计委员会、薪酬与考核委员会，按照制定的 工作细则履行职责，对公司的规范发展提出合理化建议。</w:t>
      </w:r>
    </w:p>
    <w:p>
      <w:pPr>
        <w:pStyle w:val="Style2"/>
        <w:keepNext w:val="0"/>
        <w:keepLines w:val="0"/>
        <w:widowControl w:val="0"/>
        <w:shd w:val="clear" w:color="auto" w:fill="auto"/>
        <w:bidi w:val="0"/>
        <w:spacing w:before="0" w:after="500" w:line="407" w:lineRule="exact"/>
        <w:ind w:left="0" w:right="0" w:firstLine="440"/>
        <w:jc w:val="both"/>
      </w:pPr>
      <w:r>
        <w:rPr>
          <w:color w:val="000000"/>
          <w:spacing w:val="0"/>
          <w:w w:val="100"/>
          <w:position w:val="0"/>
        </w:rPr>
        <w:t xml:space="preserve">报告期内，战略委员会在公司战略规划推进方面提出了很多建设性意见和建议；审计委员会 在公司聘任审计机构、编制定期报告、关联交易过程中，充分发挥了审计监督的功能；提名委员 会在选举董事、聘任高级管理人员过程中，认真审查提名候选人资格，严格履行决策程序；薪酬 委员会制定了 </w:t>
      </w:r>
      <w:r>
        <w:rPr>
          <w:rFonts w:ascii="Calibri" w:eastAsia="Calibri" w:hAnsi="Calibri" w:cs="Calibri"/>
          <w:color w:val="000000"/>
          <w:spacing w:val="0"/>
          <w:w w:val="100"/>
          <w:position w:val="0"/>
        </w:rPr>
        <w:t>2016</w:t>
      </w:r>
      <w:r>
        <w:rPr>
          <w:color w:val="000000"/>
          <w:spacing w:val="0"/>
          <w:w w:val="100"/>
          <w:position w:val="0"/>
        </w:rPr>
        <w:t>年公司董事及高级管理人员薪酬考核指标和方案，对董事和高管的</w:t>
      </w:r>
      <w:r>
        <w:rPr>
          <w:rFonts w:ascii="Calibri" w:eastAsia="Calibri" w:hAnsi="Calibri" w:cs="Calibri"/>
          <w:color w:val="000000"/>
          <w:spacing w:val="0"/>
          <w:w w:val="100"/>
          <w:position w:val="0"/>
        </w:rPr>
        <w:t>2016</w:t>
      </w:r>
      <w:r>
        <w:rPr>
          <w:color w:val="000000"/>
          <w:spacing w:val="0"/>
          <w:w w:val="100"/>
          <w:position w:val="0"/>
        </w:rPr>
        <w:t>年度 薪酬发放进行审核。</w:t>
      </w:r>
    </w:p>
    <w:p>
      <w:pPr>
        <w:pStyle w:val="Style21"/>
        <w:keepNext/>
        <w:keepLines/>
        <w:widowControl w:val="0"/>
        <w:shd w:val="clear" w:color="auto" w:fill="auto"/>
        <w:tabs>
          <w:tab w:pos="478" w:val="left"/>
        </w:tabs>
        <w:bidi w:val="0"/>
        <w:spacing w:before="0" w:after="8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五</w:t>
      </w:r>
      <w:bookmarkEnd w:id="573"/>
      <w:r>
        <w:rPr>
          <w:color w:val="000000"/>
          <w:spacing w:val="0"/>
          <w:w w:val="100"/>
          <w:position w:val="0"/>
        </w:rPr>
        <w:t>、</w:t>
        <w:tab/>
        <w:t>监事会发现公司存在风险的说明</w:t>
      </w:r>
      <w:bookmarkEnd w:id="571"/>
      <w:bookmarkEnd w:id="572"/>
      <w:bookmarkEnd w:id="574"/>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483" w:val="left"/>
        </w:tabs>
        <w:bidi w:val="0"/>
        <w:spacing w:before="0" w:after="80" w:line="274" w:lineRule="exact"/>
        <w:ind w:left="440" w:right="0" w:hanging="440"/>
        <w:jc w:val="both"/>
      </w:pPr>
      <w:bookmarkStart w:id="575" w:name="bookmark575"/>
      <w:bookmarkStart w:id="576" w:name="bookmark576"/>
      <w:bookmarkStart w:id="577" w:name="bookmark577"/>
      <w:bookmarkStart w:id="578" w:name="bookmark578"/>
      <w:r>
        <w:rPr>
          <w:color w:val="000000"/>
          <w:spacing w:val="0"/>
          <w:w w:val="100"/>
          <w:position w:val="0"/>
        </w:rPr>
        <w:t>六</w:t>
      </w:r>
      <w:bookmarkEnd w:id="577"/>
      <w:r>
        <w:rPr>
          <w:color w:val="000000"/>
          <w:spacing w:val="0"/>
          <w:w w:val="100"/>
          <w:position w:val="0"/>
        </w:rPr>
        <w:t>、</w:t>
        <w:tab/>
        <w:t>公司就其与控股股东在业务、人员、资产、机构、财务等方面存在的不能保证独立性、不能 保持自主经营能力的情况说明</w:t>
      </w:r>
      <w:bookmarkEnd w:id="575"/>
      <w:bookmarkEnd w:id="576"/>
      <w:bookmarkEnd w:id="578"/>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存在同业竞争的，公司相应的解决措施、工作进度及后续工作计划 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483" w:val="left"/>
        </w:tabs>
        <w:bidi w:val="0"/>
        <w:spacing w:before="0" w:after="8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rPr>
        <w:t>七</w:t>
      </w:r>
      <w:bookmarkEnd w:id="581"/>
      <w:r>
        <w:rPr>
          <w:color w:val="000000"/>
          <w:spacing w:val="0"/>
          <w:w w:val="100"/>
          <w:position w:val="0"/>
        </w:rPr>
        <w:t>、</w:t>
        <w:tab/>
        <w:t>报告期内对高级管理人员的考评机制，以及激励机制的建立、实施情况</w:t>
      </w:r>
      <w:bookmarkEnd w:id="579"/>
      <w:bookmarkEnd w:id="580"/>
      <w:bookmarkEnd w:id="58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公司对高级管理人员实施年度目标考核制度。董事会对高级管理人员的业绩和履职情况进行 全面考核，并监督公司高级管理人员的薪酬确定、考核及发放，确保核心管理团队的长期稳定， 实现核心管理人员与公司共同成长。</w:t>
      </w:r>
    </w:p>
    <w:p>
      <w:pPr>
        <w:pStyle w:val="Style21"/>
        <w:keepNext/>
        <w:keepLines/>
        <w:widowControl w:val="0"/>
        <w:shd w:val="clear" w:color="auto" w:fill="auto"/>
        <w:tabs>
          <w:tab w:pos="483" w:val="left"/>
        </w:tabs>
        <w:bidi w:val="0"/>
        <w:spacing w:before="0" w:after="8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rPr>
        <w:t>八</w:t>
      </w:r>
      <w:bookmarkEnd w:id="585"/>
      <w:r>
        <w:rPr>
          <w:color w:val="000000"/>
          <w:spacing w:val="0"/>
          <w:w w:val="100"/>
          <w:position w:val="0"/>
        </w:rPr>
        <w:t>、</w:t>
        <w:tab/>
        <w:t>是否披露内部控制自我评价报告</w:t>
      </w:r>
      <w:bookmarkEnd w:id="583"/>
      <w:bookmarkEnd w:id="584"/>
      <w:bookmarkEnd w:id="58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40" w:line="398" w:lineRule="exact"/>
        <w:ind w:left="0" w:right="0" w:firstLine="440"/>
        <w:jc w:val="both"/>
      </w:pPr>
      <w:r>
        <w:rPr>
          <w:color w:val="000000"/>
          <w:spacing w:val="0"/>
          <w:w w:val="100"/>
          <w:position w:val="0"/>
        </w:rPr>
        <w:t>公司已编制并于同日披露了《</w:t>
      </w:r>
      <w:r>
        <w:rPr>
          <w:color w:val="000000"/>
          <w:spacing w:val="0"/>
          <w:w w:val="100"/>
          <w:position w:val="0"/>
        </w:rPr>
        <w:t>2016</w:t>
      </w:r>
      <w:r>
        <w:rPr>
          <w:color w:val="000000"/>
          <w:spacing w:val="0"/>
          <w:w w:val="100"/>
          <w:position w:val="0"/>
        </w:rPr>
        <w:t>年度内部控制自我评价报告》</w:t>
      </w:r>
      <w:r>
        <w:rPr>
          <w:color w:val="000000"/>
          <w:spacing w:val="0"/>
          <w:w w:val="100"/>
          <w:position w:val="0"/>
        </w:rPr>
        <w:t>，</w:t>
      </w:r>
      <w:r>
        <w:rPr>
          <w:color w:val="000000"/>
          <w:spacing w:val="0"/>
          <w:w w:val="100"/>
          <w:position w:val="0"/>
        </w:rPr>
        <w:t xml:space="preserve">详见上海证券交易所网站 </w:t>
      </w:r>
      <w:r>
        <w:rPr>
          <w:color w:val="000000"/>
          <w:spacing w:val="0"/>
          <w:w w:val="100"/>
          <w:position w:val="0"/>
        </w:rPr>
        <w:t>(www. sse. com. cn)</w:t>
      </w:r>
      <w:r>
        <w:rPr>
          <w:color w:val="000000"/>
          <w:spacing w:val="0"/>
          <w:w w:val="100"/>
          <w:position w:val="0"/>
        </w:rPr>
        <w:t>。</w:t>
      </w:r>
    </w:p>
    <w:p>
      <w:pPr>
        <w:pStyle w:val="Style2"/>
        <w:keepNext w:val="0"/>
        <w:keepLines w:val="0"/>
        <w:widowControl w:val="0"/>
        <w:shd w:val="clear" w:color="auto" w:fill="auto"/>
        <w:bidi w:val="0"/>
        <w:spacing w:before="0" w:after="360" w:line="264" w:lineRule="exact"/>
        <w:ind w:left="0" w:right="0" w:firstLine="0"/>
        <w:jc w:val="left"/>
      </w:pPr>
      <w:r>
        <w:rPr>
          <w:color w:val="000000"/>
          <w:spacing w:val="0"/>
          <w:w w:val="100"/>
          <w:position w:val="0"/>
        </w:rPr>
        <w:t>报告期内部控制存在重大缺陷情况的说明 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483" w:val="left"/>
        </w:tabs>
        <w:bidi w:val="0"/>
        <w:spacing w:before="0" w:after="8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九</w:t>
      </w:r>
      <w:bookmarkEnd w:id="589"/>
      <w:r>
        <w:rPr>
          <w:color w:val="000000"/>
          <w:spacing w:val="0"/>
          <w:w w:val="100"/>
          <w:position w:val="0"/>
        </w:rPr>
        <w:t>、</w:t>
        <w:tab/>
        <w:t>内部控制审计报告的相关情况说明</w:t>
      </w:r>
      <w:bookmarkEnd w:id="587"/>
      <w:bookmarkEnd w:id="588"/>
      <w:bookmarkEnd w:id="59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410" w:lineRule="exact"/>
        <w:ind w:left="0" w:right="0" w:firstLine="440"/>
        <w:jc w:val="both"/>
        <w:sectPr>
          <w:headerReference w:type="default" r:id="rId13"/>
          <w:footerReference w:type="default" r:id="rId14"/>
          <w:footnotePr>
            <w:pos w:val="pageBottom"/>
            <w:numFmt w:val="decimal"/>
            <w:numRestart w:val="continuous"/>
          </w:footnotePr>
          <w:pgSz w:w="11900" w:h="16840"/>
          <w:pgMar w:top="1383" w:right="1146" w:bottom="1714" w:left="1691" w:header="0" w:footer="3" w:gutter="0"/>
          <w:cols w:space="720"/>
          <w:noEndnote/>
          <w:rtlGutter w:val="0"/>
          <w:docGrid w:linePitch="360"/>
        </w:sectPr>
      </w:pPr>
      <w:r>
        <w:rPr>
          <w:color w:val="000000"/>
          <w:spacing w:val="0"/>
          <w:w w:val="100"/>
          <w:position w:val="0"/>
        </w:rPr>
        <w:t>天健会计师事务所(特殊普通合伙)对公司内部控制进行了审计，并出具了《内部控制审计 报告》，详见上海证券交易所网站</w:t>
      </w:r>
      <w:r>
        <w:rPr>
          <w:color w:val="000000"/>
          <w:spacing w:val="0"/>
          <w:w w:val="100"/>
          <w:position w:val="0"/>
        </w:rPr>
        <w:t>(</w:t>
      </w:r>
      <w:r>
        <w:fldChar w:fldCharType="begin"/>
      </w:r>
      <w:r>
        <w:rPr/>
        <w:instrText> HYPERLINK "http://www.sse.com.cn" </w:instrText>
      </w:r>
      <w:r>
        <w:fldChar w:fldCharType="separate"/>
      </w:r>
      <w:r>
        <w:rPr>
          <w:color w:val="000000"/>
          <w:spacing w:val="0"/>
          <w:w w:val="100"/>
          <w:position w:val="0"/>
        </w:rPr>
        <w:t>www.sse.com.cn</w:t>
      </w:r>
      <w:r>
        <w:fldChar w:fldCharType="end"/>
      </w:r>
      <w:r>
        <w:rPr>
          <w:color w:val="000000"/>
          <w:spacing w:val="0"/>
          <w:w w:val="100"/>
          <w:position w:val="0"/>
        </w:rPr>
        <w:t xml:space="preserve"> </w:t>
      </w:r>
      <w:r>
        <w:rPr>
          <w:color w:val="000000"/>
          <w:spacing w:val="0"/>
          <w:w w:val="100"/>
          <w:position w:val="0"/>
        </w:rPr>
        <w:t xml:space="preserve">)„ </w:t>
      </w:r>
      <w:r>
        <w:rPr>
          <w:color w:val="000000"/>
          <w:spacing w:val="0"/>
          <w:w w:val="100"/>
          <w:position w:val="0"/>
        </w:rPr>
        <w:t>是否披露内部控制审计报告：是</w:t>
      </w: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pgSz w:w="11900" w:h="16840"/>
          <w:pgMar w:top="1152" w:right="3915" w:bottom="1388" w:left="1773" w:header="0" w:footer="3" w:gutter="0"/>
          <w:cols w:space="720"/>
          <w:noEndnote/>
          <w:rtlGutter w:val="0"/>
          <w:docGrid w:linePitch="360"/>
        </w:sectPr>
      </w:pPr>
    </w:p>
    <w:p>
      <w:pPr>
        <w:pStyle w:val="Style21"/>
        <w:keepNext/>
        <w:keepLines/>
        <w:framePr w:w="1618" w:h="600" w:wrap="none" w:vAnchor="text" w:hAnchor="page" w:x="1774" w:y="21"/>
        <w:widowControl w:val="0"/>
        <w:shd w:val="clear" w:color="auto" w:fill="auto"/>
        <w:bidi w:val="0"/>
        <w:spacing w:before="0" w:after="80" w:line="240" w:lineRule="auto"/>
        <w:ind w:left="0" w:right="0" w:firstLine="0"/>
        <w:jc w:val="left"/>
      </w:pPr>
      <w:bookmarkStart w:id="591" w:name="bookmark591"/>
      <w:bookmarkStart w:id="592" w:name="bookmark592"/>
      <w:bookmarkStart w:id="593" w:name="bookmark593"/>
      <w:r>
        <w:rPr>
          <w:color w:val="000000"/>
          <w:spacing w:val="0"/>
          <w:w w:val="100"/>
          <w:position w:val="0"/>
        </w:rPr>
        <w:t>十、其他</w:t>
      </w:r>
      <w:bookmarkEnd w:id="591"/>
      <w:bookmarkEnd w:id="592"/>
      <w:bookmarkEnd w:id="593"/>
    </w:p>
    <w:p>
      <w:pPr>
        <w:pStyle w:val="Style2"/>
        <w:keepNext w:val="0"/>
        <w:keepLines w:val="0"/>
        <w:framePr w:w="1618" w:h="600" w:wrap="none" w:vAnchor="text" w:hAnchor="page" w:x="1774" w:y="21"/>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framePr w:w="3542" w:h="355" w:wrap="none" w:vAnchor="text" w:hAnchor="page" w:x="4443" w:y="942"/>
        <w:widowControl w:val="0"/>
        <w:shd w:val="clear" w:color="auto" w:fill="auto"/>
        <w:bidi w:val="0"/>
        <w:spacing w:before="0" w:after="0" w:line="240" w:lineRule="auto"/>
        <w:ind w:left="0" w:right="0" w:firstLine="0"/>
        <w:jc w:val="center"/>
      </w:pPr>
      <w:bookmarkStart w:id="594" w:name="bookmark594"/>
      <w:bookmarkStart w:id="595" w:name="bookmark595"/>
      <w:bookmarkStart w:id="596" w:name="bookmark596"/>
      <w:r>
        <w:rPr>
          <w:color w:val="000000"/>
          <w:spacing w:val="0"/>
          <w:w w:val="100"/>
          <w:position w:val="0"/>
        </w:rPr>
        <w:t>第十节公司债券相关情况</w:t>
      </w:r>
      <w:bookmarkEnd w:id="594"/>
      <w:bookmarkEnd w:id="595"/>
      <w:bookmarkEnd w:id="596"/>
    </w:p>
    <w:p>
      <w:pPr>
        <w:pStyle w:val="Style2"/>
        <w:keepNext w:val="0"/>
        <w:keepLines w:val="0"/>
        <w:framePr w:w="1594" w:h="259" w:wrap="none" w:vAnchor="text" w:hAnchor="page" w:x="1798" w:y="1551"/>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9" w:line="1" w:lineRule="exact"/>
      </w:pPr>
    </w:p>
    <w:p>
      <w:pPr>
        <w:widowControl w:val="0"/>
        <w:spacing w:line="1" w:lineRule="exact"/>
        <w:sectPr>
          <w:footnotePr>
            <w:pos w:val="pageBottom"/>
            <w:numFmt w:val="decimal"/>
            <w:numRestart w:val="continuous"/>
          </w:footnotePr>
          <w:type w:val="continuous"/>
          <w:pgSz w:w="11900" w:h="16840"/>
          <w:pgMar w:top="1152" w:right="3915" w:bottom="1388" w:left="1773" w:header="0" w:footer="3" w:gutter="0"/>
          <w:cols w:space="720"/>
          <w:noEndnote/>
          <w:rtlGutter w:val="0"/>
          <w:docGrid w:linePitch="360"/>
        </w:sectPr>
      </w:pPr>
    </w:p>
    <w:p>
      <w:pPr>
        <w:pStyle w:val="Style13"/>
        <w:keepNext/>
        <w:keepLines/>
        <w:widowControl w:val="0"/>
        <w:shd w:val="clear" w:color="auto" w:fill="auto"/>
        <w:bidi w:val="0"/>
        <w:spacing w:before="840" w:line="240" w:lineRule="auto"/>
        <w:ind w:left="0" w:right="0" w:firstLine="0"/>
        <w:jc w:val="center"/>
      </w:pPr>
      <w:bookmarkStart w:id="597" w:name="bookmark597"/>
      <w:bookmarkStart w:id="598" w:name="bookmark598"/>
      <w:bookmarkStart w:id="599" w:name="bookmark599"/>
      <w:r>
        <w:rPr>
          <w:rFonts w:ascii="SimSun" w:eastAsia="SimSun" w:hAnsi="SimSun" w:cs="SimSun"/>
          <w:color w:val="000000"/>
          <w:spacing w:val="0"/>
          <w:w w:val="100"/>
          <w:position w:val="0"/>
        </w:rPr>
        <w:t>第十一节财务报告</w:t>
      </w:r>
      <w:bookmarkEnd w:id="597"/>
      <w:bookmarkEnd w:id="598"/>
      <w:bookmarkEnd w:id="599"/>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一、审计报告</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6"/>
        <w:keepNext/>
        <w:keepLines/>
        <w:widowControl w:val="0"/>
        <w:shd w:val="clear" w:color="auto" w:fill="auto"/>
        <w:bidi w:val="0"/>
        <w:spacing w:before="0" w:line="240" w:lineRule="auto"/>
        <w:ind w:left="0" w:right="0" w:firstLine="0"/>
        <w:jc w:val="center"/>
      </w:pPr>
      <w:bookmarkStart w:id="600" w:name="bookmark600"/>
      <w:bookmarkStart w:id="601" w:name="bookmark601"/>
      <w:bookmarkStart w:id="602" w:name="bookmark602"/>
      <w:r>
        <w:rPr>
          <w:color w:val="000000"/>
          <w:spacing w:val="0"/>
          <w:w w:val="100"/>
          <w:position w:val="0"/>
        </w:rPr>
        <w:t>审计报告</w:t>
      </w:r>
      <w:bookmarkEnd w:id="600"/>
      <w:bookmarkEnd w:id="601"/>
      <w:bookmarkEnd w:id="602"/>
    </w:p>
    <w:p>
      <w:pPr>
        <w:pStyle w:val="Style58"/>
        <w:keepNext w:val="0"/>
        <w:keepLines w:val="0"/>
        <w:widowControl w:val="0"/>
        <w:shd w:val="clear" w:color="auto" w:fill="auto"/>
        <w:bidi w:val="0"/>
        <w:spacing w:before="0" w:line="240" w:lineRule="auto"/>
        <w:ind w:left="0" w:right="0" w:firstLine="0"/>
        <w:jc w:val="center"/>
        <w:rPr>
          <w:sz w:val="18"/>
          <w:szCs w:val="18"/>
        </w:rPr>
      </w:pPr>
      <w:r>
        <w:rPr>
          <w:rFonts w:ascii="SimHei" w:eastAsia="SimHei" w:hAnsi="SimHei" w:cs="SimHei"/>
          <w:color w:val="000000"/>
          <w:spacing w:val="0"/>
          <w:w w:val="100"/>
          <w:position w:val="0"/>
          <w:sz w:val="18"/>
          <w:szCs w:val="18"/>
        </w:rPr>
        <w:t>天健审〔</w:t>
      </w:r>
      <w:r>
        <w:rPr>
          <w:color w:val="000000"/>
          <w:spacing w:val="0"/>
          <w:w w:val="100"/>
          <w:position w:val="0"/>
          <w:sz w:val="16"/>
          <w:szCs w:val="16"/>
        </w:rPr>
        <w:t>2017） 4898</w:t>
      </w:r>
      <w:r>
        <w:rPr>
          <w:rFonts w:ascii="SimHei" w:eastAsia="SimHei" w:hAnsi="SimHei" w:cs="SimHei"/>
          <w:color w:val="000000"/>
          <w:spacing w:val="0"/>
          <w:w w:val="100"/>
          <w:position w:val="0"/>
          <w:sz w:val="18"/>
          <w:szCs w:val="18"/>
        </w:rPr>
        <w:t>号</w:t>
      </w:r>
    </w:p>
    <w:p>
      <w:pPr>
        <w:pStyle w:val="Style2"/>
        <w:keepNext w:val="0"/>
        <w:keepLines w:val="0"/>
        <w:widowControl w:val="0"/>
        <w:shd w:val="clear" w:color="auto" w:fill="auto"/>
        <w:bidi w:val="0"/>
        <w:spacing w:before="0" w:after="0" w:line="469" w:lineRule="exact"/>
        <w:ind w:left="0" w:right="0" w:firstLine="0"/>
        <w:jc w:val="left"/>
        <w:rPr>
          <w:sz w:val="22"/>
          <w:szCs w:val="22"/>
        </w:rPr>
      </w:pPr>
      <w:r>
        <w:rPr>
          <w:color w:val="000000"/>
          <w:spacing w:val="0"/>
          <w:w w:val="100"/>
          <w:position w:val="0"/>
          <w:sz w:val="22"/>
          <w:szCs w:val="22"/>
        </w:rPr>
        <w:t>浙大网新科技股份有限公司全体股东：</w:t>
      </w:r>
    </w:p>
    <w:p>
      <w:pPr>
        <w:pStyle w:val="Style2"/>
        <w:keepNext w:val="0"/>
        <w:keepLines w:val="0"/>
        <w:widowControl w:val="0"/>
        <w:shd w:val="clear" w:color="auto" w:fill="auto"/>
        <w:bidi w:val="0"/>
        <w:spacing w:before="0" w:after="460" w:line="469" w:lineRule="exact"/>
        <w:ind w:left="0" w:right="0" w:firstLine="500"/>
        <w:jc w:val="both"/>
        <w:rPr>
          <w:sz w:val="22"/>
          <w:szCs w:val="22"/>
        </w:rPr>
      </w:pPr>
      <w:r>
        <w:rPr>
          <w:color w:val="000000"/>
          <w:spacing w:val="0"/>
          <w:w w:val="100"/>
          <w:position w:val="0"/>
          <w:sz w:val="22"/>
          <w:szCs w:val="22"/>
        </w:rPr>
        <w:t>我们审计了后附的浙大网新科技股份有限公司（以下简称浙大网新公司）财务报 表，包括</w:t>
      </w:r>
      <w:r>
        <w:rPr>
          <w:color w:val="000000"/>
          <w:spacing w:val="0"/>
          <w:w w:val="100"/>
          <w:position w:val="0"/>
          <w:sz w:val="22"/>
          <w:szCs w:val="22"/>
        </w:rPr>
        <w:t>2016</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日的合并及母公司资产负债表，</w:t>
      </w:r>
      <w:r>
        <w:rPr>
          <w:color w:val="000000"/>
          <w:spacing w:val="0"/>
          <w:w w:val="100"/>
          <w:position w:val="0"/>
          <w:sz w:val="22"/>
          <w:szCs w:val="22"/>
        </w:rPr>
        <w:t>2016</w:t>
      </w:r>
      <w:r>
        <w:rPr>
          <w:color w:val="000000"/>
          <w:spacing w:val="0"/>
          <w:w w:val="100"/>
          <w:position w:val="0"/>
          <w:sz w:val="22"/>
          <w:szCs w:val="22"/>
        </w:rPr>
        <w:t>年度的合并及母公司 利润表、合并及母公司现金流量表、合并及母公司所有者权益变动表，以及财务报表 附注。</w:t>
      </w:r>
    </w:p>
    <w:p>
      <w:pPr>
        <w:pStyle w:val="Style2"/>
        <w:keepNext w:val="0"/>
        <w:keepLines w:val="0"/>
        <w:widowControl w:val="0"/>
        <w:shd w:val="clear" w:color="auto" w:fill="auto"/>
        <w:bidi w:val="0"/>
        <w:spacing w:before="0" w:after="0" w:line="463" w:lineRule="exact"/>
        <w:ind w:left="0" w:right="0" w:firstLine="500"/>
        <w:jc w:val="both"/>
        <w:rPr>
          <w:sz w:val="22"/>
          <w:szCs w:val="22"/>
        </w:rPr>
      </w:pPr>
      <w:r>
        <w:rPr>
          <w:b/>
          <w:bCs/>
          <w:color w:val="000000"/>
          <w:spacing w:val="0"/>
          <w:w w:val="100"/>
          <w:position w:val="0"/>
          <w:sz w:val="22"/>
          <w:szCs w:val="22"/>
        </w:rPr>
        <w:t>―、管理层对财务报表的责任</w:t>
      </w:r>
    </w:p>
    <w:p>
      <w:pPr>
        <w:pStyle w:val="Style2"/>
        <w:keepNext w:val="0"/>
        <w:keepLines w:val="0"/>
        <w:widowControl w:val="0"/>
        <w:shd w:val="clear" w:color="auto" w:fill="auto"/>
        <w:bidi w:val="0"/>
        <w:spacing w:before="0" w:after="460" w:line="463" w:lineRule="exact"/>
        <w:ind w:left="0" w:right="0" w:firstLine="500"/>
        <w:jc w:val="both"/>
        <w:rPr>
          <w:sz w:val="22"/>
          <w:szCs w:val="22"/>
        </w:rPr>
      </w:pPr>
      <w:r>
        <w:rPr>
          <w:color w:val="000000"/>
          <w:spacing w:val="0"/>
          <w:w w:val="100"/>
          <w:position w:val="0"/>
          <w:sz w:val="22"/>
          <w:szCs w:val="22"/>
        </w:rPr>
        <w:t>编制和公允列报财务报表是浙大网新公司管理层的责任，这种责任包括：</w:t>
      </w:r>
      <w:r>
        <w:rPr>
          <w:color w:val="000000"/>
          <w:spacing w:val="0"/>
          <w:w w:val="100"/>
          <w:position w:val="0"/>
          <w:sz w:val="22"/>
          <w:szCs w:val="22"/>
        </w:rPr>
        <w:t xml:space="preserve">（1） </w:t>
      </w:r>
      <w:r>
        <w:rPr>
          <w:color w:val="000000"/>
          <w:spacing w:val="0"/>
          <w:w w:val="100"/>
          <w:position w:val="0"/>
          <w:sz w:val="22"/>
          <w:szCs w:val="22"/>
        </w:rPr>
        <w:t>按照企业会计准则的规定编制财务报表，并使其实现公允反映；</w:t>
      </w:r>
      <w:r>
        <w:rPr>
          <w:color w:val="000000"/>
          <w:spacing w:val="0"/>
          <w:w w:val="100"/>
          <w:position w:val="0"/>
          <w:sz w:val="22"/>
          <w:szCs w:val="22"/>
        </w:rPr>
        <w:t>（2）</w:t>
      </w:r>
      <w:r>
        <w:rPr>
          <w:color w:val="000000"/>
          <w:spacing w:val="0"/>
          <w:w w:val="100"/>
          <w:position w:val="0"/>
          <w:sz w:val="22"/>
          <w:szCs w:val="22"/>
        </w:rPr>
        <w:t>设计、执行和 维护必要的内部控制，以使财务报表不存在由于舞弊或错误导致的重大错报。</w:t>
      </w:r>
    </w:p>
    <w:p>
      <w:pPr>
        <w:pStyle w:val="Style2"/>
        <w:keepNext w:val="0"/>
        <w:keepLines w:val="0"/>
        <w:widowControl w:val="0"/>
        <w:shd w:val="clear" w:color="auto" w:fill="auto"/>
        <w:bidi w:val="0"/>
        <w:spacing w:before="0" w:after="0" w:line="466" w:lineRule="exact"/>
        <w:ind w:left="0" w:right="0" w:firstLine="500"/>
        <w:jc w:val="both"/>
        <w:rPr>
          <w:sz w:val="22"/>
          <w:szCs w:val="22"/>
        </w:rPr>
      </w:pPr>
      <w:r>
        <w:rPr>
          <w:b/>
          <w:bCs/>
          <w:color w:val="000000"/>
          <w:spacing w:val="0"/>
          <w:w w:val="100"/>
          <w:position w:val="0"/>
          <w:sz w:val="22"/>
          <w:szCs w:val="22"/>
        </w:rPr>
        <w:t>二、注册会计师的责任</w:t>
      </w:r>
    </w:p>
    <w:p>
      <w:pPr>
        <w:pStyle w:val="Style2"/>
        <w:keepNext w:val="0"/>
        <w:keepLines w:val="0"/>
        <w:widowControl w:val="0"/>
        <w:shd w:val="clear" w:color="auto" w:fill="auto"/>
        <w:bidi w:val="0"/>
        <w:spacing w:before="0" w:after="0" w:line="466" w:lineRule="exact"/>
        <w:ind w:left="0" w:right="0" w:firstLine="500"/>
        <w:jc w:val="both"/>
        <w:rPr>
          <w:sz w:val="22"/>
          <w:szCs w:val="22"/>
        </w:rPr>
      </w:pPr>
      <w:r>
        <w:rPr>
          <w:color w:val="000000"/>
          <w:spacing w:val="0"/>
          <w:w w:val="100"/>
          <w:position w:val="0"/>
          <w:sz w:val="22"/>
          <w:szCs w:val="22"/>
        </w:rPr>
        <w:t>我们的责任是在执行审计工作的基础上对财务报表发表审计意见。我们按照中国 注册会计师审计准则的规定执行了审计工作。中国注册会计师审计准则要求我们遵守 中国注册会计师职业道德守则，计划和执行审计工作以对财务报表是否不存在重大错 报获取合理保证。</w:t>
      </w:r>
    </w:p>
    <w:p>
      <w:pPr>
        <w:pStyle w:val="Style2"/>
        <w:keepNext w:val="0"/>
        <w:keepLines w:val="0"/>
        <w:widowControl w:val="0"/>
        <w:shd w:val="clear" w:color="auto" w:fill="auto"/>
        <w:bidi w:val="0"/>
        <w:spacing w:before="0" w:after="0" w:line="466" w:lineRule="exact"/>
        <w:ind w:left="0" w:right="0" w:firstLine="500"/>
        <w:jc w:val="both"/>
        <w:rPr>
          <w:sz w:val="22"/>
          <w:szCs w:val="22"/>
        </w:rPr>
      </w:pPr>
      <w:r>
        <w:rPr>
          <w:color w:val="000000"/>
          <w:spacing w:val="0"/>
          <w:w w:val="100"/>
          <w:position w:val="0"/>
          <w:sz w:val="22"/>
          <w:szCs w:val="22"/>
        </w:rPr>
        <w:t>审计工作涉及实施审计程序，以获取有关财务报表金额和披露的审计证据。选择 的审计程序取决于注册会计师的判断，包括对由于舞弊或错误导致的财务报表重大错 报风险的评估。在进行风险评估时，注册会计师考虑与财务报表编制和公允列报相关 的内部控制，以设计恰当的审计程序。审计工作还包括评价管理层选用会计政策的恰 当性和作出会计估计的合理性，以及评价财务报表的总体列报。</w:t>
      </w:r>
    </w:p>
    <w:p>
      <w:pPr>
        <w:pStyle w:val="Style2"/>
        <w:keepNext w:val="0"/>
        <w:keepLines w:val="0"/>
        <w:widowControl w:val="0"/>
        <w:shd w:val="clear" w:color="auto" w:fill="auto"/>
        <w:bidi w:val="0"/>
        <w:spacing w:before="0" w:after="180" w:line="466" w:lineRule="exact"/>
        <w:ind w:left="0" w:right="0" w:firstLine="500"/>
        <w:jc w:val="left"/>
        <w:rPr>
          <w:sz w:val="22"/>
          <w:szCs w:val="22"/>
        </w:rPr>
      </w:pPr>
      <w:r>
        <w:rPr>
          <w:color w:val="000000"/>
          <w:spacing w:val="0"/>
          <w:w w:val="100"/>
          <w:position w:val="0"/>
          <w:sz w:val="22"/>
          <w:szCs w:val="22"/>
        </w:rPr>
        <w:t>我们相信，我们获取的审计证据是充分、适当的，为发表审计意见提供了基础。</w:t>
      </w:r>
    </w:p>
    <w:p>
      <w:pPr>
        <w:pStyle w:val="Style2"/>
        <w:keepNext w:val="0"/>
        <w:keepLines w:val="0"/>
        <w:widowControl w:val="0"/>
        <w:shd w:val="clear" w:color="auto" w:fill="auto"/>
        <w:bidi w:val="0"/>
        <w:spacing w:before="0" w:after="0" w:line="473" w:lineRule="exact"/>
        <w:ind w:left="0" w:right="0" w:firstLine="600"/>
        <w:jc w:val="left"/>
        <w:rPr>
          <w:sz w:val="22"/>
          <w:szCs w:val="22"/>
        </w:rPr>
      </w:pPr>
      <w:r>
        <w:rPr>
          <w:b/>
          <w:bCs/>
          <w:color w:val="000000"/>
          <w:spacing w:val="0"/>
          <w:w w:val="100"/>
          <w:position w:val="0"/>
          <w:sz w:val="22"/>
          <w:szCs w:val="22"/>
        </w:rPr>
        <w:t>三、审计意见</w:t>
      </w:r>
    </w:p>
    <w:p>
      <w:pPr>
        <w:pStyle w:val="Style2"/>
        <w:keepNext w:val="0"/>
        <w:keepLines w:val="0"/>
        <w:widowControl w:val="0"/>
        <w:shd w:val="clear" w:color="auto" w:fill="auto"/>
        <w:bidi w:val="0"/>
        <w:spacing w:before="0" w:after="3000" w:line="473" w:lineRule="exact"/>
        <w:ind w:left="0" w:right="0" w:firstLine="600"/>
        <w:jc w:val="left"/>
        <w:rPr>
          <w:sz w:val="22"/>
          <w:szCs w:val="22"/>
        </w:rPr>
      </w:pPr>
      <w:r>
        <w:rPr>
          <w:color w:val="000000"/>
          <w:spacing w:val="0"/>
          <w:w w:val="100"/>
          <w:position w:val="0"/>
          <w:sz w:val="22"/>
          <w:szCs w:val="22"/>
        </w:rPr>
        <w:t>我们认为，浙大网新公司财务报表在所有重大方面按照企业会计准则的规定编制, 公允反映了浙大网新公司</w:t>
      </w:r>
      <w:r>
        <w:rPr>
          <w:color w:val="000000"/>
          <w:spacing w:val="0"/>
          <w:w w:val="100"/>
          <w:position w:val="0"/>
          <w:sz w:val="22"/>
          <w:szCs w:val="22"/>
        </w:rPr>
        <w:t>2016</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日的合并及母公司财务状况，以及</w:t>
      </w:r>
      <w:r>
        <w:rPr>
          <w:color w:val="000000"/>
          <w:spacing w:val="0"/>
          <w:w w:val="100"/>
          <w:position w:val="0"/>
          <w:sz w:val="22"/>
          <w:szCs w:val="22"/>
        </w:rPr>
        <w:t>2016</w:t>
      </w:r>
      <w:r>
        <w:rPr>
          <w:color w:val="000000"/>
          <w:spacing w:val="0"/>
          <w:w w:val="100"/>
          <w:position w:val="0"/>
          <w:sz w:val="22"/>
          <w:szCs w:val="22"/>
        </w:rPr>
        <w:t>年 度的合并及母公司经营成果和现金流量。</w:t>
      </w:r>
    </w:p>
    <w:p>
      <w:pPr>
        <w:pStyle w:val="Style2"/>
        <w:keepNext w:val="0"/>
        <w:keepLines w:val="0"/>
        <w:widowControl w:val="0"/>
        <w:shd w:val="clear" w:color="auto" w:fill="auto"/>
        <w:bidi w:val="0"/>
        <w:spacing w:before="0" w:after="680" w:line="240" w:lineRule="auto"/>
        <w:ind w:left="0" w:right="0" w:firstLine="0"/>
        <w:jc w:val="left"/>
        <w:rPr>
          <w:sz w:val="22"/>
          <w:szCs w:val="22"/>
        </w:rPr>
      </w:pPr>
      <w:r>
        <w:rPr>
          <w:color w:val="000000"/>
          <w:spacing w:val="0"/>
          <w:w w:val="100"/>
          <w:position w:val="0"/>
          <w:sz w:val="22"/>
          <w:szCs w:val="22"/>
        </w:rPr>
        <w:t>天健会计师事务所（特殊普通合伙）中国注册会计师:</w:t>
      </w:r>
    </w:p>
    <w:p>
      <w:pPr>
        <w:pStyle w:val="Style2"/>
        <w:keepNext w:val="0"/>
        <w:keepLines w:val="0"/>
        <w:widowControl w:val="0"/>
        <w:shd w:val="clear" w:color="auto" w:fill="auto"/>
        <w:tabs>
          <w:tab w:pos="4298" w:val="left"/>
        </w:tabs>
        <w:bidi w:val="0"/>
        <w:spacing w:before="0" w:after="680" w:line="240" w:lineRule="auto"/>
        <w:ind w:left="1360" w:right="0" w:firstLine="0"/>
        <w:jc w:val="left"/>
        <w:rPr>
          <w:sz w:val="22"/>
          <w:szCs w:val="22"/>
        </w:rPr>
      </w:pPr>
      <w:r>
        <w:rPr>
          <w:color w:val="000000"/>
          <w:spacing w:val="0"/>
          <w:w w:val="100"/>
          <w:position w:val="0"/>
          <w:sz w:val="22"/>
          <w:szCs w:val="22"/>
        </w:rPr>
        <w:t>中国•杭州</w:t>
        <w:tab/>
        <w:t>中国注册会计师:</w:t>
      </w:r>
    </w:p>
    <w:p>
      <w:pPr>
        <w:pStyle w:val="Style2"/>
        <w:keepNext w:val="0"/>
        <w:keepLines w:val="0"/>
        <w:widowControl w:val="0"/>
        <w:shd w:val="clear" w:color="auto" w:fill="auto"/>
        <w:bidi w:val="0"/>
        <w:spacing w:before="0" w:after="520" w:line="240" w:lineRule="auto"/>
        <w:ind w:left="4320" w:right="0" w:firstLine="0"/>
        <w:jc w:val="left"/>
        <w:rPr>
          <w:sz w:val="22"/>
          <w:szCs w:val="22"/>
        </w:rPr>
      </w:pPr>
      <w:r>
        <w:rPr>
          <w:color w:val="000000"/>
          <w:spacing w:val="0"/>
          <w:w w:val="100"/>
          <w:position w:val="0"/>
          <w:sz w:val="22"/>
          <w:szCs w:val="22"/>
        </w:rPr>
        <w:t>二</w:t>
      </w:r>
      <w:r>
        <w:rPr>
          <w:color w:val="000000"/>
          <w:spacing w:val="0"/>
          <w:w w:val="100"/>
          <w:position w:val="0"/>
          <w:sz w:val="22"/>
          <w:szCs w:val="22"/>
        </w:rPr>
        <w:t>O</w:t>
      </w:r>
      <w:r>
        <w:rPr>
          <w:color w:val="000000"/>
          <w:spacing w:val="0"/>
          <w:w w:val="100"/>
          <w:position w:val="0"/>
          <w:sz w:val="22"/>
          <w:szCs w:val="22"/>
        </w:rPr>
        <w:t>一七年四月二十六日</w:t>
      </w:r>
    </w:p>
    <w:p>
      <w:pPr>
        <w:pStyle w:val="Style21"/>
        <w:keepNext/>
        <w:keepLines/>
        <w:widowControl w:val="0"/>
        <w:shd w:val="clear" w:color="auto" w:fill="auto"/>
        <w:bidi w:val="0"/>
        <w:spacing w:before="0" w:after="100" w:line="245" w:lineRule="exact"/>
        <w:ind w:left="0" w:right="0" w:firstLine="0"/>
        <w:jc w:val="both"/>
      </w:pPr>
      <w:bookmarkStart w:id="603" w:name="bookmark603"/>
      <w:bookmarkStart w:id="604" w:name="bookmark604"/>
      <w:bookmarkStart w:id="605" w:name="bookmark605"/>
      <w:r>
        <w:rPr>
          <w:color w:val="000000"/>
          <w:spacing w:val="0"/>
          <w:w w:val="100"/>
          <w:position w:val="0"/>
        </w:rPr>
        <w:t>二、财务报表</w:t>
      </w:r>
      <w:bookmarkEnd w:id="603"/>
      <w:bookmarkEnd w:id="604"/>
      <w:bookmarkEnd w:id="605"/>
    </w:p>
    <w:p>
      <w:pPr>
        <w:pStyle w:val="Style2"/>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合并资产负债表</w:t>
        <w:br/>
      </w: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w:t>
      </w:r>
    </w:p>
    <w:p>
      <w:pPr>
        <w:pStyle w:val="Style2"/>
        <w:keepNext w:val="0"/>
        <w:keepLines w:val="0"/>
        <w:widowControl w:val="0"/>
        <w:shd w:val="clear" w:color="auto" w:fill="auto"/>
        <w:bidi w:val="0"/>
        <w:spacing w:before="0" w:after="0" w:line="245" w:lineRule="exact"/>
        <w:ind w:left="0" w:right="0" w:firstLine="0"/>
        <w:jc w:val="both"/>
      </w:pPr>
      <w:r>
        <w:rPr>
          <w:color w:val="000000"/>
          <w:spacing w:val="0"/>
          <w:w w:val="100"/>
          <w:position w:val="0"/>
        </w:rPr>
        <w:t>编制单位：浙大网新科技股份有限公司</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94"/>
        <w:gridCol w:w="1982"/>
        <w:gridCol w:w="2429"/>
      </w:tblGrid>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932,580,087.84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1,049,081,557.71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6,733,619.25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8,412,476.29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17,111,861.20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17,480,230.39</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734,847,227.08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633,580,140.44</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30,147,117.62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270,208,060.88</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62"/>
        <w:gridCol w:w="994"/>
        <w:gridCol w:w="1982"/>
        <w:gridCol w:w="2429"/>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9,322,292.53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254,575,006.01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444,010,262.23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309,088,314.37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600,982,772.51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142,292,273.57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89,812,370.91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2,436,697,799.47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rPr>
              <w:t>3,113,567,871.36</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179,815,213.82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153,361,375.47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742,615,816.85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846,032,232.46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382,372,682.59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268,307,316.28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152,529,534.14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102,023,844.05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35,952,085.92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40,799,244.83</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3,474,866.29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26,089,635.43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29,267,212.84</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14,682,374.05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17,777,151.67</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9,702,074.50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8,338,088.69</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76,701,080.89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120,446,002.22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1,623,935,364.48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rPr>
              <w:t>1,586,352,468.51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4,060,633,163.95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rPr>
              <w:t>4,699,920,339.87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556,186,670.00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944,396,376.00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185,301.00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403,627.63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77,645,572.73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109,581,645.00</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718,779,328.20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844,332,106.95</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72,686,348.25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142,503,275.65</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116,570,038.02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111,305,149.33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68,491,470.25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73,734,558.54</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716,912.66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2,187,328.94</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3,971,123.94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2,921,123.94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58,933,463.81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136,777,168.20</w:t>
            </w:r>
          </w:p>
        </w:tc>
      </w:tr>
      <w:tr>
        <w:trPr>
          <w:trHeight w:val="29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62"/>
        <w:gridCol w:w="994"/>
        <w:gridCol w:w="1982"/>
        <w:gridCol w:w="2429"/>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2,940,187.20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2,710,092.00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1,677,106,416.06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rPr>
              <w:t>2,370,852,452.18</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5,105,991.60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30,390,431.20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1,102,463.48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21,147,984.42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6,208,455.08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51,538,415.62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1,683,314,871.14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rPr>
              <w:t>2,422,390,867.80</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914,043,256.00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914,043,256.00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398,580,843.69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517,774,498.16</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其他综合收益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-18,591,613.80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-21,666,280.47</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165,584,585.59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135,282,758.13</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805,867,635.85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632,033,734.99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2,265,484,707.33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rPr>
              <w:t>2,177,467,966.81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111,833,585.48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100,061,505.26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2,377,318,292.81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rPr>
              <w:t>2,277,529,472.07</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4,060,633,163.95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rPr>
              <w:t>4,699,920,339.87</w:t>
            </w:r>
          </w:p>
        </w:tc>
      </w:tr>
    </w:tbl>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法定代表人：史烈先生主管会计工作负责人：黄涛先生会计机构负责人：吴颖艳女士</w:t>
      </w:r>
    </w:p>
    <w:p>
      <w:pPr>
        <w:widowControl w:val="0"/>
        <w:spacing w:after="559" w:line="1" w:lineRule="exact"/>
      </w:pPr>
    </w:p>
    <w:p>
      <w:pPr>
        <w:pStyle w:val="Style21"/>
        <w:keepNext/>
        <w:keepLines/>
        <w:widowControl w:val="0"/>
        <w:shd w:val="clear" w:color="auto" w:fill="auto"/>
        <w:bidi w:val="0"/>
        <w:spacing w:before="0" w:after="0" w:line="240" w:lineRule="auto"/>
        <w:ind w:left="0" w:right="0" w:firstLine="0"/>
        <w:jc w:val="center"/>
      </w:pPr>
      <w:bookmarkStart w:id="606" w:name="bookmark606"/>
      <w:bookmarkStart w:id="607" w:name="bookmark607"/>
      <w:bookmarkStart w:id="608" w:name="bookmark608"/>
      <w:r>
        <w:rPr>
          <w:color w:val="000000"/>
          <w:spacing w:val="0"/>
          <w:w w:val="100"/>
          <w:position w:val="0"/>
        </w:rPr>
        <w:t>母公司资产负债表</w:t>
      </w:r>
      <w:bookmarkEnd w:id="606"/>
      <w:bookmarkEnd w:id="607"/>
      <w:bookmarkEnd w:id="608"/>
    </w:p>
    <w:p>
      <w:pPr>
        <w:pStyle w:val="Style2"/>
        <w:keepNext w:val="0"/>
        <w:keepLines w:val="0"/>
        <w:widowControl w:val="0"/>
        <w:shd w:val="clear" w:color="auto" w:fill="auto"/>
        <w:bidi w:val="0"/>
        <w:spacing w:before="0" w:after="0" w:line="283" w:lineRule="exact"/>
        <w:ind w:left="0" w:right="0" w:firstLine="3660"/>
        <w:jc w:val="left"/>
      </w:pPr>
      <w:r>
        <w:rPr>
          <w:rFonts w:ascii="Calibri" w:eastAsia="Calibri" w:hAnsi="Calibri" w:cs="Calibri"/>
          <w:color w:val="000000"/>
          <w:spacing w:val="0"/>
          <w:w w:val="100"/>
          <w:position w:val="0"/>
        </w:rPr>
        <w:t>2016</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 编制单位:浙大网新科技股份有限公司</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143,230,464.20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265,907,096.22</w:t>
            </w:r>
          </w:p>
        </w:tc>
      </w:tr>
    </w:tbl>
    <w:p>
      <w:pPr>
        <w:widowControl w:val="0"/>
        <w:spacing w:line="1" w:lineRule="exact"/>
      </w:pPr>
      <w:r>
        <w:br w:type="page"/>
      </w:r>
    </w:p>
    <w:tbl>
      <w:tblPr>
        <w:tblOverlap w:val="never"/>
        <w:jc w:val="center"/>
        <w:tblLayout w:type="fixed"/>
      </w:tblPr>
      <w:tblGrid>
        <w:gridCol w:w="3677"/>
        <w:gridCol w:w="955"/>
        <w:gridCol w:w="2194"/>
        <w:gridCol w:w="2242"/>
      </w:tblGrid>
      <w:tr>
        <w:trPr>
          <w:trHeight w:val="57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9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130,930,545.61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24,026,167.20</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235,923.00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762,873.00</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14,224,292.53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2,372,000.00</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518,833,280.34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394,256,802.53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50,000,000.00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41,030,190.18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857,454,505.68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728,355,129.13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123,914,118.65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105,646,521.83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1,686,034,151.81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1,791,911,258.20</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246,361,797.75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50,794,935.04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53,720,442.51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36,933,564.75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2,541,121.72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4,096,605.07</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5,670,335.23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6,666,666.79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75,830,986.87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89,668,758.20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2,194,072,954.54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2,085,718,309.88</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3,051,527,460.22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2,814,073,439.01</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347,000,000.00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405,000,000.00</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92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9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50,000,000.00</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148,619,888.36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20,625,214.07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4,831,638.05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2,463,726.85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4,773,471.59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186,481.78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25,597,745.52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20,252,152.74</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442,568.75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573,020.43</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1,843,123.94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1,843,123.94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56,640,034.85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114,905,951.34</w:t>
            </w:r>
          </w:p>
        </w:tc>
      </w:tr>
      <w:tr>
        <w:trPr>
          <w:trHeight w:val="29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both"/>
            </w:pPr>
            <w:r>
              <w:rPr>
                <w:rFonts w:ascii="Calibri" w:eastAsia="Calibri" w:hAnsi="Calibri" w:cs="Calibri"/>
                <w:color w:val="000000"/>
                <w:spacing w:val="0"/>
                <w:w w:val="100"/>
                <w:position w:val="0"/>
              </w:rPr>
              <w:t>-</w:t>
            </w:r>
          </w:p>
        </w:tc>
      </w:tr>
    </w:tbl>
    <w:p>
      <w:pPr>
        <w:widowControl w:val="0"/>
        <w:spacing w:line="1" w:lineRule="exact"/>
      </w:pPr>
      <w:r>
        <w:br w:type="page"/>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left"/>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0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left"/>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589,748,471.06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615,849,671.15</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589,748,471.06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615,849,671.15</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914,043,256.00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914,043,256.00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left"/>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left"/>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left"/>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653,586,551.41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664,016,350.63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left"/>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-4,794,842.79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-3,182,886.37</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left"/>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165,584,585.59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135,282,758.13</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733,359,438.95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488,064,289.47</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2,461,778,989.16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2,198,223,767.86</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3,051,527,460.22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2,814,073,439.01</w:t>
            </w:r>
          </w:p>
        </w:tc>
      </w:tr>
    </w:tbl>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法定代表人：史烈先生主管会计工作负责人：黄涛先生会计机构负责人：吴颖艳女士</w:t>
      </w:r>
    </w:p>
    <w:p>
      <w:pPr>
        <w:widowControl w:val="0"/>
        <w:spacing w:after="839" w:line="1" w:lineRule="exact"/>
      </w:pPr>
    </w:p>
    <w:p>
      <w:pPr>
        <w:pStyle w:val="Style21"/>
        <w:keepNext/>
        <w:keepLines/>
        <w:widowControl w:val="0"/>
        <w:shd w:val="clear" w:color="auto" w:fill="auto"/>
        <w:bidi w:val="0"/>
        <w:spacing w:before="0" w:after="0" w:line="240" w:lineRule="auto"/>
        <w:ind w:left="0" w:right="0" w:firstLine="0"/>
        <w:jc w:val="center"/>
      </w:pPr>
      <w:bookmarkStart w:id="609" w:name="bookmark609"/>
      <w:bookmarkStart w:id="610" w:name="bookmark610"/>
      <w:bookmarkStart w:id="611" w:name="bookmark611"/>
      <w:r>
        <w:rPr>
          <w:color w:val="000000"/>
          <w:spacing w:val="0"/>
          <w:w w:val="100"/>
          <w:position w:val="0"/>
        </w:rPr>
        <w:t>合并利润表</w:t>
      </w:r>
      <w:bookmarkEnd w:id="609"/>
      <w:bookmarkEnd w:id="610"/>
      <w:bookmarkEnd w:id="611"/>
    </w:p>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4,079,562,141.53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5,435,022,715.11</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4,079,562,141.53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5,435,022,715.11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0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00" w:firstLine="0"/>
              <w:jc w:val="right"/>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0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00" w:firstLine="0"/>
              <w:jc w:val="right"/>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0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00" w:firstLine="0"/>
              <w:jc w:val="right"/>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3,978,304,522.63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5,676,928,470.49</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3,246,984,954.13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4,655,663,163.03</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21,575,053.04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22,918,102.06</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158,498,455.49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183,538,030.97</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513,345,418.66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650,562,029.97</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31,818,214.45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93,483,140.82</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6,082,426.86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70,764,003.64</w:t>
            </w:r>
          </w:p>
        </w:tc>
      </w:tr>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加：公允价值变动收益（损失以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-1,280,921.24</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4,810,327.70</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198,655,136.54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498,457,494.50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1,529,542.37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-2,325,114.67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298,631,834.20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261,362,066.82</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36,727,128.27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34,855,560.76</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1,684,687.25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185,583.36</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18,980,347.55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13,226,364.14</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646,842.80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757,633.07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四、利润总额（亏损总额以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316,378,614.92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282,991,263.44</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46,397,743.48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42,790,492.45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269,980,871.44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240,200,770.99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245,225,760.65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220,633,225.78</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24,755,110.79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19,567,545.21</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3,407,470.56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4,032,582.56</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归属母公司所有者的其他综合收益的税 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3,074,666.67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3,754,104.37</w:t>
            </w: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520"/>
              <w:jc w:val="both"/>
            </w:pPr>
            <w:r>
              <w:rPr>
                <w:color w:val="000000"/>
                <w:spacing w:val="0"/>
                <w:w w:val="100"/>
                <w:position w:val="0"/>
              </w:rPr>
              <w:t>（一）以后不能重分类进损益的其他综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740"/>
              <w:jc w:val="both"/>
            </w:pPr>
            <w:r>
              <w:rPr>
                <w:rFonts w:ascii="Calibri" w:eastAsia="Calibri" w:hAnsi="Calibri" w:cs="Calibri"/>
                <w:color w:val="000000"/>
                <w:spacing w:val="0"/>
                <w:w w:val="100"/>
                <w:position w:val="0"/>
              </w:rPr>
              <w:t>1.</w:t>
            </w:r>
            <w:r>
              <w:rPr>
                <w:color w:val="000000"/>
                <w:spacing w:val="0"/>
                <w:w w:val="100"/>
                <w:position w:val="0"/>
              </w:rPr>
              <w:t>重新计量设定受益计划净负债或 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740"/>
              <w:jc w:val="both"/>
            </w:pPr>
            <w:r>
              <w:rPr>
                <w:rFonts w:ascii="Calibri" w:eastAsia="Calibri" w:hAnsi="Calibri" w:cs="Calibri"/>
                <w:color w:val="000000"/>
                <w:spacing w:val="0"/>
                <w:w w:val="100"/>
                <w:position w:val="0"/>
              </w:rPr>
              <w:t>2.</w:t>
            </w:r>
            <w:r>
              <w:rPr>
                <w:color w:val="000000"/>
                <w:spacing w:val="0"/>
                <w:w w:val="100"/>
                <w:position w:val="0"/>
              </w:rPr>
              <w:t>权益法下在被投资单位不能重分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520"/>
              <w:jc w:val="both"/>
            </w:pPr>
            <w:r>
              <w:rPr>
                <w:color w:val="000000"/>
                <w:spacing w:val="0"/>
                <w:w w:val="100"/>
                <w:position w:val="0"/>
              </w:rPr>
              <w:t>（二）以后将重分类进损益的其他综合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3,074,666.67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3,754,104.37</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740"/>
              <w:jc w:val="left"/>
            </w:pPr>
            <w:r>
              <w:rPr>
                <w:rFonts w:ascii="Calibri" w:eastAsia="Calibri" w:hAnsi="Calibri" w:cs="Calibri"/>
                <w:color w:val="000000"/>
                <w:spacing w:val="0"/>
                <w:w w:val="100"/>
                <w:position w:val="0"/>
              </w:rPr>
              <w:t>1.</w:t>
            </w:r>
            <w:r>
              <w:rPr>
                <w:color w:val="000000"/>
                <w:spacing w:val="0"/>
                <w:w w:val="100"/>
                <w:position w:val="0"/>
              </w:rPr>
              <w:t>权益法下在被投资单位以后将重 分类进损益的其他综合收益中享有的份额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-1,611,956.42</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-609,168.32</w:t>
            </w: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740"/>
              <w:jc w:val="left"/>
            </w:pPr>
            <w:r>
              <w:rPr>
                <w:rFonts w:ascii="Calibri" w:eastAsia="Calibri" w:hAnsi="Calibri" w:cs="Calibri"/>
                <w:color w:val="000000"/>
                <w:spacing w:val="0"/>
                <w:w w:val="100"/>
                <w:position w:val="0"/>
              </w:rPr>
              <w:t>2.</w:t>
            </w:r>
            <w:r>
              <w:rPr>
                <w:color w:val="000000"/>
                <w:spacing w:val="0"/>
                <w:w w:val="100"/>
                <w:position w:val="0"/>
              </w:rPr>
              <w:t>可供出售金融资产公允价值变动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740"/>
              <w:jc w:val="left"/>
            </w:pPr>
            <w:r>
              <w:rPr>
                <w:rFonts w:ascii="Calibri" w:eastAsia="Calibri" w:hAnsi="Calibri" w:cs="Calibri"/>
                <w:color w:val="000000"/>
                <w:spacing w:val="0"/>
                <w:w w:val="100"/>
                <w:position w:val="0"/>
              </w:rPr>
              <w:t>3.</w:t>
            </w:r>
            <w:r>
              <w:rPr>
                <w:color w:val="000000"/>
                <w:spacing w:val="0"/>
                <w:w w:val="100"/>
                <w:position w:val="0"/>
              </w:rPr>
              <w:t>持有至到期投资重分类为可供出 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Calibri" w:eastAsia="Calibri" w:hAnsi="Calibri" w:cs="Calibri"/>
                <w:color w:val="000000"/>
                <w:spacing w:val="0"/>
                <w:w w:val="100"/>
                <w:position w:val="0"/>
              </w:rPr>
              <w:t>4,686,623.09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4,363,272.69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0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w:t>
            </w:r>
          </w:p>
        </w:tc>
      </w:tr>
      <w:tr>
        <w:trPr>
          <w:trHeight w:val="57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归属于少数股东的其他综合收益的税后 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332,803.89</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278,478.19</w:t>
            </w:r>
          </w:p>
        </w:tc>
      </w:tr>
    </w:tbl>
    <w:p>
      <w:pPr>
        <w:widowControl w:val="0"/>
        <w:spacing w:line="1" w:lineRule="exact"/>
      </w:pPr>
      <w:r>
        <w:br w:type="page"/>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273,388,342.00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244,233,353.55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248,300,427.32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224,387,330.15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25,087,914.68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19,846,023.40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0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00" w:firstLine="0"/>
              <w:jc w:val="right"/>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0"/>
                <w:szCs w:val="20"/>
              </w:rPr>
              <w:t>（一）基本每股收益</w:t>
            </w:r>
            <w:r>
              <w:rPr>
                <w:rFonts w:ascii="Calibri" w:eastAsia="Calibri" w:hAnsi="Calibri" w:cs="Calibri"/>
                <w:color w:val="000000"/>
                <w:spacing w:val="0"/>
                <w:w w:val="100"/>
                <w:position w:val="0"/>
                <w:sz w:val="20"/>
                <w:szCs w:val="20"/>
              </w:rPr>
              <w:t>（</w:t>
            </w:r>
            <w:r>
              <w:rPr>
                <w:color w:val="000000"/>
                <w:spacing w:val="0"/>
                <w:w w:val="100"/>
                <w:position w:val="0"/>
                <w:sz w:val="20"/>
                <w:szCs w:val="20"/>
              </w:rPr>
              <w:t>元</w:t>
            </w:r>
            <w:r>
              <w:rPr>
                <w:rFonts w:ascii="Calibri" w:eastAsia="Calibri" w:hAnsi="Calibri" w:cs="Calibri"/>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2"/>
                <w:szCs w:val="22"/>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0.26</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0"/>
                <w:szCs w:val="20"/>
              </w:rPr>
              <w:t>（二）稀释每股收益</w:t>
            </w:r>
            <w:r>
              <w:rPr>
                <w:rFonts w:ascii="Calibri" w:eastAsia="Calibri" w:hAnsi="Calibri" w:cs="Calibri"/>
                <w:color w:val="000000"/>
                <w:spacing w:val="0"/>
                <w:w w:val="100"/>
                <w:position w:val="0"/>
                <w:sz w:val="20"/>
                <w:szCs w:val="20"/>
              </w:rPr>
              <w:t>（</w:t>
            </w:r>
            <w:r>
              <w:rPr>
                <w:color w:val="000000"/>
                <w:spacing w:val="0"/>
                <w:w w:val="100"/>
                <w:position w:val="0"/>
                <w:sz w:val="20"/>
                <w:szCs w:val="20"/>
              </w:rPr>
              <w:t>元</w:t>
            </w:r>
            <w:r>
              <w:rPr>
                <w:rFonts w:ascii="Calibri" w:eastAsia="Calibri" w:hAnsi="Calibri" w:cs="Calibri"/>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2"/>
                <w:szCs w:val="22"/>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0.27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0.26</w:t>
            </w:r>
          </w:p>
        </w:tc>
      </w:tr>
    </w:tbl>
    <w:p>
      <w:pPr>
        <w:widowControl w:val="0"/>
        <w:spacing w:after="239" w:line="1" w:lineRule="exact"/>
      </w:pP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rPr>
        <w:t xml:space="preserve">499, </w:t>
      </w:r>
      <w:r>
        <w:rPr>
          <w:color w:val="000000"/>
          <w:spacing w:val="0"/>
          <w:w w:val="100"/>
          <w:position w:val="0"/>
        </w:rPr>
        <w:t>770.71</w:t>
      </w:r>
      <w:r>
        <w:rPr>
          <w:color w:val="000000"/>
          <w:spacing w:val="0"/>
          <w:w w:val="100"/>
          <w:position w:val="0"/>
        </w:rPr>
        <w:t>元，上期被合 并方实现的净利润为：</w:t>
      </w:r>
      <w:r>
        <w:rPr>
          <w:color w:val="000000"/>
          <w:spacing w:val="0"/>
          <w:w w:val="100"/>
          <w:position w:val="0"/>
        </w:rPr>
        <w:t xml:space="preserve">3, </w:t>
      </w:r>
      <w:r>
        <w:rPr>
          <w:color w:val="000000"/>
          <w:spacing w:val="0"/>
          <w:w w:val="100"/>
          <w:position w:val="0"/>
        </w:rPr>
        <w:t>536,309.64</w:t>
      </w:r>
      <w:r>
        <w:rPr>
          <w:color w:val="000000"/>
          <w:spacing w:val="0"/>
          <w:w w:val="100"/>
          <w:position w:val="0"/>
        </w:rPr>
        <w:t>元。</w:t>
      </w:r>
    </w:p>
    <w:p>
      <w:pPr>
        <w:pStyle w:val="Style2"/>
        <w:keepNext w:val="0"/>
        <w:keepLines w:val="0"/>
        <w:widowControl w:val="0"/>
        <w:shd w:val="clear" w:color="auto" w:fill="auto"/>
        <w:bidi w:val="0"/>
        <w:spacing w:before="0" w:after="560" w:line="269" w:lineRule="exact"/>
        <w:ind w:left="0" w:right="0" w:firstLine="0"/>
        <w:jc w:val="left"/>
      </w:pPr>
      <w:r>
        <w:rPr>
          <w:color w:val="000000"/>
          <w:spacing w:val="0"/>
          <w:w w:val="100"/>
          <w:position w:val="0"/>
        </w:rPr>
        <w:t>法定代表人：史烈先生主管会计工作负责人：黄涛先生会计机构负责人：吴颖艳女士</w:t>
      </w:r>
    </w:p>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母公司利润表</w:t>
      </w:r>
    </w:p>
    <w:p>
      <w:pPr>
        <w:pStyle w:val="Style16"/>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 xml:space="preserve">2016 </w:t>
      </w:r>
      <w:r>
        <w:rPr>
          <w:color w:val="000000"/>
          <w:spacing w:val="0"/>
          <w:w w:val="100"/>
          <w:position w:val="0"/>
        </w:rPr>
        <w:t xml:space="preserve">年 </w:t>
      </w:r>
      <w:r>
        <w:rPr>
          <w:rFonts w:ascii="Calibri" w:eastAsia="Calibri" w:hAnsi="Calibri" w:cs="Calibri"/>
          <w:color w:val="000000"/>
          <w:spacing w:val="0"/>
          <w:w w:val="100"/>
          <w:position w:val="0"/>
        </w:rPr>
        <w:t xml:space="preserve">1-12 </w:t>
      </w:r>
      <w:r>
        <w:rPr>
          <w:color w:val="000000"/>
          <w:spacing w:val="0"/>
          <w:w w:val="100"/>
          <w:position w:val="0"/>
        </w:rPr>
        <w:t>月</w:t>
      </w:r>
    </w:p>
    <w:tbl>
      <w:tblPr>
        <w:tblOverlap w:val="never"/>
        <w:jc w:val="center"/>
        <w:tblLayout w:type="fixed"/>
      </w:tblPr>
      <w:tblGrid>
        <w:gridCol w:w="4138"/>
        <w:gridCol w:w="965"/>
        <w:gridCol w:w="1963"/>
        <w:gridCol w:w="2002"/>
      </w:tblGrid>
      <w:tr>
        <w:trPr>
          <w:trHeight w:val="269"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全位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594,421,233.28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32,173,631.11</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530,752,563.17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17,821,921.39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9,216,297.94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7,372,301.24</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60,534,068.09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77,192,719.76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7,102,469.58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37,561,300.68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8,116,551.98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-41,407,702.01</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加：公允价值变动收益（损失以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18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445,962.65</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360,603,070.27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507,155,657.96</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17,907,670.81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3,691,065.93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339,302,352.79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441,234,710.66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2,540,625.00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1,156,570.00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14,549,239.59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1,989,584.59</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327,293,738.20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440,401,696.07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24,275,463.58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13,692,557.65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303,018,274.62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426,709,138.42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-1,611,956.42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-609,168.32</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（一）以后不能重分类进损益的其他综合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3" w:lineRule="exact"/>
              <w:ind w:left="0" w:right="0" w:firstLine="520"/>
              <w:jc w:val="left"/>
            </w:pPr>
            <w:r>
              <w:rPr>
                <w:rFonts w:ascii="Calibri" w:eastAsia="Calibri" w:hAnsi="Calibri" w:cs="Calibri"/>
                <w:color w:val="000000"/>
                <w:spacing w:val="0"/>
                <w:w w:val="100"/>
                <w:position w:val="0"/>
              </w:rPr>
              <w:t>1.</w:t>
            </w:r>
            <w:r>
              <w:rPr>
                <w:color w:val="000000"/>
                <w:spacing w:val="0"/>
                <w:w w:val="100"/>
                <w:position w:val="0"/>
              </w:rPr>
              <w:t>重新计量设定受益计划净负债或净 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520"/>
              <w:jc w:val="left"/>
            </w:pPr>
            <w:r>
              <w:rPr>
                <w:rFonts w:ascii="Calibri" w:eastAsia="Calibri" w:hAnsi="Calibri" w:cs="Calibri"/>
                <w:color w:val="000000"/>
                <w:spacing w:val="0"/>
                <w:w w:val="100"/>
                <w:position w:val="0"/>
              </w:rPr>
              <w:t>2.</w:t>
            </w:r>
            <w:r>
              <w:rPr>
                <w:color w:val="000000"/>
                <w:spacing w:val="0"/>
                <w:w w:val="100"/>
                <w:position w:val="0"/>
              </w:rPr>
              <w:t>权益法下在被投资单位不能重分类进 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（二）以后将重分类进损益的其他综合收</w:t>
            </w:r>
          </w:p>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u w:val="single"/>
              </w:rPr>
              <w:t>、</w:t>
            </w:r>
            <w:r>
              <w:rPr>
                <w:i/>
                <w:iCs/>
                <w:color w:val="000000"/>
                <w:spacing w:val="0"/>
                <w:w w:val="100"/>
                <w:position w:val="0"/>
                <w:u w:val="single"/>
              </w:rPr>
              <w:t>八</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-1,611,956.42</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-609,168.32</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520"/>
              <w:jc w:val="left"/>
            </w:pPr>
            <w:r>
              <w:rPr>
                <w:rFonts w:ascii="Calibri" w:eastAsia="Calibri" w:hAnsi="Calibri" w:cs="Calibri"/>
                <w:color w:val="000000"/>
                <w:spacing w:val="0"/>
                <w:w w:val="100"/>
                <w:position w:val="0"/>
              </w:rPr>
              <w:t>1.</w:t>
            </w:r>
            <w:r>
              <w:rPr>
                <w:color w:val="000000"/>
                <w:spacing w:val="0"/>
                <w:w w:val="100"/>
                <w:position w:val="0"/>
              </w:rPr>
              <w:t>权益法下在被投资单位以后将重分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-1,611,956.42</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-609,168.32</w:t>
            </w:r>
          </w:p>
        </w:tc>
      </w:tr>
      <w:tr>
        <w:trPr>
          <w:trHeight w:val="57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w:t>
            </w:r>
            <w:r>
              <w:rPr>
                <w:color w:val="000000"/>
                <w:spacing w:val="0"/>
                <w:w w:val="100"/>
                <w:position w:val="0"/>
              </w:rPr>
              <w:t>可供出售金融资产公允价值变动损</w:t>
            </w:r>
          </w:p>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u w:val="single"/>
              </w:rPr>
              <w:t>、</w:t>
            </w:r>
            <w:r>
              <w:rPr>
                <w:i/>
                <w:iCs/>
                <w:color w:val="000000"/>
                <w:spacing w:val="0"/>
                <w:w w:val="100"/>
                <w:position w:val="0"/>
                <w:u w:val="single"/>
              </w:rPr>
              <w:t>八</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180" w:firstLine="0"/>
              <w:jc w:val="right"/>
            </w:pPr>
            <w:r>
              <w:rPr>
                <w:rFonts w:ascii="Calibri" w:eastAsia="Calibri" w:hAnsi="Calibri" w:cs="Calibri"/>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38"/>
        <w:gridCol w:w="965"/>
        <w:gridCol w:w="1973"/>
        <w:gridCol w:w="1992"/>
      </w:tblGrid>
      <w:tr>
        <w:trPr>
          <w:trHeight w:val="57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520"/>
              <w:jc w:val="left"/>
            </w:pPr>
            <w:r>
              <w:rPr>
                <w:rFonts w:ascii="Calibri" w:eastAsia="Calibri" w:hAnsi="Calibri" w:cs="Calibri"/>
                <w:color w:val="000000"/>
                <w:spacing w:val="0"/>
                <w:w w:val="100"/>
                <w:position w:val="0"/>
              </w:rPr>
              <w:t>3.</w:t>
            </w:r>
            <w:r>
              <w:rPr>
                <w:color w:val="000000"/>
                <w:spacing w:val="0"/>
                <w:w w:val="100"/>
                <w:position w:val="0"/>
              </w:rPr>
              <w:t>持有至到期投资重分类为可供出售 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301,406,318.20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426,099,970.10</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0"/>
                <w:szCs w:val="20"/>
              </w:rPr>
              <w:t>（一）基本每股收益</w:t>
            </w:r>
            <w:r>
              <w:rPr>
                <w:rFonts w:ascii="Calibri" w:eastAsia="Calibri" w:hAnsi="Calibri" w:cs="Calibri"/>
                <w:color w:val="000000"/>
                <w:spacing w:val="0"/>
                <w:w w:val="100"/>
                <w:position w:val="0"/>
                <w:sz w:val="20"/>
                <w:szCs w:val="20"/>
              </w:rPr>
              <w:t>（</w:t>
            </w:r>
            <w:r>
              <w:rPr>
                <w:color w:val="000000"/>
                <w:spacing w:val="0"/>
                <w:w w:val="100"/>
                <w:position w:val="0"/>
                <w:sz w:val="20"/>
                <w:szCs w:val="20"/>
              </w:rPr>
              <w:t>元</w:t>
            </w:r>
            <w:r>
              <w:rPr>
                <w:rFonts w:ascii="Calibri" w:eastAsia="Calibri" w:hAnsi="Calibri" w:cs="Calibri"/>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2"/>
                <w:szCs w:val="22"/>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0"/>
                <w:szCs w:val="20"/>
              </w:rPr>
              <w:t>（二）稀释每股收益</w:t>
            </w:r>
            <w:r>
              <w:rPr>
                <w:rFonts w:ascii="Calibri" w:eastAsia="Calibri" w:hAnsi="Calibri" w:cs="Calibri"/>
                <w:color w:val="000000"/>
                <w:spacing w:val="0"/>
                <w:w w:val="100"/>
                <w:position w:val="0"/>
                <w:sz w:val="20"/>
                <w:szCs w:val="20"/>
              </w:rPr>
              <w:t>（</w:t>
            </w:r>
            <w:r>
              <w:rPr>
                <w:color w:val="000000"/>
                <w:spacing w:val="0"/>
                <w:w w:val="100"/>
                <w:position w:val="0"/>
                <w:sz w:val="20"/>
                <w:szCs w:val="20"/>
              </w:rPr>
              <w:t>元</w:t>
            </w:r>
            <w:r>
              <w:rPr>
                <w:rFonts w:ascii="Calibri" w:eastAsia="Calibri" w:hAnsi="Calibri" w:cs="Calibri"/>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2"/>
                <w:szCs w:val="22"/>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法定代表人：史烈先生主管会计工作负责人：黄涛先生会计机构负责人：吴颖艳女士</w:t>
      </w:r>
    </w:p>
    <w:p>
      <w:pPr>
        <w:widowControl w:val="0"/>
        <w:spacing w:after="839" w:line="1" w:lineRule="exact"/>
      </w:pPr>
    </w:p>
    <w:p>
      <w:pPr>
        <w:pStyle w:val="Style21"/>
        <w:keepNext/>
        <w:keepLines/>
        <w:widowControl w:val="0"/>
        <w:shd w:val="clear" w:color="auto" w:fill="auto"/>
        <w:bidi w:val="0"/>
        <w:spacing w:before="0" w:after="0" w:line="240" w:lineRule="auto"/>
        <w:ind w:left="0" w:right="0" w:firstLine="0"/>
        <w:jc w:val="center"/>
      </w:pPr>
      <w:bookmarkStart w:id="612" w:name="bookmark612"/>
      <w:bookmarkStart w:id="613" w:name="bookmark613"/>
      <w:bookmarkStart w:id="614" w:name="bookmark614"/>
      <w:r>
        <w:rPr>
          <w:color w:val="000000"/>
          <w:spacing w:val="0"/>
          <w:w w:val="100"/>
          <w:position w:val="0"/>
        </w:rPr>
        <w:t>合并现金流量表</w:t>
      </w:r>
      <w:bookmarkEnd w:id="612"/>
      <w:bookmarkEnd w:id="613"/>
      <w:bookmarkEnd w:id="614"/>
    </w:p>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4,225,557,298.57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6,361,777,214.18</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处置以公允价值计量且其变动计入 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4,189,511.40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9,557,018.32</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295,970,570.43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173,989,028.20</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4,525,717,380.40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6,545,323,260.70</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3,176,805,057.05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5,068,524,028.58</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733,367,113.11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786,886,718.69</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154,837,426.30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164,073,234.30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379,046,841.33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472,932,093.36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4,444,056,437.79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6,492,416,074.93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81,660,942.61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52,907,185.77</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404,273,280.17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296,082,485.72</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11,630,202.74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2,601,770.01</w:t>
            </w:r>
          </w:p>
        </w:tc>
      </w:tr>
    </w:tbl>
    <w:p>
      <w:pPr>
        <w:widowControl w:val="0"/>
        <w:spacing w:line="1" w:lineRule="exact"/>
      </w:pPr>
      <w:r>
        <w:br w:type="page"/>
      </w:r>
    </w:p>
    <w:tbl>
      <w:tblPr>
        <w:tblOverlap w:val="never"/>
        <w:jc w:val="center"/>
        <w:tblLayout w:type="fixed"/>
      </w:tblPr>
      <w:tblGrid>
        <w:gridCol w:w="3662"/>
        <w:gridCol w:w="979"/>
        <w:gridCol w:w="2218"/>
        <w:gridCol w:w="2208"/>
      </w:tblGrid>
      <w:tr>
        <w:trPr>
          <w:trHeight w:val="57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81,883,721.46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6,974,141.34</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147,315,866.70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283,229,282.89</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62,276,467.06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93,474,925.83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707,379,538.13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682,362,605.79</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251,334,335.53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40,037,175.58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250,845,670.25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192,942,261.24</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30,000,000.00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3,952,970.00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532,180,005.78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236,932,406.82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175,199,532.35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445,430,198.97</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5,285,710.00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202,192,842.33</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5,285,710.00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4,192,855.00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920,560,000.00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1,736,882,687.60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145,915,449.73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124,000,000.00</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1,071,761,159.73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2,063,075,529.93</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1,074,716,881.09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2,222,270,502.30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91,322,795.47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118,707,304.92</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320"/>
              <w:jc w:val="both"/>
            </w:pPr>
            <w:r>
              <w:rPr>
                <w:color w:val="000000"/>
                <w:spacing w:val="0"/>
                <w:w w:val="100"/>
                <w:position w:val="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9,348,592.98</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20,681,431.05</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207,000,000.00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112,808,135.30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1,373,039,676.56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2,453,785,942.52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-301,278,516.83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-390,710,412.59</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rPr>
              <w:t>9,008,975.34</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8,175,325.66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-35,409,066.53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115,802,297.81</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908,994,158.97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793,191,861.16</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873,585,092.44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908,994,158.97</w:t>
            </w:r>
          </w:p>
        </w:tc>
      </w:tr>
    </w:tbl>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法定代表人：史烈先生主管会计工作负责人：黄涛先生会计机构负责人：吴颖艳女士</w:t>
      </w:r>
    </w:p>
    <w:p>
      <w:pPr>
        <w:widowControl w:val="0"/>
        <w:spacing w:after="559" w:line="1" w:lineRule="exact"/>
      </w:pPr>
    </w:p>
    <w:p>
      <w:pPr>
        <w:pStyle w:val="Style21"/>
        <w:keepNext/>
        <w:keepLines/>
        <w:widowControl w:val="0"/>
        <w:shd w:val="clear" w:color="auto" w:fill="auto"/>
        <w:bidi w:val="0"/>
        <w:spacing w:before="0" w:after="0" w:line="240" w:lineRule="auto"/>
        <w:ind w:left="0" w:right="0" w:firstLine="0"/>
        <w:jc w:val="center"/>
      </w:pPr>
      <w:bookmarkStart w:id="615" w:name="bookmark615"/>
      <w:bookmarkStart w:id="616" w:name="bookmark616"/>
      <w:bookmarkStart w:id="617" w:name="bookmark617"/>
      <w:r>
        <w:rPr>
          <w:color w:val="000000"/>
          <w:spacing w:val="0"/>
          <w:w w:val="100"/>
          <w:position w:val="0"/>
        </w:rPr>
        <w:t>母公司现金流量表</w:t>
      </w:r>
      <w:bookmarkEnd w:id="615"/>
      <w:bookmarkEnd w:id="616"/>
      <w:bookmarkEnd w:id="617"/>
    </w:p>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540,394,426.15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33,153,093.36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23,118,467.10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33,805,849.85</w:t>
            </w:r>
          </w:p>
        </w:tc>
      </w:tr>
    </w:tbl>
    <w:p>
      <w:pPr>
        <w:widowControl w:val="0"/>
        <w:spacing w:line="1" w:lineRule="exact"/>
      </w:pPr>
      <w:r>
        <w:br w:type="page"/>
      </w:r>
    </w:p>
    <w:tbl>
      <w:tblPr>
        <w:tblOverlap w:val="never"/>
        <w:jc w:val="center"/>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563,512,893.25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66,958,943.21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510,229,781.37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18,912,911.08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16,841,643.87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20,031,689.38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35,191,220.71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15,974,761.63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67,003,626.35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86,703,315.73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629,266,272.30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141,622,677.82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-65,753,379.05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-74,663,734.61</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361,866,850.18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147,657,887.06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59,696,852.90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56,331,238.83</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85,342.00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155,571,753.18</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370,368,063.53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87,417,000.00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577,135,456.26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661,859,531.42</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198,065,379.96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1,595, </w:t>
            </w:r>
            <w:r>
              <w:rPr>
                <w:color w:val="000000"/>
                <w:spacing w:val="0"/>
                <w:w w:val="100"/>
                <w:position w:val="0"/>
              </w:rPr>
              <w:t xml:space="preserve">026. </w:t>
            </w:r>
            <w:r>
              <w:rPr>
                <w:color w:val="000000"/>
                <w:spacing w:val="0"/>
                <w:w w:val="100"/>
                <w:position w:val="0"/>
              </w:rPr>
              <w:t>82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145,438,126.98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55,029,713.00</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483,503,506.94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56,624,739.82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93,631,949.32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605,234,791.60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197,999,987.33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437,000,000.00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804,000,000.00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437,000,000.00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1,001, 999, </w:t>
            </w:r>
            <w:r>
              <w:rPr>
                <w:color w:val="000000"/>
                <w:spacing w:val="0"/>
                <w:w w:val="100"/>
                <w:position w:val="0"/>
              </w:rPr>
              <w:t xml:space="preserve">987. </w:t>
            </w:r>
            <w:r>
              <w:rPr>
                <w:color w:val="000000"/>
                <w:spacing w:val="0"/>
                <w:w w:val="100"/>
                <w:position w:val="0"/>
              </w:rPr>
              <w:t>33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495,000,000.00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1,258, 400, </w:t>
            </w:r>
            <w:r>
              <w:rPr>
                <w:color w:val="000000"/>
                <w:spacing w:val="0"/>
                <w:w w:val="100"/>
                <w:position w:val="0"/>
              </w:rPr>
              <w:t xml:space="preserve">000. </w:t>
            </w:r>
            <w:r>
              <w:rPr>
                <w:color w:val="000000"/>
                <w:spacing w:val="0"/>
                <w:w w:val="100"/>
                <w:position w:val="0"/>
              </w:rPr>
              <w:t>00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43,772,600.60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45,485,836.37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588,772,600.60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1,303, 885, </w:t>
            </w:r>
            <w:r>
              <w:rPr>
                <w:color w:val="000000"/>
                <w:spacing w:val="0"/>
                <w:w w:val="100"/>
                <w:position w:val="0"/>
              </w:rPr>
              <w:t xml:space="preserve">836. </w:t>
            </w:r>
            <w:r>
              <w:rPr>
                <w:color w:val="000000"/>
                <w:spacing w:val="0"/>
                <w:w w:val="100"/>
                <w:position w:val="0"/>
              </w:rPr>
              <w:t>37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-151,772,600.60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-301,885,849.04</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1,217, </w:t>
            </w:r>
            <w:r>
              <w:rPr>
                <w:color w:val="000000"/>
                <w:spacing w:val="0"/>
                <w:w w:val="100"/>
                <w:position w:val="0"/>
              </w:rPr>
              <w:t xml:space="preserve">398. </w:t>
            </w:r>
            <w:r>
              <w:rPr>
                <w:color w:val="000000"/>
                <w:spacing w:val="0"/>
                <w:w w:val="100"/>
                <w:position w:val="0"/>
              </w:rPr>
              <w:t>31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495,395.76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-122,676,632.02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229,180,603.71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265,907,096.22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36,726,492.51</w:t>
            </w:r>
          </w:p>
        </w:tc>
      </w:tr>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143,230,464.20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265,907,096.22</w:t>
            </w:r>
          </w:p>
        </w:tc>
      </w:tr>
    </w:tbl>
    <w:p>
      <w:pPr>
        <w:pStyle w:val="Style16"/>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493" w:right="1074" w:bottom="1485" w:left="1614" w:header="0" w:footer="3" w:gutter="0"/>
          <w:cols w:space="720"/>
          <w:noEndnote/>
          <w:rtlGutter w:val="0"/>
          <w:docGrid w:linePitch="360"/>
        </w:sectPr>
      </w:pPr>
      <w:r>
        <w:rPr>
          <w:color w:val="000000"/>
          <w:spacing w:val="0"/>
          <w:w w:val="100"/>
          <w:position w:val="0"/>
        </w:rPr>
        <w:t>法定代表人：史烈先生主管会计工作负责人：黄涛先生会计机构负责人：吴颖艳女士</w:t>
      </w:r>
    </w:p>
    <w:p>
      <w:pPr>
        <w:pStyle w:val="Style21"/>
        <w:keepNext/>
        <w:keepLines/>
        <w:widowControl w:val="0"/>
        <w:shd w:val="clear" w:color="auto" w:fill="auto"/>
        <w:bidi w:val="0"/>
        <w:spacing w:before="300" w:after="0" w:line="240" w:lineRule="auto"/>
        <w:ind w:left="0" w:right="0" w:firstLine="0"/>
        <w:jc w:val="center"/>
      </w:pPr>
      <w:bookmarkStart w:id="618" w:name="bookmark618"/>
      <w:bookmarkStart w:id="619" w:name="bookmark619"/>
      <w:bookmarkStart w:id="620" w:name="bookmark620"/>
      <w:r>
        <w:rPr>
          <w:color w:val="000000"/>
          <w:spacing w:val="0"/>
          <w:w w:val="100"/>
          <w:position w:val="0"/>
        </w:rPr>
        <w:t>合并所有者权益变动表</w:t>
      </w:r>
      <w:bookmarkEnd w:id="618"/>
      <w:bookmarkEnd w:id="619"/>
      <w:bookmarkEnd w:id="620"/>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99"/>
        <w:gridCol w:w="854"/>
        <w:gridCol w:w="854"/>
        <w:gridCol w:w="869"/>
        <w:gridCol w:w="869"/>
        <w:gridCol w:w="869"/>
        <w:gridCol w:w="874"/>
        <w:gridCol w:w="874"/>
        <w:gridCol w:w="859"/>
        <w:gridCol w:w="874"/>
        <w:gridCol w:w="869"/>
        <w:gridCol w:w="874"/>
        <w:gridCol w:w="1104"/>
        <w:gridCol w:w="1104"/>
      </w:tblGrid>
      <w:tr>
        <w:trPr>
          <w:trHeight w:val="25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547"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560" w:right="0" w:firstLine="0"/>
              <w:jc w:val="left"/>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 益合计</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其他综 合收益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一般风 险准备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未分配 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914, 043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6"/>
                <w:szCs w:val="16"/>
              </w:rPr>
              <w:t>410,661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—21,666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135,282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614,713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100, 061,5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ahoma" w:eastAsia="Tahoma" w:hAnsi="Tahoma" w:cs="Tahoma"/>
                <w:color w:val="000000"/>
                <w:spacing w:val="0"/>
                <w:w w:val="100"/>
                <w:position w:val="0"/>
                <w:sz w:val="16"/>
                <w:szCs w:val="16"/>
              </w:rPr>
              <w:t>2, 153,096</w:t>
            </w:r>
          </w:p>
        </w:tc>
      </w:tr>
      <w:tr>
        <w:trPr>
          <w:trHeight w:val="46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,256.00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6"/>
                <w:szCs w:val="16"/>
              </w:rPr>
              <w:t>,559.16</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,280.47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,758.13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,522.86</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05.26</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rFonts w:ascii="Tahoma" w:eastAsia="Tahoma" w:hAnsi="Tahoma" w:cs="Tahoma"/>
                <w:color w:val="000000"/>
                <w:spacing w:val="0"/>
                <w:w w:val="100"/>
                <w:position w:val="0"/>
                <w:sz w:val="16"/>
                <w:szCs w:val="16"/>
              </w:rPr>
              <w:t>,320.94</w:t>
            </w: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6"/>
                <w:szCs w:val="16"/>
              </w:rPr>
              <w:t>107,112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17,320,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ahoma" w:eastAsia="Tahoma" w:hAnsi="Tahoma" w:cs="Tahoma"/>
                <w:color w:val="000000"/>
                <w:spacing w:val="0"/>
                <w:w w:val="100"/>
                <w:position w:val="0"/>
                <w:sz w:val="16"/>
                <w:szCs w:val="16"/>
              </w:rPr>
              <w:t>124, 433, 1</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6"/>
                <w:szCs w:val="16"/>
              </w:rPr>
              <w:t>,939.00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212. </w:t>
            </w:r>
            <w:r>
              <w:rPr>
                <w:rFonts w:ascii="Tahoma" w:eastAsia="Tahoma" w:hAnsi="Tahoma" w:cs="Tahoma"/>
                <w:color w:val="000000"/>
                <w:spacing w:val="0"/>
                <w:w w:val="100"/>
                <w:position w:val="0"/>
                <w:sz w:val="16"/>
                <w:szCs w:val="16"/>
              </w:rPr>
              <w:t>13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rFonts w:ascii="Tahoma" w:eastAsia="Tahoma" w:hAnsi="Tahoma" w:cs="Tahoma"/>
                <w:color w:val="000000"/>
                <w:spacing w:val="0"/>
                <w:w w:val="100"/>
                <w:position w:val="0"/>
                <w:sz w:val="16"/>
                <w:szCs w:val="16"/>
              </w:rPr>
              <w:t xml:space="preserve">51. </w:t>
            </w:r>
            <w:r>
              <w:rPr>
                <w:rFonts w:ascii="Tahoma" w:eastAsia="Tahoma" w:hAnsi="Tahoma" w:cs="Tahoma"/>
                <w:color w:val="000000"/>
                <w:spacing w:val="0"/>
                <w:w w:val="100"/>
                <w:position w:val="0"/>
                <w:sz w:val="16"/>
                <w:szCs w:val="16"/>
              </w:rPr>
              <w:t>13</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rFonts w:ascii="Tahoma" w:eastAsia="Tahoma" w:hAnsi="Tahoma" w:cs="Tahoma"/>
                <w:color w:val="000000"/>
                <w:spacing w:val="0"/>
                <w:w w:val="100"/>
                <w:position w:val="0"/>
                <w:sz w:val="16"/>
                <w:szCs w:val="16"/>
              </w:rPr>
              <w:t>—</w:t>
            </w: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914, 043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6"/>
                <w:szCs w:val="16"/>
              </w:rPr>
              <w:t>517,774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6"/>
                <w:szCs w:val="16"/>
              </w:rPr>
              <w:t>—21,666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135,282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632, 033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100, 061,5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ahoma" w:eastAsia="Tahoma" w:hAnsi="Tahoma" w:cs="Tahoma"/>
                <w:color w:val="000000"/>
                <w:spacing w:val="0"/>
                <w:w w:val="100"/>
                <w:position w:val="0"/>
                <w:sz w:val="16"/>
                <w:szCs w:val="16"/>
              </w:rPr>
              <w:t>2,277,529</w:t>
            </w:r>
          </w:p>
        </w:tc>
      </w:tr>
      <w:tr>
        <w:trPr>
          <w:trHeight w:val="46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,256.00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6"/>
                <w:szCs w:val="16"/>
              </w:rPr>
              <w:t xml:space="preserve">,498. </w:t>
            </w:r>
            <w:r>
              <w:rPr>
                <w:rFonts w:ascii="Tahoma" w:eastAsia="Tahoma" w:hAnsi="Tahoma" w:cs="Tahoma"/>
                <w:color w:val="000000"/>
                <w:spacing w:val="0"/>
                <w:w w:val="100"/>
                <w:position w:val="0"/>
                <w:sz w:val="16"/>
                <w:szCs w:val="16"/>
              </w:rPr>
              <w:t>16</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6"/>
                <w:szCs w:val="16"/>
              </w:rPr>
              <w:t>,280.47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,758.13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,734.99</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05.26</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rFonts w:ascii="Tahoma" w:eastAsia="Tahoma" w:hAnsi="Tahoma" w:cs="Tahoma"/>
                <w:color w:val="000000"/>
                <w:spacing w:val="0"/>
                <w:w w:val="100"/>
                <w:position w:val="0"/>
                <w:sz w:val="16"/>
                <w:szCs w:val="16"/>
              </w:rPr>
              <w:t>,472.07</w:t>
            </w:r>
          </w:p>
        </w:tc>
      </w:tr>
      <w:tr>
        <w:trPr>
          <w:trHeight w:val="24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三、本期增减变动金额（减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6"/>
                <w:szCs w:val="16"/>
              </w:rPr>
              <w:t xml:space="preserve">— 119, </w:t>
            </w:r>
            <w:r>
              <w:rPr>
                <w:rFonts w:ascii="Tahoma" w:eastAsia="Tahoma" w:hAnsi="Tahoma" w:cs="Tahoma"/>
                <w:color w:val="000000"/>
                <w:spacing w:val="0"/>
                <w:w w:val="100"/>
                <w:position w:val="0"/>
                <w:sz w:val="16"/>
                <w:szCs w:val="16"/>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6"/>
                <w:szCs w:val="16"/>
              </w:rPr>
              <w:t>3, 074, 6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30,301,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173, 833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11,772,08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ahoma" w:eastAsia="Tahoma" w:hAnsi="Tahoma" w:cs="Tahoma"/>
                <w:color w:val="000000"/>
                <w:spacing w:val="0"/>
                <w:w w:val="100"/>
                <w:position w:val="0"/>
                <w:sz w:val="16"/>
                <w:szCs w:val="16"/>
              </w:rPr>
              <w:t>99,788, 82</w:t>
            </w:r>
          </w:p>
        </w:tc>
      </w:tr>
      <w:tr>
        <w:trPr>
          <w:trHeight w:val="701"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少以</w:t>
            </w:r>
            <w:r>
              <w:rPr>
                <w:color w:val="000000"/>
                <w:spacing w:val="0"/>
                <w:w w:val="100"/>
                <w:position w:val="0"/>
                <w:sz w:val="17"/>
                <w:szCs w:val="17"/>
              </w:rPr>
              <w:t>“一,，</w:t>
            </w:r>
            <w:r>
              <w:rPr>
                <w:color w:val="000000"/>
                <w:spacing w:val="0"/>
                <w:w w:val="100"/>
                <w:position w:val="0"/>
                <w:sz w:val="17"/>
                <w:szCs w:val="17"/>
              </w:rPr>
              <w:t>号填列）</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rFonts w:ascii="Tahoma" w:eastAsia="Tahoma" w:hAnsi="Tahoma" w:cs="Tahoma"/>
                <w:color w:val="000000"/>
                <w:spacing w:val="0"/>
                <w:w w:val="100"/>
                <w:position w:val="0"/>
                <w:sz w:val="16"/>
                <w:szCs w:val="16"/>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both"/>
              <w:rPr>
                <w:sz w:val="16"/>
                <w:szCs w:val="16"/>
              </w:rPr>
            </w:pPr>
            <w:r>
              <w:rPr>
                <w:rFonts w:ascii="Tahoma" w:eastAsia="Tahoma" w:hAnsi="Tahoma" w:cs="Tahoma"/>
                <w:color w:val="000000"/>
                <w:spacing w:val="0"/>
                <w:w w:val="100"/>
                <w:position w:val="0"/>
                <w:sz w:val="16"/>
                <w:szCs w:val="16"/>
              </w:rPr>
              <w:t>3,654.4</w:t>
            </w:r>
          </w:p>
          <w:p>
            <w:pPr>
              <w:pStyle w:val="Style19"/>
              <w:keepNext w:val="0"/>
              <w:keepLines w:val="0"/>
              <w:widowControl w:val="0"/>
              <w:shd w:val="clear" w:color="auto" w:fill="auto"/>
              <w:bidi w:val="0"/>
              <w:spacing w:before="0" w:after="0" w:line="240" w:lineRule="auto"/>
              <w:ind w:left="0" w:right="0" w:firstLine="660"/>
              <w:jc w:val="left"/>
              <w:rPr>
                <w:sz w:val="16"/>
                <w:szCs w:val="16"/>
              </w:rPr>
            </w:pPr>
            <w:r>
              <w:rPr>
                <w:rFonts w:ascii="Tahoma" w:eastAsia="Tahoma" w:hAnsi="Tahoma" w:cs="Tahoma"/>
                <w:color w:val="000000"/>
                <w:spacing w:val="0"/>
                <w:w w:val="100"/>
                <w:position w:val="0"/>
                <w:sz w:val="16"/>
                <w:szCs w:val="16"/>
              </w:rPr>
              <w:t>7</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66.67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827.46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,900.86</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left"/>
              <w:rPr>
                <w:sz w:val="16"/>
                <w:szCs w:val="16"/>
              </w:rPr>
            </w:pPr>
            <w:r>
              <w:rPr>
                <w:rFonts w:ascii="Tahoma" w:eastAsia="Tahoma" w:hAnsi="Tahoma" w:cs="Tahoma"/>
                <w:color w:val="000000"/>
                <w:spacing w:val="0"/>
                <w:w w:val="100"/>
                <w:position w:val="0"/>
                <w:sz w:val="16"/>
                <w:szCs w:val="16"/>
              </w:rPr>
              <w:t>0.22</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0.74</w:t>
            </w: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6"/>
                <w:szCs w:val="16"/>
              </w:rPr>
              <w:t>3, 074, 6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245,225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25,087,91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ahoma" w:eastAsia="Tahoma" w:hAnsi="Tahoma" w:cs="Tahoma"/>
                <w:color w:val="000000"/>
                <w:spacing w:val="0"/>
                <w:w w:val="100"/>
                <w:position w:val="0"/>
                <w:sz w:val="16"/>
                <w:szCs w:val="16"/>
              </w:rPr>
              <w:t>273,388,3</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66.67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,760.65</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6"/>
                <w:szCs w:val="16"/>
              </w:rPr>
            </w:pPr>
            <w:r>
              <w:rPr>
                <w:rFonts w:ascii="Tahoma" w:eastAsia="Tahoma" w:hAnsi="Tahoma" w:cs="Tahoma"/>
                <w:color w:val="000000"/>
                <w:spacing w:val="0"/>
                <w:w w:val="100"/>
                <w:position w:val="0"/>
                <w:sz w:val="16"/>
                <w:szCs w:val="16"/>
              </w:rPr>
              <w:t xml:space="preserve">4. </w:t>
            </w:r>
            <w:r>
              <w:rPr>
                <w:rFonts w:ascii="Tahoma" w:eastAsia="Tahoma" w:hAnsi="Tahoma" w:cs="Tahoma"/>
                <w:color w:val="000000"/>
                <w:spacing w:val="0"/>
                <w:w w:val="100"/>
                <w:position w:val="0"/>
                <w:sz w:val="16"/>
                <w:szCs w:val="16"/>
              </w:rPr>
              <w:t>68</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rFonts w:ascii="Tahoma" w:eastAsia="Tahoma" w:hAnsi="Tahoma" w:cs="Tahoma"/>
                <w:color w:val="000000"/>
                <w:spacing w:val="0"/>
                <w:w w:val="100"/>
                <w:position w:val="0"/>
                <w:sz w:val="16"/>
                <w:szCs w:val="16"/>
              </w:rPr>
              <w:t>42.00</w:t>
            </w: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6"/>
                <w:szCs w:val="16"/>
              </w:rPr>
              <w:t xml:space="preserve">— 104, </w:t>
            </w:r>
            <w:r>
              <w:rPr>
                <w:rFonts w:ascii="Tahoma" w:eastAsia="Tahoma" w:hAnsi="Tahoma" w:cs="Tahoma"/>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—3,967,24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ahoma" w:eastAsia="Tahoma" w:hAnsi="Tahoma" w:cs="Tahoma"/>
                <w:color w:val="000000"/>
                <w:spacing w:val="0"/>
                <w:w w:val="100"/>
                <w:position w:val="0"/>
                <w:sz w:val="16"/>
                <w:szCs w:val="16"/>
              </w:rPr>
              <w:t xml:space="preserve">— 108, </w:t>
            </w:r>
            <w:r>
              <w:rPr>
                <w:rFonts w:ascii="Tahoma" w:eastAsia="Tahoma" w:hAnsi="Tahoma" w:cs="Tahoma"/>
                <w:color w:val="000000"/>
                <w:spacing w:val="0"/>
                <w:w w:val="100"/>
                <w:position w:val="0"/>
                <w:sz w:val="16"/>
                <w:szCs w:val="16"/>
              </w:rPr>
              <w:t>079,</w:t>
            </w:r>
          </w:p>
        </w:tc>
      </w:tr>
      <w:tr>
        <w:trPr>
          <w:trHeight w:val="461"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Tahoma" w:eastAsia="Tahoma" w:hAnsi="Tahoma" w:cs="Tahoma"/>
                <w:color w:val="000000"/>
                <w:spacing w:val="0"/>
                <w:w w:val="100"/>
                <w:position w:val="0"/>
                <w:sz w:val="16"/>
                <w:szCs w:val="16"/>
              </w:rPr>
              <w:t>2,566.7</w:t>
            </w:r>
          </w:p>
          <w:p>
            <w:pPr>
              <w:pStyle w:val="Style19"/>
              <w:keepNext w:val="0"/>
              <w:keepLines w:val="0"/>
              <w:widowControl w:val="0"/>
              <w:shd w:val="clear" w:color="auto" w:fill="auto"/>
              <w:bidi w:val="0"/>
              <w:spacing w:before="0" w:after="0" w:line="240" w:lineRule="auto"/>
              <w:ind w:left="0" w:right="0" w:firstLine="660"/>
              <w:jc w:val="left"/>
              <w:rPr>
                <w:sz w:val="16"/>
                <w:szCs w:val="16"/>
              </w:rPr>
            </w:pPr>
            <w:r>
              <w:rPr>
                <w:rFonts w:ascii="Tahoma" w:eastAsia="Tahoma" w:hAnsi="Tahoma" w:cs="Tahoma"/>
                <w:color w:val="000000"/>
                <w:spacing w:val="0"/>
                <w:w w:val="100"/>
                <w:position w:val="0"/>
                <w:sz w:val="16"/>
                <w:szCs w:val="16"/>
              </w:rPr>
              <w:t>9</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rFonts w:ascii="Tahoma" w:eastAsia="Tahoma" w:hAnsi="Tahoma" w:cs="Tahoma"/>
                <w:color w:val="000000"/>
                <w:spacing w:val="0"/>
                <w:w w:val="100"/>
                <w:position w:val="0"/>
                <w:sz w:val="16"/>
                <w:szCs w:val="16"/>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280" w:firstLine="0"/>
              <w:jc w:val="right"/>
              <w:rPr>
                <w:sz w:val="16"/>
                <w:szCs w:val="16"/>
              </w:rPr>
            </w:pPr>
            <w:r>
              <w:rPr>
                <w:rFonts w:ascii="Tahoma" w:eastAsia="Tahoma" w:hAnsi="Tahoma" w:cs="Tahoma"/>
                <w:color w:val="000000"/>
                <w:spacing w:val="0"/>
                <w:w w:val="100"/>
                <w:position w:val="0"/>
                <w:sz w:val="16"/>
                <w:szCs w:val="16"/>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240" w:firstLine="0"/>
              <w:jc w:val="right"/>
              <w:rPr>
                <w:sz w:val="16"/>
                <w:szCs w:val="16"/>
              </w:rPr>
            </w:pPr>
            <w:r>
              <w:rPr>
                <w:rFonts w:ascii="Tahoma" w:eastAsia="Tahoma" w:hAnsi="Tahoma" w:cs="Tahoma"/>
                <w:color w:val="000000"/>
                <w:spacing w:val="0"/>
                <w:w w:val="100"/>
                <w:position w:val="0"/>
                <w:sz w:val="16"/>
                <w:szCs w:val="16"/>
              </w:rPr>
              <w:t>-</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left"/>
              <w:rPr>
                <w:sz w:val="16"/>
                <w:szCs w:val="16"/>
              </w:rPr>
            </w:pPr>
            <w:r>
              <w:rPr>
                <w:rFonts w:ascii="Tahoma" w:eastAsia="Tahoma" w:hAnsi="Tahoma" w:cs="Tahoma"/>
                <w:color w:val="000000"/>
                <w:spacing w:val="0"/>
                <w:w w:val="100"/>
                <w:position w:val="0"/>
                <w:sz w:val="16"/>
                <w:szCs w:val="16"/>
              </w:rPr>
              <w:t>1.48</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808.27</w:t>
            </w: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5,285,710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ahoma" w:eastAsia="Tahoma" w:hAnsi="Tahoma" w:cs="Tahoma"/>
                <w:color w:val="000000"/>
                <w:spacing w:val="0"/>
                <w:w w:val="100"/>
                <w:position w:val="0"/>
                <w:sz w:val="16"/>
                <w:szCs w:val="16"/>
              </w:rPr>
              <w:t>5,285,710</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.00</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.00</w:t>
            </w:r>
          </w:p>
        </w:tc>
      </w:tr>
      <w:tr>
        <w:trPr>
          <w:trHeight w:val="48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left"/>
              <w:rPr>
                <w:sz w:val="17"/>
                <w:szCs w:val="17"/>
              </w:rPr>
            </w:pPr>
            <w:r>
              <w:rPr>
                <w:rFonts w:ascii="Tahoma" w:eastAsia="Tahoma" w:hAnsi="Tahoma" w:cs="Tahoma"/>
                <w:color w:val="000000"/>
                <w:spacing w:val="0"/>
                <w:w w:val="100"/>
                <w:position w:val="0"/>
                <w:sz w:val="16"/>
                <w:szCs w:val="16"/>
              </w:rPr>
              <w:t xml:space="preserve">2 </w:t>
            </w:r>
            <w:r>
              <w:rPr>
                <w:color w:val="000000"/>
                <w:spacing w:val="0"/>
                <w:w w:val="100"/>
                <w:position w:val="0"/>
                <w:sz w:val="17"/>
                <w:szCs w:val="17"/>
              </w:rPr>
              <w:t>.其他权益工具持有者投 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180" w:firstLine="0"/>
              <w:jc w:val="right"/>
              <w:rPr>
                <w:sz w:val="16"/>
                <w:szCs w:val="16"/>
              </w:rPr>
            </w:pPr>
            <w:r>
              <w:rPr>
                <w:rFonts w:ascii="Tahoma" w:eastAsia="Tahoma" w:hAnsi="Tahoma" w:cs="Tahoma"/>
                <w:color w:val="000000"/>
                <w:spacing w:val="0"/>
                <w:w w:val="100"/>
                <w:position w:val="0"/>
                <w:sz w:val="16"/>
                <w:szCs w:val="16"/>
              </w:rPr>
              <w:t>-</w:t>
            </w:r>
          </w:p>
        </w:tc>
      </w:tr>
    </w:tbl>
    <w:p>
      <w:pPr>
        <w:widowControl w:val="0"/>
        <w:spacing w:line="1" w:lineRule="exact"/>
      </w:pPr>
      <w:r>
        <w:br w:type="page"/>
      </w:r>
    </w:p>
    <w:tbl>
      <w:tblPr>
        <w:tblOverlap w:val="never"/>
        <w:jc w:val="center"/>
        <w:tblLayout w:type="fixed"/>
      </w:tblPr>
      <w:tblGrid>
        <w:gridCol w:w="2299"/>
        <w:gridCol w:w="854"/>
        <w:gridCol w:w="854"/>
        <w:gridCol w:w="869"/>
        <w:gridCol w:w="869"/>
        <w:gridCol w:w="869"/>
        <w:gridCol w:w="874"/>
        <w:gridCol w:w="874"/>
        <w:gridCol w:w="859"/>
        <w:gridCol w:w="874"/>
        <w:gridCol w:w="869"/>
        <w:gridCol w:w="874"/>
        <w:gridCol w:w="1104"/>
        <w:gridCol w:w="1104"/>
      </w:tblGrid>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rFonts w:ascii="Tahoma" w:eastAsia="Tahoma" w:hAnsi="Tahoma" w:cs="Tahoma"/>
                <w:color w:val="000000"/>
                <w:spacing w:val="0"/>
                <w:w w:val="100"/>
                <w:position w:val="0"/>
                <w:sz w:val="16"/>
                <w:szCs w:val="16"/>
              </w:rPr>
              <w:t>—</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 104, </w:t>
            </w:r>
            <w:r>
              <w:rPr>
                <w:rFonts w:ascii="Tahoma" w:eastAsia="Tahoma" w:hAnsi="Tahoma" w:cs="Tahoma"/>
                <w:color w:val="000000"/>
                <w:spacing w:val="0"/>
                <w:w w:val="100"/>
                <w:position w:val="0"/>
                <w:sz w:val="16"/>
                <w:szCs w:val="16"/>
              </w:rPr>
              <w:t>11</w:t>
            </w:r>
          </w:p>
          <w:p>
            <w:pPr>
              <w:pStyle w:val="Style19"/>
              <w:keepNext w:val="0"/>
              <w:keepLines w:val="0"/>
              <w:widowControl w:val="0"/>
              <w:shd w:val="clear" w:color="auto" w:fill="auto"/>
              <w:bidi w:val="0"/>
              <w:spacing w:before="0" w:line="240" w:lineRule="auto"/>
              <w:ind w:left="0" w:right="0" w:firstLine="0"/>
              <w:jc w:val="left"/>
              <w:rPr>
                <w:sz w:val="16"/>
                <w:szCs w:val="16"/>
              </w:rPr>
            </w:pPr>
            <w:r>
              <w:rPr>
                <w:rFonts w:ascii="Tahoma" w:eastAsia="Tahoma" w:hAnsi="Tahoma" w:cs="Tahoma"/>
                <w:color w:val="000000"/>
                <w:spacing w:val="0"/>
                <w:w w:val="100"/>
                <w:position w:val="0"/>
                <w:sz w:val="16"/>
                <w:szCs w:val="16"/>
              </w:rPr>
              <w:t>2,566.7</w:t>
            </w:r>
          </w:p>
          <w:p>
            <w:pPr>
              <w:pStyle w:val="Style19"/>
              <w:keepNext w:val="0"/>
              <w:keepLines w:val="0"/>
              <w:widowControl w:val="0"/>
              <w:shd w:val="clear" w:color="auto" w:fill="auto"/>
              <w:bidi w:val="0"/>
              <w:spacing w:before="0" w:line="240" w:lineRule="auto"/>
              <w:ind w:left="0" w:right="0" w:firstLine="0"/>
              <w:jc w:val="right"/>
              <w:rPr>
                <w:sz w:val="16"/>
                <w:szCs w:val="16"/>
              </w:rPr>
            </w:pPr>
            <w:r>
              <w:rPr>
                <w:rFonts w:ascii="Tahoma" w:eastAsia="Tahoma" w:hAnsi="Tahoma" w:cs="Tahoma"/>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80"/>
              <w:jc w:val="left"/>
              <w:rPr>
                <w:sz w:val="16"/>
                <w:szCs w:val="16"/>
              </w:rPr>
            </w:pPr>
            <w:r>
              <w:rPr>
                <w:rFonts w:ascii="Tahoma" w:eastAsia="Tahoma" w:hAnsi="Tahoma" w:cs="Tahoma"/>
                <w:color w:val="000000"/>
                <w:spacing w:val="0"/>
                <w:w w:val="100"/>
                <w:position w:val="0"/>
                <w:sz w:val="16"/>
                <w:szCs w:val="16"/>
              </w:rPr>
              <w:t>—9,252,95</w:t>
            </w:r>
          </w:p>
          <w:p>
            <w:pPr>
              <w:pStyle w:val="Style19"/>
              <w:keepNext w:val="0"/>
              <w:keepLines w:val="0"/>
              <w:widowControl w:val="0"/>
              <w:shd w:val="clear" w:color="auto" w:fill="auto"/>
              <w:bidi w:val="0"/>
              <w:spacing w:before="0" w:after="0" w:line="240" w:lineRule="auto"/>
              <w:ind w:left="0" w:right="0" w:firstLine="620"/>
              <w:jc w:val="left"/>
              <w:rPr>
                <w:sz w:val="16"/>
                <w:szCs w:val="16"/>
              </w:rPr>
            </w:pPr>
            <w:r>
              <w:rPr>
                <w:rFonts w:ascii="Tahoma" w:eastAsia="Tahoma" w:hAnsi="Tahoma" w:cs="Tahoma"/>
                <w:color w:val="000000"/>
                <w:spacing w:val="0"/>
                <w:w w:val="100"/>
                <w:position w:val="0"/>
                <w:sz w:val="16"/>
                <w:szCs w:val="16"/>
              </w:rPr>
              <w:t>1.48</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left"/>
              <w:rPr>
                <w:sz w:val="16"/>
                <w:szCs w:val="16"/>
              </w:rPr>
            </w:pPr>
            <w:r>
              <w:rPr>
                <w:rFonts w:ascii="Tahoma" w:eastAsia="Tahoma" w:hAnsi="Tahoma" w:cs="Tahoma"/>
                <w:color w:val="000000"/>
                <w:spacing w:val="0"/>
                <w:w w:val="100"/>
                <w:position w:val="0"/>
                <w:sz w:val="16"/>
                <w:szCs w:val="16"/>
              </w:rPr>
              <w:t>— 113,365,</w:t>
            </w:r>
          </w:p>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518.27</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280" w:firstLine="0"/>
              <w:jc w:val="righ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rPr>
                <w:sz w:val="16"/>
                <w:szCs w:val="16"/>
              </w:rPr>
            </w:pPr>
            <w:r>
              <w:rPr>
                <w:rFonts w:ascii="Tahoma" w:eastAsia="Tahoma" w:hAnsi="Tahoma" w:cs="Tahoma"/>
                <w:color w:val="000000"/>
                <w:spacing w:val="0"/>
                <w:w w:val="100"/>
                <w:position w:val="0"/>
                <w:sz w:val="16"/>
                <w:szCs w:val="16"/>
              </w:rPr>
              <w:t>30,301,</w:t>
            </w:r>
          </w:p>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827.46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rPr>
                <w:sz w:val="16"/>
                <w:szCs w:val="16"/>
              </w:rPr>
            </w:pPr>
            <w:r>
              <w:rPr>
                <w:rFonts w:ascii="Tahoma" w:eastAsia="Tahoma" w:hAnsi="Tahoma" w:cs="Tahoma"/>
                <w:color w:val="000000"/>
                <w:spacing w:val="0"/>
                <w:w w:val="100"/>
                <w:position w:val="0"/>
                <w:sz w:val="16"/>
                <w:szCs w:val="16"/>
              </w:rPr>
              <w:t>—57,723</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,125.14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80"/>
              <w:jc w:val="left"/>
              <w:rPr>
                <w:sz w:val="16"/>
                <w:szCs w:val="16"/>
              </w:rPr>
            </w:pPr>
            <w:r>
              <w:rPr>
                <w:rFonts w:ascii="Tahoma" w:eastAsia="Tahoma" w:hAnsi="Tahoma" w:cs="Tahoma"/>
                <w:color w:val="000000"/>
                <w:spacing w:val="0"/>
                <w:w w:val="100"/>
                <w:position w:val="0"/>
                <w:sz w:val="16"/>
                <w:szCs w:val="16"/>
              </w:rPr>
              <w:t xml:space="preserve">—9, </w:t>
            </w:r>
            <w:r>
              <w:rPr>
                <w:rFonts w:ascii="Tahoma" w:eastAsia="Tahoma" w:hAnsi="Tahoma" w:cs="Tahoma"/>
                <w:color w:val="000000"/>
                <w:spacing w:val="0"/>
                <w:w w:val="100"/>
                <w:position w:val="0"/>
                <w:sz w:val="16"/>
                <w:szCs w:val="16"/>
              </w:rPr>
              <w:t>348,59</w:t>
            </w:r>
          </w:p>
          <w:p>
            <w:pPr>
              <w:pStyle w:val="Style19"/>
              <w:keepNext w:val="0"/>
              <w:keepLines w:val="0"/>
              <w:widowControl w:val="0"/>
              <w:shd w:val="clear" w:color="auto" w:fill="auto"/>
              <w:bidi w:val="0"/>
              <w:spacing w:before="0" w:after="0" w:line="240" w:lineRule="auto"/>
              <w:ind w:left="0" w:right="0" w:firstLine="620"/>
              <w:jc w:val="left"/>
              <w:rPr>
                <w:sz w:val="16"/>
                <w:szCs w:val="16"/>
              </w:rPr>
            </w:pPr>
            <w:r>
              <w:rPr>
                <w:rFonts w:ascii="Tahoma" w:eastAsia="Tahoma" w:hAnsi="Tahoma" w:cs="Tahoma"/>
                <w:color w:val="000000"/>
                <w:spacing w:val="0"/>
                <w:w w:val="100"/>
                <w:position w:val="0"/>
                <w:sz w:val="16"/>
                <w:szCs w:val="16"/>
              </w:rPr>
              <w:t>2.98</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left"/>
              <w:rPr>
                <w:sz w:val="16"/>
                <w:szCs w:val="16"/>
              </w:rPr>
            </w:pPr>
            <w:r>
              <w:rPr>
                <w:rFonts w:ascii="Tahoma" w:eastAsia="Tahoma" w:hAnsi="Tahoma" w:cs="Tahoma"/>
                <w:color w:val="000000"/>
                <w:spacing w:val="0"/>
                <w:w w:val="100"/>
                <w:position w:val="0"/>
                <w:sz w:val="16"/>
                <w:szCs w:val="16"/>
              </w:rPr>
              <w:t xml:space="preserve">—36, </w:t>
            </w:r>
            <w:r>
              <w:rPr>
                <w:rFonts w:ascii="Tahoma" w:eastAsia="Tahoma" w:hAnsi="Tahoma" w:cs="Tahoma"/>
                <w:color w:val="000000"/>
                <w:spacing w:val="0"/>
                <w:w w:val="100"/>
                <w:position w:val="0"/>
                <w:sz w:val="16"/>
                <w:szCs w:val="16"/>
              </w:rPr>
              <w:t>769, 8</w:t>
            </w:r>
          </w:p>
          <w:p>
            <w:pPr>
              <w:pStyle w:val="Style19"/>
              <w:keepNext w:val="0"/>
              <w:keepLines w:val="0"/>
              <w:widowControl w:val="0"/>
              <w:shd w:val="clear" w:color="auto" w:fill="auto"/>
              <w:bidi w:val="0"/>
              <w:spacing w:before="0" w:after="0" w:line="240" w:lineRule="auto"/>
              <w:ind w:left="0" w:right="0" w:firstLine="520"/>
              <w:jc w:val="left"/>
              <w:rPr>
                <w:sz w:val="16"/>
                <w:szCs w:val="16"/>
              </w:rPr>
            </w:pPr>
            <w:r>
              <w:rPr>
                <w:rFonts w:ascii="Tahoma" w:eastAsia="Tahoma" w:hAnsi="Tahoma" w:cs="Tahoma"/>
                <w:color w:val="000000"/>
                <w:spacing w:val="0"/>
                <w:w w:val="100"/>
                <w:position w:val="0"/>
                <w:sz w:val="16"/>
                <w:szCs w:val="16"/>
              </w:rPr>
              <w:t>90.66</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rPr>
                <w:sz w:val="16"/>
                <w:szCs w:val="16"/>
              </w:rPr>
            </w:pPr>
            <w:r>
              <w:rPr>
                <w:rFonts w:ascii="Tahoma" w:eastAsia="Tahoma" w:hAnsi="Tahoma" w:cs="Tahoma"/>
                <w:color w:val="000000"/>
                <w:spacing w:val="0"/>
                <w:w w:val="100"/>
                <w:position w:val="0"/>
                <w:sz w:val="16"/>
                <w:szCs w:val="16"/>
              </w:rPr>
              <w:t>30,301,</w:t>
            </w:r>
          </w:p>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827.46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rPr>
                <w:sz w:val="16"/>
                <w:szCs w:val="16"/>
              </w:rPr>
            </w:pPr>
            <w:r>
              <w:rPr>
                <w:rFonts w:ascii="Tahoma" w:eastAsia="Tahoma" w:hAnsi="Tahoma" w:cs="Tahoma"/>
                <w:color w:val="000000"/>
                <w:spacing w:val="0"/>
                <w:w w:val="100"/>
                <w:position w:val="0"/>
                <w:sz w:val="16"/>
                <w:szCs w:val="16"/>
              </w:rPr>
              <w:t>—30,301</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,827.46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rFonts w:ascii="Tahoma" w:eastAsia="Tahoma" w:hAnsi="Tahoma" w:cs="Tahoma"/>
                <w:color w:val="000000"/>
                <w:spacing w:val="0"/>
                <w:w w:val="100"/>
                <w:position w:val="0"/>
                <w:sz w:val="16"/>
                <w:szCs w:val="16"/>
              </w:rPr>
              <w:t>—</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rFonts w:ascii="Tahoma" w:eastAsia="Tahoma" w:hAnsi="Tahoma" w:cs="Tahoma"/>
                <w:color w:val="000000"/>
                <w:spacing w:val="0"/>
                <w:w w:val="100"/>
                <w:position w:val="0"/>
                <w:sz w:val="16"/>
                <w:szCs w:val="16"/>
              </w:rPr>
              <w:t>—</w:t>
            </w:r>
          </w:p>
        </w:tc>
      </w:tr>
      <w:tr>
        <w:trPr>
          <w:trHeight w:val="48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—27, </w:t>
            </w:r>
            <w:r>
              <w:rPr>
                <w:rFonts w:ascii="Tahoma" w:eastAsia="Tahoma" w:hAnsi="Tahoma" w:cs="Tahoma"/>
                <w:color w:val="000000"/>
                <w:spacing w:val="0"/>
                <w:w w:val="100"/>
                <w:position w:val="0"/>
                <w:sz w:val="16"/>
                <w:szCs w:val="16"/>
              </w:rPr>
              <w:t>421</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,297.68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180"/>
              <w:jc w:val="left"/>
              <w:rPr>
                <w:sz w:val="16"/>
                <w:szCs w:val="16"/>
              </w:rPr>
            </w:pPr>
            <w:r>
              <w:rPr>
                <w:rFonts w:ascii="Tahoma" w:eastAsia="Tahoma" w:hAnsi="Tahoma" w:cs="Tahoma"/>
                <w:color w:val="000000"/>
                <w:spacing w:val="0"/>
                <w:w w:val="100"/>
                <w:position w:val="0"/>
                <w:sz w:val="16"/>
                <w:szCs w:val="16"/>
              </w:rPr>
              <w:t xml:space="preserve">—9, </w:t>
            </w:r>
            <w:r>
              <w:rPr>
                <w:rFonts w:ascii="Tahoma" w:eastAsia="Tahoma" w:hAnsi="Tahoma" w:cs="Tahoma"/>
                <w:color w:val="000000"/>
                <w:spacing w:val="0"/>
                <w:w w:val="100"/>
                <w:position w:val="0"/>
                <w:sz w:val="16"/>
                <w:szCs w:val="16"/>
              </w:rPr>
              <w:t>348,59</w:t>
            </w:r>
          </w:p>
          <w:p>
            <w:pPr>
              <w:pStyle w:val="Style19"/>
              <w:keepNext w:val="0"/>
              <w:keepLines w:val="0"/>
              <w:widowControl w:val="0"/>
              <w:shd w:val="clear" w:color="auto" w:fill="auto"/>
              <w:bidi w:val="0"/>
              <w:spacing w:before="0" w:after="0" w:line="240" w:lineRule="auto"/>
              <w:ind w:left="0" w:right="0" w:firstLine="620"/>
              <w:jc w:val="left"/>
              <w:rPr>
                <w:sz w:val="16"/>
                <w:szCs w:val="16"/>
              </w:rPr>
            </w:pPr>
            <w:r>
              <w:rPr>
                <w:rFonts w:ascii="Tahoma" w:eastAsia="Tahoma" w:hAnsi="Tahoma" w:cs="Tahoma"/>
                <w:color w:val="000000"/>
                <w:spacing w:val="0"/>
                <w:w w:val="100"/>
                <w:position w:val="0"/>
                <w:sz w:val="16"/>
                <w:szCs w:val="16"/>
              </w:rPr>
              <w:t xml:space="preserve">2. </w:t>
            </w:r>
            <w:r>
              <w:rPr>
                <w:rFonts w:ascii="Tahoma" w:eastAsia="Tahoma" w:hAnsi="Tahoma" w:cs="Tahoma"/>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160"/>
              <w:jc w:val="left"/>
              <w:rPr>
                <w:sz w:val="16"/>
                <w:szCs w:val="16"/>
              </w:rPr>
            </w:pPr>
            <w:r>
              <w:rPr>
                <w:rFonts w:ascii="Tahoma" w:eastAsia="Tahoma" w:hAnsi="Tahoma" w:cs="Tahoma"/>
                <w:color w:val="000000"/>
                <w:spacing w:val="0"/>
                <w:w w:val="100"/>
                <w:position w:val="0"/>
                <w:sz w:val="16"/>
                <w:szCs w:val="16"/>
              </w:rPr>
              <w:t xml:space="preserve">—36, </w:t>
            </w:r>
            <w:r>
              <w:rPr>
                <w:rFonts w:ascii="Tahoma" w:eastAsia="Tahoma" w:hAnsi="Tahoma" w:cs="Tahoma"/>
                <w:color w:val="000000"/>
                <w:spacing w:val="0"/>
                <w:w w:val="100"/>
                <w:position w:val="0"/>
                <w:sz w:val="16"/>
                <w:szCs w:val="16"/>
              </w:rPr>
              <w:t>769, 8</w:t>
            </w:r>
          </w:p>
          <w:p>
            <w:pPr>
              <w:pStyle w:val="Style19"/>
              <w:keepNext w:val="0"/>
              <w:keepLines w:val="0"/>
              <w:widowControl w:val="0"/>
              <w:shd w:val="clear" w:color="auto" w:fill="auto"/>
              <w:bidi w:val="0"/>
              <w:spacing w:before="0" w:after="0" w:line="240" w:lineRule="auto"/>
              <w:ind w:left="0" w:right="0" w:firstLine="520"/>
              <w:jc w:val="left"/>
              <w:rPr>
                <w:sz w:val="16"/>
                <w:szCs w:val="16"/>
              </w:rPr>
            </w:pPr>
            <w:r>
              <w:rPr>
                <w:rFonts w:ascii="Tahoma" w:eastAsia="Tahoma" w:hAnsi="Tahoma" w:cs="Tahoma"/>
                <w:color w:val="000000"/>
                <w:spacing w:val="0"/>
                <w:w w:val="100"/>
                <w:position w:val="0"/>
                <w:sz w:val="16"/>
                <w:szCs w:val="16"/>
              </w:rPr>
              <w:t>90.66</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rFonts w:ascii="Tahoma" w:eastAsia="Tahoma" w:hAnsi="Tahoma" w:cs="Tahoma"/>
                <w:color w:val="000000"/>
                <w:spacing w:val="0"/>
                <w:w w:val="100"/>
                <w:position w:val="0"/>
                <w:sz w:val="16"/>
                <w:szCs w:val="16"/>
              </w:rPr>
              <w:t>—</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280" w:firstLine="0"/>
              <w:jc w:val="righ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rFonts w:ascii="Tahoma" w:eastAsia="Tahoma" w:hAnsi="Tahoma" w:cs="Tahoma"/>
                <w:color w:val="000000"/>
                <w:spacing w:val="0"/>
                <w:w w:val="100"/>
                <w:position w:val="0"/>
                <w:sz w:val="16"/>
                <w:szCs w:val="16"/>
              </w:rPr>
              <w:t>—</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rFonts w:ascii="Tahoma" w:eastAsia="Tahoma" w:hAnsi="Tahoma" w:cs="Tahoma"/>
                <w:color w:val="000000"/>
                <w:spacing w:val="0"/>
                <w:w w:val="100"/>
                <w:position w:val="0"/>
                <w:sz w:val="16"/>
                <w:szCs w:val="16"/>
              </w:rPr>
              <w:t>—</w:t>
            </w:r>
          </w:p>
        </w:tc>
      </w:tr>
      <w:tr>
        <w:trPr>
          <w:trHeight w:val="70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rFonts w:ascii="Tahoma" w:eastAsia="Tahoma" w:hAnsi="Tahoma" w:cs="Tahoma"/>
                <w:color w:val="000000"/>
                <w:spacing w:val="0"/>
                <w:w w:val="100"/>
                <w:position w:val="0"/>
                <w:sz w:val="16"/>
                <w:szCs w:val="16"/>
              </w:rPr>
              <w:t>—</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rFonts w:ascii="Tahoma" w:eastAsia="Tahoma" w:hAnsi="Tahoma" w:cs="Tahoma"/>
                <w:color w:val="000000"/>
                <w:spacing w:val="0"/>
                <w:w w:val="100"/>
                <w:position w:val="0"/>
                <w:sz w:val="16"/>
                <w:szCs w:val="16"/>
              </w:rPr>
              <w:t>—</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rFonts w:ascii="Tahoma" w:eastAsia="Tahoma" w:hAnsi="Tahoma" w:cs="Tahoma"/>
                <w:color w:val="000000"/>
                <w:spacing w:val="0"/>
                <w:w w:val="100"/>
                <w:position w:val="0"/>
                <w:sz w:val="16"/>
                <w:szCs w:val="16"/>
              </w:rPr>
              <w:t>—</w:t>
            </w:r>
          </w:p>
        </w:tc>
      </w:tr>
      <w:tr>
        <w:trPr>
          <w:trHeight w:val="25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80" w:firstLine="0"/>
              <w:jc w:val="right"/>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99"/>
        <w:gridCol w:w="854"/>
        <w:gridCol w:w="854"/>
        <w:gridCol w:w="869"/>
        <w:gridCol w:w="869"/>
        <w:gridCol w:w="869"/>
        <w:gridCol w:w="874"/>
        <w:gridCol w:w="874"/>
        <w:gridCol w:w="859"/>
        <w:gridCol w:w="874"/>
        <w:gridCol w:w="869"/>
        <w:gridCol w:w="874"/>
        <w:gridCol w:w="1104"/>
        <w:gridCol w:w="1104"/>
      </w:tblGrid>
      <w:tr>
        <w:trPr>
          <w:trHeight w:val="4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一</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rFonts w:ascii="Tahoma" w:eastAsia="Tahoma" w:hAnsi="Tahoma" w:cs="Tahoma"/>
                <w:color w:val="000000"/>
                <w:spacing w:val="0"/>
                <w:w w:val="100"/>
                <w:position w:val="0"/>
                <w:sz w:val="16"/>
                <w:szCs w:val="16"/>
              </w:rPr>
              <w:t>—</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rFonts w:ascii="Tahoma" w:eastAsia="Tahoma" w:hAnsi="Tahoma" w:cs="Tahoma"/>
                <w:color w:val="000000"/>
                <w:spacing w:val="0"/>
                <w:w w:val="100"/>
                <w:position w:val="0"/>
                <w:sz w:val="16"/>
                <w:szCs w:val="16"/>
              </w:rPr>
              <w:t>—</w:t>
            </w: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line="240" w:lineRule="auto"/>
              <w:ind w:left="0" w:right="0" w:firstLine="0"/>
              <w:jc w:val="left"/>
              <w:rPr>
                <w:sz w:val="16"/>
                <w:szCs w:val="16"/>
              </w:rPr>
            </w:pPr>
            <w:r>
              <w:rPr>
                <w:rFonts w:ascii="Tahoma" w:eastAsia="Tahoma" w:hAnsi="Tahoma" w:cs="Tahoma"/>
                <w:color w:val="000000"/>
                <w:spacing w:val="0"/>
                <w:w w:val="100"/>
                <w:position w:val="0"/>
                <w:sz w:val="16"/>
                <w:szCs w:val="16"/>
              </w:rPr>
              <w:t>— 15,081</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,087.68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 13, </w:t>
            </w:r>
            <w:r>
              <w:rPr>
                <w:rFonts w:ascii="Tahoma" w:eastAsia="Tahoma" w:hAnsi="Tahoma" w:cs="Tahoma"/>
                <w:color w:val="000000"/>
                <w:spacing w:val="0"/>
                <w:w w:val="100"/>
                <w:position w:val="0"/>
                <w:sz w:val="16"/>
                <w:szCs w:val="16"/>
              </w:rPr>
              <w:t>668</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w:t>
            </w:r>
            <w:r>
              <w:rPr>
                <w:rFonts w:ascii="Tahoma" w:eastAsia="Tahoma" w:hAnsi="Tahoma" w:cs="Tahoma"/>
                <w:color w:val="000000"/>
                <w:spacing w:val="0"/>
                <w:w w:val="100"/>
                <w:position w:val="0"/>
                <w:sz w:val="16"/>
                <w:szCs w:val="16"/>
              </w:rPr>
              <w:t xml:space="preserve">734. </w:t>
            </w:r>
            <w:r>
              <w:rPr>
                <w:rFonts w:ascii="Tahoma" w:eastAsia="Tahoma" w:hAnsi="Tahoma" w:cs="Tahoma"/>
                <w:color w:val="000000"/>
                <w:spacing w:val="0"/>
                <w:w w:val="100"/>
                <w:position w:val="0"/>
                <w:sz w:val="16"/>
                <w:szCs w:val="16"/>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line="240" w:lineRule="auto"/>
              <w:ind w:left="0" w:right="0" w:firstLine="160"/>
              <w:jc w:val="left"/>
              <w:rPr>
                <w:sz w:val="16"/>
                <w:szCs w:val="16"/>
              </w:rPr>
            </w:pPr>
            <w:r>
              <w:rPr>
                <w:rFonts w:ascii="Tahoma" w:eastAsia="Tahoma" w:hAnsi="Tahoma" w:cs="Tahoma"/>
                <w:color w:val="000000"/>
                <w:spacing w:val="0"/>
                <w:w w:val="100"/>
                <w:position w:val="0"/>
                <w:sz w:val="16"/>
                <w:szCs w:val="16"/>
              </w:rPr>
              <w:t xml:space="preserve">—28, </w:t>
            </w:r>
            <w:r>
              <w:rPr>
                <w:rFonts w:ascii="Tahoma" w:eastAsia="Tahoma" w:hAnsi="Tahoma" w:cs="Tahoma"/>
                <w:color w:val="000000"/>
                <w:spacing w:val="0"/>
                <w:w w:val="100"/>
                <w:position w:val="0"/>
                <w:sz w:val="16"/>
                <w:szCs w:val="16"/>
              </w:rPr>
              <w:t>749, 8</w:t>
            </w:r>
          </w:p>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22.33</w:t>
            </w:r>
          </w:p>
        </w:tc>
      </w:tr>
      <w:tr>
        <w:trPr>
          <w:trHeight w:val="72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rPr>
                <w:sz w:val="16"/>
                <w:szCs w:val="16"/>
              </w:rPr>
            </w:pPr>
            <w:r>
              <w:rPr>
                <w:rFonts w:ascii="Tahoma" w:eastAsia="Tahoma" w:hAnsi="Tahoma" w:cs="Tahoma"/>
                <w:color w:val="000000"/>
                <w:spacing w:val="0"/>
                <w:w w:val="100"/>
                <w:position w:val="0"/>
                <w:sz w:val="16"/>
                <w:szCs w:val="16"/>
              </w:rPr>
              <w:t>914, 043</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,256.00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rPr>
                <w:sz w:val="16"/>
                <w:szCs w:val="16"/>
              </w:rPr>
            </w:pPr>
            <w:r>
              <w:rPr>
                <w:rFonts w:ascii="Tahoma" w:eastAsia="Tahoma" w:hAnsi="Tahoma" w:cs="Tahoma"/>
                <w:color w:val="000000"/>
                <w:spacing w:val="0"/>
                <w:w w:val="100"/>
                <w:position w:val="0"/>
                <w:sz w:val="16"/>
                <w:szCs w:val="16"/>
              </w:rPr>
              <w:t>398, 580</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,843.69</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 18, </w:t>
            </w:r>
            <w:r>
              <w:rPr>
                <w:rFonts w:ascii="Tahoma" w:eastAsia="Tahoma" w:hAnsi="Tahoma" w:cs="Tahoma"/>
                <w:color w:val="000000"/>
                <w:spacing w:val="0"/>
                <w:w w:val="100"/>
                <w:position w:val="0"/>
                <w:sz w:val="16"/>
                <w:szCs w:val="16"/>
              </w:rPr>
              <w:t>591</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,613.80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280" w:firstLine="0"/>
              <w:jc w:val="right"/>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rPr>
                <w:sz w:val="16"/>
                <w:szCs w:val="16"/>
              </w:rPr>
            </w:pPr>
            <w:r>
              <w:rPr>
                <w:rFonts w:ascii="Tahoma" w:eastAsia="Tahoma" w:hAnsi="Tahoma" w:cs="Tahoma"/>
                <w:color w:val="000000"/>
                <w:spacing w:val="0"/>
                <w:w w:val="100"/>
                <w:position w:val="0"/>
                <w:sz w:val="16"/>
                <w:szCs w:val="16"/>
              </w:rPr>
              <w:t>165,584</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,585.59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280" w:firstLine="0"/>
              <w:jc w:val="right"/>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rPr>
                <w:sz w:val="16"/>
                <w:szCs w:val="16"/>
              </w:rPr>
            </w:pPr>
            <w:r>
              <w:rPr>
                <w:rFonts w:ascii="Tahoma" w:eastAsia="Tahoma" w:hAnsi="Tahoma" w:cs="Tahoma"/>
                <w:color w:val="000000"/>
                <w:spacing w:val="0"/>
                <w:w w:val="100"/>
                <w:position w:val="0"/>
                <w:sz w:val="16"/>
                <w:szCs w:val="16"/>
              </w:rPr>
              <w:t>805, 867</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,635.85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right"/>
              <w:rPr>
                <w:sz w:val="16"/>
                <w:szCs w:val="16"/>
              </w:rPr>
            </w:pPr>
            <w:r>
              <w:rPr>
                <w:rFonts w:ascii="Tahoma" w:eastAsia="Tahoma" w:hAnsi="Tahoma" w:cs="Tahoma"/>
                <w:color w:val="000000"/>
                <w:spacing w:val="0"/>
                <w:w w:val="100"/>
                <w:position w:val="0"/>
                <w:sz w:val="16"/>
                <w:szCs w:val="16"/>
              </w:rPr>
              <w:t>111,833,5</w:t>
            </w:r>
          </w:p>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85.48</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left"/>
              <w:rPr>
                <w:sz w:val="16"/>
                <w:szCs w:val="16"/>
              </w:rPr>
            </w:pPr>
            <w:r>
              <w:rPr>
                <w:rFonts w:ascii="Tahoma" w:eastAsia="Tahoma" w:hAnsi="Tahoma" w:cs="Tahoma"/>
                <w:color w:val="000000"/>
                <w:spacing w:val="0"/>
                <w:w w:val="100"/>
                <w:position w:val="0"/>
                <w:sz w:val="16"/>
                <w:szCs w:val="16"/>
              </w:rPr>
              <w:t>2,377,318</w:t>
            </w:r>
          </w:p>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,292.81</w:t>
            </w:r>
          </w:p>
        </w:tc>
      </w:tr>
    </w:tbl>
    <w:p>
      <w:pPr>
        <w:widowControl w:val="0"/>
        <w:spacing w:after="539" w:line="1" w:lineRule="exact"/>
      </w:pPr>
    </w:p>
    <w:p>
      <w:pPr>
        <w:widowControl w:val="0"/>
        <w:spacing w:line="1" w:lineRule="exact"/>
      </w:pPr>
    </w:p>
    <w:tbl>
      <w:tblPr>
        <w:tblOverlap w:val="never"/>
        <w:jc w:val="center"/>
        <w:tblLayout w:type="fixed"/>
      </w:tblPr>
      <w:tblGrid>
        <w:gridCol w:w="2290"/>
        <w:gridCol w:w="869"/>
        <w:gridCol w:w="859"/>
        <w:gridCol w:w="854"/>
        <w:gridCol w:w="874"/>
        <w:gridCol w:w="883"/>
        <w:gridCol w:w="854"/>
        <w:gridCol w:w="888"/>
        <w:gridCol w:w="854"/>
        <w:gridCol w:w="874"/>
        <w:gridCol w:w="883"/>
        <w:gridCol w:w="869"/>
        <w:gridCol w:w="1085"/>
        <w:gridCol w:w="1118"/>
      </w:tblGrid>
      <w:tr>
        <w:trPr>
          <w:trHeight w:val="25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80"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580" w:right="0" w:firstLine="0"/>
              <w:jc w:val="left"/>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 益合计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140" w:right="0" w:firstLine="0"/>
              <w:jc w:val="left"/>
              <w:rPr>
                <w:sz w:val="17"/>
                <w:szCs w:val="17"/>
              </w:rPr>
            </w:pPr>
            <w:r>
              <w:rPr>
                <w:color w:val="000000"/>
                <w:spacing w:val="0"/>
                <w:w w:val="100"/>
                <w:position w:val="0"/>
                <w:sz w:val="17"/>
                <w:szCs w:val="17"/>
              </w:rPr>
              <w:t>其他综 合收益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一般风 险准备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未分配 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821,711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287,757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0. </w:t>
            </w:r>
            <w:r>
              <w:rPr>
                <w:rFonts w:ascii="Tahoma" w:eastAsia="Tahoma" w:hAnsi="Tahoma" w:cs="Tahoma"/>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—25,420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92,611,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448, 261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ahoma" w:eastAsia="Tahoma" w:hAnsi="Tahoma" w:cs="Tahoma"/>
                <w:color w:val="000000"/>
                <w:spacing w:val="0"/>
                <w:w w:val="100"/>
                <w:position w:val="0"/>
                <w:sz w:val="16"/>
                <w:szCs w:val="16"/>
              </w:rPr>
              <w:t>160,339,2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1,785,261</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,995.00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,037.86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w:t>
            </w:r>
            <w:r>
              <w:rPr>
                <w:rFonts w:ascii="Tahoma" w:eastAsia="Tahoma" w:hAnsi="Tahoma" w:cs="Tahoma"/>
                <w:color w:val="000000"/>
                <w:spacing w:val="0"/>
                <w:w w:val="100"/>
                <w:position w:val="0"/>
                <w:sz w:val="16"/>
                <w:szCs w:val="16"/>
              </w:rPr>
              <w:t xml:space="preserve">384. </w:t>
            </w:r>
            <w:r>
              <w:rPr>
                <w:rFonts w:ascii="Tahoma" w:eastAsia="Tahoma" w:hAnsi="Tahoma" w:cs="Tahoma"/>
                <w:color w:val="000000"/>
                <w:spacing w:val="0"/>
                <w:w w:val="100"/>
                <w:position w:val="0"/>
                <w:sz w:val="16"/>
                <w:szCs w:val="16"/>
              </w:rPr>
              <w:t>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 xml:space="preserve">844. </w:t>
            </w:r>
            <w:r>
              <w:rPr>
                <w:rFonts w:ascii="Tahoma" w:eastAsia="Tahoma" w:hAnsi="Tahoma" w:cs="Tahoma"/>
                <w:color w:val="000000"/>
                <w:spacing w:val="0"/>
                <w:w w:val="100"/>
                <w:position w:val="0"/>
                <w:sz w:val="16"/>
                <w:szCs w:val="16"/>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,886.76</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87.38</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rFonts w:ascii="Tahoma" w:eastAsia="Tahoma" w:hAnsi="Tahoma" w:cs="Tahoma"/>
                <w:color w:val="000000"/>
                <w:spacing w:val="0"/>
                <w:w w:val="100"/>
                <w:position w:val="0"/>
                <w:sz w:val="16"/>
                <w:szCs w:val="16"/>
              </w:rPr>
              <w:t>,</w:t>
            </w:r>
            <w:r>
              <w:rPr>
                <w:rFonts w:ascii="Tahoma" w:eastAsia="Tahoma" w:hAnsi="Tahoma" w:cs="Tahoma"/>
                <w:color w:val="000000"/>
                <w:spacing w:val="0"/>
                <w:w w:val="100"/>
                <w:position w:val="0"/>
                <w:sz w:val="16"/>
                <w:szCs w:val="16"/>
              </w:rPr>
              <w:t xml:space="preserve">666. </w:t>
            </w:r>
            <w:r>
              <w:rPr>
                <w:rFonts w:ascii="Tahoma" w:eastAsia="Tahoma" w:hAnsi="Tahoma" w:cs="Tahoma"/>
                <w:color w:val="000000"/>
                <w:spacing w:val="0"/>
                <w:w w:val="100"/>
                <w:position w:val="0"/>
                <w:sz w:val="16"/>
                <w:szCs w:val="16"/>
              </w:rPr>
              <w:t>45</w:t>
            </w:r>
          </w:p>
        </w:tc>
      </w:tr>
      <w:tr>
        <w:trPr>
          <w:trHeight w:val="70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rFonts w:ascii="Tahoma" w:eastAsia="Tahoma" w:hAnsi="Tahoma" w:cs="Tahoma"/>
                <w:color w:val="000000"/>
                <w:spacing w:val="0"/>
                <w:w w:val="100"/>
                <w:position w:val="0"/>
                <w:sz w:val="16"/>
                <w:szCs w:val="16"/>
              </w:rPr>
              <w:t>—</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rFonts w:ascii="Tahoma" w:eastAsia="Tahoma" w:hAnsi="Tahoma" w:cs="Tahoma"/>
                <w:color w:val="000000"/>
                <w:spacing w:val="0"/>
                <w:w w:val="100"/>
                <w:position w:val="0"/>
                <w:sz w:val="16"/>
                <w:szCs w:val="16"/>
              </w:rPr>
              <w:t>—</w:t>
            </w: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43, 988,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12,117,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ahoma" w:eastAsia="Tahoma" w:hAnsi="Tahoma" w:cs="Tahoma"/>
                <w:color w:val="000000"/>
                <w:spacing w:val="0"/>
                <w:w w:val="100"/>
                <w:position w:val="0"/>
                <w:sz w:val="16"/>
                <w:szCs w:val="16"/>
              </w:rPr>
              <w:t>—5,448,76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50, 657,67</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765.</w:t>
            </w:r>
            <w:r>
              <w:rPr>
                <w:rFonts w:ascii="Tahoma" w:eastAsia="Tahoma" w:hAnsi="Tahoma" w:cs="Tahoma"/>
                <w:color w:val="000000"/>
                <w:spacing w:val="0"/>
                <w:w w:val="100"/>
                <w:position w:val="0"/>
                <w:sz w:val="16"/>
                <w:szCs w:val="16"/>
              </w:rPr>
              <w:t>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671. </w:t>
            </w:r>
            <w:r>
              <w:rPr>
                <w:rFonts w:ascii="Tahoma" w:eastAsia="Tahoma" w:hAnsi="Tahoma" w:cs="Tahoma"/>
                <w:color w:val="000000"/>
                <w:spacing w:val="0"/>
                <w:w w:val="100"/>
                <w:position w:val="0"/>
                <w:sz w:val="16"/>
                <w:szCs w:val="16"/>
              </w:rPr>
              <w:t>60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4. </w:t>
            </w:r>
            <w:r>
              <w:rPr>
                <w:rFonts w:ascii="Tahoma" w:eastAsia="Tahoma" w:hAnsi="Tahoma" w:cs="Tahoma"/>
                <w:color w:val="000000"/>
                <w:spacing w:val="0"/>
                <w:w w:val="100"/>
                <w:position w:val="0"/>
                <w:sz w:val="16"/>
                <w:szCs w:val="16"/>
              </w:rPr>
              <w:t>74</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2. </w:t>
            </w:r>
            <w:r>
              <w:rPr>
                <w:rFonts w:ascii="Tahoma" w:eastAsia="Tahoma" w:hAnsi="Tahoma" w:cs="Tahoma"/>
                <w:color w:val="000000"/>
                <w:spacing w:val="0"/>
                <w:w w:val="100"/>
                <w:position w:val="0"/>
                <w:sz w:val="16"/>
                <w:szCs w:val="16"/>
              </w:rPr>
              <w:t>63</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rFonts w:ascii="Tahoma" w:eastAsia="Tahoma" w:hAnsi="Tahoma" w:cs="Tahoma"/>
                <w:color w:val="000000"/>
                <w:spacing w:val="0"/>
                <w:w w:val="100"/>
                <w:position w:val="0"/>
                <w:sz w:val="16"/>
                <w:szCs w:val="16"/>
              </w:rPr>
              <w:t>—</w:t>
            </w: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821,711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331,745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—25,420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92,611,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460, 379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ahoma" w:eastAsia="Tahoma" w:hAnsi="Tahoma" w:cs="Tahoma"/>
                <w:color w:val="000000"/>
                <w:spacing w:val="0"/>
                <w:w w:val="100"/>
                <w:position w:val="0"/>
                <w:sz w:val="16"/>
                <w:szCs w:val="16"/>
              </w:rPr>
              <w:t>154, 890,5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1,835,919</w:t>
            </w:r>
          </w:p>
        </w:tc>
      </w:tr>
      <w:tr>
        <w:trPr>
          <w:trHeight w:val="23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,995.00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,803.63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w:t>
            </w:r>
            <w:r>
              <w:rPr>
                <w:rFonts w:ascii="Tahoma" w:eastAsia="Tahoma" w:hAnsi="Tahoma" w:cs="Tahoma"/>
                <w:color w:val="000000"/>
                <w:spacing w:val="0"/>
                <w:w w:val="100"/>
                <w:position w:val="0"/>
                <w:sz w:val="16"/>
                <w:szCs w:val="16"/>
              </w:rPr>
              <w:t xml:space="preserve">384. </w:t>
            </w:r>
            <w:r>
              <w:rPr>
                <w:rFonts w:ascii="Tahoma" w:eastAsia="Tahoma" w:hAnsi="Tahoma" w:cs="Tahoma"/>
                <w:color w:val="000000"/>
                <w:spacing w:val="0"/>
                <w:w w:val="100"/>
                <w:position w:val="0"/>
                <w:sz w:val="16"/>
                <w:szCs w:val="16"/>
              </w:rPr>
              <w:t>84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 xml:space="preserve">844. </w:t>
            </w:r>
            <w:r>
              <w:rPr>
                <w:rFonts w:ascii="Tahoma" w:eastAsia="Tahoma" w:hAnsi="Tahoma" w:cs="Tahoma"/>
                <w:color w:val="000000"/>
                <w:spacing w:val="0"/>
                <w:w w:val="100"/>
                <w:position w:val="0"/>
                <w:sz w:val="16"/>
                <w:szCs w:val="16"/>
              </w:rPr>
              <w:t>29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,558.36</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22.64</w:t>
            </w:r>
          </w:p>
        </w:tc>
        <w:tc>
          <w:tcPr>
            <w:tcBorders>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rFonts w:ascii="Tahoma" w:eastAsia="Tahoma" w:hAnsi="Tahoma" w:cs="Tahoma"/>
                <w:color w:val="000000"/>
                <w:spacing w:val="0"/>
                <w:w w:val="100"/>
                <w:position w:val="0"/>
                <w:sz w:val="16"/>
                <w:szCs w:val="16"/>
              </w:rPr>
              <w:t>,339.08</w:t>
            </w:r>
          </w:p>
        </w:tc>
      </w:tr>
    </w:tbl>
    <w:p>
      <w:pPr>
        <w:widowControl w:val="0"/>
        <w:spacing w:line="1" w:lineRule="exact"/>
      </w:pPr>
      <w:r>
        <w:br w:type="page"/>
      </w:r>
    </w:p>
    <w:tbl>
      <w:tblPr>
        <w:tblOverlap w:val="never"/>
        <w:jc w:val="center"/>
        <w:tblLayout w:type="fixed"/>
      </w:tblPr>
      <w:tblGrid>
        <w:gridCol w:w="2290"/>
        <w:gridCol w:w="869"/>
        <w:gridCol w:w="859"/>
        <w:gridCol w:w="854"/>
        <w:gridCol w:w="874"/>
        <w:gridCol w:w="883"/>
        <w:gridCol w:w="854"/>
        <w:gridCol w:w="888"/>
        <w:gridCol w:w="854"/>
        <w:gridCol w:w="874"/>
        <w:gridCol w:w="883"/>
        <w:gridCol w:w="869"/>
        <w:gridCol w:w="1085"/>
        <w:gridCol w:w="1118"/>
      </w:tblGrid>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三、本期增减变动金额（减</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92,331,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rPr>
                <w:sz w:val="16"/>
                <w:szCs w:val="16"/>
              </w:rPr>
            </w:pPr>
            <w:r>
              <w:rPr>
                <w:rFonts w:ascii="Tahoma" w:eastAsia="Tahoma" w:hAnsi="Tahoma" w:cs="Tahoma"/>
                <w:color w:val="000000"/>
                <w:spacing w:val="0"/>
                <w:w w:val="100"/>
                <w:position w:val="0"/>
                <w:sz w:val="16"/>
                <w:szCs w:val="16"/>
              </w:rPr>
              <w:t>1 86, 028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3, 754, 1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80" w:firstLine="0"/>
              <w:jc w:val="righ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42, 670,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171,654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ahoma" w:eastAsia="Tahoma" w:hAnsi="Tahoma" w:cs="Tahoma"/>
                <w:color w:val="000000"/>
                <w:spacing w:val="0"/>
                <w:w w:val="100"/>
                <w:position w:val="0"/>
                <w:sz w:val="16"/>
                <w:szCs w:val="16"/>
              </w:rPr>
              <w:t xml:space="preserve">—54, </w:t>
            </w:r>
            <w:r>
              <w:rPr>
                <w:rFonts w:ascii="Tahoma" w:eastAsia="Tahoma" w:hAnsi="Tahoma" w:cs="Tahoma"/>
                <w:color w:val="000000"/>
                <w:spacing w:val="0"/>
                <w:w w:val="100"/>
                <w:position w:val="0"/>
                <w:sz w:val="16"/>
                <w:szCs w:val="16"/>
              </w:rPr>
              <w:t>829, 0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rPr>
                <w:sz w:val="16"/>
                <w:szCs w:val="16"/>
              </w:rPr>
            </w:pPr>
            <w:r>
              <w:rPr>
                <w:rFonts w:ascii="Tahoma" w:eastAsia="Tahoma" w:hAnsi="Tahoma" w:cs="Tahoma"/>
                <w:color w:val="000000"/>
                <w:spacing w:val="0"/>
                <w:w w:val="100"/>
                <w:position w:val="0"/>
                <w:sz w:val="16"/>
                <w:szCs w:val="16"/>
              </w:rPr>
              <w:t>441,610, 1</w:t>
            </w:r>
          </w:p>
        </w:tc>
      </w:tr>
      <w:tr>
        <w:trPr>
          <w:trHeight w:val="461"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少以</w:t>
            </w:r>
            <w:r>
              <w:rPr>
                <w:color w:val="000000"/>
                <w:spacing w:val="0"/>
                <w:w w:val="100"/>
                <w:position w:val="0"/>
                <w:sz w:val="17"/>
                <w:szCs w:val="17"/>
              </w:rPr>
              <w:t>“一,，</w:t>
            </w:r>
            <w:r>
              <w:rPr>
                <w:color w:val="000000"/>
                <w:spacing w:val="0"/>
                <w:w w:val="100"/>
                <w:position w:val="0"/>
                <w:sz w:val="17"/>
                <w:szCs w:val="17"/>
              </w:rPr>
              <w:t>号填列）</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261.00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both"/>
              <w:rPr>
                <w:sz w:val="16"/>
                <w:szCs w:val="16"/>
              </w:rPr>
            </w:pPr>
            <w:r>
              <w:rPr>
                <w:rFonts w:ascii="Tahoma" w:eastAsia="Tahoma" w:hAnsi="Tahoma" w:cs="Tahoma"/>
                <w:color w:val="000000"/>
                <w:spacing w:val="0"/>
                <w:w w:val="100"/>
                <w:position w:val="0"/>
                <w:sz w:val="16"/>
                <w:szCs w:val="16"/>
              </w:rPr>
              <w:t>,</w:t>
            </w:r>
            <w:r>
              <w:rPr>
                <w:rFonts w:ascii="Tahoma" w:eastAsia="Tahoma" w:hAnsi="Tahoma" w:cs="Tahoma"/>
                <w:color w:val="000000"/>
                <w:spacing w:val="0"/>
                <w:w w:val="100"/>
                <w:position w:val="0"/>
                <w:sz w:val="16"/>
                <w:szCs w:val="16"/>
              </w:rPr>
              <w:t xml:space="preserve">694. </w:t>
            </w:r>
            <w:r>
              <w:rPr>
                <w:rFonts w:ascii="Tahoma" w:eastAsia="Tahoma" w:hAnsi="Tahoma" w:cs="Tahoma"/>
                <w:color w:val="000000"/>
                <w:spacing w:val="0"/>
                <w:w w:val="100"/>
                <w:position w:val="0"/>
                <w:sz w:val="16"/>
                <w:szCs w:val="16"/>
              </w:rPr>
              <w:t>53</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04.37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913.84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,176.63</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rFonts w:ascii="Tahoma" w:eastAsia="Tahoma" w:hAnsi="Tahoma" w:cs="Tahoma"/>
                <w:color w:val="000000"/>
                <w:spacing w:val="0"/>
                <w:w w:val="100"/>
                <w:position w:val="0"/>
                <w:sz w:val="16"/>
                <w:szCs w:val="16"/>
              </w:rPr>
              <w:t>17.38</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both"/>
              <w:rPr>
                <w:sz w:val="16"/>
                <w:szCs w:val="16"/>
              </w:rPr>
            </w:pPr>
            <w:r>
              <w:rPr>
                <w:rFonts w:ascii="Tahoma" w:eastAsia="Tahoma" w:hAnsi="Tahoma" w:cs="Tahoma"/>
                <w:color w:val="000000"/>
                <w:spacing w:val="0"/>
                <w:w w:val="100"/>
                <w:position w:val="0"/>
                <w:sz w:val="16"/>
                <w:szCs w:val="16"/>
              </w:rPr>
              <w:t>32.99</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3, 754, 1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220, 633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ahoma" w:eastAsia="Tahoma" w:hAnsi="Tahoma" w:cs="Tahoma"/>
                <w:color w:val="000000"/>
                <w:spacing w:val="0"/>
                <w:w w:val="100"/>
                <w:position w:val="0"/>
                <w:sz w:val="16"/>
                <w:szCs w:val="16"/>
              </w:rPr>
              <w:t>19, 846, 02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rPr>
                <w:sz w:val="16"/>
                <w:szCs w:val="16"/>
              </w:rPr>
            </w:pPr>
            <w:r>
              <w:rPr>
                <w:rFonts w:ascii="Tahoma" w:eastAsia="Tahoma" w:hAnsi="Tahoma" w:cs="Tahoma"/>
                <w:color w:val="000000"/>
                <w:spacing w:val="0"/>
                <w:w w:val="100"/>
                <w:position w:val="0"/>
                <w:sz w:val="16"/>
                <w:szCs w:val="16"/>
              </w:rPr>
              <w:t>244, 233, 3</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04.37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,225.78</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3.40</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6"/>
                <w:szCs w:val="16"/>
              </w:rPr>
            </w:pPr>
            <w:r>
              <w:rPr>
                <w:rFonts w:ascii="Tahoma" w:eastAsia="Tahoma" w:hAnsi="Tahoma" w:cs="Tahoma"/>
                <w:color w:val="000000"/>
                <w:spacing w:val="0"/>
                <w:w w:val="100"/>
                <w:position w:val="0"/>
                <w:sz w:val="16"/>
                <w:szCs w:val="16"/>
              </w:rPr>
              <w:t>53.55</w:t>
            </w:r>
          </w:p>
        </w:tc>
      </w:tr>
      <w:tr>
        <w:trPr>
          <w:trHeight w:val="24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92,331,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6"/>
                <w:szCs w:val="16"/>
              </w:rPr>
            </w:pPr>
            <w:r>
              <w:rPr>
                <w:rFonts w:ascii="Tahoma" w:eastAsia="Tahoma" w:hAnsi="Tahoma" w:cs="Tahoma"/>
                <w:color w:val="000000"/>
                <w:spacing w:val="0"/>
                <w:w w:val="100"/>
                <w:position w:val="0"/>
                <w:sz w:val="16"/>
                <w:szCs w:val="16"/>
              </w:rPr>
              <w:t>81 , 385,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ahoma" w:eastAsia="Tahoma" w:hAnsi="Tahoma" w:cs="Tahoma"/>
                <w:color w:val="000000"/>
                <w:spacing w:val="0"/>
                <w:w w:val="100"/>
                <w:position w:val="0"/>
                <w:sz w:val="16"/>
                <w:szCs w:val="16"/>
              </w:rPr>
              <w:t>—59,278,4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114, 437,9</w:t>
            </w:r>
          </w:p>
        </w:tc>
      </w:tr>
      <w:tr>
        <w:trPr>
          <w:trHeight w:val="466"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261.00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196.19</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rFonts w:ascii="Tahoma" w:eastAsia="Tahoma" w:hAnsi="Tahoma" w:cs="Tahoma"/>
                <w:color w:val="000000"/>
                <w:spacing w:val="0"/>
                <w:w w:val="100"/>
                <w:position w:val="0"/>
                <w:sz w:val="16"/>
                <w:szCs w:val="16"/>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280" w:firstLine="0"/>
              <w:jc w:val="right"/>
              <w:rPr>
                <w:sz w:val="16"/>
                <w:szCs w:val="16"/>
              </w:rPr>
            </w:pPr>
            <w:r>
              <w:rPr>
                <w:rFonts w:ascii="Tahoma" w:eastAsia="Tahoma" w:hAnsi="Tahoma" w:cs="Tahoma"/>
                <w:color w:val="000000"/>
                <w:spacing w:val="0"/>
                <w:w w:val="100"/>
                <w:position w:val="0"/>
                <w:sz w:val="16"/>
                <w:szCs w:val="16"/>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280" w:firstLine="0"/>
              <w:jc w:val="right"/>
              <w:rPr>
                <w:sz w:val="16"/>
                <w:szCs w:val="16"/>
              </w:rPr>
            </w:pPr>
            <w:r>
              <w:rPr>
                <w:rFonts w:ascii="Tahoma" w:eastAsia="Tahoma" w:hAnsi="Tahoma" w:cs="Tahoma"/>
                <w:color w:val="000000"/>
                <w:spacing w:val="0"/>
                <w:w w:val="100"/>
                <w:position w:val="0"/>
                <w:sz w:val="16"/>
                <w:szCs w:val="16"/>
              </w:rPr>
              <w:t>-</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rFonts w:ascii="Tahoma" w:eastAsia="Tahoma" w:hAnsi="Tahoma" w:cs="Tahoma"/>
                <w:color w:val="000000"/>
                <w:spacing w:val="0"/>
                <w:w w:val="100"/>
                <w:position w:val="0"/>
                <w:sz w:val="16"/>
                <w:szCs w:val="16"/>
              </w:rPr>
              <w:t>62.01</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both"/>
              <w:rPr>
                <w:sz w:val="16"/>
                <w:szCs w:val="16"/>
              </w:rPr>
            </w:pPr>
            <w:r>
              <w:rPr>
                <w:rFonts w:ascii="Tahoma" w:eastAsia="Tahoma" w:hAnsi="Tahoma" w:cs="Tahoma"/>
                <w:color w:val="000000"/>
                <w:spacing w:val="0"/>
                <w:w w:val="100"/>
                <w:position w:val="0"/>
                <w:sz w:val="16"/>
                <w:szCs w:val="16"/>
              </w:rPr>
              <w:t>95.18</w:t>
            </w:r>
          </w:p>
        </w:tc>
      </w:tr>
      <w:tr>
        <w:trPr>
          <w:trHeight w:val="24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.股东投入的普通股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92,331,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6"/>
                <w:szCs w:val="16"/>
              </w:rPr>
            </w:pPr>
            <w:r>
              <w:rPr>
                <w:rFonts w:ascii="Tahoma" w:eastAsia="Tahoma" w:hAnsi="Tahoma" w:cs="Tahoma"/>
                <w:color w:val="000000"/>
                <w:spacing w:val="0"/>
                <w:w w:val="100"/>
                <w:position w:val="0"/>
                <w:sz w:val="16"/>
                <w:szCs w:val="16"/>
              </w:rPr>
              <w:t>1 49, 483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ahoma" w:eastAsia="Tahoma" w:hAnsi="Tahoma" w:cs="Tahoma"/>
                <w:color w:val="000000"/>
                <w:spacing w:val="0"/>
                <w:w w:val="100"/>
                <w:position w:val="0"/>
                <w:sz w:val="16"/>
                <w:szCs w:val="16"/>
              </w:rPr>
              <w:t>2,214, 287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6"/>
                <w:szCs w:val="16"/>
              </w:rPr>
            </w:pPr>
            <w:r>
              <w:rPr>
                <w:rFonts w:ascii="Tahoma" w:eastAsia="Tahoma" w:hAnsi="Tahoma" w:cs="Tahoma"/>
                <w:color w:val="000000"/>
                <w:spacing w:val="0"/>
                <w:w w:val="100"/>
                <w:position w:val="0"/>
                <w:sz w:val="16"/>
                <w:szCs w:val="16"/>
              </w:rPr>
              <w:t>244, 028, 6</w:t>
            </w:r>
          </w:p>
        </w:tc>
      </w:tr>
      <w:tr>
        <w:trPr>
          <w:trHeight w:val="46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261.00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both"/>
              <w:rPr>
                <w:sz w:val="16"/>
                <w:szCs w:val="16"/>
              </w:rPr>
            </w:pPr>
            <w:r>
              <w:rPr>
                <w:rFonts w:ascii="Tahoma" w:eastAsia="Tahoma" w:hAnsi="Tahoma" w:cs="Tahoma"/>
                <w:color w:val="000000"/>
                <w:spacing w:val="0"/>
                <w:w w:val="100"/>
                <w:position w:val="0"/>
                <w:sz w:val="16"/>
                <w:szCs w:val="16"/>
              </w:rPr>
              <w:t>,086.32</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.77</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both"/>
              <w:rPr>
                <w:sz w:val="16"/>
                <w:szCs w:val="16"/>
              </w:rPr>
            </w:pPr>
            <w:r>
              <w:rPr>
                <w:rFonts w:ascii="Tahoma" w:eastAsia="Tahoma" w:hAnsi="Tahoma" w:cs="Tahoma"/>
                <w:color w:val="000000"/>
                <w:spacing w:val="0"/>
                <w:w w:val="100"/>
                <w:position w:val="0"/>
                <w:sz w:val="16"/>
                <w:szCs w:val="16"/>
              </w:rPr>
              <w:t>35.09</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17"/>
                <w:szCs w:val="17"/>
              </w:rPr>
            </w:pPr>
            <w:r>
              <w:rPr>
                <w:rFonts w:ascii="Tahoma" w:eastAsia="Tahoma" w:hAnsi="Tahoma" w:cs="Tahoma"/>
                <w:color w:val="000000"/>
                <w:spacing w:val="0"/>
                <w:w w:val="100"/>
                <w:position w:val="0"/>
                <w:sz w:val="16"/>
                <w:szCs w:val="16"/>
              </w:rPr>
              <w:t xml:space="preserve">2 </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rFonts w:ascii="Tahoma" w:eastAsia="Tahoma" w:hAnsi="Tahoma" w:cs="Tahoma"/>
                <w:color w:val="000000"/>
                <w:spacing w:val="0"/>
                <w:w w:val="100"/>
                <w:position w:val="0"/>
                <w:sz w:val="16"/>
                <w:szCs w:val="16"/>
              </w:rPr>
              <w:t>—</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rFonts w:ascii="Tahoma" w:eastAsia="Tahoma" w:hAnsi="Tahoma" w:cs="Tahoma"/>
                <w:color w:val="000000"/>
                <w:spacing w:val="0"/>
                <w:w w:val="100"/>
                <w:position w:val="0"/>
                <w:sz w:val="16"/>
                <w:szCs w:val="16"/>
              </w:rPr>
              <w:t>—</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rPr>
                <w:sz w:val="16"/>
                <w:szCs w:val="16"/>
              </w:rPr>
            </w:pPr>
            <w:r>
              <w:rPr>
                <w:rFonts w:ascii="Tahoma" w:eastAsia="Tahoma" w:hAnsi="Tahoma" w:cs="Tahoma"/>
                <w:color w:val="000000"/>
                <w:spacing w:val="0"/>
                <w:w w:val="100"/>
                <w:position w:val="0"/>
                <w:sz w:val="16"/>
                <w:szCs w:val="16"/>
              </w:rPr>
              <w:t xml:space="preserve">—68, </w:t>
            </w:r>
            <w:r>
              <w:rPr>
                <w:rFonts w:ascii="Tahoma" w:eastAsia="Tahoma" w:hAnsi="Tahoma" w:cs="Tahoma"/>
                <w:color w:val="000000"/>
                <w:spacing w:val="0"/>
                <w:w w:val="100"/>
                <w:position w:val="0"/>
                <w:sz w:val="16"/>
                <w:szCs w:val="16"/>
              </w:rPr>
              <w:t>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ahoma" w:eastAsia="Tahoma" w:hAnsi="Tahoma" w:cs="Tahoma"/>
                <w:color w:val="000000"/>
                <w:spacing w:val="0"/>
                <w:w w:val="100"/>
                <w:position w:val="0"/>
                <w:sz w:val="16"/>
                <w:szCs w:val="16"/>
              </w:rPr>
              <w:t>—61,492,7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Tahoma" w:eastAsia="Tahoma" w:hAnsi="Tahoma" w:cs="Tahoma"/>
                <w:color w:val="000000"/>
                <w:spacing w:val="0"/>
                <w:w w:val="100"/>
                <w:position w:val="0"/>
                <w:sz w:val="16"/>
                <w:szCs w:val="16"/>
              </w:rPr>
              <w:t>— 129,590,</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6"/>
                <w:szCs w:val="16"/>
              </w:rPr>
            </w:pPr>
            <w:r>
              <w:rPr>
                <w:rFonts w:ascii="Tahoma" w:eastAsia="Tahoma" w:hAnsi="Tahoma" w:cs="Tahoma"/>
                <w:color w:val="000000"/>
                <w:spacing w:val="0"/>
                <w:w w:val="100"/>
                <w:position w:val="0"/>
                <w:sz w:val="16"/>
                <w:szCs w:val="16"/>
              </w:rPr>
              <w:t xml:space="preserve">,890. </w:t>
            </w:r>
            <w:r>
              <w:rPr>
                <w:rFonts w:ascii="Tahoma" w:eastAsia="Tahoma" w:hAnsi="Tahoma" w:cs="Tahoma"/>
                <w:color w:val="000000"/>
                <w:spacing w:val="0"/>
                <w:w w:val="100"/>
                <w:position w:val="0"/>
                <w:sz w:val="16"/>
                <w:szCs w:val="16"/>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6"/>
                <w:szCs w:val="16"/>
              </w:rPr>
            </w:pPr>
            <w:r>
              <w:rPr>
                <w:rFonts w:ascii="Tahoma" w:eastAsia="Tahoma" w:hAnsi="Tahoma" w:cs="Tahoma"/>
                <w:color w:val="000000"/>
                <w:spacing w:val="0"/>
                <w:w w:val="100"/>
                <w:position w:val="0"/>
                <w:sz w:val="16"/>
                <w:szCs w:val="16"/>
              </w:rPr>
              <w:t>49.78</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639. </w:t>
            </w:r>
            <w:r>
              <w:rPr>
                <w:rFonts w:ascii="Tahoma" w:eastAsia="Tahoma" w:hAnsi="Tahoma" w:cs="Tahoma"/>
                <w:color w:val="000000"/>
                <w:spacing w:val="0"/>
                <w:w w:val="100"/>
                <w:position w:val="0"/>
                <w:sz w:val="16"/>
                <w:szCs w:val="16"/>
              </w:rPr>
              <w:t>91</w:t>
            </w: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80" w:firstLine="0"/>
              <w:jc w:val="righ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42, 670,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—42,</w:t>
            </w:r>
            <w:r>
              <w:rPr>
                <w:rFonts w:ascii="Tahoma" w:eastAsia="Tahoma" w:hAnsi="Tahoma" w:cs="Tahoma"/>
                <w:color w:val="000000"/>
                <w:spacing w:val="0"/>
                <w:w w:val="100"/>
                <w:position w:val="0"/>
                <w:sz w:val="16"/>
                <w:szCs w:val="16"/>
              </w:rPr>
              <w:t>670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ahoma" w:eastAsia="Tahoma" w:hAnsi="Tahoma" w:cs="Tahoma"/>
                <w:color w:val="000000"/>
                <w:spacing w:val="0"/>
                <w:w w:val="100"/>
                <w:position w:val="0"/>
                <w:sz w:val="16"/>
                <w:szCs w:val="16"/>
              </w:rPr>
              <w:t xml:space="preserve">—20, </w:t>
            </w:r>
            <w:r>
              <w:rPr>
                <w:rFonts w:ascii="Tahoma" w:eastAsia="Tahoma" w:hAnsi="Tahoma" w:cs="Tahoma"/>
                <w:color w:val="000000"/>
                <w:spacing w:val="0"/>
                <w:w w:val="100"/>
                <w:position w:val="0"/>
                <w:sz w:val="16"/>
                <w:szCs w:val="16"/>
              </w:rPr>
              <w:t>244, 9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rPr>
                <w:sz w:val="16"/>
                <w:szCs w:val="16"/>
              </w:rPr>
            </w:pPr>
            <w:r>
              <w:rPr>
                <w:rFonts w:ascii="Tahoma" w:eastAsia="Tahoma" w:hAnsi="Tahoma" w:cs="Tahoma"/>
                <w:color w:val="000000"/>
                <w:spacing w:val="0"/>
                <w:w w:val="100"/>
                <w:position w:val="0"/>
                <w:sz w:val="16"/>
                <w:szCs w:val="16"/>
              </w:rPr>
              <w:t xml:space="preserve">—20, </w:t>
            </w:r>
            <w:r>
              <w:rPr>
                <w:rFonts w:ascii="Tahoma" w:eastAsia="Tahoma" w:hAnsi="Tahoma" w:cs="Tahoma"/>
                <w:color w:val="000000"/>
                <w:spacing w:val="0"/>
                <w:w w:val="100"/>
                <w:position w:val="0"/>
                <w:sz w:val="16"/>
                <w:szCs w:val="16"/>
              </w:rPr>
              <w:t>244, 9</w:t>
            </w:r>
          </w:p>
        </w:tc>
      </w:tr>
      <w:tr>
        <w:trPr>
          <w:trHeight w:val="46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rPr>
                <w:sz w:val="16"/>
                <w:szCs w:val="16"/>
              </w:rPr>
            </w:pPr>
            <w:r>
              <w:rPr>
                <w:rFonts w:ascii="Tahoma" w:eastAsia="Tahoma" w:hAnsi="Tahoma" w:cs="Tahoma"/>
                <w:color w:val="000000"/>
                <w:spacing w:val="0"/>
                <w:w w:val="100"/>
                <w:position w:val="0"/>
                <w:sz w:val="16"/>
                <w:szCs w:val="16"/>
              </w:rPr>
              <w:t>-</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rFonts w:ascii="Tahoma" w:eastAsia="Tahoma" w:hAnsi="Tahoma" w:cs="Tahoma"/>
                <w:color w:val="000000"/>
                <w:spacing w:val="0"/>
                <w:w w:val="100"/>
                <w:position w:val="0"/>
                <w:sz w:val="16"/>
                <w:szCs w:val="16"/>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913.84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,913.84</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rFonts w:ascii="Tahoma" w:eastAsia="Tahoma" w:hAnsi="Tahoma" w:cs="Tahoma"/>
                <w:color w:val="000000"/>
                <w:spacing w:val="0"/>
                <w:w w:val="100"/>
                <w:position w:val="0"/>
                <w:sz w:val="16"/>
                <w:szCs w:val="16"/>
              </w:rPr>
              <w:t>57.37</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both"/>
              <w:rPr>
                <w:sz w:val="16"/>
                <w:szCs w:val="16"/>
              </w:rPr>
            </w:pPr>
            <w:r>
              <w:rPr>
                <w:rFonts w:ascii="Tahoma" w:eastAsia="Tahoma" w:hAnsi="Tahoma" w:cs="Tahoma"/>
                <w:color w:val="000000"/>
                <w:spacing w:val="0"/>
                <w:w w:val="100"/>
                <w:position w:val="0"/>
                <w:sz w:val="16"/>
                <w:szCs w:val="16"/>
              </w:rPr>
              <w:t>57.37</w:t>
            </w: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42, 670,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—42,</w:t>
            </w:r>
            <w:r>
              <w:rPr>
                <w:rFonts w:ascii="Tahoma" w:eastAsia="Tahoma" w:hAnsi="Tahoma" w:cs="Tahoma"/>
                <w:color w:val="000000"/>
                <w:spacing w:val="0"/>
                <w:w w:val="100"/>
                <w:position w:val="0"/>
                <w:sz w:val="16"/>
                <w:szCs w:val="16"/>
              </w:rPr>
              <w:t>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913.84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,913.84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rFonts w:ascii="Tahoma" w:eastAsia="Tahoma" w:hAnsi="Tahoma" w:cs="Tahoma"/>
                <w:color w:val="000000"/>
                <w:spacing w:val="0"/>
                <w:w w:val="100"/>
                <w:position w:val="0"/>
                <w:sz w:val="16"/>
                <w:szCs w:val="16"/>
              </w:rPr>
              <w:t>-</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rFonts w:ascii="Tahoma" w:eastAsia="Tahoma" w:hAnsi="Tahoma" w:cs="Tahoma"/>
                <w:color w:val="000000"/>
                <w:spacing w:val="0"/>
                <w:w w:val="100"/>
                <w:position w:val="0"/>
                <w:sz w:val="16"/>
                <w:szCs w:val="16"/>
              </w:rPr>
              <w:t>—</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.对所有者（或股东）的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Tahoma" w:eastAsia="Tahoma" w:hAnsi="Tahoma" w:cs="Tahoma"/>
                <w:color w:val="000000"/>
                <w:spacing w:val="0"/>
                <w:w w:val="100"/>
                <w:position w:val="0"/>
                <w:sz w:val="16"/>
                <w:szCs w:val="16"/>
              </w:rPr>
              <w:t xml:space="preserve">—20, </w:t>
            </w:r>
            <w:r>
              <w:rPr>
                <w:rFonts w:ascii="Tahoma" w:eastAsia="Tahoma" w:hAnsi="Tahoma" w:cs="Tahoma"/>
                <w:color w:val="000000"/>
                <w:spacing w:val="0"/>
                <w:w w:val="100"/>
                <w:position w:val="0"/>
                <w:sz w:val="16"/>
                <w:szCs w:val="16"/>
              </w:rPr>
              <w:t>244, 9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rPr>
                <w:sz w:val="16"/>
                <w:szCs w:val="16"/>
              </w:rPr>
            </w:pPr>
            <w:r>
              <w:rPr>
                <w:rFonts w:ascii="Tahoma" w:eastAsia="Tahoma" w:hAnsi="Tahoma" w:cs="Tahoma"/>
                <w:color w:val="000000"/>
                <w:spacing w:val="0"/>
                <w:w w:val="100"/>
                <w:position w:val="0"/>
                <w:sz w:val="16"/>
                <w:szCs w:val="16"/>
              </w:rPr>
              <w:t xml:space="preserve">—20, </w:t>
            </w:r>
            <w:r>
              <w:rPr>
                <w:rFonts w:ascii="Tahoma" w:eastAsia="Tahoma" w:hAnsi="Tahoma" w:cs="Tahoma"/>
                <w:color w:val="000000"/>
                <w:spacing w:val="0"/>
                <w:w w:val="100"/>
                <w:position w:val="0"/>
                <w:sz w:val="16"/>
                <w:szCs w:val="16"/>
              </w:rPr>
              <w:t>244, 9</w:t>
            </w:r>
          </w:p>
        </w:tc>
      </w:tr>
      <w:tr>
        <w:trPr>
          <w:trHeight w:val="466"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280" w:firstLine="0"/>
              <w:jc w:val="right"/>
              <w:rPr>
                <w:sz w:val="16"/>
                <w:szCs w:val="16"/>
              </w:rPr>
            </w:pPr>
            <w:r>
              <w:rPr>
                <w:rFonts w:ascii="Tahoma" w:eastAsia="Tahoma" w:hAnsi="Tahoma" w:cs="Tahoma"/>
                <w:color w:val="000000"/>
                <w:spacing w:val="0"/>
                <w:w w:val="100"/>
                <w:position w:val="0"/>
                <w:sz w:val="16"/>
                <w:szCs w:val="16"/>
              </w:rPr>
              <w:t>-</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rFonts w:ascii="Tahoma" w:eastAsia="Tahoma" w:hAnsi="Tahoma" w:cs="Tahoma"/>
                <w:color w:val="000000"/>
                <w:spacing w:val="0"/>
                <w:w w:val="100"/>
                <w:position w:val="0"/>
                <w:sz w:val="16"/>
                <w:szCs w:val="16"/>
              </w:rPr>
              <w:t>57.37</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both"/>
              <w:rPr>
                <w:sz w:val="16"/>
                <w:szCs w:val="16"/>
              </w:rPr>
            </w:pPr>
            <w:r>
              <w:rPr>
                <w:rFonts w:ascii="Tahoma" w:eastAsia="Tahoma" w:hAnsi="Tahoma" w:cs="Tahoma"/>
                <w:color w:val="000000"/>
                <w:spacing w:val="0"/>
                <w:w w:val="100"/>
                <w:position w:val="0"/>
                <w:sz w:val="16"/>
                <w:szCs w:val="16"/>
              </w:rPr>
              <w:t>57.37</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rFonts w:ascii="Tahoma" w:eastAsia="Tahoma" w:hAnsi="Tahoma" w:cs="Tahoma"/>
                <w:color w:val="000000"/>
                <w:spacing w:val="0"/>
                <w:w w:val="100"/>
                <w:position w:val="0"/>
                <w:sz w:val="16"/>
                <w:szCs w:val="16"/>
              </w:rPr>
              <w:t>—</w:t>
            </w:r>
          </w:p>
        </w:tc>
      </w:tr>
      <w:tr>
        <w:trPr>
          <w:trHeight w:val="48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（四）所有者权益内部结 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280" w:firstLine="0"/>
              <w:jc w:val="right"/>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90"/>
        <w:gridCol w:w="869"/>
        <w:gridCol w:w="859"/>
        <w:gridCol w:w="854"/>
        <w:gridCol w:w="874"/>
        <w:gridCol w:w="883"/>
        <w:gridCol w:w="854"/>
        <w:gridCol w:w="888"/>
        <w:gridCol w:w="854"/>
        <w:gridCol w:w="874"/>
        <w:gridCol w:w="883"/>
        <w:gridCol w:w="869"/>
        <w:gridCol w:w="1085"/>
        <w:gridCol w:w="1118"/>
      </w:tblGrid>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rFonts w:ascii="Tahoma" w:eastAsia="Tahoma" w:hAnsi="Tahoma" w:cs="Tahoma"/>
                <w:color w:val="000000"/>
                <w:spacing w:val="0"/>
                <w:w w:val="100"/>
                <w:position w:val="0"/>
                <w:sz w:val="16"/>
                <w:szCs w:val="16"/>
              </w:rPr>
              <w:t>—</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00" w:firstLine="0"/>
              <w:jc w:val="right"/>
              <w:rPr>
                <w:sz w:val="16"/>
                <w:szCs w:val="16"/>
              </w:rPr>
            </w:pPr>
            <w:r>
              <w:rPr>
                <w:rFonts w:ascii="Tahoma" w:eastAsia="Tahoma" w:hAnsi="Tahoma" w:cs="Tahoma"/>
                <w:color w:val="000000"/>
                <w:spacing w:val="0"/>
                <w:w w:val="100"/>
                <w:position w:val="0"/>
                <w:sz w:val="16"/>
                <w:szCs w:val="16"/>
              </w:rPr>
              <w:t>—</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00" w:firstLine="0"/>
              <w:jc w:val="right"/>
              <w:rPr>
                <w:sz w:val="16"/>
                <w:szCs w:val="16"/>
              </w:rPr>
            </w:pPr>
            <w:r>
              <w:rPr>
                <w:rFonts w:ascii="Tahoma" w:eastAsia="Tahoma" w:hAnsi="Tahoma" w:cs="Tahoma"/>
                <w:color w:val="000000"/>
                <w:spacing w:val="0"/>
                <w:w w:val="100"/>
                <w:position w:val="0"/>
                <w:sz w:val="16"/>
                <w:szCs w:val="16"/>
              </w:rPr>
              <w:t>—</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00" w:firstLine="0"/>
              <w:jc w:val="right"/>
              <w:rPr>
                <w:sz w:val="16"/>
                <w:szCs w:val="16"/>
              </w:rPr>
            </w:pPr>
            <w:r>
              <w:rPr>
                <w:rFonts w:ascii="Tahoma" w:eastAsia="Tahoma" w:hAnsi="Tahoma" w:cs="Tahoma"/>
                <w:color w:val="000000"/>
                <w:spacing w:val="0"/>
                <w:w w:val="100"/>
                <w:position w:val="0"/>
                <w:sz w:val="16"/>
                <w:szCs w:val="16"/>
              </w:rPr>
              <w:t>—</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280" w:firstLine="0"/>
              <w:jc w:val="righ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00" w:firstLine="0"/>
              <w:jc w:val="right"/>
              <w:rPr>
                <w:sz w:val="16"/>
                <w:szCs w:val="16"/>
              </w:rPr>
            </w:pPr>
            <w:r>
              <w:rPr>
                <w:rFonts w:ascii="Tahoma" w:eastAsia="Tahoma" w:hAnsi="Tahoma" w:cs="Tahoma"/>
                <w:color w:val="000000"/>
                <w:spacing w:val="0"/>
                <w:w w:val="100"/>
                <w:position w:val="0"/>
                <w:sz w:val="16"/>
                <w:szCs w:val="16"/>
              </w:rPr>
              <w:t>—</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00" w:firstLine="0"/>
              <w:jc w:val="right"/>
              <w:rPr>
                <w:sz w:val="16"/>
                <w:szCs w:val="16"/>
              </w:rPr>
            </w:pPr>
            <w:r>
              <w:rPr>
                <w:rFonts w:ascii="Tahoma" w:eastAsia="Tahoma" w:hAnsi="Tahoma" w:cs="Tahoma"/>
                <w:color w:val="000000"/>
                <w:spacing w:val="0"/>
                <w:w w:val="100"/>
                <w:position w:val="0"/>
                <w:sz w:val="16"/>
                <w:szCs w:val="16"/>
              </w:rPr>
              <w:t>—</w:t>
            </w: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140"/>
              <w:jc w:val="left"/>
              <w:rPr>
                <w:sz w:val="16"/>
                <w:szCs w:val="16"/>
              </w:rPr>
            </w:pPr>
            <w:r>
              <w:rPr>
                <w:rFonts w:ascii="Tahoma" w:eastAsia="Tahoma" w:hAnsi="Tahoma" w:cs="Tahoma"/>
                <w:color w:val="000000"/>
                <w:spacing w:val="0"/>
                <w:w w:val="100"/>
                <w:position w:val="0"/>
                <w:sz w:val="16"/>
                <w:szCs w:val="16"/>
              </w:rPr>
              <w:t>104, 643</w:t>
            </w:r>
          </w:p>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,498.34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—6, </w:t>
            </w:r>
            <w:r>
              <w:rPr>
                <w:rFonts w:ascii="Tahoma" w:eastAsia="Tahoma" w:hAnsi="Tahoma" w:cs="Tahoma"/>
                <w:color w:val="000000"/>
                <w:spacing w:val="0"/>
                <w:w w:val="100"/>
                <w:position w:val="0"/>
                <w:sz w:val="16"/>
                <w:szCs w:val="16"/>
              </w:rPr>
              <w:t>308,</w:t>
            </w:r>
          </w:p>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135.</w:t>
            </w:r>
            <w:r>
              <w:rPr>
                <w:rFonts w:ascii="Tahoma" w:eastAsia="Tahoma" w:hAnsi="Tahoma" w:cs="Tahoma"/>
                <w:color w:val="000000"/>
                <w:spacing w:val="0"/>
                <w:w w:val="100"/>
                <w:position w:val="0"/>
                <w:sz w:val="16"/>
                <w:szCs w:val="16"/>
              </w:rPr>
              <w:t>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6"/>
                <w:szCs w:val="16"/>
              </w:rPr>
            </w:pPr>
            <w:r>
              <w:rPr>
                <w:rFonts w:ascii="Tahoma" w:eastAsia="Tahoma" w:hAnsi="Tahoma" w:cs="Tahoma"/>
                <w:color w:val="000000"/>
                <w:spacing w:val="0"/>
                <w:w w:val="100"/>
                <w:position w:val="0"/>
                <w:sz w:val="16"/>
                <w:szCs w:val="16"/>
              </w:rPr>
              <w:t>4, 848, 378</w:t>
            </w:r>
          </w:p>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180"/>
              <w:jc w:val="left"/>
              <w:rPr>
                <w:sz w:val="16"/>
                <w:szCs w:val="16"/>
              </w:rPr>
            </w:pPr>
            <w:r>
              <w:rPr>
                <w:rFonts w:ascii="Tahoma" w:eastAsia="Tahoma" w:hAnsi="Tahoma" w:cs="Tahoma"/>
                <w:color w:val="000000"/>
                <w:spacing w:val="0"/>
                <w:w w:val="100"/>
                <w:position w:val="0"/>
                <w:sz w:val="16"/>
                <w:szCs w:val="16"/>
              </w:rPr>
              <w:t>103, 183,7</w:t>
            </w:r>
          </w:p>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41.63</w:t>
            </w:r>
          </w:p>
        </w:tc>
      </w:tr>
      <w:tr>
        <w:trPr>
          <w:trHeight w:val="72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914, 043</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,256. </w:t>
            </w:r>
            <w:r>
              <w:rPr>
                <w:rFonts w:ascii="Tahoma" w:eastAsia="Tahoma" w:hAnsi="Tahoma" w:cs="Tahoma"/>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left"/>
              <w:rPr>
                <w:sz w:val="16"/>
                <w:szCs w:val="16"/>
              </w:rPr>
            </w:pPr>
            <w:r>
              <w:rPr>
                <w:rFonts w:ascii="Tahoma" w:eastAsia="Tahoma" w:hAnsi="Tahoma" w:cs="Tahoma"/>
                <w:color w:val="000000"/>
                <w:spacing w:val="0"/>
                <w:w w:val="100"/>
                <w:position w:val="0"/>
                <w:sz w:val="16"/>
                <w:szCs w:val="16"/>
              </w:rPr>
              <w:t>51 7,774</w:t>
            </w:r>
          </w:p>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,498.16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left"/>
              <w:rPr>
                <w:sz w:val="16"/>
                <w:szCs w:val="16"/>
              </w:rPr>
            </w:pPr>
            <w:r>
              <w:rPr>
                <w:rFonts w:ascii="Tahoma" w:eastAsia="Tahoma" w:hAnsi="Tahoma" w:cs="Tahoma"/>
                <w:color w:val="000000"/>
                <w:spacing w:val="0"/>
                <w:w w:val="100"/>
                <w:position w:val="0"/>
                <w:sz w:val="16"/>
                <w:szCs w:val="16"/>
              </w:rPr>
              <w:t>—21,666</w:t>
            </w:r>
          </w:p>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,280.47</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280" w:firstLine="0"/>
              <w:jc w:val="right"/>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rPr>
                <w:sz w:val="16"/>
                <w:szCs w:val="16"/>
              </w:rPr>
            </w:pPr>
            <w:r>
              <w:rPr>
                <w:rFonts w:ascii="Tahoma" w:eastAsia="Tahoma" w:hAnsi="Tahoma" w:cs="Tahoma"/>
                <w:color w:val="000000"/>
                <w:spacing w:val="0"/>
                <w:w w:val="100"/>
                <w:position w:val="0"/>
                <w:sz w:val="16"/>
                <w:szCs w:val="16"/>
              </w:rPr>
              <w:t>135,282</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,758.13</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rFonts w:ascii="Tahoma" w:eastAsia="Tahoma" w:hAnsi="Tahoma" w:cs="Tahoma"/>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rPr>
                <w:sz w:val="16"/>
                <w:szCs w:val="16"/>
              </w:rPr>
            </w:pPr>
            <w:r>
              <w:rPr>
                <w:rFonts w:ascii="Tahoma" w:eastAsia="Tahoma" w:hAnsi="Tahoma" w:cs="Tahoma"/>
                <w:color w:val="000000"/>
                <w:spacing w:val="0"/>
                <w:w w:val="100"/>
                <w:position w:val="0"/>
                <w:sz w:val="16"/>
                <w:szCs w:val="16"/>
              </w:rPr>
              <w:t>632,033</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,734.99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right"/>
              <w:rPr>
                <w:sz w:val="16"/>
                <w:szCs w:val="16"/>
              </w:rPr>
            </w:pPr>
            <w:r>
              <w:rPr>
                <w:rFonts w:ascii="Tahoma" w:eastAsia="Tahoma" w:hAnsi="Tahoma" w:cs="Tahoma"/>
                <w:color w:val="000000"/>
                <w:spacing w:val="0"/>
                <w:w w:val="100"/>
                <w:position w:val="0"/>
                <w:sz w:val="16"/>
                <w:szCs w:val="16"/>
              </w:rPr>
              <w:t>100, 061,5</w:t>
            </w:r>
          </w:p>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05.26</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80"/>
              <w:jc w:val="left"/>
              <w:rPr>
                <w:sz w:val="16"/>
                <w:szCs w:val="16"/>
              </w:rPr>
            </w:pPr>
            <w:r>
              <w:rPr>
                <w:rFonts w:ascii="Tahoma" w:eastAsia="Tahoma" w:hAnsi="Tahoma" w:cs="Tahoma"/>
                <w:color w:val="000000"/>
                <w:spacing w:val="0"/>
                <w:w w:val="100"/>
                <w:position w:val="0"/>
                <w:sz w:val="16"/>
                <w:szCs w:val="16"/>
              </w:rPr>
              <w:t>2,277,529</w:t>
            </w:r>
          </w:p>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,472.07</w:t>
            </w:r>
          </w:p>
        </w:tc>
      </w:tr>
    </w:tbl>
    <w:p>
      <w:pPr>
        <w:widowControl w:val="0"/>
        <w:spacing w:after="279" w:line="1" w:lineRule="exact"/>
      </w:pPr>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法定代表人：史烈先生主管会计工作负责人：黄涛先生会计机构负责人：吴颖艳女士</w:t>
      </w:r>
    </w:p>
    <w:p>
      <w:pPr>
        <w:pStyle w:val="Style21"/>
        <w:keepNext/>
        <w:keepLines/>
        <w:widowControl w:val="0"/>
        <w:shd w:val="clear" w:color="auto" w:fill="auto"/>
        <w:bidi w:val="0"/>
        <w:spacing w:before="0" w:after="40" w:line="240" w:lineRule="auto"/>
        <w:ind w:left="0" w:right="0" w:firstLine="0"/>
        <w:jc w:val="center"/>
      </w:pPr>
      <w:bookmarkStart w:id="621" w:name="bookmark621"/>
      <w:bookmarkStart w:id="622" w:name="bookmark622"/>
      <w:bookmarkStart w:id="623" w:name="bookmark623"/>
      <w:r>
        <w:rPr>
          <w:color w:val="000000"/>
          <w:spacing w:val="0"/>
          <w:w w:val="100"/>
          <w:position w:val="0"/>
        </w:rPr>
        <w:t>母公司所有者权益变动表</w:t>
      </w:r>
      <w:bookmarkEnd w:id="621"/>
      <w:bookmarkEnd w:id="622"/>
      <w:bookmarkEnd w:id="623"/>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 xml:space="preserve">2016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
        <w:keepNext w:val="0"/>
        <w:keepLines w:val="0"/>
        <w:widowControl w:val="0"/>
        <w:pBdr>
          <w:bottom w:val="single" w:sz="4" w:space="0" w:color="auto"/>
        </w:pBdr>
        <w:shd w:val="clear" w:color="auto" w:fill="auto"/>
        <w:bidi w:val="0"/>
        <w:spacing w:before="0" w:line="240" w:lineRule="auto"/>
        <w:ind w:left="0" w:right="0" w:firstLine="0"/>
        <w:jc w:val="right"/>
      </w:pPr>
      <w:r>
        <w:rPr>
          <w:color w:val="000000"/>
          <w:spacing w:val="0"/>
          <w:w w:val="100"/>
          <w:position w:val="0"/>
        </w:rPr>
        <w:t>单位:元币种:人民币</w:t>
      </w:r>
    </w:p>
    <w:p>
      <w:pPr>
        <w:pStyle w:val="Style66"/>
        <w:keepNext w:val="0"/>
        <w:keepLines w:val="0"/>
        <w:widowControl w:val="0"/>
        <w:shd w:val="clear" w:color="auto" w:fill="auto"/>
        <w:bidi w:val="0"/>
        <w:spacing w:before="0" w:after="160" w:line="240" w:lineRule="auto"/>
        <w:ind w:left="1060" w:right="0" w:firstLine="0"/>
        <w:jc w:val="left"/>
      </w:pPr>
      <w:r>
        <mc:AlternateContent>
          <mc:Choice Requires="wps">
            <w:drawing>
              <wp:anchor distT="0" distB="0" distL="114300" distR="114300" simplePos="0" relativeHeight="125829380" behindDoc="0" locked="0" layoutInCell="1" allowOverlap="1">
                <wp:simplePos x="0" y="0"/>
                <wp:positionH relativeFrom="page">
                  <wp:posOffset>6013450</wp:posOffset>
                </wp:positionH>
                <wp:positionV relativeFrom="paragraph">
                  <wp:posOffset>12700</wp:posOffset>
                </wp:positionV>
                <wp:extent cx="252730" cy="152400"/>
                <wp:wrapSquare wrapText="left"/>
                <wp:docPr id="20" name="Shape 20"/>
                <a:graphic xmlns:a="http://schemas.openxmlformats.org/drawingml/2006/main">
                  <a:graphicData uri="http://schemas.microsoft.com/office/word/2010/wordprocessingShape">
                    <wps:wsp>
                      <wps:cNvSpPr txBox="1"/>
                      <wps:spPr>
                        <a:xfrm>
                          <a:ext cx="252730" cy="15240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xbxContent>
                      </wps:txbx>
                      <wps:bodyPr wrap="none" lIns="0" tIns="0" rIns="0" bIns="0">
                        <a:noAutoFit/>
                      </wps:bodyPr>
                    </wps:wsp>
                  </a:graphicData>
                </a:graphic>
              </wp:anchor>
            </w:drawing>
          </mc:Choice>
          <mc:Fallback>
            <w:pict>
              <v:shape id="_x0000_s1046" type="#_x0000_t202" style="position:absolute;margin-left:473.5pt;margin-top:1.pt;width:19.900000000000002pt;height:12.pt;z-index:-125829373;mso-wrap-distance-left:9.pt;mso-wrap-distance-right:9.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xbxContent>
                </v:textbox>
                <w10:wrap type="square" side="left" anchorx="page"/>
              </v:shape>
            </w:pict>
          </mc:Fallback>
        </mc:AlternateContent>
      </w:r>
      <w:r>
        <w:rPr>
          <w:color w:val="000000"/>
          <w:spacing w:val="0"/>
          <w:w w:val="100"/>
          <w:position w:val="0"/>
        </w:rPr>
        <w:t>项目</w:t>
      </w:r>
      <w:r>
        <w:br w:type="page"/>
      </w:r>
    </w:p>
    <w:tbl>
      <w:tblPr>
        <w:tblOverlap w:val="never"/>
        <w:jc w:val="center"/>
        <w:tblLayout w:type="fixed"/>
      </w:tblPr>
      <w:tblGrid>
        <w:gridCol w:w="2462"/>
        <w:gridCol w:w="1075"/>
        <w:gridCol w:w="1046"/>
        <w:gridCol w:w="1080"/>
        <w:gridCol w:w="1094"/>
        <w:gridCol w:w="1037"/>
        <w:gridCol w:w="1061"/>
        <w:gridCol w:w="1022"/>
        <w:gridCol w:w="1037"/>
        <w:gridCol w:w="1022"/>
        <w:gridCol w:w="1008"/>
        <w:gridCol w:w="1032"/>
      </w:tblGrid>
      <w:tr>
        <w:trPr>
          <w:trHeight w:val="331"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 益合计</w:t>
            </w:r>
          </w:p>
        </w:tc>
      </w:tr>
      <w:tr>
        <w:trPr>
          <w:trHeight w:val="31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914, 043,2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664,016,3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-3, </w:t>
            </w:r>
            <w:r>
              <w:rPr>
                <w:rFonts w:ascii="Tahoma" w:eastAsia="Tahoma" w:hAnsi="Tahoma" w:cs="Tahoma"/>
                <w:color w:val="000000"/>
                <w:spacing w:val="0"/>
                <w:w w:val="100"/>
                <w:position w:val="0"/>
                <w:sz w:val="16"/>
                <w:szCs w:val="16"/>
              </w:rPr>
              <w:t>182,8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135,282,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488, 064,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2, 198,223</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rFonts w:ascii="Tahoma" w:eastAsia="Tahoma" w:hAnsi="Tahoma" w:cs="Tahoma"/>
                <w:color w:val="000000"/>
                <w:spacing w:val="0"/>
                <w:w w:val="100"/>
                <w:position w:val="0"/>
                <w:sz w:val="16"/>
                <w:szCs w:val="16"/>
              </w:rPr>
              <w:t>56.00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rFonts w:ascii="Tahoma" w:eastAsia="Tahoma" w:hAnsi="Tahoma" w:cs="Tahoma"/>
                <w:color w:val="000000"/>
                <w:spacing w:val="0"/>
                <w:w w:val="100"/>
                <w:position w:val="0"/>
                <w:sz w:val="16"/>
                <w:szCs w:val="16"/>
              </w:rPr>
              <w:t xml:space="preserve">50. </w:t>
            </w:r>
            <w:r>
              <w:rPr>
                <w:rFonts w:ascii="Tahoma" w:eastAsia="Tahoma" w:hAnsi="Tahoma" w:cs="Tahoma"/>
                <w:color w:val="000000"/>
                <w:spacing w:val="0"/>
                <w:w w:val="100"/>
                <w:position w:val="0"/>
                <w:sz w:val="16"/>
                <w:szCs w:val="16"/>
              </w:rPr>
              <w:t>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86.37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758. </w:t>
            </w:r>
            <w:r>
              <w:rPr>
                <w:rFonts w:ascii="Tahoma" w:eastAsia="Tahoma" w:hAnsi="Tahoma" w:cs="Tahoma"/>
                <w:color w:val="000000"/>
                <w:spacing w:val="0"/>
                <w:w w:val="100"/>
                <w:position w:val="0"/>
                <w:sz w:val="16"/>
                <w:szCs w:val="16"/>
              </w:rPr>
              <w:t>13</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6"/>
                <w:szCs w:val="16"/>
              </w:rPr>
            </w:pPr>
            <w:r>
              <w:rPr>
                <w:rFonts w:ascii="Tahoma" w:eastAsia="Tahoma" w:hAnsi="Tahoma" w:cs="Tahoma"/>
                <w:color w:val="000000"/>
                <w:spacing w:val="0"/>
                <w:w w:val="100"/>
                <w:position w:val="0"/>
                <w:sz w:val="16"/>
                <w:szCs w:val="16"/>
              </w:rPr>
              <w:t xml:space="preserve">289. </w:t>
            </w:r>
            <w:r>
              <w:rPr>
                <w:rFonts w:ascii="Tahoma" w:eastAsia="Tahoma" w:hAnsi="Tahoma" w:cs="Tahoma"/>
                <w:color w:val="000000"/>
                <w:spacing w:val="0"/>
                <w:w w:val="100"/>
                <w:position w:val="0"/>
                <w:sz w:val="16"/>
                <w:szCs w:val="16"/>
              </w:rPr>
              <w:t>47</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,767.86</w:t>
            </w: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914,043,2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664,016,3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-3, </w:t>
            </w:r>
            <w:r>
              <w:rPr>
                <w:rFonts w:ascii="Tahoma" w:eastAsia="Tahoma" w:hAnsi="Tahoma" w:cs="Tahoma"/>
                <w:color w:val="000000"/>
                <w:spacing w:val="0"/>
                <w:w w:val="100"/>
                <w:position w:val="0"/>
                <w:sz w:val="16"/>
                <w:szCs w:val="16"/>
              </w:rPr>
              <w:t>182,8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135,282,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488, 064,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2, 198,223</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rFonts w:ascii="Tahoma" w:eastAsia="Tahoma" w:hAnsi="Tahoma" w:cs="Tahoma"/>
                <w:color w:val="000000"/>
                <w:spacing w:val="0"/>
                <w:w w:val="100"/>
                <w:position w:val="0"/>
                <w:sz w:val="16"/>
                <w:szCs w:val="16"/>
              </w:rPr>
              <w:t>56.00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rFonts w:ascii="Tahoma" w:eastAsia="Tahoma" w:hAnsi="Tahoma" w:cs="Tahoma"/>
                <w:color w:val="000000"/>
                <w:spacing w:val="0"/>
                <w:w w:val="100"/>
                <w:position w:val="0"/>
                <w:sz w:val="16"/>
                <w:szCs w:val="16"/>
              </w:rPr>
              <w:t xml:space="preserve">50. </w:t>
            </w:r>
            <w:r>
              <w:rPr>
                <w:rFonts w:ascii="Tahoma" w:eastAsia="Tahoma" w:hAnsi="Tahoma" w:cs="Tahoma"/>
                <w:color w:val="000000"/>
                <w:spacing w:val="0"/>
                <w:w w:val="100"/>
                <w:position w:val="0"/>
                <w:sz w:val="16"/>
                <w:szCs w:val="16"/>
              </w:rPr>
              <w:t>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86.37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758. </w:t>
            </w:r>
            <w:r>
              <w:rPr>
                <w:rFonts w:ascii="Tahoma" w:eastAsia="Tahoma" w:hAnsi="Tahoma" w:cs="Tahoma"/>
                <w:color w:val="000000"/>
                <w:spacing w:val="0"/>
                <w:w w:val="100"/>
                <w:position w:val="0"/>
                <w:sz w:val="16"/>
                <w:szCs w:val="16"/>
              </w:rPr>
              <w:t>13</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6"/>
                <w:szCs w:val="16"/>
              </w:rPr>
            </w:pPr>
            <w:r>
              <w:rPr>
                <w:rFonts w:ascii="Tahoma" w:eastAsia="Tahoma" w:hAnsi="Tahoma" w:cs="Tahoma"/>
                <w:color w:val="000000"/>
                <w:spacing w:val="0"/>
                <w:w w:val="100"/>
                <w:position w:val="0"/>
                <w:sz w:val="16"/>
                <w:szCs w:val="16"/>
              </w:rPr>
              <w:t xml:space="preserve">289. </w:t>
            </w:r>
            <w:r>
              <w:rPr>
                <w:rFonts w:ascii="Tahoma" w:eastAsia="Tahoma" w:hAnsi="Tahoma" w:cs="Tahoma"/>
                <w:color w:val="000000"/>
                <w:spacing w:val="0"/>
                <w:w w:val="100"/>
                <w:position w:val="0"/>
                <w:sz w:val="16"/>
                <w:szCs w:val="16"/>
              </w:rPr>
              <w:t>47</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,767.86</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三、本期增减变动金额（减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-10, </w:t>
            </w:r>
            <w:r>
              <w:rPr>
                <w:rFonts w:ascii="Tahoma" w:eastAsia="Tahoma" w:hAnsi="Tahoma" w:cs="Tahoma"/>
                <w:color w:val="000000"/>
                <w:spacing w:val="0"/>
                <w:w w:val="100"/>
                <w:position w:val="0"/>
                <w:sz w:val="16"/>
                <w:szCs w:val="16"/>
              </w:rPr>
              <w:t>429,7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-1,611,9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30,301,8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245, 295,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263,555,2</w:t>
            </w:r>
          </w:p>
        </w:tc>
      </w:tr>
      <w:tr>
        <w:trPr>
          <w:trHeight w:val="235"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少以</w:t>
            </w:r>
            <w:r>
              <w:rPr>
                <w:color w:val="000000"/>
                <w:spacing w:val="0"/>
                <w:w w:val="100"/>
                <w:position w:val="0"/>
                <w:sz w:val="17"/>
                <w:szCs w:val="17"/>
              </w:rPr>
              <w:t>“一,，</w:t>
            </w:r>
            <w:r>
              <w:rPr>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rFonts w:ascii="Tahoma" w:eastAsia="Tahoma" w:hAnsi="Tahoma" w:cs="Tahoma"/>
                <w:color w:val="000000"/>
                <w:spacing w:val="0"/>
                <w:w w:val="100"/>
                <w:position w:val="0"/>
                <w:sz w:val="16"/>
                <w:szCs w:val="16"/>
              </w:rPr>
              <w:t xml:space="preserve">99. </w:t>
            </w:r>
            <w:r>
              <w:rPr>
                <w:rFonts w:ascii="Tahoma" w:eastAsia="Tahoma" w:hAnsi="Tahoma" w:cs="Tahoma"/>
                <w:color w:val="000000"/>
                <w:spacing w:val="0"/>
                <w:w w:val="100"/>
                <w:position w:val="0"/>
                <w:sz w:val="16"/>
                <w:szCs w:val="16"/>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56.42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27.46</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6"/>
                <w:szCs w:val="16"/>
              </w:rPr>
            </w:pPr>
            <w:r>
              <w:rPr>
                <w:rFonts w:ascii="Tahoma" w:eastAsia="Tahoma" w:hAnsi="Tahoma" w:cs="Tahoma"/>
                <w:color w:val="000000"/>
                <w:spacing w:val="0"/>
                <w:w w:val="100"/>
                <w:position w:val="0"/>
                <w:sz w:val="16"/>
                <w:szCs w:val="16"/>
              </w:rPr>
              <w:t xml:space="preserve">149. </w:t>
            </w:r>
            <w:r>
              <w:rPr>
                <w:rFonts w:ascii="Tahoma" w:eastAsia="Tahoma" w:hAnsi="Tahoma" w:cs="Tahoma"/>
                <w:color w:val="000000"/>
                <w:spacing w:val="0"/>
                <w:w w:val="100"/>
                <w:position w:val="0"/>
                <w:sz w:val="16"/>
                <w:szCs w:val="16"/>
              </w:rPr>
              <w:t>48</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rFonts w:ascii="Tahoma" w:eastAsia="Tahoma" w:hAnsi="Tahoma" w:cs="Tahoma"/>
                <w:color w:val="000000"/>
                <w:spacing w:val="0"/>
                <w:w w:val="100"/>
                <w:position w:val="0"/>
                <w:sz w:val="16"/>
                <w:szCs w:val="16"/>
              </w:rPr>
              <w:t xml:space="preserve">21. </w:t>
            </w:r>
            <w:r>
              <w:rPr>
                <w:rFonts w:ascii="Tahoma" w:eastAsia="Tahoma" w:hAnsi="Tahoma" w:cs="Tahoma"/>
                <w:color w:val="000000"/>
                <w:spacing w:val="0"/>
                <w:w w:val="100"/>
                <w:position w:val="0"/>
                <w:sz w:val="16"/>
                <w:szCs w:val="16"/>
              </w:rPr>
              <w:t>30</w:t>
            </w: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-1,611,9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303,018,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301,406,3</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56.42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6"/>
                <w:szCs w:val="16"/>
              </w:rPr>
            </w:pPr>
            <w:r>
              <w:rPr>
                <w:rFonts w:ascii="Tahoma" w:eastAsia="Tahoma" w:hAnsi="Tahoma" w:cs="Tahoma"/>
                <w:color w:val="000000"/>
                <w:spacing w:val="0"/>
                <w:w w:val="100"/>
                <w:position w:val="0"/>
                <w:sz w:val="16"/>
                <w:szCs w:val="16"/>
              </w:rPr>
              <w:t xml:space="preserve">274. </w:t>
            </w:r>
            <w:r>
              <w:rPr>
                <w:rFonts w:ascii="Tahoma" w:eastAsia="Tahoma" w:hAnsi="Tahoma" w:cs="Tahoma"/>
                <w:color w:val="000000"/>
                <w:spacing w:val="0"/>
                <w:w w:val="100"/>
                <w:position w:val="0"/>
                <w:sz w:val="16"/>
                <w:szCs w:val="16"/>
              </w:rPr>
              <w:t>62</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rFonts w:ascii="Tahoma" w:eastAsia="Tahoma" w:hAnsi="Tahoma" w:cs="Tahoma"/>
                <w:color w:val="000000"/>
                <w:spacing w:val="0"/>
                <w:w w:val="100"/>
                <w:position w:val="0"/>
                <w:sz w:val="16"/>
                <w:szCs w:val="16"/>
              </w:rPr>
              <w:t xml:space="preserve">18. </w:t>
            </w:r>
            <w:r>
              <w:rPr>
                <w:rFonts w:ascii="Tahoma" w:eastAsia="Tahoma" w:hAnsi="Tahoma" w:cs="Tahoma"/>
                <w:color w:val="000000"/>
                <w:spacing w:val="0"/>
                <w:w w:val="100"/>
                <w:position w:val="0"/>
                <w:sz w:val="16"/>
                <w:szCs w:val="16"/>
              </w:rPr>
              <w:t>20</w:t>
            </w: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30,301,8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-57,723,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-27,421,2</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27.46</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6"/>
                <w:szCs w:val="16"/>
              </w:rPr>
            </w:pPr>
            <w:r>
              <w:rPr>
                <w:rFonts w:ascii="Tahoma" w:eastAsia="Tahoma" w:hAnsi="Tahoma" w:cs="Tahoma"/>
                <w:color w:val="000000"/>
                <w:spacing w:val="0"/>
                <w:w w:val="100"/>
                <w:position w:val="0"/>
                <w:sz w:val="16"/>
                <w:szCs w:val="16"/>
              </w:rPr>
              <w:t xml:space="preserve">125. </w:t>
            </w:r>
            <w:r>
              <w:rPr>
                <w:rFonts w:ascii="Tahoma" w:eastAsia="Tahoma" w:hAnsi="Tahoma" w:cs="Tahoma"/>
                <w:color w:val="000000"/>
                <w:spacing w:val="0"/>
                <w:w w:val="100"/>
                <w:position w:val="0"/>
                <w:sz w:val="16"/>
                <w:szCs w:val="16"/>
              </w:rPr>
              <w:t>14</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rFonts w:ascii="Tahoma" w:eastAsia="Tahoma" w:hAnsi="Tahoma" w:cs="Tahoma"/>
                <w:color w:val="000000"/>
                <w:spacing w:val="0"/>
                <w:w w:val="100"/>
                <w:position w:val="0"/>
                <w:sz w:val="16"/>
                <w:szCs w:val="16"/>
              </w:rPr>
              <w:t xml:space="preserve">97. </w:t>
            </w:r>
            <w:r>
              <w:rPr>
                <w:rFonts w:ascii="Tahoma" w:eastAsia="Tahoma" w:hAnsi="Tahoma" w:cs="Tahoma"/>
                <w:color w:val="000000"/>
                <w:spacing w:val="0"/>
                <w:w w:val="100"/>
                <w:position w:val="0"/>
                <w:sz w:val="16"/>
                <w:szCs w:val="16"/>
              </w:rPr>
              <w:t>68</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30,301,8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 xml:space="preserve">-30, </w:t>
            </w:r>
            <w:r>
              <w:rPr>
                <w:rFonts w:ascii="Tahoma" w:eastAsia="Tahoma" w:hAnsi="Tahoma" w:cs="Tahoma"/>
                <w:color w:val="000000"/>
                <w:spacing w:val="0"/>
                <w:w w:val="100"/>
                <w:position w:val="0"/>
                <w:sz w:val="16"/>
                <w:szCs w:val="16"/>
              </w:rPr>
              <w:t>301,</w:t>
            </w: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27.46</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6"/>
                <w:szCs w:val="16"/>
              </w:rPr>
            </w:pPr>
            <w:r>
              <w:rPr>
                <w:rFonts w:ascii="Tahoma" w:eastAsia="Tahoma" w:hAnsi="Tahoma" w:cs="Tahoma"/>
                <w:color w:val="000000"/>
                <w:spacing w:val="0"/>
                <w:w w:val="100"/>
                <w:position w:val="0"/>
                <w:sz w:val="16"/>
                <w:szCs w:val="16"/>
              </w:rPr>
              <w:t>827.46</w:t>
            </w: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对所有者（或股东）的分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-27,421,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-27,421,2</w:t>
            </w:r>
          </w:p>
        </w:tc>
      </w:tr>
      <w:tr>
        <w:trPr>
          <w:trHeight w:val="230"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6"/>
                <w:szCs w:val="16"/>
              </w:rPr>
            </w:pPr>
            <w:r>
              <w:rPr>
                <w:rFonts w:ascii="Tahoma" w:eastAsia="Tahoma" w:hAnsi="Tahoma" w:cs="Tahoma"/>
                <w:color w:val="000000"/>
                <w:spacing w:val="0"/>
                <w:w w:val="100"/>
                <w:position w:val="0"/>
                <w:sz w:val="16"/>
                <w:szCs w:val="16"/>
              </w:rPr>
              <w:t xml:space="preserve">297. </w:t>
            </w:r>
            <w:r>
              <w:rPr>
                <w:rFonts w:ascii="Tahoma" w:eastAsia="Tahoma" w:hAnsi="Tahoma" w:cs="Tahoma"/>
                <w:color w:val="000000"/>
                <w:spacing w:val="0"/>
                <w:w w:val="100"/>
                <w:position w:val="0"/>
                <w:sz w:val="16"/>
                <w:szCs w:val="16"/>
              </w:rPr>
              <w:t>68</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rFonts w:ascii="Tahoma" w:eastAsia="Tahoma" w:hAnsi="Tahoma" w:cs="Tahoma"/>
                <w:color w:val="000000"/>
                <w:spacing w:val="0"/>
                <w:w w:val="100"/>
                <w:position w:val="0"/>
                <w:sz w:val="16"/>
                <w:szCs w:val="16"/>
              </w:rPr>
              <w:t xml:space="preserve">97. </w:t>
            </w:r>
            <w:r>
              <w:rPr>
                <w:rFonts w:ascii="Tahoma" w:eastAsia="Tahoma" w:hAnsi="Tahoma" w:cs="Tahoma"/>
                <w:color w:val="000000"/>
                <w:spacing w:val="0"/>
                <w:w w:val="100"/>
                <w:position w:val="0"/>
                <w:sz w:val="16"/>
                <w:szCs w:val="16"/>
              </w:rPr>
              <w:t>68</w:t>
            </w: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62"/>
        <w:gridCol w:w="1075"/>
        <w:gridCol w:w="1046"/>
        <w:gridCol w:w="1080"/>
        <w:gridCol w:w="1094"/>
        <w:gridCol w:w="1037"/>
        <w:gridCol w:w="1061"/>
        <w:gridCol w:w="1022"/>
        <w:gridCol w:w="1037"/>
        <w:gridCol w:w="1022"/>
        <w:gridCol w:w="1008"/>
        <w:gridCol w:w="1032"/>
      </w:tblGrid>
      <w:tr>
        <w:trPr>
          <w:trHeight w:val="25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-10, </w:t>
            </w:r>
            <w:r>
              <w:rPr>
                <w:rFonts w:ascii="Tahoma" w:eastAsia="Tahoma" w:hAnsi="Tahoma" w:cs="Tahoma"/>
                <w:color w:val="000000"/>
                <w:spacing w:val="0"/>
                <w:w w:val="100"/>
                <w:position w:val="0"/>
                <w:sz w:val="16"/>
                <w:szCs w:val="16"/>
              </w:rPr>
              <w:t>429,7</w:t>
            </w:r>
          </w:p>
          <w:p>
            <w:pPr>
              <w:pStyle w:val="Style19"/>
              <w:keepNext w:val="0"/>
              <w:keepLines w:val="0"/>
              <w:widowControl w:val="0"/>
              <w:shd w:val="clear" w:color="auto" w:fill="auto"/>
              <w:bidi w:val="0"/>
              <w:spacing w:before="0" w:after="0" w:line="240" w:lineRule="auto"/>
              <w:ind w:left="0" w:right="0" w:firstLine="460"/>
              <w:jc w:val="left"/>
              <w:rPr>
                <w:sz w:val="16"/>
                <w:szCs w:val="16"/>
              </w:rPr>
            </w:pPr>
            <w:r>
              <w:rPr>
                <w:rFonts w:ascii="Tahoma" w:eastAsia="Tahoma" w:hAnsi="Tahoma" w:cs="Tahoma"/>
                <w:color w:val="000000"/>
                <w:spacing w:val="0"/>
                <w:w w:val="100"/>
                <w:position w:val="0"/>
                <w:sz w:val="16"/>
                <w:szCs w:val="16"/>
              </w:rPr>
              <w:t xml:space="preserve">99. </w:t>
            </w:r>
            <w:r>
              <w:rPr>
                <w:rFonts w:ascii="Tahoma" w:eastAsia="Tahoma" w:hAnsi="Tahoma" w:cs="Tahoma"/>
                <w:color w:val="000000"/>
                <w:spacing w:val="0"/>
                <w:w w:val="100"/>
                <w:position w:val="0"/>
                <w:sz w:val="16"/>
                <w:szCs w:val="16"/>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-10, </w:t>
            </w:r>
            <w:r>
              <w:rPr>
                <w:rFonts w:ascii="Tahoma" w:eastAsia="Tahoma" w:hAnsi="Tahoma" w:cs="Tahoma"/>
                <w:color w:val="000000"/>
                <w:spacing w:val="0"/>
                <w:w w:val="100"/>
                <w:position w:val="0"/>
                <w:sz w:val="16"/>
                <w:szCs w:val="16"/>
              </w:rPr>
              <w:t>429,7</w:t>
            </w:r>
          </w:p>
          <w:p>
            <w:pPr>
              <w:pStyle w:val="Style19"/>
              <w:keepNext w:val="0"/>
              <w:keepLines w:val="0"/>
              <w:widowControl w:val="0"/>
              <w:shd w:val="clear" w:color="auto" w:fill="auto"/>
              <w:bidi w:val="0"/>
              <w:spacing w:before="0" w:after="0" w:line="240" w:lineRule="auto"/>
              <w:ind w:left="0" w:right="0" w:firstLine="460"/>
              <w:jc w:val="both"/>
              <w:rPr>
                <w:sz w:val="16"/>
                <w:szCs w:val="16"/>
              </w:rPr>
            </w:pPr>
            <w:r>
              <w:rPr>
                <w:rFonts w:ascii="Tahoma" w:eastAsia="Tahoma" w:hAnsi="Tahoma" w:cs="Tahoma"/>
                <w:color w:val="000000"/>
                <w:spacing w:val="0"/>
                <w:w w:val="100"/>
                <w:position w:val="0"/>
                <w:sz w:val="16"/>
                <w:szCs w:val="16"/>
              </w:rPr>
              <w:t xml:space="preserve">99. </w:t>
            </w:r>
            <w:r>
              <w:rPr>
                <w:rFonts w:ascii="Tahoma" w:eastAsia="Tahoma" w:hAnsi="Tahoma" w:cs="Tahoma"/>
                <w:color w:val="000000"/>
                <w:spacing w:val="0"/>
                <w:w w:val="100"/>
                <w:position w:val="0"/>
                <w:sz w:val="16"/>
                <w:szCs w:val="16"/>
              </w:rPr>
              <w:t>22</w:t>
            </w:r>
          </w:p>
        </w:tc>
      </w:tr>
      <w:tr>
        <w:trPr>
          <w:trHeight w:val="49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140"/>
              <w:jc w:val="left"/>
              <w:rPr>
                <w:sz w:val="16"/>
                <w:szCs w:val="16"/>
              </w:rPr>
            </w:pPr>
            <w:r>
              <w:rPr>
                <w:rFonts w:ascii="Tahoma" w:eastAsia="Tahoma" w:hAnsi="Tahoma" w:cs="Tahoma"/>
                <w:color w:val="000000"/>
                <w:spacing w:val="0"/>
                <w:w w:val="100"/>
                <w:position w:val="0"/>
                <w:sz w:val="16"/>
                <w:szCs w:val="16"/>
              </w:rPr>
              <w:t>914, 043,2</w:t>
            </w:r>
          </w:p>
          <w:p>
            <w:pPr>
              <w:pStyle w:val="Style19"/>
              <w:keepNext w:val="0"/>
              <w:keepLines w:val="0"/>
              <w:widowControl w:val="0"/>
              <w:shd w:val="clear" w:color="auto" w:fill="auto"/>
              <w:bidi w:val="0"/>
              <w:spacing w:before="0" w:after="0" w:line="240" w:lineRule="auto"/>
              <w:ind w:left="0" w:right="0" w:firstLine="500"/>
              <w:jc w:val="left"/>
              <w:rPr>
                <w:sz w:val="16"/>
                <w:szCs w:val="16"/>
              </w:rPr>
            </w:pPr>
            <w:r>
              <w:rPr>
                <w:rFonts w:ascii="Tahoma" w:eastAsia="Tahoma" w:hAnsi="Tahoma" w:cs="Tahoma"/>
                <w:color w:val="000000"/>
                <w:spacing w:val="0"/>
                <w:w w:val="100"/>
                <w:position w:val="0"/>
                <w:sz w:val="16"/>
                <w:szCs w:val="16"/>
              </w:rPr>
              <w:t>56.00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6"/>
                <w:szCs w:val="16"/>
              </w:rPr>
            </w:pPr>
            <w:r>
              <w:rPr>
                <w:rFonts w:ascii="Tahoma" w:eastAsia="Tahoma" w:hAnsi="Tahoma" w:cs="Tahoma"/>
                <w:color w:val="000000"/>
                <w:spacing w:val="0"/>
                <w:w w:val="100"/>
                <w:position w:val="0"/>
                <w:sz w:val="16"/>
                <w:szCs w:val="16"/>
              </w:rPr>
              <w:t>653,586,5</w:t>
            </w:r>
          </w:p>
          <w:p>
            <w:pPr>
              <w:pStyle w:val="Style19"/>
              <w:keepNext w:val="0"/>
              <w:keepLines w:val="0"/>
              <w:widowControl w:val="0"/>
              <w:shd w:val="clear" w:color="auto" w:fill="auto"/>
              <w:bidi w:val="0"/>
              <w:spacing w:before="0" w:after="0" w:line="240" w:lineRule="auto"/>
              <w:ind w:left="0" w:right="0" w:firstLine="460"/>
              <w:jc w:val="left"/>
              <w:rPr>
                <w:sz w:val="16"/>
                <w:szCs w:val="16"/>
              </w:rPr>
            </w:pPr>
            <w:r>
              <w:rPr>
                <w:rFonts w:ascii="Tahoma" w:eastAsia="Tahoma" w:hAnsi="Tahoma" w:cs="Tahoma"/>
                <w:color w:val="000000"/>
                <w:spacing w:val="0"/>
                <w:w w:val="100"/>
                <w:position w:val="0"/>
                <w:sz w:val="16"/>
                <w:szCs w:val="16"/>
              </w:rPr>
              <w:t>51.41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140"/>
              <w:jc w:val="left"/>
              <w:rPr>
                <w:sz w:val="16"/>
                <w:szCs w:val="16"/>
              </w:rPr>
            </w:pPr>
            <w:r>
              <w:rPr>
                <w:rFonts w:ascii="Tahoma" w:eastAsia="Tahoma" w:hAnsi="Tahoma" w:cs="Tahoma"/>
                <w:color w:val="000000"/>
                <w:spacing w:val="0"/>
                <w:w w:val="100"/>
                <w:position w:val="0"/>
                <w:sz w:val="16"/>
                <w:szCs w:val="16"/>
              </w:rPr>
              <w:t xml:space="preserve">-4, </w:t>
            </w:r>
            <w:r>
              <w:rPr>
                <w:rFonts w:ascii="Tahoma" w:eastAsia="Tahoma" w:hAnsi="Tahoma" w:cs="Tahoma"/>
                <w:color w:val="000000"/>
                <w:spacing w:val="0"/>
                <w:w w:val="100"/>
                <w:position w:val="0"/>
                <w:sz w:val="16"/>
                <w:szCs w:val="16"/>
              </w:rPr>
              <w:t>794, 8</w:t>
            </w:r>
          </w:p>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42.79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140"/>
              <w:jc w:val="left"/>
              <w:rPr>
                <w:sz w:val="16"/>
                <w:szCs w:val="16"/>
              </w:rPr>
            </w:pPr>
            <w:r>
              <w:rPr>
                <w:rFonts w:ascii="Tahoma" w:eastAsia="Tahoma" w:hAnsi="Tahoma" w:cs="Tahoma"/>
                <w:color w:val="000000"/>
                <w:spacing w:val="0"/>
                <w:w w:val="100"/>
                <w:position w:val="0"/>
                <w:sz w:val="16"/>
                <w:szCs w:val="16"/>
              </w:rPr>
              <w:t>165,584,</w:t>
            </w:r>
          </w:p>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585. </w:t>
            </w:r>
            <w:r>
              <w:rPr>
                <w:rFonts w:ascii="Tahoma" w:eastAsia="Tahoma" w:hAnsi="Tahoma" w:cs="Tahoma"/>
                <w:color w:val="000000"/>
                <w:spacing w:val="0"/>
                <w:w w:val="100"/>
                <w:position w:val="0"/>
                <w:sz w:val="16"/>
                <w:szCs w:val="16"/>
              </w:rPr>
              <w:t>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140"/>
              <w:jc w:val="left"/>
              <w:rPr>
                <w:sz w:val="16"/>
                <w:szCs w:val="16"/>
              </w:rPr>
            </w:pPr>
            <w:r>
              <w:rPr>
                <w:rFonts w:ascii="Tahoma" w:eastAsia="Tahoma" w:hAnsi="Tahoma" w:cs="Tahoma"/>
                <w:color w:val="000000"/>
                <w:spacing w:val="0"/>
                <w:w w:val="100"/>
                <w:position w:val="0"/>
                <w:sz w:val="16"/>
                <w:szCs w:val="16"/>
              </w:rPr>
              <w:t>733,359,</w:t>
            </w:r>
          </w:p>
          <w:p>
            <w:pPr>
              <w:pStyle w:val="Style19"/>
              <w:keepNext w:val="0"/>
              <w:keepLines w:val="0"/>
              <w:widowControl w:val="0"/>
              <w:shd w:val="clear" w:color="auto" w:fill="auto"/>
              <w:bidi w:val="0"/>
              <w:spacing w:before="0" w:after="0" w:line="240" w:lineRule="auto"/>
              <w:ind w:left="0" w:right="0" w:firstLine="360"/>
              <w:jc w:val="left"/>
              <w:rPr>
                <w:sz w:val="16"/>
                <w:szCs w:val="16"/>
              </w:rPr>
            </w:pPr>
            <w:r>
              <w:rPr>
                <w:rFonts w:ascii="Tahoma" w:eastAsia="Tahoma" w:hAnsi="Tahoma" w:cs="Tahoma"/>
                <w:color w:val="000000"/>
                <w:spacing w:val="0"/>
                <w:w w:val="100"/>
                <w:position w:val="0"/>
                <w:sz w:val="16"/>
                <w:szCs w:val="16"/>
              </w:rPr>
              <w:t xml:space="preserve">438. </w:t>
            </w:r>
            <w:r>
              <w:rPr>
                <w:rFonts w:ascii="Tahoma" w:eastAsia="Tahoma" w:hAnsi="Tahoma" w:cs="Tahoma"/>
                <w:color w:val="000000"/>
                <w:spacing w:val="0"/>
                <w:w w:val="100"/>
                <w:position w:val="0"/>
                <w:sz w:val="16"/>
                <w:szCs w:val="16"/>
              </w:rPr>
              <w:t>95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6"/>
                <w:szCs w:val="16"/>
              </w:rPr>
            </w:pPr>
            <w:r>
              <w:rPr>
                <w:rFonts w:ascii="Tahoma" w:eastAsia="Tahoma" w:hAnsi="Tahoma" w:cs="Tahoma"/>
                <w:color w:val="000000"/>
                <w:spacing w:val="0"/>
                <w:w w:val="100"/>
                <w:position w:val="0"/>
                <w:sz w:val="16"/>
                <w:szCs w:val="16"/>
              </w:rPr>
              <w:t>2,461,778</w:t>
            </w:r>
          </w:p>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,989. </w:t>
            </w:r>
            <w:r>
              <w:rPr>
                <w:rFonts w:ascii="Tahoma" w:eastAsia="Tahoma" w:hAnsi="Tahoma" w:cs="Tahoma"/>
                <w:color w:val="000000"/>
                <w:spacing w:val="0"/>
                <w:w w:val="100"/>
                <w:position w:val="0"/>
                <w:sz w:val="16"/>
                <w:szCs w:val="16"/>
              </w:rPr>
              <w:t>16</w:t>
            </w:r>
          </w:p>
        </w:tc>
      </w:tr>
    </w:tbl>
    <w:p>
      <w:pPr>
        <w:widowControl w:val="0"/>
        <w:spacing w:after="519" w:line="1" w:lineRule="exact"/>
      </w:pPr>
    </w:p>
    <w:p>
      <w:pPr>
        <w:widowControl w:val="0"/>
        <w:spacing w:line="1" w:lineRule="exact"/>
      </w:pP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259"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所有者权 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821,711,9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224, 827, 3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-2,573,7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92,611,8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104, 026,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1,240, 603</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rFonts w:ascii="Tahoma" w:eastAsia="Tahoma" w:hAnsi="Tahoma" w:cs="Tahoma"/>
                <w:color w:val="000000"/>
                <w:spacing w:val="0"/>
                <w:w w:val="100"/>
                <w:position w:val="0"/>
                <w:sz w:val="16"/>
                <w:szCs w:val="16"/>
              </w:rPr>
              <w:t>95.00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rFonts w:ascii="Tahoma" w:eastAsia="Tahoma" w:hAnsi="Tahoma" w:cs="Tahoma"/>
                <w:color w:val="000000"/>
                <w:spacing w:val="0"/>
                <w:w w:val="100"/>
                <w:position w:val="0"/>
                <w:sz w:val="16"/>
                <w:szCs w:val="16"/>
              </w:rPr>
              <w:t xml:space="preserve">99. </w:t>
            </w:r>
            <w:r>
              <w:rPr>
                <w:rFonts w:ascii="Tahoma" w:eastAsia="Tahoma" w:hAnsi="Tahoma" w:cs="Tahoma"/>
                <w:color w:val="000000"/>
                <w:spacing w:val="0"/>
                <w:w w:val="100"/>
                <w:position w:val="0"/>
                <w:sz w:val="16"/>
                <w:szCs w:val="16"/>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18.05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44. </w:t>
            </w:r>
            <w:r>
              <w:rPr>
                <w:rFonts w:ascii="Tahoma" w:eastAsia="Tahoma" w:hAnsi="Tahoma" w:cs="Tahoma"/>
                <w:color w:val="000000"/>
                <w:spacing w:val="0"/>
                <w:w w:val="100"/>
                <w:position w:val="0"/>
                <w:sz w:val="16"/>
                <w:szCs w:val="16"/>
              </w:rPr>
              <w:t>29</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064. </w:t>
            </w:r>
            <w:r>
              <w:rPr>
                <w:rFonts w:ascii="Tahoma" w:eastAsia="Tahoma" w:hAnsi="Tahoma" w:cs="Tahoma"/>
                <w:color w:val="000000"/>
                <w:spacing w:val="0"/>
                <w:w w:val="100"/>
                <w:position w:val="0"/>
                <w:sz w:val="16"/>
                <w:szCs w:val="16"/>
              </w:rPr>
              <w:t>89</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,585. </w:t>
            </w:r>
            <w:r>
              <w:rPr>
                <w:rFonts w:ascii="Tahoma" w:eastAsia="Tahoma" w:hAnsi="Tahoma" w:cs="Tahoma"/>
                <w:color w:val="000000"/>
                <w:spacing w:val="0"/>
                <w:w w:val="100"/>
                <w:position w:val="0"/>
                <w:sz w:val="16"/>
                <w:szCs w:val="16"/>
              </w:rPr>
              <w:t>14</w:t>
            </w: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821,711,9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224, 827, 3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-2,573,7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92,611,8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104, 026,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1,240, 603</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rFonts w:ascii="Tahoma" w:eastAsia="Tahoma" w:hAnsi="Tahoma" w:cs="Tahoma"/>
                <w:color w:val="000000"/>
                <w:spacing w:val="0"/>
                <w:w w:val="100"/>
                <w:position w:val="0"/>
                <w:sz w:val="16"/>
                <w:szCs w:val="16"/>
              </w:rPr>
              <w:t>95.00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rFonts w:ascii="Tahoma" w:eastAsia="Tahoma" w:hAnsi="Tahoma" w:cs="Tahoma"/>
                <w:color w:val="000000"/>
                <w:spacing w:val="0"/>
                <w:w w:val="100"/>
                <w:position w:val="0"/>
                <w:sz w:val="16"/>
                <w:szCs w:val="16"/>
              </w:rPr>
              <w:t xml:space="preserve">99. </w:t>
            </w:r>
            <w:r>
              <w:rPr>
                <w:rFonts w:ascii="Tahoma" w:eastAsia="Tahoma" w:hAnsi="Tahoma" w:cs="Tahoma"/>
                <w:color w:val="000000"/>
                <w:spacing w:val="0"/>
                <w:w w:val="100"/>
                <w:position w:val="0"/>
                <w:sz w:val="16"/>
                <w:szCs w:val="16"/>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18.05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44. </w:t>
            </w:r>
            <w:r>
              <w:rPr>
                <w:rFonts w:ascii="Tahoma" w:eastAsia="Tahoma" w:hAnsi="Tahoma" w:cs="Tahoma"/>
                <w:color w:val="000000"/>
                <w:spacing w:val="0"/>
                <w:w w:val="100"/>
                <w:position w:val="0"/>
                <w:sz w:val="16"/>
                <w:szCs w:val="16"/>
              </w:rPr>
              <w:t>29</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064. </w:t>
            </w:r>
            <w:r>
              <w:rPr>
                <w:rFonts w:ascii="Tahoma" w:eastAsia="Tahoma" w:hAnsi="Tahoma" w:cs="Tahoma"/>
                <w:color w:val="000000"/>
                <w:spacing w:val="0"/>
                <w:w w:val="100"/>
                <w:position w:val="0"/>
                <w:sz w:val="16"/>
                <w:szCs w:val="16"/>
              </w:rPr>
              <w:t>89</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,585. </w:t>
            </w:r>
            <w:r>
              <w:rPr>
                <w:rFonts w:ascii="Tahoma" w:eastAsia="Tahoma" w:hAnsi="Tahoma" w:cs="Tahoma"/>
                <w:color w:val="000000"/>
                <w:spacing w:val="0"/>
                <w:w w:val="100"/>
                <w:position w:val="0"/>
                <w:sz w:val="16"/>
                <w:szCs w:val="16"/>
              </w:rPr>
              <w:t>14</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三、本期增减变动金额（减</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92,331,26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439, 188, 9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-609,</w:t>
            </w:r>
            <w:r>
              <w:rPr>
                <w:rFonts w:ascii="Tahoma" w:eastAsia="Tahoma" w:hAnsi="Tahoma" w:cs="Tahoma"/>
                <w:color w:val="000000"/>
                <w:spacing w:val="0"/>
                <w:w w:val="100"/>
                <w:position w:val="0"/>
                <w:sz w:val="16"/>
                <w:szCs w:val="16"/>
              </w:rPr>
              <w:t>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42, 670, 9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384, 038,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957,620, 1</w:t>
            </w:r>
          </w:p>
        </w:tc>
      </w:tr>
      <w:tr>
        <w:trPr>
          <w:trHeight w:val="240"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少以</w:t>
            </w:r>
            <w:r>
              <w:rPr>
                <w:color w:val="000000"/>
                <w:spacing w:val="0"/>
                <w:w w:val="100"/>
                <w:position w:val="0"/>
                <w:sz w:val="17"/>
                <w:szCs w:val="17"/>
              </w:rPr>
              <w:t>“一,，</w:t>
            </w:r>
            <w:r>
              <w:rPr>
                <w:color w:val="000000"/>
                <w:spacing w:val="0"/>
                <w:w w:val="100"/>
                <w:position w:val="0"/>
                <w:sz w:val="17"/>
                <w:szCs w:val="17"/>
              </w:rPr>
              <w:t>号填列）</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rFonts w:ascii="Tahoma" w:eastAsia="Tahoma" w:hAnsi="Tahoma" w:cs="Tahoma"/>
                <w:color w:val="000000"/>
                <w:spacing w:val="0"/>
                <w:w w:val="100"/>
                <w:position w:val="0"/>
                <w:sz w:val="16"/>
                <w:szCs w:val="16"/>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rFonts w:ascii="Tahoma" w:eastAsia="Tahoma" w:hAnsi="Tahoma" w:cs="Tahoma"/>
                <w:color w:val="000000"/>
                <w:spacing w:val="0"/>
                <w:w w:val="100"/>
                <w:position w:val="0"/>
                <w:sz w:val="16"/>
                <w:szCs w:val="16"/>
              </w:rPr>
              <w:t xml:space="preserve">51. </w:t>
            </w:r>
            <w:r>
              <w:rPr>
                <w:rFonts w:ascii="Tahoma" w:eastAsia="Tahoma" w:hAnsi="Tahoma" w:cs="Tahoma"/>
                <w:color w:val="000000"/>
                <w:spacing w:val="0"/>
                <w:w w:val="100"/>
                <w:position w:val="0"/>
                <w:sz w:val="16"/>
                <w:szCs w:val="16"/>
              </w:rPr>
              <w:t>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13. </w:t>
            </w:r>
            <w:r>
              <w:rPr>
                <w:rFonts w:ascii="Tahoma" w:eastAsia="Tahoma" w:hAnsi="Tahoma" w:cs="Tahoma"/>
                <w:color w:val="000000"/>
                <w:spacing w:val="0"/>
                <w:w w:val="100"/>
                <w:position w:val="0"/>
                <w:sz w:val="16"/>
                <w:szCs w:val="16"/>
              </w:rPr>
              <w:t>84</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rFonts w:ascii="Tahoma" w:eastAsia="Tahoma" w:hAnsi="Tahoma" w:cs="Tahoma"/>
                <w:color w:val="000000"/>
                <w:spacing w:val="0"/>
                <w:w w:val="100"/>
                <w:position w:val="0"/>
                <w:sz w:val="16"/>
                <w:szCs w:val="16"/>
              </w:rPr>
              <w:t xml:space="preserve">224. </w:t>
            </w:r>
            <w:r>
              <w:rPr>
                <w:rFonts w:ascii="Tahoma" w:eastAsia="Tahoma" w:hAnsi="Tahoma" w:cs="Tahoma"/>
                <w:color w:val="000000"/>
                <w:spacing w:val="0"/>
                <w:w w:val="100"/>
                <w:position w:val="0"/>
                <w:sz w:val="16"/>
                <w:szCs w:val="16"/>
              </w:rPr>
              <w:t>58</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rFonts w:ascii="Tahoma" w:eastAsia="Tahoma" w:hAnsi="Tahoma" w:cs="Tahoma"/>
                <w:color w:val="000000"/>
                <w:spacing w:val="0"/>
                <w:w w:val="100"/>
                <w:position w:val="0"/>
                <w:sz w:val="16"/>
                <w:szCs w:val="16"/>
              </w:rPr>
              <w:t xml:space="preserve">82. </w:t>
            </w:r>
            <w:r>
              <w:rPr>
                <w:rFonts w:ascii="Tahoma" w:eastAsia="Tahoma" w:hAnsi="Tahoma" w:cs="Tahoma"/>
                <w:color w:val="000000"/>
                <w:spacing w:val="0"/>
                <w:w w:val="100"/>
                <w:position w:val="0"/>
                <w:sz w:val="16"/>
                <w:szCs w:val="16"/>
              </w:rPr>
              <w:t>72</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-609,</w:t>
            </w:r>
            <w:r>
              <w:rPr>
                <w:rFonts w:ascii="Tahoma" w:eastAsia="Tahoma" w:hAnsi="Tahoma" w:cs="Tahoma"/>
                <w:color w:val="000000"/>
                <w:spacing w:val="0"/>
                <w:w w:val="100"/>
                <w:position w:val="0"/>
                <w:sz w:val="16"/>
                <w:szCs w:val="16"/>
              </w:rPr>
              <w:t>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426, 709,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426, 099, 9</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rFonts w:ascii="Tahoma" w:eastAsia="Tahoma" w:hAnsi="Tahoma" w:cs="Tahoma"/>
                <w:color w:val="000000"/>
                <w:spacing w:val="0"/>
                <w:w w:val="100"/>
                <w:position w:val="0"/>
                <w:sz w:val="16"/>
                <w:szCs w:val="16"/>
              </w:rPr>
              <w:t xml:space="preserve">138. </w:t>
            </w:r>
            <w:r>
              <w:rPr>
                <w:rFonts w:ascii="Tahoma" w:eastAsia="Tahoma" w:hAnsi="Tahoma" w:cs="Tahoma"/>
                <w:color w:val="000000"/>
                <w:spacing w:val="0"/>
                <w:w w:val="100"/>
                <w:position w:val="0"/>
                <w:sz w:val="16"/>
                <w:szCs w:val="16"/>
              </w:rPr>
              <w:t>42</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rFonts w:ascii="Tahoma" w:eastAsia="Tahoma" w:hAnsi="Tahoma" w:cs="Tahoma"/>
                <w:color w:val="000000"/>
                <w:spacing w:val="0"/>
                <w:w w:val="100"/>
                <w:position w:val="0"/>
                <w:sz w:val="16"/>
                <w:szCs w:val="16"/>
              </w:rPr>
              <w:t xml:space="preserve">70. </w:t>
            </w:r>
            <w:r>
              <w:rPr>
                <w:rFonts w:ascii="Tahoma" w:eastAsia="Tahoma" w:hAnsi="Tahoma" w:cs="Tahoma"/>
                <w:color w:val="000000"/>
                <w:spacing w:val="0"/>
                <w:w w:val="100"/>
                <w:position w:val="0"/>
                <w:sz w:val="16"/>
                <w:szCs w:val="16"/>
              </w:rPr>
              <w:t>10</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92,331,26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395,263, 1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487, 594, 4</w:t>
            </w:r>
          </w:p>
        </w:tc>
      </w:tr>
      <w:tr>
        <w:trPr>
          <w:trHeight w:val="235"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rFonts w:ascii="Tahoma" w:eastAsia="Tahoma" w:hAnsi="Tahoma" w:cs="Tahoma"/>
                <w:color w:val="000000"/>
                <w:spacing w:val="0"/>
                <w:w w:val="100"/>
                <w:position w:val="0"/>
                <w:sz w:val="16"/>
                <w:szCs w:val="16"/>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rFonts w:ascii="Tahoma" w:eastAsia="Tahoma" w:hAnsi="Tahoma" w:cs="Tahoma"/>
                <w:color w:val="000000"/>
                <w:spacing w:val="0"/>
                <w:w w:val="100"/>
                <w:position w:val="0"/>
                <w:sz w:val="16"/>
                <w:szCs w:val="16"/>
              </w:rPr>
              <w:t xml:space="preserve">75. </w:t>
            </w:r>
            <w:r>
              <w:rPr>
                <w:rFonts w:ascii="Tahoma" w:eastAsia="Tahoma" w:hAnsi="Tahoma" w:cs="Tahoma"/>
                <w:color w:val="000000"/>
                <w:spacing w:val="0"/>
                <w:w w:val="100"/>
                <w:position w:val="0"/>
                <w:sz w:val="16"/>
                <w:szCs w:val="16"/>
              </w:rPr>
              <w:t>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rFonts w:ascii="Tahoma" w:eastAsia="Tahoma" w:hAnsi="Tahoma" w:cs="Tahoma"/>
                <w:color w:val="000000"/>
                <w:spacing w:val="0"/>
                <w:w w:val="100"/>
                <w:position w:val="0"/>
                <w:sz w:val="16"/>
                <w:szCs w:val="16"/>
              </w:rPr>
              <w:t xml:space="preserve">36. </w:t>
            </w:r>
            <w:r>
              <w:rPr>
                <w:rFonts w:ascii="Tahoma" w:eastAsia="Tahoma" w:hAnsi="Tahoma" w:cs="Tahoma"/>
                <w:color w:val="000000"/>
                <w:spacing w:val="0"/>
                <w:w w:val="100"/>
                <w:position w:val="0"/>
                <w:sz w:val="16"/>
                <w:szCs w:val="16"/>
              </w:rPr>
              <w:t>97</w:t>
            </w: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.股东投入的普通股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92,331,26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395,263, 1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487, 594, 4</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rFonts w:ascii="Tahoma" w:eastAsia="Tahoma" w:hAnsi="Tahoma" w:cs="Tahoma"/>
                <w:color w:val="000000"/>
                <w:spacing w:val="0"/>
                <w:w w:val="100"/>
                <w:position w:val="0"/>
                <w:sz w:val="16"/>
                <w:szCs w:val="16"/>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rFonts w:ascii="Tahoma" w:eastAsia="Tahoma" w:hAnsi="Tahoma" w:cs="Tahoma"/>
                <w:color w:val="000000"/>
                <w:spacing w:val="0"/>
                <w:w w:val="100"/>
                <w:position w:val="0"/>
                <w:sz w:val="16"/>
                <w:szCs w:val="16"/>
              </w:rPr>
              <w:t xml:space="preserve">75. </w:t>
            </w:r>
            <w:r>
              <w:rPr>
                <w:rFonts w:ascii="Tahoma" w:eastAsia="Tahoma" w:hAnsi="Tahoma" w:cs="Tahoma"/>
                <w:color w:val="000000"/>
                <w:spacing w:val="0"/>
                <w:w w:val="100"/>
                <w:position w:val="0"/>
                <w:sz w:val="16"/>
                <w:szCs w:val="16"/>
              </w:rPr>
              <w:t>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rFonts w:ascii="Tahoma" w:eastAsia="Tahoma" w:hAnsi="Tahoma" w:cs="Tahoma"/>
                <w:color w:val="000000"/>
                <w:spacing w:val="0"/>
                <w:w w:val="100"/>
                <w:position w:val="0"/>
                <w:sz w:val="16"/>
                <w:szCs w:val="16"/>
              </w:rPr>
              <w:t xml:space="preserve">36. </w:t>
            </w:r>
            <w:r>
              <w:rPr>
                <w:rFonts w:ascii="Tahoma" w:eastAsia="Tahoma" w:hAnsi="Tahoma" w:cs="Tahoma"/>
                <w:color w:val="000000"/>
                <w:spacing w:val="0"/>
                <w:w w:val="100"/>
                <w:position w:val="0"/>
                <w:sz w:val="16"/>
                <w:szCs w:val="16"/>
              </w:rPr>
              <w:t>97</w:t>
            </w: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42, 670, 9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 xml:space="preserve">-42, </w:t>
            </w:r>
            <w:r>
              <w:rPr>
                <w:rFonts w:ascii="Tahoma" w:eastAsia="Tahoma" w:hAnsi="Tahoma" w:cs="Tahoma"/>
                <w:color w:val="000000"/>
                <w:spacing w:val="0"/>
                <w:w w:val="100"/>
                <w:position w:val="0"/>
                <w:sz w:val="16"/>
                <w:szCs w:val="16"/>
              </w:rPr>
              <w:t>670,</w:t>
            </w: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13. </w:t>
            </w:r>
            <w:r>
              <w:rPr>
                <w:rFonts w:ascii="Tahoma" w:eastAsia="Tahoma" w:hAnsi="Tahoma" w:cs="Tahoma"/>
                <w:color w:val="000000"/>
                <w:spacing w:val="0"/>
                <w:w w:val="100"/>
                <w:position w:val="0"/>
                <w:sz w:val="16"/>
                <w:szCs w:val="16"/>
              </w:rPr>
              <w:t>84</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rFonts w:ascii="Tahoma" w:eastAsia="Tahoma" w:hAnsi="Tahoma" w:cs="Tahoma"/>
                <w:color w:val="000000"/>
                <w:spacing w:val="0"/>
                <w:w w:val="100"/>
                <w:position w:val="0"/>
                <w:sz w:val="16"/>
                <w:szCs w:val="16"/>
              </w:rPr>
              <w:t xml:space="preserve">913. </w:t>
            </w:r>
            <w:r>
              <w:rPr>
                <w:rFonts w:ascii="Tahoma" w:eastAsia="Tahoma" w:hAnsi="Tahoma" w:cs="Tahoma"/>
                <w:color w:val="000000"/>
                <w:spacing w:val="0"/>
                <w:w w:val="100"/>
                <w:position w:val="0"/>
                <w:sz w:val="16"/>
                <w:szCs w:val="16"/>
              </w:rPr>
              <w:t>84</w:t>
            </w: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42, 670, 9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 xml:space="preserve">-42, </w:t>
            </w:r>
            <w:r>
              <w:rPr>
                <w:rFonts w:ascii="Tahoma" w:eastAsia="Tahoma" w:hAnsi="Tahoma" w:cs="Tahoma"/>
                <w:color w:val="000000"/>
                <w:spacing w:val="0"/>
                <w:w w:val="100"/>
                <w:position w:val="0"/>
                <w:sz w:val="16"/>
                <w:szCs w:val="16"/>
              </w:rPr>
              <w:t>670,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13. </w:t>
            </w:r>
            <w:r>
              <w:rPr>
                <w:rFonts w:ascii="Tahoma" w:eastAsia="Tahoma" w:hAnsi="Tahoma" w:cs="Tahoma"/>
                <w:color w:val="000000"/>
                <w:spacing w:val="0"/>
                <w:w w:val="100"/>
                <w:position w:val="0"/>
                <w:sz w:val="16"/>
                <w:szCs w:val="16"/>
              </w:rPr>
              <w:t>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913. </w:t>
            </w:r>
            <w:r>
              <w:rPr>
                <w:rFonts w:ascii="Tahoma" w:eastAsia="Tahoma" w:hAnsi="Tahoma" w:cs="Tahoma"/>
                <w:color w:val="000000"/>
                <w:spacing w:val="0"/>
                <w:w w:val="100"/>
                <w:position w:val="0"/>
                <w:sz w:val="16"/>
                <w:szCs w:val="16"/>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6"/>
                <w:szCs w:val="16"/>
              </w:rPr>
            </w:pPr>
            <w:r>
              <w:rPr>
                <w:rFonts w:ascii="Tahoma" w:eastAsia="Tahoma" w:hAnsi="Tahoma" w:cs="Tahoma"/>
                <w:color w:val="000000"/>
                <w:spacing w:val="0"/>
                <w:w w:val="100"/>
                <w:position w:val="0"/>
                <w:sz w:val="16"/>
                <w:szCs w:val="16"/>
              </w:rPr>
              <w:t>43,925,77</w:t>
            </w:r>
          </w:p>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5. </w:t>
            </w:r>
            <w:r>
              <w:rPr>
                <w:rFonts w:ascii="Tahoma" w:eastAsia="Tahoma" w:hAnsi="Tahoma" w:cs="Tahoma"/>
                <w:color w:val="000000"/>
                <w:spacing w:val="0"/>
                <w:w w:val="100"/>
                <w:position w:val="0"/>
                <w:sz w:val="16"/>
                <w:szCs w:val="16"/>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6"/>
                <w:szCs w:val="16"/>
              </w:rPr>
            </w:pPr>
            <w:r>
              <w:rPr>
                <w:rFonts w:ascii="Tahoma" w:eastAsia="Tahoma" w:hAnsi="Tahoma" w:cs="Tahoma"/>
                <w:color w:val="000000"/>
                <w:spacing w:val="0"/>
                <w:w w:val="100"/>
                <w:position w:val="0"/>
                <w:sz w:val="16"/>
                <w:szCs w:val="16"/>
              </w:rPr>
              <w:t>43,925,77</w:t>
            </w:r>
          </w:p>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5. </w:t>
            </w:r>
            <w:r>
              <w:rPr>
                <w:rFonts w:ascii="Tahoma" w:eastAsia="Tahoma" w:hAnsi="Tahoma" w:cs="Tahoma"/>
                <w:color w:val="000000"/>
                <w:spacing w:val="0"/>
                <w:w w:val="100"/>
                <w:position w:val="0"/>
                <w:sz w:val="16"/>
                <w:szCs w:val="16"/>
              </w:rPr>
              <w:t>65</w:t>
            </w:r>
          </w:p>
        </w:tc>
      </w:tr>
      <w:tr>
        <w:trPr>
          <w:trHeight w:val="49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140"/>
              <w:jc w:val="left"/>
              <w:rPr>
                <w:sz w:val="16"/>
                <w:szCs w:val="16"/>
              </w:rPr>
            </w:pPr>
            <w:r>
              <w:rPr>
                <w:rFonts w:ascii="Tahoma" w:eastAsia="Tahoma" w:hAnsi="Tahoma" w:cs="Tahoma"/>
                <w:color w:val="000000"/>
                <w:spacing w:val="0"/>
                <w:w w:val="100"/>
                <w:position w:val="0"/>
                <w:sz w:val="16"/>
                <w:szCs w:val="16"/>
              </w:rPr>
              <w:t>914, 043,2</w:t>
            </w:r>
          </w:p>
          <w:p>
            <w:pPr>
              <w:pStyle w:val="Style19"/>
              <w:keepNext w:val="0"/>
              <w:keepLines w:val="0"/>
              <w:widowControl w:val="0"/>
              <w:shd w:val="clear" w:color="auto" w:fill="auto"/>
              <w:bidi w:val="0"/>
              <w:spacing w:before="0" w:after="0" w:line="240" w:lineRule="auto"/>
              <w:ind w:left="0" w:right="0" w:firstLine="500"/>
              <w:jc w:val="left"/>
              <w:rPr>
                <w:sz w:val="16"/>
                <w:szCs w:val="16"/>
              </w:rPr>
            </w:pPr>
            <w:r>
              <w:rPr>
                <w:rFonts w:ascii="Tahoma" w:eastAsia="Tahoma" w:hAnsi="Tahoma" w:cs="Tahoma"/>
                <w:color w:val="000000"/>
                <w:spacing w:val="0"/>
                <w:w w:val="100"/>
                <w:position w:val="0"/>
                <w:sz w:val="16"/>
                <w:szCs w:val="16"/>
              </w:rPr>
              <w:t>56.00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6"/>
                <w:szCs w:val="16"/>
              </w:rPr>
            </w:pPr>
            <w:r>
              <w:rPr>
                <w:rFonts w:ascii="Tahoma" w:eastAsia="Tahoma" w:hAnsi="Tahoma" w:cs="Tahoma"/>
                <w:color w:val="000000"/>
                <w:spacing w:val="0"/>
                <w:w w:val="100"/>
                <w:position w:val="0"/>
                <w:sz w:val="16"/>
                <w:szCs w:val="16"/>
              </w:rPr>
              <w:t>664,016,3</w:t>
            </w:r>
          </w:p>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50. </w:t>
            </w:r>
            <w:r>
              <w:rPr>
                <w:rFonts w:ascii="Tahoma" w:eastAsia="Tahoma" w:hAnsi="Tahoma" w:cs="Tahoma"/>
                <w:color w:val="000000"/>
                <w:spacing w:val="0"/>
                <w:w w:val="100"/>
                <w:position w:val="0"/>
                <w:sz w:val="16"/>
                <w:szCs w:val="16"/>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-3, </w:t>
            </w:r>
            <w:r>
              <w:rPr>
                <w:rFonts w:ascii="Tahoma" w:eastAsia="Tahoma" w:hAnsi="Tahoma" w:cs="Tahoma"/>
                <w:color w:val="000000"/>
                <w:spacing w:val="0"/>
                <w:w w:val="100"/>
                <w:position w:val="0"/>
                <w:sz w:val="16"/>
                <w:szCs w:val="16"/>
              </w:rPr>
              <w:t>182,8</w:t>
            </w:r>
          </w:p>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86.37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6"/>
                <w:szCs w:val="16"/>
              </w:rPr>
            </w:pPr>
            <w:r>
              <w:rPr>
                <w:rFonts w:ascii="Tahoma" w:eastAsia="Tahoma" w:hAnsi="Tahoma" w:cs="Tahoma"/>
                <w:color w:val="000000"/>
                <w:spacing w:val="0"/>
                <w:w w:val="100"/>
                <w:position w:val="0"/>
                <w:sz w:val="16"/>
                <w:szCs w:val="16"/>
              </w:rPr>
              <w:t>135,282,</w:t>
            </w:r>
          </w:p>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758. </w:t>
            </w:r>
            <w:r>
              <w:rPr>
                <w:rFonts w:ascii="Tahoma" w:eastAsia="Tahoma" w:hAnsi="Tahoma" w:cs="Tahoma"/>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6"/>
                <w:szCs w:val="16"/>
              </w:rPr>
            </w:pPr>
            <w:r>
              <w:rPr>
                <w:rFonts w:ascii="Tahoma" w:eastAsia="Tahoma" w:hAnsi="Tahoma" w:cs="Tahoma"/>
                <w:color w:val="000000"/>
                <w:spacing w:val="0"/>
                <w:w w:val="100"/>
                <w:position w:val="0"/>
                <w:sz w:val="16"/>
                <w:szCs w:val="16"/>
              </w:rPr>
              <w:t>488, 064,</w:t>
            </w:r>
          </w:p>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289. </w:t>
            </w:r>
            <w:r>
              <w:rPr>
                <w:rFonts w:ascii="Tahoma" w:eastAsia="Tahoma" w:hAnsi="Tahoma" w:cs="Tahoma"/>
                <w:color w:val="000000"/>
                <w:spacing w:val="0"/>
                <w:w w:val="100"/>
                <w:position w:val="0"/>
                <w:sz w:val="16"/>
                <w:szCs w:val="16"/>
              </w:rPr>
              <w:t>47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6"/>
                <w:szCs w:val="16"/>
              </w:rPr>
            </w:pPr>
            <w:r>
              <w:rPr>
                <w:rFonts w:ascii="Tahoma" w:eastAsia="Tahoma" w:hAnsi="Tahoma" w:cs="Tahoma"/>
                <w:color w:val="000000"/>
                <w:spacing w:val="0"/>
                <w:w w:val="100"/>
                <w:position w:val="0"/>
                <w:sz w:val="16"/>
                <w:szCs w:val="16"/>
              </w:rPr>
              <w:t>2, 198,223</w:t>
            </w:r>
          </w:p>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,767.86</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sectPr>
          <w:headerReference w:type="default" r:id="rId15"/>
          <w:footerReference w:type="default" r:id="rId16"/>
          <w:footnotePr>
            <w:pos w:val="pageBottom"/>
            <w:numFmt w:val="decimal"/>
            <w:numRestart w:val="continuous"/>
          </w:footnotePr>
          <w:pgSz w:w="16840" w:h="11900" w:orient="landscape"/>
          <w:pgMar w:top="1273" w:right="1341" w:bottom="1828" w:left="1444" w:header="0" w:footer="3" w:gutter="0"/>
          <w:cols w:space="720"/>
          <w:noEndnote/>
          <w:rtlGutter w:val="0"/>
          <w:docGrid w:linePitch="360"/>
        </w:sectPr>
      </w:pPr>
      <w:r>
        <w:rPr>
          <w:color w:val="000000"/>
          <w:spacing w:val="0"/>
          <w:w w:val="100"/>
          <w:position w:val="0"/>
        </w:rPr>
        <w:t>法定代表人：史烈先生主管会计工作负责人：黄涛先生会计机构负责人：吴颖艳女士</w:t>
      </w:r>
    </w:p>
    <w:p>
      <w:pPr>
        <w:pStyle w:val="Style21"/>
        <w:keepNext/>
        <w:keepLines/>
        <w:widowControl w:val="0"/>
        <w:shd w:val="clear" w:color="auto" w:fill="auto"/>
        <w:bidi w:val="0"/>
        <w:spacing w:before="240" w:after="10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rPr>
        <w:t>三</w:t>
      </w:r>
      <w:bookmarkEnd w:id="626"/>
      <w:r>
        <w:rPr>
          <w:color w:val="000000"/>
          <w:spacing w:val="0"/>
          <w:w w:val="100"/>
          <w:position w:val="0"/>
        </w:rPr>
        <w:t>、公司基本情况</w:t>
      </w:r>
      <w:bookmarkEnd w:id="624"/>
      <w:bookmarkEnd w:id="625"/>
      <w:bookmarkEnd w:id="627"/>
    </w:p>
    <w:p>
      <w:pPr>
        <w:pStyle w:val="Style21"/>
        <w:keepNext/>
        <w:keepLines/>
        <w:widowControl w:val="0"/>
        <w:numPr>
          <w:ilvl w:val="0"/>
          <w:numId w:val="23"/>
        </w:numPr>
        <w:shd w:val="clear" w:color="auto" w:fill="auto"/>
        <w:bidi w:val="0"/>
        <w:spacing w:before="0" w:after="100" w:line="240" w:lineRule="auto"/>
        <w:ind w:left="0" w:right="0" w:firstLine="0"/>
        <w:jc w:val="left"/>
      </w:pPr>
      <w:bookmarkStart w:id="624" w:name="bookmark624"/>
      <w:bookmarkStart w:id="625" w:name="bookmark625"/>
      <w:bookmarkStart w:id="628" w:name="bookmark628"/>
      <w:bookmarkStart w:id="629" w:name="bookmark629"/>
      <w:bookmarkEnd w:id="628"/>
      <w:r>
        <w:rPr>
          <w:color w:val="000000"/>
          <w:spacing w:val="0"/>
          <w:w w:val="100"/>
          <w:position w:val="0"/>
        </w:rPr>
        <w:t>公司概况</w:t>
      </w:r>
      <w:bookmarkEnd w:id="624"/>
      <w:bookmarkEnd w:id="625"/>
      <w:bookmarkEnd w:id="62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浙大网新科技股份有限公司（以下简称公司或本公司）系经浙江省股份制试点工作协调小组 浙股〔</w:t>
      </w:r>
      <w:r>
        <w:rPr>
          <w:color w:val="000000"/>
          <w:spacing w:val="0"/>
          <w:w w:val="100"/>
          <w:position w:val="0"/>
        </w:rPr>
        <w:t>1993） 68</w:t>
      </w:r>
      <w:r>
        <w:rPr>
          <w:color w:val="000000"/>
          <w:spacing w:val="0"/>
          <w:w w:val="100"/>
          <w:position w:val="0"/>
        </w:rPr>
        <w:t>号文批准，采用定向募集方式设立的股份有限公司，于</w:t>
      </w:r>
      <w:r>
        <w:rPr>
          <w:color w:val="000000"/>
          <w:spacing w:val="0"/>
          <w:w w:val="100"/>
          <w:position w:val="0"/>
        </w:rPr>
        <w:t>1994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8</w:t>
      </w:r>
      <w:r>
        <w:rPr>
          <w:color w:val="000000"/>
          <w:spacing w:val="0"/>
          <w:w w:val="100"/>
          <w:position w:val="0"/>
        </w:rPr>
        <w:t xml:space="preserve">日在浙江 省工商行政管理局登记注册，总部位于浙江省杭州市。公司现持有统一社会信用代码为 </w:t>
      </w:r>
      <w:r>
        <w:rPr>
          <w:color w:val="000000"/>
          <w:spacing w:val="0"/>
          <w:w w:val="100"/>
          <w:position w:val="0"/>
        </w:rPr>
        <w:t>91330000143002679X</w:t>
      </w:r>
      <w:r>
        <w:rPr>
          <w:color w:val="000000"/>
          <w:spacing w:val="0"/>
          <w:w w:val="100"/>
          <w:position w:val="0"/>
        </w:rPr>
        <w:t>的营业执照。注册资本</w:t>
      </w:r>
      <w:r>
        <w:rPr>
          <w:color w:val="000000"/>
          <w:spacing w:val="0"/>
          <w:w w:val="100"/>
          <w:position w:val="0"/>
        </w:rPr>
        <w:t>914,043,256</w:t>
      </w:r>
      <w:r>
        <w:rPr>
          <w:color w:val="000000"/>
          <w:spacing w:val="0"/>
          <w:w w:val="100"/>
          <w:position w:val="0"/>
        </w:rPr>
        <w:t>元，股份总数</w:t>
      </w:r>
      <w:r>
        <w:rPr>
          <w:color w:val="000000"/>
          <w:spacing w:val="0"/>
          <w:w w:val="100"/>
          <w:position w:val="0"/>
        </w:rPr>
        <w:t>914, 043,256</w:t>
      </w:r>
      <w:r>
        <w:rPr>
          <w:color w:val="000000"/>
          <w:spacing w:val="0"/>
          <w:w w:val="100"/>
          <w:position w:val="0"/>
        </w:rPr>
        <w:t>股（每股 面值</w:t>
      </w:r>
      <w:r>
        <w:rPr>
          <w:color w:val="000000"/>
          <w:spacing w:val="0"/>
          <w:w w:val="100"/>
          <w:position w:val="0"/>
        </w:rPr>
        <w:t>1</w:t>
      </w:r>
      <w:r>
        <w:rPr>
          <w:color w:val="000000"/>
          <w:spacing w:val="0"/>
          <w:w w:val="100"/>
          <w:position w:val="0"/>
        </w:rPr>
        <w:t>元）。其中，有限售条件的流通股份为</w:t>
      </w:r>
      <w:r>
        <w:rPr>
          <w:color w:val="000000"/>
          <w:spacing w:val="0"/>
          <w:w w:val="100"/>
          <w:position w:val="0"/>
        </w:rPr>
        <w:t>A</w:t>
      </w:r>
      <w:r>
        <w:rPr>
          <w:color w:val="000000"/>
          <w:spacing w:val="0"/>
          <w:w w:val="100"/>
          <w:position w:val="0"/>
        </w:rPr>
        <w:t>股</w:t>
      </w:r>
      <w:r>
        <w:rPr>
          <w:color w:val="000000"/>
          <w:spacing w:val="0"/>
          <w:w w:val="100"/>
          <w:position w:val="0"/>
        </w:rPr>
        <w:t>83, 296, 214</w:t>
      </w:r>
      <w:r>
        <w:rPr>
          <w:color w:val="000000"/>
          <w:spacing w:val="0"/>
          <w:w w:val="100"/>
          <w:position w:val="0"/>
        </w:rPr>
        <w:t>股，无限售条件的流通股份</w:t>
      </w:r>
      <w:r>
        <w:rPr>
          <w:color w:val="000000"/>
          <w:spacing w:val="0"/>
          <w:w w:val="100"/>
          <w:position w:val="0"/>
        </w:rPr>
        <w:t>A</w:t>
      </w:r>
      <w:r>
        <w:rPr>
          <w:color w:val="000000"/>
          <w:spacing w:val="0"/>
          <w:w w:val="100"/>
          <w:position w:val="0"/>
        </w:rPr>
        <w:t xml:space="preserve">股 </w:t>
      </w:r>
      <w:r>
        <w:rPr>
          <w:color w:val="000000"/>
          <w:spacing w:val="0"/>
          <w:w w:val="100"/>
          <w:position w:val="0"/>
        </w:rPr>
        <w:t>830, 747, 042</w:t>
      </w:r>
      <w:r>
        <w:rPr>
          <w:color w:val="000000"/>
          <w:spacing w:val="0"/>
          <w:w w:val="100"/>
          <w:position w:val="0"/>
        </w:rPr>
        <w:t>股。公司股票已于</w:t>
      </w:r>
      <w:r>
        <w:rPr>
          <w:color w:val="000000"/>
          <w:spacing w:val="0"/>
          <w:w w:val="100"/>
          <w:position w:val="0"/>
        </w:rPr>
        <w:t>1997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日在上海证券交易所挂牌交易。</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本公司属信息技术行业。主要经营活动为计算机及网络系统、计算机系统集成，电子工程的 </w:t>
      </w:r>
      <w:r>
        <w:rPr>
          <w:color w:val="000000"/>
          <w:spacing w:val="0"/>
          <w:w w:val="100"/>
          <w:position w:val="0"/>
        </w:rPr>
        <w:t xml:space="preserve">研究开发、咨询服务及产品的制造、销售；网络教育的投资开发；生物制药的投资开发；高新技 </w:t>
      </w:r>
      <w:r>
        <w:rPr>
          <w:color w:val="000000"/>
          <w:spacing w:val="0"/>
          <w:w w:val="100"/>
          <w:position w:val="0"/>
        </w:rPr>
        <w:t>术产业投资开发；经营进出口业务；承接环境保护工程，自有房屋租赁。主要产品或提供的劳务: 计算机及网络系统的销售和集成、订制软件等。</w:t>
      </w:r>
    </w:p>
    <w:p>
      <w:pPr>
        <w:pStyle w:val="Style2"/>
        <w:keepNext w:val="0"/>
        <w:keepLines w:val="0"/>
        <w:widowControl w:val="0"/>
        <w:shd w:val="clear" w:color="auto" w:fill="auto"/>
        <w:bidi w:val="0"/>
        <w:spacing w:before="0" w:after="780" w:line="408" w:lineRule="exact"/>
        <w:ind w:left="0" w:right="0" w:firstLine="440"/>
        <w:jc w:val="left"/>
      </w:pPr>
      <w:r>
        <w:rPr>
          <w:color w:val="000000"/>
          <w:spacing w:val="0"/>
          <w:w w:val="100"/>
          <w:position w:val="0"/>
        </w:rPr>
        <w:t>本财务报表业经公司</w:t>
      </w: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日八届二十六次董事会会议批准对外报出。</w:t>
      </w:r>
    </w:p>
    <w:p>
      <w:pPr>
        <w:pStyle w:val="Style21"/>
        <w:keepNext/>
        <w:keepLines/>
        <w:widowControl w:val="0"/>
        <w:numPr>
          <w:ilvl w:val="0"/>
          <w:numId w:val="23"/>
        </w:numPr>
        <w:shd w:val="clear" w:color="auto" w:fill="auto"/>
        <w:bidi w:val="0"/>
        <w:spacing w:before="0" w:after="100" w:line="240" w:lineRule="auto"/>
        <w:ind w:left="0" w:right="0" w:firstLine="0"/>
        <w:jc w:val="left"/>
      </w:pPr>
      <w:bookmarkStart w:id="630" w:name="bookmark630"/>
      <w:bookmarkStart w:id="631" w:name="bookmark631"/>
      <w:bookmarkStart w:id="632" w:name="bookmark632"/>
      <w:bookmarkStart w:id="633" w:name="bookmark633"/>
      <w:bookmarkEnd w:id="632"/>
      <w:r>
        <w:rPr>
          <w:color w:val="000000"/>
          <w:spacing w:val="0"/>
          <w:w w:val="100"/>
          <w:position w:val="0"/>
        </w:rPr>
        <w:t>合并财务报表范围</w:t>
      </w:r>
      <w:bookmarkEnd w:id="630"/>
      <w:bookmarkEnd w:id="631"/>
      <w:bookmarkEnd w:id="63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本公司将浙江浙大网新图灵信息科技有限公司、浙大网新系统工程有限公司、浙江浙大网新 软件产业集团有限公司、北京新思软件技术有限公司、网新（香港）国际投资有限公司、浙江汇 信科技有限公司、浙江浙大网新国际软件技术服务有限公司、浙江网新赛思软件服务有限公司、 杭州网新颐和科技有限公司、浙江网新科技创投有限公司、浙江网新电气技术有限公司、浙江网 新信息科技有限公司、杭州普吉投资管理有限公司等</w:t>
      </w:r>
      <w:r>
        <w:rPr>
          <w:color w:val="000000"/>
          <w:spacing w:val="0"/>
          <w:w w:val="100"/>
          <w:position w:val="0"/>
        </w:rPr>
        <w:t>53</w:t>
      </w:r>
      <w:r>
        <w:rPr>
          <w:color w:val="000000"/>
          <w:spacing w:val="0"/>
          <w:w w:val="100"/>
          <w:position w:val="0"/>
        </w:rPr>
        <w:t>家子公司纳入本期合并财务报表范围，详 见本财务报表附注合并范围的变更和在其他主体中的权益之说明。</w:t>
      </w:r>
    </w:p>
    <w:p>
      <w:pPr>
        <w:pStyle w:val="Style21"/>
        <w:keepNext/>
        <w:keepLines/>
        <w:widowControl w:val="0"/>
        <w:shd w:val="clear" w:color="auto" w:fill="auto"/>
        <w:bidi w:val="0"/>
        <w:spacing w:before="0" w:after="100" w:line="240" w:lineRule="auto"/>
        <w:ind w:left="0" w:right="0" w:firstLine="0"/>
        <w:jc w:val="left"/>
      </w:pPr>
      <w:bookmarkStart w:id="634" w:name="bookmark634"/>
      <w:bookmarkStart w:id="635" w:name="bookmark635"/>
      <w:bookmarkStart w:id="636" w:name="bookmark636"/>
      <w:bookmarkStart w:id="637" w:name="bookmark637"/>
      <w:r>
        <w:rPr>
          <w:color w:val="000000"/>
          <w:spacing w:val="0"/>
          <w:w w:val="100"/>
          <w:position w:val="0"/>
        </w:rPr>
        <w:t>四</w:t>
      </w:r>
      <w:bookmarkEnd w:id="636"/>
      <w:r>
        <w:rPr>
          <w:color w:val="000000"/>
          <w:spacing w:val="0"/>
          <w:w w:val="100"/>
          <w:position w:val="0"/>
        </w:rPr>
        <w:t>、财务报表的编制基础</w:t>
      </w:r>
      <w:bookmarkEnd w:id="634"/>
      <w:bookmarkEnd w:id="635"/>
      <w:bookmarkEnd w:id="637"/>
    </w:p>
    <w:p>
      <w:pPr>
        <w:pStyle w:val="Style21"/>
        <w:keepNext/>
        <w:keepLines/>
        <w:widowControl w:val="0"/>
        <w:numPr>
          <w:ilvl w:val="0"/>
          <w:numId w:val="25"/>
        </w:numPr>
        <w:shd w:val="clear" w:color="auto" w:fill="auto"/>
        <w:tabs>
          <w:tab w:pos="420" w:val="left"/>
        </w:tabs>
        <w:bidi w:val="0"/>
        <w:spacing w:before="0" w:after="100" w:line="240" w:lineRule="auto"/>
        <w:ind w:left="0" w:right="0" w:firstLine="0"/>
        <w:jc w:val="left"/>
      </w:pPr>
      <w:bookmarkStart w:id="634" w:name="bookmark634"/>
      <w:bookmarkStart w:id="635" w:name="bookmark635"/>
      <w:bookmarkStart w:id="638" w:name="bookmark638"/>
      <w:bookmarkStart w:id="639" w:name="bookmark639"/>
      <w:bookmarkEnd w:id="638"/>
      <w:r>
        <w:rPr>
          <w:color w:val="000000"/>
          <w:spacing w:val="0"/>
          <w:w w:val="100"/>
          <w:position w:val="0"/>
        </w:rPr>
        <w:t>编制基础</w:t>
      </w:r>
      <w:bookmarkEnd w:id="634"/>
      <w:bookmarkEnd w:id="635"/>
      <w:bookmarkEnd w:id="63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本公司财务报表以持续经营为编制基础。</w:t>
      </w:r>
    </w:p>
    <w:p>
      <w:pPr>
        <w:pStyle w:val="Style21"/>
        <w:keepNext/>
        <w:keepLines/>
        <w:widowControl w:val="0"/>
        <w:numPr>
          <w:ilvl w:val="0"/>
          <w:numId w:val="25"/>
        </w:numPr>
        <w:shd w:val="clear" w:color="auto" w:fill="auto"/>
        <w:tabs>
          <w:tab w:pos="420" w:val="left"/>
        </w:tabs>
        <w:bidi w:val="0"/>
        <w:spacing w:before="0" w:after="100" w:line="240" w:lineRule="auto"/>
        <w:ind w:left="0" w:right="0" w:firstLine="0"/>
        <w:jc w:val="left"/>
      </w:pPr>
      <w:bookmarkStart w:id="640" w:name="bookmark640"/>
      <w:bookmarkStart w:id="641" w:name="bookmark641"/>
      <w:bookmarkStart w:id="642" w:name="bookmark642"/>
      <w:bookmarkStart w:id="643" w:name="bookmark643"/>
      <w:bookmarkEnd w:id="642"/>
      <w:r>
        <w:rPr>
          <w:color w:val="000000"/>
          <w:spacing w:val="0"/>
          <w:w w:val="100"/>
          <w:position w:val="0"/>
        </w:rPr>
        <w:t>持续经营</w:t>
      </w:r>
      <w:bookmarkEnd w:id="640"/>
      <w:bookmarkEnd w:id="641"/>
      <w:bookmarkEnd w:id="64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80" w:line="240" w:lineRule="auto"/>
        <w:ind w:left="0" w:right="0" w:firstLine="440"/>
        <w:jc w:val="left"/>
      </w:pPr>
      <w:r>
        <w:rPr>
          <w:color w:val="000000"/>
          <w:spacing w:val="0"/>
          <w:w w:val="100"/>
          <w:position w:val="0"/>
        </w:rPr>
        <w:t>本公司不存在导致对报告期末起</w:t>
      </w:r>
      <w:r>
        <w:rPr>
          <w:color w:val="000000"/>
          <w:spacing w:val="0"/>
          <w:w w:val="100"/>
          <w:position w:val="0"/>
        </w:rPr>
        <w:t>12</w:t>
      </w:r>
      <w:r>
        <w:rPr>
          <w:color w:val="000000"/>
          <w:spacing w:val="0"/>
          <w:w w:val="100"/>
          <w:position w:val="0"/>
        </w:rPr>
        <w:t>个月内的持续经营假设产生重大疑虑的事项或情况。</w:t>
      </w:r>
    </w:p>
    <w:p>
      <w:pPr>
        <w:pStyle w:val="Style2"/>
        <w:keepNext w:val="0"/>
        <w:keepLines w:val="0"/>
        <w:widowControl w:val="0"/>
        <w:shd w:val="clear" w:color="auto" w:fill="auto"/>
        <w:bidi w:val="0"/>
        <w:spacing w:before="0" w:after="0" w:line="326" w:lineRule="exact"/>
        <w:ind w:left="0" w:right="0" w:firstLine="0"/>
        <w:jc w:val="left"/>
      </w:pPr>
      <w:bookmarkStart w:id="644" w:name="bookmark644"/>
      <w:r>
        <w:rPr>
          <w:b/>
          <w:bCs/>
          <w:color w:val="000000"/>
          <w:spacing w:val="0"/>
          <w:w w:val="100"/>
          <w:position w:val="0"/>
        </w:rPr>
        <w:t>五</w:t>
      </w:r>
      <w:bookmarkEnd w:id="644"/>
      <w:r>
        <w:rPr>
          <w:b/>
          <w:bCs/>
          <w:color w:val="000000"/>
          <w:spacing w:val="0"/>
          <w:w w:val="100"/>
          <w:position w:val="0"/>
        </w:rPr>
        <w:t xml:space="preserve">、重要会计政策及会计估计 </w:t>
      </w:r>
      <w:r>
        <w:rPr>
          <w:color w:val="000000"/>
          <w:spacing w:val="0"/>
          <w:w w:val="100"/>
          <w:position w:val="0"/>
        </w:rPr>
        <w:t>具体会计政策和会计估计提示: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keepLines/>
        <w:widowControl w:val="0"/>
        <w:numPr>
          <w:ilvl w:val="0"/>
          <w:numId w:val="27"/>
        </w:numPr>
        <w:shd w:val="clear" w:color="auto" w:fill="auto"/>
        <w:tabs>
          <w:tab w:pos="422" w:val="left"/>
        </w:tabs>
        <w:bidi w:val="0"/>
        <w:spacing w:before="0" w:after="40" w:line="274" w:lineRule="exact"/>
        <w:ind w:left="0" w:right="0" w:firstLine="0"/>
        <w:jc w:val="left"/>
      </w:pPr>
      <w:bookmarkStart w:id="645" w:name="bookmark645"/>
      <w:bookmarkStart w:id="646" w:name="bookmark646"/>
      <w:bookmarkStart w:id="647" w:name="bookmark647"/>
      <w:bookmarkStart w:id="648" w:name="bookmark648"/>
      <w:bookmarkEnd w:id="647"/>
      <w:r>
        <w:rPr>
          <w:color w:val="000000"/>
          <w:spacing w:val="0"/>
          <w:w w:val="100"/>
          <w:position w:val="0"/>
        </w:rPr>
        <w:t>遵循企业会计准则的声明</w:t>
      </w:r>
      <w:bookmarkEnd w:id="645"/>
      <w:bookmarkEnd w:id="646"/>
      <w:bookmarkEnd w:id="648"/>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本公司所编制的财务报表符合企业会计准则的要求，真实、完整地反映了公司的财务状况、经营 成果、股东权益变动和现金流量等有关信息。</w:t>
      </w:r>
    </w:p>
    <w:p>
      <w:pPr>
        <w:pStyle w:val="Style21"/>
        <w:keepNext/>
        <w:keepLines/>
        <w:widowControl w:val="0"/>
        <w:numPr>
          <w:ilvl w:val="0"/>
          <w:numId w:val="27"/>
        </w:numPr>
        <w:shd w:val="clear" w:color="auto" w:fill="auto"/>
        <w:tabs>
          <w:tab w:pos="422" w:val="left"/>
        </w:tabs>
        <w:bidi w:val="0"/>
        <w:spacing w:before="0" w:after="40" w:line="274" w:lineRule="exact"/>
        <w:ind w:left="0" w:right="0" w:firstLine="0"/>
        <w:jc w:val="left"/>
      </w:pPr>
      <w:bookmarkStart w:id="649" w:name="bookmark649"/>
      <w:bookmarkStart w:id="650" w:name="bookmark650"/>
      <w:bookmarkStart w:id="651" w:name="bookmark651"/>
      <w:bookmarkStart w:id="652" w:name="bookmark652"/>
      <w:bookmarkEnd w:id="651"/>
      <w:r>
        <w:rPr>
          <w:color w:val="000000"/>
          <w:spacing w:val="0"/>
          <w:w w:val="100"/>
          <w:position w:val="0"/>
        </w:rPr>
        <w:t>会计期间</w:t>
      </w:r>
      <w:bookmarkEnd w:id="649"/>
      <w:bookmarkEnd w:id="650"/>
      <w:bookmarkEnd w:id="652"/>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本公司会计年度自公历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21"/>
        <w:keepNext/>
        <w:keepLines/>
        <w:widowControl w:val="0"/>
        <w:numPr>
          <w:ilvl w:val="0"/>
          <w:numId w:val="27"/>
        </w:numPr>
        <w:shd w:val="clear" w:color="auto" w:fill="auto"/>
        <w:tabs>
          <w:tab w:pos="422" w:val="left"/>
        </w:tabs>
        <w:bidi w:val="0"/>
        <w:spacing w:before="0" w:after="40" w:line="274" w:lineRule="exact"/>
        <w:ind w:left="0" w:right="0" w:firstLine="0"/>
        <w:jc w:val="left"/>
      </w:pPr>
      <w:bookmarkStart w:id="653" w:name="bookmark653"/>
      <w:bookmarkStart w:id="654" w:name="bookmark654"/>
      <w:bookmarkStart w:id="655" w:name="bookmark655"/>
      <w:bookmarkStart w:id="656" w:name="bookmark656"/>
      <w:bookmarkEnd w:id="655"/>
      <w:r>
        <w:rPr>
          <w:color w:val="000000"/>
          <w:spacing w:val="0"/>
          <w:w w:val="100"/>
          <w:position w:val="0"/>
        </w:rPr>
        <w:t>营业周期</w:t>
      </w:r>
      <w:bookmarkEnd w:id="653"/>
      <w:bookmarkEnd w:id="654"/>
      <w:bookmarkEnd w:id="656"/>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780" w:line="274" w:lineRule="exact"/>
        <w:ind w:left="0" w:right="0" w:firstLine="440"/>
        <w:jc w:val="both"/>
      </w:pPr>
      <w:r>
        <w:rPr>
          <w:color w:val="000000"/>
          <w:spacing w:val="0"/>
          <w:w w:val="100"/>
          <w:position w:val="0"/>
        </w:rPr>
        <w:t>公司经营业务的营业周期较短，以</w:t>
      </w:r>
      <w:r>
        <w:rPr>
          <w:color w:val="000000"/>
          <w:spacing w:val="0"/>
          <w:w w:val="100"/>
          <w:position w:val="0"/>
        </w:rPr>
        <w:t>12</w:t>
      </w:r>
      <w:r>
        <w:rPr>
          <w:color w:val="000000"/>
          <w:spacing w:val="0"/>
          <w:w w:val="100"/>
          <w:position w:val="0"/>
        </w:rPr>
        <w:t>个月作为资产和负债的流动性划分标准。</w:t>
      </w:r>
    </w:p>
    <w:p>
      <w:pPr>
        <w:pStyle w:val="Style21"/>
        <w:keepNext/>
        <w:keepLines/>
        <w:widowControl w:val="0"/>
        <w:numPr>
          <w:ilvl w:val="0"/>
          <w:numId w:val="27"/>
        </w:numPr>
        <w:shd w:val="clear" w:color="auto" w:fill="auto"/>
        <w:tabs>
          <w:tab w:pos="422" w:val="left"/>
        </w:tabs>
        <w:bidi w:val="0"/>
        <w:spacing w:before="0" w:after="100" w:line="240" w:lineRule="auto"/>
        <w:ind w:left="0" w:right="0" w:firstLine="0"/>
        <w:jc w:val="left"/>
      </w:pPr>
      <w:bookmarkStart w:id="657" w:name="bookmark657"/>
      <w:bookmarkStart w:id="658" w:name="bookmark658"/>
      <w:bookmarkStart w:id="659" w:name="bookmark659"/>
      <w:bookmarkStart w:id="660" w:name="bookmark660"/>
      <w:bookmarkEnd w:id="659"/>
      <w:r>
        <w:rPr>
          <w:color w:val="000000"/>
          <w:spacing w:val="0"/>
          <w:w w:val="100"/>
          <w:position w:val="0"/>
        </w:rPr>
        <w:t>记账本位币</w:t>
      </w:r>
      <w:bookmarkEnd w:id="657"/>
      <w:bookmarkEnd w:id="658"/>
      <w:bookmarkEnd w:id="660"/>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本公司的记账本位币为人民币。</w:t>
      </w:r>
    </w:p>
    <w:p>
      <w:pPr>
        <w:pStyle w:val="Style21"/>
        <w:keepNext/>
        <w:keepLines/>
        <w:widowControl w:val="0"/>
        <w:numPr>
          <w:ilvl w:val="0"/>
          <w:numId w:val="27"/>
        </w:numPr>
        <w:shd w:val="clear" w:color="auto" w:fill="auto"/>
        <w:tabs>
          <w:tab w:pos="422" w:val="left"/>
        </w:tabs>
        <w:bidi w:val="0"/>
        <w:spacing w:before="0" w:after="100" w:line="240" w:lineRule="auto"/>
        <w:ind w:left="0" w:right="0" w:firstLine="0"/>
        <w:jc w:val="left"/>
      </w:pPr>
      <w:bookmarkStart w:id="661" w:name="bookmark661"/>
      <w:bookmarkStart w:id="662" w:name="bookmark662"/>
      <w:bookmarkStart w:id="663" w:name="bookmark663"/>
      <w:bookmarkStart w:id="664" w:name="bookmark664"/>
      <w:bookmarkEnd w:id="663"/>
      <w:r>
        <w:rPr>
          <w:color w:val="000000"/>
          <w:spacing w:val="0"/>
          <w:w w:val="100"/>
          <w:position w:val="0"/>
        </w:rPr>
        <w:t>同一控制下和非同一控制下企业合并的会计处理方法</w:t>
      </w:r>
      <w:bookmarkEnd w:id="661"/>
      <w:bookmarkEnd w:id="662"/>
      <w:bookmarkEnd w:id="66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29"/>
        </w:numPr>
        <w:shd w:val="clear" w:color="auto" w:fill="auto"/>
        <w:tabs>
          <w:tab w:pos="760" w:val="left"/>
        </w:tabs>
        <w:bidi w:val="0"/>
        <w:spacing w:before="0" w:after="0" w:line="410" w:lineRule="exact"/>
        <w:ind w:left="0" w:right="0" w:firstLine="440"/>
        <w:jc w:val="both"/>
      </w:pPr>
      <w:bookmarkStart w:id="665" w:name="bookmark665"/>
      <w:bookmarkEnd w:id="665"/>
      <w:r>
        <w:rPr>
          <w:color w:val="000000"/>
          <w:spacing w:val="0"/>
          <w:w w:val="100"/>
          <w:position w:val="0"/>
        </w:rPr>
        <w:t>同一控制下企业合并的会计处理方法</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公司在企业合并中取得的资产和负债，按照合并日被合并方在最终控制方合并财务报表中的 账面价值计量。公司按照被合并方所有者权益在最终控制方合并财务报表中的账面价值份额与支 付的合并对价账面价值或发行股份面值总额的差额，调整资本公积；资本公积不足冲减的，调整 留存收益。</w:t>
      </w:r>
    </w:p>
    <w:p>
      <w:pPr>
        <w:pStyle w:val="Style2"/>
        <w:keepNext w:val="0"/>
        <w:keepLines w:val="0"/>
        <w:widowControl w:val="0"/>
        <w:numPr>
          <w:ilvl w:val="0"/>
          <w:numId w:val="29"/>
        </w:numPr>
        <w:shd w:val="clear" w:color="auto" w:fill="auto"/>
        <w:tabs>
          <w:tab w:pos="774" w:val="left"/>
        </w:tabs>
        <w:bidi w:val="0"/>
        <w:spacing w:before="0" w:line="410" w:lineRule="exact"/>
        <w:ind w:left="0" w:right="0" w:firstLine="440"/>
        <w:jc w:val="both"/>
      </w:pPr>
      <w:bookmarkStart w:id="666" w:name="bookmark666"/>
      <w:bookmarkEnd w:id="666"/>
      <w:r>
        <w:rPr>
          <w:color w:val="000000"/>
          <w:spacing w:val="0"/>
          <w:w w:val="100"/>
          <w:position w:val="0"/>
        </w:rPr>
        <w:t>非同一控制下企业合并的会计处理方法</w:t>
      </w:r>
    </w:p>
    <w:p>
      <w:pPr>
        <w:pStyle w:val="Style2"/>
        <w:keepNext w:val="0"/>
        <w:keepLines w:val="0"/>
        <w:widowControl w:val="0"/>
        <w:shd w:val="clear" w:color="auto" w:fill="auto"/>
        <w:bidi w:val="0"/>
        <w:spacing w:before="0" w:after="780" w:line="410" w:lineRule="exact"/>
        <w:ind w:left="0" w:right="0" w:firstLine="440"/>
        <w:jc w:val="both"/>
      </w:pPr>
      <w:r>
        <w:rPr>
          <w:color w:val="000000"/>
          <w:spacing w:val="0"/>
          <w:w w:val="100"/>
          <w:position w:val="0"/>
        </w:rPr>
        <w:t>公司在购买日对合并成本大于合并中取得的被购买方可辨认净资产公允价值份额的差额，确 认为商誉；如果合并成本小于合并中取得的被购买方可辨认净资产公允价值份额，首先对取得的 被购买方各项可辨认资产、负债及或有负债的公允价值以及合并成本的计量进行复核，经复核后 合并成本仍小于合并中取得的被购买方可辨认净资产公允价值份额的，其差额计入当期损益。</w:t>
      </w:r>
    </w:p>
    <w:p>
      <w:pPr>
        <w:pStyle w:val="Style21"/>
        <w:keepNext/>
        <w:keepLines/>
        <w:widowControl w:val="0"/>
        <w:numPr>
          <w:ilvl w:val="0"/>
          <w:numId w:val="27"/>
        </w:numPr>
        <w:shd w:val="clear" w:color="auto" w:fill="auto"/>
        <w:tabs>
          <w:tab w:pos="422" w:val="left"/>
        </w:tabs>
        <w:bidi w:val="0"/>
        <w:spacing w:before="0" w:after="100" w:line="240" w:lineRule="auto"/>
        <w:ind w:left="0" w:right="0" w:firstLine="0"/>
        <w:jc w:val="left"/>
      </w:pPr>
      <w:bookmarkStart w:id="667" w:name="bookmark667"/>
      <w:bookmarkStart w:id="668" w:name="bookmark668"/>
      <w:bookmarkStart w:id="669" w:name="bookmark669"/>
      <w:bookmarkStart w:id="670" w:name="bookmark670"/>
      <w:bookmarkEnd w:id="669"/>
      <w:r>
        <w:rPr>
          <w:color w:val="000000"/>
          <w:spacing w:val="0"/>
          <w:w w:val="100"/>
          <w:position w:val="0"/>
        </w:rPr>
        <w:t>合并财务报表的编制方法</w:t>
      </w:r>
      <w:bookmarkEnd w:id="667"/>
      <w:bookmarkEnd w:id="668"/>
      <w:bookmarkEnd w:id="67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780" w:line="410" w:lineRule="exact"/>
        <w:ind w:left="0" w:right="0" w:firstLine="440"/>
        <w:jc w:val="both"/>
      </w:pPr>
      <w:r>
        <w:rPr>
          <w:color w:val="000000"/>
          <w:spacing w:val="0"/>
          <w:w w:val="100"/>
          <w:position w:val="0"/>
        </w:rPr>
        <w:t>母公司将其控制的所有子公司纳入合并财务报表的合并范围。合并财务报表以母公司及其子 公司的财务报表为基础，根据其他有关资料，由母公司按照《企业会计准则第</w:t>
      </w:r>
      <w:r>
        <w:rPr>
          <w:color w:val="000000"/>
          <w:spacing w:val="0"/>
          <w:w w:val="100"/>
          <w:position w:val="0"/>
        </w:rPr>
        <w:t>33</w:t>
      </w:r>
      <w:r>
        <w:rPr>
          <w:color w:val="000000"/>
          <w:spacing w:val="0"/>
          <w:w w:val="100"/>
          <w:position w:val="0"/>
        </w:rPr>
        <w:t>号一合并财务 报表》编制。</w:t>
      </w:r>
    </w:p>
    <w:p>
      <w:pPr>
        <w:pStyle w:val="Style21"/>
        <w:keepNext/>
        <w:keepLines/>
        <w:widowControl w:val="0"/>
        <w:numPr>
          <w:ilvl w:val="0"/>
          <w:numId w:val="27"/>
        </w:numPr>
        <w:shd w:val="clear" w:color="auto" w:fill="auto"/>
        <w:tabs>
          <w:tab w:pos="422" w:val="left"/>
        </w:tabs>
        <w:bidi w:val="0"/>
        <w:spacing w:before="0" w:after="100" w:line="240" w:lineRule="auto"/>
        <w:ind w:left="0" w:right="0" w:firstLine="0"/>
        <w:jc w:val="left"/>
      </w:pPr>
      <w:bookmarkStart w:id="671" w:name="bookmark671"/>
      <w:bookmarkStart w:id="672" w:name="bookmark672"/>
      <w:bookmarkStart w:id="673" w:name="bookmark673"/>
      <w:bookmarkStart w:id="674" w:name="bookmark674"/>
      <w:bookmarkEnd w:id="673"/>
      <w:r>
        <w:rPr>
          <w:color w:val="000000"/>
          <w:spacing w:val="0"/>
          <w:w w:val="100"/>
          <w:position w:val="0"/>
        </w:rPr>
        <w:t>合营安排分类及共同经营会计处理方法</w:t>
      </w:r>
      <w:bookmarkEnd w:id="671"/>
      <w:bookmarkEnd w:id="672"/>
      <w:bookmarkEnd w:id="674"/>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31"/>
        </w:numPr>
        <w:shd w:val="clear" w:color="auto" w:fill="auto"/>
        <w:tabs>
          <w:tab w:pos="760" w:val="left"/>
        </w:tabs>
        <w:bidi w:val="0"/>
        <w:spacing w:before="0" w:after="0" w:line="240" w:lineRule="auto"/>
        <w:ind w:left="0" w:right="0" w:firstLine="440"/>
        <w:jc w:val="both"/>
      </w:pPr>
      <w:bookmarkStart w:id="675" w:name="bookmark675"/>
      <w:bookmarkEnd w:id="675"/>
      <w:r>
        <w:rPr>
          <w:color w:val="000000"/>
          <w:spacing w:val="0"/>
          <w:w w:val="100"/>
          <w:position w:val="0"/>
        </w:rPr>
        <w:t>合营安排分为共同经营和合营企业。</w:t>
      </w:r>
    </w:p>
    <w:p>
      <w:pPr>
        <w:pStyle w:val="Style2"/>
        <w:keepNext w:val="0"/>
        <w:keepLines w:val="0"/>
        <w:widowControl w:val="0"/>
        <w:numPr>
          <w:ilvl w:val="0"/>
          <w:numId w:val="31"/>
        </w:numPr>
        <w:shd w:val="clear" w:color="auto" w:fill="auto"/>
        <w:tabs>
          <w:tab w:pos="774" w:val="left"/>
        </w:tabs>
        <w:bidi w:val="0"/>
        <w:spacing w:before="0" w:after="100" w:line="410" w:lineRule="exact"/>
        <w:ind w:left="0" w:right="0" w:firstLine="440"/>
        <w:jc w:val="both"/>
      </w:pPr>
      <w:bookmarkStart w:id="676" w:name="bookmark676"/>
      <w:bookmarkEnd w:id="676"/>
      <w:r>
        <w:rPr>
          <w:color w:val="000000"/>
          <w:spacing w:val="0"/>
          <w:w w:val="100"/>
          <w:position w:val="0"/>
        </w:rPr>
        <w:t>当公司为共同经营的合营方时，确认与共同经营中利益份额相关的下列项目：</w:t>
      </w:r>
    </w:p>
    <w:p>
      <w:pPr>
        <w:pStyle w:val="Style2"/>
        <w:keepNext w:val="0"/>
        <w:keepLines w:val="0"/>
        <w:widowControl w:val="0"/>
        <w:numPr>
          <w:ilvl w:val="0"/>
          <w:numId w:val="33"/>
        </w:numPr>
        <w:shd w:val="clear" w:color="auto" w:fill="auto"/>
        <w:tabs>
          <w:tab w:pos="870" w:val="left"/>
        </w:tabs>
        <w:bidi w:val="0"/>
        <w:spacing w:before="0" w:after="0" w:line="407" w:lineRule="exact"/>
        <w:ind w:left="0" w:right="0" w:firstLine="440"/>
        <w:jc w:val="both"/>
      </w:pPr>
      <w:bookmarkStart w:id="677" w:name="bookmark677"/>
      <w:bookmarkEnd w:id="677"/>
      <w:r>
        <w:rPr>
          <w:color w:val="000000"/>
          <w:spacing w:val="0"/>
          <w:w w:val="100"/>
          <w:position w:val="0"/>
        </w:rPr>
        <w:t>确认单独所持有的资产，以及按持有份额确认共同持有的资产；</w:t>
      </w:r>
    </w:p>
    <w:p>
      <w:pPr>
        <w:pStyle w:val="Style2"/>
        <w:keepNext w:val="0"/>
        <w:keepLines w:val="0"/>
        <w:widowControl w:val="0"/>
        <w:numPr>
          <w:ilvl w:val="0"/>
          <w:numId w:val="33"/>
        </w:numPr>
        <w:shd w:val="clear" w:color="auto" w:fill="auto"/>
        <w:tabs>
          <w:tab w:pos="870" w:val="left"/>
        </w:tabs>
        <w:bidi w:val="0"/>
        <w:spacing w:before="0" w:after="0" w:line="407" w:lineRule="exact"/>
        <w:ind w:left="0" w:right="0" w:firstLine="440"/>
        <w:jc w:val="both"/>
      </w:pPr>
      <w:bookmarkStart w:id="678" w:name="bookmark678"/>
      <w:bookmarkEnd w:id="678"/>
      <w:r>
        <w:rPr>
          <w:color w:val="000000"/>
          <w:spacing w:val="0"/>
          <w:w w:val="100"/>
          <w:position w:val="0"/>
        </w:rPr>
        <w:t>确认单独所承担的负债，以及按持有份额确认共同承担的负债；</w:t>
      </w:r>
    </w:p>
    <w:p>
      <w:pPr>
        <w:pStyle w:val="Style2"/>
        <w:keepNext w:val="0"/>
        <w:keepLines w:val="0"/>
        <w:widowControl w:val="0"/>
        <w:numPr>
          <w:ilvl w:val="0"/>
          <w:numId w:val="33"/>
        </w:numPr>
        <w:shd w:val="clear" w:color="auto" w:fill="auto"/>
        <w:tabs>
          <w:tab w:pos="870" w:val="left"/>
        </w:tabs>
        <w:bidi w:val="0"/>
        <w:spacing w:before="0" w:after="0" w:line="407" w:lineRule="exact"/>
        <w:ind w:left="0" w:right="0" w:firstLine="440"/>
        <w:jc w:val="both"/>
      </w:pPr>
      <w:bookmarkStart w:id="679" w:name="bookmark679"/>
      <w:bookmarkEnd w:id="679"/>
      <w:r>
        <w:rPr>
          <w:color w:val="000000"/>
          <w:spacing w:val="0"/>
          <w:w w:val="100"/>
          <w:position w:val="0"/>
        </w:rPr>
        <w:t>确认出售公司享有的共同经营产出份额所产生的收入；</w:t>
      </w:r>
    </w:p>
    <w:p>
      <w:pPr>
        <w:pStyle w:val="Style2"/>
        <w:keepNext w:val="0"/>
        <w:keepLines w:val="0"/>
        <w:widowControl w:val="0"/>
        <w:numPr>
          <w:ilvl w:val="0"/>
          <w:numId w:val="33"/>
        </w:numPr>
        <w:shd w:val="clear" w:color="auto" w:fill="auto"/>
        <w:tabs>
          <w:tab w:pos="870" w:val="left"/>
        </w:tabs>
        <w:bidi w:val="0"/>
        <w:spacing w:before="0" w:after="0" w:line="407" w:lineRule="exact"/>
        <w:ind w:left="0" w:right="0" w:firstLine="440"/>
        <w:jc w:val="both"/>
      </w:pPr>
      <w:bookmarkStart w:id="680" w:name="bookmark680"/>
      <w:bookmarkEnd w:id="680"/>
      <w:r>
        <w:rPr>
          <w:color w:val="000000"/>
          <w:spacing w:val="0"/>
          <w:w w:val="100"/>
          <w:position w:val="0"/>
        </w:rPr>
        <w:t>按公司持有份额确认共同经营因出售资产所产生的收入；</w:t>
      </w:r>
    </w:p>
    <w:p>
      <w:pPr>
        <w:pStyle w:val="Style2"/>
        <w:keepNext w:val="0"/>
        <w:keepLines w:val="0"/>
        <w:widowControl w:val="0"/>
        <w:numPr>
          <w:ilvl w:val="0"/>
          <w:numId w:val="33"/>
        </w:numPr>
        <w:shd w:val="clear" w:color="auto" w:fill="auto"/>
        <w:tabs>
          <w:tab w:pos="870" w:val="left"/>
        </w:tabs>
        <w:bidi w:val="0"/>
        <w:spacing w:before="0" w:after="760" w:line="407" w:lineRule="exact"/>
        <w:ind w:left="0" w:right="0" w:firstLine="440"/>
        <w:jc w:val="both"/>
      </w:pPr>
      <w:bookmarkStart w:id="681" w:name="bookmark681"/>
      <w:bookmarkEnd w:id="681"/>
      <w:r>
        <w:rPr>
          <w:color w:val="000000"/>
          <w:spacing w:val="0"/>
          <w:w w:val="100"/>
          <w:position w:val="0"/>
        </w:rPr>
        <w:t>确认单独所发生的费用，以及按公司持有份额确认共同经营发生的费用。</w:t>
      </w:r>
    </w:p>
    <w:p>
      <w:pPr>
        <w:pStyle w:val="Style21"/>
        <w:keepNext/>
        <w:keepLines/>
        <w:widowControl w:val="0"/>
        <w:numPr>
          <w:ilvl w:val="0"/>
          <w:numId w:val="27"/>
        </w:numPr>
        <w:shd w:val="clear" w:color="auto" w:fill="auto"/>
        <w:tabs>
          <w:tab w:pos="421" w:val="left"/>
        </w:tabs>
        <w:bidi w:val="0"/>
        <w:spacing w:before="0" w:after="0" w:line="240" w:lineRule="auto"/>
        <w:ind w:left="0" w:right="0" w:firstLine="0"/>
        <w:jc w:val="left"/>
      </w:pPr>
      <w:bookmarkStart w:id="682" w:name="bookmark682"/>
      <w:bookmarkStart w:id="683" w:name="bookmark683"/>
      <w:bookmarkStart w:id="684" w:name="bookmark684"/>
      <w:bookmarkStart w:id="685" w:name="bookmark685"/>
      <w:bookmarkEnd w:id="684"/>
      <w:r>
        <w:rPr>
          <w:color w:val="000000"/>
          <w:spacing w:val="0"/>
          <w:w w:val="100"/>
          <w:position w:val="0"/>
        </w:rPr>
        <w:t>现金及现金等价物的确定标准</w:t>
      </w:r>
      <w:bookmarkEnd w:id="682"/>
      <w:bookmarkEnd w:id="683"/>
      <w:bookmarkEnd w:id="685"/>
    </w:p>
    <w:p>
      <w:pPr>
        <w:pStyle w:val="Style2"/>
        <w:keepNext w:val="0"/>
        <w:keepLines w:val="0"/>
        <w:widowControl w:val="0"/>
        <w:shd w:val="clear" w:color="auto" w:fill="auto"/>
        <w:bidi w:val="0"/>
        <w:spacing w:before="0" w:after="760" w:line="413" w:lineRule="exact"/>
        <w:ind w:left="0" w:right="0" w:firstLine="440"/>
        <w:jc w:val="both"/>
      </w:pPr>
      <w:r>
        <w:rPr>
          <w:color w:val="000000"/>
          <w:spacing w:val="0"/>
          <w:w w:val="100"/>
          <w:position w:val="0"/>
        </w:rPr>
        <w:t>列示于现金流量表中的现金是指库存现金以及可以随时用于支付的存款。现金等价物是指企 业持有的期限短、流动性强、易于转换为已知金额现金、价值变动风险很小的投资。</w:t>
      </w:r>
    </w:p>
    <w:p>
      <w:pPr>
        <w:pStyle w:val="Style21"/>
        <w:keepNext/>
        <w:keepLines/>
        <w:widowControl w:val="0"/>
        <w:numPr>
          <w:ilvl w:val="0"/>
          <w:numId w:val="27"/>
        </w:numPr>
        <w:shd w:val="clear" w:color="auto" w:fill="auto"/>
        <w:tabs>
          <w:tab w:pos="421" w:val="left"/>
        </w:tabs>
        <w:bidi w:val="0"/>
        <w:spacing w:before="0" w:after="100" w:line="240" w:lineRule="auto"/>
        <w:ind w:left="0" w:right="0" w:firstLine="0"/>
        <w:jc w:val="both"/>
      </w:pPr>
      <w:bookmarkStart w:id="686" w:name="bookmark686"/>
      <w:bookmarkStart w:id="687" w:name="bookmark687"/>
      <w:bookmarkStart w:id="688" w:name="bookmark688"/>
      <w:bookmarkStart w:id="689" w:name="bookmark689"/>
      <w:bookmarkEnd w:id="688"/>
      <w:r>
        <w:rPr>
          <w:color w:val="000000"/>
          <w:spacing w:val="0"/>
          <w:w w:val="100"/>
          <w:position w:val="0"/>
        </w:rPr>
        <w:t>外币业务和外币报表折算</w:t>
      </w:r>
      <w:bookmarkEnd w:id="686"/>
      <w:bookmarkEnd w:id="687"/>
      <w:bookmarkEnd w:id="68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35"/>
        </w:numPr>
        <w:shd w:val="clear" w:color="auto" w:fill="auto"/>
        <w:tabs>
          <w:tab w:pos="807" w:val="left"/>
        </w:tabs>
        <w:bidi w:val="0"/>
        <w:spacing w:before="0" w:after="0" w:line="407" w:lineRule="exact"/>
        <w:ind w:left="0" w:right="0" w:firstLine="440"/>
        <w:jc w:val="both"/>
      </w:pPr>
      <w:bookmarkStart w:id="690" w:name="bookmark690"/>
      <w:bookmarkEnd w:id="690"/>
      <w:r>
        <w:rPr>
          <w:color w:val="000000"/>
          <w:spacing w:val="0"/>
          <w:w w:val="100"/>
          <w:position w:val="0"/>
        </w:rPr>
        <w:t>外币业务折算</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外币交易在初始确认时，采用交易发生日即期汇率的近似汇率为人民币金额。资产负债表日， 外币货币性项目采用资产负债表日即期汇率折算，因汇率不同而产生的汇兑差额，除与购建符合 资本化条件资产有关的外币专门借款本金及利息的汇兑差额外，计入当期损益；以历史成本计量 的外币非货币性项目仍采用交易发生日的即期汇率的近似汇率折算，不改变其人民币金额；以公 允价值计量的外币非货币性项目，采用公允价值确定日的即期汇率折算，差额计入当期损益或其 他综合收益。</w:t>
      </w:r>
    </w:p>
    <w:p>
      <w:pPr>
        <w:pStyle w:val="Style2"/>
        <w:keepNext w:val="0"/>
        <w:keepLines w:val="0"/>
        <w:widowControl w:val="0"/>
        <w:numPr>
          <w:ilvl w:val="0"/>
          <w:numId w:val="35"/>
        </w:numPr>
        <w:shd w:val="clear" w:color="auto" w:fill="auto"/>
        <w:tabs>
          <w:tab w:pos="807" w:val="left"/>
        </w:tabs>
        <w:bidi w:val="0"/>
        <w:spacing w:before="0" w:after="0" w:line="407" w:lineRule="exact"/>
        <w:ind w:left="0" w:right="0" w:firstLine="440"/>
        <w:jc w:val="both"/>
      </w:pPr>
      <w:bookmarkStart w:id="691" w:name="bookmark691"/>
      <w:bookmarkEnd w:id="691"/>
      <w:r>
        <w:rPr>
          <w:color w:val="000000"/>
          <w:spacing w:val="0"/>
          <w:w w:val="100"/>
          <w:position w:val="0"/>
        </w:rPr>
        <w:t>外币财务报表折算</w:t>
      </w:r>
    </w:p>
    <w:p>
      <w:pPr>
        <w:pStyle w:val="Style2"/>
        <w:keepNext w:val="0"/>
        <w:keepLines w:val="0"/>
        <w:widowControl w:val="0"/>
        <w:shd w:val="clear" w:color="auto" w:fill="auto"/>
        <w:bidi w:val="0"/>
        <w:spacing w:before="0" w:after="760" w:line="407" w:lineRule="exact"/>
        <w:ind w:left="0" w:right="0" w:firstLine="440"/>
        <w:jc w:val="both"/>
      </w:pPr>
      <w:r>
        <w:rPr>
          <w:color w:val="000000"/>
          <w:spacing w:val="0"/>
          <w:w w:val="100"/>
          <w:position w:val="0"/>
        </w:rPr>
        <w:t>资产负债表中的资产和负债项目，采用资产负债表日的即期汇率折算；所有者权益项目除“未 分配利润”项目外，其他项目采用交易发生日即期汇率折算；利润表中的收入和费用项目，采用 交易发生日即期汇率的近似汇率折算。按照上述折算产生的外币财务报表折算差额，计入其他综 合收益。</w:t>
      </w:r>
    </w:p>
    <w:p>
      <w:pPr>
        <w:pStyle w:val="Style21"/>
        <w:keepNext/>
        <w:keepLines/>
        <w:widowControl w:val="0"/>
        <w:numPr>
          <w:ilvl w:val="0"/>
          <w:numId w:val="27"/>
        </w:numPr>
        <w:shd w:val="clear" w:color="auto" w:fill="auto"/>
        <w:tabs>
          <w:tab w:pos="430" w:val="left"/>
        </w:tabs>
        <w:bidi w:val="0"/>
        <w:spacing w:before="0" w:after="100" w:line="240" w:lineRule="auto"/>
        <w:ind w:left="0" w:right="0" w:firstLine="0"/>
        <w:jc w:val="left"/>
      </w:pPr>
      <w:bookmarkStart w:id="692" w:name="bookmark692"/>
      <w:bookmarkStart w:id="693" w:name="bookmark693"/>
      <w:bookmarkStart w:id="694" w:name="bookmark694"/>
      <w:bookmarkStart w:id="695" w:name="bookmark695"/>
      <w:bookmarkEnd w:id="694"/>
      <w:r>
        <w:rPr>
          <w:color w:val="000000"/>
          <w:spacing w:val="0"/>
          <w:w w:val="100"/>
          <w:position w:val="0"/>
        </w:rPr>
        <w:t>金融工具</w:t>
      </w:r>
      <w:bookmarkEnd w:id="692"/>
      <w:bookmarkEnd w:id="693"/>
      <w:bookmarkEnd w:id="69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37"/>
        </w:numPr>
        <w:shd w:val="clear" w:color="auto" w:fill="auto"/>
        <w:bidi w:val="0"/>
        <w:spacing w:before="0" w:after="0" w:line="409" w:lineRule="exact"/>
        <w:ind w:left="0" w:right="0" w:firstLine="440"/>
        <w:jc w:val="both"/>
      </w:pPr>
      <w:bookmarkStart w:id="696" w:name="bookmark696"/>
      <w:bookmarkEnd w:id="696"/>
      <w:r>
        <w:rPr>
          <w:color w:val="000000"/>
          <w:spacing w:val="0"/>
          <w:w w:val="100"/>
          <w:position w:val="0"/>
        </w:rPr>
        <w:t>金融资产和金融负债的分类</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金融资产在初始确认时划分为以下四类：以公允价值计量且其变动计入当期损益的金融资产 (包括交易性金融资产和在初始确认时指定为以公允价值计量且其变动计入当期损益的金融资 产)、持有至到期投资、贷款和应收款项、可供出售金融资产。</w:t>
      </w:r>
    </w:p>
    <w:p>
      <w:pPr>
        <w:pStyle w:val="Style2"/>
        <w:keepNext w:val="0"/>
        <w:keepLines w:val="0"/>
        <w:widowControl w:val="0"/>
        <w:shd w:val="clear" w:color="auto" w:fill="auto"/>
        <w:bidi w:val="0"/>
        <w:spacing w:before="0" w:after="100" w:line="409" w:lineRule="exact"/>
        <w:ind w:left="0" w:right="0" w:firstLine="440"/>
        <w:jc w:val="both"/>
        <w:sectPr>
          <w:headerReference w:type="default" r:id="rId17"/>
          <w:footerReference w:type="default" r:id="rId18"/>
          <w:footnotePr>
            <w:pos w:val="pageBottom"/>
            <w:numFmt w:val="decimal"/>
            <w:numRestart w:val="continuous"/>
          </w:footnotePr>
          <w:pgSz w:w="11900" w:h="16840"/>
          <w:pgMar w:top="1363" w:right="1249" w:bottom="1480" w:left="1771" w:header="0" w:footer="3" w:gutter="0"/>
          <w:cols w:space="720"/>
          <w:noEndnote/>
          <w:rtlGutter w:val="0"/>
          <w:docGrid w:linePitch="360"/>
        </w:sectPr>
      </w:pPr>
      <w:r>
        <w:rPr>
          <w:color w:val="000000"/>
          <w:spacing w:val="0"/>
          <w:w w:val="100"/>
          <w:position w:val="0"/>
        </w:rPr>
        <w:t>金融负债在初始确认时划分为以下两类：以公允价值计量且其变动计入当期损益的金融负债 (包括交易性金融负债和在初始确认时指定为以公允价值计量且其变动计入当期损益的金融负 债)、其他金融负债。</w:t>
      </w:r>
    </w:p>
    <w:p>
      <w:pPr>
        <w:pStyle w:val="Style2"/>
        <w:keepNext w:val="0"/>
        <w:keepLines w:val="0"/>
        <w:widowControl w:val="0"/>
        <w:numPr>
          <w:ilvl w:val="0"/>
          <w:numId w:val="37"/>
        </w:numPr>
        <w:shd w:val="clear" w:color="auto" w:fill="auto"/>
        <w:tabs>
          <w:tab w:pos="734" w:val="left"/>
        </w:tabs>
        <w:bidi w:val="0"/>
        <w:spacing w:before="0" w:after="0" w:line="408" w:lineRule="exact"/>
        <w:ind w:left="0" w:right="0" w:firstLine="420"/>
        <w:jc w:val="both"/>
      </w:pPr>
      <w:bookmarkStart w:id="697" w:name="bookmark697"/>
      <w:bookmarkEnd w:id="697"/>
      <w:r>
        <w:rPr>
          <w:color w:val="000000"/>
          <w:spacing w:val="0"/>
          <w:w w:val="100"/>
          <w:position w:val="0"/>
        </w:rPr>
        <w:t>金融资产和金融负债的确认依据、计量方法和终止确认条件</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公司成为金融工具合同的一方时，确认一项金融资产或金融负债。初始确认金融资产或金融 负债时，按照公允价值计量;对于以公允价值计量且其变动计入当期损益的金融资产和金融负债， 相关交易费用直接计入当期损益；对于其他类别的金融资产或金融负债，相关交易费用计入初始 确认金额。</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公司按照公允价值对金融资产进行后续计量，且不扣除将来处置该金融资产时可能发生的交 易费用，但下列情况除外：</w:t>
      </w:r>
      <w:r>
        <w:rPr>
          <w:color w:val="000000"/>
          <w:spacing w:val="0"/>
          <w:w w:val="100"/>
          <w:position w:val="0"/>
        </w:rPr>
        <w:t>（1）</w:t>
      </w:r>
      <w:r>
        <w:rPr>
          <w:color w:val="000000"/>
          <w:spacing w:val="0"/>
          <w:w w:val="100"/>
          <w:position w:val="0"/>
        </w:rPr>
        <w:t>持有至到期投资以及贷款和应收款项采用实际利率法，按摊余成 本计量；</w:t>
      </w:r>
      <w:r>
        <w:rPr>
          <w:color w:val="000000"/>
          <w:spacing w:val="0"/>
          <w:w w:val="100"/>
          <w:position w:val="0"/>
        </w:rPr>
        <w:t>（2）</w:t>
      </w:r>
      <w:r>
        <w:rPr>
          <w:color w:val="000000"/>
          <w:spacing w:val="0"/>
          <w:w w:val="100"/>
          <w:position w:val="0"/>
        </w:rPr>
        <w:t>在活跃市场中没有报价且其公允价值不能可靠计量的权益工具投资，以及与该权益 工具挂钩并须通过交付该权益工具结算的衍生金融资产，按照成本计量。</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公司采用实际利率法，按摊余成本对金融负债进行后续计量，但下列情况除外：</w:t>
      </w:r>
      <w:r>
        <w:rPr>
          <w:color w:val="000000"/>
          <w:spacing w:val="0"/>
          <w:w w:val="100"/>
          <w:position w:val="0"/>
        </w:rPr>
        <w:t>（1）</w:t>
      </w:r>
      <w:r>
        <w:rPr>
          <w:color w:val="000000"/>
          <w:spacing w:val="0"/>
          <w:w w:val="100"/>
          <w:position w:val="0"/>
        </w:rPr>
        <w:t>以公允 价值计量且其变动计入当期损益的金融负债，按照公允价值计量，且不扣除将来结清金融负债时 可能发生的交易费用；</w:t>
      </w:r>
      <w:r>
        <w:rPr>
          <w:color w:val="000000"/>
          <w:spacing w:val="0"/>
          <w:w w:val="100"/>
          <w:position w:val="0"/>
        </w:rPr>
        <w:t>（2）</w:t>
      </w:r>
      <w:r>
        <w:rPr>
          <w:color w:val="000000"/>
          <w:spacing w:val="0"/>
          <w:w w:val="100"/>
          <w:position w:val="0"/>
        </w:rPr>
        <w:t>与在活跃市场中没有报价、公允价值不能可靠计量的权益工具挂钩并 须通过交付该权益工具结算的衍生金融负债，按照成本计量；</w:t>
      </w:r>
      <w:r>
        <w:rPr>
          <w:color w:val="000000"/>
          <w:spacing w:val="0"/>
          <w:w w:val="100"/>
          <w:position w:val="0"/>
        </w:rPr>
        <w:t>（3）</w:t>
      </w:r>
      <w:r>
        <w:rPr>
          <w:color w:val="000000"/>
          <w:spacing w:val="0"/>
          <w:w w:val="100"/>
          <w:position w:val="0"/>
        </w:rPr>
        <w:t>不属于指定为以公允价值计量 且其变动计入当期损益的金融负债的财务担保合同，或没有指定为以公允价值计量且其变动计入 当期损益并将以低于市场利率贷款的贷款承诺，在初始确认后按照下列两项金额之中的较高者进 行后续计量：</w:t>
      </w:r>
      <w:r>
        <w:rPr>
          <w:color w:val="000000"/>
          <w:spacing w:val="0"/>
          <w:w w:val="100"/>
          <w:position w:val="0"/>
        </w:rPr>
        <w:t>1）</w:t>
      </w:r>
      <w:r>
        <w:rPr>
          <w:color w:val="000000"/>
          <w:spacing w:val="0"/>
          <w:w w:val="100"/>
          <w:position w:val="0"/>
        </w:rPr>
        <w:t>按照《企业会计准则第</w:t>
      </w:r>
      <w:r>
        <w:rPr>
          <w:color w:val="000000"/>
          <w:spacing w:val="0"/>
          <w:w w:val="100"/>
          <w:position w:val="0"/>
        </w:rPr>
        <w:t>13</w:t>
      </w:r>
      <w:r>
        <w:rPr>
          <w:color w:val="000000"/>
          <w:spacing w:val="0"/>
          <w:w w:val="100"/>
          <w:position w:val="0"/>
        </w:rPr>
        <w:t>号一或有事项》确定的金额；</w:t>
      </w:r>
      <w:r>
        <w:rPr>
          <w:color w:val="000000"/>
          <w:spacing w:val="0"/>
          <w:w w:val="100"/>
          <w:position w:val="0"/>
        </w:rPr>
        <w:t>2）</w:t>
      </w:r>
      <w:r>
        <w:rPr>
          <w:color w:val="000000"/>
          <w:spacing w:val="0"/>
          <w:w w:val="100"/>
          <w:position w:val="0"/>
        </w:rPr>
        <w:t>初始确认金额扣除 按照《企业会计准则第</w:t>
      </w:r>
      <w:r>
        <w:rPr>
          <w:color w:val="000000"/>
          <w:spacing w:val="0"/>
          <w:w w:val="100"/>
          <w:position w:val="0"/>
        </w:rPr>
        <w:t>14</w:t>
      </w:r>
      <w:r>
        <w:rPr>
          <w:color w:val="000000"/>
          <w:spacing w:val="0"/>
          <w:w w:val="100"/>
          <w:position w:val="0"/>
        </w:rPr>
        <w:t>号一收入》的原则确定的累积摊销额后的余额。</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金融资产或金融负债公允价值变动形成的利得或损失，除与套期保值有关外，按照如下方法 处理：</w:t>
      </w:r>
      <w:r>
        <w:rPr>
          <w:color w:val="000000"/>
          <w:spacing w:val="0"/>
          <w:w w:val="100"/>
          <w:position w:val="0"/>
        </w:rPr>
        <w:t>（1）</w:t>
      </w:r>
      <w:r>
        <w:rPr>
          <w:color w:val="000000"/>
          <w:spacing w:val="0"/>
          <w:w w:val="100"/>
          <w:position w:val="0"/>
        </w:rPr>
        <w:t>以公允价值计量且其变动计入当期损益的金融资产或金融负债公允价值变动形成的利 得或损失，计入公允价值变动收益；在资产持有期间所取得的利息或现金股利，确认为投资收益； 处置时，将实际收到的金额与初始入账金额之间的差额确认为投资收益，同时调整公允价值变动 收益。</w:t>
      </w:r>
      <w:r>
        <w:rPr>
          <w:color w:val="000000"/>
          <w:spacing w:val="0"/>
          <w:w w:val="100"/>
          <w:position w:val="0"/>
        </w:rPr>
        <w:t>（2）</w:t>
      </w:r>
      <w:r>
        <w:rPr>
          <w:color w:val="000000"/>
          <w:spacing w:val="0"/>
          <w:w w:val="100"/>
          <w:position w:val="0"/>
        </w:rPr>
        <w:t>可供出售金融资产的公允价值变动计入其他综合收益；持有期间按实际利率法计算的 利息，计入投资收益；可供出售权益工具投资的现金股利，于被投资单位宣告发放股利时计入投 资收益；处置时，将实际收到的金额与账面价值扣除原直接计入其他综合收益的公允价值变动累 计额之后的差额确认为投资收益。</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当收取某项金融资产现金流量的合同权利已终止或该金融资产所有权上几乎所有的风险和报 酬已转移时，终止确认该金融资产；当金融负债的现时义务全部或部分解除时，相应终止确认该 金融负债或其一部分。</w:t>
      </w:r>
    </w:p>
    <w:p>
      <w:pPr>
        <w:pStyle w:val="Style2"/>
        <w:keepNext w:val="0"/>
        <w:keepLines w:val="0"/>
        <w:widowControl w:val="0"/>
        <w:numPr>
          <w:ilvl w:val="0"/>
          <w:numId w:val="37"/>
        </w:numPr>
        <w:shd w:val="clear" w:color="auto" w:fill="auto"/>
        <w:tabs>
          <w:tab w:pos="734" w:val="left"/>
        </w:tabs>
        <w:bidi w:val="0"/>
        <w:spacing w:before="0" w:after="0" w:line="408" w:lineRule="exact"/>
        <w:ind w:left="0" w:right="0" w:firstLine="420"/>
        <w:jc w:val="both"/>
      </w:pPr>
      <w:bookmarkStart w:id="698" w:name="bookmark698"/>
      <w:bookmarkEnd w:id="698"/>
      <w:r>
        <w:rPr>
          <w:color w:val="000000"/>
          <w:spacing w:val="0"/>
          <w:w w:val="100"/>
          <w:position w:val="0"/>
        </w:rPr>
        <w:t>金融资产转移的确认依据和计量方法</w:t>
      </w:r>
    </w:p>
    <w:p>
      <w:pPr>
        <w:pStyle w:val="Style2"/>
        <w:keepNext w:val="0"/>
        <w:keepLines w:val="0"/>
        <w:widowControl w:val="0"/>
        <w:shd w:val="clear" w:color="auto" w:fill="auto"/>
        <w:bidi w:val="0"/>
        <w:spacing w:before="0" w:after="140" w:line="408" w:lineRule="exact"/>
        <w:ind w:left="0" w:right="0" w:firstLine="420"/>
        <w:jc w:val="both"/>
      </w:pPr>
      <w:r>
        <w:rPr>
          <w:color w:val="000000"/>
          <w:spacing w:val="0"/>
          <w:w w:val="100"/>
          <w:position w:val="0"/>
        </w:rPr>
        <w:t>公司已将金融资产所有权上几乎所有的风险和报酬转移给了转入方的，终止确认该金融资产; 保留了金融资产所有权上几乎所有的风险和报酬的，继续确认所转移的金融资产，并将收到的对 价确认为一项金融负债。公司既没有转移也没有保留金融资产所有权上几乎所有的风险和报酬的， 分别下列情况处理：</w:t>
      </w:r>
      <w:r>
        <w:rPr>
          <w:color w:val="000000"/>
          <w:spacing w:val="0"/>
          <w:w w:val="100"/>
          <w:position w:val="0"/>
        </w:rPr>
        <w:t>（1）</w:t>
      </w:r>
      <w:r>
        <w:rPr>
          <w:color w:val="000000"/>
          <w:spacing w:val="0"/>
          <w:w w:val="100"/>
          <w:position w:val="0"/>
        </w:rPr>
        <w:t>放弃了对该金融资产控制的，终止确认该金融资产；</w:t>
      </w:r>
      <w:r>
        <w:rPr>
          <w:color w:val="000000"/>
          <w:spacing w:val="0"/>
          <w:w w:val="100"/>
          <w:position w:val="0"/>
        </w:rPr>
        <w:t>（2）</w:t>
      </w:r>
      <w:r>
        <w:rPr>
          <w:color w:val="000000"/>
          <w:spacing w:val="0"/>
          <w:w w:val="100"/>
          <w:position w:val="0"/>
        </w:rPr>
        <w:t>未放弃对该金 融资产控制的，按照继续涉入所转移金融资产的程度确认有关金融资产，并相应确认有关负债。</w:t>
      </w:r>
    </w:p>
    <w:p>
      <w:pPr>
        <w:pStyle w:val="Style70"/>
        <w:keepNext w:val="0"/>
        <w:keepLines w:val="0"/>
        <w:widowControl w:val="0"/>
        <w:shd w:val="clear" w:color="auto" w:fill="auto"/>
        <w:bidi w:val="0"/>
        <w:spacing w:before="0" w:after="0" w:line="240" w:lineRule="auto"/>
        <w:ind w:left="0" w:right="0" w:firstLine="0"/>
        <w:jc w:val="center"/>
        <w:sectPr>
          <w:headerReference w:type="default" r:id="rId19"/>
          <w:footerReference w:type="default" r:id="rId20"/>
          <w:footnotePr>
            <w:pos w:val="pageBottom"/>
            <w:numFmt w:val="decimal"/>
            <w:numRestart w:val="continuous"/>
          </w:footnotePr>
          <w:pgSz w:w="11900" w:h="16840"/>
          <w:pgMar w:top="1369" w:right="1143" w:bottom="1191" w:left="1775" w:header="0" w:footer="763" w:gutter="0"/>
          <w:cols w:space="720"/>
          <w:noEndnote/>
          <w:rtlGutter w:val="0"/>
          <w:docGrid w:linePitch="360"/>
        </w:sectPr>
      </w:pPr>
      <w:r>
        <w:rPr>
          <w:color w:val="000000"/>
          <w:spacing w:val="0"/>
          <w:w w:val="100"/>
          <w:position w:val="0"/>
        </w:rPr>
        <w:t xml:space="preserve">98 </w:t>
      </w:r>
      <w:r>
        <w:rPr>
          <w:b w:val="0"/>
          <w:bCs w:val="0"/>
          <w:color w:val="000000"/>
          <w:spacing w:val="0"/>
          <w:w w:val="100"/>
          <w:position w:val="0"/>
        </w:rPr>
        <w:t xml:space="preserve">/ </w:t>
      </w:r>
      <w:r>
        <w:rPr>
          <w:color w:val="000000"/>
          <w:spacing w:val="0"/>
          <w:w w:val="100"/>
          <w:position w:val="0"/>
        </w:rPr>
        <w:t>219</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金融资产整体转移满足终止确认条件的，将下列两项金额的差额计入当期损益：</w:t>
      </w:r>
      <w:r>
        <w:rPr>
          <w:color w:val="000000"/>
          <w:spacing w:val="0"/>
          <w:w w:val="100"/>
          <w:position w:val="0"/>
        </w:rPr>
        <w:t>(1)</w:t>
      </w:r>
      <w:r>
        <w:rPr>
          <w:color w:val="000000"/>
          <w:spacing w:val="0"/>
          <w:w w:val="100"/>
          <w:position w:val="0"/>
        </w:rPr>
        <w:t>所转移 金融资产的账面价值；</w:t>
      </w:r>
      <w:r>
        <w:rPr>
          <w:color w:val="000000"/>
          <w:spacing w:val="0"/>
          <w:w w:val="100"/>
          <w:position w:val="0"/>
        </w:rPr>
        <w:t>(2)</w:t>
      </w:r>
      <w:r>
        <w:rPr>
          <w:color w:val="000000"/>
          <w:spacing w:val="0"/>
          <w:w w:val="100"/>
          <w:position w:val="0"/>
        </w:rPr>
        <w:t>因转移而收到的对价，与原直接计入所有者权益的公允价值变动累计 额之和。金融资产部分转移满足终止确认条件的，将所转移金融资产整体的账面价值，在终止确 认部分和未终止确认部分之间，按照各自的相对公允价值进行分摊，并将下列两项金额的差额计 入当期损益：</w:t>
      </w:r>
      <w:r>
        <w:rPr>
          <w:color w:val="000000"/>
          <w:spacing w:val="0"/>
          <w:w w:val="100"/>
          <w:position w:val="0"/>
        </w:rPr>
        <w:t>(1)</w:t>
      </w:r>
      <w:r>
        <w:rPr>
          <w:color w:val="000000"/>
          <w:spacing w:val="0"/>
          <w:w w:val="100"/>
          <w:position w:val="0"/>
        </w:rPr>
        <w:t>终止确认部分的账面价值；</w:t>
      </w:r>
      <w:r>
        <w:rPr>
          <w:color w:val="000000"/>
          <w:spacing w:val="0"/>
          <w:w w:val="100"/>
          <w:position w:val="0"/>
        </w:rPr>
        <w:t>(2)</w:t>
      </w:r>
      <w:r>
        <w:rPr>
          <w:color w:val="000000"/>
          <w:spacing w:val="0"/>
          <w:w w:val="100"/>
          <w:position w:val="0"/>
        </w:rPr>
        <w:t>终止确认部分的对价，与原直接计入所有者权 益的公允价值变动累计额中对应终止确认部分的金额之和。</w:t>
      </w:r>
    </w:p>
    <w:p>
      <w:pPr>
        <w:pStyle w:val="Style2"/>
        <w:keepNext w:val="0"/>
        <w:keepLines w:val="0"/>
        <w:widowControl w:val="0"/>
        <w:numPr>
          <w:ilvl w:val="0"/>
          <w:numId w:val="37"/>
        </w:numPr>
        <w:shd w:val="clear" w:color="auto" w:fill="auto"/>
        <w:tabs>
          <w:tab w:pos="774" w:val="left"/>
        </w:tabs>
        <w:bidi w:val="0"/>
        <w:spacing w:before="0" w:after="0" w:line="411" w:lineRule="exact"/>
        <w:ind w:left="0" w:right="0" w:firstLine="420"/>
        <w:jc w:val="both"/>
      </w:pPr>
      <w:bookmarkStart w:id="699" w:name="bookmark699"/>
      <w:bookmarkEnd w:id="699"/>
      <w:r>
        <w:rPr>
          <w:color w:val="000000"/>
          <w:spacing w:val="0"/>
          <w:w w:val="100"/>
          <w:position w:val="0"/>
        </w:rPr>
        <w:t>金融资产和金融负债的公允价值确定方法</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公司采用在当前情况下适用并且有足够可利用数据和其他信息支持的估值技术确定相关金融 资产和金融负债的公允价值。公司将估值技术使用的输入值分以下层级，并依次使用：</w:t>
      </w:r>
    </w:p>
    <w:p>
      <w:pPr>
        <w:pStyle w:val="Style2"/>
        <w:keepNext w:val="0"/>
        <w:keepLines w:val="0"/>
        <w:widowControl w:val="0"/>
        <w:numPr>
          <w:ilvl w:val="0"/>
          <w:numId w:val="39"/>
        </w:numPr>
        <w:shd w:val="clear" w:color="auto" w:fill="auto"/>
        <w:tabs>
          <w:tab w:pos="850" w:val="left"/>
        </w:tabs>
        <w:bidi w:val="0"/>
        <w:spacing w:before="0" w:after="0" w:line="411" w:lineRule="exact"/>
        <w:ind w:left="0" w:right="0" w:firstLine="420"/>
        <w:jc w:val="both"/>
      </w:pPr>
      <w:bookmarkStart w:id="700" w:name="bookmark700"/>
      <w:bookmarkEnd w:id="700"/>
      <w:r>
        <w:rPr>
          <w:color w:val="000000"/>
          <w:spacing w:val="0"/>
          <w:w w:val="100"/>
          <w:position w:val="0"/>
        </w:rPr>
        <w:t>第一层次输入值是在计量日能够取得的相同资产或负债在活跃市场上未经调整的报价；</w:t>
      </w:r>
    </w:p>
    <w:p>
      <w:pPr>
        <w:pStyle w:val="Style2"/>
        <w:keepNext w:val="0"/>
        <w:keepLines w:val="0"/>
        <w:widowControl w:val="0"/>
        <w:numPr>
          <w:ilvl w:val="0"/>
          <w:numId w:val="39"/>
        </w:numPr>
        <w:shd w:val="clear" w:color="auto" w:fill="auto"/>
        <w:tabs>
          <w:tab w:pos="882" w:val="left"/>
        </w:tabs>
        <w:bidi w:val="0"/>
        <w:spacing w:before="0" w:after="0" w:line="411" w:lineRule="exact"/>
        <w:ind w:left="0" w:right="0" w:firstLine="420"/>
        <w:jc w:val="both"/>
      </w:pPr>
      <w:bookmarkStart w:id="701" w:name="bookmark701"/>
      <w:bookmarkEnd w:id="701"/>
      <w:r>
        <w:rPr>
          <w:color w:val="000000"/>
          <w:spacing w:val="0"/>
          <w:w w:val="100"/>
          <w:position w:val="0"/>
        </w:rPr>
        <w:t>第二层次输入值是除第一层次输入值外相关资产或负债直接或间接可观察的输入值，包 括：活跃市场中类似资产或负债的报价；非活跃市场中相同或类似资产或负债的报价；除报价以 外的其他可观察输入值，如在正常报价间隔期间可观察的利率和收益率曲线等；市场验证的输入 值等；</w:t>
      </w:r>
    </w:p>
    <w:p>
      <w:pPr>
        <w:pStyle w:val="Style2"/>
        <w:keepNext w:val="0"/>
        <w:keepLines w:val="0"/>
        <w:widowControl w:val="0"/>
        <w:numPr>
          <w:ilvl w:val="0"/>
          <w:numId w:val="39"/>
        </w:numPr>
        <w:shd w:val="clear" w:color="auto" w:fill="auto"/>
        <w:tabs>
          <w:tab w:pos="882" w:val="left"/>
        </w:tabs>
        <w:bidi w:val="0"/>
        <w:spacing w:before="0" w:after="0" w:line="411" w:lineRule="exact"/>
        <w:ind w:left="0" w:right="0" w:firstLine="420"/>
        <w:jc w:val="both"/>
      </w:pPr>
      <w:bookmarkStart w:id="702" w:name="bookmark702"/>
      <w:bookmarkEnd w:id="702"/>
      <w:r>
        <w:rPr>
          <w:color w:val="000000"/>
          <w:spacing w:val="0"/>
          <w:w w:val="100"/>
          <w:position w:val="0"/>
        </w:rPr>
        <w:t>第三层次输入值是相关资产或负债的不可观察输入值，包括不能直接观察或无法由可观 察市场数据验证的利率、股票波动率、企业合并中承担的弃置义务的未来现金流量、使用自身数 据作出的财务预测等。</w:t>
      </w:r>
    </w:p>
    <w:p>
      <w:pPr>
        <w:pStyle w:val="Style2"/>
        <w:keepNext w:val="0"/>
        <w:keepLines w:val="0"/>
        <w:widowControl w:val="0"/>
        <w:numPr>
          <w:ilvl w:val="0"/>
          <w:numId w:val="37"/>
        </w:numPr>
        <w:shd w:val="clear" w:color="auto" w:fill="auto"/>
        <w:tabs>
          <w:tab w:pos="774" w:val="left"/>
        </w:tabs>
        <w:bidi w:val="0"/>
        <w:spacing w:before="0" w:after="0" w:line="411" w:lineRule="exact"/>
        <w:ind w:left="0" w:right="0" w:firstLine="420"/>
        <w:jc w:val="both"/>
      </w:pPr>
      <w:bookmarkStart w:id="703" w:name="bookmark703"/>
      <w:bookmarkEnd w:id="703"/>
      <w:r>
        <w:rPr>
          <w:color w:val="000000"/>
          <w:spacing w:val="0"/>
          <w:w w:val="100"/>
          <w:position w:val="0"/>
        </w:rPr>
        <w:t>金融资产的减值测试和减值准备计提方法</w:t>
      </w:r>
    </w:p>
    <w:p>
      <w:pPr>
        <w:pStyle w:val="Style2"/>
        <w:keepNext w:val="0"/>
        <w:keepLines w:val="0"/>
        <w:widowControl w:val="0"/>
        <w:numPr>
          <w:ilvl w:val="0"/>
          <w:numId w:val="41"/>
        </w:numPr>
        <w:shd w:val="clear" w:color="auto" w:fill="auto"/>
        <w:tabs>
          <w:tab w:pos="882" w:val="left"/>
        </w:tabs>
        <w:bidi w:val="0"/>
        <w:spacing w:before="0" w:after="0" w:line="411" w:lineRule="exact"/>
        <w:ind w:left="0" w:right="0" w:firstLine="420"/>
        <w:jc w:val="both"/>
      </w:pPr>
      <w:bookmarkStart w:id="704" w:name="bookmark704"/>
      <w:bookmarkEnd w:id="704"/>
      <w:r>
        <w:rPr>
          <w:color w:val="000000"/>
          <w:spacing w:val="0"/>
          <w:w w:val="100"/>
          <w:position w:val="0"/>
        </w:rPr>
        <w:t>资产负债表日对以公允价值计量且其变动计入当期损益的金融资产以外的金融资产的账 面价值进行检查，如有客观证据表明该金融资产发生减值的，计提减值准备。</w:t>
      </w:r>
    </w:p>
    <w:p>
      <w:pPr>
        <w:pStyle w:val="Style2"/>
        <w:keepNext w:val="0"/>
        <w:keepLines w:val="0"/>
        <w:widowControl w:val="0"/>
        <w:numPr>
          <w:ilvl w:val="0"/>
          <w:numId w:val="41"/>
        </w:numPr>
        <w:shd w:val="clear" w:color="auto" w:fill="auto"/>
        <w:tabs>
          <w:tab w:pos="882" w:val="left"/>
        </w:tabs>
        <w:bidi w:val="0"/>
        <w:spacing w:before="0" w:after="0" w:line="411" w:lineRule="exact"/>
        <w:ind w:left="0" w:right="0" w:firstLine="420"/>
        <w:jc w:val="both"/>
      </w:pPr>
      <w:bookmarkStart w:id="705" w:name="bookmark705"/>
      <w:bookmarkEnd w:id="705"/>
      <w:r>
        <w:rPr>
          <w:color w:val="000000"/>
          <w:spacing w:val="0"/>
          <w:w w:val="100"/>
          <w:position w:val="0"/>
        </w:rPr>
        <w:t>对于持有至到期投资、贷款和应收款，先将单项金额重大的金融资产区分开来，单独进 行减值测试；对单项金额不重大的金融资产，可以单独进行减值测试，或包括在具有类似信用风 险特征的金融资产组合中进行减值测试；单独测试未发生减值的金融资产(包括单项金额重大和 不重大的金融资产)，包括在具有类似信用风险特征的金融资产组合中再进行减值测试。测试结 果表明其发生了减值的，根据其账面价值高于预计未来现金流量现值的差额确认减值损失。</w:t>
      </w:r>
    </w:p>
    <w:p>
      <w:pPr>
        <w:pStyle w:val="Style2"/>
        <w:keepNext w:val="0"/>
        <w:keepLines w:val="0"/>
        <w:widowControl w:val="0"/>
        <w:numPr>
          <w:ilvl w:val="0"/>
          <w:numId w:val="41"/>
        </w:numPr>
        <w:shd w:val="clear" w:color="auto" w:fill="auto"/>
        <w:tabs>
          <w:tab w:pos="850" w:val="left"/>
        </w:tabs>
        <w:bidi w:val="0"/>
        <w:spacing w:before="0" w:after="0" w:line="411" w:lineRule="exact"/>
        <w:ind w:left="0" w:right="0" w:firstLine="420"/>
        <w:jc w:val="both"/>
      </w:pPr>
      <w:bookmarkStart w:id="706" w:name="bookmark706"/>
      <w:bookmarkEnd w:id="706"/>
      <w:r>
        <w:rPr>
          <w:color w:val="000000"/>
          <w:spacing w:val="0"/>
          <w:w w:val="100"/>
          <w:position w:val="0"/>
        </w:rPr>
        <w:t>可供出售金融资产</w:t>
      </w:r>
    </w:p>
    <w:p>
      <w:pPr>
        <w:pStyle w:val="Style2"/>
        <w:keepNext w:val="0"/>
        <w:keepLines w:val="0"/>
        <w:widowControl w:val="0"/>
        <w:numPr>
          <w:ilvl w:val="0"/>
          <w:numId w:val="43"/>
        </w:numPr>
        <w:shd w:val="clear" w:color="auto" w:fill="auto"/>
        <w:tabs>
          <w:tab w:pos="774" w:val="left"/>
        </w:tabs>
        <w:bidi w:val="0"/>
        <w:spacing w:before="0" w:after="0" w:line="411" w:lineRule="exact"/>
        <w:ind w:left="0" w:right="0" w:firstLine="420"/>
        <w:jc w:val="left"/>
      </w:pPr>
      <w:bookmarkStart w:id="707" w:name="bookmark707"/>
      <w:bookmarkEnd w:id="707"/>
      <w:r>
        <w:rPr>
          <w:color w:val="000000"/>
          <w:spacing w:val="0"/>
          <w:w w:val="100"/>
          <w:position w:val="0"/>
        </w:rPr>
        <w:t>表明可供出售债务工具投资发生减值的客观证据包括：</w:t>
      </w:r>
    </w:p>
    <w:p>
      <w:pPr>
        <w:pStyle w:val="Style2"/>
        <w:keepNext w:val="0"/>
        <w:keepLines w:val="0"/>
        <w:widowControl w:val="0"/>
        <w:numPr>
          <w:ilvl w:val="0"/>
          <w:numId w:val="45"/>
        </w:numPr>
        <w:shd w:val="clear" w:color="auto" w:fill="auto"/>
        <w:tabs>
          <w:tab w:pos="812" w:val="left"/>
        </w:tabs>
        <w:bidi w:val="0"/>
        <w:spacing w:before="0" w:after="0" w:line="411" w:lineRule="exact"/>
        <w:ind w:left="0" w:right="0" w:firstLine="420"/>
        <w:jc w:val="both"/>
      </w:pPr>
      <w:bookmarkStart w:id="708" w:name="bookmark708"/>
      <w:bookmarkEnd w:id="708"/>
      <w:r>
        <w:rPr>
          <w:color w:val="000000"/>
          <w:spacing w:val="0"/>
          <w:w w:val="100"/>
          <w:position w:val="0"/>
        </w:rPr>
        <w:t>债务人发生严重财务困难；</w:t>
      </w:r>
    </w:p>
    <w:p>
      <w:pPr>
        <w:pStyle w:val="Style2"/>
        <w:keepNext w:val="0"/>
        <w:keepLines w:val="0"/>
        <w:widowControl w:val="0"/>
        <w:numPr>
          <w:ilvl w:val="0"/>
          <w:numId w:val="45"/>
        </w:numPr>
        <w:shd w:val="clear" w:color="auto" w:fill="auto"/>
        <w:tabs>
          <w:tab w:pos="817" w:val="left"/>
        </w:tabs>
        <w:bidi w:val="0"/>
        <w:spacing w:before="0" w:after="0" w:line="411" w:lineRule="exact"/>
        <w:ind w:left="0" w:right="0" w:firstLine="420"/>
        <w:jc w:val="both"/>
      </w:pPr>
      <w:bookmarkStart w:id="709" w:name="bookmark709"/>
      <w:bookmarkEnd w:id="709"/>
      <w:r>
        <w:rPr>
          <w:color w:val="000000"/>
          <w:spacing w:val="0"/>
          <w:w w:val="100"/>
          <w:position w:val="0"/>
        </w:rPr>
        <w:t>债务人违反了合同条款，如偿付利息或本金发生违约或逾期；</w:t>
      </w:r>
    </w:p>
    <w:p>
      <w:pPr>
        <w:pStyle w:val="Style2"/>
        <w:keepNext w:val="0"/>
        <w:keepLines w:val="0"/>
        <w:widowControl w:val="0"/>
        <w:numPr>
          <w:ilvl w:val="0"/>
          <w:numId w:val="45"/>
        </w:numPr>
        <w:shd w:val="clear" w:color="auto" w:fill="auto"/>
        <w:tabs>
          <w:tab w:pos="817" w:val="left"/>
        </w:tabs>
        <w:bidi w:val="0"/>
        <w:spacing w:before="0" w:after="0" w:line="411" w:lineRule="exact"/>
        <w:ind w:left="0" w:right="0" w:firstLine="420"/>
        <w:jc w:val="both"/>
      </w:pPr>
      <w:bookmarkStart w:id="710" w:name="bookmark710"/>
      <w:bookmarkEnd w:id="710"/>
      <w:r>
        <w:rPr>
          <w:color w:val="000000"/>
          <w:spacing w:val="0"/>
          <w:w w:val="100"/>
          <w:position w:val="0"/>
        </w:rPr>
        <w:t>公司出于经济或法律等方面因素的考虑，对发生财务困难的债务人作出让步；</w:t>
      </w:r>
    </w:p>
    <w:p>
      <w:pPr>
        <w:pStyle w:val="Style2"/>
        <w:keepNext w:val="0"/>
        <w:keepLines w:val="0"/>
        <w:widowControl w:val="0"/>
        <w:numPr>
          <w:ilvl w:val="0"/>
          <w:numId w:val="45"/>
        </w:numPr>
        <w:shd w:val="clear" w:color="auto" w:fill="auto"/>
        <w:tabs>
          <w:tab w:pos="817" w:val="left"/>
        </w:tabs>
        <w:bidi w:val="0"/>
        <w:spacing w:before="0" w:after="0" w:line="411" w:lineRule="exact"/>
        <w:ind w:left="0" w:right="0" w:firstLine="420"/>
        <w:jc w:val="both"/>
      </w:pPr>
      <w:bookmarkStart w:id="711" w:name="bookmark711"/>
      <w:bookmarkEnd w:id="711"/>
      <w:r>
        <w:rPr>
          <w:color w:val="000000"/>
          <w:spacing w:val="0"/>
          <w:w w:val="100"/>
          <w:position w:val="0"/>
        </w:rPr>
        <w:t>债务人很可能倒闭或进行其他财务重组；</w:t>
      </w:r>
    </w:p>
    <w:p>
      <w:pPr>
        <w:pStyle w:val="Style2"/>
        <w:keepNext w:val="0"/>
        <w:keepLines w:val="0"/>
        <w:widowControl w:val="0"/>
        <w:numPr>
          <w:ilvl w:val="0"/>
          <w:numId w:val="45"/>
        </w:numPr>
        <w:shd w:val="clear" w:color="auto" w:fill="auto"/>
        <w:tabs>
          <w:tab w:pos="817" w:val="left"/>
        </w:tabs>
        <w:bidi w:val="0"/>
        <w:spacing w:before="0" w:after="0" w:line="411" w:lineRule="exact"/>
        <w:ind w:left="0" w:right="0" w:firstLine="420"/>
        <w:jc w:val="both"/>
      </w:pPr>
      <w:bookmarkStart w:id="712" w:name="bookmark712"/>
      <w:bookmarkEnd w:id="712"/>
      <w:r>
        <w:rPr>
          <w:color w:val="000000"/>
          <w:spacing w:val="0"/>
          <w:w w:val="100"/>
          <w:position w:val="0"/>
        </w:rPr>
        <w:t>因债务人发生重大财务困难，该债务工具无法在活跃市场继续交易；</w:t>
      </w:r>
    </w:p>
    <w:p>
      <w:pPr>
        <w:pStyle w:val="Style2"/>
        <w:keepNext w:val="0"/>
        <w:keepLines w:val="0"/>
        <w:widowControl w:val="0"/>
        <w:numPr>
          <w:ilvl w:val="0"/>
          <w:numId w:val="45"/>
        </w:numPr>
        <w:shd w:val="clear" w:color="auto" w:fill="auto"/>
        <w:tabs>
          <w:tab w:pos="817" w:val="left"/>
        </w:tabs>
        <w:bidi w:val="0"/>
        <w:spacing w:before="0" w:after="0" w:line="411" w:lineRule="exact"/>
        <w:ind w:left="0" w:right="0" w:firstLine="420"/>
        <w:jc w:val="both"/>
      </w:pPr>
      <w:bookmarkStart w:id="713" w:name="bookmark713"/>
      <w:bookmarkEnd w:id="713"/>
      <w:r>
        <w:rPr>
          <w:color w:val="000000"/>
          <w:spacing w:val="0"/>
          <w:w w:val="100"/>
          <w:position w:val="0"/>
        </w:rPr>
        <w:t>其他表明可供出售债务工具已经发生减值的情况。</w:t>
      </w:r>
    </w:p>
    <w:p>
      <w:pPr>
        <w:pStyle w:val="Style2"/>
        <w:keepNext w:val="0"/>
        <w:keepLines w:val="0"/>
        <w:widowControl w:val="0"/>
        <w:numPr>
          <w:ilvl w:val="0"/>
          <w:numId w:val="43"/>
        </w:numPr>
        <w:shd w:val="clear" w:color="auto" w:fill="auto"/>
        <w:tabs>
          <w:tab w:pos="358" w:val="left"/>
        </w:tabs>
        <w:bidi w:val="0"/>
        <w:spacing w:before="0" w:after="0" w:line="411" w:lineRule="exact"/>
        <w:ind w:left="0" w:right="0" w:firstLine="420"/>
        <w:jc w:val="both"/>
      </w:pPr>
      <w:bookmarkStart w:id="714" w:name="bookmark714"/>
      <w:bookmarkEnd w:id="714"/>
      <w:r>
        <w:rPr>
          <w:color w:val="000000"/>
          <w:spacing w:val="0"/>
          <w:w w:val="100"/>
          <w:position w:val="0"/>
        </w:rPr>
        <w:t xml:space="preserve">表明可供出售权益工具投资发生减值的客观证据包括权益工具投资的公允价值发生严重 </w:t>
      </w:r>
      <w:r>
        <w:rPr>
          <w:color w:val="000000"/>
          <w:spacing w:val="0"/>
          <w:w w:val="100"/>
          <w:position w:val="0"/>
        </w:rPr>
        <w:t>或非暂时性下跌，以及被投资单位经营所处的技术、市场、经济或法律环境等发生重大不利变化 使公司可能无法收回投资成本。</w:t>
      </w:r>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以公允价值计量的可供出售金融资产发生减值时，原直接计入其他综合收益的因公允价值下 降形成的累计损失予以转出并计入减值损失。对已确认减值损失的可供出售债务工具投资，在期 后公允价值回升且客观上与确认原减值损失后发生的事项有关的，原确认的减值损失予以转回并 计入当期损益。对已确认减值损失的可供出售权益工具投资，期后公允价值回升直接计入其他综 合收益。</w:t>
      </w:r>
    </w:p>
    <w:p>
      <w:pPr>
        <w:pStyle w:val="Style2"/>
        <w:keepNext w:val="0"/>
        <w:keepLines w:val="0"/>
        <w:widowControl w:val="0"/>
        <w:shd w:val="clear" w:color="auto" w:fill="auto"/>
        <w:bidi w:val="0"/>
        <w:spacing w:before="0" w:after="760" w:line="425" w:lineRule="exact"/>
        <w:ind w:left="0" w:right="0" w:firstLine="520"/>
        <w:jc w:val="both"/>
      </w:pPr>
      <w:r>
        <w:rPr>
          <w:color w:val="000000"/>
          <w:spacing w:val="0"/>
          <w:w w:val="100"/>
          <w:position w:val="0"/>
        </w:rPr>
        <w:t>以成本计量的可供出售权益工具发生减值时，将该权益工具投资的账面价值，与按照类似金 融资产当时市场收益率对未来现金流量折现确定的现值之间的差额，确认为减值损失，计入当期 损益，发生的减值损失一经确认，不予转回。</w:t>
      </w:r>
    </w:p>
    <w:p>
      <w:pPr>
        <w:pStyle w:val="Style16"/>
        <w:keepNext w:val="0"/>
        <w:keepLines w:val="0"/>
        <w:widowControl w:val="0"/>
        <w:shd w:val="clear" w:color="auto" w:fill="auto"/>
        <w:bidi w:val="0"/>
        <w:spacing w:before="0" w:after="80" w:line="240" w:lineRule="auto"/>
        <w:ind w:left="106" w:right="0" w:firstLine="0"/>
        <w:jc w:val="left"/>
      </w:pPr>
      <w:r>
        <w:rPr>
          <w:b/>
          <w:bCs/>
          <w:color w:val="000000"/>
          <w:spacing w:val="0"/>
          <w:w w:val="100"/>
          <w:position w:val="0"/>
        </w:rPr>
        <w:t>11.</w:t>
      </w:r>
      <w:r>
        <w:rPr>
          <w:b/>
          <w:bCs/>
          <w:color w:val="000000"/>
          <w:spacing w:val="0"/>
          <w:w w:val="100"/>
          <w:position w:val="0"/>
        </w:rPr>
        <w:t>应收款项</w:t>
      </w:r>
    </w:p>
    <w:p>
      <w:pPr>
        <w:pStyle w:val="Style16"/>
        <w:keepNext w:val="0"/>
        <w:keepLines w:val="0"/>
        <w:widowControl w:val="0"/>
        <w:shd w:val="clear" w:color="auto" w:fill="auto"/>
        <w:bidi w:val="0"/>
        <w:spacing w:before="0" w:after="80" w:line="240" w:lineRule="auto"/>
        <w:ind w:left="106" w:right="0" w:firstLine="0"/>
        <w:jc w:val="left"/>
      </w:pPr>
      <w:r>
        <w:rPr>
          <w:b/>
          <w:bCs/>
          <w:color w:val="000000"/>
          <w:spacing w:val="0"/>
          <w:w w:val="100"/>
          <w:position w:val="0"/>
        </w:rPr>
        <w:t>(1).</w:t>
      </w:r>
      <w:r>
        <w:rPr>
          <w:b/>
          <w:bCs/>
          <w:color w:val="000000"/>
          <w:spacing w:val="0"/>
          <w:w w:val="100"/>
          <w:position w:val="0"/>
        </w:rPr>
        <w:t>单项金额重大并单独计提坏账准备的应收款项</w:t>
      </w:r>
    </w:p>
    <w:p>
      <w:pPr>
        <w:pStyle w:val="Style16"/>
        <w:keepNext w:val="0"/>
        <w:keepLines w:val="0"/>
        <w:widowControl w:val="0"/>
        <w:shd w:val="clear" w:color="auto" w:fill="auto"/>
        <w:bidi w:val="0"/>
        <w:spacing w:before="0" w:after="80" w:line="240" w:lineRule="auto"/>
        <w:ind w:left="10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584"/>
        <w:gridCol w:w="447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占应收款项账面余额</w:t>
            </w:r>
            <w:r>
              <w:rPr>
                <w:color w:val="000000"/>
                <w:spacing w:val="0"/>
                <w:w w:val="100"/>
                <w:position w:val="0"/>
              </w:rPr>
              <w:t>10%</w:t>
            </w:r>
            <w:r>
              <w:rPr>
                <w:color w:val="000000"/>
                <w:spacing w:val="0"/>
                <w:w w:val="100"/>
                <w:position w:val="0"/>
              </w:rPr>
              <w:t>以上的款项。</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单独进行减值测试，根据其未来现金流量现值 低于其账面价值的差额计提坏账准备。</w:t>
            </w:r>
          </w:p>
        </w:tc>
      </w:tr>
    </w:tbl>
    <w:p>
      <w:pPr>
        <w:widowControl w:val="0"/>
        <w:spacing w:after="599" w:line="1" w:lineRule="exact"/>
      </w:pPr>
    </w:p>
    <w:p>
      <w:pPr>
        <w:pStyle w:val="Style16"/>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按信用风险特征组合计提坏账准备的应收款项:</w:t>
      </w:r>
    </w:p>
    <w:p>
      <w:pPr>
        <w:pStyle w:val="Style16"/>
        <w:keepNext w:val="0"/>
        <w:keepLines w:val="0"/>
        <w:widowControl w:val="0"/>
        <w:shd w:val="clear" w:color="auto" w:fill="auto"/>
        <w:bidi w:val="0"/>
        <w:spacing w:before="0" w:after="0" w:line="240" w:lineRule="auto"/>
        <w:ind w:left="11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584"/>
        <w:gridCol w:w="4478"/>
      </w:tblGrid>
      <w:tr>
        <w:trPr>
          <w:trHeight w:val="288"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按信用风险特征组合计提坏账准备的计提方法(账龄分析法、余额百分比法、其他方法)</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相同账龄的应收款项具有类似的信用风险特征</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539" w:line="1" w:lineRule="exact"/>
      </w:pPr>
    </w:p>
    <w:p>
      <w:pPr>
        <w:pStyle w:val="Style16"/>
        <w:keepNext w:val="0"/>
        <w:keepLines w:val="0"/>
        <w:widowControl w:val="0"/>
        <w:shd w:val="clear" w:color="auto" w:fill="auto"/>
        <w:bidi w:val="0"/>
        <w:spacing w:before="0" w:after="0" w:line="240" w:lineRule="auto"/>
        <w:ind w:left="96" w:right="0" w:firstLine="0"/>
        <w:jc w:val="left"/>
      </w:pPr>
      <w:r>
        <w:rPr>
          <w:color w:val="000000"/>
          <w:spacing w:val="0"/>
          <w:w w:val="100"/>
          <w:position w:val="0"/>
        </w:rPr>
        <w:t>组合中，采用账龄分析法计提坏账准备的</w:t>
      </w:r>
    </w:p>
    <w:p>
      <w:pPr>
        <w:pStyle w:val="Style16"/>
        <w:keepNext w:val="0"/>
        <w:keepLines w:val="0"/>
        <w:widowControl w:val="0"/>
        <w:shd w:val="clear" w:color="auto" w:fill="auto"/>
        <w:bidi w:val="0"/>
        <w:spacing w:before="0" w:after="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125"/>
        <w:gridCol w:w="2962"/>
        <w:gridCol w:w="2976"/>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283" w:hRule="exact"/>
        </w:trPr>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w:t>
            </w:r>
            <w:r>
              <w:rPr>
                <w:color w:val="000000"/>
                <w:spacing w:val="0"/>
                <w:w w:val="100"/>
                <w:position w:val="0"/>
              </w:rPr>
              <w:t>年以内分项，可添加行</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left"/>
            </w:pPr>
            <w:r>
              <w:rPr>
                <w:color w:val="000000"/>
                <w:spacing w:val="0"/>
                <w:w w:val="100"/>
                <w:position w:val="0"/>
              </w:rPr>
              <w:t>10</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left"/>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left"/>
            </w:pPr>
            <w:r>
              <w:rPr>
                <w:color w:val="000000"/>
                <w:spacing w:val="0"/>
                <w:w w:val="100"/>
                <w:position w:val="0"/>
              </w:rPr>
              <w:t>20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lef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left"/>
            </w:pPr>
            <w:r>
              <w:rPr>
                <w:color w:val="000000"/>
                <w:spacing w:val="0"/>
                <w:w w:val="100"/>
                <w:position w:val="0"/>
              </w:rPr>
              <w:t>50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组合中，采用余额百分比法计提坏账准备的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组合中，采用其他方法计提坏账准备的 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47"/>
        </w:numPr>
        <w:shd w:val="clear" w:color="auto" w:fill="auto"/>
        <w:bidi w:val="0"/>
        <w:spacing w:before="0" w:after="80" w:line="271" w:lineRule="exact"/>
        <w:ind w:left="0" w:right="0" w:firstLine="0"/>
        <w:jc w:val="left"/>
      </w:pPr>
      <w:bookmarkStart w:id="715" w:name="bookmark715"/>
      <w:bookmarkEnd w:id="715"/>
      <w:r>
        <w:rPr>
          <w:b/>
          <w:bCs/>
          <w:color w:val="000000"/>
          <w:spacing w:val="0"/>
          <w:w w:val="100"/>
          <w:position w:val="0"/>
        </w:rPr>
        <w:t>.</w:t>
      </w:r>
      <w:r>
        <w:rPr>
          <w:b/>
          <w:bCs/>
          <w:color w:val="000000"/>
          <w:spacing w:val="0"/>
          <w:w w:val="100"/>
          <w:position w:val="0"/>
        </w:rPr>
        <w:t>单项金额不重大但单独计提坏账准备的应收款项:</w:t>
      </w:r>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344"/>
        <w:gridCol w:w="4718"/>
      </w:tblGrid>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应收款项的未来现金流量现值与以账龄为信用风 险特征的应收款项组合的未来现金流量现值存在 显著差异。</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单独进行减值测试，根据其未来现金流量现值低 于其账面价值的差额计提坏账准备。</w:t>
            </w:r>
          </w:p>
        </w:tc>
      </w:tr>
    </w:tbl>
    <w:p>
      <w:pPr>
        <w:pStyle w:val="Style16"/>
        <w:keepNext w:val="0"/>
        <w:keepLines w:val="0"/>
        <w:widowControl w:val="0"/>
        <w:shd w:val="clear" w:color="auto" w:fill="auto"/>
        <w:bidi w:val="0"/>
        <w:spacing w:before="0" w:after="0" w:line="269" w:lineRule="exact"/>
        <w:ind w:left="96" w:right="0" w:firstLine="0"/>
        <w:jc w:val="left"/>
      </w:pPr>
      <w:r>
        <w:rPr>
          <w:color w:val="000000"/>
          <w:spacing w:val="0"/>
          <w:w w:val="100"/>
          <w:position w:val="0"/>
        </w:rPr>
        <w:t>对应收票据、应收利息、长期应收款等其他应收款项，根据其未来现金流量现值低于其账面价值 的差额计提坏账准备。</w:t>
      </w:r>
    </w:p>
    <w:p>
      <w:pPr>
        <w:widowControl w:val="0"/>
        <w:spacing w:after="319" w:line="1" w:lineRule="exact"/>
      </w:pPr>
    </w:p>
    <w:p>
      <w:pPr>
        <w:pStyle w:val="Style21"/>
        <w:keepNext/>
        <w:keepLines/>
        <w:widowControl w:val="0"/>
        <w:numPr>
          <w:ilvl w:val="0"/>
          <w:numId w:val="49"/>
        </w:numPr>
        <w:shd w:val="clear" w:color="auto" w:fill="auto"/>
        <w:bidi w:val="0"/>
        <w:spacing w:before="0" w:after="80" w:line="240" w:lineRule="auto"/>
        <w:ind w:left="0" w:right="0" w:firstLine="0"/>
        <w:jc w:val="left"/>
      </w:pPr>
      <w:bookmarkStart w:id="716" w:name="bookmark716"/>
      <w:bookmarkStart w:id="717" w:name="bookmark717"/>
      <w:bookmarkStart w:id="718" w:name="bookmark718"/>
      <w:bookmarkStart w:id="719" w:name="bookmark719"/>
      <w:bookmarkEnd w:id="718"/>
      <w:r>
        <w:rPr>
          <w:color w:val="000000"/>
          <w:spacing w:val="0"/>
          <w:w w:val="100"/>
          <w:position w:val="0"/>
        </w:rPr>
        <w:t>存货</w:t>
      </w:r>
      <w:bookmarkEnd w:id="716"/>
      <w:bookmarkEnd w:id="717"/>
      <w:bookmarkEnd w:id="71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51"/>
        </w:numPr>
        <w:shd w:val="clear" w:color="auto" w:fill="auto"/>
        <w:tabs>
          <w:tab w:pos="854" w:val="left"/>
        </w:tabs>
        <w:bidi w:val="0"/>
        <w:spacing w:before="0" w:after="0" w:line="409" w:lineRule="exact"/>
        <w:ind w:left="0" w:right="0" w:firstLine="520"/>
        <w:jc w:val="both"/>
      </w:pPr>
      <w:bookmarkStart w:id="720" w:name="bookmark720"/>
      <w:bookmarkEnd w:id="720"/>
      <w:r>
        <w:rPr>
          <w:color w:val="000000"/>
          <w:spacing w:val="0"/>
          <w:w w:val="100"/>
          <w:position w:val="0"/>
        </w:rPr>
        <w:t>存货的分类</w:t>
      </w:r>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存货包括在日常活动中持有以备出售的产成品或商品、处于开发过程中的软件产品或施工过 程中的系统集成工程，在生产过程或提供劳务过程中耗用的材料和物料等。</w:t>
      </w:r>
    </w:p>
    <w:p>
      <w:pPr>
        <w:pStyle w:val="Style2"/>
        <w:keepNext w:val="0"/>
        <w:keepLines w:val="0"/>
        <w:widowControl w:val="0"/>
        <w:numPr>
          <w:ilvl w:val="0"/>
          <w:numId w:val="51"/>
        </w:numPr>
        <w:shd w:val="clear" w:color="auto" w:fill="auto"/>
        <w:tabs>
          <w:tab w:pos="854" w:val="left"/>
        </w:tabs>
        <w:bidi w:val="0"/>
        <w:spacing w:before="0" w:after="0" w:line="409" w:lineRule="exact"/>
        <w:ind w:left="0" w:right="0" w:firstLine="520"/>
        <w:jc w:val="both"/>
      </w:pPr>
      <w:bookmarkStart w:id="721" w:name="bookmark721"/>
      <w:bookmarkEnd w:id="721"/>
      <w:r>
        <w:rPr>
          <w:color w:val="000000"/>
          <w:spacing w:val="0"/>
          <w:w w:val="100"/>
          <w:position w:val="0"/>
        </w:rPr>
        <w:t>发出存货的计价方法</w:t>
      </w:r>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发出存货采用加权平均法及个别计价法。</w:t>
      </w:r>
    </w:p>
    <w:p>
      <w:pPr>
        <w:pStyle w:val="Style2"/>
        <w:keepNext w:val="0"/>
        <w:keepLines w:val="0"/>
        <w:widowControl w:val="0"/>
        <w:numPr>
          <w:ilvl w:val="0"/>
          <w:numId w:val="51"/>
        </w:numPr>
        <w:shd w:val="clear" w:color="auto" w:fill="auto"/>
        <w:tabs>
          <w:tab w:pos="854" w:val="left"/>
        </w:tabs>
        <w:bidi w:val="0"/>
        <w:spacing w:before="0" w:after="0" w:line="409" w:lineRule="exact"/>
        <w:ind w:left="0" w:right="0" w:firstLine="520"/>
        <w:jc w:val="both"/>
      </w:pPr>
      <w:bookmarkStart w:id="722" w:name="bookmark722"/>
      <w:bookmarkEnd w:id="722"/>
      <w:r>
        <w:rPr>
          <w:color w:val="000000"/>
          <w:spacing w:val="0"/>
          <w:w w:val="100"/>
          <w:position w:val="0"/>
        </w:rPr>
        <w:t>存货可变现净值的确定依据</w:t>
      </w:r>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资产负债表日，存货采用成本与可变现净值孰低计量，按照单个存货成本高于可变现净值的 差额计提存货跌价准备。直接用于出售的存货，在正常生产经营过程中以该存货的估计售价减去 估计的销售费用和相关税费后的金额确定其可变现净值；需要经过加工的存货，在正常生产经营 过程中以所生产的产成品的估计售价减去至完工时估计将要发生的成本、估计的销售费用和相关 税费后的金额确定其可变现净值；资产负债表日，同一项存货中一部分有合同价格约定、其他部 分不存在合同价格的，分别确定其可变现净值，并与其对应的成本进行比较，分别确定存货跌价 准备的计提或转回的金额。</w:t>
      </w:r>
    </w:p>
    <w:p>
      <w:pPr>
        <w:pStyle w:val="Style2"/>
        <w:keepNext w:val="0"/>
        <w:keepLines w:val="0"/>
        <w:widowControl w:val="0"/>
        <w:numPr>
          <w:ilvl w:val="0"/>
          <w:numId w:val="51"/>
        </w:numPr>
        <w:shd w:val="clear" w:color="auto" w:fill="auto"/>
        <w:tabs>
          <w:tab w:pos="854" w:val="left"/>
        </w:tabs>
        <w:bidi w:val="0"/>
        <w:spacing w:before="0" w:after="0" w:line="409" w:lineRule="exact"/>
        <w:ind w:left="0" w:right="0" w:firstLine="520"/>
        <w:jc w:val="both"/>
      </w:pPr>
      <w:bookmarkStart w:id="723" w:name="bookmark723"/>
      <w:bookmarkEnd w:id="723"/>
      <w:r>
        <w:rPr>
          <w:color w:val="000000"/>
          <w:spacing w:val="0"/>
          <w:w w:val="100"/>
          <w:position w:val="0"/>
        </w:rPr>
        <w:t>存货的盘存制度</w:t>
      </w:r>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存货的盘存制度为永续盘存制。</w:t>
      </w:r>
    </w:p>
    <w:p>
      <w:pPr>
        <w:pStyle w:val="Style2"/>
        <w:keepNext w:val="0"/>
        <w:keepLines w:val="0"/>
        <w:widowControl w:val="0"/>
        <w:numPr>
          <w:ilvl w:val="0"/>
          <w:numId w:val="51"/>
        </w:numPr>
        <w:shd w:val="clear" w:color="auto" w:fill="auto"/>
        <w:tabs>
          <w:tab w:pos="854" w:val="left"/>
        </w:tabs>
        <w:bidi w:val="0"/>
        <w:spacing w:before="0" w:after="0" w:line="409" w:lineRule="exact"/>
        <w:ind w:left="0" w:right="0" w:firstLine="520"/>
        <w:jc w:val="both"/>
      </w:pPr>
      <w:bookmarkStart w:id="724" w:name="bookmark724"/>
      <w:bookmarkEnd w:id="724"/>
      <w:r>
        <w:rPr>
          <w:color w:val="000000"/>
          <w:spacing w:val="0"/>
          <w:w w:val="100"/>
          <w:position w:val="0"/>
        </w:rPr>
        <w:t>低值易耗品和包装物的摊销方法</w:t>
      </w:r>
    </w:p>
    <w:p>
      <w:pPr>
        <w:pStyle w:val="Style2"/>
        <w:keepNext w:val="0"/>
        <w:keepLines w:val="0"/>
        <w:widowControl w:val="0"/>
        <w:numPr>
          <w:ilvl w:val="0"/>
          <w:numId w:val="53"/>
        </w:numPr>
        <w:shd w:val="clear" w:color="auto" w:fill="auto"/>
        <w:tabs>
          <w:tab w:pos="950" w:val="left"/>
        </w:tabs>
        <w:bidi w:val="0"/>
        <w:spacing w:before="0" w:after="0" w:line="409" w:lineRule="exact"/>
        <w:ind w:left="0" w:right="0" w:firstLine="520"/>
        <w:jc w:val="both"/>
      </w:pPr>
      <w:bookmarkStart w:id="725" w:name="bookmark725"/>
      <w:bookmarkEnd w:id="725"/>
      <w:r>
        <w:rPr>
          <w:color w:val="000000"/>
          <w:spacing w:val="0"/>
          <w:w w:val="100"/>
          <w:position w:val="0"/>
        </w:rPr>
        <w:t>低值易耗品</w:t>
      </w:r>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按照一次转销法进行摊销。</w:t>
      </w:r>
    </w:p>
    <w:p>
      <w:pPr>
        <w:pStyle w:val="Style2"/>
        <w:keepNext w:val="0"/>
        <w:keepLines w:val="0"/>
        <w:widowControl w:val="0"/>
        <w:numPr>
          <w:ilvl w:val="0"/>
          <w:numId w:val="53"/>
        </w:numPr>
        <w:shd w:val="clear" w:color="auto" w:fill="auto"/>
        <w:tabs>
          <w:tab w:pos="950" w:val="left"/>
        </w:tabs>
        <w:bidi w:val="0"/>
        <w:spacing w:before="0" w:after="0" w:line="409" w:lineRule="exact"/>
        <w:ind w:left="0" w:right="0" w:firstLine="520"/>
        <w:jc w:val="both"/>
      </w:pPr>
      <w:bookmarkStart w:id="726" w:name="bookmark726"/>
      <w:bookmarkEnd w:id="726"/>
      <w:r>
        <w:rPr>
          <w:color w:val="000000"/>
          <w:spacing w:val="0"/>
          <w:w w:val="100"/>
          <w:position w:val="0"/>
        </w:rPr>
        <w:t>包装物</w:t>
      </w:r>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按照一次转销法进行摊销。</w:t>
      </w:r>
    </w:p>
    <w:p>
      <w:pPr>
        <w:pStyle w:val="Style21"/>
        <w:keepNext/>
        <w:keepLines/>
        <w:widowControl w:val="0"/>
        <w:numPr>
          <w:ilvl w:val="0"/>
          <w:numId w:val="49"/>
        </w:numPr>
        <w:shd w:val="clear" w:color="auto" w:fill="auto"/>
        <w:tabs>
          <w:tab w:pos="408" w:val="left"/>
        </w:tabs>
        <w:bidi w:val="0"/>
        <w:spacing w:before="0" w:after="100" w:line="240" w:lineRule="auto"/>
        <w:ind w:left="0" w:right="0" w:firstLine="0"/>
        <w:jc w:val="left"/>
      </w:pPr>
      <w:bookmarkStart w:id="727" w:name="bookmark727"/>
      <w:bookmarkStart w:id="728" w:name="bookmark728"/>
      <w:bookmarkStart w:id="729" w:name="bookmark729"/>
      <w:bookmarkStart w:id="730" w:name="bookmark730"/>
      <w:bookmarkEnd w:id="729"/>
      <w:r>
        <w:rPr>
          <w:color w:val="000000"/>
          <w:spacing w:val="0"/>
          <w:w w:val="100"/>
          <w:position w:val="0"/>
        </w:rPr>
        <w:t>划分为持有待售资产</w:t>
      </w:r>
      <w:bookmarkEnd w:id="727"/>
      <w:bookmarkEnd w:id="728"/>
      <w:bookmarkEnd w:id="73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760" w:line="408" w:lineRule="exact"/>
        <w:ind w:left="0" w:right="0" w:firstLine="420"/>
        <w:jc w:val="both"/>
      </w:pPr>
      <w:r>
        <w:rPr>
          <w:color w:val="000000"/>
          <w:spacing w:val="0"/>
          <w:w w:val="100"/>
          <w:position w:val="0"/>
        </w:rPr>
        <w:t>公司将同时满足下列条件的非流动资产(不包含金融资产)划分为持有待售的资产：</w:t>
      </w:r>
      <w:r>
        <w:rPr>
          <w:color w:val="000000"/>
          <w:spacing w:val="0"/>
          <w:w w:val="100"/>
          <w:position w:val="0"/>
        </w:rPr>
        <w:t>1</w:t>
      </w:r>
      <w:r>
        <w:rPr>
          <w:color w:val="000000"/>
          <w:spacing w:val="0"/>
          <w:w w:val="100"/>
          <w:position w:val="0"/>
        </w:rPr>
        <w:t>.该组 成部分必须在其当前状况下仅根据出售此类组成部分的通常和惯用条款即可立即出售；</w:t>
      </w:r>
      <w:r>
        <w:rPr>
          <w:color w:val="000000"/>
          <w:spacing w:val="0"/>
          <w:w w:val="100"/>
          <w:position w:val="0"/>
        </w:rPr>
        <w:t>2.</w:t>
      </w:r>
      <w:r>
        <w:rPr>
          <w:color w:val="000000"/>
          <w:spacing w:val="0"/>
          <w:w w:val="100"/>
          <w:position w:val="0"/>
        </w:rPr>
        <w:t>已经就 处置该组成部分作出决议；</w:t>
      </w:r>
      <w:r>
        <w:rPr>
          <w:color w:val="000000"/>
          <w:spacing w:val="0"/>
          <w:w w:val="100"/>
          <w:position w:val="0"/>
        </w:rPr>
        <w:t>3</w:t>
      </w:r>
      <w:r>
        <w:rPr>
          <w:color w:val="000000"/>
          <w:spacing w:val="0"/>
          <w:w w:val="100"/>
          <w:position w:val="0"/>
        </w:rPr>
        <w:t>.与受让方签订了不可撤销的转让协议；</w:t>
      </w:r>
      <w:r>
        <w:rPr>
          <w:color w:val="000000"/>
          <w:spacing w:val="0"/>
          <w:w w:val="100"/>
          <w:position w:val="0"/>
        </w:rPr>
        <w:t>4</w:t>
      </w:r>
      <w:r>
        <w:rPr>
          <w:color w:val="000000"/>
          <w:spacing w:val="0"/>
          <w:w w:val="100"/>
          <w:position w:val="0"/>
        </w:rPr>
        <w:t>.该项转让很可能在一年 内完成。</w:t>
      </w:r>
    </w:p>
    <w:p>
      <w:pPr>
        <w:pStyle w:val="Style21"/>
        <w:keepNext/>
        <w:keepLines/>
        <w:widowControl w:val="0"/>
        <w:numPr>
          <w:ilvl w:val="0"/>
          <w:numId w:val="49"/>
        </w:numPr>
        <w:shd w:val="clear" w:color="auto" w:fill="auto"/>
        <w:tabs>
          <w:tab w:pos="408" w:val="left"/>
        </w:tabs>
        <w:bidi w:val="0"/>
        <w:spacing w:before="0" w:after="100" w:line="240" w:lineRule="auto"/>
        <w:ind w:left="0" w:right="0" w:firstLine="0"/>
        <w:jc w:val="left"/>
      </w:pPr>
      <w:bookmarkStart w:id="731" w:name="bookmark731"/>
      <w:bookmarkStart w:id="732" w:name="bookmark732"/>
      <w:bookmarkStart w:id="733" w:name="bookmark733"/>
      <w:bookmarkStart w:id="734" w:name="bookmark734"/>
      <w:bookmarkEnd w:id="733"/>
      <w:r>
        <w:rPr>
          <w:color w:val="000000"/>
          <w:spacing w:val="0"/>
          <w:w w:val="100"/>
          <w:position w:val="0"/>
        </w:rPr>
        <w:t>长期股权投资</w:t>
      </w:r>
      <w:bookmarkEnd w:id="731"/>
      <w:bookmarkEnd w:id="732"/>
      <w:bookmarkEnd w:id="73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55"/>
        </w:numPr>
        <w:shd w:val="clear" w:color="auto" w:fill="auto"/>
        <w:tabs>
          <w:tab w:pos="772" w:val="left"/>
        </w:tabs>
        <w:bidi w:val="0"/>
        <w:spacing w:before="0" w:after="0" w:line="410" w:lineRule="exact"/>
        <w:ind w:left="0" w:right="0" w:firstLine="420"/>
        <w:jc w:val="left"/>
      </w:pPr>
      <w:bookmarkStart w:id="735" w:name="bookmark735"/>
      <w:bookmarkEnd w:id="735"/>
      <w:r>
        <w:rPr>
          <w:color w:val="000000"/>
          <w:spacing w:val="0"/>
          <w:w w:val="100"/>
          <w:position w:val="0"/>
        </w:rPr>
        <w:t>共同控制、重要影响的判断</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按照相关约定对某项安排存在共有的控制，并且该安排的相关活动必须经过分享控制权的参 与方一致同意后才能决策，认定为共同控制。对被投资单位的财务和经营政策有参与决策的权力， 但并不能够控制或者与其他方一起共同控制这些政策的制定，认定为重大影响。</w:t>
      </w:r>
    </w:p>
    <w:p>
      <w:pPr>
        <w:pStyle w:val="Style2"/>
        <w:keepNext w:val="0"/>
        <w:keepLines w:val="0"/>
        <w:widowControl w:val="0"/>
        <w:numPr>
          <w:ilvl w:val="0"/>
          <w:numId w:val="55"/>
        </w:numPr>
        <w:shd w:val="clear" w:color="auto" w:fill="auto"/>
        <w:tabs>
          <w:tab w:pos="772" w:val="left"/>
        </w:tabs>
        <w:bidi w:val="0"/>
        <w:spacing w:before="0" w:after="0" w:line="410" w:lineRule="exact"/>
        <w:ind w:left="0" w:right="0" w:firstLine="420"/>
        <w:jc w:val="both"/>
      </w:pPr>
      <w:bookmarkStart w:id="736" w:name="bookmark736"/>
      <w:bookmarkEnd w:id="736"/>
      <w:r>
        <w:rPr>
          <w:color w:val="000000"/>
          <w:spacing w:val="0"/>
          <w:w w:val="100"/>
          <w:position w:val="0"/>
        </w:rPr>
        <w:t>投资成本的确定</w:t>
      </w:r>
    </w:p>
    <w:p>
      <w:pPr>
        <w:pStyle w:val="Style2"/>
        <w:keepNext w:val="0"/>
        <w:keepLines w:val="0"/>
        <w:widowControl w:val="0"/>
        <w:numPr>
          <w:ilvl w:val="0"/>
          <w:numId w:val="57"/>
        </w:numPr>
        <w:shd w:val="clear" w:color="auto" w:fill="auto"/>
        <w:tabs>
          <w:tab w:pos="847" w:val="left"/>
        </w:tabs>
        <w:bidi w:val="0"/>
        <w:spacing w:before="0" w:after="0" w:line="410" w:lineRule="exact"/>
        <w:ind w:left="0" w:right="0" w:firstLine="420"/>
        <w:jc w:val="both"/>
      </w:pPr>
      <w:bookmarkStart w:id="737" w:name="bookmark737"/>
      <w:bookmarkEnd w:id="737"/>
      <w:r>
        <w:rPr>
          <w:color w:val="000000"/>
          <w:spacing w:val="0"/>
          <w:w w:val="100"/>
          <w:position w:val="0"/>
        </w:rPr>
        <w:t>同一控制下的企业合并形成的，合并方以支付现金、转让非现金资产、承担债务或发行 权益性证券作为合并对价的，在合并日按照取得被合并方所有者权益在最终控制方合并财务报表 中的账面价值的份额作为其初始投资成本。长期股权投资初始投资成本与支付的合并对价的账面 价值或发行股份的面值总额之间的差额调整资本公积；资本公积不足冲减的，调整留存收益。</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公司通过多次交易分步实现同一控制下企业合并形成的长期股权投资，判断是否属于“一揽 子交易”。属于“一揽子交易”的，把各项交易作为一项取得控制权的交易进行会计处理。不属于 “一揽子交易”的，在合并日，根据合并后应享有被合并方净资产在最终控制方合并财务报表中 的账面价值的份额确定初始投资成本。合并日长期股权投资的初始投资成本，与达到合并前的长 期股权投资账面价值加上合并日进一步取得股份新支付对价的账面价值之和的差额，调整资本公 积；资本公积不足冲减的，调整留存收益。</w:t>
      </w:r>
    </w:p>
    <w:p>
      <w:pPr>
        <w:pStyle w:val="Style2"/>
        <w:keepNext w:val="0"/>
        <w:keepLines w:val="0"/>
        <w:widowControl w:val="0"/>
        <w:numPr>
          <w:ilvl w:val="0"/>
          <w:numId w:val="57"/>
        </w:numPr>
        <w:shd w:val="clear" w:color="auto" w:fill="auto"/>
        <w:tabs>
          <w:tab w:pos="847" w:val="left"/>
        </w:tabs>
        <w:bidi w:val="0"/>
        <w:spacing w:before="0" w:after="0" w:line="410" w:lineRule="exact"/>
        <w:ind w:left="0" w:right="0" w:firstLine="420"/>
        <w:jc w:val="both"/>
      </w:pPr>
      <w:bookmarkStart w:id="738" w:name="bookmark738"/>
      <w:bookmarkEnd w:id="738"/>
      <w:r>
        <w:rPr>
          <w:color w:val="000000"/>
          <w:spacing w:val="0"/>
          <w:w w:val="100"/>
          <w:position w:val="0"/>
        </w:rPr>
        <w:t>非同一控制下的企业合并形成的，在购买日按照支付的合并对价的公允价值作为其初始 投资成本。</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公司通过多次交易分步实现非同一控制下企业合并形成的长期股权投资，区分个别财务报表 和合并财务报表进行相关会计处理：</w:t>
      </w:r>
    </w:p>
    <w:p>
      <w:pPr>
        <w:pStyle w:val="Style2"/>
        <w:keepNext w:val="0"/>
        <w:keepLines w:val="0"/>
        <w:widowControl w:val="0"/>
        <w:numPr>
          <w:ilvl w:val="0"/>
          <w:numId w:val="59"/>
        </w:numPr>
        <w:shd w:val="clear" w:color="auto" w:fill="auto"/>
        <w:tabs>
          <w:tab w:pos="772" w:val="left"/>
        </w:tabs>
        <w:bidi w:val="0"/>
        <w:spacing w:before="0" w:after="0" w:line="410" w:lineRule="exact"/>
        <w:ind w:left="0" w:right="0" w:firstLine="420"/>
        <w:jc w:val="both"/>
      </w:pPr>
      <w:bookmarkStart w:id="739" w:name="bookmark739"/>
      <w:bookmarkEnd w:id="739"/>
      <w:r>
        <w:rPr>
          <w:color w:val="000000"/>
          <w:spacing w:val="0"/>
          <w:w w:val="100"/>
          <w:position w:val="0"/>
        </w:rPr>
        <w:t>在个别财务报表中，按照原持有的股权投资的账面价值加上新增投资成本之和，作为改按 成本法核算的初始投资成本。</w:t>
      </w:r>
    </w:p>
    <w:p>
      <w:pPr>
        <w:pStyle w:val="Style2"/>
        <w:keepNext w:val="0"/>
        <w:keepLines w:val="0"/>
        <w:widowControl w:val="0"/>
        <w:numPr>
          <w:ilvl w:val="0"/>
          <w:numId w:val="59"/>
        </w:numPr>
        <w:shd w:val="clear" w:color="auto" w:fill="auto"/>
        <w:tabs>
          <w:tab w:pos="772" w:val="left"/>
        </w:tabs>
        <w:bidi w:val="0"/>
        <w:spacing w:before="0" w:after="0" w:line="410" w:lineRule="exact"/>
        <w:ind w:left="0" w:right="0" w:firstLine="420"/>
        <w:jc w:val="both"/>
      </w:pPr>
      <w:bookmarkStart w:id="740" w:name="bookmark740"/>
      <w:bookmarkEnd w:id="740"/>
      <w:r>
        <w:rPr>
          <w:color w:val="000000"/>
          <w:spacing w:val="0"/>
          <w:w w:val="100"/>
          <w:position w:val="0"/>
        </w:rPr>
        <w:t xml:space="preserve">在合并财务报表中，判断是否属于“一揽子交易”。属于“一揽子交易”的，把各项交易 作为一项取得控制权的交易进行会计处理。不属于“一揽子交易”的，对于购买日之前持有的被 购买方的股权，按照该股权在购买日的公允价值进行重新计量，公允价值与其账面价值的差额计 入当期投资收益；购买日之前持有的被购买方的股权涉及权益法核算下的其他综合收益等的，与 </w:t>
      </w:r>
      <w:r>
        <w:rPr>
          <w:color w:val="000000"/>
          <w:spacing w:val="0"/>
          <w:w w:val="100"/>
          <w:position w:val="0"/>
        </w:rPr>
        <w:t>其相关的其他综合收益等转为购买日所属当期收益。但由于被投资方重新计量设定受益计划净负 债或净资产变动而产生的其他综合收益除外。</w:t>
      </w:r>
    </w:p>
    <w:p>
      <w:pPr>
        <w:pStyle w:val="Style2"/>
        <w:keepNext w:val="0"/>
        <w:keepLines w:val="0"/>
        <w:widowControl w:val="0"/>
        <w:numPr>
          <w:ilvl w:val="0"/>
          <w:numId w:val="57"/>
        </w:numPr>
        <w:shd w:val="clear" w:color="auto" w:fill="auto"/>
        <w:bidi w:val="0"/>
        <w:spacing w:before="0" w:after="0" w:line="408" w:lineRule="exact"/>
        <w:ind w:left="0" w:right="0" w:firstLine="440"/>
        <w:jc w:val="both"/>
      </w:pPr>
      <w:bookmarkStart w:id="741" w:name="bookmark741"/>
      <w:bookmarkEnd w:id="741"/>
      <w:r>
        <w:rPr>
          <w:color w:val="000000"/>
          <w:spacing w:val="0"/>
          <w:w w:val="100"/>
          <w:position w:val="0"/>
        </w:rPr>
        <w:t>除企业合并形成以外的：以支付现金取得的，按照实际支付的购买价款作为其初始投资 成本；以发行权益性证券取得的，按照发行权益性证券的公允价值作为其初始投资成本；以债务 重组方式取得的，按《企业会计准则第</w:t>
      </w:r>
      <w:r>
        <w:rPr>
          <w:color w:val="000000"/>
          <w:spacing w:val="0"/>
          <w:w w:val="100"/>
          <w:position w:val="0"/>
        </w:rPr>
        <w:t>12</w:t>
      </w:r>
      <w:r>
        <w:rPr>
          <w:color w:val="000000"/>
          <w:spacing w:val="0"/>
          <w:w w:val="100"/>
          <w:position w:val="0"/>
        </w:rPr>
        <w:t>号一债务重组》确定其初始投资成本；以非货币性资 产交换取得的，按《企业会计准则第</w:t>
      </w:r>
      <w:r>
        <w:rPr>
          <w:color w:val="000000"/>
          <w:spacing w:val="0"/>
          <w:w w:val="100"/>
          <w:position w:val="0"/>
        </w:rPr>
        <w:t>7</w:t>
      </w:r>
      <w:r>
        <w:rPr>
          <w:color w:val="000000"/>
          <w:spacing w:val="0"/>
          <w:w w:val="100"/>
          <w:position w:val="0"/>
        </w:rPr>
        <w:t>号一非货币性资产交换》确定其初始投资成本。</w:t>
      </w:r>
    </w:p>
    <w:p>
      <w:pPr>
        <w:pStyle w:val="Style2"/>
        <w:keepNext w:val="0"/>
        <w:keepLines w:val="0"/>
        <w:widowControl w:val="0"/>
        <w:numPr>
          <w:ilvl w:val="0"/>
          <w:numId w:val="55"/>
        </w:numPr>
        <w:shd w:val="clear" w:color="auto" w:fill="auto"/>
        <w:tabs>
          <w:tab w:pos="778" w:val="left"/>
        </w:tabs>
        <w:bidi w:val="0"/>
        <w:spacing w:before="0" w:after="0" w:line="408" w:lineRule="exact"/>
        <w:ind w:left="0" w:right="0" w:firstLine="440"/>
        <w:jc w:val="both"/>
      </w:pPr>
      <w:bookmarkStart w:id="742" w:name="bookmark742"/>
      <w:bookmarkEnd w:id="742"/>
      <w:r>
        <w:rPr>
          <w:color w:val="000000"/>
          <w:spacing w:val="0"/>
          <w:w w:val="100"/>
          <w:position w:val="0"/>
        </w:rPr>
        <w:t>后续计量及损益确认方法</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对被投资单位实施控制的长期股权投资采用成本法核算；对联营企业和合营企业的长期股权 投资，采用权益法核算。</w:t>
      </w:r>
    </w:p>
    <w:p>
      <w:pPr>
        <w:pStyle w:val="Style2"/>
        <w:keepNext w:val="0"/>
        <w:keepLines w:val="0"/>
        <w:widowControl w:val="0"/>
        <w:numPr>
          <w:ilvl w:val="0"/>
          <w:numId w:val="55"/>
        </w:numPr>
        <w:shd w:val="clear" w:color="auto" w:fill="auto"/>
        <w:tabs>
          <w:tab w:pos="778" w:val="left"/>
        </w:tabs>
        <w:bidi w:val="0"/>
        <w:spacing w:before="0" w:after="0" w:line="408" w:lineRule="exact"/>
        <w:ind w:left="0" w:right="0" w:firstLine="440"/>
        <w:jc w:val="left"/>
      </w:pPr>
      <w:bookmarkStart w:id="743" w:name="bookmark743"/>
      <w:bookmarkEnd w:id="743"/>
      <w:r>
        <w:rPr>
          <w:color w:val="000000"/>
          <w:spacing w:val="0"/>
          <w:w w:val="100"/>
          <w:position w:val="0"/>
        </w:rPr>
        <w:t>通过多次交易分步处置对子公司投资至丧失控制权的处理方法</w:t>
      </w:r>
    </w:p>
    <w:p>
      <w:pPr>
        <w:pStyle w:val="Style2"/>
        <w:keepNext w:val="0"/>
        <w:keepLines w:val="0"/>
        <w:widowControl w:val="0"/>
        <w:numPr>
          <w:ilvl w:val="0"/>
          <w:numId w:val="61"/>
        </w:numPr>
        <w:shd w:val="clear" w:color="auto" w:fill="auto"/>
        <w:tabs>
          <w:tab w:pos="870" w:val="left"/>
        </w:tabs>
        <w:bidi w:val="0"/>
        <w:spacing w:before="0" w:after="0" w:line="408" w:lineRule="exact"/>
        <w:ind w:left="0" w:right="0" w:firstLine="440"/>
        <w:jc w:val="both"/>
      </w:pPr>
      <w:bookmarkStart w:id="744" w:name="bookmark744"/>
      <w:bookmarkEnd w:id="744"/>
      <w:r>
        <w:rPr>
          <w:color w:val="000000"/>
          <w:spacing w:val="0"/>
          <w:w w:val="100"/>
          <w:position w:val="0"/>
        </w:rPr>
        <w:t>个别财务报表</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对处置的股权，其账面价值与实际取得价款之间的差额，计入当期损益。对于剩余股权，对 被投资单位仍具有重大影响或者与其他方一起实施共同控制的，转为权益法核算；不能再对被投 资单位实施控制、共同控制或重大影响的，确认为金融资产，按照《企业会计准则第</w:t>
      </w:r>
      <w:r>
        <w:rPr>
          <w:color w:val="000000"/>
          <w:spacing w:val="0"/>
          <w:w w:val="100"/>
          <w:position w:val="0"/>
        </w:rPr>
        <w:t>22</w:t>
      </w:r>
      <w:r>
        <w:rPr>
          <w:color w:val="000000"/>
          <w:spacing w:val="0"/>
          <w:w w:val="100"/>
          <w:position w:val="0"/>
        </w:rPr>
        <w:t>号一金 融工具确认和计量》的相关规定进行核算。</w:t>
      </w:r>
    </w:p>
    <w:p>
      <w:pPr>
        <w:pStyle w:val="Style2"/>
        <w:keepNext w:val="0"/>
        <w:keepLines w:val="0"/>
        <w:widowControl w:val="0"/>
        <w:numPr>
          <w:ilvl w:val="0"/>
          <w:numId w:val="61"/>
        </w:numPr>
        <w:shd w:val="clear" w:color="auto" w:fill="auto"/>
        <w:tabs>
          <w:tab w:pos="870" w:val="left"/>
        </w:tabs>
        <w:bidi w:val="0"/>
        <w:spacing w:before="0" w:after="0" w:line="408" w:lineRule="exact"/>
        <w:ind w:left="0" w:right="0" w:firstLine="440"/>
        <w:jc w:val="both"/>
      </w:pPr>
      <w:bookmarkStart w:id="745" w:name="bookmark745"/>
      <w:bookmarkEnd w:id="745"/>
      <w:r>
        <w:rPr>
          <w:color w:val="000000"/>
          <w:spacing w:val="0"/>
          <w:w w:val="100"/>
          <w:position w:val="0"/>
        </w:rPr>
        <w:t>合并财务报表</w:t>
      </w:r>
    </w:p>
    <w:p>
      <w:pPr>
        <w:pStyle w:val="Style2"/>
        <w:keepNext w:val="0"/>
        <w:keepLines w:val="0"/>
        <w:widowControl w:val="0"/>
        <w:numPr>
          <w:ilvl w:val="0"/>
          <w:numId w:val="63"/>
        </w:numPr>
        <w:shd w:val="clear" w:color="auto" w:fill="auto"/>
        <w:tabs>
          <w:tab w:pos="784" w:val="left"/>
        </w:tabs>
        <w:bidi w:val="0"/>
        <w:spacing w:before="0" w:after="0" w:line="408" w:lineRule="exact"/>
        <w:ind w:left="0" w:right="0" w:firstLine="440"/>
        <w:jc w:val="both"/>
      </w:pPr>
      <w:bookmarkStart w:id="746" w:name="bookmark746"/>
      <w:bookmarkEnd w:id="746"/>
      <w:r>
        <w:rPr>
          <w:color w:val="000000"/>
          <w:spacing w:val="0"/>
          <w:w w:val="100"/>
          <w:position w:val="0"/>
        </w:rPr>
        <w:t>通过多次交易分步处置对子公司投资至丧失控制权，且不属于“一揽子交易”的</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在丧失控制权之前，处置价款与处置长期股权投资相对应享有子公司自购买日或合并日开始 持续计算的净资产份额之间的差额，调整资本公积(资本溢价)，资本溢价不足冲减的，冲减留存 收益。</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丧失对原子公司控制权时,对于剩余股权，按照其在丧失控制权日的公允价值进行重新计量。 处置股权取得的对价与剩余股权公允价值之和，减去按原持股比例计算应享有原有子公司自购买 日或合并日开始持续计算的净资产的份额之间的差额，计入丧失控制权当期的投资收益，同时冲 减商誉。与原有子公司股权投资相关的其他综合收益等，应当在丧失控制权时转为当期投资收益。</w:t>
      </w:r>
    </w:p>
    <w:p>
      <w:pPr>
        <w:pStyle w:val="Style2"/>
        <w:keepNext w:val="0"/>
        <w:keepLines w:val="0"/>
        <w:widowControl w:val="0"/>
        <w:numPr>
          <w:ilvl w:val="0"/>
          <w:numId w:val="63"/>
        </w:numPr>
        <w:shd w:val="clear" w:color="auto" w:fill="auto"/>
        <w:tabs>
          <w:tab w:pos="798" w:val="left"/>
        </w:tabs>
        <w:bidi w:val="0"/>
        <w:spacing w:before="0" w:after="0" w:line="408" w:lineRule="exact"/>
        <w:ind w:left="0" w:right="0" w:firstLine="440"/>
        <w:jc w:val="both"/>
      </w:pPr>
      <w:bookmarkStart w:id="747" w:name="bookmark747"/>
      <w:bookmarkEnd w:id="747"/>
      <w:r>
        <w:rPr>
          <w:color w:val="000000"/>
          <w:spacing w:val="0"/>
          <w:w w:val="100"/>
          <w:position w:val="0"/>
        </w:rPr>
        <w:t>通过多次交易分步处置对子公司投资至丧失控制权，且属于“一揽子交易”的</w:t>
      </w:r>
    </w:p>
    <w:p>
      <w:pPr>
        <w:pStyle w:val="Style2"/>
        <w:keepNext w:val="0"/>
        <w:keepLines w:val="0"/>
        <w:widowControl w:val="0"/>
        <w:shd w:val="clear" w:color="auto" w:fill="auto"/>
        <w:bidi w:val="0"/>
        <w:spacing w:before="0" w:after="760" w:line="408" w:lineRule="exact"/>
        <w:ind w:left="0" w:right="0" w:firstLine="440"/>
        <w:jc w:val="both"/>
      </w:pPr>
      <w:r>
        <w:rPr>
          <w:color w:val="000000"/>
          <w:spacing w:val="0"/>
          <w:w w:val="100"/>
          <w:position w:val="0"/>
        </w:rPr>
        <w:t>将各项交易作为一项处置子公司并丧失控制权的交易进行会计处理。但是，在丧失控制权之 前每一次处置价款与处置投资对应的享有该子公司净资产份额的差额，在合并财务报表中确认为 其他综合收益，在丧失控制权时一并转入丧失控制权当期的损益。</w:t>
      </w:r>
    </w:p>
    <w:p>
      <w:pPr>
        <w:pStyle w:val="Style21"/>
        <w:keepNext/>
        <w:keepLines/>
        <w:widowControl w:val="0"/>
        <w:numPr>
          <w:ilvl w:val="0"/>
          <w:numId w:val="49"/>
        </w:numPr>
        <w:shd w:val="clear" w:color="auto" w:fill="auto"/>
        <w:bidi w:val="0"/>
        <w:spacing w:before="0" w:line="240" w:lineRule="auto"/>
        <w:ind w:left="0" w:right="0" w:firstLine="0"/>
        <w:jc w:val="left"/>
      </w:pPr>
      <w:bookmarkStart w:id="748" w:name="bookmark748"/>
      <w:bookmarkStart w:id="749" w:name="bookmark749"/>
      <w:bookmarkStart w:id="750" w:name="bookmark750"/>
      <w:bookmarkStart w:id="751" w:name="bookmark751"/>
      <w:bookmarkEnd w:id="750"/>
      <w:r>
        <w:rPr>
          <w:color w:val="000000"/>
          <w:spacing w:val="0"/>
          <w:w w:val="100"/>
          <w:position w:val="0"/>
        </w:rPr>
        <w:t>投资性房地产</w:t>
      </w:r>
      <w:bookmarkEnd w:id="748"/>
      <w:bookmarkEnd w:id="749"/>
      <w:bookmarkEnd w:id="751"/>
    </w:p>
    <w:p>
      <w:pPr>
        <w:pStyle w:val="Style21"/>
        <w:keepNext/>
        <w:keepLines/>
        <w:widowControl w:val="0"/>
        <w:numPr>
          <w:ilvl w:val="0"/>
          <w:numId w:val="65"/>
        </w:numPr>
        <w:shd w:val="clear" w:color="auto" w:fill="auto"/>
        <w:bidi w:val="0"/>
        <w:spacing w:before="0" w:after="60" w:line="240" w:lineRule="auto"/>
        <w:ind w:left="0" w:right="0" w:firstLine="0"/>
        <w:jc w:val="left"/>
      </w:pPr>
      <w:bookmarkStart w:id="748" w:name="bookmark748"/>
      <w:bookmarkStart w:id="749" w:name="bookmark749"/>
      <w:bookmarkStart w:id="752" w:name="bookmark752"/>
      <w:bookmarkStart w:id="753" w:name="bookmark753"/>
      <w:bookmarkEnd w:id="752"/>
      <w:r>
        <w:rPr>
          <w:color w:val="000000"/>
          <w:spacing w:val="0"/>
          <w:w w:val="100"/>
          <w:position w:val="0"/>
        </w:rPr>
        <w:t>.</w:t>
      </w:r>
      <w:r>
        <w:rPr>
          <w:color w:val="000000"/>
          <w:spacing w:val="0"/>
          <w:w w:val="100"/>
          <w:position w:val="0"/>
        </w:rPr>
        <w:t>如果采用成本计量模式的：</w:t>
      </w:r>
      <w:bookmarkEnd w:id="748"/>
      <w:bookmarkEnd w:id="749"/>
      <w:bookmarkEnd w:id="753"/>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折旧或摊销方法</w:t>
      </w:r>
    </w:p>
    <w:p>
      <w:pPr>
        <w:pStyle w:val="Style2"/>
        <w:keepNext w:val="0"/>
        <w:keepLines w:val="0"/>
        <w:widowControl w:val="0"/>
        <w:numPr>
          <w:ilvl w:val="0"/>
          <w:numId w:val="67"/>
        </w:numPr>
        <w:shd w:val="clear" w:color="auto" w:fill="auto"/>
        <w:bidi w:val="0"/>
        <w:spacing w:before="0" w:after="0" w:line="240" w:lineRule="auto"/>
        <w:ind w:left="0" w:right="0" w:firstLine="440"/>
        <w:jc w:val="both"/>
        <w:sectPr>
          <w:headerReference w:type="default" r:id="rId21"/>
          <w:footerReference w:type="default" r:id="rId22"/>
          <w:footnotePr>
            <w:pos w:val="pageBottom"/>
            <w:numFmt w:val="decimal"/>
            <w:numRestart w:val="continuous"/>
          </w:footnotePr>
          <w:pgSz w:w="11900" w:h="16840"/>
          <w:pgMar w:top="1369" w:right="1146" w:bottom="1595" w:left="1691" w:header="0" w:footer="3" w:gutter="0"/>
          <w:cols w:space="720"/>
          <w:noEndnote/>
          <w:rtlGutter w:val="0"/>
          <w:docGrid w:linePitch="360"/>
        </w:sectPr>
      </w:pPr>
      <w:bookmarkStart w:id="754" w:name="bookmark754"/>
      <w:bookmarkEnd w:id="754"/>
      <w:r>
        <w:rPr>
          <w:color w:val="000000"/>
          <w:spacing w:val="0"/>
          <w:w w:val="100"/>
          <w:position w:val="0"/>
        </w:rPr>
        <w:t xml:space="preserve">投资性房地产包括已出租的土地使用权、持有并准备增值后转让的土地使用权和已出租的 </w:t>
      </w:r>
      <w:r>
        <w:rPr>
          <w:color w:val="000000"/>
          <w:spacing w:val="0"/>
          <w:w w:val="100"/>
          <w:position w:val="0"/>
        </w:rPr>
        <w:t>建筑物。</w:t>
      </w:r>
    </w:p>
    <w:p>
      <w:pPr>
        <w:pStyle w:val="Style2"/>
        <w:keepNext w:val="0"/>
        <w:keepLines w:val="0"/>
        <w:widowControl w:val="0"/>
        <w:numPr>
          <w:ilvl w:val="0"/>
          <w:numId w:val="67"/>
        </w:numPr>
        <w:shd w:val="clear" w:color="auto" w:fill="auto"/>
        <w:bidi w:val="0"/>
        <w:spacing w:before="0" w:after="1040" w:line="418" w:lineRule="exact"/>
        <w:ind w:left="0" w:right="0" w:firstLine="520"/>
        <w:jc w:val="both"/>
      </w:pPr>
      <w:bookmarkStart w:id="755" w:name="bookmark755"/>
      <w:bookmarkEnd w:id="755"/>
      <w:r>
        <w:rPr>
          <w:color w:val="000000"/>
          <w:spacing w:val="0"/>
          <w:w w:val="100"/>
          <w:position w:val="0"/>
        </w:rPr>
        <w:t>投资性房地产按照成本进行初始计量，采用成本模式进行后续计量，并采用与固定资产和 无形资产相同的方法计提折旧或进行摊销。</w:t>
      </w:r>
    </w:p>
    <w:p>
      <w:pPr>
        <w:pStyle w:val="Style21"/>
        <w:keepNext/>
        <w:keepLines/>
        <w:widowControl w:val="0"/>
        <w:numPr>
          <w:ilvl w:val="0"/>
          <w:numId w:val="49"/>
        </w:numPr>
        <w:shd w:val="clear" w:color="auto" w:fill="auto"/>
        <w:bidi w:val="0"/>
        <w:spacing w:before="0" w:after="100" w:line="240" w:lineRule="auto"/>
        <w:ind w:left="0" w:right="0" w:firstLine="0"/>
        <w:jc w:val="left"/>
      </w:pPr>
      <w:bookmarkStart w:id="756" w:name="bookmark756"/>
      <w:bookmarkStart w:id="757" w:name="bookmark757"/>
      <w:bookmarkStart w:id="758" w:name="bookmark758"/>
      <w:bookmarkStart w:id="759" w:name="bookmark759"/>
      <w:bookmarkEnd w:id="758"/>
      <w:r>
        <w:rPr>
          <w:color w:val="000000"/>
          <w:spacing w:val="0"/>
          <w:w w:val="100"/>
          <w:position w:val="0"/>
        </w:rPr>
        <w:t>固定资产</w:t>
      </w:r>
      <w:bookmarkEnd w:id="756"/>
      <w:bookmarkEnd w:id="757"/>
      <w:bookmarkEnd w:id="759"/>
    </w:p>
    <w:p>
      <w:pPr>
        <w:pStyle w:val="Style21"/>
        <w:keepNext/>
        <w:keepLines/>
        <w:widowControl w:val="0"/>
        <w:numPr>
          <w:ilvl w:val="0"/>
          <w:numId w:val="69"/>
        </w:numPr>
        <w:shd w:val="clear" w:color="auto" w:fill="auto"/>
        <w:bidi w:val="0"/>
        <w:spacing w:before="0" w:after="100" w:line="240" w:lineRule="auto"/>
        <w:ind w:left="0" w:right="0" w:firstLine="0"/>
        <w:jc w:val="left"/>
      </w:pPr>
      <w:bookmarkStart w:id="756" w:name="bookmark756"/>
      <w:bookmarkStart w:id="757" w:name="bookmark757"/>
      <w:bookmarkStart w:id="760" w:name="bookmark760"/>
      <w:bookmarkStart w:id="761" w:name="bookmark761"/>
      <w:bookmarkEnd w:id="760"/>
      <w:r>
        <w:rPr>
          <w:color w:val="000000"/>
          <w:spacing w:val="0"/>
          <w:w w:val="100"/>
          <w:position w:val="0"/>
        </w:rPr>
        <w:t>.</w:t>
      </w:r>
      <w:r>
        <w:rPr>
          <w:color w:val="000000"/>
          <w:spacing w:val="0"/>
          <w:w w:val="100"/>
          <w:position w:val="0"/>
        </w:rPr>
        <w:t>确认条件</w:t>
      </w:r>
      <w:bookmarkEnd w:id="756"/>
      <w:bookmarkEnd w:id="757"/>
      <w:bookmarkEnd w:id="76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760" w:line="408" w:lineRule="exact"/>
        <w:ind w:left="0" w:right="0" w:firstLine="520"/>
        <w:jc w:val="both"/>
      </w:pPr>
      <w:r>
        <w:rPr>
          <w:color w:val="000000"/>
          <w:spacing w:val="0"/>
          <w:w w:val="100"/>
          <w:position w:val="0"/>
        </w:rPr>
        <w:t>固定资产是指为生产商品、提供劳务、出租或经营管理而持有的，使用年限超过一个会计年 度的有形资产。固定资产在同时满足经济利益很可能流入、成本能够可靠计量时予以确认。</w:t>
      </w:r>
    </w:p>
    <w:p>
      <w:pPr>
        <w:pStyle w:val="Style16"/>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折旧方法</w:t>
      </w:r>
    </w:p>
    <w:p>
      <w:pPr>
        <w:pStyle w:val="Style16"/>
        <w:keepNext w:val="0"/>
        <w:keepLines w:val="0"/>
        <w:widowControl w:val="0"/>
        <w:shd w:val="clear" w:color="auto" w:fill="auto"/>
        <w:bidi w:val="0"/>
        <w:spacing w:before="0" w:after="0" w:line="240" w:lineRule="auto"/>
        <w:ind w:left="11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723"/>
        <w:gridCol w:w="1829"/>
        <w:gridCol w:w="1834"/>
        <w:gridCol w:w="1834"/>
        <w:gridCol w:w="1843"/>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残值率(粉</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年限折旧法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1.90-4.85</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年限折旧法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9.50-32.33</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年限折旧法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9.50-32.33</w:t>
            </w:r>
          </w:p>
        </w:tc>
      </w:tr>
    </w:tbl>
    <w:p>
      <w:pPr>
        <w:widowControl w:val="0"/>
        <w:spacing w:after="879" w:line="1" w:lineRule="exact"/>
      </w:pPr>
    </w:p>
    <w:p>
      <w:pPr>
        <w:pStyle w:val="Style21"/>
        <w:keepNext/>
        <w:keepLines/>
        <w:widowControl w:val="0"/>
        <w:numPr>
          <w:ilvl w:val="0"/>
          <w:numId w:val="61"/>
        </w:numPr>
        <w:shd w:val="clear" w:color="auto" w:fill="auto"/>
        <w:bidi w:val="0"/>
        <w:spacing w:before="0" w:after="100" w:line="240" w:lineRule="auto"/>
        <w:ind w:left="0" w:right="0" w:firstLine="0"/>
        <w:jc w:val="left"/>
      </w:pPr>
      <w:bookmarkStart w:id="762" w:name="bookmark762"/>
      <w:bookmarkStart w:id="763" w:name="bookmark763"/>
      <w:bookmarkStart w:id="764" w:name="bookmark764"/>
      <w:bookmarkStart w:id="765" w:name="bookmark765"/>
      <w:bookmarkEnd w:id="764"/>
      <w:r>
        <w:rPr>
          <w:color w:val="000000"/>
          <w:spacing w:val="0"/>
          <w:w w:val="100"/>
          <w:position w:val="0"/>
        </w:rPr>
        <w:t>.</w:t>
      </w:r>
      <w:r>
        <w:rPr>
          <w:color w:val="000000"/>
          <w:spacing w:val="0"/>
          <w:w w:val="100"/>
          <w:position w:val="0"/>
        </w:rPr>
        <w:t>融资租入固定资产的认定依据、计价和折旧方法</w:t>
      </w:r>
      <w:bookmarkEnd w:id="762"/>
      <w:bookmarkEnd w:id="763"/>
      <w:bookmarkEnd w:id="765"/>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49"/>
        </w:numPr>
        <w:shd w:val="clear" w:color="auto" w:fill="auto"/>
        <w:tabs>
          <w:tab w:pos="430" w:val="left"/>
        </w:tabs>
        <w:bidi w:val="0"/>
        <w:spacing w:before="0" w:after="100" w:line="240" w:lineRule="auto"/>
        <w:ind w:left="0" w:right="0" w:firstLine="0"/>
        <w:jc w:val="left"/>
      </w:pPr>
      <w:bookmarkStart w:id="766" w:name="bookmark766"/>
      <w:bookmarkStart w:id="767" w:name="bookmark767"/>
      <w:bookmarkStart w:id="768" w:name="bookmark768"/>
      <w:bookmarkStart w:id="769" w:name="bookmark769"/>
      <w:bookmarkEnd w:id="768"/>
      <w:r>
        <w:rPr>
          <w:color w:val="000000"/>
          <w:spacing w:val="0"/>
          <w:w w:val="100"/>
          <w:position w:val="0"/>
        </w:rPr>
        <w:t>在建工程</w:t>
      </w:r>
      <w:bookmarkEnd w:id="766"/>
      <w:bookmarkEnd w:id="767"/>
      <w:bookmarkEnd w:id="76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71"/>
        </w:numPr>
        <w:shd w:val="clear" w:color="auto" w:fill="auto"/>
        <w:tabs>
          <w:tab w:pos="747" w:val="left"/>
        </w:tabs>
        <w:bidi w:val="0"/>
        <w:spacing w:before="0" w:after="0" w:line="411" w:lineRule="exact"/>
        <w:ind w:left="0" w:right="0" w:firstLine="520"/>
        <w:jc w:val="both"/>
      </w:pPr>
      <w:bookmarkStart w:id="770" w:name="bookmark770"/>
      <w:bookmarkEnd w:id="770"/>
      <w:r>
        <w:rPr>
          <w:color w:val="000000"/>
          <w:spacing w:val="0"/>
          <w:w w:val="100"/>
          <w:position w:val="0"/>
        </w:rPr>
        <w:t>在建工程同时满足经济利益很可能流入、成本能够可靠计量则予以确认。在建工程按建造 该项资产达到预定可使用状态前所发生的实际成本计量。</w:t>
      </w:r>
    </w:p>
    <w:p>
      <w:pPr>
        <w:pStyle w:val="Style2"/>
        <w:keepNext w:val="0"/>
        <w:keepLines w:val="0"/>
        <w:widowControl w:val="0"/>
        <w:numPr>
          <w:ilvl w:val="0"/>
          <w:numId w:val="71"/>
        </w:numPr>
        <w:shd w:val="clear" w:color="auto" w:fill="auto"/>
        <w:tabs>
          <w:tab w:pos="752" w:val="left"/>
        </w:tabs>
        <w:bidi w:val="0"/>
        <w:spacing w:before="0" w:after="760" w:line="411" w:lineRule="exact"/>
        <w:ind w:left="0" w:right="0" w:firstLine="520"/>
        <w:jc w:val="both"/>
      </w:pPr>
      <w:bookmarkStart w:id="771" w:name="bookmark771"/>
      <w:bookmarkEnd w:id="771"/>
      <w:r>
        <w:rPr>
          <w:color w:val="000000"/>
          <w:spacing w:val="0"/>
          <w:w w:val="100"/>
          <w:position w:val="0"/>
        </w:rPr>
        <w:t>在建工程达到预定可使用状态时，按工程实际成本转入固定资产。已达到预定可使用状态 但尚未办理竣工决算的，先按估计价值转入固定资产，待办理竣工决算后再按实际成本调整原暂 估价值，但不再调整原已计提的折旧。</w:t>
      </w:r>
    </w:p>
    <w:p>
      <w:pPr>
        <w:pStyle w:val="Style21"/>
        <w:keepNext/>
        <w:keepLines/>
        <w:widowControl w:val="0"/>
        <w:numPr>
          <w:ilvl w:val="0"/>
          <w:numId w:val="49"/>
        </w:numPr>
        <w:shd w:val="clear" w:color="auto" w:fill="auto"/>
        <w:tabs>
          <w:tab w:pos="430" w:val="left"/>
        </w:tabs>
        <w:bidi w:val="0"/>
        <w:spacing w:before="0" w:after="100" w:line="240" w:lineRule="auto"/>
        <w:ind w:left="0" w:right="0" w:firstLine="0"/>
        <w:jc w:val="left"/>
      </w:pPr>
      <w:bookmarkStart w:id="772" w:name="bookmark772"/>
      <w:bookmarkStart w:id="773" w:name="bookmark773"/>
      <w:bookmarkStart w:id="774" w:name="bookmark774"/>
      <w:bookmarkStart w:id="775" w:name="bookmark775"/>
      <w:bookmarkEnd w:id="774"/>
      <w:r>
        <w:rPr>
          <w:color w:val="000000"/>
          <w:spacing w:val="0"/>
          <w:w w:val="100"/>
          <w:position w:val="0"/>
        </w:rPr>
        <w:t>借款费用</w:t>
      </w:r>
      <w:bookmarkEnd w:id="772"/>
      <w:bookmarkEnd w:id="773"/>
      <w:bookmarkEnd w:id="77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73"/>
        </w:numPr>
        <w:shd w:val="clear" w:color="auto" w:fill="auto"/>
        <w:bidi w:val="0"/>
        <w:spacing w:before="0" w:after="0" w:line="406" w:lineRule="exact"/>
        <w:ind w:left="0" w:right="0" w:firstLine="520"/>
        <w:jc w:val="both"/>
      </w:pPr>
      <w:bookmarkStart w:id="776" w:name="bookmark776"/>
      <w:bookmarkEnd w:id="776"/>
      <w:r>
        <w:rPr>
          <w:color w:val="000000"/>
          <w:spacing w:val="0"/>
          <w:w w:val="100"/>
          <w:position w:val="0"/>
        </w:rPr>
        <w:t>借款费用资本化的确认原则</w:t>
      </w:r>
    </w:p>
    <w:p>
      <w:pPr>
        <w:pStyle w:val="Style2"/>
        <w:keepNext w:val="0"/>
        <w:keepLines w:val="0"/>
        <w:widowControl w:val="0"/>
        <w:shd w:val="clear" w:color="auto" w:fill="auto"/>
        <w:bidi w:val="0"/>
        <w:spacing w:before="0" w:after="0" w:line="406" w:lineRule="exact"/>
        <w:ind w:left="0" w:right="0" w:firstLine="520"/>
        <w:jc w:val="both"/>
      </w:pPr>
      <w:r>
        <w:rPr>
          <w:color w:val="000000"/>
          <w:spacing w:val="0"/>
          <w:w w:val="100"/>
          <w:position w:val="0"/>
        </w:rPr>
        <w:t>公司发生的借款费用，可直接归属于符合资本化条件的资产的购建或者生产的,予以资本化， 计入相关资产成本；其他借款费用，在发生时确认为费用，计入当期损益。</w:t>
      </w:r>
    </w:p>
    <w:p>
      <w:pPr>
        <w:pStyle w:val="Style2"/>
        <w:keepNext w:val="0"/>
        <w:keepLines w:val="0"/>
        <w:widowControl w:val="0"/>
        <w:shd w:val="clear" w:color="auto" w:fill="auto"/>
        <w:bidi w:val="0"/>
        <w:spacing w:before="0" w:after="0" w:line="406" w:lineRule="exact"/>
        <w:ind w:left="0" w:right="0" w:firstLine="520"/>
        <w:jc w:val="both"/>
      </w:pPr>
      <w:r>
        <w:rPr>
          <w:color w:val="000000"/>
          <w:spacing w:val="0"/>
          <w:w w:val="100"/>
          <w:position w:val="0"/>
        </w:rPr>
        <w:t xml:space="preserve">2 </w:t>
      </w:r>
      <w:r>
        <w:rPr>
          <w:color w:val="000000"/>
          <w:spacing w:val="0"/>
          <w:w w:val="100"/>
          <w:position w:val="0"/>
        </w:rPr>
        <w:t>.借款费用资本化期间</w:t>
      </w:r>
    </w:p>
    <w:p>
      <w:pPr>
        <w:pStyle w:val="Style2"/>
        <w:keepNext w:val="0"/>
        <w:keepLines w:val="0"/>
        <w:widowControl w:val="0"/>
        <w:shd w:val="clear" w:color="auto" w:fill="auto"/>
        <w:bidi w:val="0"/>
        <w:spacing w:before="0" w:after="100" w:line="406" w:lineRule="exact"/>
        <w:ind w:left="0" w:right="0" w:firstLine="520"/>
        <w:jc w:val="both"/>
      </w:pPr>
      <w:r>
        <w:rPr>
          <w:color w:val="000000"/>
          <w:spacing w:val="0"/>
          <w:w w:val="100"/>
          <w:position w:val="0"/>
        </w:rPr>
        <w:t>(1)</w:t>
      </w:r>
      <w:r>
        <w:rPr>
          <w:color w:val="000000"/>
          <w:spacing w:val="0"/>
          <w:w w:val="100"/>
          <w:position w:val="0"/>
        </w:rPr>
        <w:t>当借款费用同时满足下列条件时，开始资本化：</w:t>
      </w:r>
      <w:r>
        <w:rPr>
          <w:color w:val="000000"/>
          <w:spacing w:val="0"/>
          <w:w w:val="100"/>
          <w:position w:val="0"/>
        </w:rPr>
        <w:t>1)</w:t>
      </w:r>
      <w:r>
        <w:rPr>
          <w:color w:val="000000"/>
          <w:spacing w:val="0"/>
          <w:w w:val="100"/>
          <w:position w:val="0"/>
        </w:rPr>
        <w:t>资产支出已经发生；</w:t>
      </w:r>
      <w:r>
        <w:rPr>
          <w:color w:val="000000"/>
          <w:spacing w:val="0"/>
          <w:w w:val="100"/>
          <w:position w:val="0"/>
        </w:rPr>
        <w:t>2)</w:t>
      </w:r>
      <w:r>
        <w:rPr>
          <w:color w:val="000000"/>
          <w:spacing w:val="0"/>
          <w:w w:val="100"/>
          <w:position w:val="0"/>
        </w:rPr>
        <w:t>借款费用已 经发生；</w:t>
      </w:r>
      <w:r>
        <w:rPr>
          <w:color w:val="000000"/>
          <w:spacing w:val="0"/>
          <w:w w:val="100"/>
          <w:position w:val="0"/>
        </w:rPr>
        <w:t>3)</w:t>
      </w:r>
      <w:r>
        <w:rPr>
          <w:color w:val="000000"/>
          <w:spacing w:val="0"/>
          <w:w w:val="100"/>
          <w:position w:val="0"/>
        </w:rPr>
        <w:t>为使资产达到预定可使用或可销售状态所必要的购建或者生产活动已经开始。</w:t>
      </w:r>
    </w:p>
    <w:p>
      <w:pPr>
        <w:pStyle w:val="Style70"/>
        <w:keepNext w:val="0"/>
        <w:keepLines w:val="0"/>
        <w:widowControl w:val="0"/>
        <w:shd w:val="clear" w:color="auto" w:fill="auto"/>
        <w:bidi w:val="0"/>
        <w:spacing w:before="0" w:after="100" w:line="240" w:lineRule="auto"/>
        <w:ind w:left="0" w:right="0" w:firstLine="0"/>
        <w:jc w:val="center"/>
        <w:sectPr>
          <w:headerReference w:type="default" r:id="rId23"/>
          <w:footerReference w:type="default" r:id="rId24"/>
          <w:footnotePr>
            <w:pos w:val="pageBottom"/>
            <w:numFmt w:val="decimal"/>
            <w:numRestart w:val="continuous"/>
          </w:footnotePr>
          <w:pgSz w:w="11900" w:h="16840"/>
          <w:pgMar w:top="1359" w:right="1158" w:bottom="1191" w:left="1680" w:header="0" w:footer="763" w:gutter="0"/>
          <w:cols w:space="720"/>
          <w:noEndnote/>
          <w:rtlGutter w:val="0"/>
          <w:docGrid w:linePitch="360"/>
        </w:sectPr>
      </w:pPr>
      <w:r>
        <w:rPr>
          <w:color w:val="000000"/>
          <w:spacing w:val="0"/>
          <w:w w:val="100"/>
          <w:position w:val="0"/>
        </w:rPr>
        <w:t xml:space="preserve">104 </w:t>
      </w:r>
      <w:r>
        <w:rPr>
          <w:b w:val="0"/>
          <w:bCs w:val="0"/>
          <w:color w:val="000000"/>
          <w:spacing w:val="0"/>
          <w:w w:val="100"/>
          <w:position w:val="0"/>
        </w:rPr>
        <w:t xml:space="preserve">/ </w:t>
      </w:r>
      <w:r>
        <w:rPr>
          <w:color w:val="000000"/>
          <w:spacing w:val="0"/>
          <w:w w:val="100"/>
          <w:position w:val="0"/>
        </w:rPr>
        <w:t>219</w:t>
      </w:r>
    </w:p>
    <w:p>
      <w:pPr>
        <w:pStyle w:val="Style2"/>
        <w:keepNext w:val="0"/>
        <w:keepLines w:val="0"/>
        <w:widowControl w:val="0"/>
        <w:shd w:val="clear" w:color="auto" w:fill="auto"/>
        <w:tabs>
          <w:tab w:pos="882" w:val="left"/>
        </w:tabs>
        <w:bidi w:val="0"/>
        <w:spacing w:before="0" w:after="0" w:line="410" w:lineRule="exact"/>
        <w:ind w:left="0" w:right="0" w:firstLine="440"/>
        <w:jc w:val="both"/>
      </w:pPr>
      <w:bookmarkStart w:id="777" w:name="bookmark777"/>
      <w:r>
        <w:rPr>
          <w:color w:val="000000"/>
          <w:spacing w:val="0"/>
          <w:w w:val="100"/>
          <w:position w:val="0"/>
        </w:rPr>
        <w:t>（</w:t>
      </w:r>
      <w:bookmarkEnd w:id="777"/>
      <w:r>
        <w:rPr>
          <w:color w:val="000000"/>
          <w:spacing w:val="0"/>
          <w:w w:val="100"/>
          <w:position w:val="0"/>
        </w:rPr>
        <w:t>2）</w:t>
        <w:tab/>
      </w:r>
      <w:r>
        <w:rPr>
          <w:color w:val="000000"/>
          <w:spacing w:val="0"/>
          <w:w w:val="100"/>
          <w:position w:val="0"/>
        </w:rPr>
        <w:t>若符合资本化条件的资产在购建或者生产过程中发生非正常中断，并且中断时间连续超 过</w:t>
      </w:r>
      <w:r>
        <w:rPr>
          <w:color w:val="000000"/>
          <w:spacing w:val="0"/>
          <w:w w:val="100"/>
          <w:position w:val="0"/>
        </w:rPr>
        <w:t>3</w:t>
      </w:r>
      <w:r>
        <w:rPr>
          <w:color w:val="000000"/>
          <w:spacing w:val="0"/>
          <w:w w:val="100"/>
          <w:position w:val="0"/>
        </w:rPr>
        <w:t>个月，暂停借款费用的资本化；中断期间发生的借款费用确认为当期费用，直至资产的购建 或者生产活动重新开始。</w:t>
      </w:r>
    </w:p>
    <w:p>
      <w:pPr>
        <w:pStyle w:val="Style2"/>
        <w:keepNext w:val="0"/>
        <w:keepLines w:val="0"/>
        <w:widowControl w:val="0"/>
        <w:shd w:val="clear" w:color="auto" w:fill="auto"/>
        <w:tabs>
          <w:tab w:pos="882" w:val="left"/>
        </w:tabs>
        <w:bidi w:val="0"/>
        <w:spacing w:before="0" w:after="0" w:line="410" w:lineRule="exact"/>
        <w:ind w:left="0" w:right="0" w:firstLine="440"/>
        <w:jc w:val="both"/>
      </w:pPr>
      <w:bookmarkStart w:id="778" w:name="bookmark778"/>
      <w:r>
        <w:rPr>
          <w:color w:val="000000"/>
          <w:spacing w:val="0"/>
          <w:w w:val="100"/>
          <w:position w:val="0"/>
        </w:rPr>
        <w:t>（</w:t>
      </w:r>
      <w:bookmarkEnd w:id="778"/>
      <w:r>
        <w:rPr>
          <w:color w:val="000000"/>
          <w:spacing w:val="0"/>
          <w:w w:val="100"/>
          <w:position w:val="0"/>
        </w:rPr>
        <w:t>3）</w:t>
        <w:tab/>
      </w:r>
      <w:r>
        <w:rPr>
          <w:color w:val="000000"/>
          <w:spacing w:val="0"/>
          <w:w w:val="100"/>
          <w:position w:val="0"/>
        </w:rPr>
        <w:t>当所购建或者生产符合资本化条件的资产达到预定可使用或可销售状态时，借款费用停 止资本化。</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 xml:space="preserve">3 </w:t>
      </w:r>
      <w:r>
        <w:rPr>
          <w:color w:val="000000"/>
          <w:spacing w:val="0"/>
          <w:w w:val="100"/>
          <w:position w:val="0"/>
        </w:rPr>
        <w:t>.借款费用资本化率以及资本化金额</w:t>
      </w:r>
    </w:p>
    <w:p>
      <w:pPr>
        <w:pStyle w:val="Style2"/>
        <w:keepNext w:val="0"/>
        <w:keepLines w:val="0"/>
        <w:widowControl w:val="0"/>
        <w:shd w:val="clear" w:color="auto" w:fill="auto"/>
        <w:bidi w:val="0"/>
        <w:spacing w:before="0" w:after="760" w:line="410" w:lineRule="exact"/>
        <w:ind w:left="0" w:right="0" w:firstLine="440"/>
        <w:jc w:val="both"/>
      </w:pPr>
      <w:r>
        <w:rPr>
          <w:color w:val="000000"/>
          <w:spacing w:val="0"/>
          <w:w w:val="100"/>
          <w:position w:val="0"/>
        </w:rPr>
        <w:t>为购建或者生产符合资本化条件的资产而借入专门借款的，以专门借款当期实际发生的利息 费用（包括按照实际利率法确定的折价或溢价的摊销），减去将尚未动用的借款资金存入银行取得 的利息收入或进行暂时性投资取得的投资收益后的金额，确定应予资本化的利息金额；为购建或 者生产符合资本化条件的资产占用了一般借款的，根据累计资产支出超过专门借款的资产支出加 权平均数乘以占用一般借款的资本化率，计算确定一般借款应予资本化的利息金额。</w:t>
      </w:r>
    </w:p>
    <w:p>
      <w:pPr>
        <w:pStyle w:val="Style21"/>
        <w:keepNext/>
        <w:keepLines/>
        <w:widowControl w:val="0"/>
        <w:numPr>
          <w:ilvl w:val="0"/>
          <w:numId w:val="49"/>
        </w:numPr>
        <w:shd w:val="clear" w:color="auto" w:fill="auto"/>
        <w:tabs>
          <w:tab w:pos="430" w:val="left"/>
        </w:tabs>
        <w:bidi w:val="0"/>
        <w:spacing w:before="0" w:after="100" w:line="240" w:lineRule="auto"/>
        <w:ind w:left="0" w:right="0" w:firstLine="0"/>
        <w:jc w:val="both"/>
      </w:pPr>
      <w:bookmarkStart w:id="779" w:name="bookmark779"/>
      <w:bookmarkStart w:id="780" w:name="bookmark780"/>
      <w:bookmarkStart w:id="781" w:name="bookmark781"/>
      <w:bookmarkStart w:id="782" w:name="bookmark782"/>
      <w:bookmarkEnd w:id="781"/>
      <w:r>
        <w:rPr>
          <w:color w:val="000000"/>
          <w:spacing w:val="0"/>
          <w:w w:val="100"/>
          <w:position w:val="0"/>
        </w:rPr>
        <w:t>生物资产</w:t>
      </w:r>
      <w:bookmarkEnd w:id="779"/>
      <w:bookmarkEnd w:id="780"/>
      <w:bookmarkEnd w:id="782"/>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49"/>
        </w:numPr>
        <w:shd w:val="clear" w:color="auto" w:fill="auto"/>
        <w:tabs>
          <w:tab w:pos="445" w:val="left"/>
        </w:tabs>
        <w:bidi w:val="0"/>
        <w:spacing w:before="0" w:after="100" w:line="240" w:lineRule="auto"/>
        <w:ind w:left="0" w:right="0" w:firstLine="0"/>
        <w:jc w:val="both"/>
      </w:pPr>
      <w:bookmarkStart w:id="783" w:name="bookmark783"/>
      <w:bookmarkStart w:id="784" w:name="bookmark784"/>
      <w:bookmarkStart w:id="785" w:name="bookmark785"/>
      <w:bookmarkStart w:id="786" w:name="bookmark786"/>
      <w:bookmarkEnd w:id="785"/>
      <w:r>
        <w:rPr>
          <w:color w:val="000000"/>
          <w:spacing w:val="0"/>
          <w:w w:val="100"/>
          <w:position w:val="0"/>
        </w:rPr>
        <w:t>油气资产</w:t>
      </w:r>
      <w:bookmarkEnd w:id="783"/>
      <w:bookmarkEnd w:id="784"/>
      <w:bookmarkEnd w:id="786"/>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49"/>
        </w:numPr>
        <w:shd w:val="clear" w:color="auto" w:fill="auto"/>
        <w:tabs>
          <w:tab w:pos="445" w:val="left"/>
        </w:tabs>
        <w:bidi w:val="0"/>
        <w:spacing w:before="0" w:after="100" w:line="240" w:lineRule="auto"/>
        <w:ind w:left="0" w:right="0" w:firstLine="0"/>
        <w:jc w:val="both"/>
      </w:pPr>
      <w:bookmarkStart w:id="787" w:name="bookmark787"/>
      <w:bookmarkStart w:id="788" w:name="bookmark788"/>
      <w:bookmarkStart w:id="789" w:name="bookmark789"/>
      <w:bookmarkStart w:id="790" w:name="bookmark790"/>
      <w:bookmarkEnd w:id="789"/>
      <w:r>
        <w:rPr>
          <w:color w:val="000000"/>
          <w:spacing w:val="0"/>
          <w:w w:val="100"/>
          <w:position w:val="0"/>
        </w:rPr>
        <w:t>无形资产</w:t>
      </w:r>
      <w:bookmarkEnd w:id="787"/>
      <w:bookmarkEnd w:id="788"/>
      <w:bookmarkEnd w:id="790"/>
    </w:p>
    <w:p>
      <w:pPr>
        <w:pStyle w:val="Style21"/>
        <w:keepNext/>
        <w:keepLines/>
        <w:widowControl w:val="0"/>
        <w:shd w:val="clear" w:color="auto" w:fill="auto"/>
        <w:bidi w:val="0"/>
        <w:spacing w:before="0" w:after="100" w:line="240" w:lineRule="auto"/>
        <w:ind w:left="0" w:right="0" w:firstLine="0"/>
        <w:jc w:val="both"/>
      </w:pPr>
      <w:bookmarkStart w:id="787" w:name="bookmark787"/>
      <w:bookmarkStart w:id="788" w:name="bookmark788"/>
      <w:bookmarkStart w:id="791" w:name="bookmark791"/>
      <w:bookmarkStart w:id="792" w:name="bookmark792"/>
      <w:r>
        <w:rPr>
          <w:color w:val="000000"/>
          <w:spacing w:val="0"/>
          <w:w w:val="100"/>
          <w:position w:val="0"/>
        </w:rPr>
        <w:t>（</w:t>
      </w:r>
      <w:bookmarkEnd w:id="791"/>
      <w:r>
        <w:rPr>
          <w:color w:val="000000"/>
          <w:spacing w:val="0"/>
          <w:w w:val="100"/>
          <w:position w:val="0"/>
        </w:rPr>
        <w:t>1）.</w:t>
      </w:r>
      <w:r>
        <w:rPr>
          <w:color w:val="000000"/>
          <w:spacing w:val="0"/>
          <w:w w:val="100"/>
          <w:position w:val="0"/>
        </w:rPr>
        <w:t>计价方法、使用寿命、减值测试</w:t>
      </w:r>
      <w:bookmarkEnd w:id="787"/>
      <w:bookmarkEnd w:id="788"/>
      <w:bookmarkEnd w:id="792"/>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75"/>
        </w:numPr>
        <w:shd w:val="clear" w:color="auto" w:fill="auto"/>
        <w:tabs>
          <w:tab w:pos="794" w:val="left"/>
        </w:tabs>
        <w:bidi w:val="0"/>
        <w:spacing w:before="0" w:after="0" w:line="413" w:lineRule="exact"/>
        <w:ind w:left="0" w:right="0" w:firstLine="440"/>
        <w:jc w:val="both"/>
      </w:pPr>
      <w:bookmarkStart w:id="793" w:name="bookmark793"/>
      <w:bookmarkEnd w:id="793"/>
      <w:r>
        <w:rPr>
          <w:color w:val="000000"/>
          <w:spacing w:val="0"/>
          <w:w w:val="100"/>
          <w:position w:val="0"/>
        </w:rPr>
        <w:t>无形资产包括土地使用权、专利权及非专利技术等，按成本进行初始计量。</w:t>
      </w:r>
    </w:p>
    <w:p>
      <w:pPr>
        <w:pStyle w:val="Style2"/>
        <w:keepNext w:val="0"/>
        <w:keepLines w:val="0"/>
        <w:widowControl w:val="0"/>
        <w:numPr>
          <w:ilvl w:val="0"/>
          <w:numId w:val="75"/>
        </w:numPr>
        <w:shd w:val="clear" w:color="auto" w:fill="auto"/>
        <w:tabs>
          <w:tab w:pos="794" w:val="left"/>
        </w:tabs>
        <w:bidi w:val="0"/>
        <w:spacing w:before="0" w:after="140" w:line="413" w:lineRule="exact"/>
        <w:ind w:left="0" w:right="0" w:firstLine="440"/>
        <w:jc w:val="both"/>
      </w:pPr>
      <w:bookmarkStart w:id="794" w:name="bookmark794"/>
      <w:bookmarkEnd w:id="794"/>
      <w:r>
        <w:rPr>
          <w:color w:val="000000"/>
          <w:spacing w:val="0"/>
          <w:w w:val="100"/>
          <w:position w:val="0"/>
        </w:rPr>
        <w:t>使用寿命有限的无形资产，在使用寿命内按照与该项无形资产有关的经济利益的预期实现 方式系统合理地摊销，无法可靠确定预期实现方式的，采用直线法摊销。具体年限如下：</w:t>
      </w:r>
    </w:p>
    <w:tbl>
      <w:tblPr>
        <w:tblOverlap w:val="never"/>
        <w:jc w:val="left"/>
        <w:tblLayout w:type="fixed"/>
      </w:tblPr>
      <w:tblGrid>
        <w:gridCol w:w="3370"/>
        <w:gridCol w:w="3437"/>
      </w:tblGrid>
      <w:tr>
        <w:trPr>
          <w:trHeight w:val="42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摊销年限（年）</w:t>
            </w: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软件著作权专有技术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w:t>
            </w: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财务软件</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r>
      <w:tr>
        <w:trPr>
          <w:trHeight w:val="432"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办公软件</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r>
    </w:tbl>
    <w:p>
      <w:pPr>
        <w:widowControl w:val="0"/>
        <w:spacing w:after="599" w:line="1" w:lineRule="exact"/>
      </w:pPr>
    </w:p>
    <w:p>
      <w:pPr>
        <w:pStyle w:val="Style21"/>
        <w:keepNext/>
        <w:keepLines/>
        <w:widowControl w:val="0"/>
        <w:shd w:val="clear" w:color="auto" w:fill="auto"/>
        <w:bidi w:val="0"/>
        <w:spacing w:before="0" w:after="100" w:line="240" w:lineRule="auto"/>
        <w:ind w:left="0" w:right="0" w:firstLine="0"/>
        <w:jc w:val="both"/>
      </w:pPr>
      <w:bookmarkStart w:id="795" w:name="bookmark795"/>
      <w:bookmarkStart w:id="796" w:name="bookmark796"/>
      <w:bookmarkStart w:id="797" w:name="bookmark797"/>
      <w:bookmarkStart w:id="798" w:name="bookmark798"/>
      <w:r>
        <w:rPr>
          <w:color w:val="000000"/>
          <w:spacing w:val="0"/>
          <w:w w:val="100"/>
          <w:position w:val="0"/>
        </w:rPr>
        <w:t>（</w:t>
      </w:r>
      <w:bookmarkEnd w:id="797"/>
      <w:r>
        <w:rPr>
          <w:color w:val="000000"/>
          <w:spacing w:val="0"/>
          <w:w w:val="100"/>
          <w:position w:val="0"/>
        </w:rPr>
        <w:t>2）.</w:t>
      </w:r>
      <w:r>
        <w:rPr>
          <w:color w:val="000000"/>
          <w:spacing w:val="0"/>
          <w:w w:val="100"/>
          <w:position w:val="0"/>
        </w:rPr>
        <w:t>内部研究开发支出会计政策</w:t>
      </w:r>
      <w:bookmarkEnd w:id="795"/>
      <w:bookmarkEnd w:id="796"/>
      <w:bookmarkEnd w:id="798"/>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760" w:line="403" w:lineRule="exact"/>
        <w:ind w:left="0" w:right="0" w:firstLine="440"/>
        <w:jc w:val="both"/>
      </w:pPr>
      <w:r>
        <w:rPr>
          <w:color w:val="000000"/>
          <w:spacing w:val="0"/>
          <w:w w:val="100"/>
          <w:position w:val="0"/>
        </w:rPr>
        <w:t>内部研究开发项目研究阶段的支出，于发生时计入当期损益。内部研究开发项目开发阶段的 支出，同时满足下列条件的，确认为无形资产：</w:t>
      </w:r>
      <w:r>
        <w:rPr>
          <w:color w:val="000000"/>
          <w:spacing w:val="0"/>
          <w:w w:val="100"/>
          <w:position w:val="0"/>
        </w:rPr>
        <w:t>（1）</w:t>
      </w:r>
      <w:r>
        <w:rPr>
          <w:color w:val="000000"/>
          <w:spacing w:val="0"/>
          <w:w w:val="100"/>
          <w:position w:val="0"/>
        </w:rPr>
        <w:t>完成该无形资产以使其能够使用或出售在技 术上具有可行性；</w:t>
      </w:r>
      <w:r>
        <w:rPr>
          <w:color w:val="000000"/>
          <w:spacing w:val="0"/>
          <w:w w:val="100"/>
          <w:position w:val="0"/>
        </w:rPr>
        <w:t>（2）</w:t>
      </w:r>
      <w:r>
        <w:rPr>
          <w:color w:val="000000"/>
          <w:spacing w:val="0"/>
          <w:w w:val="100"/>
          <w:position w:val="0"/>
        </w:rPr>
        <w:t>具有完成该无形资产并使用或出售的意图；</w:t>
      </w:r>
      <w:r>
        <w:rPr>
          <w:color w:val="000000"/>
          <w:spacing w:val="0"/>
          <w:w w:val="100"/>
          <w:position w:val="0"/>
        </w:rPr>
        <w:t>（3）</w:t>
      </w:r>
      <w:r>
        <w:rPr>
          <w:color w:val="000000"/>
          <w:spacing w:val="0"/>
          <w:w w:val="100"/>
          <w:position w:val="0"/>
        </w:rPr>
        <w:t xml:space="preserve">无形资产产生经济利益的 </w:t>
      </w:r>
      <w:r>
        <w:rPr>
          <w:color w:val="000000"/>
          <w:spacing w:val="0"/>
          <w:w w:val="100"/>
          <w:position w:val="0"/>
        </w:rPr>
        <w:t>方式，包括能够证明运用该无形资产生产的产品存在市场或无形资产自身存在市场，无形资产将 在内部使用的，能证明其有用性；</w:t>
      </w:r>
      <w:r>
        <w:rPr>
          <w:color w:val="000000"/>
          <w:spacing w:val="0"/>
          <w:w w:val="100"/>
          <w:position w:val="0"/>
        </w:rPr>
        <w:t>(4)</w:t>
      </w:r>
      <w:r>
        <w:rPr>
          <w:color w:val="000000"/>
          <w:spacing w:val="0"/>
          <w:w w:val="100"/>
          <w:position w:val="0"/>
        </w:rPr>
        <w:t>有足够的技术、财务资源和其他资源支持，以完成该无形 资产的开发，并有能力使用或出售该无形资产；</w:t>
      </w:r>
      <w:r>
        <w:rPr>
          <w:color w:val="000000"/>
          <w:spacing w:val="0"/>
          <w:w w:val="100"/>
          <w:position w:val="0"/>
        </w:rPr>
        <w:t>(5)</w:t>
      </w:r>
      <w:r>
        <w:rPr>
          <w:color w:val="000000"/>
          <w:spacing w:val="0"/>
          <w:w w:val="100"/>
          <w:position w:val="0"/>
        </w:rPr>
        <w:t>归属于该无形资产开发阶段的支出能够可靠 地计量。</w:t>
      </w:r>
    </w:p>
    <w:p>
      <w:pPr>
        <w:pStyle w:val="Style21"/>
        <w:keepNext/>
        <w:keepLines/>
        <w:widowControl w:val="0"/>
        <w:numPr>
          <w:ilvl w:val="0"/>
          <w:numId w:val="49"/>
        </w:numPr>
        <w:shd w:val="clear" w:color="auto" w:fill="auto"/>
        <w:tabs>
          <w:tab w:pos="445" w:val="left"/>
        </w:tabs>
        <w:bidi w:val="0"/>
        <w:spacing w:before="0" w:after="100" w:line="240" w:lineRule="auto"/>
        <w:ind w:left="0" w:right="0" w:firstLine="0"/>
        <w:jc w:val="both"/>
      </w:pPr>
      <w:bookmarkStart w:id="799" w:name="bookmark799"/>
      <w:bookmarkStart w:id="800" w:name="bookmark800"/>
      <w:bookmarkStart w:id="801" w:name="bookmark801"/>
      <w:bookmarkStart w:id="802" w:name="bookmark802"/>
      <w:bookmarkEnd w:id="801"/>
      <w:r>
        <w:rPr>
          <w:color w:val="000000"/>
          <w:spacing w:val="0"/>
          <w:w w:val="100"/>
          <w:position w:val="0"/>
        </w:rPr>
        <w:t>长期资产减值</w:t>
      </w:r>
      <w:bookmarkEnd w:id="799"/>
      <w:bookmarkEnd w:id="800"/>
      <w:bookmarkEnd w:id="802"/>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对长期股权投资、采用成本模式计量的投资性房地产、固定资产、在建工程、使用寿命有限 的无形资产、其他非流动资产等长期资产，在资产负债表日有迹象表明发生减值的，估计其可收回 金额。对因企业合并所形成的商誉和使用寿命不确定的无形资产，无论是否存在减值迹象，每年 都进行减值测试。商誉结合与其相关的资产组或者资产组组合进行减值测试。</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 xml:space="preserve">若上述长期资产的可收回金额低于其账面价值的，按其差额确认资产减值准备并计入当期损 </w:t>
      </w:r>
      <w:r>
        <w:rPr>
          <w:color w:val="000000"/>
          <w:spacing w:val="0"/>
          <w:w w:val="100"/>
          <w:position w:val="0"/>
          <w:u w:val="single"/>
        </w:rPr>
        <w:t>、</w:t>
      </w:r>
      <w:r>
        <w:rPr>
          <w:i/>
          <w:iCs/>
          <w:color w:val="000000"/>
          <w:spacing w:val="0"/>
          <w:w w:val="100"/>
          <w:position w:val="0"/>
          <w:u w:val="single"/>
        </w:rPr>
        <w:t>八</w:t>
      </w:r>
    </w:p>
    <w:p>
      <w:pPr>
        <w:pStyle w:val="Style2"/>
        <w:keepNext w:val="0"/>
        <w:keepLines w:val="0"/>
        <w:widowControl w:val="0"/>
        <w:shd w:val="clear" w:color="auto" w:fill="auto"/>
        <w:bidi w:val="0"/>
        <w:spacing w:before="0" w:after="760" w:line="240" w:lineRule="auto"/>
        <w:ind w:left="0" w:right="0" w:firstLine="0"/>
        <w:jc w:val="both"/>
      </w:pPr>
      <w:r>
        <w:rPr>
          <w:color w:val="000000"/>
          <w:spacing w:val="0"/>
          <w:w w:val="100"/>
          <w:position w:val="0"/>
        </w:rPr>
        <w:t>益。</w:t>
      </w:r>
    </w:p>
    <w:p>
      <w:pPr>
        <w:pStyle w:val="Style21"/>
        <w:keepNext/>
        <w:keepLines/>
        <w:widowControl w:val="0"/>
        <w:numPr>
          <w:ilvl w:val="0"/>
          <w:numId w:val="49"/>
        </w:numPr>
        <w:shd w:val="clear" w:color="auto" w:fill="auto"/>
        <w:tabs>
          <w:tab w:pos="445" w:val="left"/>
        </w:tabs>
        <w:bidi w:val="0"/>
        <w:spacing w:before="0" w:after="100" w:line="240" w:lineRule="auto"/>
        <w:ind w:left="0" w:right="0" w:firstLine="0"/>
        <w:jc w:val="both"/>
      </w:pPr>
      <w:bookmarkStart w:id="803" w:name="bookmark803"/>
      <w:bookmarkStart w:id="804" w:name="bookmark804"/>
      <w:bookmarkStart w:id="805" w:name="bookmark805"/>
      <w:bookmarkStart w:id="806" w:name="bookmark806"/>
      <w:bookmarkEnd w:id="805"/>
      <w:r>
        <w:rPr>
          <w:color w:val="000000"/>
          <w:spacing w:val="0"/>
          <w:w w:val="100"/>
          <w:position w:val="0"/>
        </w:rPr>
        <w:t>长期待摊费用</w:t>
      </w:r>
      <w:bookmarkEnd w:id="803"/>
      <w:bookmarkEnd w:id="804"/>
      <w:bookmarkEnd w:id="80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760" w:line="408" w:lineRule="exact"/>
        <w:ind w:left="0" w:right="0" w:firstLine="440"/>
        <w:jc w:val="both"/>
      </w:pPr>
      <w:r>
        <w:rPr>
          <w:color w:val="000000"/>
          <w:spacing w:val="0"/>
          <w:w w:val="100"/>
          <w:position w:val="0"/>
        </w:rPr>
        <w:t>长期待摊费用核算已经支出，摊销期限在</w:t>
      </w:r>
      <w:r>
        <w:rPr>
          <w:color w:val="000000"/>
          <w:spacing w:val="0"/>
          <w:w w:val="100"/>
          <w:position w:val="0"/>
        </w:rPr>
        <w:t>1</w:t>
      </w:r>
      <w:r>
        <w:rPr>
          <w:color w:val="000000"/>
          <w:spacing w:val="0"/>
          <w:w w:val="100"/>
          <w:position w:val="0"/>
        </w:rPr>
        <w:t>年以上(不含</w:t>
      </w:r>
      <w:r>
        <w:rPr>
          <w:color w:val="000000"/>
          <w:spacing w:val="0"/>
          <w:w w:val="100"/>
          <w:position w:val="0"/>
        </w:rPr>
        <w:t>1</w:t>
      </w:r>
      <w:r>
        <w:rPr>
          <w:color w:val="000000"/>
          <w:spacing w:val="0"/>
          <w:w w:val="100"/>
          <w:position w:val="0"/>
        </w:rPr>
        <w:t>年)的各项费用。长期待摊费用 按实际发生额入账，在受益期或规定的期限内分期平均摊销。如果长期待摊的费用项目不能使以 后会计期间受益则将尚未摊销的该项目的摊余价值全部转入当期损益。</w:t>
      </w:r>
    </w:p>
    <w:p>
      <w:pPr>
        <w:pStyle w:val="Style21"/>
        <w:keepNext/>
        <w:keepLines/>
        <w:widowControl w:val="0"/>
        <w:numPr>
          <w:ilvl w:val="0"/>
          <w:numId w:val="49"/>
        </w:numPr>
        <w:shd w:val="clear" w:color="auto" w:fill="auto"/>
        <w:tabs>
          <w:tab w:pos="445" w:val="left"/>
        </w:tabs>
        <w:bidi w:val="0"/>
        <w:spacing w:before="0" w:after="100" w:line="240" w:lineRule="auto"/>
        <w:ind w:left="0" w:right="0" w:firstLine="0"/>
        <w:jc w:val="both"/>
      </w:pPr>
      <w:bookmarkStart w:id="807" w:name="bookmark807"/>
      <w:bookmarkStart w:id="808" w:name="bookmark808"/>
      <w:bookmarkStart w:id="809" w:name="bookmark809"/>
      <w:bookmarkStart w:id="810" w:name="bookmark810"/>
      <w:bookmarkEnd w:id="809"/>
      <w:r>
        <w:rPr>
          <w:color w:val="000000"/>
          <w:spacing w:val="0"/>
          <w:w w:val="100"/>
          <w:position w:val="0"/>
        </w:rPr>
        <w:t>职工薪酬</w:t>
      </w:r>
      <w:bookmarkEnd w:id="807"/>
      <w:bookmarkEnd w:id="808"/>
      <w:bookmarkEnd w:id="810"/>
    </w:p>
    <w:p>
      <w:pPr>
        <w:pStyle w:val="Style21"/>
        <w:keepNext/>
        <w:keepLines/>
        <w:widowControl w:val="0"/>
        <w:numPr>
          <w:ilvl w:val="0"/>
          <w:numId w:val="77"/>
        </w:numPr>
        <w:shd w:val="clear" w:color="auto" w:fill="auto"/>
        <w:tabs>
          <w:tab w:pos="435" w:val="left"/>
        </w:tabs>
        <w:bidi w:val="0"/>
        <w:spacing w:before="0" w:after="100" w:line="240" w:lineRule="auto"/>
        <w:ind w:left="0" w:right="0" w:firstLine="0"/>
        <w:jc w:val="both"/>
      </w:pPr>
      <w:bookmarkStart w:id="807" w:name="bookmark807"/>
      <w:bookmarkStart w:id="808" w:name="bookmark808"/>
      <w:bookmarkStart w:id="811" w:name="bookmark811"/>
      <w:bookmarkStart w:id="812" w:name="bookmark812"/>
      <w:bookmarkEnd w:id="811"/>
      <w:r>
        <w:rPr>
          <w:color w:val="000000"/>
          <w:spacing w:val="0"/>
          <w:w w:val="100"/>
          <w:position w:val="0"/>
        </w:rPr>
        <w:t>、短期薪酬的会计处理方法</w:t>
      </w:r>
      <w:bookmarkEnd w:id="807"/>
      <w:bookmarkEnd w:id="808"/>
      <w:bookmarkEnd w:id="812"/>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79"/>
        </w:numPr>
        <w:shd w:val="clear" w:color="auto" w:fill="auto"/>
        <w:tabs>
          <w:tab w:pos="792" w:val="left"/>
        </w:tabs>
        <w:bidi w:val="0"/>
        <w:spacing w:before="0" w:after="0" w:line="418" w:lineRule="exact"/>
        <w:ind w:left="0" w:right="0" w:firstLine="440"/>
        <w:jc w:val="both"/>
      </w:pPr>
      <w:bookmarkStart w:id="813" w:name="bookmark813"/>
      <w:bookmarkEnd w:id="813"/>
      <w:r>
        <w:rPr>
          <w:color w:val="000000"/>
          <w:spacing w:val="0"/>
          <w:w w:val="100"/>
          <w:position w:val="0"/>
        </w:rPr>
        <w:t>职工薪酬包括短期薪酬、离职后福利、辞退福利和其他长期职工福利。</w:t>
      </w:r>
    </w:p>
    <w:p>
      <w:pPr>
        <w:pStyle w:val="Style2"/>
        <w:keepNext w:val="0"/>
        <w:keepLines w:val="0"/>
        <w:widowControl w:val="0"/>
        <w:numPr>
          <w:ilvl w:val="0"/>
          <w:numId w:val="79"/>
        </w:numPr>
        <w:shd w:val="clear" w:color="auto" w:fill="auto"/>
        <w:tabs>
          <w:tab w:pos="792" w:val="left"/>
        </w:tabs>
        <w:bidi w:val="0"/>
        <w:spacing w:before="0" w:after="0" w:line="418" w:lineRule="exact"/>
        <w:ind w:left="0" w:right="0" w:firstLine="440"/>
        <w:jc w:val="both"/>
      </w:pPr>
      <w:bookmarkStart w:id="814" w:name="bookmark814"/>
      <w:bookmarkEnd w:id="814"/>
      <w:r>
        <w:rPr>
          <w:color w:val="000000"/>
          <w:spacing w:val="0"/>
          <w:w w:val="100"/>
          <w:position w:val="0"/>
        </w:rPr>
        <w:t>短期薪酬的会计处理方法</w:t>
      </w:r>
    </w:p>
    <w:p>
      <w:pPr>
        <w:pStyle w:val="Style2"/>
        <w:keepNext w:val="0"/>
        <w:keepLines w:val="0"/>
        <w:widowControl w:val="0"/>
        <w:shd w:val="clear" w:color="auto" w:fill="auto"/>
        <w:bidi w:val="0"/>
        <w:spacing w:before="0" w:after="760" w:line="418" w:lineRule="exact"/>
        <w:ind w:left="0" w:right="0" w:firstLine="440"/>
        <w:jc w:val="both"/>
      </w:pPr>
      <w:r>
        <w:rPr>
          <w:color w:val="000000"/>
          <w:spacing w:val="0"/>
          <w:w w:val="100"/>
          <w:position w:val="0"/>
        </w:rPr>
        <w:t>在职工为公司提供服务的会计期间，将实际发生的短期薪酬确认为负债，并计入当期损益或 相关资产成本。</w:t>
      </w:r>
    </w:p>
    <w:p>
      <w:pPr>
        <w:pStyle w:val="Style21"/>
        <w:keepNext/>
        <w:keepLines/>
        <w:widowControl w:val="0"/>
        <w:numPr>
          <w:ilvl w:val="0"/>
          <w:numId w:val="77"/>
        </w:numPr>
        <w:shd w:val="clear" w:color="auto" w:fill="auto"/>
        <w:tabs>
          <w:tab w:pos="435" w:val="left"/>
        </w:tabs>
        <w:bidi w:val="0"/>
        <w:spacing w:before="0" w:after="100" w:line="240" w:lineRule="auto"/>
        <w:ind w:left="0" w:right="0" w:firstLine="0"/>
        <w:jc w:val="both"/>
      </w:pPr>
      <w:bookmarkStart w:id="815" w:name="bookmark815"/>
      <w:bookmarkStart w:id="816" w:name="bookmark816"/>
      <w:bookmarkStart w:id="817" w:name="bookmark817"/>
      <w:bookmarkStart w:id="818" w:name="bookmark818"/>
      <w:bookmarkEnd w:id="817"/>
      <w:r>
        <w:rPr>
          <w:color w:val="000000"/>
          <w:spacing w:val="0"/>
          <w:w w:val="100"/>
          <w:position w:val="0"/>
        </w:rPr>
        <w:t>、离职后福利的会计处理方法</w:t>
      </w:r>
      <w:bookmarkEnd w:id="815"/>
      <w:bookmarkEnd w:id="816"/>
      <w:bookmarkEnd w:id="818"/>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8" w:lineRule="exact"/>
        <w:ind w:left="0" w:right="0" w:firstLine="440"/>
        <w:jc w:val="both"/>
      </w:pPr>
      <w:r>
        <w:rPr>
          <w:color w:val="000000"/>
          <w:spacing w:val="0"/>
          <w:w w:val="100"/>
          <w:position w:val="0"/>
        </w:rPr>
        <w:t>离职后福利分为设定提存计划和设定受益计划。</w:t>
      </w:r>
    </w:p>
    <w:p>
      <w:pPr>
        <w:pStyle w:val="Style2"/>
        <w:keepNext w:val="0"/>
        <w:keepLines w:val="0"/>
        <w:widowControl w:val="0"/>
        <w:numPr>
          <w:ilvl w:val="0"/>
          <w:numId w:val="81"/>
        </w:numPr>
        <w:shd w:val="clear" w:color="auto" w:fill="auto"/>
        <w:tabs>
          <w:tab w:pos="877" w:val="left"/>
        </w:tabs>
        <w:bidi w:val="0"/>
        <w:spacing w:before="0" w:after="0" w:line="418" w:lineRule="exact"/>
        <w:ind w:left="0" w:right="0" w:firstLine="440"/>
        <w:jc w:val="both"/>
      </w:pPr>
      <w:bookmarkStart w:id="819" w:name="bookmark819"/>
      <w:bookmarkEnd w:id="819"/>
      <w:r>
        <w:rPr>
          <w:color w:val="000000"/>
          <w:spacing w:val="0"/>
          <w:w w:val="100"/>
          <w:position w:val="0"/>
        </w:rPr>
        <w:t>在职工为公司提供服务的会计期间，根据设定提存计划计算的应缴存金额确认为负债， 并计入当期损益或相关资产成本。</w:t>
      </w:r>
    </w:p>
    <w:p>
      <w:pPr>
        <w:pStyle w:val="Style2"/>
        <w:keepNext w:val="0"/>
        <w:keepLines w:val="0"/>
        <w:widowControl w:val="0"/>
        <w:numPr>
          <w:ilvl w:val="0"/>
          <w:numId w:val="81"/>
        </w:numPr>
        <w:shd w:val="clear" w:color="auto" w:fill="auto"/>
        <w:tabs>
          <w:tab w:pos="870" w:val="left"/>
        </w:tabs>
        <w:bidi w:val="0"/>
        <w:spacing w:before="0" w:after="100" w:line="410" w:lineRule="exact"/>
        <w:ind w:left="0" w:right="0" w:firstLine="440"/>
        <w:jc w:val="both"/>
      </w:pPr>
      <w:bookmarkStart w:id="820" w:name="bookmark820"/>
      <w:bookmarkEnd w:id="820"/>
      <w:r>
        <w:rPr>
          <w:color w:val="000000"/>
          <w:spacing w:val="0"/>
          <w:w w:val="100"/>
          <w:position w:val="0"/>
        </w:rPr>
        <w:t>对设定受益计划的会计处理通常包括下列步骤：</w:t>
      </w:r>
    </w:p>
    <w:p>
      <w:pPr>
        <w:pStyle w:val="Style2"/>
        <w:keepNext w:val="0"/>
        <w:keepLines w:val="0"/>
        <w:widowControl w:val="0"/>
        <w:shd w:val="clear" w:color="auto" w:fill="auto"/>
        <w:tabs>
          <w:tab w:pos="744" w:val="left"/>
        </w:tabs>
        <w:bidi w:val="0"/>
        <w:spacing w:before="0" w:after="0" w:line="409" w:lineRule="exact"/>
        <w:ind w:left="0" w:right="0" w:firstLine="440"/>
        <w:jc w:val="both"/>
      </w:pPr>
      <w:bookmarkStart w:id="821" w:name="bookmark821"/>
      <w:r>
        <w:rPr>
          <w:color w:val="000000"/>
          <w:spacing w:val="0"/>
          <w:w w:val="100"/>
          <w:position w:val="0"/>
        </w:rPr>
        <w:t>1</w:t>
      </w:r>
      <w:bookmarkEnd w:id="821"/>
      <w:r>
        <w:rPr>
          <w:color w:val="000000"/>
          <w:spacing w:val="0"/>
          <w:w w:val="100"/>
          <w:position w:val="0"/>
        </w:rPr>
        <w:t>）</w:t>
        <w:tab/>
      </w:r>
      <w:r>
        <w:rPr>
          <w:color w:val="000000"/>
          <w:spacing w:val="0"/>
          <w:w w:val="100"/>
          <w:position w:val="0"/>
        </w:rPr>
        <w:t>根据预期累计福利单位法,采用无偏且相互一致的精算假设对有关人口统计变量和财务变 量等作出估计，计量设定受益计划所产生的义务，并确定相关义务的所属期间。同时，对设定受 益计划所产生的义务予以折现，以确定设定受益计划义务的现值和当期服务成本；</w:t>
      </w:r>
    </w:p>
    <w:p>
      <w:pPr>
        <w:pStyle w:val="Style2"/>
        <w:keepNext w:val="0"/>
        <w:keepLines w:val="0"/>
        <w:widowControl w:val="0"/>
        <w:shd w:val="clear" w:color="auto" w:fill="auto"/>
        <w:tabs>
          <w:tab w:pos="744" w:val="left"/>
        </w:tabs>
        <w:bidi w:val="0"/>
        <w:spacing w:before="0" w:after="0" w:line="409" w:lineRule="exact"/>
        <w:ind w:left="0" w:right="0" w:firstLine="440"/>
        <w:jc w:val="both"/>
      </w:pPr>
      <w:bookmarkStart w:id="822" w:name="bookmark822"/>
      <w:r>
        <w:rPr>
          <w:color w:val="000000"/>
          <w:spacing w:val="0"/>
          <w:w w:val="100"/>
          <w:position w:val="0"/>
        </w:rPr>
        <w:t>2</w:t>
      </w:r>
      <w:bookmarkEnd w:id="822"/>
      <w:r>
        <w:rPr>
          <w:color w:val="000000"/>
          <w:spacing w:val="0"/>
          <w:w w:val="100"/>
          <w:position w:val="0"/>
        </w:rPr>
        <w:t>）</w:t>
        <w:tab/>
      </w:r>
      <w:r>
        <w:rPr>
          <w:color w:val="000000"/>
          <w:spacing w:val="0"/>
          <w:w w:val="100"/>
          <w:position w:val="0"/>
        </w:rPr>
        <w:t>设定受益计划存在资产的，将设定受益计划义务现值减去设定受益计划资产公允价值所形 成的赤字或盈余确认为一项设定受益计划净负债或净资产。设定受益计划存在盈余的，以设定受 益计划的盈余和资产上限两项的孰低者计量设定受益计划净资产；</w:t>
      </w:r>
    </w:p>
    <w:p>
      <w:pPr>
        <w:pStyle w:val="Style2"/>
        <w:keepNext w:val="0"/>
        <w:keepLines w:val="0"/>
        <w:widowControl w:val="0"/>
        <w:shd w:val="clear" w:color="auto" w:fill="auto"/>
        <w:tabs>
          <w:tab w:pos="749" w:val="left"/>
        </w:tabs>
        <w:bidi w:val="0"/>
        <w:spacing w:before="0" w:after="760" w:line="409" w:lineRule="exact"/>
        <w:ind w:left="0" w:right="0" w:firstLine="440"/>
        <w:jc w:val="both"/>
      </w:pPr>
      <w:bookmarkStart w:id="823" w:name="bookmark823"/>
      <w:r>
        <w:rPr>
          <w:color w:val="000000"/>
          <w:spacing w:val="0"/>
          <w:w w:val="100"/>
          <w:position w:val="0"/>
        </w:rPr>
        <w:t>3</w:t>
      </w:r>
      <w:bookmarkEnd w:id="823"/>
      <w:r>
        <w:rPr>
          <w:color w:val="000000"/>
          <w:spacing w:val="0"/>
          <w:w w:val="100"/>
          <w:position w:val="0"/>
        </w:rPr>
        <w:t>）</w:t>
        <w:tab/>
      </w:r>
      <w:r>
        <w:rPr>
          <w:color w:val="000000"/>
          <w:spacing w:val="0"/>
          <w:w w:val="100"/>
          <w:position w:val="0"/>
        </w:rPr>
        <w:t>期末，将设定受益计划产生的职工薪酬成本确认为服务成本、设定受益计划净负债或净资 产的利息净额以及重新计量设定受益计划净负债或净资产所产生的变动等三部分，其中服务成本 和设定受益计划净负债或净资产的利息净额计入当期损益或相关资产成本，重新计量设定受益计 划净负债或净资产所产生的变动计入其他综合收益，并且在后续会计期间不允许转回至损益，但 可以在权益范围内转移这些在其他综合收益确认的金额。</w:t>
      </w:r>
    </w:p>
    <w:p>
      <w:pPr>
        <w:pStyle w:val="Style21"/>
        <w:keepNext/>
        <w:keepLines/>
        <w:widowControl w:val="0"/>
        <w:shd w:val="clear" w:color="auto" w:fill="auto"/>
        <w:tabs>
          <w:tab w:pos="404" w:val="left"/>
        </w:tabs>
        <w:bidi w:val="0"/>
        <w:spacing w:before="0" w:after="100" w:line="240" w:lineRule="auto"/>
        <w:ind w:left="0" w:right="0" w:firstLine="0"/>
        <w:jc w:val="left"/>
      </w:pPr>
      <w:bookmarkStart w:id="824" w:name="bookmark824"/>
      <w:bookmarkStart w:id="825" w:name="bookmark825"/>
      <w:bookmarkStart w:id="826" w:name="bookmark826"/>
      <w:bookmarkStart w:id="827" w:name="bookmark827"/>
      <w:r>
        <w:rPr>
          <w:color w:val="000000"/>
          <w:spacing w:val="0"/>
          <w:w w:val="100"/>
          <w:position w:val="0"/>
        </w:rPr>
        <w:t>（</w:t>
      </w:r>
      <w:bookmarkEnd w:id="826"/>
      <w:r>
        <w:rPr>
          <w:color w:val="000000"/>
          <w:spacing w:val="0"/>
          <w:w w:val="100"/>
          <w:position w:val="0"/>
        </w:rPr>
        <w:t>3）</w:t>
        <w:tab/>
        <w:t>、辞退福利的会计处理方法</w:t>
      </w:r>
      <w:bookmarkEnd w:id="824"/>
      <w:bookmarkEnd w:id="825"/>
      <w:bookmarkEnd w:id="82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760" w:line="408" w:lineRule="exact"/>
        <w:ind w:left="0" w:right="0" w:firstLine="440"/>
        <w:jc w:val="both"/>
      </w:pPr>
      <w:r>
        <w:rPr>
          <w:color w:val="000000"/>
          <w:spacing w:val="0"/>
          <w:w w:val="100"/>
          <w:position w:val="0"/>
        </w:rPr>
        <w:t>向职工提供的辞退福利，在下列两者孰早日确认辞退福利产生的职工薪酬负债，并计入当期 损益：</w:t>
      </w:r>
      <w:r>
        <w:rPr>
          <w:color w:val="000000"/>
          <w:spacing w:val="0"/>
          <w:w w:val="100"/>
          <w:position w:val="0"/>
        </w:rPr>
        <w:t>（1）</w:t>
      </w:r>
      <w:r>
        <w:rPr>
          <w:color w:val="000000"/>
          <w:spacing w:val="0"/>
          <w:w w:val="100"/>
          <w:position w:val="0"/>
        </w:rPr>
        <w:t>公司不能单方面撤回因解除劳动关系计划或裁减建议所提供的辞退福利时；</w:t>
      </w:r>
      <w:r>
        <w:rPr>
          <w:color w:val="000000"/>
          <w:spacing w:val="0"/>
          <w:w w:val="100"/>
          <w:position w:val="0"/>
        </w:rPr>
        <w:t>（2）</w:t>
      </w:r>
      <w:r>
        <w:rPr>
          <w:color w:val="000000"/>
          <w:spacing w:val="0"/>
          <w:w w:val="100"/>
          <w:position w:val="0"/>
        </w:rPr>
        <w:t>公司 确认与涉及支付辞退福利的重组相关的成本或费用时。</w:t>
      </w:r>
    </w:p>
    <w:p>
      <w:pPr>
        <w:pStyle w:val="Style21"/>
        <w:keepNext/>
        <w:keepLines/>
        <w:widowControl w:val="0"/>
        <w:shd w:val="clear" w:color="auto" w:fill="auto"/>
        <w:tabs>
          <w:tab w:pos="404" w:val="left"/>
        </w:tabs>
        <w:bidi w:val="0"/>
        <w:spacing w:before="0" w:after="100" w:line="240" w:lineRule="auto"/>
        <w:ind w:left="0" w:right="0" w:firstLine="0"/>
        <w:jc w:val="left"/>
      </w:pPr>
      <w:bookmarkStart w:id="828" w:name="bookmark828"/>
      <w:bookmarkStart w:id="829" w:name="bookmark829"/>
      <w:bookmarkStart w:id="830" w:name="bookmark830"/>
      <w:bookmarkStart w:id="831" w:name="bookmark831"/>
      <w:r>
        <w:rPr>
          <w:color w:val="000000"/>
          <w:spacing w:val="0"/>
          <w:w w:val="100"/>
          <w:position w:val="0"/>
        </w:rPr>
        <w:t>（</w:t>
      </w:r>
      <w:bookmarkEnd w:id="830"/>
      <w:r>
        <w:rPr>
          <w:color w:val="000000"/>
          <w:spacing w:val="0"/>
          <w:w w:val="100"/>
          <w:position w:val="0"/>
        </w:rPr>
        <w:t>4）</w:t>
        <w:tab/>
        <w:t>、其他长期职工福利的会计处理方法</w:t>
      </w:r>
      <w:bookmarkEnd w:id="828"/>
      <w:bookmarkEnd w:id="829"/>
      <w:bookmarkEnd w:id="83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760" w:line="408" w:lineRule="exact"/>
        <w:ind w:left="0" w:right="0" w:firstLine="440"/>
        <w:jc w:val="both"/>
      </w:pPr>
      <w:r>
        <w:rPr>
          <w:color w:val="000000"/>
          <w:spacing w:val="0"/>
          <w:w w:val="100"/>
          <w:position w:val="0"/>
        </w:rPr>
        <w:t>向职工提供的其他长期福利，符合设定提存计划条件的，按照设定提存计划的有关规定进行 会计处理；除此之外的其他长期福利，按照设定受益计划的有关规定进行会计处理，为简化相关 会计处理，将其产生的职工薪酬成本确认为服务成本、其他长期职工福利净负债或净资产的利息 净额以及重新计量其他长期职工福利净负债或净资产所产生的变动等组成项目的总净额计入当期 损益或相关资产成本。</w:t>
      </w:r>
    </w:p>
    <w:p>
      <w:pPr>
        <w:pStyle w:val="Style21"/>
        <w:keepNext/>
        <w:keepLines/>
        <w:widowControl w:val="0"/>
        <w:numPr>
          <w:ilvl w:val="0"/>
          <w:numId w:val="49"/>
        </w:numPr>
        <w:shd w:val="clear" w:color="auto" w:fill="auto"/>
        <w:bidi w:val="0"/>
        <w:spacing w:before="0" w:after="100" w:line="240" w:lineRule="auto"/>
        <w:ind w:left="0" w:right="0" w:firstLine="0"/>
        <w:jc w:val="left"/>
      </w:pPr>
      <w:bookmarkStart w:id="832" w:name="bookmark832"/>
      <w:bookmarkStart w:id="833" w:name="bookmark833"/>
      <w:bookmarkStart w:id="834" w:name="bookmark834"/>
      <w:bookmarkStart w:id="835" w:name="bookmark835"/>
      <w:bookmarkEnd w:id="834"/>
      <w:r>
        <w:rPr>
          <w:color w:val="000000"/>
          <w:spacing w:val="0"/>
          <w:w w:val="100"/>
          <w:position w:val="0"/>
        </w:rPr>
        <w:t>预计负债</w:t>
      </w:r>
      <w:bookmarkEnd w:id="832"/>
      <w:bookmarkEnd w:id="833"/>
      <w:bookmarkEnd w:id="83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83"/>
        </w:numPr>
        <w:shd w:val="clear" w:color="auto" w:fill="auto"/>
        <w:bidi w:val="0"/>
        <w:spacing w:before="0" w:after="100" w:line="410" w:lineRule="exact"/>
        <w:ind w:left="0" w:right="0" w:firstLine="440"/>
        <w:jc w:val="both"/>
      </w:pPr>
      <w:bookmarkStart w:id="836" w:name="bookmark836"/>
      <w:bookmarkEnd w:id="836"/>
      <w:r>
        <w:rPr>
          <w:color w:val="000000"/>
          <w:spacing w:val="0"/>
          <w:w w:val="100"/>
          <w:position w:val="0"/>
        </w:rPr>
        <w:t>因对外提供担保、诉讼事项、产品质量保证、亏损合同等或有事项形成的义务成为公司承 担的现时义务，履行该义务很可能导致经济利益流出公司，且该义务的金额能够可靠的计量时， 公司将该项义务确认为预计负债。</w:t>
      </w:r>
    </w:p>
    <w:p>
      <w:pPr>
        <w:pStyle w:val="Style2"/>
        <w:keepNext w:val="0"/>
        <w:keepLines w:val="0"/>
        <w:widowControl w:val="0"/>
        <w:numPr>
          <w:ilvl w:val="0"/>
          <w:numId w:val="83"/>
        </w:numPr>
        <w:shd w:val="clear" w:color="auto" w:fill="auto"/>
        <w:bidi w:val="0"/>
        <w:spacing w:before="0" w:after="440" w:line="283" w:lineRule="exact"/>
        <w:ind w:left="0" w:right="0" w:firstLine="0"/>
        <w:jc w:val="both"/>
      </w:pPr>
      <w:bookmarkStart w:id="837" w:name="bookmark837"/>
      <w:bookmarkEnd w:id="837"/>
      <w:r>
        <w:rPr>
          <w:color w:val="000000"/>
          <w:spacing w:val="0"/>
          <w:w w:val="100"/>
          <w:position w:val="0"/>
        </w:rPr>
        <w:t>公司按照履行相关现时义务所需支出的最佳估计数对预计负债进行初始计量，并在资产负债表 日对预计负债的账面价值进行复核。</w:t>
      </w:r>
    </w:p>
    <w:p>
      <w:pPr>
        <w:pStyle w:val="Style21"/>
        <w:keepNext/>
        <w:keepLines/>
        <w:widowControl w:val="0"/>
        <w:numPr>
          <w:ilvl w:val="0"/>
          <w:numId w:val="49"/>
        </w:numPr>
        <w:shd w:val="clear" w:color="auto" w:fill="auto"/>
        <w:bidi w:val="0"/>
        <w:spacing w:before="0" w:line="240" w:lineRule="auto"/>
        <w:ind w:left="0" w:right="0" w:firstLine="0"/>
        <w:jc w:val="left"/>
      </w:pPr>
      <w:bookmarkStart w:id="838" w:name="bookmark838"/>
      <w:bookmarkStart w:id="839" w:name="bookmark839"/>
      <w:bookmarkStart w:id="840" w:name="bookmark840"/>
      <w:bookmarkStart w:id="841" w:name="bookmark841"/>
      <w:bookmarkEnd w:id="840"/>
      <w:r>
        <w:rPr>
          <w:color w:val="000000"/>
          <w:spacing w:val="0"/>
          <w:w w:val="100"/>
          <w:position w:val="0"/>
        </w:rPr>
        <w:t>股份支付</w:t>
      </w:r>
      <w:bookmarkEnd w:id="838"/>
      <w:bookmarkEnd w:id="839"/>
      <w:bookmarkEnd w:id="84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85"/>
        </w:numPr>
        <w:shd w:val="clear" w:color="auto" w:fill="auto"/>
        <w:tabs>
          <w:tab w:pos="808" w:val="left"/>
        </w:tabs>
        <w:bidi w:val="0"/>
        <w:spacing w:before="0" w:after="0" w:line="410" w:lineRule="exact"/>
        <w:ind w:left="0" w:right="0" w:firstLine="440"/>
        <w:jc w:val="both"/>
      </w:pPr>
      <w:bookmarkStart w:id="842" w:name="bookmark842"/>
      <w:bookmarkEnd w:id="842"/>
      <w:r>
        <w:rPr>
          <w:color w:val="000000"/>
          <w:spacing w:val="0"/>
          <w:w w:val="100"/>
          <w:position w:val="0"/>
        </w:rPr>
        <w:t>股份支付的种类</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包括以权益结算的股份支付和以现金结算的股份支付。</w:t>
      </w:r>
    </w:p>
    <w:p>
      <w:pPr>
        <w:pStyle w:val="Style2"/>
        <w:keepNext w:val="0"/>
        <w:keepLines w:val="0"/>
        <w:widowControl w:val="0"/>
        <w:numPr>
          <w:ilvl w:val="0"/>
          <w:numId w:val="85"/>
        </w:numPr>
        <w:shd w:val="clear" w:color="auto" w:fill="auto"/>
        <w:tabs>
          <w:tab w:pos="808" w:val="left"/>
        </w:tabs>
        <w:bidi w:val="0"/>
        <w:spacing w:before="0" w:after="0" w:line="410" w:lineRule="exact"/>
        <w:ind w:left="0" w:right="0" w:firstLine="440"/>
        <w:jc w:val="both"/>
      </w:pPr>
      <w:bookmarkStart w:id="843" w:name="bookmark843"/>
      <w:bookmarkEnd w:id="843"/>
      <w:r>
        <w:rPr>
          <w:color w:val="000000"/>
          <w:spacing w:val="0"/>
          <w:w w:val="100"/>
          <w:position w:val="0"/>
        </w:rPr>
        <w:t>实施、修改、终止股份支付计划的相关会计处理</w:t>
      </w:r>
    </w:p>
    <w:p>
      <w:pPr>
        <w:pStyle w:val="Style2"/>
        <w:keepNext w:val="0"/>
        <w:keepLines w:val="0"/>
        <w:widowControl w:val="0"/>
        <w:numPr>
          <w:ilvl w:val="0"/>
          <w:numId w:val="87"/>
        </w:numPr>
        <w:shd w:val="clear" w:color="auto" w:fill="auto"/>
        <w:tabs>
          <w:tab w:pos="835" w:val="left"/>
        </w:tabs>
        <w:bidi w:val="0"/>
        <w:spacing w:before="0" w:after="0" w:line="410" w:lineRule="exact"/>
        <w:ind w:left="0" w:right="0" w:firstLine="440"/>
        <w:jc w:val="both"/>
      </w:pPr>
      <w:bookmarkStart w:id="844" w:name="bookmark844"/>
      <w:bookmarkEnd w:id="844"/>
      <w:r>
        <w:rPr>
          <w:color w:val="000000"/>
          <w:spacing w:val="0"/>
          <w:w w:val="100"/>
          <w:position w:val="0"/>
        </w:rPr>
        <w:t>以权益结算的股份支付</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授予后立即可行权的换取职工服务的以权益结算的股份支付，在授予日按照权益工具的公允 价值计入相关成本或费用，相应调整资本公积。完成等待期内的服务或达到规定业绩条件才可行 权的换取职工服务的以权益结算的股份支付，在等待期内的每个资产负债表日，以对可行权权益 工具数量的最佳估计为基础，按权益工具授予日的公允价值，将当期取得的服务计入相关成本或 费用，相应调整资本公积。</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换取其他方服务的权益结算的股份支付，如果其他方服务的公允价值能够可靠计量的，按照 其他方服务在取得日的公允价值计量；如果其他方服务的公允价值不能可靠计量，但权益工具的 公允价值能够可靠计量的，按照权益工具在服务取得日的公允价值计量，计入相关成本或费用， 相应增加所有者权益。</w:t>
      </w:r>
    </w:p>
    <w:p>
      <w:pPr>
        <w:pStyle w:val="Style2"/>
        <w:keepNext w:val="0"/>
        <w:keepLines w:val="0"/>
        <w:widowControl w:val="0"/>
        <w:numPr>
          <w:ilvl w:val="0"/>
          <w:numId w:val="87"/>
        </w:numPr>
        <w:shd w:val="clear" w:color="auto" w:fill="auto"/>
        <w:tabs>
          <w:tab w:pos="835" w:val="left"/>
        </w:tabs>
        <w:bidi w:val="0"/>
        <w:spacing w:before="0" w:after="0" w:line="410" w:lineRule="exact"/>
        <w:ind w:left="0" w:right="0" w:firstLine="440"/>
        <w:jc w:val="both"/>
      </w:pPr>
      <w:bookmarkStart w:id="845" w:name="bookmark845"/>
      <w:bookmarkEnd w:id="845"/>
      <w:r>
        <w:rPr>
          <w:color w:val="000000"/>
          <w:spacing w:val="0"/>
          <w:w w:val="100"/>
          <w:position w:val="0"/>
        </w:rPr>
        <w:t>以现金结算的股份支付</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授予后立即可行权的换取职工服务的以现金结算的股份支付，在授予日按公司承担负债的公 允价值计入相关成本或费用，相应增加负债。完成等待期内的服务或达到规定业绩条件才可行权 的换取职工服务的以现金结算的股份支付，在等待期内的每个资产负债表日，以对可行权情况的 最佳估计为基础，按公司承担负债的公允价值，将当期取得的服务计入相关成本或费用和相应的 负债。</w:t>
      </w:r>
    </w:p>
    <w:p>
      <w:pPr>
        <w:pStyle w:val="Style2"/>
        <w:keepNext w:val="0"/>
        <w:keepLines w:val="0"/>
        <w:widowControl w:val="0"/>
        <w:numPr>
          <w:ilvl w:val="0"/>
          <w:numId w:val="87"/>
        </w:numPr>
        <w:shd w:val="clear" w:color="auto" w:fill="auto"/>
        <w:tabs>
          <w:tab w:pos="835" w:val="left"/>
        </w:tabs>
        <w:bidi w:val="0"/>
        <w:spacing w:before="0" w:after="0" w:line="410" w:lineRule="exact"/>
        <w:ind w:left="0" w:right="0" w:firstLine="440"/>
        <w:jc w:val="both"/>
      </w:pPr>
      <w:bookmarkStart w:id="846" w:name="bookmark846"/>
      <w:bookmarkEnd w:id="846"/>
      <w:r>
        <w:rPr>
          <w:color w:val="000000"/>
          <w:spacing w:val="0"/>
          <w:w w:val="100"/>
          <w:position w:val="0"/>
        </w:rPr>
        <w:t>修改、终止股份支付计划</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如果修改增加了所授予的权益工具的公允价值，公司按照权益工具公允价值的增加相应地确 认取得服务的增加；如果修改增加了所授予的权益工具的数量，公司将增加的权益工具的公允价 值相应地确认为取得服务的增加；如果公司按照有利于职工的方式修改可行权条件，公司在处理 可行权条件时，考虑修改后的可行权条件。</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如果修改减少了授予的权益工具的公允价值，公司继续以权益工具在授予日的公允价值为基 础，确认取得服务的金额，而不考虑权益工具公允价值的减少；如果修改减少了授予的权益工具 的数量，公司将减少部分作为已授予的权益工具的取消来进行处理；如果以不利于职工的方式修 改了可行权条件，在处理可行权条件时，不考虑修改后的可行权条件。</w:t>
      </w:r>
    </w:p>
    <w:p>
      <w:pPr>
        <w:pStyle w:val="Style2"/>
        <w:keepNext w:val="0"/>
        <w:keepLines w:val="0"/>
        <w:widowControl w:val="0"/>
        <w:shd w:val="clear" w:color="auto" w:fill="auto"/>
        <w:bidi w:val="0"/>
        <w:spacing w:before="0" w:after="60" w:line="410" w:lineRule="exact"/>
        <w:ind w:left="0" w:right="0" w:firstLine="440"/>
        <w:jc w:val="both"/>
      </w:pPr>
      <w:r>
        <w:rPr>
          <w:color w:val="000000"/>
          <w:spacing w:val="0"/>
          <w:w w:val="100"/>
          <w:position w:val="0"/>
        </w:rPr>
        <w:t>如果公司在等待期内取消了所授予的权益工具或结算了所授予的权益工具(因未满足可行权 条件而被取消的除外)，则将取消或结算作为加速可行权处理，立即确认原本在剩余等待期内确认 的金额。</w:t>
      </w:r>
    </w:p>
    <w:p>
      <w:pPr>
        <w:pStyle w:val="Style21"/>
        <w:keepNext/>
        <w:keepLines/>
        <w:widowControl w:val="0"/>
        <w:numPr>
          <w:ilvl w:val="0"/>
          <w:numId w:val="49"/>
        </w:numPr>
        <w:shd w:val="clear" w:color="auto" w:fill="auto"/>
        <w:tabs>
          <w:tab w:pos="427" w:val="left"/>
        </w:tabs>
        <w:bidi w:val="0"/>
        <w:spacing w:before="0" w:after="100" w:line="240" w:lineRule="auto"/>
        <w:ind w:left="0" w:right="0" w:firstLine="0"/>
        <w:jc w:val="both"/>
      </w:pPr>
      <w:bookmarkStart w:id="847" w:name="bookmark847"/>
      <w:bookmarkStart w:id="848" w:name="bookmark848"/>
      <w:bookmarkStart w:id="849" w:name="bookmark849"/>
      <w:bookmarkStart w:id="850" w:name="bookmark850"/>
      <w:bookmarkEnd w:id="849"/>
      <w:r>
        <w:rPr>
          <w:color w:val="000000"/>
          <w:spacing w:val="0"/>
          <w:w w:val="100"/>
          <w:position w:val="0"/>
        </w:rPr>
        <w:t>优先股、永续债等其他金融工具</w:t>
      </w:r>
      <w:bookmarkEnd w:id="847"/>
      <w:bookmarkEnd w:id="848"/>
      <w:bookmarkEnd w:id="850"/>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49"/>
        </w:numPr>
        <w:shd w:val="clear" w:color="auto" w:fill="auto"/>
        <w:tabs>
          <w:tab w:pos="427" w:val="left"/>
        </w:tabs>
        <w:bidi w:val="0"/>
        <w:spacing w:before="0" w:after="100" w:line="240" w:lineRule="auto"/>
        <w:ind w:left="0" w:right="0" w:firstLine="0"/>
        <w:jc w:val="both"/>
      </w:pPr>
      <w:bookmarkStart w:id="851" w:name="bookmark851"/>
      <w:bookmarkStart w:id="852" w:name="bookmark852"/>
      <w:bookmarkStart w:id="853" w:name="bookmark853"/>
      <w:bookmarkStart w:id="854" w:name="bookmark854"/>
      <w:bookmarkEnd w:id="853"/>
      <w:r>
        <w:rPr>
          <w:color w:val="000000"/>
          <w:spacing w:val="0"/>
          <w:w w:val="100"/>
          <w:position w:val="0"/>
        </w:rPr>
        <w:t>收入</w:t>
      </w:r>
      <w:bookmarkEnd w:id="851"/>
      <w:bookmarkEnd w:id="852"/>
      <w:bookmarkEnd w:id="854"/>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公司主要销售包括软件、硬件产品销售、系统集成销售及软件服务业务。内销产品收入确认 需满足以下条件：公司已根据合同约定将产品交付或将服务提供给客户，且产品销售或服务收入 金额已确定，已经收回货款或取得了收款凭证且相关的经济利益很可能流入，产品或服务相关的 成本能够可靠地计量。外销产品收入确认需满足以下条件：公司已根据合同约定报关出口，且产 品销售收入金额已确定，已经收回货款或取得了收款凭证且相关的经济利益很可能流入，产品相 关的成本能够可靠地计量。公司具体各类产品及服务收入确认原则及收入确认时点如下：</w:t>
      </w:r>
    </w:p>
    <w:p>
      <w:pPr>
        <w:pStyle w:val="Style2"/>
        <w:keepNext w:val="0"/>
        <w:keepLines w:val="0"/>
        <w:widowControl w:val="0"/>
        <w:numPr>
          <w:ilvl w:val="0"/>
          <w:numId w:val="89"/>
        </w:numPr>
        <w:shd w:val="clear" w:color="auto" w:fill="auto"/>
        <w:tabs>
          <w:tab w:pos="764" w:val="left"/>
        </w:tabs>
        <w:bidi w:val="0"/>
        <w:spacing w:before="0" w:after="0" w:line="410" w:lineRule="exact"/>
        <w:ind w:left="0" w:right="0" w:firstLine="440"/>
        <w:jc w:val="both"/>
      </w:pPr>
      <w:bookmarkStart w:id="855" w:name="bookmark855"/>
      <w:bookmarkEnd w:id="855"/>
      <w:r>
        <w:rPr>
          <w:color w:val="000000"/>
          <w:spacing w:val="0"/>
          <w:w w:val="100"/>
          <w:position w:val="0"/>
        </w:rPr>
        <w:t>自行开发研制的软件产品</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软件产品在同时满足软件产品所有权上的主要风险和报酬转移给购买方；公司不再保留通常 与所有权相联系的继续管理权，也不再对已售出的软件产品实施有效控制；收入的金额能够可靠 地计量；相关的经济利益很可能流入；相关的已发生或将发生的成本能够可靠地计量时，确认销 售收入的实现。</w:t>
      </w:r>
    </w:p>
    <w:p>
      <w:pPr>
        <w:pStyle w:val="Style2"/>
        <w:keepNext w:val="0"/>
        <w:keepLines w:val="0"/>
        <w:widowControl w:val="0"/>
        <w:numPr>
          <w:ilvl w:val="0"/>
          <w:numId w:val="89"/>
        </w:numPr>
        <w:shd w:val="clear" w:color="auto" w:fill="auto"/>
        <w:tabs>
          <w:tab w:pos="764" w:val="left"/>
        </w:tabs>
        <w:bidi w:val="0"/>
        <w:spacing w:before="0" w:after="0" w:line="409" w:lineRule="exact"/>
        <w:ind w:left="0" w:right="0" w:firstLine="440"/>
        <w:jc w:val="both"/>
      </w:pPr>
      <w:bookmarkStart w:id="856" w:name="bookmark856"/>
      <w:bookmarkEnd w:id="856"/>
      <w:r>
        <w:rPr>
          <w:color w:val="000000"/>
          <w:spacing w:val="0"/>
          <w:w w:val="100"/>
          <w:position w:val="0"/>
        </w:rPr>
        <w:t>定制软件销售收入</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提供定制软件劳务交易的结果在资产负债表日能够可靠估计的（同时满足收入的金额能够可 靠地计量、相关经济利益很可能流入、交易的完工进度能够可靠地确定、交易中已发生和将发生 的成本能够可靠地计量），采用完工百分比法确认收入。</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3 </w:t>
      </w:r>
      <w:r>
        <w:rPr>
          <w:color w:val="000000"/>
          <w:spacing w:val="0"/>
          <w:w w:val="100"/>
          <w:position w:val="0"/>
        </w:rPr>
        <w:t>.软件技术服务收入</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在劳务已经提供，收到价款或取得收款的证据时，确认收入。</w:t>
      </w:r>
    </w:p>
    <w:p>
      <w:pPr>
        <w:pStyle w:val="Style2"/>
        <w:keepNext w:val="0"/>
        <w:keepLines w:val="0"/>
        <w:widowControl w:val="0"/>
        <w:numPr>
          <w:ilvl w:val="0"/>
          <w:numId w:val="91"/>
        </w:numPr>
        <w:shd w:val="clear" w:color="auto" w:fill="auto"/>
        <w:tabs>
          <w:tab w:pos="776" w:val="left"/>
        </w:tabs>
        <w:bidi w:val="0"/>
        <w:spacing w:before="0" w:after="0" w:line="409" w:lineRule="exact"/>
        <w:ind w:left="0" w:right="0" w:firstLine="440"/>
        <w:jc w:val="both"/>
      </w:pPr>
      <w:bookmarkStart w:id="857" w:name="bookmark857"/>
      <w:bookmarkEnd w:id="857"/>
      <w:r>
        <w:rPr>
          <w:color w:val="000000"/>
          <w:spacing w:val="0"/>
          <w:w w:val="100"/>
          <w:position w:val="0"/>
        </w:rPr>
        <w:t>系统集成收入</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在软件收入、集成实施收入与外购商品销售收入能分开核算的情况下，软件收入按上述软件 产品销售和定制软件的原则进行确认；在软件收入、集成实施收入与外购商品销售收入不能分开 核算，且集成实施费是商品销售收入的一部分时，则一并核算，软件产品收入与集成实施收入在 整个商品销售时一并确认。</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对系统集成业务的开始和完成分属不同的会计年度的，在整个系统集成合同的总收入、劳务 的完成程度能够可靠地确定，与交易相关的价款能够流入，已经发生的成本和为完成劳务将要发 生的成本能够可靠地计量时，按完工百分比法（工程完工进度）确认收入。</w:t>
      </w:r>
    </w:p>
    <w:p>
      <w:pPr>
        <w:pStyle w:val="Style2"/>
        <w:keepNext w:val="0"/>
        <w:keepLines w:val="0"/>
        <w:widowControl w:val="0"/>
        <w:numPr>
          <w:ilvl w:val="0"/>
          <w:numId w:val="91"/>
        </w:numPr>
        <w:shd w:val="clear" w:color="auto" w:fill="auto"/>
        <w:tabs>
          <w:tab w:pos="776" w:val="left"/>
        </w:tabs>
        <w:bidi w:val="0"/>
        <w:spacing w:before="0" w:after="0" w:line="409" w:lineRule="exact"/>
        <w:ind w:left="0" w:right="0" w:firstLine="440"/>
        <w:jc w:val="both"/>
      </w:pPr>
      <w:bookmarkStart w:id="858" w:name="bookmark858"/>
      <w:bookmarkEnd w:id="858"/>
      <w:r>
        <w:rPr>
          <w:color w:val="000000"/>
          <w:spacing w:val="0"/>
          <w:w w:val="100"/>
          <w:position w:val="0"/>
        </w:rPr>
        <w:t>外购商品销售收入</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外购商品包括外购软、硬件商品。在同时满足商品所有权上的主要风险和报酬转移给购货方； 公司不再保留通常与所有权相联系的继续管理权，也不再对已售出的商品实施有效控制；收入的 金额能够可靠地计量；相关的经济利益很可能流入；相关的已发生或将发生的成本能够可靠地计 量时，确认商品销售收入的实现。</w:t>
      </w:r>
    </w:p>
    <w:p>
      <w:pPr>
        <w:pStyle w:val="Style2"/>
        <w:keepNext w:val="0"/>
        <w:keepLines w:val="0"/>
        <w:widowControl w:val="0"/>
        <w:numPr>
          <w:ilvl w:val="0"/>
          <w:numId w:val="93"/>
        </w:numPr>
        <w:shd w:val="clear" w:color="auto" w:fill="auto"/>
        <w:tabs>
          <w:tab w:pos="722" w:val="left"/>
        </w:tabs>
        <w:bidi w:val="0"/>
        <w:spacing w:before="0" w:after="0" w:line="408" w:lineRule="exact"/>
        <w:ind w:left="0" w:right="0" w:firstLine="440"/>
        <w:jc w:val="both"/>
      </w:pPr>
      <w:bookmarkStart w:id="859" w:name="bookmark859"/>
      <w:bookmarkEnd w:id="859"/>
      <w:r>
        <w:rPr>
          <w:color w:val="000000"/>
          <w:spacing w:val="0"/>
          <w:w w:val="100"/>
          <w:position w:val="0"/>
        </w:rPr>
        <w:t>.让渡资产使用权</w:t>
      </w:r>
    </w:p>
    <w:p>
      <w:pPr>
        <w:pStyle w:val="Style2"/>
        <w:keepNext w:val="0"/>
        <w:keepLines w:val="0"/>
        <w:widowControl w:val="0"/>
        <w:shd w:val="clear" w:color="auto" w:fill="auto"/>
        <w:bidi w:val="0"/>
        <w:spacing w:before="0" w:after="760" w:line="408" w:lineRule="exact"/>
        <w:ind w:left="0" w:right="0" w:firstLine="440"/>
        <w:jc w:val="both"/>
      </w:pPr>
      <w:r>
        <w:rPr>
          <w:color w:val="000000"/>
          <w:spacing w:val="0"/>
          <w:w w:val="100"/>
          <w:position w:val="0"/>
        </w:rPr>
        <w:t>让渡资产使用权在同时满足相关的经济利益很可能流入、收入金额能够可靠计量时，确认让 渡资产使用权的收入。利息收入按照他人使用本公司货币资金的时间和实际利率计算确定；使用 费收入按有关合同或协议约定的收费时间和方法计算确定。</w:t>
      </w:r>
    </w:p>
    <w:p>
      <w:pPr>
        <w:pStyle w:val="Style21"/>
        <w:keepNext/>
        <w:keepLines/>
        <w:widowControl w:val="0"/>
        <w:numPr>
          <w:ilvl w:val="0"/>
          <w:numId w:val="49"/>
        </w:numPr>
        <w:shd w:val="clear" w:color="auto" w:fill="auto"/>
        <w:tabs>
          <w:tab w:pos="445" w:val="left"/>
        </w:tabs>
        <w:bidi w:val="0"/>
        <w:spacing w:before="0" w:after="100" w:line="240" w:lineRule="auto"/>
        <w:ind w:left="0" w:right="0" w:firstLine="0"/>
        <w:jc w:val="left"/>
      </w:pPr>
      <w:bookmarkStart w:id="860" w:name="bookmark860"/>
      <w:bookmarkStart w:id="861" w:name="bookmark861"/>
      <w:bookmarkStart w:id="862" w:name="bookmark862"/>
      <w:bookmarkStart w:id="863" w:name="bookmark863"/>
      <w:bookmarkEnd w:id="862"/>
      <w:r>
        <w:rPr>
          <w:color w:val="000000"/>
          <w:spacing w:val="0"/>
          <w:w w:val="100"/>
          <w:position w:val="0"/>
        </w:rPr>
        <w:t>政府补助</w:t>
      </w:r>
      <w:bookmarkEnd w:id="860"/>
      <w:bookmarkEnd w:id="861"/>
      <w:bookmarkEnd w:id="863"/>
    </w:p>
    <w:p>
      <w:pPr>
        <w:pStyle w:val="Style21"/>
        <w:keepNext/>
        <w:keepLines/>
        <w:widowControl w:val="0"/>
        <w:shd w:val="clear" w:color="auto" w:fill="auto"/>
        <w:tabs>
          <w:tab w:pos="435" w:val="left"/>
        </w:tabs>
        <w:bidi w:val="0"/>
        <w:spacing w:before="0" w:after="100" w:line="240" w:lineRule="auto"/>
        <w:ind w:left="0" w:right="0" w:firstLine="0"/>
        <w:jc w:val="left"/>
      </w:pPr>
      <w:bookmarkStart w:id="860" w:name="bookmark860"/>
      <w:bookmarkStart w:id="861" w:name="bookmark861"/>
      <w:bookmarkStart w:id="864" w:name="bookmark864"/>
      <w:bookmarkStart w:id="865" w:name="bookmark865"/>
      <w:r>
        <w:rPr>
          <w:color w:val="000000"/>
          <w:spacing w:val="0"/>
          <w:w w:val="100"/>
          <w:position w:val="0"/>
        </w:rPr>
        <w:t>（</w:t>
      </w:r>
      <w:bookmarkEnd w:id="864"/>
      <w:r>
        <w:rPr>
          <w:color w:val="000000"/>
          <w:spacing w:val="0"/>
          <w:w w:val="100"/>
          <w:position w:val="0"/>
        </w:rPr>
        <w:t>1）</w:t>
        <w:tab/>
        <w:t>、与资产相关的政府补助判断依据及会计处理方法</w:t>
      </w:r>
      <w:bookmarkEnd w:id="860"/>
      <w:bookmarkEnd w:id="861"/>
      <w:bookmarkEnd w:id="86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760" w:line="406" w:lineRule="exact"/>
        <w:ind w:left="0" w:right="0" w:firstLine="440"/>
        <w:jc w:val="left"/>
      </w:pPr>
      <w:r>
        <w:rPr>
          <w:color w:val="000000"/>
          <w:spacing w:val="0"/>
          <w:w w:val="100"/>
          <w:position w:val="0"/>
        </w:rPr>
        <w:t>公司取得的、用于购建或以其他方式形成长期资产的政府补助划分为与资产相关的政府补助。 与资产相关的政府补助，确认为递延收益，并在相关资产使用寿命内平均分配，计入当期损益。 但是，按照名义金额计量的政府补助，直接计入当期损益。</w:t>
      </w:r>
    </w:p>
    <w:p>
      <w:pPr>
        <w:pStyle w:val="Style21"/>
        <w:keepNext/>
        <w:keepLines/>
        <w:widowControl w:val="0"/>
        <w:shd w:val="clear" w:color="auto" w:fill="auto"/>
        <w:tabs>
          <w:tab w:pos="435" w:val="left"/>
        </w:tabs>
        <w:bidi w:val="0"/>
        <w:spacing w:before="0" w:after="100" w:line="240" w:lineRule="auto"/>
        <w:ind w:left="0" w:right="0" w:firstLine="0"/>
        <w:jc w:val="left"/>
      </w:pPr>
      <w:bookmarkStart w:id="866" w:name="bookmark866"/>
      <w:bookmarkStart w:id="867" w:name="bookmark867"/>
      <w:bookmarkStart w:id="868" w:name="bookmark868"/>
      <w:bookmarkStart w:id="869" w:name="bookmark869"/>
      <w:r>
        <w:rPr>
          <w:color w:val="000000"/>
          <w:spacing w:val="0"/>
          <w:w w:val="100"/>
          <w:position w:val="0"/>
        </w:rPr>
        <w:t>（</w:t>
      </w:r>
      <w:bookmarkEnd w:id="868"/>
      <w:r>
        <w:rPr>
          <w:color w:val="000000"/>
          <w:spacing w:val="0"/>
          <w:w w:val="100"/>
          <w:position w:val="0"/>
        </w:rPr>
        <w:t>2）</w:t>
        <w:tab/>
        <w:t>、与收益相关的政府补助判断依据及会计处理方法</w:t>
      </w:r>
      <w:bookmarkEnd w:id="866"/>
      <w:bookmarkEnd w:id="867"/>
      <w:bookmarkEnd w:id="86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760" w:line="408" w:lineRule="exact"/>
        <w:ind w:left="0" w:right="0" w:firstLine="440"/>
        <w:jc w:val="both"/>
      </w:pPr>
      <w:r>
        <w:rPr>
          <w:color w:val="000000"/>
          <w:spacing w:val="0"/>
          <w:w w:val="100"/>
          <w:position w:val="0"/>
        </w:rPr>
        <w:t>除与资产相关的政府补助之外的政府补助划分为与收益相关的政府补助。与收益相关的政府 补助，用于补偿以后期间的相关费用或损失的，确认为递延收益，在确认相关费用的期间，计入 当期损益；用于补偿已发生的相关费用或损失的，直接计入当期损益。</w:t>
      </w:r>
    </w:p>
    <w:p>
      <w:pPr>
        <w:pStyle w:val="Style21"/>
        <w:keepNext/>
        <w:keepLines/>
        <w:widowControl w:val="0"/>
        <w:numPr>
          <w:ilvl w:val="0"/>
          <w:numId w:val="49"/>
        </w:numPr>
        <w:shd w:val="clear" w:color="auto" w:fill="auto"/>
        <w:tabs>
          <w:tab w:pos="445" w:val="left"/>
        </w:tabs>
        <w:bidi w:val="0"/>
        <w:spacing w:before="0" w:after="100" w:line="240" w:lineRule="auto"/>
        <w:ind w:left="0" w:right="0" w:firstLine="0"/>
        <w:jc w:val="left"/>
      </w:pPr>
      <w:bookmarkStart w:id="870" w:name="bookmark870"/>
      <w:bookmarkStart w:id="871" w:name="bookmark871"/>
      <w:bookmarkStart w:id="872" w:name="bookmark872"/>
      <w:bookmarkStart w:id="873" w:name="bookmark873"/>
      <w:bookmarkEnd w:id="872"/>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870"/>
      <w:bookmarkEnd w:id="871"/>
      <w:bookmarkEnd w:id="87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95"/>
        </w:numPr>
        <w:shd w:val="clear" w:color="auto" w:fill="auto"/>
        <w:tabs>
          <w:tab w:pos="757" w:val="left"/>
        </w:tabs>
        <w:bidi w:val="0"/>
        <w:spacing w:before="0" w:after="0" w:line="411" w:lineRule="exact"/>
        <w:ind w:left="0" w:right="0" w:firstLine="440"/>
        <w:jc w:val="both"/>
      </w:pPr>
      <w:bookmarkStart w:id="874" w:name="bookmark874"/>
      <w:bookmarkEnd w:id="874"/>
      <w:r>
        <w:rPr>
          <w:color w:val="000000"/>
          <w:spacing w:val="0"/>
          <w:w w:val="100"/>
          <w:position w:val="0"/>
        </w:rPr>
        <w:t>根据资产、负债的账面价值与其计税基础之间的差额（未作为资产和负债确认的项目按照 税法规定可以确定其计税基础的，该计税基础与其账面数之间的差额），按照预期收回该资产或清 偿该负债期间的适用税率计算确认递延所得税资产或递延所得税负债。</w:t>
      </w:r>
    </w:p>
    <w:p>
      <w:pPr>
        <w:pStyle w:val="Style2"/>
        <w:keepNext w:val="0"/>
        <w:keepLines w:val="0"/>
        <w:widowControl w:val="0"/>
        <w:numPr>
          <w:ilvl w:val="0"/>
          <w:numId w:val="95"/>
        </w:numPr>
        <w:shd w:val="clear" w:color="auto" w:fill="auto"/>
        <w:tabs>
          <w:tab w:pos="742" w:val="left"/>
        </w:tabs>
        <w:bidi w:val="0"/>
        <w:spacing w:before="0" w:after="0" w:line="411" w:lineRule="exact"/>
        <w:ind w:left="0" w:right="0" w:firstLine="440"/>
        <w:jc w:val="both"/>
      </w:pPr>
      <w:bookmarkStart w:id="875" w:name="bookmark875"/>
      <w:bookmarkEnd w:id="875"/>
      <w:r>
        <w:rPr>
          <w:color w:val="000000"/>
          <w:spacing w:val="0"/>
          <w:w w:val="100"/>
          <w:position w:val="0"/>
        </w:rPr>
        <w:t>确认递延所得税资产以很可能取得用来抵扣可抵扣暂时性差异的应纳税所得额为限。资产 负债表日，有确凿证据表明未来期间很可能获得足够的应纳税所得额用来抵扣可抵扣暂时性差异 的，确认以前会计期间未确认的递延所得税资产。</w:t>
      </w:r>
    </w:p>
    <w:p>
      <w:pPr>
        <w:pStyle w:val="Style2"/>
        <w:keepNext w:val="0"/>
        <w:keepLines w:val="0"/>
        <w:widowControl w:val="0"/>
        <w:numPr>
          <w:ilvl w:val="0"/>
          <w:numId w:val="95"/>
        </w:numPr>
        <w:shd w:val="clear" w:color="auto" w:fill="auto"/>
        <w:tabs>
          <w:tab w:pos="757" w:val="left"/>
        </w:tabs>
        <w:bidi w:val="0"/>
        <w:spacing w:before="0" w:after="0" w:line="411" w:lineRule="exact"/>
        <w:ind w:left="0" w:right="0" w:firstLine="440"/>
        <w:jc w:val="both"/>
      </w:pPr>
      <w:bookmarkStart w:id="876" w:name="bookmark876"/>
      <w:bookmarkEnd w:id="876"/>
      <w:r>
        <w:rPr>
          <w:color w:val="000000"/>
          <w:spacing w:val="0"/>
          <w:w w:val="100"/>
          <w:position w:val="0"/>
        </w:rPr>
        <w:t>资产负债表日，对递延所得税资产的账面价值进行复核，如果未来期间很可能无法获得足 够的应纳税所得额用以抵扣递延所得税资产的利益，则减记递延所得税资产的账面价值。在很可 能获得足够的应纳税所得额时，转回减记的金额。</w:t>
      </w:r>
    </w:p>
    <w:p>
      <w:pPr>
        <w:pStyle w:val="Style2"/>
        <w:keepNext w:val="0"/>
        <w:keepLines w:val="0"/>
        <w:widowControl w:val="0"/>
        <w:numPr>
          <w:ilvl w:val="0"/>
          <w:numId w:val="95"/>
        </w:numPr>
        <w:shd w:val="clear" w:color="auto" w:fill="auto"/>
        <w:tabs>
          <w:tab w:pos="747" w:val="left"/>
        </w:tabs>
        <w:bidi w:val="0"/>
        <w:spacing w:before="0" w:after="100" w:line="411" w:lineRule="exact"/>
        <w:ind w:left="0" w:right="0" w:firstLine="440"/>
        <w:jc w:val="both"/>
      </w:pPr>
      <w:bookmarkStart w:id="877" w:name="bookmark877"/>
      <w:bookmarkEnd w:id="877"/>
      <w:r>
        <w:rPr>
          <w:color w:val="000000"/>
          <w:spacing w:val="0"/>
          <w:w w:val="100"/>
          <w:position w:val="0"/>
        </w:rPr>
        <w:t>公司当期所得税和递延所得税作为所得税费用或收益计入当期损益，但不包括下列情况产 生的所得税：</w:t>
      </w:r>
      <w:r>
        <w:rPr>
          <w:color w:val="000000"/>
          <w:spacing w:val="0"/>
          <w:w w:val="100"/>
          <w:position w:val="0"/>
        </w:rPr>
        <w:t>（1）</w:t>
      </w:r>
      <w:r>
        <w:rPr>
          <w:color w:val="000000"/>
          <w:spacing w:val="0"/>
          <w:w w:val="100"/>
          <w:position w:val="0"/>
        </w:rPr>
        <w:t>企业合并；</w:t>
      </w:r>
      <w:r>
        <w:rPr>
          <w:color w:val="000000"/>
          <w:spacing w:val="0"/>
          <w:w w:val="100"/>
          <w:position w:val="0"/>
        </w:rPr>
        <w:t>（2）</w:t>
      </w:r>
      <w:r>
        <w:rPr>
          <w:color w:val="000000"/>
          <w:spacing w:val="0"/>
          <w:w w:val="100"/>
          <w:position w:val="0"/>
        </w:rPr>
        <w:t>直接在所有者权益中确认的交易或者事项。</w:t>
      </w:r>
    </w:p>
    <w:p>
      <w:pPr>
        <w:pStyle w:val="Style21"/>
        <w:keepNext/>
        <w:keepLines/>
        <w:widowControl w:val="0"/>
        <w:numPr>
          <w:ilvl w:val="0"/>
          <w:numId w:val="49"/>
        </w:numPr>
        <w:shd w:val="clear" w:color="auto" w:fill="auto"/>
        <w:bidi w:val="0"/>
        <w:spacing w:before="0" w:after="100" w:line="240" w:lineRule="auto"/>
        <w:ind w:left="0" w:right="0" w:firstLine="0"/>
        <w:jc w:val="left"/>
      </w:pPr>
      <w:bookmarkStart w:id="878" w:name="bookmark878"/>
      <w:bookmarkStart w:id="879" w:name="bookmark879"/>
      <w:bookmarkStart w:id="880" w:name="bookmark880"/>
      <w:bookmarkStart w:id="881" w:name="bookmark881"/>
      <w:bookmarkEnd w:id="880"/>
      <w:r>
        <w:rPr>
          <w:color w:val="000000"/>
          <w:spacing w:val="0"/>
          <w:w w:val="100"/>
          <w:position w:val="0"/>
        </w:rPr>
        <w:t>租赁</w:t>
      </w:r>
      <w:bookmarkEnd w:id="878"/>
      <w:bookmarkEnd w:id="879"/>
      <w:bookmarkEnd w:id="881"/>
    </w:p>
    <w:p>
      <w:pPr>
        <w:pStyle w:val="Style21"/>
        <w:keepNext/>
        <w:keepLines/>
        <w:widowControl w:val="0"/>
        <w:numPr>
          <w:ilvl w:val="0"/>
          <w:numId w:val="97"/>
        </w:numPr>
        <w:shd w:val="clear" w:color="auto" w:fill="auto"/>
        <w:bidi w:val="0"/>
        <w:spacing w:before="0" w:after="100" w:line="240" w:lineRule="auto"/>
        <w:ind w:left="0" w:right="0" w:firstLine="0"/>
        <w:jc w:val="left"/>
      </w:pPr>
      <w:bookmarkStart w:id="878" w:name="bookmark878"/>
      <w:bookmarkStart w:id="879" w:name="bookmark879"/>
      <w:bookmarkStart w:id="882" w:name="bookmark882"/>
      <w:bookmarkStart w:id="883" w:name="bookmark883"/>
      <w:bookmarkEnd w:id="882"/>
      <w:r>
        <w:rPr>
          <w:color w:val="000000"/>
          <w:spacing w:val="0"/>
          <w:w w:val="100"/>
          <w:position w:val="0"/>
        </w:rPr>
        <w:t>、经营租赁的会计处理方法</w:t>
      </w:r>
      <w:bookmarkEnd w:id="878"/>
      <w:bookmarkEnd w:id="879"/>
      <w:bookmarkEnd w:id="88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公司为承租人时，在租赁期内各个期间按照直线法将租金计入相关资产成本或确认为当期损 益，发生的初始直接费用，直接计入当期损益。或有租金在实际发生时计入当期损益。</w:t>
      </w:r>
    </w:p>
    <w:p>
      <w:pPr>
        <w:pStyle w:val="Style2"/>
        <w:keepNext w:val="0"/>
        <w:keepLines w:val="0"/>
        <w:widowControl w:val="0"/>
        <w:shd w:val="clear" w:color="auto" w:fill="auto"/>
        <w:bidi w:val="0"/>
        <w:spacing w:before="0" w:after="780" w:line="408" w:lineRule="exact"/>
        <w:ind w:left="0" w:right="0" w:firstLine="520"/>
        <w:jc w:val="both"/>
      </w:pPr>
      <w:r>
        <w:rPr>
          <w:color w:val="000000"/>
          <w:spacing w:val="0"/>
          <w:w w:val="100"/>
          <w:position w:val="0"/>
        </w:rPr>
        <w:t>公司为出租人时，在租赁期内各个期间按照直线法将租金确认为当期损益，发生的初始直接 费用，除金额较大的予以资本化并分期计入损益外，均直接计入当期损益。或有租金在实际发生 时计入当期损益。</w:t>
      </w:r>
    </w:p>
    <w:p>
      <w:pPr>
        <w:pStyle w:val="Style21"/>
        <w:keepNext/>
        <w:keepLines/>
        <w:widowControl w:val="0"/>
        <w:shd w:val="clear" w:color="auto" w:fill="auto"/>
        <w:bidi w:val="0"/>
        <w:spacing w:before="0" w:after="100" w:line="240" w:lineRule="auto"/>
        <w:ind w:left="0" w:right="0" w:firstLine="0"/>
        <w:jc w:val="left"/>
      </w:pPr>
      <w:bookmarkStart w:id="884" w:name="bookmark884"/>
      <w:bookmarkStart w:id="885" w:name="bookmark885"/>
      <w:bookmarkStart w:id="886" w:name="bookmark886"/>
      <w:r>
        <w:rPr>
          <w:color w:val="000000"/>
          <w:spacing w:val="0"/>
          <w:w w:val="100"/>
          <w:position w:val="0"/>
        </w:rPr>
        <w:t>(2)、融资租赁的会计处理方法</w:t>
      </w:r>
      <w:bookmarkEnd w:id="884"/>
      <w:bookmarkEnd w:id="885"/>
      <w:bookmarkEnd w:id="88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99"/>
        </w:numPr>
        <w:shd w:val="clear" w:color="auto" w:fill="auto"/>
        <w:tabs>
          <w:tab w:pos="440" w:val="left"/>
        </w:tabs>
        <w:bidi w:val="0"/>
        <w:spacing w:before="0" w:after="100" w:line="240" w:lineRule="auto"/>
        <w:ind w:left="0" w:right="0" w:firstLine="0"/>
        <w:jc w:val="left"/>
      </w:pPr>
      <w:bookmarkStart w:id="887" w:name="bookmark887"/>
      <w:bookmarkStart w:id="888" w:name="bookmark888"/>
      <w:bookmarkStart w:id="889" w:name="bookmark889"/>
      <w:bookmarkStart w:id="890" w:name="bookmark890"/>
      <w:bookmarkEnd w:id="889"/>
      <w:r>
        <w:rPr>
          <w:color w:val="000000"/>
          <w:spacing w:val="0"/>
          <w:w w:val="100"/>
          <w:position w:val="0"/>
        </w:rPr>
        <w:t>其他重要的会计政策和会计估计</w:t>
      </w:r>
      <w:bookmarkEnd w:id="887"/>
      <w:bookmarkEnd w:id="888"/>
      <w:bookmarkEnd w:id="89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99"/>
        </w:numPr>
        <w:shd w:val="clear" w:color="auto" w:fill="auto"/>
        <w:tabs>
          <w:tab w:pos="440" w:val="left"/>
        </w:tabs>
        <w:bidi w:val="0"/>
        <w:spacing w:before="0" w:after="100" w:line="240" w:lineRule="auto"/>
        <w:ind w:left="0" w:right="0" w:firstLine="0"/>
        <w:jc w:val="left"/>
      </w:pPr>
      <w:bookmarkStart w:id="891" w:name="bookmark891"/>
      <w:bookmarkStart w:id="892" w:name="bookmark892"/>
      <w:bookmarkStart w:id="893" w:name="bookmark893"/>
      <w:bookmarkStart w:id="894" w:name="bookmark894"/>
      <w:bookmarkEnd w:id="893"/>
      <w:r>
        <w:rPr>
          <w:color w:val="000000"/>
          <w:spacing w:val="0"/>
          <w:w w:val="100"/>
          <w:position w:val="0"/>
        </w:rPr>
        <w:t>重要会计政策和会计估计的变更</w:t>
      </w:r>
      <w:bookmarkEnd w:id="891"/>
      <w:bookmarkEnd w:id="892"/>
      <w:bookmarkEnd w:id="894"/>
    </w:p>
    <w:p>
      <w:pPr>
        <w:pStyle w:val="Style21"/>
        <w:keepNext/>
        <w:keepLines/>
        <w:widowControl w:val="0"/>
        <w:numPr>
          <w:ilvl w:val="0"/>
          <w:numId w:val="101"/>
        </w:numPr>
        <w:shd w:val="clear" w:color="auto" w:fill="auto"/>
        <w:bidi w:val="0"/>
        <w:spacing w:before="0" w:after="100" w:line="240" w:lineRule="auto"/>
        <w:ind w:left="0" w:right="0" w:firstLine="0"/>
        <w:jc w:val="left"/>
      </w:pPr>
      <w:bookmarkStart w:id="891" w:name="bookmark891"/>
      <w:bookmarkStart w:id="892" w:name="bookmark892"/>
      <w:bookmarkStart w:id="895" w:name="bookmark895"/>
      <w:bookmarkStart w:id="896" w:name="bookmark896"/>
      <w:bookmarkEnd w:id="895"/>
      <w:r>
        <w:rPr>
          <w:color w:val="000000"/>
          <w:spacing w:val="0"/>
          <w:w w:val="100"/>
          <w:position w:val="0"/>
        </w:rPr>
        <w:t>、重要会计政策变更</w:t>
      </w:r>
      <w:bookmarkEnd w:id="891"/>
      <w:bookmarkEnd w:id="892"/>
      <w:bookmarkEnd w:id="896"/>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01"/>
        </w:numPr>
        <w:shd w:val="clear" w:color="auto" w:fill="auto"/>
        <w:bidi w:val="0"/>
        <w:spacing w:before="0" w:after="100" w:line="240" w:lineRule="auto"/>
        <w:ind w:left="0" w:right="0" w:firstLine="0"/>
        <w:jc w:val="left"/>
      </w:pPr>
      <w:bookmarkStart w:id="897" w:name="bookmark897"/>
      <w:bookmarkStart w:id="898" w:name="bookmark898"/>
      <w:bookmarkStart w:id="899" w:name="bookmark899"/>
      <w:bookmarkStart w:id="900" w:name="bookmark900"/>
      <w:bookmarkEnd w:id="899"/>
      <w:r>
        <w:rPr>
          <w:color w:val="000000"/>
          <w:spacing w:val="0"/>
          <w:w w:val="100"/>
          <w:position w:val="0"/>
        </w:rPr>
        <w:t>、重要会计估计变更</w:t>
      </w:r>
      <w:bookmarkEnd w:id="897"/>
      <w:bookmarkEnd w:id="898"/>
      <w:bookmarkEnd w:id="900"/>
    </w:p>
    <w:p>
      <w:pPr>
        <w:pStyle w:val="Style2"/>
        <w:keepNext w:val="0"/>
        <w:keepLines w:val="0"/>
        <w:widowControl w:val="0"/>
        <w:shd w:val="clear" w:color="auto" w:fill="auto"/>
        <w:bidi w:val="0"/>
        <w:spacing w:before="0" w:after="5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99"/>
        </w:numPr>
        <w:shd w:val="clear" w:color="auto" w:fill="auto"/>
        <w:bidi w:val="0"/>
        <w:spacing w:before="0" w:after="0" w:line="336" w:lineRule="exact"/>
        <w:ind w:left="0" w:right="0" w:firstLine="0"/>
        <w:jc w:val="left"/>
      </w:pPr>
      <w:bookmarkStart w:id="901" w:name="bookmark901"/>
      <w:bookmarkStart w:id="902" w:name="bookmark902"/>
      <w:bookmarkStart w:id="903" w:name="bookmark903"/>
      <w:bookmarkStart w:id="904" w:name="bookmark904"/>
      <w:bookmarkEnd w:id="903"/>
      <w:r>
        <w:rPr>
          <w:color w:val="000000"/>
          <w:spacing w:val="0"/>
          <w:w w:val="100"/>
          <w:position w:val="0"/>
        </w:rPr>
        <w:t>其他</w:t>
      </w:r>
      <w:bookmarkEnd w:id="901"/>
      <w:bookmarkEnd w:id="902"/>
      <w:bookmarkEnd w:id="904"/>
    </w:p>
    <w:p>
      <w:pPr>
        <w:pStyle w:val="Style2"/>
        <w:keepNext w:val="0"/>
        <w:keepLines w:val="0"/>
        <w:widowControl w:val="0"/>
        <w:shd w:val="clear" w:color="auto" w:fill="auto"/>
        <w:bidi w:val="0"/>
        <w:spacing w:before="0" w:after="260" w:line="33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36" w:lineRule="exact"/>
        <w:ind w:left="0" w:right="0" w:firstLine="0"/>
        <w:jc w:val="left"/>
      </w:pPr>
      <w:bookmarkStart w:id="905" w:name="bookmark905"/>
      <w:r>
        <w:rPr>
          <w:b/>
          <w:bCs/>
          <w:color w:val="000000"/>
          <w:spacing w:val="0"/>
          <w:w w:val="100"/>
          <w:position w:val="0"/>
        </w:rPr>
        <w:t>六</w:t>
      </w:r>
      <w:bookmarkEnd w:id="905"/>
      <w:r>
        <w:rPr>
          <w:b/>
          <w:bCs/>
          <w:color w:val="000000"/>
          <w:spacing w:val="0"/>
          <w:w w:val="100"/>
          <w:position w:val="0"/>
        </w:rPr>
        <w:t>、税项</w:t>
      </w:r>
    </w:p>
    <w:p>
      <w:pPr>
        <w:pStyle w:val="Style2"/>
        <w:keepNext w:val="0"/>
        <w:keepLines w:val="0"/>
        <w:widowControl w:val="0"/>
        <w:numPr>
          <w:ilvl w:val="0"/>
          <w:numId w:val="103"/>
        </w:numPr>
        <w:shd w:val="clear" w:color="auto" w:fill="auto"/>
        <w:bidi w:val="0"/>
        <w:spacing w:before="0" w:after="0" w:line="336" w:lineRule="exact"/>
        <w:ind w:left="0" w:right="0" w:firstLine="0"/>
        <w:jc w:val="left"/>
      </w:pPr>
      <w:bookmarkStart w:id="906" w:name="bookmark906"/>
      <w:bookmarkEnd w:id="906"/>
      <w:r>
        <w:rPr>
          <w:b/>
          <w:bCs/>
          <w:color w:val="000000"/>
          <w:spacing w:val="0"/>
          <w:w w:val="100"/>
          <w:position w:val="0"/>
        </w:rPr>
        <w:t xml:space="preserve">主要税种及税率 </w:t>
      </w:r>
      <w:r>
        <w:rPr>
          <w:color w:val="000000"/>
          <w:spacing w:val="0"/>
          <w:w w:val="100"/>
          <w:position w:val="0"/>
        </w:rPr>
        <w:t>主要税种及税率情况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784"/>
        <w:gridCol w:w="3149"/>
        <w:gridCol w:w="313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523" w:val="left"/>
                <w:tab w:pos="1459" w:val="left"/>
              </w:tabs>
              <w:bidi w:val="0"/>
              <w:spacing w:before="0" w:after="0" w:line="240" w:lineRule="auto"/>
              <w:ind w:left="0" w:right="0" w:firstLine="0"/>
              <w:jc w:val="left"/>
            </w:pPr>
            <w:r>
              <w:rPr>
                <w:color w:val="000000"/>
                <w:spacing w:val="0"/>
                <w:w w:val="100"/>
                <w:position w:val="0"/>
              </w:rPr>
              <w:t>17%</w:t>
            </w:r>
            <w:r>
              <w:rPr>
                <w:color w:val="000000"/>
                <w:spacing w:val="0"/>
                <w:w w:val="100"/>
                <w:position w:val="0"/>
              </w:rPr>
              <w:t>、</w:t>
              <w:tab/>
            </w:r>
            <w:r>
              <w:rPr>
                <w:color w:val="000000"/>
                <w:spacing w:val="0"/>
                <w:w w:val="100"/>
                <w:position w:val="0"/>
              </w:rPr>
              <w:t>11%</w:t>
            </w:r>
            <w:r>
              <w:rPr>
                <w:color w:val="000000"/>
                <w:spacing w:val="0"/>
                <w:w w:val="100"/>
                <w:position w:val="0"/>
              </w:rPr>
              <w:t xml:space="preserve">、 </w:t>
            </w:r>
            <w:r>
              <w:rPr>
                <w:color w:val="000000"/>
                <w:spacing w:val="0"/>
                <w:w w:val="100"/>
                <w:position w:val="0"/>
              </w:rPr>
              <w:t>6%</w:t>
            </w:r>
            <w:r>
              <w:rPr>
                <w:color w:val="000000"/>
                <w:spacing w:val="0"/>
                <w:w w:val="100"/>
                <w:position w:val="0"/>
              </w:rPr>
              <w:t>、</w:t>
              <w:tab/>
            </w:r>
            <w:r>
              <w:rPr>
                <w:color w:val="000000"/>
                <w:spacing w:val="0"/>
                <w:w w:val="100"/>
                <w:position w:val="0"/>
              </w:rPr>
              <w:t>5%</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应纳税销售额(量)</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应纳税营业额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w:t>
            </w:r>
            <w:r>
              <w:rPr>
                <w:color w:val="000000"/>
                <w:spacing w:val="0"/>
                <w:w w:val="100"/>
                <w:position w:val="0"/>
              </w:rPr>
              <w:t>5%［</w:t>
            </w:r>
            <w:r>
              <w:rPr>
                <w:color w:val="000000"/>
                <w:spacing w:val="0"/>
                <w:w w:val="100"/>
                <w:position w:val="0"/>
              </w:rPr>
              <w:t>注］</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color w:val="000000"/>
                <w:spacing w:val="0"/>
                <w:w w:val="100"/>
                <w:position w:val="0"/>
              </w:rPr>
              <w:t>、</w:t>
            </w:r>
            <w:r>
              <w:rPr>
                <w:color w:val="000000"/>
                <w:spacing w:val="0"/>
                <w:w w:val="100"/>
                <w:position w:val="0"/>
              </w:rPr>
              <w:t>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tabs>
                <w:tab w:pos="1061" w:val="left"/>
                <w:tab w:pos="1589" w:val="left"/>
              </w:tabs>
              <w:bidi w:val="0"/>
              <w:spacing w:before="0" w:after="0" w:line="240" w:lineRule="auto"/>
              <w:ind w:left="0" w:right="0" w:firstLine="0"/>
              <w:jc w:val="left"/>
            </w:pPr>
            <w:r>
              <w:rPr>
                <w:color w:val="000000"/>
                <w:spacing w:val="0"/>
                <w:w w:val="100"/>
                <w:position w:val="0"/>
              </w:rPr>
              <w:t>25%</w:t>
            </w:r>
            <w:r>
              <w:rPr>
                <w:color w:val="000000"/>
                <w:spacing w:val="0"/>
                <w:w w:val="100"/>
                <w:position w:val="0"/>
              </w:rPr>
              <w:t xml:space="preserve">、 </w:t>
            </w:r>
            <w:r>
              <w:rPr>
                <w:color w:val="000000"/>
                <w:spacing w:val="0"/>
                <w:w w:val="100"/>
                <w:position w:val="0"/>
              </w:rPr>
              <w:t>20%</w:t>
            </w:r>
            <w:r>
              <w:rPr>
                <w:color w:val="000000"/>
                <w:spacing w:val="0"/>
                <w:w w:val="100"/>
                <w:position w:val="0"/>
              </w:rPr>
              <w:t>、</w:t>
              <w:tab/>
            </w:r>
            <w:r>
              <w:rPr>
                <w:color w:val="000000"/>
                <w:spacing w:val="0"/>
                <w:w w:val="100"/>
                <w:position w:val="0"/>
              </w:rPr>
              <w:t>15%</w:t>
            </w:r>
            <w:r>
              <w:rPr>
                <w:color w:val="000000"/>
                <w:spacing w:val="0"/>
                <w:w w:val="100"/>
                <w:position w:val="0"/>
              </w:rPr>
              <w:t>、</w:t>
              <w:tab/>
            </w:r>
            <w:r>
              <w:rPr>
                <w:color w:val="000000"/>
                <w:spacing w:val="0"/>
                <w:w w:val="100"/>
                <w:position w:val="0"/>
              </w:rPr>
              <w:t>10%</w:t>
            </w:r>
            <w:r>
              <w:rPr>
                <w:color w:val="000000"/>
                <w:spacing w:val="0"/>
                <w:w w:val="100"/>
                <w:position w:val="0"/>
              </w:rPr>
              <w:t xml:space="preserve">、 </w:t>
            </w:r>
            <w:r>
              <w:rPr>
                <w:color w:val="000000"/>
                <w:spacing w:val="0"/>
                <w:w w:val="100"/>
                <w:position w:val="0"/>
              </w:rPr>
              <w:t>0%</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从价计征的，按房产原值一次减 除</w:t>
            </w:r>
            <w:r>
              <w:rPr>
                <w:color w:val="000000"/>
                <w:spacing w:val="0"/>
                <w:w w:val="100"/>
                <w:position w:val="0"/>
              </w:rPr>
              <w:t>30%</w:t>
            </w:r>
            <w:r>
              <w:rPr>
                <w:color w:val="000000"/>
                <w:spacing w:val="0"/>
                <w:w w:val="100"/>
                <w:position w:val="0"/>
              </w:rPr>
              <w:t>后余值的</w:t>
            </w:r>
            <w:r>
              <w:rPr>
                <w:color w:val="000000"/>
                <w:spacing w:val="0"/>
                <w:w w:val="100"/>
                <w:position w:val="0"/>
              </w:rPr>
              <w:t>1.2%</w:t>
            </w:r>
            <w:r>
              <w:rPr>
                <w:color w:val="000000"/>
                <w:spacing w:val="0"/>
                <w:w w:val="100"/>
                <w:position w:val="0"/>
              </w:rPr>
              <w:t>计缴；从租 计征的，按租金收入的</w:t>
            </w:r>
            <w:r>
              <w:rPr>
                <w:color w:val="000000"/>
                <w:spacing w:val="0"/>
                <w:w w:val="100"/>
                <w:position w:val="0"/>
              </w:rPr>
              <w:t>12%</w:t>
            </w:r>
            <w:r>
              <w:rPr>
                <w:color w:val="000000"/>
                <w:spacing w:val="0"/>
                <w:w w:val="100"/>
                <w:position w:val="0"/>
              </w:rPr>
              <w:t>计缴</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w:t>
            </w:r>
            <w:r>
              <w:rPr>
                <w:color w:val="000000"/>
                <w:spacing w:val="0"/>
                <w:w w:val="100"/>
                <w:position w:val="0"/>
              </w:rPr>
              <w:t>12%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w:t>
            </w:r>
            <w:r>
              <w:rPr>
                <w:color w:val="000000"/>
                <w:spacing w:val="0"/>
                <w:w w:val="100"/>
                <w:position w:val="0"/>
              </w:rPr>
              <w:t>1%</w:t>
            </w:r>
          </w:p>
        </w:tc>
      </w:tr>
    </w:tbl>
    <w:p>
      <w:pPr>
        <w:pStyle w:val="Style16"/>
        <w:keepNext w:val="0"/>
        <w:keepLines w:val="0"/>
        <w:widowControl w:val="0"/>
        <w:shd w:val="clear" w:color="auto" w:fill="auto"/>
        <w:bidi w:val="0"/>
        <w:spacing w:before="0" w:after="0" w:line="240" w:lineRule="auto"/>
        <w:ind w:left="533" w:right="0" w:firstLine="0"/>
        <w:jc w:val="left"/>
      </w:pPr>
      <w:r>
        <w:rPr>
          <w:color w:val="000000"/>
          <w:spacing w:val="0"/>
          <w:w w:val="100"/>
          <w:position w:val="0"/>
        </w:rPr>
        <w:t>［注］</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月起，营改增后缴纳增值税。</w:t>
      </w:r>
    </w:p>
    <w:p>
      <w:pPr>
        <w:pStyle w:val="Style16"/>
        <w:keepNext w:val="0"/>
        <w:keepLines w:val="0"/>
        <w:widowControl w:val="0"/>
        <w:shd w:val="clear" w:color="auto" w:fill="auto"/>
        <w:bidi w:val="0"/>
        <w:spacing w:before="0" w:after="0" w:line="278" w:lineRule="exact"/>
        <w:ind w:left="96" w:right="0" w:firstLine="0"/>
        <w:jc w:val="left"/>
      </w:pPr>
      <w:r>
        <w:rPr>
          <w:color w:val="000000"/>
          <w:spacing w:val="0"/>
          <w:w w:val="100"/>
          <w:position w:val="0"/>
        </w:rPr>
        <w:t xml:space="preserve">存在不同企业所得税税率纳税主体的，披露情况说明 </w:t>
      </w: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608"/>
        <w:gridCol w:w="4454"/>
      </w:tblGrid>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杭州网新国际软件培训有限公司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20" w:right="0" w:firstLine="0"/>
              <w:jc w:val="both"/>
            </w:pPr>
            <w:r>
              <w:rPr>
                <w:color w:val="000000"/>
                <w:spacing w:val="0"/>
                <w:w w:val="100"/>
                <w:position w:val="0"/>
              </w:rPr>
              <w:t>20%</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杭州网新建设科技有限公司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20" w:right="0" w:firstLine="0"/>
              <w:jc w:val="both"/>
            </w:pPr>
            <w:r>
              <w:rPr>
                <w:color w:val="000000"/>
                <w:spacing w:val="0"/>
                <w:w w:val="100"/>
                <w:position w:val="0"/>
              </w:rPr>
              <w:t>20%</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台州图灵信息技术有限公司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20" w:right="0" w:firstLine="0"/>
              <w:jc w:val="both"/>
            </w:pPr>
            <w:r>
              <w:rPr>
                <w:color w:val="000000"/>
                <w:spacing w:val="0"/>
                <w:w w:val="100"/>
                <w:position w:val="0"/>
              </w:rPr>
              <w:t>20%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浙大网新科技股份有限公司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20" w:right="0" w:firstLine="0"/>
              <w:jc w:val="both"/>
            </w:pPr>
            <w:r>
              <w:rPr>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浙江网新恒天软件有限公司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20" w:right="0" w:firstLine="0"/>
              <w:jc w:val="both"/>
            </w:pPr>
            <w:r>
              <w:rPr>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浙江浙大网新国际软件技术服务有限公司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20" w:right="0" w:firstLine="0"/>
              <w:jc w:val="both"/>
            </w:pPr>
            <w:r>
              <w:rPr>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浙江浙大网新图灵信息科技有限公司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20" w:right="0" w:firstLine="0"/>
              <w:jc w:val="both"/>
            </w:pPr>
            <w:r>
              <w:rPr>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浙江图灵软件技术有限公司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20" w:right="0" w:firstLine="0"/>
              <w:jc w:val="both"/>
            </w:pPr>
            <w:r>
              <w:rPr>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浙江汇信科技有限公司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20" w:right="0" w:firstLine="0"/>
              <w:jc w:val="both"/>
            </w:pPr>
            <w:r>
              <w:rPr>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杭州网新颐和科技有限公司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20" w:right="0" w:firstLine="0"/>
              <w:jc w:val="both"/>
            </w:pPr>
            <w:r>
              <w:rPr>
                <w:color w:val="000000"/>
                <w:spacing w:val="0"/>
                <w:w w:val="100"/>
                <w:position w:val="0"/>
              </w:rPr>
              <w:t>15%</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北京新思软件技术有限公司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20" w:right="0" w:firstLine="0"/>
              <w:jc w:val="both"/>
            </w:pPr>
            <w:r>
              <w:rPr>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浙江网新电气技术有限公司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20" w:right="0" w:firstLine="0"/>
              <w:jc w:val="both"/>
            </w:pPr>
            <w:r>
              <w:rPr>
                <w:color w:val="000000"/>
                <w:spacing w:val="0"/>
                <w:w w:val="100"/>
                <w:position w:val="0"/>
              </w:rPr>
              <w:t>15%</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浙江网新恩普软件有限公司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20" w:right="0" w:firstLine="0"/>
              <w:jc w:val="both"/>
            </w:pPr>
            <w:r>
              <w:rPr>
                <w:color w:val="000000"/>
                <w:spacing w:val="0"/>
                <w:w w:val="100"/>
                <w:position w:val="0"/>
              </w:rPr>
              <w:t>10%</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江苏网新博创科技有限公司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20" w:right="0" w:firstLine="0"/>
              <w:jc w:val="both"/>
            </w:pPr>
            <w:r>
              <w:rPr>
                <w:color w:val="000000"/>
                <w:spacing w:val="0"/>
                <w:w w:val="100"/>
                <w:position w:val="0"/>
              </w:rPr>
              <w:t>25%</w:t>
            </w:r>
          </w:p>
        </w:tc>
      </w:tr>
    </w:tbl>
    <w:p>
      <w:pPr>
        <w:widowControl w:val="0"/>
        <w:spacing w:after="599" w:line="1" w:lineRule="exact"/>
      </w:pPr>
    </w:p>
    <w:p>
      <w:pPr>
        <w:pStyle w:val="Style21"/>
        <w:keepNext/>
        <w:keepLines/>
        <w:widowControl w:val="0"/>
        <w:numPr>
          <w:ilvl w:val="0"/>
          <w:numId w:val="103"/>
        </w:numPr>
        <w:shd w:val="clear" w:color="auto" w:fill="auto"/>
        <w:bidi w:val="0"/>
        <w:spacing w:before="0" w:line="240" w:lineRule="auto"/>
        <w:ind w:left="0" w:right="0" w:firstLine="0"/>
        <w:jc w:val="both"/>
      </w:pPr>
      <w:bookmarkStart w:id="907" w:name="bookmark907"/>
      <w:bookmarkStart w:id="908" w:name="bookmark908"/>
      <w:bookmarkStart w:id="909" w:name="bookmark909"/>
      <w:bookmarkStart w:id="910" w:name="bookmark910"/>
      <w:bookmarkEnd w:id="909"/>
      <w:r>
        <w:rPr>
          <w:color w:val="000000"/>
          <w:spacing w:val="0"/>
          <w:w w:val="100"/>
          <w:position w:val="0"/>
        </w:rPr>
        <w:t>税收优惠</w:t>
      </w:r>
      <w:bookmarkEnd w:id="907"/>
      <w:bookmarkEnd w:id="908"/>
      <w:bookmarkEnd w:id="91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105"/>
        </w:numPr>
        <w:shd w:val="clear" w:color="auto" w:fill="auto"/>
        <w:tabs>
          <w:tab w:pos="850" w:val="left"/>
        </w:tabs>
        <w:bidi w:val="0"/>
        <w:spacing w:before="0" w:after="0" w:line="398" w:lineRule="exact"/>
        <w:ind w:left="0" w:right="0" w:firstLine="520"/>
        <w:jc w:val="both"/>
      </w:pPr>
      <w:bookmarkStart w:id="911" w:name="bookmark911"/>
      <w:bookmarkEnd w:id="911"/>
      <w:r>
        <w:rPr>
          <w:color w:val="000000"/>
          <w:spacing w:val="0"/>
          <w:w w:val="100"/>
          <w:position w:val="0"/>
        </w:rPr>
        <w:t>增值税</w:t>
      </w:r>
    </w:p>
    <w:p>
      <w:pPr>
        <w:pStyle w:val="Style2"/>
        <w:keepNext w:val="0"/>
        <w:keepLines w:val="0"/>
        <w:widowControl w:val="0"/>
        <w:shd w:val="clear" w:color="auto" w:fill="auto"/>
        <w:bidi w:val="0"/>
        <w:spacing w:before="0" w:after="0" w:line="398" w:lineRule="exact"/>
        <w:ind w:left="0" w:right="0" w:firstLine="520"/>
        <w:jc w:val="both"/>
      </w:pPr>
      <w:r>
        <w:rPr>
          <w:color w:val="000000"/>
          <w:spacing w:val="0"/>
          <w:w w:val="100"/>
          <w:position w:val="0"/>
        </w:rPr>
        <w:t>根据财政部、国家税务总局《关于软件产品增值税政策的通知》(财税〔</w:t>
      </w:r>
      <w:r>
        <w:rPr>
          <w:color w:val="000000"/>
          <w:spacing w:val="0"/>
          <w:w w:val="100"/>
          <w:position w:val="0"/>
        </w:rPr>
        <w:t>2011) 100</w:t>
      </w:r>
      <w:r>
        <w:rPr>
          <w:color w:val="000000"/>
          <w:spacing w:val="0"/>
          <w:w w:val="100"/>
          <w:position w:val="0"/>
        </w:rPr>
        <w:t>号)的 规定，公司销售自行开发生产的软件产品，按</w:t>
      </w:r>
      <w:r>
        <w:rPr>
          <w:color w:val="000000"/>
          <w:spacing w:val="0"/>
          <w:w w:val="100"/>
          <w:position w:val="0"/>
        </w:rPr>
        <w:t>17%</w:t>
      </w:r>
      <w:r>
        <w:rPr>
          <w:color w:val="000000"/>
          <w:spacing w:val="0"/>
          <w:w w:val="100"/>
          <w:position w:val="0"/>
        </w:rPr>
        <w:t>的法定税率征收增值税后，对增值税实际税负 超过</w:t>
      </w:r>
      <w:r>
        <w:rPr>
          <w:color w:val="000000"/>
          <w:spacing w:val="0"/>
          <w:w w:val="100"/>
          <w:position w:val="0"/>
        </w:rPr>
        <w:t>3%</w:t>
      </w:r>
      <w:r>
        <w:rPr>
          <w:color w:val="000000"/>
          <w:spacing w:val="0"/>
          <w:w w:val="100"/>
          <w:position w:val="0"/>
        </w:rPr>
        <w:t>的部分享受即征即退政策。</w:t>
      </w:r>
    </w:p>
    <w:p>
      <w:pPr>
        <w:pStyle w:val="Style2"/>
        <w:keepNext w:val="0"/>
        <w:keepLines w:val="0"/>
        <w:widowControl w:val="0"/>
        <w:shd w:val="clear" w:color="auto" w:fill="auto"/>
        <w:tabs>
          <w:tab w:pos="1942" w:val="left"/>
        </w:tabs>
        <w:bidi w:val="0"/>
        <w:spacing w:before="0" w:after="0" w:line="394" w:lineRule="exact"/>
        <w:ind w:left="0" w:right="0" w:firstLine="520"/>
        <w:jc w:val="both"/>
      </w:pPr>
      <w:r>
        <w:rPr>
          <w:color w:val="000000"/>
          <w:spacing w:val="0"/>
          <w:w w:val="100"/>
          <w:position w:val="0"/>
        </w:rPr>
        <w:t>根据根据财政部、国家税务总局《关于将铁路运输和邮政业纳入营业税改征增值税试点的通 知》(财税〔</w:t>
      </w:r>
      <w:r>
        <w:rPr>
          <w:color w:val="000000"/>
          <w:spacing w:val="0"/>
          <w:w w:val="100"/>
          <w:position w:val="0"/>
        </w:rPr>
        <w:t>2013)</w:t>
        <w:tab/>
        <w:t>106</w:t>
      </w:r>
      <w:r>
        <w:rPr>
          <w:color w:val="000000"/>
          <w:spacing w:val="0"/>
          <w:w w:val="100"/>
          <w:position w:val="0"/>
        </w:rPr>
        <w:t>号)之附件三营业税改征增值税试点过渡政策的规定，提供技术转让、</w:t>
      </w:r>
    </w:p>
    <w:p>
      <w:pPr>
        <w:pStyle w:val="Style2"/>
        <w:keepNext w:val="0"/>
        <w:keepLines w:val="0"/>
        <w:widowControl w:val="0"/>
        <w:shd w:val="clear" w:color="auto" w:fill="auto"/>
        <w:bidi w:val="0"/>
        <w:spacing w:before="0" w:after="0" w:line="404" w:lineRule="exact"/>
        <w:ind w:left="0" w:right="0" w:firstLine="0"/>
        <w:jc w:val="both"/>
      </w:pPr>
      <w:r>
        <w:rPr>
          <w:color w:val="000000"/>
          <w:spacing w:val="0"/>
          <w:w w:val="100"/>
          <w:position w:val="0"/>
        </w:rPr>
        <w:t>技术开发和与之相关的技术咨询、技术服务免征增值税。</w:t>
      </w:r>
    </w:p>
    <w:p>
      <w:pPr>
        <w:pStyle w:val="Style2"/>
        <w:keepNext w:val="0"/>
        <w:keepLines w:val="0"/>
        <w:widowControl w:val="0"/>
        <w:numPr>
          <w:ilvl w:val="0"/>
          <w:numId w:val="105"/>
        </w:numPr>
        <w:shd w:val="clear" w:color="auto" w:fill="auto"/>
        <w:tabs>
          <w:tab w:pos="854" w:val="left"/>
        </w:tabs>
        <w:bidi w:val="0"/>
        <w:spacing w:before="0" w:after="0" w:line="404" w:lineRule="exact"/>
        <w:ind w:left="0" w:right="0" w:firstLine="520"/>
        <w:jc w:val="both"/>
      </w:pPr>
      <w:bookmarkStart w:id="912" w:name="bookmark912"/>
      <w:bookmarkEnd w:id="912"/>
      <w:r>
        <w:rPr>
          <w:color w:val="000000"/>
          <w:spacing w:val="0"/>
          <w:w w:val="100"/>
          <w:position w:val="0"/>
        </w:rPr>
        <w:t>企业所得税</w:t>
      </w:r>
    </w:p>
    <w:p>
      <w:pPr>
        <w:pStyle w:val="Style2"/>
        <w:keepNext w:val="0"/>
        <w:keepLines w:val="0"/>
        <w:widowControl w:val="0"/>
        <w:numPr>
          <w:ilvl w:val="0"/>
          <w:numId w:val="107"/>
        </w:numPr>
        <w:shd w:val="clear" w:color="auto" w:fill="auto"/>
        <w:tabs>
          <w:tab w:pos="882" w:val="left"/>
        </w:tabs>
        <w:bidi w:val="0"/>
        <w:spacing w:before="0" w:after="0" w:line="404" w:lineRule="exact"/>
        <w:ind w:left="0" w:right="0" w:firstLine="520"/>
        <w:jc w:val="both"/>
      </w:pPr>
      <w:bookmarkStart w:id="913" w:name="bookmark913"/>
      <w:bookmarkEnd w:id="913"/>
      <w:r>
        <w:rPr>
          <w:color w:val="000000"/>
          <w:spacing w:val="0"/>
          <w:w w:val="100"/>
          <w:position w:val="0"/>
        </w:rPr>
        <w:t>子公司浙江网新恒天软件有限公司和浙江浙大网新国际软件技术服务有限公司被认定为 技术先进型服务企业，</w:t>
      </w:r>
      <w:r>
        <w:rPr>
          <w:color w:val="000000"/>
          <w:spacing w:val="0"/>
          <w:w w:val="100"/>
          <w:position w:val="0"/>
        </w:rPr>
        <w:t>2016</w:t>
      </w:r>
      <w:r>
        <w:rPr>
          <w:color w:val="000000"/>
          <w:spacing w:val="0"/>
          <w:w w:val="100"/>
          <w:position w:val="0"/>
        </w:rPr>
        <w:t>年享受企业所得税减按</w:t>
      </w:r>
      <w:r>
        <w:rPr>
          <w:color w:val="000000"/>
          <w:spacing w:val="0"/>
          <w:w w:val="100"/>
          <w:position w:val="0"/>
        </w:rPr>
        <w:t>15%</w:t>
      </w:r>
      <w:r>
        <w:rPr>
          <w:color w:val="000000"/>
          <w:spacing w:val="0"/>
          <w:w w:val="100"/>
          <w:position w:val="0"/>
        </w:rPr>
        <w:t>的税收优惠政策。</w:t>
      </w:r>
    </w:p>
    <w:p>
      <w:pPr>
        <w:pStyle w:val="Style2"/>
        <w:keepNext w:val="0"/>
        <w:keepLines w:val="0"/>
        <w:widowControl w:val="0"/>
        <w:numPr>
          <w:ilvl w:val="0"/>
          <w:numId w:val="107"/>
        </w:numPr>
        <w:shd w:val="clear" w:color="auto" w:fill="auto"/>
        <w:tabs>
          <w:tab w:pos="882" w:val="left"/>
        </w:tabs>
        <w:bidi w:val="0"/>
        <w:spacing w:before="0" w:after="0" w:line="404" w:lineRule="exact"/>
        <w:ind w:left="0" w:right="0" w:firstLine="520"/>
        <w:jc w:val="both"/>
      </w:pPr>
      <w:bookmarkStart w:id="914" w:name="bookmark914"/>
      <w:bookmarkEnd w:id="914"/>
      <w:r>
        <w:rPr>
          <w:color w:val="000000"/>
          <w:spacing w:val="0"/>
          <w:w w:val="100"/>
          <w:position w:val="0"/>
        </w:rPr>
        <w:t>本公司以及子公司浙江浙大网新图灵信息科技有限公司、浙江图灵软件技术有限公司、 浙江汇信科技有限公司、杭州网新颐和科技有限公司、北京新思软件技术有限公司、浙江网新电 气技术有限公司被认定为高新技术企业，享受企业所得税减按</w:t>
      </w:r>
      <w:r>
        <w:rPr>
          <w:color w:val="000000"/>
          <w:spacing w:val="0"/>
          <w:w w:val="100"/>
          <w:position w:val="0"/>
        </w:rPr>
        <w:t>15%</w:t>
      </w:r>
      <w:r>
        <w:rPr>
          <w:color w:val="000000"/>
          <w:spacing w:val="0"/>
          <w:w w:val="100"/>
          <w:position w:val="0"/>
        </w:rPr>
        <w:t>的税收优惠政策。</w:t>
      </w:r>
    </w:p>
    <w:p>
      <w:pPr>
        <w:pStyle w:val="Style2"/>
        <w:keepNext w:val="0"/>
        <w:keepLines w:val="0"/>
        <w:widowControl w:val="0"/>
        <w:numPr>
          <w:ilvl w:val="0"/>
          <w:numId w:val="107"/>
        </w:numPr>
        <w:shd w:val="clear" w:color="auto" w:fill="auto"/>
        <w:tabs>
          <w:tab w:pos="906" w:val="left"/>
        </w:tabs>
        <w:bidi w:val="0"/>
        <w:spacing w:before="0" w:after="0" w:line="404" w:lineRule="exact"/>
        <w:ind w:left="0" w:right="0" w:firstLine="520"/>
        <w:jc w:val="both"/>
      </w:pPr>
      <w:bookmarkStart w:id="915" w:name="bookmark915"/>
      <w:bookmarkEnd w:id="915"/>
      <w:r>
        <w:rPr>
          <w:color w:val="000000"/>
          <w:spacing w:val="0"/>
          <w:w w:val="100"/>
          <w:position w:val="0"/>
        </w:rPr>
        <w:t>子公司浙江网新恩普软件有限公司被国家认定为重点软件企业和集成电路设计企业，享 受企业所得税减按</w:t>
      </w:r>
      <w:r>
        <w:rPr>
          <w:color w:val="000000"/>
          <w:spacing w:val="0"/>
          <w:w w:val="100"/>
          <w:position w:val="0"/>
        </w:rPr>
        <w:t>10%</w:t>
      </w:r>
      <w:r>
        <w:rPr>
          <w:color w:val="000000"/>
          <w:spacing w:val="0"/>
          <w:w w:val="100"/>
          <w:position w:val="0"/>
        </w:rPr>
        <w:t>的税收优惠政策。</w:t>
      </w:r>
    </w:p>
    <w:p>
      <w:pPr>
        <w:pStyle w:val="Style2"/>
        <w:keepNext w:val="0"/>
        <w:keepLines w:val="0"/>
        <w:widowControl w:val="0"/>
        <w:numPr>
          <w:ilvl w:val="0"/>
          <w:numId w:val="107"/>
        </w:numPr>
        <w:shd w:val="clear" w:color="auto" w:fill="auto"/>
        <w:tabs>
          <w:tab w:pos="459" w:val="left"/>
        </w:tabs>
        <w:bidi w:val="0"/>
        <w:spacing w:before="0" w:after="0" w:line="404" w:lineRule="exact"/>
        <w:ind w:left="0" w:right="0" w:firstLine="520"/>
        <w:jc w:val="both"/>
      </w:pPr>
      <w:bookmarkStart w:id="916" w:name="bookmark916"/>
      <w:bookmarkEnd w:id="916"/>
      <w:r>
        <w:rPr>
          <w:color w:val="000000"/>
          <w:spacing w:val="0"/>
          <w:w w:val="100"/>
          <w:position w:val="0"/>
        </w:rPr>
        <w:t xml:space="preserve">子公司江苏网新博创科技有限公司被认定为双软企业，自开始获利年度起，第一年和第 </w:t>
      </w:r>
      <w:r>
        <w:rPr>
          <w:color w:val="000000"/>
          <w:spacing w:val="0"/>
          <w:w w:val="100"/>
          <w:position w:val="0"/>
        </w:rPr>
        <w:t>二年免征企业所得税，第三年至第五年减半征收企业所得税，本年享受免税政策。</w:t>
      </w:r>
    </w:p>
    <w:p>
      <w:pPr>
        <w:pStyle w:val="Style2"/>
        <w:keepNext w:val="0"/>
        <w:keepLines w:val="0"/>
        <w:widowControl w:val="0"/>
        <w:numPr>
          <w:ilvl w:val="0"/>
          <w:numId w:val="107"/>
        </w:numPr>
        <w:shd w:val="clear" w:color="auto" w:fill="auto"/>
        <w:bidi w:val="0"/>
        <w:spacing w:before="0" w:after="760" w:line="413" w:lineRule="exact"/>
        <w:ind w:left="0" w:right="0" w:firstLine="520"/>
        <w:jc w:val="both"/>
      </w:pPr>
      <w:bookmarkStart w:id="917" w:name="bookmark917"/>
      <w:bookmarkEnd w:id="917"/>
      <w:r>
        <w:rPr>
          <w:color w:val="000000"/>
          <w:spacing w:val="0"/>
          <w:w w:val="100"/>
          <w:position w:val="0"/>
        </w:rPr>
        <w:t>子公司杭州网新国际软件培训有限公司、台州图灵信息技术有限公司和杭州网新建设科 技有限公司符合小型微利企业的条件，</w:t>
      </w:r>
      <w:r>
        <w:rPr>
          <w:color w:val="000000"/>
          <w:spacing w:val="0"/>
          <w:w w:val="100"/>
          <w:position w:val="0"/>
        </w:rPr>
        <w:t>2016</w:t>
      </w:r>
      <w:r>
        <w:rPr>
          <w:color w:val="000000"/>
          <w:spacing w:val="0"/>
          <w:w w:val="100"/>
          <w:position w:val="0"/>
        </w:rPr>
        <w:t>年度享受企业所得减按</w:t>
      </w:r>
      <w:r>
        <w:rPr>
          <w:color w:val="000000"/>
          <w:spacing w:val="0"/>
          <w:w w:val="100"/>
          <w:position w:val="0"/>
        </w:rPr>
        <w:t>50%</w:t>
      </w:r>
      <w:r>
        <w:rPr>
          <w:color w:val="000000"/>
          <w:spacing w:val="0"/>
          <w:w w:val="100"/>
          <w:position w:val="0"/>
        </w:rPr>
        <w:t>计入应纳税所得额，按</w:t>
      </w:r>
      <w:r>
        <w:rPr>
          <w:color w:val="000000"/>
          <w:spacing w:val="0"/>
          <w:w w:val="100"/>
          <w:position w:val="0"/>
        </w:rPr>
        <w:t xml:space="preserve">20% </w:t>
      </w:r>
      <w:r>
        <w:rPr>
          <w:color w:val="000000"/>
          <w:spacing w:val="0"/>
          <w:w w:val="100"/>
          <w:position w:val="0"/>
        </w:rPr>
        <w:t>税率缴纳的税收优惠政策。</w:t>
      </w:r>
    </w:p>
    <w:p>
      <w:pPr>
        <w:pStyle w:val="Style21"/>
        <w:keepNext/>
        <w:keepLines/>
        <w:widowControl w:val="0"/>
        <w:numPr>
          <w:ilvl w:val="0"/>
          <w:numId w:val="105"/>
        </w:numPr>
        <w:shd w:val="clear" w:color="auto" w:fill="auto"/>
        <w:bidi w:val="0"/>
        <w:spacing w:before="0" w:after="100" w:line="240" w:lineRule="auto"/>
        <w:ind w:left="0" w:right="0" w:firstLine="0"/>
        <w:jc w:val="both"/>
      </w:pPr>
      <w:bookmarkStart w:id="918" w:name="bookmark918"/>
      <w:bookmarkStart w:id="919" w:name="bookmark919"/>
      <w:bookmarkStart w:id="920" w:name="bookmark920"/>
      <w:bookmarkStart w:id="921" w:name="bookmark921"/>
      <w:bookmarkEnd w:id="920"/>
      <w:r>
        <w:rPr>
          <w:color w:val="000000"/>
          <w:spacing w:val="0"/>
          <w:w w:val="100"/>
          <w:position w:val="0"/>
        </w:rPr>
        <w:t>其他</w:t>
      </w:r>
      <w:bookmarkEnd w:id="918"/>
      <w:bookmarkEnd w:id="919"/>
      <w:bookmarkEnd w:id="92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境外子公司执行所在地的税务规定。</w:t>
      </w:r>
    </w:p>
    <w:p>
      <w:pPr>
        <w:pStyle w:val="Style21"/>
        <w:keepNext/>
        <w:keepLines/>
        <w:widowControl w:val="0"/>
        <w:shd w:val="clear" w:color="auto" w:fill="auto"/>
        <w:bidi w:val="0"/>
        <w:spacing w:before="0" w:after="100" w:line="240" w:lineRule="auto"/>
        <w:ind w:left="0" w:right="0" w:firstLine="0"/>
        <w:jc w:val="both"/>
      </w:pPr>
      <w:bookmarkStart w:id="922" w:name="bookmark922"/>
      <w:bookmarkStart w:id="923" w:name="bookmark923"/>
      <w:bookmarkStart w:id="924" w:name="bookmark924"/>
      <w:bookmarkStart w:id="925" w:name="bookmark925"/>
      <w:r>
        <w:rPr>
          <w:color w:val="000000"/>
          <w:spacing w:val="0"/>
          <w:w w:val="100"/>
          <w:position w:val="0"/>
        </w:rPr>
        <w:t>七</w:t>
      </w:r>
      <w:bookmarkEnd w:id="924"/>
      <w:r>
        <w:rPr>
          <w:color w:val="000000"/>
          <w:spacing w:val="0"/>
          <w:w w:val="100"/>
          <w:position w:val="0"/>
        </w:rPr>
        <w:t>、合并财务报表项目注释</w:t>
      </w:r>
      <w:bookmarkEnd w:id="922"/>
      <w:bookmarkEnd w:id="923"/>
      <w:bookmarkEnd w:id="925"/>
    </w:p>
    <w:p>
      <w:pPr>
        <w:pStyle w:val="Style21"/>
        <w:keepNext/>
        <w:keepLines/>
        <w:widowControl w:val="0"/>
        <w:shd w:val="clear" w:color="auto" w:fill="auto"/>
        <w:bidi w:val="0"/>
        <w:spacing w:before="0" w:after="100" w:line="240" w:lineRule="auto"/>
        <w:ind w:left="0" w:right="0" w:firstLine="0"/>
        <w:jc w:val="both"/>
      </w:pPr>
      <w:bookmarkStart w:id="922" w:name="bookmark922"/>
      <w:bookmarkStart w:id="923" w:name="bookmark923"/>
      <w:bookmarkStart w:id="926" w:name="bookmark926"/>
      <w:bookmarkStart w:id="927" w:name="bookmark927"/>
      <w:r>
        <w:rPr>
          <w:color w:val="000000"/>
          <w:spacing w:val="0"/>
          <w:w w:val="100"/>
          <w:position w:val="0"/>
        </w:rPr>
        <w:t>1</w:t>
      </w:r>
      <w:bookmarkEnd w:id="926"/>
      <w:r>
        <w:rPr>
          <w:color w:val="000000"/>
          <w:spacing w:val="0"/>
          <w:w w:val="100"/>
          <w:position w:val="0"/>
        </w:rPr>
        <w:t>、货币资金</w:t>
      </w:r>
      <w:bookmarkEnd w:id="922"/>
      <w:bookmarkEnd w:id="923"/>
      <w:bookmarkEnd w:id="927"/>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2"/>
        <w:gridCol w:w="3302"/>
        <w:gridCol w:w="3336"/>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843,527.42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1,110, </w:t>
            </w:r>
            <w:r>
              <w:rPr>
                <w:color w:val="000000"/>
                <w:spacing w:val="0"/>
                <w:w w:val="100"/>
                <w:position w:val="0"/>
              </w:rPr>
              <w:t>281.04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868,022,688.23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903,510,733.82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63,713,872.19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144,460,542.85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932,580,087.84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1,049, 081, </w:t>
            </w:r>
            <w:r>
              <w:rPr>
                <w:color w:val="000000"/>
                <w:spacing w:val="0"/>
                <w:w w:val="100"/>
                <w:position w:val="0"/>
              </w:rPr>
              <w:t xml:space="preserve">557. </w:t>
            </w:r>
            <w:r>
              <w:rPr>
                <w:color w:val="000000"/>
                <w:spacing w:val="0"/>
                <w:w w:val="100"/>
                <w:position w:val="0"/>
              </w:rPr>
              <w:t>71</w:t>
            </w:r>
          </w:p>
        </w:tc>
      </w:tr>
      <w:tr>
        <w:trPr>
          <w:trHeight w:val="57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其中：存放在境外的款 项总额</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58,612,263.46</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50,934,521.90</w:t>
            </w:r>
          </w:p>
        </w:tc>
      </w:tr>
    </w:tbl>
    <w:p>
      <w:pPr>
        <w:widowControl w:val="0"/>
        <w:spacing w:after="239" w:line="1" w:lineRule="exact"/>
      </w:pP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20" w:line="271" w:lineRule="exact"/>
        <w:ind w:left="0" w:right="0" w:firstLine="0"/>
        <w:jc w:val="both"/>
      </w:pPr>
      <w:r>
        <w:rPr>
          <w:color w:val="000000"/>
          <w:spacing w:val="0"/>
          <w:w w:val="100"/>
          <w:position w:val="0"/>
        </w:rPr>
        <w:t>期末其他货币资金包括银行承兑汇票保证金</w:t>
      </w:r>
      <w:r>
        <w:rPr>
          <w:color w:val="000000"/>
          <w:spacing w:val="0"/>
          <w:w w:val="100"/>
          <w:position w:val="0"/>
        </w:rPr>
        <w:t>33,586,569.95</w:t>
      </w:r>
      <w:r>
        <w:rPr>
          <w:color w:val="000000"/>
          <w:spacing w:val="0"/>
          <w:w w:val="100"/>
          <w:position w:val="0"/>
        </w:rPr>
        <w:t>元，保函保证金</w:t>
      </w:r>
      <w:r>
        <w:rPr>
          <w:color w:val="000000"/>
          <w:spacing w:val="0"/>
          <w:w w:val="100"/>
          <w:position w:val="0"/>
        </w:rPr>
        <w:t xml:space="preserve">19,437, </w:t>
      </w:r>
      <w:r>
        <w:rPr>
          <w:color w:val="000000"/>
          <w:spacing w:val="0"/>
          <w:w w:val="100"/>
          <w:position w:val="0"/>
        </w:rPr>
        <w:t xml:space="preserve">516. </w:t>
      </w:r>
      <w:r>
        <w:rPr>
          <w:color w:val="000000"/>
          <w:spacing w:val="0"/>
          <w:w w:val="100"/>
          <w:position w:val="0"/>
        </w:rPr>
        <w:t>85</w:t>
      </w:r>
      <w:r>
        <w:rPr>
          <w:color w:val="000000"/>
          <w:spacing w:val="0"/>
          <w:w w:val="100"/>
          <w:position w:val="0"/>
        </w:rPr>
        <w:t>元， 远期结售汇保证金</w:t>
      </w:r>
      <w:r>
        <w:rPr>
          <w:color w:val="000000"/>
          <w:spacing w:val="0"/>
          <w:w w:val="100"/>
          <w:position w:val="0"/>
        </w:rPr>
        <w:t xml:space="preserve">1,662, </w:t>
      </w:r>
      <w:r>
        <w:rPr>
          <w:color w:val="000000"/>
          <w:spacing w:val="0"/>
          <w:w w:val="100"/>
          <w:position w:val="0"/>
        </w:rPr>
        <w:t>026.00</w:t>
      </w:r>
      <w:r>
        <w:rPr>
          <w:color w:val="000000"/>
          <w:spacing w:val="0"/>
          <w:w w:val="100"/>
          <w:position w:val="0"/>
        </w:rPr>
        <w:t>元，信用证保证金</w:t>
      </w:r>
      <w:r>
        <w:rPr>
          <w:color w:val="000000"/>
          <w:spacing w:val="0"/>
          <w:w w:val="100"/>
          <w:position w:val="0"/>
        </w:rPr>
        <w:t xml:space="preserve">4,308, </w:t>
      </w:r>
      <w:r>
        <w:rPr>
          <w:color w:val="000000"/>
          <w:spacing w:val="0"/>
          <w:w w:val="100"/>
          <w:position w:val="0"/>
        </w:rPr>
        <w:t xml:space="preserve">882. </w:t>
      </w:r>
      <w:r>
        <w:rPr>
          <w:color w:val="000000"/>
          <w:spacing w:val="0"/>
          <w:w w:val="100"/>
          <w:position w:val="0"/>
        </w:rPr>
        <w:t>60</w:t>
      </w:r>
      <w:r>
        <w:rPr>
          <w:color w:val="000000"/>
          <w:spacing w:val="0"/>
          <w:w w:val="100"/>
          <w:position w:val="0"/>
        </w:rPr>
        <w:t>元、存出投资款</w:t>
      </w:r>
      <w:r>
        <w:rPr>
          <w:color w:val="000000"/>
          <w:spacing w:val="0"/>
          <w:w w:val="100"/>
          <w:position w:val="0"/>
        </w:rPr>
        <w:t xml:space="preserve">3,964,803.86 </w:t>
      </w:r>
      <w:r>
        <w:rPr>
          <w:color w:val="000000"/>
          <w:spacing w:val="0"/>
          <w:w w:val="100"/>
          <w:position w:val="0"/>
        </w:rPr>
        <w:t>元、信用卡存款</w:t>
      </w:r>
      <w:r>
        <w:rPr>
          <w:color w:val="000000"/>
          <w:spacing w:val="0"/>
          <w:w w:val="100"/>
          <w:position w:val="0"/>
        </w:rPr>
        <w:t xml:space="preserve">716,862. </w:t>
      </w:r>
      <w:r>
        <w:rPr>
          <w:color w:val="000000"/>
          <w:spacing w:val="0"/>
          <w:w w:val="100"/>
          <w:position w:val="0"/>
        </w:rPr>
        <w:t>43</w:t>
      </w:r>
      <w:r>
        <w:rPr>
          <w:color w:val="000000"/>
          <w:spacing w:val="0"/>
          <w:w w:val="100"/>
          <w:position w:val="0"/>
        </w:rPr>
        <w:t>元及支付宝存款</w:t>
      </w:r>
      <w:r>
        <w:rPr>
          <w:color w:val="000000"/>
          <w:spacing w:val="0"/>
          <w:w w:val="100"/>
          <w:position w:val="0"/>
        </w:rPr>
        <w:t>37,210.50</w:t>
      </w:r>
      <w:r>
        <w:rPr>
          <w:color w:val="000000"/>
          <w:spacing w:val="0"/>
          <w:w w:val="100"/>
          <w:position w:val="0"/>
        </w:rPr>
        <w:t>元。</w:t>
      </w:r>
    </w:p>
    <w:p>
      <w:pPr>
        <w:pStyle w:val="Style21"/>
        <w:keepNext/>
        <w:keepLines/>
        <w:widowControl w:val="0"/>
        <w:shd w:val="clear" w:color="auto" w:fill="auto"/>
        <w:bidi w:val="0"/>
        <w:spacing w:before="0" w:after="0" w:line="271" w:lineRule="exact"/>
        <w:ind w:left="0" w:right="0" w:firstLine="0"/>
        <w:jc w:val="both"/>
      </w:pPr>
      <w:bookmarkStart w:id="928" w:name="bookmark928"/>
      <w:bookmarkStart w:id="929" w:name="bookmark929"/>
      <w:bookmarkStart w:id="930" w:name="bookmark930"/>
      <w:bookmarkStart w:id="931" w:name="bookmark931"/>
      <w:r>
        <w:rPr>
          <w:color w:val="000000"/>
          <w:spacing w:val="0"/>
          <w:w w:val="100"/>
          <w:position w:val="0"/>
        </w:rPr>
        <w:t>2</w:t>
      </w:r>
      <w:bookmarkEnd w:id="930"/>
      <w:r>
        <w:rPr>
          <w:color w:val="000000"/>
          <w:spacing w:val="0"/>
          <w:w w:val="100"/>
          <w:position w:val="0"/>
        </w:rPr>
        <w:t>、以公允价值计量且其变动计入当期损益的金融资产</w:t>
      </w:r>
      <w:bookmarkEnd w:id="928"/>
      <w:bookmarkEnd w:id="929"/>
      <w:bookmarkEnd w:id="931"/>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2899"/>
        <w:gridCol w:w="3029"/>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20" w:right="0" w:firstLine="0"/>
              <w:jc w:val="left"/>
            </w:pPr>
            <w:r>
              <w:rPr>
                <w:color w:val="000000"/>
                <w:spacing w:val="0"/>
                <w:w w:val="100"/>
                <w:position w:val="0"/>
              </w:rPr>
              <w:t>6,733,619.25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8,412, </w:t>
            </w:r>
            <w:r>
              <w:rPr>
                <w:color w:val="000000"/>
                <w:spacing w:val="0"/>
                <w:w w:val="100"/>
                <w:position w:val="0"/>
              </w:rPr>
              <w:t>476.29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权益工具投资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20" w:right="0" w:firstLine="0"/>
              <w:jc w:val="left"/>
            </w:pPr>
            <w:r>
              <w:rPr>
                <w:color w:val="000000"/>
                <w:spacing w:val="0"/>
                <w:w w:val="100"/>
                <w:position w:val="0"/>
              </w:rPr>
              <w:t>6,733,619.25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8, 256, 832</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155,644.29</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指定以公允价值计量且其变动 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20" w:right="0" w:firstLine="0"/>
              <w:jc w:val="left"/>
            </w:pPr>
            <w:r>
              <w:rPr>
                <w:color w:val="000000"/>
                <w:spacing w:val="0"/>
                <w:w w:val="100"/>
                <w:position w:val="0"/>
              </w:rPr>
              <w:t>6,733,619.25</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8,412, </w:t>
            </w:r>
            <w:r>
              <w:rPr>
                <w:color w:val="000000"/>
                <w:spacing w:val="0"/>
                <w:w w:val="100"/>
                <w:position w:val="0"/>
              </w:rPr>
              <w:t>476.29</w:t>
            </w:r>
          </w:p>
        </w:tc>
      </w:tr>
    </w:tbl>
    <w:p>
      <w:pPr>
        <w:spacing w:lineRule="exact" w:line="1"/>
        <w:rPr>
          <w:sz w:val="2"/>
          <w:szCs w:val="2"/>
        </w:rPr>
      </w:pPr>
      <w:r>
        <w:br w:type="page"/>
      </w:r>
    </w:p>
    <w:p>
      <w:pPr>
        <w:pStyle w:val="Style21"/>
        <w:keepNext/>
        <w:keepLines/>
        <w:widowControl w:val="0"/>
        <w:shd w:val="clear" w:color="auto" w:fill="auto"/>
        <w:bidi w:val="0"/>
        <w:spacing w:before="0" w:after="100" w:line="240" w:lineRule="auto"/>
        <w:ind w:left="0" w:right="0" w:firstLine="0"/>
        <w:jc w:val="left"/>
      </w:pPr>
      <w:bookmarkStart w:id="932" w:name="bookmark932"/>
      <w:bookmarkStart w:id="933" w:name="bookmark933"/>
      <w:bookmarkStart w:id="934" w:name="bookmark934"/>
      <w:bookmarkStart w:id="935" w:name="bookmark935"/>
      <w:r>
        <w:rPr>
          <w:color w:val="000000"/>
          <w:spacing w:val="0"/>
          <w:w w:val="100"/>
          <w:position w:val="0"/>
        </w:rPr>
        <w:t>3</w:t>
      </w:r>
      <w:bookmarkEnd w:id="934"/>
      <w:r>
        <w:rPr>
          <w:color w:val="000000"/>
          <w:spacing w:val="0"/>
          <w:w w:val="100"/>
          <w:position w:val="0"/>
        </w:rPr>
        <w:t>、衍生金融资产</w:t>
      </w:r>
      <w:bookmarkEnd w:id="932"/>
      <w:bookmarkEnd w:id="933"/>
      <w:bookmarkEnd w:id="935"/>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936" w:name="bookmark936"/>
      <w:bookmarkStart w:id="937" w:name="bookmark937"/>
      <w:bookmarkStart w:id="938" w:name="bookmark938"/>
      <w:bookmarkStart w:id="939" w:name="bookmark939"/>
      <w:r>
        <w:rPr>
          <w:color w:val="000000"/>
          <w:spacing w:val="0"/>
          <w:w w:val="100"/>
          <w:position w:val="0"/>
        </w:rPr>
        <w:t>4</w:t>
      </w:r>
      <w:bookmarkEnd w:id="938"/>
      <w:r>
        <w:rPr>
          <w:color w:val="000000"/>
          <w:spacing w:val="0"/>
          <w:w w:val="100"/>
          <w:position w:val="0"/>
        </w:rPr>
        <w:t>、应收票据</w:t>
      </w:r>
      <w:bookmarkEnd w:id="936"/>
      <w:bookmarkEnd w:id="937"/>
      <w:bookmarkEnd w:id="939"/>
    </w:p>
    <w:p>
      <w:pPr>
        <w:pStyle w:val="Style21"/>
        <w:keepNext/>
        <w:keepLines/>
        <w:widowControl w:val="0"/>
        <w:numPr>
          <w:ilvl w:val="0"/>
          <w:numId w:val="109"/>
        </w:numPr>
        <w:shd w:val="clear" w:color="auto" w:fill="auto"/>
        <w:bidi w:val="0"/>
        <w:spacing w:before="0" w:after="100" w:line="240" w:lineRule="auto"/>
        <w:ind w:left="0" w:right="0" w:firstLine="0"/>
        <w:jc w:val="left"/>
      </w:pPr>
      <w:bookmarkStart w:id="936" w:name="bookmark936"/>
      <w:bookmarkStart w:id="937" w:name="bookmark937"/>
      <w:bookmarkStart w:id="940" w:name="bookmark940"/>
      <w:bookmarkStart w:id="941" w:name="bookmark941"/>
      <w:bookmarkEnd w:id="940"/>
      <w:r>
        <w:rPr>
          <w:color w:val="000000"/>
          <w:spacing w:val="0"/>
          <w:w w:val="100"/>
          <w:position w:val="0"/>
        </w:rPr>
        <w:t>.</w:t>
      </w:r>
      <w:r>
        <w:rPr>
          <w:color w:val="000000"/>
          <w:spacing w:val="0"/>
          <w:w w:val="100"/>
          <w:position w:val="0"/>
        </w:rPr>
        <w:t>应收票据分类列示</w:t>
      </w:r>
      <w:bookmarkEnd w:id="936"/>
      <w:bookmarkEnd w:id="937"/>
      <w:bookmarkEnd w:id="94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76"/>
        <w:gridCol w:w="3144"/>
        <w:gridCol w:w="2904"/>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12,038,537.90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14,972,728.59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5,073, </w:t>
            </w:r>
            <w:r>
              <w:rPr>
                <w:color w:val="000000"/>
                <w:spacing w:val="0"/>
                <w:w w:val="100"/>
                <w:position w:val="0"/>
              </w:rPr>
              <w:t xml:space="preserve">323. </w:t>
            </w:r>
            <w:r>
              <w:rPr>
                <w:color w:val="000000"/>
                <w:spacing w:val="0"/>
                <w:w w:val="100"/>
                <w:position w:val="0"/>
              </w:rPr>
              <w:t>30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2,507, </w:t>
            </w:r>
            <w:r>
              <w:rPr>
                <w:color w:val="000000"/>
                <w:spacing w:val="0"/>
                <w:w w:val="100"/>
                <w:position w:val="0"/>
              </w:rPr>
              <w:t>501.80</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17,111,861.20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17,480,230.39</w:t>
            </w:r>
          </w:p>
        </w:tc>
      </w:tr>
    </w:tbl>
    <w:p>
      <w:pPr>
        <w:widowControl w:val="0"/>
        <w:spacing w:after="879" w:line="1" w:lineRule="exact"/>
      </w:pPr>
    </w:p>
    <w:p>
      <w:pPr>
        <w:pStyle w:val="Style21"/>
        <w:keepNext/>
        <w:keepLines/>
        <w:widowControl w:val="0"/>
        <w:numPr>
          <w:ilvl w:val="0"/>
          <w:numId w:val="109"/>
        </w:numPr>
        <w:shd w:val="clear" w:color="auto" w:fill="auto"/>
        <w:tabs>
          <w:tab w:pos="435" w:val="left"/>
        </w:tabs>
        <w:bidi w:val="0"/>
        <w:spacing w:before="0" w:after="100" w:line="240" w:lineRule="auto"/>
        <w:ind w:left="0" w:right="0" w:firstLine="0"/>
        <w:jc w:val="left"/>
      </w:pPr>
      <w:bookmarkStart w:id="942" w:name="bookmark942"/>
      <w:bookmarkStart w:id="943" w:name="bookmark943"/>
      <w:bookmarkStart w:id="944" w:name="bookmark944"/>
      <w:bookmarkStart w:id="945" w:name="bookmark945"/>
      <w:bookmarkEnd w:id="944"/>
      <w:r>
        <w:rPr>
          <w:color w:val="000000"/>
          <w:spacing w:val="0"/>
          <w:w w:val="100"/>
          <w:position w:val="0"/>
        </w:rPr>
        <w:t>.</w:t>
      </w:r>
      <w:r>
        <w:rPr>
          <w:color w:val="000000"/>
          <w:spacing w:val="0"/>
          <w:w w:val="100"/>
          <w:position w:val="0"/>
        </w:rPr>
        <w:t>期末公司已质押的应收票据</w:t>
      </w:r>
      <w:bookmarkEnd w:id="942"/>
      <w:bookmarkEnd w:id="943"/>
      <w:bookmarkEnd w:id="94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09"/>
        </w:numPr>
        <w:shd w:val="clear" w:color="auto" w:fill="auto"/>
        <w:tabs>
          <w:tab w:pos="435" w:val="left"/>
        </w:tabs>
        <w:bidi w:val="0"/>
        <w:spacing w:before="0" w:after="100" w:line="240" w:lineRule="auto"/>
        <w:ind w:left="0" w:right="0" w:firstLine="0"/>
        <w:jc w:val="left"/>
      </w:pPr>
      <w:bookmarkStart w:id="946" w:name="bookmark946"/>
      <w:bookmarkEnd w:id="946"/>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5"/>
        <w:gridCol w:w="3048"/>
        <w:gridCol w:w="3130"/>
      </w:tblGrid>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4,624, </w:t>
            </w:r>
            <w:r>
              <w:rPr>
                <w:color w:val="000000"/>
                <w:spacing w:val="0"/>
                <w:w w:val="100"/>
                <w:position w:val="0"/>
              </w:rPr>
              <w:t xml:space="preserve">998.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4,624, </w:t>
            </w:r>
            <w:r>
              <w:rPr>
                <w:color w:val="000000"/>
                <w:spacing w:val="0"/>
                <w:w w:val="100"/>
                <w:position w:val="0"/>
              </w:rPr>
              <w:t xml:space="preserve">998.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60" w:line="271" w:lineRule="exact"/>
        <w:ind w:left="96" w:right="0" w:firstLine="0"/>
        <w:jc w:val="left"/>
      </w:pPr>
      <w:r>
        <w:rPr>
          <w:color w:val="000000"/>
          <w:spacing w:val="0"/>
          <w:w w:val="100"/>
          <w:position w:val="0"/>
        </w:rPr>
        <w:t>银行承兑汇票的承兑人是商业银行，由于商业银行具有较高的信用，银行承兑汇票到期不获支付 的可能性较低，故本公司将已背书或贴现的银行承兑汇票予以终止确认。但如果该等票据到期不 获支付，依据《票据法》之规定，公司仍将对持票人承担连带责任。</w:t>
      </w:r>
    </w:p>
    <w:p>
      <w:pPr>
        <w:pStyle w:val="Style16"/>
        <w:keepNext w:val="0"/>
        <w:keepLines w:val="0"/>
        <w:widowControl w:val="0"/>
        <w:shd w:val="clear" w:color="auto" w:fill="auto"/>
        <w:bidi w:val="0"/>
        <w:spacing w:before="0" w:after="60" w:line="271" w:lineRule="exact"/>
        <w:ind w:left="96" w:right="0" w:firstLine="0"/>
        <w:jc w:val="left"/>
      </w:pPr>
      <w:r>
        <w:rPr>
          <w:b/>
          <w:bCs/>
          <w:color w:val="000000"/>
          <w:spacing w:val="0"/>
          <w:w w:val="100"/>
          <w:position w:val="0"/>
        </w:rPr>
        <w:t>(4).</w:t>
      </w:r>
      <w:r>
        <w:rPr>
          <w:b/>
          <w:bCs/>
          <w:color w:val="000000"/>
          <w:spacing w:val="0"/>
          <w:w w:val="100"/>
          <w:position w:val="0"/>
        </w:rPr>
        <w:t>期末公司因出票人未履约而将其转应收账款的票据</w:t>
      </w:r>
    </w:p>
    <w:p>
      <w:pPr>
        <w:pStyle w:val="Style16"/>
        <w:keepNext w:val="0"/>
        <w:keepLines w:val="0"/>
        <w:widowControl w:val="0"/>
        <w:shd w:val="clear" w:color="auto" w:fill="auto"/>
        <w:bidi w:val="0"/>
        <w:spacing w:before="0" w:after="60" w:line="271" w:lineRule="exact"/>
        <w:ind w:left="96"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579" w:line="1" w:lineRule="exact"/>
      </w:pPr>
    </w:p>
    <w:p>
      <w:pPr>
        <w:pStyle w:val="Style21"/>
        <w:keepNext/>
        <w:keepLines/>
        <w:widowControl w:val="0"/>
        <w:shd w:val="clear" w:color="auto" w:fill="auto"/>
        <w:bidi w:val="0"/>
        <w:spacing w:before="0" w:after="100" w:line="240" w:lineRule="auto"/>
        <w:ind w:left="0" w:right="0" w:firstLine="0"/>
        <w:jc w:val="left"/>
      </w:pPr>
      <w:bookmarkStart w:id="947" w:name="bookmark947"/>
      <w:bookmarkStart w:id="948" w:name="bookmark948"/>
      <w:bookmarkStart w:id="949" w:name="bookmark949"/>
      <w:bookmarkStart w:id="950" w:name="bookmark950"/>
      <w:r>
        <w:rPr>
          <w:color w:val="000000"/>
          <w:spacing w:val="0"/>
          <w:w w:val="100"/>
          <w:position w:val="0"/>
        </w:rPr>
        <w:t>5</w:t>
      </w:r>
      <w:bookmarkEnd w:id="949"/>
      <w:r>
        <w:rPr>
          <w:color w:val="000000"/>
          <w:spacing w:val="0"/>
          <w:w w:val="100"/>
          <w:position w:val="0"/>
        </w:rPr>
        <w:t>、应收账款</w:t>
      </w:r>
      <w:bookmarkEnd w:id="947"/>
      <w:bookmarkEnd w:id="948"/>
      <w:bookmarkEnd w:id="950"/>
    </w:p>
    <w:p>
      <w:pPr>
        <w:pStyle w:val="Style21"/>
        <w:keepNext/>
        <w:keepLines/>
        <w:widowControl w:val="0"/>
        <w:numPr>
          <w:ilvl w:val="0"/>
          <w:numId w:val="111"/>
        </w:numPr>
        <w:shd w:val="clear" w:color="auto" w:fill="auto"/>
        <w:bidi w:val="0"/>
        <w:spacing w:before="0" w:after="100" w:line="240" w:lineRule="auto"/>
        <w:ind w:left="0" w:right="0" w:firstLine="0"/>
        <w:jc w:val="left"/>
      </w:pPr>
      <w:bookmarkStart w:id="947" w:name="bookmark947"/>
      <w:bookmarkStart w:id="948" w:name="bookmark948"/>
      <w:bookmarkStart w:id="951" w:name="bookmark951"/>
      <w:bookmarkStart w:id="952" w:name="bookmark952"/>
      <w:bookmarkEnd w:id="951"/>
      <w:r>
        <w:rPr>
          <w:color w:val="000000"/>
          <w:spacing w:val="0"/>
          <w:w w:val="100"/>
          <w:position w:val="0"/>
        </w:rPr>
        <w:t>.</w:t>
      </w:r>
      <w:r>
        <w:rPr>
          <w:color w:val="000000"/>
          <w:spacing w:val="0"/>
          <w:w w:val="100"/>
          <w:position w:val="0"/>
        </w:rPr>
        <w:t>应收账款分类披露</w:t>
      </w:r>
      <w:bookmarkEnd w:id="947"/>
      <w:bookmarkEnd w:id="948"/>
      <w:bookmarkEnd w:id="95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87"/>
        <w:gridCol w:w="744"/>
        <w:gridCol w:w="739"/>
        <w:gridCol w:w="734"/>
        <w:gridCol w:w="758"/>
        <w:gridCol w:w="734"/>
        <w:gridCol w:w="773"/>
        <w:gridCol w:w="758"/>
        <w:gridCol w:w="768"/>
        <w:gridCol w:w="773"/>
        <w:gridCol w:w="739"/>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账面 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FFFFFF"/>
            <w:vAlign w:val="center"/>
          </w:tcPr>
          <w:p>
            <w:pPr/>
          </w:p>
        </w:tc>
      </w:tr>
      <w:tr>
        <w:trPr>
          <w:trHeight w:val="1109"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单项金额重大 并单独计提坏 账准备的应收 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87"/>
        <w:gridCol w:w="744"/>
        <w:gridCol w:w="739"/>
        <w:gridCol w:w="734"/>
        <w:gridCol w:w="758"/>
        <w:gridCol w:w="734"/>
        <w:gridCol w:w="773"/>
        <w:gridCol w:w="758"/>
        <w:gridCol w:w="768"/>
        <w:gridCol w:w="773"/>
        <w:gridCol w:w="739"/>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792,36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57,546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7.26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734,82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703,21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69,686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633,53</w:t>
            </w:r>
          </w:p>
        </w:tc>
      </w:tr>
      <w:tr>
        <w:trPr>
          <w:trHeight w:val="26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征组合计提坏</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9,860.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,358.6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3,501.</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,580.6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2,690.</w:t>
            </w:r>
          </w:p>
        </w:tc>
      </w:tr>
      <w:tr>
        <w:trPr>
          <w:trHeight w:val="552"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账准备的应收 账款</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164,38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140,66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85.57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116,93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47,450</w:t>
            </w:r>
          </w:p>
        </w:tc>
      </w:tr>
      <w:tr>
        <w:trPr>
          <w:trHeight w:val="826"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大但单独计提 坏账准备的应 收账款</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792,53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57,687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7.28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734,84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69,803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633,58</w:t>
            </w:r>
          </w:p>
        </w:tc>
      </w:tr>
      <w:tr>
        <w:trPr>
          <w:trHeight w:val="27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4,250.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,023.0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7,227.</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,519.8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0,140.</w:t>
            </w:r>
          </w:p>
        </w:tc>
      </w:tr>
      <w:tr>
        <w:trPr>
          <w:trHeight w:val="283"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r>
    </w:tbl>
    <w:p>
      <w:pPr>
        <w:widowControl w:val="0"/>
        <w:spacing w:after="799" w:line="1" w:lineRule="exact"/>
      </w:pPr>
    </w:p>
    <w:p>
      <w:pPr>
        <w:pStyle w:val="Style2"/>
        <w:keepNext w:val="0"/>
        <w:keepLines w:val="0"/>
        <w:widowControl w:val="0"/>
        <w:shd w:val="clear" w:color="auto" w:fill="auto"/>
        <w:bidi w:val="0"/>
        <w:spacing w:before="0" w:after="260" w:line="264" w:lineRule="exact"/>
        <w:ind w:left="0" w:right="0" w:firstLine="0"/>
        <w:jc w:val="left"/>
      </w:pPr>
      <w:r>
        <w:rPr>
          <w:color w:val="000000"/>
          <w:spacing w:val="0"/>
          <w:w w:val="100"/>
          <w:position w:val="0"/>
        </w:rPr>
        <w:t>期末单项金额重大并单项计提坏帐准备的应收账款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组合中，按账龄分析法计提坏账准备的应收账款： </w:t>
      </w: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85"/>
        <w:gridCol w:w="2309"/>
        <w:gridCol w:w="2266"/>
      </w:tblGrid>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w:t>
            </w:r>
            <w:r>
              <w:rPr>
                <w:color w:val="000000"/>
                <w:spacing w:val="0"/>
                <w:w w:val="100"/>
                <w:position w:val="0"/>
              </w:rPr>
              <w:t>年以内分项</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630,495,984.90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18,914,879.25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110,671,959.22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11,067,195.93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18,686,215.17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3,737, </w:t>
            </w:r>
            <w:r>
              <w:rPr>
                <w:color w:val="000000"/>
                <w:spacing w:val="0"/>
                <w:w w:val="100"/>
                <w:position w:val="0"/>
              </w:rPr>
              <w:t xml:space="preserve">243. </w:t>
            </w:r>
            <w:r>
              <w:rPr>
                <w:color w:val="000000"/>
                <w:spacing w:val="0"/>
                <w:w w:val="100"/>
                <w:position w:val="0"/>
              </w:rPr>
              <w:t>04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17,377,321.81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8,688, </w:t>
            </w:r>
            <w:r>
              <w:rPr>
                <w:color w:val="000000"/>
                <w:spacing w:val="0"/>
                <w:w w:val="100"/>
                <w:position w:val="0"/>
              </w:rPr>
              <w:t xml:space="preserve">660. </w:t>
            </w:r>
            <w:r>
              <w:rPr>
                <w:color w:val="000000"/>
                <w:spacing w:val="0"/>
                <w:w w:val="100"/>
                <w:position w:val="0"/>
              </w:rPr>
              <w:t>93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50.00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15,138,379.51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15,138,379.51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792,369,860.61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57,546,358.66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w:t>
            </w:r>
          </w:p>
        </w:tc>
      </w:tr>
      <w:tr>
        <w:trPr>
          <w:trHeight w:val="274" w:hRule="exact"/>
        </w:trPr>
        <w:tc>
          <w:tcPr>
            <w:gridSpan w:val="3"/>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本期计提坏账准备金额</w:t>
            </w:r>
            <w:r>
              <w:rPr>
                <w:color w:val="000000"/>
                <w:spacing w:val="0"/>
                <w:w w:val="100"/>
                <w:position w:val="0"/>
              </w:rPr>
              <w:t>14,908,817.97</w:t>
            </w:r>
            <w:r>
              <w:rPr>
                <w:color w:val="000000"/>
                <w:spacing w:val="0"/>
                <w:w w:val="100"/>
                <w:position w:val="0"/>
              </w:rPr>
              <w:t>元，因处置子公司相应转出坏账准</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隹备 </w:t>
            </w:r>
            <w:r>
              <w:rPr>
                <w:color w:val="000000"/>
                <w:spacing w:val="0"/>
                <w:w w:val="100"/>
                <w:position w:val="0"/>
              </w:rPr>
              <w:t xml:space="preserve">22,601,507.47 </w:t>
            </w:r>
            <w:r>
              <w:rPr>
                <w:color w:val="000000"/>
                <w:spacing w:val="0"/>
                <w:w w:val="100"/>
                <w:position w:val="0"/>
              </w:rPr>
              <w:t>元。</w:t>
            </w:r>
          </w:p>
        </w:tc>
      </w:tr>
    </w:tbl>
    <w:p>
      <w:pPr>
        <w:widowControl w:val="0"/>
        <w:spacing w:after="259" w:line="1" w:lineRule="exact"/>
      </w:pPr>
    </w:p>
    <w:p>
      <w:pPr>
        <w:pStyle w:val="Style2"/>
        <w:keepNext w:val="0"/>
        <w:keepLines w:val="0"/>
        <w:widowControl w:val="0"/>
        <w:shd w:val="clear" w:color="auto" w:fill="auto"/>
        <w:bidi w:val="0"/>
        <w:spacing w:before="0" w:after="540" w:line="274" w:lineRule="exact"/>
        <w:ind w:left="0" w:right="0" w:firstLine="0"/>
        <w:jc w:val="left"/>
      </w:pPr>
      <w:r>
        <w:rPr>
          <w:color w:val="000000"/>
          <w:spacing w:val="0"/>
          <w:w w:val="100"/>
          <w:position w:val="0"/>
        </w:rPr>
        <w:t>组合中，采用余额百分比法计提坏账准备的应收账款: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组合中，采用其他方法计提坏账准备的应收账款： 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0" w:line="274" w:lineRule="exact"/>
        <w:ind w:left="0" w:right="0" w:firstLine="0"/>
        <w:jc w:val="left"/>
      </w:pPr>
      <w:bookmarkStart w:id="953" w:name="bookmark953"/>
      <w:bookmarkStart w:id="954" w:name="bookmark954"/>
      <w:bookmarkStart w:id="955" w:name="bookmark955"/>
      <w:r>
        <w:rPr>
          <w:color w:val="000000"/>
          <w:spacing w:val="0"/>
          <w:w w:val="100"/>
          <w:position w:val="0"/>
        </w:rPr>
        <w:t>(2).</w:t>
      </w:r>
      <w:r>
        <w:rPr>
          <w:color w:val="000000"/>
          <w:spacing w:val="0"/>
          <w:w w:val="100"/>
          <w:position w:val="0"/>
        </w:rPr>
        <w:t>本期计提、收回或转回的坏账准备情况：</w:t>
      </w:r>
      <w:bookmarkEnd w:id="953"/>
      <w:bookmarkEnd w:id="954"/>
      <w:bookmarkEnd w:id="955"/>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本期计提坏账准备金额</w:t>
      </w:r>
      <w:r>
        <w:rPr>
          <w:color w:val="000000"/>
          <w:spacing w:val="0"/>
          <w:w w:val="100"/>
          <w:position w:val="0"/>
        </w:rPr>
        <w:t>14,908,817.97</w:t>
      </w:r>
      <w:r>
        <w:rPr>
          <w:color w:val="000000"/>
          <w:spacing w:val="0"/>
          <w:w w:val="100"/>
          <w:position w:val="0"/>
        </w:rPr>
        <w:t>元；本期收回或转回坏账准备金额</w:t>
      </w:r>
      <w:r>
        <w:rPr>
          <w:color w:val="000000"/>
          <w:spacing w:val="0"/>
          <w:w w:val="100"/>
          <w:position w:val="0"/>
        </w:rPr>
        <w:t>0</w:t>
      </w:r>
      <w:r>
        <w:rPr>
          <w:color w:val="000000"/>
          <w:spacing w:val="0"/>
          <w:w w:val="100"/>
          <w:position w:val="0"/>
        </w:rPr>
        <w:t>元。</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r>
        <w:br w:type="page"/>
      </w:r>
    </w:p>
    <w:p>
      <w:pPr>
        <w:pStyle w:val="Style21"/>
        <w:keepNext/>
        <w:keepLines/>
        <w:widowControl w:val="0"/>
        <w:numPr>
          <w:ilvl w:val="0"/>
          <w:numId w:val="101"/>
        </w:numPr>
        <w:shd w:val="clear" w:color="auto" w:fill="auto"/>
        <w:bidi w:val="0"/>
        <w:spacing w:before="0" w:after="100" w:line="240" w:lineRule="auto"/>
        <w:ind w:left="0" w:right="0" w:firstLine="0"/>
        <w:jc w:val="left"/>
      </w:pPr>
      <w:bookmarkStart w:id="956" w:name="bookmark956"/>
      <w:bookmarkStart w:id="957" w:name="bookmark957"/>
      <w:bookmarkStart w:id="958" w:name="bookmark958"/>
      <w:bookmarkStart w:id="959" w:name="bookmark959"/>
      <w:bookmarkEnd w:id="958"/>
      <w:r>
        <w:rPr>
          <w:color w:val="000000"/>
          <w:spacing w:val="0"/>
          <w:w w:val="100"/>
          <w:position w:val="0"/>
        </w:rPr>
        <w:t>.</w:t>
      </w:r>
      <w:r>
        <w:rPr>
          <w:color w:val="000000"/>
          <w:spacing w:val="0"/>
          <w:w w:val="100"/>
          <w:position w:val="0"/>
        </w:rPr>
        <w:t>本期实际核销的应收账款情况</w:t>
      </w:r>
      <w:bookmarkEnd w:id="956"/>
      <w:bookmarkEnd w:id="957"/>
      <w:bookmarkEnd w:id="95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4,423, </w:t>
            </w:r>
            <w:r>
              <w:rPr>
                <w:color w:val="000000"/>
                <w:spacing w:val="0"/>
                <w:w w:val="100"/>
                <w:position w:val="0"/>
              </w:rPr>
              <w:t xml:space="preserve">807. </w:t>
            </w:r>
            <w:r>
              <w:rPr>
                <w:color w:val="000000"/>
                <w:spacing w:val="0"/>
                <w:w w:val="100"/>
                <w:position w:val="0"/>
              </w:rPr>
              <w:t>32</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不适用应收账款核销说明: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120" w:right="0" w:firstLine="0"/>
        <w:jc w:val="left"/>
      </w:pPr>
      <w:r>
        <w:rPr>
          <w:b/>
          <w:bCs/>
          <w:color w:val="000000"/>
          <w:spacing w:val="0"/>
          <w:w w:val="100"/>
          <w:position w:val="0"/>
        </w:rPr>
        <w:t>(4).</w:t>
      </w:r>
      <w:r>
        <w:rPr>
          <w:b/>
          <w:bCs/>
          <w:color w:val="000000"/>
          <w:spacing w:val="0"/>
          <w:w w:val="100"/>
          <w:position w:val="0"/>
        </w:rPr>
        <w:t>按欠款方归集的期末余额前五名的应收账款情况:</w:t>
      </w:r>
    </w:p>
    <w:p>
      <w:pPr>
        <w:pStyle w:val="Style16"/>
        <w:keepNext w:val="0"/>
        <w:keepLines w:val="0"/>
        <w:widowControl w:val="0"/>
        <w:shd w:val="clear" w:color="auto" w:fill="auto"/>
        <w:bidi w:val="0"/>
        <w:spacing w:before="0" w:after="0" w:line="240" w:lineRule="auto"/>
        <w:ind w:left="12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60" w:line="240" w:lineRule="auto"/>
        <w:ind w:left="120" w:right="0" w:firstLine="0"/>
        <w:jc w:val="left"/>
      </w:pPr>
      <w:r>
        <w:rPr>
          <w:color w:val="000000"/>
          <w:spacing w:val="0"/>
          <w:w w:val="100"/>
          <w:position w:val="0"/>
        </w:rPr>
        <w:t>应收账款金额前</w:t>
      </w:r>
      <w:r>
        <w:rPr>
          <w:color w:val="000000"/>
          <w:spacing w:val="0"/>
          <w:w w:val="100"/>
          <w:position w:val="0"/>
        </w:rPr>
        <w:t>5</w:t>
      </w:r>
      <w:r>
        <w:rPr>
          <w:color w:val="000000"/>
          <w:spacing w:val="0"/>
          <w:w w:val="100"/>
          <w:position w:val="0"/>
        </w:rPr>
        <w:t>名情况</w:t>
      </w:r>
    </w:p>
    <w:tbl>
      <w:tblPr>
        <w:tblOverlap w:val="never"/>
        <w:jc w:val="center"/>
        <w:tblLayout w:type="fixed"/>
      </w:tblPr>
      <w:tblGrid>
        <w:gridCol w:w="3096"/>
        <w:gridCol w:w="2362"/>
        <w:gridCol w:w="1949"/>
        <w:gridCol w:w="1704"/>
      </w:tblGrid>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占应收账款余额 的比例(%)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坏账准备</w:t>
            </w:r>
          </w:p>
        </w:tc>
      </w:tr>
      <w:tr>
        <w:trPr>
          <w:trHeight w:val="42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color w:val="000000"/>
                <w:spacing w:val="0"/>
                <w:w w:val="100"/>
                <w:position w:val="0"/>
              </w:rPr>
              <w:t>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118,684,000.00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3,560, </w:t>
            </w:r>
            <w:r>
              <w:rPr>
                <w:color w:val="000000"/>
                <w:spacing w:val="0"/>
                <w:w w:val="100"/>
                <w:position w:val="0"/>
              </w:rPr>
              <w:t xml:space="preserve">520. </w:t>
            </w:r>
            <w:r>
              <w:rPr>
                <w:color w:val="000000"/>
                <w:spacing w:val="0"/>
                <w:w w:val="100"/>
                <w:position w:val="0"/>
              </w:rPr>
              <w:t>00</w:t>
            </w: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color w:val="000000"/>
                <w:spacing w:val="0"/>
                <w:w w:val="100"/>
                <w:position w:val="0"/>
              </w:rPr>
              <w:t>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19,628,315.20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2.48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588,849.46</w:t>
            </w: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color w:val="000000"/>
                <w:spacing w:val="0"/>
                <w:w w:val="100"/>
                <w:position w:val="0"/>
              </w:rPr>
              <w:t>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16,287,625.92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488,628.78</w:t>
            </w: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color w:val="000000"/>
                <w:spacing w:val="0"/>
                <w:w w:val="100"/>
                <w:position w:val="0"/>
              </w:rPr>
              <w:t>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14,390,533.91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431,716.02</w:t>
            </w: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color w:val="000000"/>
                <w:spacing w:val="0"/>
                <w:w w:val="100"/>
                <w:position w:val="0"/>
              </w:rPr>
              <w:t>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13,077,277.76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392,318.33</w:t>
            </w:r>
          </w:p>
        </w:tc>
      </w:tr>
      <w:tr>
        <w:trPr>
          <w:trHeight w:val="432"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182,067,752.79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5,462, </w:t>
            </w:r>
            <w:r>
              <w:rPr>
                <w:color w:val="000000"/>
                <w:spacing w:val="0"/>
                <w:w w:val="100"/>
                <w:position w:val="0"/>
              </w:rPr>
              <w:t xml:space="preserve">032. </w:t>
            </w:r>
            <w:r>
              <w:rPr>
                <w:color w:val="000000"/>
                <w:spacing w:val="0"/>
                <w:w w:val="100"/>
                <w:position w:val="0"/>
              </w:rPr>
              <w:t>59</w:t>
            </w:r>
          </w:p>
        </w:tc>
      </w:tr>
    </w:tbl>
    <w:p>
      <w:pPr>
        <w:widowControl w:val="0"/>
        <w:spacing w:after="599" w:line="1" w:lineRule="exact"/>
      </w:pPr>
    </w:p>
    <w:p>
      <w:pPr>
        <w:pStyle w:val="Style21"/>
        <w:keepNext/>
        <w:keepLines/>
        <w:widowControl w:val="0"/>
        <w:numPr>
          <w:ilvl w:val="0"/>
          <w:numId w:val="113"/>
        </w:numPr>
        <w:shd w:val="clear" w:color="auto" w:fill="auto"/>
        <w:tabs>
          <w:tab w:pos="435" w:val="left"/>
        </w:tabs>
        <w:bidi w:val="0"/>
        <w:spacing w:before="0" w:after="100" w:line="240" w:lineRule="auto"/>
        <w:ind w:left="0" w:right="0" w:firstLine="0"/>
        <w:jc w:val="left"/>
      </w:pPr>
      <w:bookmarkStart w:id="960" w:name="bookmark960"/>
      <w:bookmarkStart w:id="961" w:name="bookmark961"/>
      <w:bookmarkStart w:id="962" w:name="bookmark962"/>
      <w:bookmarkStart w:id="963" w:name="bookmark963"/>
      <w:bookmarkEnd w:id="962"/>
      <w:r>
        <w:rPr>
          <w:color w:val="000000"/>
          <w:spacing w:val="0"/>
          <w:w w:val="100"/>
          <w:position w:val="0"/>
        </w:rPr>
        <w:t>.</w:t>
      </w:r>
      <w:r>
        <w:rPr>
          <w:color w:val="000000"/>
          <w:spacing w:val="0"/>
          <w:w w:val="100"/>
          <w:position w:val="0"/>
        </w:rPr>
        <w:t>因金融资产转移而终止确认的应收账款：</w:t>
      </w:r>
      <w:bookmarkEnd w:id="960"/>
      <w:bookmarkEnd w:id="961"/>
      <w:bookmarkEnd w:id="963"/>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13"/>
        </w:numPr>
        <w:shd w:val="clear" w:color="auto" w:fill="auto"/>
        <w:tabs>
          <w:tab w:pos="435" w:val="left"/>
        </w:tabs>
        <w:bidi w:val="0"/>
        <w:spacing w:before="0" w:after="100" w:line="240" w:lineRule="auto"/>
        <w:ind w:left="0" w:right="0" w:firstLine="0"/>
        <w:jc w:val="left"/>
      </w:pPr>
      <w:bookmarkStart w:id="964" w:name="bookmark964"/>
      <w:bookmarkStart w:id="965" w:name="bookmark965"/>
      <w:bookmarkStart w:id="966" w:name="bookmark966"/>
      <w:bookmarkStart w:id="967" w:name="bookmark967"/>
      <w:bookmarkEnd w:id="966"/>
      <w:r>
        <w:rPr>
          <w:color w:val="000000"/>
          <w:spacing w:val="0"/>
          <w:w w:val="100"/>
          <w:position w:val="0"/>
        </w:rPr>
        <w:t>.</w:t>
      </w:r>
      <w:r>
        <w:rPr>
          <w:color w:val="000000"/>
          <w:spacing w:val="0"/>
          <w:w w:val="100"/>
          <w:position w:val="0"/>
        </w:rPr>
        <w:t>转移应收账款且继续涉入形成的资产、负债金额:</w:t>
      </w:r>
      <w:bookmarkEnd w:id="964"/>
      <w:bookmarkEnd w:id="965"/>
      <w:bookmarkEnd w:id="967"/>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968" w:name="bookmark968"/>
      <w:bookmarkStart w:id="969" w:name="bookmark969"/>
      <w:bookmarkStart w:id="970" w:name="bookmark970"/>
      <w:bookmarkStart w:id="971" w:name="bookmark971"/>
      <w:r>
        <w:rPr>
          <w:color w:val="000000"/>
          <w:spacing w:val="0"/>
          <w:w w:val="100"/>
          <w:position w:val="0"/>
        </w:rPr>
        <w:t>6</w:t>
      </w:r>
      <w:bookmarkEnd w:id="970"/>
      <w:r>
        <w:rPr>
          <w:color w:val="000000"/>
          <w:spacing w:val="0"/>
          <w:w w:val="100"/>
          <w:position w:val="0"/>
        </w:rPr>
        <w:t>、预付款项</w:t>
      </w:r>
      <w:bookmarkEnd w:id="968"/>
      <w:bookmarkEnd w:id="969"/>
      <w:bookmarkEnd w:id="971"/>
    </w:p>
    <w:p>
      <w:pPr>
        <w:pStyle w:val="Style21"/>
        <w:keepNext/>
        <w:keepLines/>
        <w:widowControl w:val="0"/>
        <w:numPr>
          <w:ilvl w:val="0"/>
          <w:numId w:val="115"/>
        </w:numPr>
        <w:shd w:val="clear" w:color="auto" w:fill="auto"/>
        <w:bidi w:val="0"/>
        <w:spacing w:before="0" w:after="100" w:line="240" w:lineRule="auto"/>
        <w:ind w:left="0" w:right="0" w:firstLine="0"/>
        <w:jc w:val="left"/>
      </w:pPr>
      <w:bookmarkStart w:id="968" w:name="bookmark968"/>
      <w:bookmarkStart w:id="969" w:name="bookmark969"/>
      <w:bookmarkStart w:id="972" w:name="bookmark972"/>
      <w:bookmarkStart w:id="973" w:name="bookmark973"/>
      <w:bookmarkEnd w:id="972"/>
      <w:r>
        <w:rPr>
          <w:color w:val="000000"/>
          <w:spacing w:val="0"/>
          <w:w w:val="100"/>
          <w:position w:val="0"/>
        </w:rPr>
        <w:t>.</w:t>
      </w:r>
      <w:r>
        <w:rPr>
          <w:color w:val="000000"/>
          <w:spacing w:val="0"/>
          <w:w w:val="100"/>
          <w:position w:val="0"/>
        </w:rPr>
        <w:t>预付款项按账龄列示</w:t>
      </w:r>
      <w:bookmarkEnd w:id="968"/>
      <w:bookmarkEnd w:id="969"/>
      <w:bookmarkEnd w:id="97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73"/>
        <w:gridCol w:w="1891"/>
        <w:gridCol w:w="1877"/>
        <w:gridCol w:w="1862"/>
        <w:gridCol w:w="1910"/>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7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28,392,746.79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267,929,521.60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99.16</w:t>
            </w:r>
          </w:p>
        </w:tc>
      </w:tr>
      <w:tr>
        <w:trPr>
          <w:trHeight w:val="37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1,192, </w:t>
            </w:r>
            <w:r>
              <w:rPr>
                <w:color w:val="000000"/>
                <w:spacing w:val="0"/>
                <w:w w:val="100"/>
                <w:position w:val="0"/>
              </w:rPr>
              <w:t xml:space="preserve">897. </w:t>
            </w:r>
            <w:r>
              <w:rPr>
                <w:color w:val="000000"/>
                <w:spacing w:val="0"/>
                <w:w w:val="100"/>
                <w:position w:val="0"/>
              </w:rPr>
              <w:t>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2,007,518.81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r>
      <w:tr>
        <w:trPr>
          <w:trHeight w:val="37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441,568.35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59,662.58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r>
      <w:tr>
        <w:trPr>
          <w:trHeight w:val="37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119,905.27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211,357.89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r>
      <w:tr>
        <w:trPr>
          <w:trHeight w:val="38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30,147,117.62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270,208,060.88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21"/>
        <w:keepNext/>
        <w:keepLines/>
        <w:widowControl w:val="0"/>
        <w:numPr>
          <w:ilvl w:val="0"/>
          <w:numId w:val="115"/>
        </w:numPr>
        <w:shd w:val="clear" w:color="auto" w:fill="auto"/>
        <w:bidi w:val="0"/>
        <w:spacing w:before="0" w:after="100" w:line="240" w:lineRule="auto"/>
        <w:ind w:left="0" w:right="0" w:firstLine="140"/>
        <w:jc w:val="left"/>
      </w:pPr>
      <w:bookmarkStart w:id="974" w:name="bookmark974"/>
      <w:bookmarkStart w:id="975" w:name="bookmark975"/>
      <w:bookmarkStart w:id="976" w:name="bookmark976"/>
      <w:bookmarkStart w:id="977" w:name="bookmark977"/>
      <w:bookmarkEnd w:id="976"/>
      <w:r>
        <w:rPr>
          <w:color w:val="000000"/>
          <w:spacing w:val="0"/>
          <w:w w:val="100"/>
          <w:position w:val="0"/>
        </w:rPr>
        <w:t>.</w:t>
      </w:r>
      <w:r>
        <w:rPr>
          <w:color w:val="000000"/>
          <w:spacing w:val="0"/>
          <w:w w:val="100"/>
          <w:position w:val="0"/>
        </w:rPr>
        <w:t>按预付对象归集的期末余额前五名的预付款情况:</w:t>
      </w:r>
      <w:bookmarkEnd w:id="974"/>
      <w:bookmarkEnd w:id="975"/>
      <w:bookmarkEnd w:id="977"/>
    </w:p>
    <w:p>
      <w:pPr>
        <w:pStyle w:val="Style2"/>
        <w:keepNext w:val="0"/>
        <w:keepLines w:val="0"/>
        <w:widowControl w:val="0"/>
        <w:shd w:val="clear" w:color="auto" w:fill="auto"/>
        <w:bidi w:val="0"/>
        <w:spacing w:before="0" w:after="280" w:line="240" w:lineRule="auto"/>
        <w:ind w:left="0" w:right="0" w:firstLine="14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363"/>
        <w:gridCol w:w="2674"/>
        <w:gridCol w:w="2088"/>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占预付款项余额 的比例(%)</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杭州怡德数码技术有限公司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 xml:space="preserve">7,868, </w:t>
            </w:r>
            <w:r>
              <w:rPr>
                <w:color w:val="000000"/>
                <w:spacing w:val="0"/>
                <w:w w:val="100"/>
                <w:position w:val="0"/>
              </w:rPr>
              <w:t xml:space="preserve">984. </w:t>
            </w:r>
            <w:r>
              <w:rPr>
                <w:color w:val="000000"/>
                <w:spacing w:val="0"/>
                <w:w w:val="100"/>
                <w:position w:val="0"/>
              </w:rPr>
              <w:t>94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26. </w:t>
            </w:r>
            <w:r>
              <w:rPr>
                <w:color w:val="000000"/>
                <w:spacing w:val="0"/>
                <w:w w:val="100"/>
                <w:position w:val="0"/>
              </w:rPr>
              <w:t>10</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上海盈瑜装饰安装工程有限公司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 xml:space="preserve">4,231, </w:t>
            </w:r>
            <w:r>
              <w:rPr>
                <w:color w:val="000000"/>
                <w:spacing w:val="0"/>
                <w:w w:val="100"/>
                <w:position w:val="0"/>
              </w:rPr>
              <w:t xml:space="preserve">512. </w:t>
            </w:r>
            <w:r>
              <w:rPr>
                <w:color w:val="000000"/>
                <w:spacing w:val="0"/>
                <w:w w:val="100"/>
                <w:position w:val="0"/>
              </w:rPr>
              <w:t>92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14. </w:t>
            </w:r>
            <w:r>
              <w:rPr>
                <w:color w:val="000000"/>
                <w:spacing w:val="0"/>
                <w:w w:val="100"/>
                <w:position w:val="0"/>
              </w:rPr>
              <w:t>04</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诸暨怡和数码信息科技有限公司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 xml:space="preserve">1,267, </w:t>
            </w:r>
            <w:r>
              <w:rPr>
                <w:color w:val="000000"/>
                <w:spacing w:val="0"/>
                <w:w w:val="100"/>
                <w:position w:val="0"/>
              </w:rPr>
              <w:t xml:space="preserve">206. </w:t>
            </w:r>
            <w:r>
              <w:rPr>
                <w:color w:val="000000"/>
                <w:spacing w:val="0"/>
                <w:w w:val="100"/>
                <w:position w:val="0"/>
              </w:rPr>
              <w:t>01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4. </w:t>
            </w:r>
            <w:r>
              <w:rPr>
                <w:color w:val="000000"/>
                <w:spacing w:val="0"/>
                <w:w w:val="100"/>
                <w:position w:val="0"/>
              </w:rPr>
              <w:t>20</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上海怡亚通供应链有限公司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843,707.60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2. </w:t>
            </w:r>
            <w:r>
              <w:rPr>
                <w:color w:val="000000"/>
                <w:spacing w:val="0"/>
                <w:w w:val="100"/>
                <w:position w:val="0"/>
              </w:rPr>
              <w:t>80</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浙江嘉通信息科技有限公司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822,477.62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2. </w:t>
            </w:r>
            <w:r>
              <w:rPr>
                <w:color w:val="000000"/>
                <w:spacing w:val="0"/>
                <w:w w:val="100"/>
                <w:position w:val="0"/>
              </w:rPr>
              <w:t>73</w:t>
            </w:r>
          </w:p>
        </w:tc>
      </w:tr>
      <w:tr>
        <w:trPr>
          <w:trHeight w:val="427"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15,033,889.09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49.87</w:t>
            </w:r>
          </w:p>
        </w:tc>
      </w:tr>
    </w:tbl>
    <w:p>
      <w:pPr>
        <w:widowControl w:val="0"/>
        <w:spacing w:after="559" w:line="1" w:lineRule="exact"/>
      </w:pP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513" w:val="left"/>
        </w:tabs>
        <w:bidi w:val="0"/>
        <w:spacing w:before="0" w:after="100" w:line="240" w:lineRule="auto"/>
        <w:ind w:left="0" w:right="0" w:firstLine="140"/>
        <w:jc w:val="left"/>
      </w:pPr>
      <w:bookmarkStart w:id="978" w:name="bookmark978"/>
      <w:bookmarkStart w:id="979" w:name="bookmark979"/>
      <w:bookmarkStart w:id="980" w:name="bookmark980"/>
      <w:bookmarkStart w:id="981" w:name="bookmark981"/>
      <w:r>
        <w:rPr>
          <w:color w:val="000000"/>
          <w:spacing w:val="0"/>
          <w:w w:val="100"/>
          <w:position w:val="0"/>
        </w:rPr>
        <w:t>7</w:t>
      </w:r>
      <w:bookmarkEnd w:id="980"/>
      <w:r>
        <w:rPr>
          <w:color w:val="000000"/>
          <w:spacing w:val="0"/>
          <w:w w:val="100"/>
          <w:position w:val="0"/>
        </w:rPr>
        <w:t>、</w:t>
        <w:tab/>
        <w:t>应收利息</w:t>
      </w:r>
      <w:bookmarkEnd w:id="978"/>
      <w:bookmarkEnd w:id="979"/>
      <w:bookmarkEnd w:id="981"/>
    </w:p>
    <w:p>
      <w:pPr>
        <w:pStyle w:val="Style21"/>
        <w:keepNext/>
        <w:keepLines/>
        <w:widowControl w:val="0"/>
        <w:numPr>
          <w:ilvl w:val="0"/>
          <w:numId w:val="117"/>
        </w:numPr>
        <w:shd w:val="clear" w:color="auto" w:fill="auto"/>
        <w:tabs>
          <w:tab w:pos="575" w:val="left"/>
        </w:tabs>
        <w:bidi w:val="0"/>
        <w:spacing w:before="0" w:after="100" w:line="240" w:lineRule="auto"/>
        <w:ind w:left="0" w:right="0" w:firstLine="140"/>
        <w:jc w:val="left"/>
      </w:pPr>
      <w:bookmarkStart w:id="978" w:name="bookmark978"/>
      <w:bookmarkStart w:id="979" w:name="bookmark979"/>
      <w:bookmarkStart w:id="982" w:name="bookmark982"/>
      <w:bookmarkStart w:id="983" w:name="bookmark983"/>
      <w:bookmarkEnd w:id="982"/>
      <w:r>
        <w:rPr>
          <w:color w:val="000000"/>
          <w:spacing w:val="0"/>
          <w:w w:val="100"/>
          <w:position w:val="0"/>
        </w:rPr>
        <w:t>.</w:t>
      </w:r>
      <w:r>
        <w:rPr>
          <w:color w:val="000000"/>
          <w:spacing w:val="0"/>
          <w:w w:val="100"/>
          <w:position w:val="0"/>
        </w:rPr>
        <w:t>应收利息分类</w:t>
      </w:r>
      <w:bookmarkEnd w:id="978"/>
      <w:bookmarkEnd w:id="979"/>
      <w:bookmarkEnd w:id="983"/>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7"/>
        </w:numPr>
        <w:shd w:val="clear" w:color="auto" w:fill="auto"/>
        <w:tabs>
          <w:tab w:pos="575" w:val="left"/>
        </w:tabs>
        <w:bidi w:val="0"/>
        <w:spacing w:before="0" w:after="100" w:line="240" w:lineRule="auto"/>
        <w:ind w:left="0" w:right="0" w:firstLine="140"/>
        <w:jc w:val="left"/>
      </w:pPr>
      <w:bookmarkStart w:id="984" w:name="bookmark984"/>
      <w:bookmarkEnd w:id="984"/>
      <w:r>
        <w:rPr>
          <w:b/>
          <w:bCs/>
          <w:color w:val="000000"/>
          <w:spacing w:val="0"/>
          <w:w w:val="100"/>
          <w:position w:val="0"/>
        </w:rPr>
        <w:t>.</w:t>
      </w:r>
      <w:r>
        <w:rPr>
          <w:b/>
          <w:bCs/>
          <w:color w:val="000000"/>
          <w:spacing w:val="0"/>
          <w:w w:val="100"/>
          <w:position w:val="0"/>
        </w:rPr>
        <w:t>重要逾期利息</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518" w:val="left"/>
        </w:tabs>
        <w:bidi w:val="0"/>
        <w:spacing w:before="0" w:after="100" w:line="240" w:lineRule="auto"/>
        <w:ind w:left="0" w:right="0" w:firstLine="140"/>
        <w:jc w:val="left"/>
      </w:pPr>
      <w:bookmarkStart w:id="985" w:name="bookmark985"/>
      <w:bookmarkStart w:id="986" w:name="bookmark986"/>
      <w:bookmarkStart w:id="987" w:name="bookmark987"/>
      <w:bookmarkStart w:id="988" w:name="bookmark988"/>
      <w:r>
        <w:rPr>
          <w:color w:val="000000"/>
          <w:spacing w:val="0"/>
          <w:w w:val="100"/>
          <w:position w:val="0"/>
        </w:rPr>
        <w:t>8</w:t>
      </w:r>
      <w:bookmarkEnd w:id="987"/>
      <w:r>
        <w:rPr>
          <w:color w:val="000000"/>
          <w:spacing w:val="0"/>
          <w:w w:val="100"/>
          <w:position w:val="0"/>
        </w:rPr>
        <w:t>、</w:t>
        <w:tab/>
        <w:t>应收股利</w:t>
      </w:r>
      <w:bookmarkEnd w:id="985"/>
      <w:bookmarkEnd w:id="986"/>
      <w:bookmarkEnd w:id="988"/>
    </w:p>
    <w:p>
      <w:pPr>
        <w:pStyle w:val="Style21"/>
        <w:keepNext/>
        <w:keepLines/>
        <w:widowControl w:val="0"/>
        <w:numPr>
          <w:ilvl w:val="0"/>
          <w:numId w:val="119"/>
        </w:numPr>
        <w:shd w:val="clear" w:color="auto" w:fill="auto"/>
        <w:bidi w:val="0"/>
        <w:spacing w:before="0" w:after="100" w:line="240" w:lineRule="auto"/>
        <w:ind w:left="0" w:right="0" w:firstLine="140"/>
        <w:jc w:val="left"/>
      </w:pPr>
      <w:bookmarkStart w:id="985" w:name="bookmark985"/>
      <w:bookmarkStart w:id="986" w:name="bookmark986"/>
      <w:bookmarkStart w:id="989" w:name="bookmark989"/>
      <w:bookmarkStart w:id="990" w:name="bookmark990"/>
      <w:bookmarkEnd w:id="989"/>
      <w:r>
        <w:rPr>
          <w:color w:val="000000"/>
          <w:spacing w:val="0"/>
          <w:w w:val="100"/>
          <w:position w:val="0"/>
        </w:rPr>
        <w:t>.</w:t>
      </w:r>
      <w:r>
        <w:rPr>
          <w:color w:val="000000"/>
          <w:spacing w:val="0"/>
          <w:w w:val="100"/>
          <w:position w:val="0"/>
        </w:rPr>
        <w:t>应收股利</w:t>
      </w:r>
      <w:bookmarkEnd w:id="985"/>
      <w:bookmarkEnd w:id="986"/>
      <w:bookmarkEnd w:id="990"/>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08"/>
        <w:gridCol w:w="2837"/>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浙江华通云数据科技有限公司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9,322, </w:t>
            </w:r>
            <w:r>
              <w:rPr>
                <w:color w:val="000000"/>
                <w:spacing w:val="0"/>
                <w:w w:val="100"/>
                <w:position w:val="0"/>
              </w:rPr>
              <w:t xml:space="preserve">292. </w:t>
            </w:r>
            <w:r>
              <w:rPr>
                <w:color w:val="000000"/>
                <w:spacing w:val="0"/>
                <w:w w:val="100"/>
                <w:position w:val="0"/>
              </w:rPr>
              <w:t>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9,322, </w:t>
            </w:r>
            <w:r>
              <w:rPr>
                <w:color w:val="000000"/>
                <w:spacing w:val="0"/>
                <w:w w:val="100"/>
                <w:position w:val="0"/>
              </w:rPr>
              <w:t xml:space="preserve">292. </w:t>
            </w:r>
            <w:r>
              <w:rPr>
                <w:color w:val="000000"/>
                <w:spacing w:val="0"/>
                <w:w w:val="100"/>
                <w:position w:val="0"/>
              </w:rPr>
              <w:t>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1"/>
        <w:keepNext/>
        <w:keepLines/>
        <w:widowControl w:val="0"/>
        <w:numPr>
          <w:ilvl w:val="0"/>
          <w:numId w:val="119"/>
        </w:numPr>
        <w:shd w:val="clear" w:color="auto" w:fill="auto"/>
        <w:bidi w:val="0"/>
        <w:spacing w:before="0" w:after="100" w:line="240" w:lineRule="auto"/>
        <w:ind w:left="0" w:right="0" w:firstLine="140"/>
        <w:jc w:val="left"/>
      </w:pPr>
      <w:bookmarkStart w:id="991" w:name="bookmark991"/>
      <w:bookmarkStart w:id="992" w:name="bookmark992"/>
      <w:bookmarkStart w:id="993" w:name="bookmark993"/>
      <w:bookmarkStart w:id="994" w:name="bookmark994"/>
      <w:bookmarkEnd w:id="993"/>
      <w:r>
        <w:rPr>
          <w:color w:val="000000"/>
          <w:spacing w:val="0"/>
          <w:w w:val="100"/>
          <w:position w:val="0"/>
        </w:rPr>
        <w:t>.</w:t>
      </w:r>
      <w:r>
        <w:rPr>
          <w:color w:val="000000"/>
          <w:spacing w:val="0"/>
          <w:w w:val="100"/>
          <w:position w:val="0"/>
        </w:rPr>
        <w:t>重要的账龄超过</w:t>
      </w:r>
      <w:r>
        <w:rPr>
          <w:rFonts w:ascii="Cambria" w:eastAsia="Cambria" w:hAnsi="Cambria" w:cs="Cambria"/>
          <w:color w:val="000000"/>
          <w:spacing w:val="0"/>
          <w:w w:val="100"/>
          <w:position w:val="0"/>
        </w:rPr>
        <w:t>1</w:t>
      </w:r>
      <w:r>
        <w:rPr>
          <w:color w:val="000000"/>
          <w:spacing w:val="0"/>
          <w:w w:val="100"/>
          <w:position w:val="0"/>
        </w:rPr>
        <w:t>年的应收股利:</w:t>
      </w:r>
      <w:bookmarkEnd w:id="991"/>
      <w:bookmarkEnd w:id="992"/>
      <w:bookmarkEnd w:id="994"/>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1"/>
        <w:keepNext/>
        <w:keepLines/>
        <w:widowControl w:val="0"/>
        <w:shd w:val="clear" w:color="auto" w:fill="auto"/>
        <w:bidi w:val="0"/>
        <w:spacing w:before="0" w:after="100" w:line="240" w:lineRule="auto"/>
        <w:ind w:left="0" w:right="0" w:firstLine="280"/>
        <w:jc w:val="left"/>
      </w:pPr>
      <w:bookmarkStart w:id="995" w:name="bookmark995"/>
      <w:bookmarkStart w:id="996" w:name="bookmark996"/>
      <w:bookmarkStart w:id="997" w:name="bookmark997"/>
      <w:bookmarkStart w:id="998" w:name="bookmark998"/>
      <w:r>
        <w:rPr>
          <w:color w:val="000000"/>
          <w:spacing w:val="0"/>
          <w:w w:val="100"/>
          <w:position w:val="0"/>
        </w:rPr>
        <w:t>9</w:t>
      </w:r>
      <w:bookmarkEnd w:id="997"/>
      <w:r>
        <w:rPr>
          <w:color w:val="000000"/>
          <w:spacing w:val="0"/>
          <w:w w:val="100"/>
          <w:position w:val="0"/>
        </w:rPr>
        <w:t>、其他应收款</w:t>
      </w:r>
      <w:bookmarkEnd w:id="995"/>
      <w:bookmarkEnd w:id="996"/>
      <w:bookmarkEnd w:id="998"/>
    </w:p>
    <w:p>
      <w:pPr>
        <w:pStyle w:val="Style21"/>
        <w:keepNext/>
        <w:keepLines/>
        <w:widowControl w:val="0"/>
        <w:numPr>
          <w:ilvl w:val="0"/>
          <w:numId w:val="121"/>
        </w:numPr>
        <w:shd w:val="clear" w:color="auto" w:fill="auto"/>
        <w:bidi w:val="0"/>
        <w:spacing w:before="0" w:after="100" w:line="240" w:lineRule="auto"/>
        <w:ind w:left="0" w:right="0" w:firstLine="280"/>
        <w:jc w:val="left"/>
      </w:pPr>
      <w:bookmarkStart w:id="1000" w:name="bookmark1000"/>
      <w:bookmarkStart w:id="995" w:name="bookmark995"/>
      <w:bookmarkStart w:id="996" w:name="bookmark996"/>
      <w:bookmarkStart w:id="999" w:name="bookmark999"/>
      <w:bookmarkEnd w:id="999"/>
      <w:r>
        <w:rPr>
          <w:color w:val="000000"/>
          <w:spacing w:val="0"/>
          <w:w w:val="100"/>
          <w:position w:val="0"/>
        </w:rPr>
        <w:t>.</w:t>
      </w:r>
      <w:r>
        <w:rPr>
          <w:color w:val="000000"/>
          <w:spacing w:val="0"/>
          <w:w w:val="100"/>
          <w:position w:val="0"/>
        </w:rPr>
        <w:t>其他应收款分类披露</w:t>
      </w:r>
      <w:bookmarkEnd w:id="1000"/>
      <w:bookmarkEnd w:id="995"/>
      <w:bookmarkEnd w:id="996"/>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
        <w:gridCol w:w="1104"/>
        <w:gridCol w:w="538"/>
        <w:gridCol w:w="1090"/>
        <w:gridCol w:w="461"/>
        <w:gridCol w:w="1171"/>
        <w:gridCol w:w="1166"/>
        <w:gridCol w:w="538"/>
        <w:gridCol w:w="1171"/>
        <w:gridCol w:w="456"/>
        <w:gridCol w:w="1181"/>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类 别</w:t>
            </w:r>
          </w:p>
        </w:tc>
        <w:tc>
          <w:tcPr>
            <w:gridSpan w:val="5"/>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r>
      <w:tr>
        <w:trPr>
          <w:trHeight w:val="13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计 提 比 例 </w:t>
            </w:r>
            <w:r>
              <w:rPr>
                <w:rFonts w:ascii="Calibri" w:eastAsia="Calibri" w:hAnsi="Calibri" w:cs="Calibri"/>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 xml:space="preserve">计 提 比 例 </w:t>
            </w:r>
            <w:r>
              <w:rPr>
                <w:rFonts w:ascii="Calibri" w:eastAsia="Calibri" w:hAnsi="Calibri" w:cs="Calibri"/>
                <w:color w:val="000000"/>
                <w:spacing w:val="0"/>
                <w:w w:val="100"/>
                <w:position w:val="0"/>
              </w:rPr>
              <w:t>(%)</w:t>
            </w:r>
          </w:p>
        </w:tc>
        <w:tc>
          <w:tcPr>
            <w:vMerge/>
            <w:tcBorders>
              <w:left w:val="single" w:sz="4"/>
              <w:right w:val="single" w:sz="4"/>
            </w:tcBorders>
            <w:shd w:val="clear" w:color="auto" w:fill="FFFFFF"/>
            <w:vAlign w:val="center"/>
          </w:tcPr>
          <w:p>
            <w:pPr/>
          </w:p>
        </w:tc>
      </w:tr>
      <w:tr>
        <w:trPr>
          <w:trHeight w:val="5736" w:hRule="exact"/>
        </w:trPr>
        <w:tc>
          <w:tcPr>
            <w:tcBorders>
              <w:top w:val="single" w:sz="4"/>
              <w:left w:val="single" w:sz="4"/>
              <w:bottom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单项金额重大并单独计提坏账准备的其他应收款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8"/>
        <w:gridCol w:w="1104"/>
        <w:gridCol w:w="538"/>
        <w:gridCol w:w="1090"/>
        <w:gridCol w:w="461"/>
        <w:gridCol w:w="1171"/>
        <w:gridCol w:w="1166"/>
        <w:gridCol w:w="538"/>
        <w:gridCol w:w="1171"/>
        <w:gridCol w:w="456"/>
        <w:gridCol w:w="1181"/>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342,679,37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88,142,025.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254,537,346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575,744,783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131,814,745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443,930,038</w:t>
            </w:r>
          </w:p>
        </w:tc>
      </w:tr>
      <w:tr>
        <w:trPr>
          <w:trHeight w:val="5453" w:hRule="exact"/>
        </w:trPr>
        <w:tc>
          <w:tcPr>
            <w:tcBorders>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信用风险特征组合计提坏账准备的其他应收款</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2.46</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59</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.87</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.01</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w:t>
            </w:r>
          </w:p>
        </w:tc>
      </w:tr>
      <w:tr>
        <w:trPr>
          <w:trHeight w:val="6000" w:hRule="exact"/>
        </w:trPr>
        <w:tc>
          <w:tcPr>
            <w:tcBorders>
              <w:top w:val="single" w:sz="4"/>
              <w:left w:val="single" w:sz="4"/>
            </w:tcBorders>
            <w:shd w:val="clear" w:color="auto" w:fill="FFFFFF"/>
            <w:textDirection w:val="tbRlV"/>
            <w:vAlign w:val="center"/>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单项金额不重大但单独计提坏账准备的其他应收款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11,331,682.</w:t>
            </w:r>
          </w:p>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3.20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11,294,023.</w:t>
            </w:r>
          </w:p>
          <w:p>
            <w:pPr>
              <w:pStyle w:val="Style19"/>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78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99.6</w:t>
            </w:r>
          </w:p>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37,659.14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11,331,682.</w:t>
            </w:r>
          </w:p>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11,251,459.</w:t>
            </w:r>
          </w:p>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99.2</w:t>
            </w:r>
          </w:p>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80,223.71</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354,011,05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99,436,049.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254,575,006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587,076,466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pPr>
            <w:r>
              <w:rPr>
                <w:rFonts w:ascii="Calibri" w:eastAsia="Calibri" w:hAnsi="Calibri" w:cs="Calibri"/>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143,066,204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444,010,262</w:t>
            </w:r>
          </w:p>
        </w:tc>
      </w:tr>
      <w:tr>
        <w:trPr>
          <w:trHeight w:val="288" w:hRule="exact"/>
        </w:trPr>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5.38</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00</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37</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160" w:firstLine="0"/>
              <w:jc w:val="right"/>
            </w:pPr>
            <w:r>
              <w:rPr>
                <w:rFonts w:ascii="Calibri" w:eastAsia="Calibri" w:hAnsi="Calibri" w:cs="Calibri"/>
                <w:color w:val="000000"/>
                <w:spacing w:val="0"/>
                <w:w w:val="100"/>
                <w:position w:val="0"/>
              </w:rPr>
              <w:t>9</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.01</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140" w:firstLine="0"/>
              <w:jc w:val="right"/>
            </w:pPr>
            <w:r>
              <w:rPr>
                <w:rFonts w:ascii="Calibri" w:eastAsia="Calibri" w:hAnsi="Calibri" w:cs="Calibri"/>
                <w:color w:val="000000"/>
                <w:spacing w:val="0"/>
                <w:w w:val="100"/>
                <w:position w:val="0"/>
              </w:rPr>
              <w:t>00</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160" w:firstLine="0"/>
              <w:jc w:val="right"/>
            </w:pPr>
            <w:r>
              <w:rPr>
                <w:rFonts w:ascii="Calibri" w:eastAsia="Calibri" w:hAnsi="Calibri" w:cs="Calibri"/>
                <w:color w:val="000000"/>
                <w:spacing w:val="0"/>
                <w:w w:val="100"/>
                <w:position w:val="0"/>
              </w:rPr>
              <w:t>7</w:t>
            </w:r>
          </w:p>
        </w:tc>
        <w:tc>
          <w:tcPr>
            <w:tcBorders>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w:t>
            </w:r>
          </w:p>
        </w:tc>
      </w:tr>
    </w:tbl>
    <w:p>
      <w:pPr>
        <w:widowControl w:val="0"/>
        <w:spacing w:after="799" w:line="1" w:lineRule="exact"/>
      </w:pPr>
    </w:p>
    <w:p>
      <w:pPr>
        <w:pStyle w:val="Style2"/>
        <w:keepNext w:val="0"/>
        <w:keepLines w:val="0"/>
        <w:widowControl w:val="0"/>
        <w:shd w:val="clear" w:color="auto" w:fill="auto"/>
        <w:bidi w:val="0"/>
        <w:spacing w:before="0" w:after="0" w:line="269" w:lineRule="exact"/>
        <w:ind w:left="280" w:right="0" w:firstLine="0"/>
        <w:jc w:val="left"/>
      </w:pPr>
      <w:r>
        <w:rPr>
          <w:color w:val="000000"/>
          <w:spacing w:val="0"/>
          <w:w w:val="100"/>
          <w:position w:val="0"/>
        </w:rPr>
        <w:t>期末单项金额重大并单项计提坏帐准备的其他应收款 口适用</w:t>
      </w:r>
      <w:r>
        <w:rPr>
          <w:color w:val="000000"/>
          <w:spacing w:val="0"/>
          <w:w w:val="100"/>
          <w:position w:val="0"/>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组合中，按账龄分析法计提坏账准备的其他应收款:</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6"/>
        <w:gridCol w:w="2203"/>
        <w:gridCol w:w="2131"/>
        <w:gridCol w:w="2198"/>
      </w:tblGrid>
      <w:tr>
        <w:trPr>
          <w:trHeight w:val="283" w:hRule="exact"/>
        </w:trPr>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174,129,757.17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5,223, </w:t>
            </w:r>
            <w:r>
              <w:rPr>
                <w:color w:val="000000"/>
                <w:spacing w:val="0"/>
                <w:w w:val="100"/>
                <w:position w:val="0"/>
              </w:rPr>
              <w:t xml:space="preserve">892. </w:t>
            </w:r>
            <w:r>
              <w:rPr>
                <w:color w:val="000000"/>
                <w:spacing w:val="0"/>
                <w:w w:val="100"/>
                <w:position w:val="0"/>
              </w:rPr>
              <w:t>69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64,207,036.27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6,420, </w:t>
            </w:r>
            <w:r>
              <w:rPr>
                <w:color w:val="000000"/>
                <w:spacing w:val="0"/>
                <w:w w:val="100"/>
                <w:position w:val="0"/>
              </w:rPr>
              <w:t xml:space="preserve">703. </w:t>
            </w:r>
            <w:r>
              <w:rPr>
                <w:color w:val="000000"/>
                <w:spacing w:val="0"/>
                <w:w w:val="100"/>
                <w:position w:val="0"/>
              </w:rPr>
              <w:t>63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20,182,684.79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4,036, </w:t>
            </w:r>
            <w:r>
              <w:rPr>
                <w:color w:val="000000"/>
                <w:spacing w:val="0"/>
                <w:w w:val="100"/>
                <w:position w:val="0"/>
              </w:rPr>
              <w:t xml:space="preserve">536. </w:t>
            </w:r>
            <w:r>
              <w:rPr>
                <w:color w:val="000000"/>
                <w:spacing w:val="0"/>
                <w:w w:val="100"/>
                <w:position w:val="0"/>
              </w:rPr>
              <w:t>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23,398,003.85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11,699,001.93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60,761,890.38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60,761,890.38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342,679,372.46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88,142,025.59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25.72</w:t>
            </w:r>
          </w:p>
        </w:tc>
      </w:tr>
    </w:tbl>
    <w:p>
      <w:pPr>
        <w:pStyle w:val="Style16"/>
        <w:keepNext w:val="0"/>
        <w:keepLines w:val="0"/>
        <w:widowControl w:val="0"/>
        <w:shd w:val="clear" w:color="auto" w:fill="auto"/>
        <w:bidi w:val="0"/>
        <w:spacing w:before="0" w:after="0" w:line="259" w:lineRule="exact"/>
        <w:ind w:left="19" w:right="0" w:firstLine="0"/>
        <w:jc w:val="left"/>
      </w:pPr>
      <w:r>
        <w:rPr>
          <w:color w:val="000000"/>
          <w:spacing w:val="0"/>
          <w:w w:val="100"/>
          <w:position w:val="0"/>
        </w:rPr>
        <w:t>本期转回坏账准备金额</w:t>
      </w:r>
      <w:r>
        <w:rPr>
          <w:color w:val="000000"/>
          <w:spacing w:val="0"/>
          <w:w w:val="100"/>
          <w:position w:val="0"/>
        </w:rPr>
        <w:t xml:space="preserve">9, </w:t>
      </w:r>
      <w:r>
        <w:rPr>
          <w:color w:val="000000"/>
          <w:spacing w:val="0"/>
          <w:w w:val="100"/>
          <w:position w:val="0"/>
        </w:rPr>
        <w:t>208,867.46</w:t>
      </w:r>
      <w:r>
        <w:rPr>
          <w:color w:val="000000"/>
          <w:spacing w:val="0"/>
          <w:w w:val="100"/>
          <w:position w:val="0"/>
        </w:rPr>
        <w:t xml:space="preserve">元，因处置子公司及子公司之子公司相应转出坏账准备 </w:t>
      </w:r>
      <w:r>
        <w:rPr>
          <w:color w:val="000000"/>
          <w:spacing w:val="0"/>
          <w:w w:val="100"/>
          <w:position w:val="0"/>
        </w:rPr>
        <w:t xml:space="preserve">17,962,291.39 </w:t>
      </w:r>
      <w:r>
        <w:rPr>
          <w:color w:val="000000"/>
          <w:spacing w:val="0"/>
          <w:w w:val="100"/>
          <w:position w:val="0"/>
        </w:rPr>
        <w:t>元。</w:t>
      </w:r>
    </w:p>
    <w:p>
      <w:pPr>
        <w:widowControl w:val="0"/>
        <w:spacing w:after="239" w:line="1" w:lineRule="exact"/>
      </w:pPr>
    </w:p>
    <w:p>
      <w:pPr>
        <w:pStyle w:val="Style2"/>
        <w:keepNext w:val="0"/>
        <w:keepLines w:val="0"/>
        <w:widowControl w:val="0"/>
        <w:shd w:val="clear" w:color="auto" w:fill="auto"/>
        <w:bidi w:val="0"/>
        <w:spacing w:before="0" w:after="540" w:line="274" w:lineRule="exact"/>
        <w:ind w:left="0" w:right="0" w:firstLine="0"/>
        <w:jc w:val="left"/>
      </w:pPr>
      <w:r>
        <w:rPr>
          <w:color w:val="000000"/>
          <w:spacing w:val="0"/>
          <w:w w:val="100"/>
          <w:position w:val="0"/>
        </w:rPr>
        <w:t>组合中，采用余额百分比法计提坏账准备的其他应收款: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00" w:line="269" w:lineRule="exact"/>
        <w:ind w:left="0" w:right="0" w:firstLine="0"/>
        <w:jc w:val="left"/>
      </w:pPr>
      <w:r>
        <w:rPr>
          <w:color w:val="000000"/>
          <w:spacing w:val="0"/>
          <w:w w:val="100"/>
          <w:position w:val="0"/>
        </w:rPr>
        <w:t>组合中，采用其他方法计提坏账准备的其他应收款： 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21"/>
        </w:numPr>
        <w:shd w:val="clear" w:color="auto" w:fill="auto"/>
        <w:tabs>
          <w:tab w:pos="435" w:val="left"/>
        </w:tabs>
        <w:bidi w:val="0"/>
        <w:spacing w:before="0" w:after="0" w:line="288" w:lineRule="exact"/>
        <w:ind w:left="0" w:right="0" w:firstLine="0"/>
        <w:jc w:val="left"/>
      </w:pPr>
      <w:bookmarkStart w:id="1001" w:name="bookmark1001"/>
      <w:bookmarkStart w:id="1002" w:name="bookmark1002"/>
      <w:bookmarkStart w:id="1003" w:name="bookmark1003"/>
      <w:bookmarkStart w:id="1004" w:name="bookmark1004"/>
      <w:bookmarkEnd w:id="1003"/>
      <w:r>
        <w:rPr>
          <w:color w:val="000000"/>
          <w:spacing w:val="0"/>
          <w:w w:val="100"/>
          <w:position w:val="0"/>
        </w:rPr>
        <w:t>.</w:t>
      </w:r>
      <w:r>
        <w:rPr>
          <w:color w:val="000000"/>
          <w:spacing w:val="0"/>
          <w:w w:val="100"/>
          <w:position w:val="0"/>
        </w:rPr>
        <w:t>本期计提、收回或转回的坏账准备情况：</w:t>
      </w:r>
      <w:bookmarkEnd w:id="1001"/>
      <w:bookmarkEnd w:id="1002"/>
      <w:bookmarkEnd w:id="1004"/>
    </w:p>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本期计提坏账准备金额</w:t>
      </w:r>
      <w:r>
        <w:rPr>
          <w:color w:val="000000"/>
          <w:spacing w:val="0"/>
          <w:w w:val="100"/>
          <w:position w:val="0"/>
        </w:rPr>
        <w:t>0</w:t>
      </w:r>
      <w:r>
        <w:rPr>
          <w:color w:val="000000"/>
          <w:spacing w:val="0"/>
          <w:w w:val="100"/>
          <w:position w:val="0"/>
        </w:rPr>
        <w:t>元；本期收回或转回坏账准备金额</w:t>
      </w:r>
      <w:r>
        <w:rPr>
          <w:color w:val="000000"/>
          <w:spacing w:val="0"/>
          <w:w w:val="100"/>
          <w:position w:val="0"/>
        </w:rPr>
        <w:t>9,208,867.46</w:t>
      </w:r>
      <w:r>
        <w:rPr>
          <w:color w:val="000000"/>
          <w:spacing w:val="0"/>
          <w:w w:val="100"/>
          <w:position w:val="0"/>
        </w:rPr>
        <w:t>元。 其中本期坏账准备转回或收回金额重要的：</w:t>
      </w:r>
    </w:p>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1"/>
        </w:numPr>
        <w:shd w:val="clear" w:color="auto" w:fill="auto"/>
        <w:tabs>
          <w:tab w:pos="435" w:val="left"/>
        </w:tabs>
        <w:bidi w:val="0"/>
        <w:spacing w:before="0" w:after="0" w:line="288" w:lineRule="exact"/>
        <w:ind w:left="0" w:right="0" w:firstLine="0"/>
        <w:jc w:val="left"/>
      </w:pPr>
      <w:bookmarkStart w:id="1005" w:name="bookmark1005"/>
      <w:bookmarkEnd w:id="1005"/>
      <w:r>
        <w:rPr>
          <w:b/>
          <w:bCs/>
          <w:color w:val="000000"/>
          <w:spacing w:val="0"/>
          <w:w w:val="100"/>
          <w:position w:val="0"/>
        </w:rPr>
        <w:t>.</w:t>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40"/>
        <w:gridCol w:w="4474"/>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16,458,996.00</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84"/>
        <w:gridCol w:w="1426"/>
        <w:gridCol w:w="1579"/>
        <w:gridCol w:w="1315"/>
        <w:gridCol w:w="1440"/>
        <w:gridCol w:w="1718"/>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其他应收款 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履行的核销 程序</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款项是否由关联 交易产生</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rPr>
              <w:t>浙江省经纬工 业技术有限公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无法收回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子公司董事 会决议通过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J</w:t>
      </w:r>
      <w:r>
        <w:rPr>
          <w:color w:val="000000"/>
          <w:spacing w:val="0"/>
          <w:w w:val="100"/>
          <w:position w:val="0"/>
        </w:rPr>
        <w:t>适用口不适用</w:t>
        <w:br w:type="page"/>
      </w:r>
      <w:r>
        <w:rPr>
          <w:color w:val="000000"/>
          <w:spacing w:val="0"/>
          <w:w w:val="100"/>
          <w:position w:val="0"/>
        </w:rPr>
        <w:t>公司之子公司浙大网新系统工程有限公司于</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月(本期同一控制浙大网新系统工程有限公 司被合并日前)核销其他应收款</w:t>
      </w:r>
      <w:r>
        <w:rPr>
          <w:color w:val="000000"/>
          <w:spacing w:val="0"/>
          <w:w w:val="100"/>
          <w:position w:val="0"/>
        </w:rPr>
        <w:t>15,030,000.00</w:t>
      </w:r>
      <w:r>
        <w:rPr>
          <w:color w:val="000000"/>
          <w:spacing w:val="0"/>
          <w:w w:val="100"/>
          <w:position w:val="0"/>
        </w:rPr>
        <w:t>元。</w:t>
      </w:r>
    </w:p>
    <w:p>
      <w:pPr>
        <w:pStyle w:val="Style21"/>
        <w:keepNext/>
        <w:keepLines/>
        <w:widowControl w:val="0"/>
        <w:numPr>
          <w:ilvl w:val="0"/>
          <w:numId w:val="121"/>
        </w:numPr>
        <w:shd w:val="clear" w:color="auto" w:fill="auto"/>
        <w:bidi w:val="0"/>
        <w:spacing w:before="0" w:after="0" w:line="274" w:lineRule="exact"/>
        <w:ind w:left="0" w:right="0" w:firstLine="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w:t>
      </w:r>
      <w:r>
        <w:rPr>
          <w:color w:val="000000"/>
          <w:spacing w:val="0"/>
          <w:w w:val="100"/>
          <w:position w:val="0"/>
        </w:rPr>
        <w:t>其他应收款按款项性质分类情况</w:t>
      </w:r>
      <w:bookmarkEnd w:id="1006"/>
      <w:bookmarkEnd w:id="1007"/>
      <w:bookmarkEnd w:id="1009"/>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81,430,975.87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95,182,014.02</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116,787,600.00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120,013,121.82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144,330,955.14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355,362,691.41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11,461,524.37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16,518,639.20</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354,011,055.38</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587,076,466.45</w:t>
            </w:r>
          </w:p>
        </w:tc>
      </w:tr>
    </w:tbl>
    <w:p>
      <w:pPr>
        <w:widowControl w:val="0"/>
        <w:spacing w:after="599" w:line="1" w:lineRule="exact"/>
      </w:pPr>
    </w:p>
    <w:p>
      <w:pPr>
        <w:pStyle w:val="Style21"/>
        <w:keepNext/>
        <w:keepLines/>
        <w:widowControl w:val="0"/>
        <w:numPr>
          <w:ilvl w:val="0"/>
          <w:numId w:val="121"/>
        </w:numPr>
        <w:shd w:val="clear" w:color="auto" w:fill="auto"/>
        <w:bidi w:val="0"/>
        <w:spacing w:before="0" w:after="100" w:line="240" w:lineRule="auto"/>
        <w:ind w:left="0" w:right="0" w:firstLine="0"/>
        <w:jc w:val="left"/>
      </w:pPr>
      <w:bookmarkStart w:id="1010" w:name="bookmark1010"/>
      <w:bookmarkStart w:id="1011" w:name="bookmark1011"/>
      <w:bookmarkStart w:id="1012" w:name="bookmark1012"/>
      <w:bookmarkStart w:id="1013" w:name="bookmark1013"/>
      <w:bookmarkEnd w:id="1012"/>
      <w:r>
        <w:rPr>
          <w:color w:val="000000"/>
          <w:spacing w:val="0"/>
          <w:w w:val="100"/>
          <w:position w:val="0"/>
        </w:rPr>
        <w:t>.</w:t>
      </w:r>
      <w:r>
        <w:rPr>
          <w:color w:val="000000"/>
          <w:spacing w:val="0"/>
          <w:w w:val="100"/>
          <w:position w:val="0"/>
        </w:rPr>
        <w:t>按欠款方归集的期末余额前五名的其他应收款情况:</w:t>
      </w:r>
      <w:bookmarkEnd w:id="1010"/>
      <w:bookmarkEnd w:id="1011"/>
      <w:bookmarkEnd w:id="101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74"/>
        <w:gridCol w:w="1282"/>
        <w:gridCol w:w="1603"/>
        <w:gridCol w:w="1258"/>
        <w:gridCol w:w="1685"/>
        <w:gridCol w:w="1613"/>
      </w:tblGrid>
      <w:tr>
        <w:trPr>
          <w:trHeight w:val="84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坏账准备 期末余额</w:t>
            </w:r>
          </w:p>
        </w:tc>
      </w:tr>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杭州桢翔投资 管理有限公司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65,500,000.00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18.50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1,965, </w:t>
            </w:r>
            <w:r>
              <w:rPr>
                <w:color w:val="000000"/>
                <w:spacing w:val="0"/>
                <w:w w:val="100"/>
                <w:position w:val="0"/>
              </w:rPr>
              <w:t xml:space="preserve">000. </w:t>
            </w:r>
            <w:r>
              <w:rPr>
                <w:color w:val="000000"/>
                <w:spacing w:val="0"/>
                <w:w w:val="100"/>
                <w:position w:val="0"/>
              </w:rPr>
              <w:t>00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北京宏峰富源 投资有限公司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42,230,000.00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11.93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4,223, </w:t>
            </w:r>
            <w:r>
              <w:rPr>
                <w:color w:val="000000"/>
                <w:spacing w:val="0"/>
                <w:w w:val="100"/>
                <w:position w:val="0"/>
              </w:rPr>
              <w:t xml:space="preserve">000. </w:t>
            </w:r>
            <w:r>
              <w:rPr>
                <w:color w:val="000000"/>
                <w:spacing w:val="0"/>
                <w:w w:val="100"/>
                <w:position w:val="0"/>
              </w:rPr>
              <w:t>00</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LUCK REGION</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DEVELOPMENT</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LIMITED</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22,198,400.00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22,198,400.00</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浙江洲信信息 技术有限公司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570,000.00</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浙江网新数码 有限责任公司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14,800,000.00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444,000.00</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163,728,400.00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46.25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29,400,400.00</w:t>
            </w:r>
          </w:p>
        </w:tc>
      </w:tr>
    </w:tbl>
    <w:p>
      <w:pPr>
        <w:widowControl w:val="0"/>
        <w:spacing w:after="599" w:line="1" w:lineRule="exact"/>
      </w:pPr>
    </w:p>
    <w:p>
      <w:pPr>
        <w:pStyle w:val="Style21"/>
        <w:keepNext/>
        <w:keepLines/>
        <w:widowControl w:val="0"/>
        <w:numPr>
          <w:ilvl w:val="0"/>
          <w:numId w:val="121"/>
        </w:numPr>
        <w:shd w:val="clear" w:color="auto" w:fill="auto"/>
        <w:tabs>
          <w:tab w:pos="435" w:val="left"/>
        </w:tabs>
        <w:bidi w:val="0"/>
        <w:spacing w:before="0" w:after="100" w:line="240" w:lineRule="auto"/>
        <w:ind w:left="0" w:right="0" w:firstLine="0"/>
        <w:jc w:val="left"/>
      </w:pPr>
      <w:bookmarkStart w:id="1014" w:name="bookmark1014"/>
      <w:bookmarkStart w:id="1015" w:name="bookmark1015"/>
      <w:bookmarkStart w:id="1016" w:name="bookmark1016"/>
      <w:bookmarkStart w:id="1017" w:name="bookmark1017"/>
      <w:bookmarkEnd w:id="1016"/>
      <w:r>
        <w:rPr>
          <w:color w:val="000000"/>
          <w:spacing w:val="0"/>
          <w:w w:val="100"/>
          <w:position w:val="0"/>
        </w:rPr>
        <w:t>.</w:t>
      </w:r>
      <w:r>
        <w:rPr>
          <w:color w:val="000000"/>
          <w:spacing w:val="0"/>
          <w:w w:val="100"/>
          <w:position w:val="0"/>
        </w:rPr>
        <w:t>涉及政府补助的应收款项</w:t>
      </w:r>
      <w:bookmarkEnd w:id="1014"/>
      <w:bookmarkEnd w:id="1015"/>
      <w:bookmarkEnd w:id="101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21"/>
        </w:numPr>
        <w:shd w:val="clear" w:color="auto" w:fill="auto"/>
        <w:tabs>
          <w:tab w:pos="435" w:val="left"/>
        </w:tabs>
        <w:bidi w:val="0"/>
        <w:spacing w:before="0" w:after="100" w:line="240" w:lineRule="auto"/>
        <w:ind w:left="0" w:right="0" w:firstLine="0"/>
        <w:jc w:val="left"/>
      </w:pPr>
      <w:bookmarkStart w:id="1018" w:name="bookmark1018"/>
      <w:bookmarkStart w:id="1019" w:name="bookmark1019"/>
      <w:bookmarkStart w:id="1020" w:name="bookmark1020"/>
      <w:bookmarkStart w:id="1021" w:name="bookmark1021"/>
      <w:bookmarkEnd w:id="1020"/>
      <w:r>
        <w:rPr>
          <w:color w:val="000000"/>
          <w:spacing w:val="0"/>
          <w:w w:val="100"/>
          <w:position w:val="0"/>
        </w:rPr>
        <w:t>.</w:t>
      </w:r>
      <w:r>
        <w:rPr>
          <w:color w:val="000000"/>
          <w:spacing w:val="0"/>
          <w:w w:val="100"/>
          <w:position w:val="0"/>
        </w:rPr>
        <w:t>因金融资产转移而终止确认的其他应收款：</w:t>
      </w:r>
      <w:bookmarkEnd w:id="1018"/>
      <w:bookmarkEnd w:id="1019"/>
      <w:bookmarkEnd w:id="1021"/>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21"/>
        </w:numPr>
        <w:shd w:val="clear" w:color="auto" w:fill="auto"/>
        <w:tabs>
          <w:tab w:pos="435" w:val="left"/>
        </w:tabs>
        <w:bidi w:val="0"/>
        <w:spacing w:before="0" w:after="100" w:line="240" w:lineRule="auto"/>
        <w:ind w:left="0" w:right="0" w:firstLine="0"/>
        <w:jc w:val="left"/>
      </w:pPr>
      <w:bookmarkStart w:id="1022" w:name="bookmark1022"/>
      <w:bookmarkStart w:id="1023" w:name="bookmark1023"/>
      <w:bookmarkStart w:id="1024" w:name="bookmark1024"/>
      <w:bookmarkStart w:id="1025" w:name="bookmark1025"/>
      <w:bookmarkEnd w:id="1024"/>
      <w:r>
        <w:rPr>
          <w:color w:val="000000"/>
          <w:spacing w:val="0"/>
          <w:w w:val="100"/>
          <w:position w:val="0"/>
        </w:rPr>
        <w:t>.</w:t>
      </w:r>
      <w:r>
        <w:rPr>
          <w:color w:val="000000"/>
          <w:spacing w:val="0"/>
          <w:w w:val="100"/>
          <w:position w:val="0"/>
        </w:rPr>
        <w:t>转移其他应收款且继续涉入形成的资产、负债的金额:</w:t>
      </w:r>
      <w:bookmarkEnd w:id="1022"/>
      <w:bookmarkEnd w:id="1023"/>
      <w:bookmarkEnd w:id="1025"/>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1"/>
        <w:keepNext/>
        <w:keepLines/>
        <w:widowControl w:val="0"/>
        <w:shd w:val="clear" w:color="auto" w:fill="auto"/>
        <w:tabs>
          <w:tab w:pos="821" w:val="left"/>
        </w:tabs>
        <w:bidi w:val="0"/>
        <w:spacing w:before="0" w:after="100" w:line="240" w:lineRule="auto"/>
        <w:ind w:left="0" w:right="0" w:firstLine="0"/>
        <w:jc w:val="left"/>
      </w:pPr>
      <w:bookmarkStart w:id="1026" w:name="bookmark1026"/>
      <w:bookmarkStart w:id="1027" w:name="bookmark1027"/>
      <w:bookmarkStart w:id="1028" w:name="bookmark1028"/>
      <w:bookmarkStart w:id="1029" w:name="bookmark1029"/>
      <w:r>
        <w:rPr>
          <w:color w:val="000000"/>
          <w:spacing w:val="0"/>
          <w:w w:val="100"/>
          <w:position w:val="0"/>
        </w:rPr>
        <w:t>1</w:t>
      </w:r>
      <w:bookmarkEnd w:id="1028"/>
      <w:r>
        <w:rPr>
          <w:color w:val="000000"/>
          <w:spacing w:val="0"/>
          <w:w w:val="100"/>
          <w:position w:val="0"/>
        </w:rPr>
        <w:t>0、</w:t>
        <w:tab/>
        <w:t>存货</w:t>
      </w:r>
      <w:bookmarkEnd w:id="1026"/>
      <w:bookmarkEnd w:id="1027"/>
      <w:bookmarkEnd w:id="1029"/>
    </w:p>
    <w:p>
      <w:pPr>
        <w:pStyle w:val="Style21"/>
        <w:keepNext/>
        <w:keepLines/>
        <w:widowControl w:val="0"/>
        <w:numPr>
          <w:ilvl w:val="0"/>
          <w:numId w:val="123"/>
        </w:numPr>
        <w:shd w:val="clear" w:color="auto" w:fill="auto"/>
        <w:bidi w:val="0"/>
        <w:spacing w:before="0" w:after="100" w:line="240" w:lineRule="auto"/>
        <w:ind w:left="0" w:right="0" w:firstLine="0"/>
        <w:jc w:val="left"/>
      </w:pPr>
      <w:bookmarkStart w:id="1026" w:name="bookmark1026"/>
      <w:bookmarkStart w:id="1027" w:name="bookmark1027"/>
      <w:bookmarkStart w:id="1030" w:name="bookmark1030"/>
      <w:bookmarkStart w:id="1031" w:name="bookmark1031"/>
      <w:bookmarkEnd w:id="1030"/>
      <w:r>
        <w:rPr>
          <w:color w:val="000000"/>
          <w:spacing w:val="0"/>
          <w:w w:val="100"/>
          <w:position w:val="0"/>
        </w:rPr>
        <w:t>.</w:t>
      </w:r>
      <w:r>
        <w:rPr>
          <w:color w:val="000000"/>
          <w:spacing w:val="0"/>
          <w:w w:val="100"/>
          <w:position w:val="0"/>
        </w:rPr>
        <w:t>存货分类</w:t>
      </w:r>
      <w:bookmarkEnd w:id="1026"/>
      <w:bookmarkEnd w:id="1027"/>
      <w:bookmarkEnd w:id="103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
        <w:gridCol w:w="1488"/>
        <w:gridCol w:w="1282"/>
        <w:gridCol w:w="1488"/>
        <w:gridCol w:w="1488"/>
        <w:gridCol w:w="1387"/>
        <w:gridCol w:w="1498"/>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项 目</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跌价准备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830"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在 产 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87,721,642.66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87,721,642.66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271,481,346.6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948,081.50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270,533,265.1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1104"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222,481,119.6</w:t>
            </w:r>
          </w:p>
          <w:p>
            <w:pPr>
              <w:pStyle w:val="Style1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1,114,447.9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rPr>
              <w:t>221,366,671.7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342,953,445.3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12,503,938.0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330,449,507.3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104"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99" w:hRule="exact"/>
        </w:trPr>
        <w:tc>
          <w:tcPr>
            <w:tcBorders>
              <w:top w:val="single" w:sz="4"/>
              <w:left w:val="single" w:sz="4"/>
            </w:tcBorders>
            <w:shd w:val="clear" w:color="auto" w:fill="FFFFFF"/>
            <w:textDirection w:val="tbRlV"/>
            <w:vAlign w:val="top"/>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建造合同形成的已完工未结算资产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310,202,762.3</w:t>
            </w:r>
          </w:p>
          <w:p>
            <w:pPr>
              <w:pStyle w:val="Style1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rPr>
              <w:t>1,114,447.9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309,088,314.3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614,434,792.0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13,452,019.5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600,982,772.5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widowControl w:val="0"/>
        <w:spacing w:after="879" w:line="1" w:lineRule="exact"/>
      </w:pPr>
    </w:p>
    <w:p>
      <w:pPr>
        <w:pStyle w:val="Style21"/>
        <w:keepNext/>
        <w:keepLines/>
        <w:widowControl w:val="0"/>
        <w:numPr>
          <w:ilvl w:val="0"/>
          <w:numId w:val="123"/>
        </w:numPr>
        <w:shd w:val="clear" w:color="auto" w:fill="auto"/>
        <w:bidi w:val="0"/>
        <w:spacing w:before="0" w:after="100" w:line="240" w:lineRule="auto"/>
        <w:ind w:left="0" w:right="0" w:firstLine="0"/>
        <w:jc w:val="left"/>
      </w:pPr>
      <w:bookmarkStart w:id="1032" w:name="bookmark1032"/>
      <w:bookmarkStart w:id="1033" w:name="bookmark1033"/>
      <w:bookmarkStart w:id="1034" w:name="bookmark1034"/>
      <w:bookmarkStart w:id="1035" w:name="bookmark1035"/>
      <w:bookmarkEnd w:id="1034"/>
      <w:r>
        <w:rPr>
          <w:color w:val="000000"/>
          <w:spacing w:val="0"/>
          <w:w w:val="100"/>
          <w:position w:val="0"/>
        </w:rPr>
        <w:t>.</w:t>
      </w:r>
      <w:r>
        <w:rPr>
          <w:color w:val="000000"/>
          <w:spacing w:val="0"/>
          <w:w w:val="100"/>
          <w:position w:val="0"/>
        </w:rPr>
        <w:t>存货跌价准备</w:t>
      </w:r>
      <w:bookmarkEnd w:id="1032"/>
      <w:bookmarkEnd w:id="1033"/>
      <w:bookmarkEnd w:id="103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r>
        <w:br w:type="page"/>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20"/>
        <w:gridCol w:w="1171"/>
        <w:gridCol w:w="1190"/>
        <w:gridCol w:w="1190"/>
        <w:gridCol w:w="1205"/>
        <w:gridCol w:w="1190"/>
        <w:gridCol w:w="1195"/>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转回或转 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948,081.5</w:t>
            </w:r>
          </w:p>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182,613.9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765,467.6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12,503,93</w:t>
            </w:r>
          </w:p>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8.01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565,090.2</w:t>
            </w:r>
          </w:p>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11,954,58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1,114, 447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建造合同形成的已 完工未结算资产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13,452,01</w:t>
            </w:r>
          </w:p>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9.51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565,090.2</w:t>
            </w:r>
          </w:p>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182,613.9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12,720,04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1,114, 447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r>
    </w:tbl>
    <w:p>
      <w:pPr>
        <w:widowControl w:val="0"/>
        <w:spacing w:after="619" w:line="1" w:lineRule="exact"/>
      </w:pPr>
    </w:p>
    <w:p>
      <w:pPr>
        <w:pStyle w:val="Style21"/>
        <w:keepNext/>
        <w:keepLines/>
        <w:widowControl w:val="0"/>
        <w:numPr>
          <w:ilvl w:val="0"/>
          <w:numId w:val="123"/>
        </w:numPr>
        <w:shd w:val="clear" w:color="auto" w:fill="auto"/>
        <w:tabs>
          <w:tab w:pos="435" w:val="left"/>
        </w:tabs>
        <w:bidi w:val="0"/>
        <w:spacing w:before="0" w:after="100" w:line="240" w:lineRule="auto"/>
        <w:ind w:left="0" w:right="0" w:firstLine="0"/>
        <w:jc w:val="left"/>
      </w:pPr>
      <w:bookmarkStart w:id="1036" w:name="bookmark1036"/>
      <w:bookmarkStart w:id="1037" w:name="bookmark1037"/>
      <w:bookmarkStart w:id="1038" w:name="bookmark1038"/>
      <w:bookmarkStart w:id="1039" w:name="bookmark1039"/>
      <w:bookmarkEnd w:id="1038"/>
      <w:r>
        <w:rPr>
          <w:color w:val="000000"/>
          <w:spacing w:val="0"/>
          <w:w w:val="100"/>
          <w:position w:val="0"/>
        </w:rPr>
        <w:t>.</w:t>
      </w:r>
      <w:r>
        <w:rPr>
          <w:color w:val="000000"/>
          <w:spacing w:val="0"/>
          <w:w w:val="100"/>
          <w:position w:val="0"/>
        </w:rPr>
        <w:t>存货期末余额含有借款费用资本化金额的说明:</w:t>
      </w:r>
      <w:bookmarkEnd w:id="1036"/>
      <w:bookmarkEnd w:id="1037"/>
      <w:bookmarkEnd w:id="103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23"/>
        </w:numPr>
        <w:shd w:val="clear" w:color="auto" w:fill="auto"/>
        <w:tabs>
          <w:tab w:pos="435" w:val="left"/>
        </w:tabs>
        <w:bidi w:val="0"/>
        <w:spacing w:before="0" w:after="100" w:line="240" w:lineRule="auto"/>
        <w:ind w:left="0" w:right="0" w:firstLine="0"/>
        <w:jc w:val="left"/>
      </w:pPr>
      <w:bookmarkStart w:id="1040" w:name="bookmark1040"/>
      <w:bookmarkStart w:id="1041" w:name="bookmark1041"/>
      <w:bookmarkStart w:id="1042" w:name="bookmark1042"/>
      <w:bookmarkStart w:id="1043" w:name="bookmark1043"/>
      <w:bookmarkEnd w:id="1042"/>
      <w:r>
        <w:rPr>
          <w:color w:val="000000"/>
          <w:spacing w:val="0"/>
          <w:w w:val="100"/>
          <w:position w:val="0"/>
        </w:rPr>
        <w:t>.</w:t>
      </w:r>
      <w:r>
        <w:rPr>
          <w:color w:val="000000"/>
          <w:spacing w:val="0"/>
          <w:w w:val="100"/>
          <w:position w:val="0"/>
        </w:rPr>
        <w:t>期末建造合同形成的已完工未结算资产情况：</w:t>
      </w:r>
      <w:bookmarkEnd w:id="1040"/>
      <w:bookmarkEnd w:id="1041"/>
      <w:bookmarkEnd w:id="104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rPr>
        <w:t>1</w:t>
      </w:r>
      <w:bookmarkEnd w:id="1046"/>
      <w:r>
        <w:rPr>
          <w:color w:val="000000"/>
          <w:spacing w:val="0"/>
          <w:w w:val="100"/>
          <w:position w:val="0"/>
        </w:rPr>
        <w:t>1、划分为持有待售的资产</w:t>
      </w:r>
      <w:bookmarkEnd w:id="1044"/>
      <w:bookmarkEnd w:id="1045"/>
      <w:bookmarkEnd w:id="1047"/>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048" w:name="bookmark1048"/>
      <w:bookmarkStart w:id="1049" w:name="bookmark1049"/>
      <w:bookmarkStart w:id="1050" w:name="bookmark1050"/>
      <w:bookmarkStart w:id="1051" w:name="bookmark1051"/>
      <w:r>
        <w:rPr>
          <w:color w:val="000000"/>
          <w:spacing w:val="0"/>
          <w:w w:val="100"/>
          <w:position w:val="0"/>
        </w:rPr>
        <w:t>1</w:t>
      </w:r>
      <w:bookmarkEnd w:id="1050"/>
      <w:r>
        <w:rPr>
          <w:color w:val="000000"/>
          <w:spacing w:val="0"/>
          <w:w w:val="100"/>
          <w:position w:val="0"/>
        </w:rPr>
        <w:t>2、一年内到期的非流动资产</w:t>
      </w:r>
      <w:bookmarkEnd w:id="1048"/>
      <w:bookmarkEnd w:id="1049"/>
      <w:bookmarkEnd w:id="1051"/>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1</w:t>
      </w:r>
      <w:bookmarkEnd w:id="1054"/>
      <w:r>
        <w:rPr>
          <w:color w:val="000000"/>
          <w:spacing w:val="0"/>
          <w:w w:val="100"/>
          <w:position w:val="0"/>
        </w:rPr>
        <w:t>3、其他流动资产</w:t>
      </w:r>
      <w:bookmarkEnd w:id="1052"/>
      <w:bookmarkEnd w:id="1053"/>
      <w:bookmarkEnd w:id="105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914"/>
        <w:gridCol w:w="2856"/>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72,950,000.00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59,570,000.00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短期国债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58,256,603.27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1,121, </w:t>
            </w:r>
            <w:r>
              <w:rPr>
                <w:color w:val="000000"/>
                <w:spacing w:val="0"/>
                <w:w w:val="100"/>
                <w:position w:val="0"/>
              </w:rPr>
              <w:t xml:space="preserve">043. </w:t>
            </w:r>
            <w:r>
              <w:rPr>
                <w:color w:val="000000"/>
                <w:spacing w:val="0"/>
                <w:w w:val="100"/>
                <w:position w:val="0"/>
              </w:rPr>
              <w:t>12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1,749, </w:t>
            </w:r>
            <w:r>
              <w:rPr>
                <w:color w:val="000000"/>
                <w:spacing w:val="0"/>
                <w:w w:val="100"/>
                <w:position w:val="0"/>
              </w:rPr>
              <w:t>520.61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待抵扣及留抵进项税额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7,043, </w:t>
            </w:r>
            <w:r>
              <w:rPr>
                <w:color w:val="000000"/>
                <w:spacing w:val="0"/>
                <w:w w:val="100"/>
                <w:position w:val="0"/>
              </w:rPr>
              <w:t xml:space="preserve">303. </w:t>
            </w:r>
            <w:r>
              <w:rPr>
                <w:color w:val="000000"/>
                <w:spacing w:val="0"/>
                <w:w w:val="100"/>
                <w:position w:val="0"/>
              </w:rPr>
              <w:t>38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28,347,192.56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预缴消费税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2,921, </w:t>
            </w:r>
            <w:r>
              <w:rPr>
                <w:color w:val="000000"/>
                <w:spacing w:val="0"/>
                <w:w w:val="100"/>
                <w:position w:val="0"/>
              </w:rPr>
              <w:t xml:space="preserve">323. </w:t>
            </w:r>
            <w:r>
              <w:rPr>
                <w:color w:val="000000"/>
                <w:spacing w:val="0"/>
                <w:w w:val="100"/>
                <w:position w:val="0"/>
              </w:rPr>
              <w:t>80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145,657.74</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142,292,273.57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89,812,370.91</w:t>
            </w:r>
          </w:p>
        </w:tc>
      </w:tr>
    </w:tbl>
    <w:p>
      <w:pPr>
        <w:spacing w:lineRule="exact" w:line="1"/>
        <w:rPr>
          <w:sz w:val="2"/>
          <w:szCs w:val="2"/>
        </w:rPr>
      </w:pPr>
      <w:r>
        <w:br w:type="page"/>
      </w:r>
    </w:p>
    <w:p>
      <w:pPr>
        <w:pStyle w:val="Style21"/>
        <w:keepNext/>
        <w:keepLines/>
        <w:widowControl w:val="0"/>
        <w:shd w:val="clear" w:color="auto" w:fill="auto"/>
        <w:bidi w:val="0"/>
        <w:spacing w:before="0" w:after="100" w:line="240" w:lineRule="auto"/>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1</w:t>
      </w:r>
      <w:bookmarkEnd w:id="1058"/>
      <w:r>
        <w:rPr>
          <w:color w:val="000000"/>
          <w:spacing w:val="0"/>
          <w:w w:val="100"/>
          <w:position w:val="0"/>
        </w:rPr>
        <w:t>4、可供出售金融资产</w:t>
      </w:r>
      <w:bookmarkEnd w:id="1056"/>
      <w:bookmarkEnd w:id="1057"/>
      <w:bookmarkEnd w:id="1059"/>
    </w:p>
    <w:p>
      <w:pPr>
        <w:pStyle w:val="Style21"/>
        <w:keepNext/>
        <w:keepLines/>
        <w:widowControl w:val="0"/>
        <w:numPr>
          <w:ilvl w:val="0"/>
          <w:numId w:val="125"/>
        </w:numPr>
        <w:shd w:val="clear" w:color="auto" w:fill="auto"/>
        <w:bidi w:val="0"/>
        <w:spacing w:before="0" w:after="100" w:line="240" w:lineRule="auto"/>
        <w:ind w:left="0" w:right="0" w:firstLine="0"/>
        <w:jc w:val="left"/>
      </w:pPr>
      <w:bookmarkStart w:id="1056" w:name="bookmark1056"/>
      <w:bookmarkStart w:id="1057" w:name="bookmark1057"/>
      <w:bookmarkStart w:id="1060" w:name="bookmark1060"/>
      <w:bookmarkStart w:id="1061" w:name="bookmark1061"/>
      <w:bookmarkEnd w:id="1060"/>
      <w:r>
        <w:rPr>
          <w:color w:val="000000"/>
          <w:spacing w:val="0"/>
          <w:w w:val="100"/>
          <w:position w:val="0"/>
        </w:rPr>
        <w:t>.</w:t>
      </w:r>
      <w:r>
        <w:rPr>
          <w:color w:val="000000"/>
          <w:spacing w:val="0"/>
          <w:w w:val="100"/>
          <w:position w:val="0"/>
        </w:rPr>
        <w:t>可供出售金融资产情况</w:t>
      </w:r>
      <w:bookmarkEnd w:id="1056"/>
      <w:bookmarkEnd w:id="1057"/>
      <w:bookmarkEnd w:id="106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6"/>
        <w:gridCol w:w="1440"/>
        <w:gridCol w:w="1344"/>
        <w:gridCol w:w="1435"/>
        <w:gridCol w:w="1440"/>
        <w:gridCol w:w="1344"/>
        <w:gridCol w:w="1445"/>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项 目</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账面价值</w:t>
            </w:r>
          </w:p>
        </w:tc>
      </w:tr>
      <w:tr>
        <w:trPr>
          <w:trHeight w:val="2194"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190,448,540.3</w:t>
            </w:r>
          </w:p>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10,633,326.5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179,815,213.8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163,994,702.0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rPr>
              <w:t>10,633,326.5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153,361,375.4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2467"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按公允价值计量的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textDirection w:val="tbRlV"/>
            <w:vAlign w:val="top"/>
          </w:tcPr>
          <w:p>
            <w:pPr>
              <w:pStyle w:val="Style78"/>
              <w:keepNext w:val="0"/>
              <w:keepLines w:val="0"/>
              <w:widowControl w:val="0"/>
              <w:shd w:val="clear" w:color="auto" w:fill="auto"/>
              <w:bidi w:val="0"/>
              <w:spacing w:before="180" w:after="0" w:line="240" w:lineRule="auto"/>
              <w:ind w:left="0" w:right="0" w:firstLine="0"/>
              <w:jc w:val="right"/>
            </w:pPr>
            <w:r>
              <w:rPr>
                <w:color w:val="000000"/>
                <w:spacing w:val="0"/>
                <w:w w:val="100"/>
                <w:position w:val="0"/>
              </w:rPr>
              <w:t>成本计量的</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190,448,540.3</w:t>
            </w:r>
          </w:p>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10,633,326.5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179,815,213.8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163,994,702.0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10,633,326.5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153,361,375.4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190,448,540.3</w:t>
            </w:r>
          </w:p>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10,633,326.5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179,815,213.8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163,994,702.0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10,633,326.5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153,361,375.4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bl>
    <w:p>
      <w:pPr>
        <w:widowControl w:val="0"/>
        <w:spacing w:after="599" w:line="1" w:lineRule="exact"/>
      </w:pPr>
    </w:p>
    <w:p>
      <w:pPr>
        <w:pStyle w:val="Style21"/>
        <w:keepNext/>
        <w:keepLines/>
        <w:widowControl w:val="0"/>
        <w:numPr>
          <w:ilvl w:val="0"/>
          <w:numId w:val="125"/>
        </w:numPr>
        <w:shd w:val="clear" w:color="auto" w:fill="auto"/>
        <w:tabs>
          <w:tab w:pos="435" w:val="left"/>
        </w:tabs>
        <w:bidi w:val="0"/>
        <w:spacing w:before="0" w:after="100" w:line="240" w:lineRule="auto"/>
        <w:ind w:left="0" w:right="0" w:firstLine="0"/>
        <w:jc w:val="left"/>
      </w:pPr>
      <w:bookmarkStart w:id="1062" w:name="bookmark1062"/>
      <w:bookmarkStart w:id="1063" w:name="bookmark1063"/>
      <w:bookmarkStart w:id="1064" w:name="bookmark1064"/>
      <w:bookmarkStart w:id="1065" w:name="bookmark1065"/>
      <w:bookmarkEnd w:id="1064"/>
      <w:r>
        <w:rPr>
          <w:color w:val="000000"/>
          <w:spacing w:val="0"/>
          <w:w w:val="100"/>
          <w:position w:val="0"/>
        </w:rPr>
        <w:t>.</w:t>
      </w:r>
      <w:r>
        <w:rPr>
          <w:color w:val="000000"/>
          <w:spacing w:val="0"/>
          <w:w w:val="100"/>
          <w:position w:val="0"/>
        </w:rPr>
        <w:t>期末按公允价值计量的可供出售金融资产</w:t>
      </w:r>
      <w:bookmarkEnd w:id="1062"/>
      <w:bookmarkEnd w:id="1063"/>
      <w:bookmarkEnd w:id="106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5"/>
        </w:numPr>
        <w:shd w:val="clear" w:color="auto" w:fill="auto"/>
        <w:tabs>
          <w:tab w:pos="435" w:val="left"/>
        </w:tabs>
        <w:bidi w:val="0"/>
        <w:spacing w:before="0" w:after="100" w:line="240" w:lineRule="auto"/>
        <w:ind w:left="0" w:right="0" w:firstLine="0"/>
        <w:jc w:val="left"/>
      </w:pPr>
      <w:bookmarkStart w:id="1066" w:name="bookmark1066"/>
      <w:bookmarkEnd w:id="1066"/>
      <w:r>
        <w:rPr>
          <w:b/>
          <w:bCs/>
          <w:color w:val="000000"/>
          <w:spacing w:val="0"/>
          <w:w w:val="100"/>
          <w:position w:val="0"/>
        </w:rPr>
        <w:t>.</w:t>
      </w:r>
      <w:r>
        <w:rPr>
          <w:b/>
          <w:bCs/>
          <w:color w:val="000000"/>
          <w:spacing w:val="0"/>
          <w:w w:val="100"/>
          <w:position w:val="0"/>
        </w:rPr>
        <w:t>期末按成本计量的可供出售金融资产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475"/>
        <w:gridCol w:w="1104"/>
        <w:gridCol w:w="1042"/>
        <w:gridCol w:w="1042"/>
        <w:gridCol w:w="1109"/>
        <w:gridCol w:w="1042"/>
        <w:gridCol w:w="341"/>
        <w:gridCol w:w="346"/>
        <w:gridCol w:w="1042"/>
        <w:gridCol w:w="533"/>
        <w:gridCol w:w="989"/>
      </w:tblGrid>
      <w:tr>
        <w:trPr>
          <w:trHeight w:val="725" w:hRule="exact"/>
        </w:trPr>
        <w:tc>
          <w:tcPr>
            <w:vMerge w:val="restart"/>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本期现 金红利</w:t>
            </w:r>
          </w:p>
        </w:tc>
      </w:tr>
      <w:tr>
        <w:trPr>
          <w:trHeight w:val="2290"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 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本期 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 期 增 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7" w:lineRule="exact"/>
              <w:ind w:left="0" w:right="0" w:firstLine="0"/>
              <w:jc w:val="both"/>
            </w:pPr>
            <w:r>
              <w:rPr>
                <w:color w:val="000000"/>
                <w:spacing w:val="0"/>
                <w:w w:val="100"/>
                <w:position w:val="0"/>
              </w:rPr>
              <w:t>本 期 减 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3821"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浙江浙大网新实业发展有限公司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5,232, 75</w:t>
            </w:r>
          </w:p>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left"/>
            </w:pPr>
            <w:r>
              <w:rPr>
                <w:color w:val="000000"/>
                <w:spacing w:val="0"/>
                <w:w w:val="100"/>
                <w:position w:val="0"/>
              </w:rPr>
              <w:t>5,232, 75</w:t>
            </w:r>
          </w:p>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5.37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5,232, 7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5,232, 7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5.0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736" w:hRule="exact"/>
        </w:trPr>
        <w:tc>
          <w:tcPr>
            <w:tcBorders>
              <w:top w:val="single" w:sz="4"/>
              <w:left w:val="single" w:sz="4"/>
            </w:tcBorders>
            <w:shd w:val="clear" w:color="auto" w:fill="FFFFFF"/>
            <w:textDirection w:val="tbRlV"/>
            <w:vAlign w:val="center"/>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绍兴银行股份有限公司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1,000, 00</w:t>
            </w:r>
          </w:p>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1,000, 00</w:t>
            </w:r>
          </w:p>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38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left"/>
            </w:pPr>
            <w:r>
              <w:rPr>
                <w:color w:val="000000"/>
                <w:spacing w:val="0"/>
                <w:w w:val="100"/>
                <w:position w:val="0"/>
              </w:rPr>
              <w:t>2,000, 00</w:t>
            </w:r>
          </w:p>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left"/>
            </w:pPr>
            <w:r>
              <w:rPr>
                <w:color w:val="000000"/>
                <w:spacing w:val="0"/>
                <w:w w:val="100"/>
                <w:position w:val="0"/>
              </w:rPr>
              <w:t>2,000, 00</w:t>
            </w:r>
          </w:p>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10.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11,237,1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11,237,1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7.3</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267,220</w:t>
            </w:r>
          </w:p>
        </w:tc>
      </w:tr>
    </w:tbl>
    <w:p>
      <w:pPr>
        <w:spacing w:lineRule="exact" w:line="1"/>
        <w:rPr>
          <w:sz w:val="2"/>
          <w:szCs w:val="2"/>
        </w:rPr>
      </w:pPr>
      <w:r>
        <w:br w:type="page"/>
      </w:r>
    </w:p>
    <w:tbl>
      <w:tblPr>
        <w:tblOverlap w:val="never"/>
        <w:jc w:val="center"/>
        <w:tblLayout w:type="fixed"/>
      </w:tblPr>
      <w:tblGrid>
        <w:gridCol w:w="475"/>
        <w:gridCol w:w="1104"/>
        <w:gridCol w:w="1042"/>
        <w:gridCol w:w="1042"/>
        <w:gridCol w:w="1109"/>
        <w:gridCol w:w="1042"/>
        <w:gridCol w:w="341"/>
        <w:gridCol w:w="346"/>
        <w:gridCol w:w="1042"/>
        <w:gridCol w:w="533"/>
        <w:gridCol w:w="989"/>
      </w:tblGrid>
      <w:tr>
        <w:trPr>
          <w:trHeight w:val="3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江 中 包 派 克 奇 包 装 有 限 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69.72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69.72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r>
      <w:tr>
        <w:trPr>
          <w:trHeight w:val="3278"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网新创新研究开发有限公司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15,000,0</w:t>
            </w:r>
          </w:p>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left"/>
            </w:pPr>
            <w:r>
              <w:rPr>
                <w:color w:val="000000"/>
                <w:spacing w:val="0"/>
                <w:w w:val="100"/>
                <w:position w:val="0"/>
              </w:rPr>
              <w:t>15,000,0</w:t>
            </w:r>
          </w:p>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15.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99" w:hRule="exact"/>
        </w:trPr>
        <w:tc>
          <w:tcPr>
            <w:tcBorders>
              <w:top w:val="single" w:sz="4"/>
              <w:left w:val="single" w:sz="4"/>
            </w:tcBorders>
            <w:shd w:val="clear" w:color="auto" w:fill="FFFFFF"/>
            <w:textDirection w:val="tbRlV"/>
            <w:vAlign w:val="center"/>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浙江大学创新技术研究院有限公司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left"/>
            </w:pPr>
            <w:r>
              <w:rPr>
                <w:color w:val="000000"/>
                <w:spacing w:val="0"/>
                <w:w w:val="100"/>
                <w:position w:val="0"/>
              </w:rPr>
              <w:t>15,000,0</w:t>
            </w:r>
          </w:p>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left"/>
            </w:pPr>
            <w:r>
              <w:rPr>
                <w:color w:val="000000"/>
                <w:spacing w:val="0"/>
                <w:w w:val="100"/>
                <w:position w:val="0"/>
              </w:rPr>
              <w:t>15,000,0</w:t>
            </w:r>
          </w:p>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3.0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01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41,251,9</w:t>
            </w:r>
          </w:p>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48.93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left"/>
            </w:pPr>
            <w:r>
              <w:rPr>
                <w:color w:val="000000"/>
                <w:spacing w:val="0"/>
                <w:w w:val="100"/>
                <w:position w:val="0"/>
              </w:rPr>
              <w:t>41,251,9</w:t>
            </w:r>
          </w:p>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48.93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19.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5"/>
        <w:gridCol w:w="1104"/>
        <w:gridCol w:w="1042"/>
        <w:gridCol w:w="1042"/>
        <w:gridCol w:w="1109"/>
        <w:gridCol w:w="1042"/>
        <w:gridCol w:w="341"/>
        <w:gridCol w:w="346"/>
        <w:gridCol w:w="1042"/>
        <w:gridCol w:w="533"/>
        <w:gridCol w:w="989"/>
      </w:tblGrid>
      <w:tr>
        <w:trPr>
          <w:trHeight w:val="44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0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20,157,4</w:t>
            </w:r>
          </w:p>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03.18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200"/>
              <w:jc w:val="left"/>
            </w:pPr>
            <w:r>
              <w:rPr>
                <w:color w:val="000000"/>
                <w:spacing w:val="0"/>
                <w:w w:val="100"/>
                <w:position w:val="0"/>
              </w:rPr>
              <w:t>20,157,</w:t>
            </w:r>
          </w:p>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31"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杭州趣链科技有限公司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200"/>
              <w:jc w:val="left"/>
            </w:pPr>
            <w:r>
              <w:rPr>
                <w:color w:val="000000"/>
                <w:spacing w:val="0"/>
                <w:w w:val="100"/>
                <w:position w:val="0"/>
              </w:rPr>
              <w:t>5,000, 0</w:t>
            </w:r>
          </w:p>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left"/>
            </w:pPr>
            <w:r>
              <w:rPr>
                <w:color w:val="000000"/>
                <w:spacing w:val="0"/>
                <w:w w:val="100"/>
                <w:position w:val="0"/>
              </w:rPr>
              <w:t>5,000, 00</w:t>
            </w:r>
          </w:p>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10.</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736"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快威科技集团有限公司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200"/>
              <w:jc w:val="left"/>
            </w:pPr>
            <w:r>
              <w:rPr>
                <w:color w:val="000000"/>
                <w:spacing w:val="0"/>
                <w:w w:val="100"/>
                <w:position w:val="0"/>
              </w:rPr>
              <w:t>33,425,</w:t>
            </w:r>
          </w:p>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left"/>
            </w:pPr>
            <w:r>
              <w:rPr>
                <w:color w:val="000000"/>
                <w:spacing w:val="0"/>
                <w:w w:val="100"/>
                <w:position w:val="0"/>
              </w:rPr>
              <w:t>33,425,0</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19.</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78" w:hRule="exact"/>
        </w:trPr>
        <w:tc>
          <w:tcPr>
            <w:tcBorders>
              <w:top w:val="single" w:sz="4"/>
              <w:left w:val="single" w:sz="4"/>
            </w:tcBorders>
            <w:shd w:val="clear" w:color="auto" w:fill="FFFFFF"/>
            <w:textDirection w:val="tbRlV"/>
            <w:vAlign w:val="top"/>
          </w:tcPr>
          <w:p>
            <w:pPr>
              <w:pStyle w:val="Style78"/>
              <w:keepNext w:val="0"/>
              <w:keepLines w:val="0"/>
              <w:widowControl w:val="0"/>
              <w:shd w:val="clear" w:color="auto" w:fill="auto"/>
              <w:bidi w:val="0"/>
              <w:spacing w:before="140" w:after="0" w:line="240" w:lineRule="auto"/>
              <w:ind w:left="0" w:right="0" w:firstLine="0"/>
              <w:jc w:val="left"/>
            </w:pPr>
            <w:r>
              <w:rPr>
                <w:color w:val="000000"/>
                <w:spacing w:val="0"/>
                <w:w w:val="100"/>
                <w:position w:val="0"/>
              </w:rPr>
              <w:t>思创数码科技股份有限公司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left"/>
            </w:pPr>
            <w:r>
              <w:rPr>
                <w:color w:val="000000"/>
                <w:spacing w:val="0"/>
                <w:w w:val="100"/>
                <w:position w:val="0"/>
              </w:rPr>
              <w:t>4,962, 35</w:t>
            </w:r>
          </w:p>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200"/>
              <w:jc w:val="left"/>
            </w:pPr>
            <w:r>
              <w:rPr>
                <w:color w:val="000000"/>
                <w:spacing w:val="0"/>
                <w:w w:val="100"/>
                <w:position w:val="0"/>
              </w:rPr>
              <w:t>4,962, 3</w:t>
            </w:r>
          </w:p>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58.47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440,370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1651" w:hRule="exact"/>
        </w:trPr>
        <w:tc>
          <w:tcPr>
            <w:tcBorders>
              <w:top w:val="single" w:sz="4"/>
              <w:left w:val="single" w:sz="4"/>
              <w:bottom w:val="single" w:sz="4"/>
            </w:tcBorders>
            <w:shd w:val="clear" w:color="auto" w:fill="FFFFFF"/>
            <w:textDirection w:val="tbRlV"/>
            <w:vAlign w:val="top"/>
          </w:tcPr>
          <w:p>
            <w:pPr>
              <w:pStyle w:val="Style78"/>
              <w:keepNext w:val="0"/>
              <w:keepLines w:val="0"/>
              <w:widowControl w:val="0"/>
              <w:shd w:val="clear" w:color="auto" w:fill="auto"/>
              <w:bidi w:val="0"/>
              <w:spacing w:before="140" w:after="0" w:line="240" w:lineRule="auto"/>
              <w:ind w:left="0" w:right="0" w:firstLine="0"/>
              <w:jc w:val="left"/>
            </w:pPr>
            <w:r>
              <w:rPr>
                <w:color w:val="000000"/>
                <w:spacing w:val="0"/>
                <w:w w:val="100"/>
                <w:position w:val="0"/>
              </w:rPr>
              <w:t>上海浙大网新</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left"/>
            </w:pPr>
            <w:r>
              <w:rPr>
                <w:color w:val="000000"/>
                <w:spacing w:val="0"/>
                <w:w w:val="100"/>
                <w:position w:val="0"/>
              </w:rPr>
              <w:t>840,000.</w:t>
            </w:r>
          </w:p>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left"/>
            </w:pPr>
            <w:r>
              <w:rPr>
                <w:color w:val="000000"/>
                <w:spacing w:val="0"/>
                <w:w w:val="100"/>
                <w:position w:val="0"/>
              </w:rPr>
              <w:t>840,000.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7.5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5"/>
        <w:gridCol w:w="1104"/>
        <w:gridCol w:w="1042"/>
        <w:gridCol w:w="1042"/>
        <w:gridCol w:w="1109"/>
        <w:gridCol w:w="1042"/>
        <w:gridCol w:w="341"/>
        <w:gridCol w:w="346"/>
        <w:gridCol w:w="1042"/>
        <w:gridCol w:w="533"/>
        <w:gridCol w:w="989"/>
      </w:tblGrid>
      <w:tr>
        <w:trPr>
          <w:trHeight w:val="2741"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易得科技发展有限公司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94"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浙江省数字安全证书管理有限公司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700,000.</w:t>
            </w:r>
          </w:p>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700,000.</w:t>
            </w:r>
          </w:p>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3.4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129,700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3005" w:hRule="exact"/>
        </w:trPr>
        <w:tc>
          <w:tcPr>
            <w:tcBorders>
              <w:top w:val="single" w:sz="4"/>
              <w:left w:val="single" w:sz="4"/>
            </w:tcBorders>
            <w:shd w:val="clear" w:color="auto" w:fill="FFFFFF"/>
            <w:textDirection w:val="tbRlV"/>
            <w:vAlign w:val="center"/>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苏州阳光新媒体有限公司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2,459, 16</w:t>
            </w:r>
          </w:p>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2,459, 16</w:t>
            </w:r>
          </w:p>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2,459, 1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2,459, 1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9.0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left"/>
            </w:pPr>
            <w:r>
              <w:rPr>
                <w:color w:val="000000"/>
                <w:spacing w:val="0"/>
                <w:w w:val="100"/>
                <w:position w:val="0"/>
              </w:rPr>
              <w:t>663,909.</w:t>
            </w:r>
          </w:p>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left"/>
            </w:pPr>
            <w:r>
              <w:rPr>
                <w:color w:val="000000"/>
                <w:spacing w:val="0"/>
                <w:w w:val="100"/>
                <w:position w:val="0"/>
              </w:rPr>
              <w:t>663,909.</w:t>
            </w:r>
          </w:p>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46</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663,909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200"/>
              <w:jc w:val="left"/>
            </w:pPr>
            <w:r>
              <w:rPr>
                <w:color w:val="000000"/>
                <w:spacing w:val="0"/>
                <w:w w:val="100"/>
                <w:position w:val="0"/>
              </w:rPr>
              <w:t>663,909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24.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5"/>
        <w:gridCol w:w="1104"/>
        <w:gridCol w:w="1042"/>
        <w:gridCol w:w="1042"/>
        <w:gridCol w:w="1109"/>
        <w:gridCol w:w="1042"/>
        <w:gridCol w:w="341"/>
        <w:gridCol w:w="346"/>
        <w:gridCol w:w="1042"/>
        <w:gridCol w:w="533"/>
        <w:gridCol w:w="989"/>
      </w:tblGrid>
      <w:tr>
        <w:trPr>
          <w:trHeight w:val="3283"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杭州金信股易科技有限公司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2,277, 50</w:t>
            </w:r>
          </w:p>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left"/>
            </w:pPr>
            <w:r>
              <w:rPr>
                <w:color w:val="000000"/>
                <w:spacing w:val="0"/>
                <w:w w:val="100"/>
                <w:position w:val="0"/>
              </w:rPr>
              <w:t>2,277, 50</w:t>
            </w:r>
          </w:p>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2,277, 5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2,277, 5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25.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78"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辽宁新天数字科技有限公司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200"/>
              <w:jc w:val="left"/>
            </w:pPr>
            <w:r>
              <w:rPr>
                <w:color w:val="000000"/>
                <w:spacing w:val="0"/>
                <w:w w:val="100"/>
                <w:position w:val="0"/>
              </w:rPr>
              <w:t>2,833, 6</w:t>
            </w:r>
          </w:p>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left"/>
            </w:pPr>
            <w:r>
              <w:rPr>
                <w:color w:val="000000"/>
                <w:spacing w:val="0"/>
                <w:w w:val="100"/>
                <w:position w:val="0"/>
              </w:rPr>
              <w:t>2,833, 60</w:t>
            </w:r>
          </w:p>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12.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5184" w:hRule="exact"/>
        </w:trPr>
        <w:tc>
          <w:tcPr>
            <w:tcBorders>
              <w:top w:val="single" w:sz="4"/>
              <w:left w:val="single" w:sz="4"/>
            </w:tcBorders>
            <w:shd w:val="clear" w:color="auto" w:fill="FFFFFF"/>
            <w:textDirection w:val="tbRlV"/>
            <w:vAlign w:val="center"/>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浙江省工商企业信用研究与评价中心理事会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200"/>
              <w:jc w:val="left"/>
            </w:pPr>
            <w:r>
              <w:rPr>
                <w:color w:val="000000"/>
                <w:spacing w:val="0"/>
                <w:w w:val="100"/>
                <w:position w:val="0"/>
              </w:rPr>
              <w:t>30,000.</w:t>
            </w:r>
          </w:p>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left"/>
            </w:pPr>
            <w:r>
              <w:rPr>
                <w:color w:val="000000"/>
                <w:spacing w:val="0"/>
                <w:w w:val="100"/>
                <w:position w:val="0"/>
              </w:rPr>
              <w:t>30,000.0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10.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93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0" w:lineRule="exact"/>
              <w:ind w:left="0" w:right="0" w:firstLine="0"/>
              <w:jc w:val="left"/>
            </w:pPr>
            <w:r>
              <w:rPr>
                <w:color w:val="000000"/>
                <w:spacing w:val="0"/>
                <w:w w:val="100"/>
                <w:position w:val="0"/>
              </w:rPr>
              <w:t>杭 州 九 源 基 因 工</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26,249,2</w:t>
            </w:r>
          </w:p>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60.17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26,249,2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17.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1,372, 5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r>
    </w:tbl>
    <w:p>
      <w:pPr>
        <w:spacing w:lineRule="exact" w:line="1"/>
        <w:rPr>
          <w:sz w:val="2"/>
          <w:szCs w:val="2"/>
        </w:rPr>
      </w:pPr>
      <w:r>
        <w:br w:type="page"/>
      </w:r>
    </w:p>
    <w:tbl>
      <w:tblPr>
        <w:tblOverlap w:val="never"/>
        <w:jc w:val="center"/>
        <w:tblLayout w:type="fixed"/>
      </w:tblPr>
      <w:tblGrid>
        <w:gridCol w:w="475"/>
        <w:gridCol w:w="1104"/>
        <w:gridCol w:w="1042"/>
        <w:gridCol w:w="1042"/>
        <w:gridCol w:w="1109"/>
        <w:gridCol w:w="1042"/>
        <w:gridCol w:w="341"/>
        <w:gridCol w:w="346"/>
        <w:gridCol w:w="1042"/>
        <w:gridCol w:w="533"/>
        <w:gridCol w:w="989"/>
      </w:tblGrid>
      <w:tr>
        <w:trPr>
          <w:trHeight w:val="13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程 有 限 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78"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浙江兰德创业投资有限公司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14,963,2</w:t>
            </w:r>
          </w:p>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left"/>
            </w:pPr>
            <w:r>
              <w:rPr>
                <w:color w:val="000000"/>
                <w:spacing w:val="0"/>
                <w:w w:val="100"/>
                <w:position w:val="0"/>
              </w:rPr>
              <w:t>14,963,2</w:t>
            </w:r>
          </w:p>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13.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491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 有 限 合 伙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285,000</w:t>
            </w:r>
          </w:p>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285,000.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04"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 有 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200"/>
              <w:jc w:val="left"/>
            </w:pPr>
            <w:r>
              <w:rPr>
                <w:color w:val="000000"/>
                <w:spacing w:val="0"/>
                <w:w w:val="100"/>
                <w:position w:val="0"/>
              </w:rPr>
              <w:t>10,000,</w:t>
            </w:r>
          </w:p>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left"/>
            </w:pPr>
            <w:r>
              <w:rPr>
                <w:color w:val="000000"/>
                <w:spacing w:val="0"/>
                <w:w w:val="100"/>
                <w:position w:val="0"/>
              </w:rPr>
              <w:t>10,000,0</w:t>
            </w:r>
          </w:p>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4.7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75"/>
        <w:gridCol w:w="1104"/>
        <w:gridCol w:w="1042"/>
        <w:gridCol w:w="1042"/>
        <w:gridCol w:w="1109"/>
        <w:gridCol w:w="1042"/>
        <w:gridCol w:w="341"/>
        <w:gridCol w:w="346"/>
        <w:gridCol w:w="1042"/>
        <w:gridCol w:w="533"/>
        <w:gridCol w:w="989"/>
      </w:tblGrid>
      <w:tr>
        <w:trPr>
          <w:trHeight w:val="83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6" w:lineRule="exact"/>
              <w:ind w:left="0" w:right="0" w:firstLine="0"/>
              <w:jc w:val="left"/>
            </w:pPr>
            <w:r>
              <w:rPr>
                <w:color w:val="000000"/>
                <w:spacing w:val="0"/>
                <w:w w:val="100"/>
                <w:position w:val="0"/>
              </w:rPr>
              <w:t>合 伙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163,994,</w:t>
            </w:r>
          </w:p>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702.02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51,573,</w:t>
            </w:r>
          </w:p>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25,119,</w:t>
            </w:r>
          </w:p>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761.65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190,448,</w:t>
            </w:r>
          </w:p>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540.37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2,209, 8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50.21</w:t>
            </w:r>
          </w:p>
        </w:tc>
      </w:tr>
    </w:tbl>
    <w:p>
      <w:pPr>
        <w:widowControl w:val="0"/>
        <w:spacing w:after="599" w:line="1" w:lineRule="exact"/>
      </w:pPr>
    </w:p>
    <w:p>
      <w:pPr>
        <w:pStyle w:val="Style21"/>
        <w:keepNext/>
        <w:keepLines/>
        <w:widowControl w:val="0"/>
        <w:numPr>
          <w:ilvl w:val="0"/>
          <w:numId w:val="127"/>
        </w:numPr>
        <w:shd w:val="clear" w:color="auto" w:fill="auto"/>
        <w:bidi w:val="0"/>
        <w:spacing w:before="0" w:after="100" w:line="240" w:lineRule="auto"/>
        <w:ind w:left="0" w:right="0" w:firstLine="0"/>
        <w:jc w:val="left"/>
      </w:pPr>
      <w:bookmarkStart w:id="1067" w:name="bookmark1067"/>
      <w:bookmarkStart w:id="1068" w:name="bookmark1068"/>
      <w:bookmarkStart w:id="1069" w:name="bookmark1069"/>
      <w:bookmarkStart w:id="1070" w:name="bookmark1070"/>
      <w:bookmarkEnd w:id="1069"/>
      <w:r>
        <w:rPr>
          <w:color w:val="000000"/>
          <w:spacing w:val="0"/>
          <w:w w:val="100"/>
          <w:position w:val="0"/>
        </w:rPr>
        <w:t>.</w:t>
      </w:r>
      <w:r>
        <w:rPr>
          <w:color w:val="000000"/>
          <w:spacing w:val="0"/>
          <w:w w:val="100"/>
          <w:position w:val="0"/>
        </w:rPr>
        <w:t>报告期内可供出售金融资产减值的变动情况</w:t>
      </w:r>
      <w:bookmarkEnd w:id="1067"/>
      <w:bookmarkEnd w:id="1068"/>
      <w:bookmarkEnd w:id="107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53"/>
        <w:gridCol w:w="1690"/>
        <w:gridCol w:w="1723"/>
        <w:gridCol w:w="1584"/>
        <w:gridCol w:w="1613"/>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可供出售权益 工具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可供出售债务 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期初已计提减值余额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10,633,326.55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10,633,326.55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其中：从其他综合收益转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其中：期后公允价值回升 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期末已计提减值金余额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10,633,326.55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10,633,326.55</w:t>
            </w:r>
          </w:p>
        </w:tc>
      </w:tr>
    </w:tbl>
    <w:p>
      <w:pPr>
        <w:widowControl w:val="0"/>
        <w:spacing w:after="879" w:line="1" w:lineRule="exact"/>
      </w:pPr>
    </w:p>
    <w:p>
      <w:pPr>
        <w:pStyle w:val="Style21"/>
        <w:keepNext/>
        <w:keepLines/>
        <w:widowControl w:val="0"/>
        <w:numPr>
          <w:ilvl w:val="0"/>
          <w:numId w:val="127"/>
        </w:numPr>
        <w:shd w:val="clear" w:color="auto" w:fill="auto"/>
        <w:bidi w:val="0"/>
        <w:spacing w:before="0" w:after="100" w:line="240" w:lineRule="auto"/>
        <w:ind w:left="0" w:right="0" w:firstLine="0"/>
        <w:jc w:val="left"/>
      </w:pPr>
      <w:bookmarkStart w:id="1071" w:name="bookmark1071"/>
      <w:bookmarkStart w:id="1072" w:name="bookmark1072"/>
      <w:bookmarkStart w:id="1073" w:name="bookmark1073"/>
      <w:bookmarkStart w:id="1074" w:name="bookmark1074"/>
      <w:bookmarkEnd w:id="1073"/>
      <w:r>
        <w:rPr>
          <w:color w:val="000000"/>
          <w:spacing w:val="0"/>
          <w:w w:val="100"/>
          <w:position w:val="0"/>
        </w:rPr>
        <w:t>.</w:t>
      </w:r>
      <w:r>
        <w:rPr>
          <w:color w:val="000000"/>
          <w:spacing w:val="0"/>
          <w:w w:val="100"/>
          <w:position w:val="0"/>
        </w:rPr>
        <w:t>可供出售权益工具期末公允价值严重下跌或非暂时性下跌但未计提减值准备的相关说明:</w:t>
      </w:r>
      <w:bookmarkEnd w:id="1071"/>
      <w:bookmarkEnd w:id="1072"/>
      <w:bookmarkEnd w:id="107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469" w:val="left"/>
        </w:tabs>
        <w:bidi w:val="0"/>
        <w:spacing w:before="0" w:after="100" w:line="240" w:lineRule="auto"/>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rPr>
        <w:t>1</w:t>
      </w:r>
      <w:bookmarkEnd w:id="1077"/>
      <w:r>
        <w:rPr>
          <w:color w:val="000000"/>
          <w:spacing w:val="0"/>
          <w:w w:val="100"/>
          <w:position w:val="0"/>
        </w:rPr>
        <w:t>5、</w:t>
        <w:tab/>
        <w:t>持有至到期投资</w:t>
      </w:r>
      <w:bookmarkEnd w:id="1075"/>
      <w:bookmarkEnd w:id="1076"/>
      <w:bookmarkEnd w:id="1078"/>
    </w:p>
    <w:p>
      <w:pPr>
        <w:pStyle w:val="Style21"/>
        <w:keepNext/>
        <w:keepLines/>
        <w:widowControl w:val="0"/>
        <w:numPr>
          <w:ilvl w:val="0"/>
          <w:numId w:val="129"/>
        </w:numPr>
        <w:shd w:val="clear" w:color="auto" w:fill="auto"/>
        <w:tabs>
          <w:tab w:pos="435" w:val="left"/>
        </w:tabs>
        <w:bidi w:val="0"/>
        <w:spacing w:before="0" w:after="0" w:line="240" w:lineRule="auto"/>
        <w:ind w:left="0" w:right="0" w:firstLine="0"/>
        <w:jc w:val="left"/>
      </w:pPr>
      <w:bookmarkStart w:id="1075" w:name="bookmark1075"/>
      <w:bookmarkStart w:id="1076" w:name="bookmark1076"/>
      <w:bookmarkStart w:id="1079" w:name="bookmark1079"/>
      <w:bookmarkStart w:id="1080" w:name="bookmark1080"/>
      <w:bookmarkEnd w:id="1079"/>
      <w:r>
        <w:rPr>
          <w:color w:val="000000"/>
          <w:spacing w:val="0"/>
          <w:w w:val="100"/>
          <w:position w:val="0"/>
        </w:rPr>
        <w:t>.</w:t>
      </w:r>
      <w:r>
        <w:rPr>
          <w:color w:val="000000"/>
          <w:spacing w:val="0"/>
          <w:w w:val="100"/>
          <w:position w:val="0"/>
        </w:rPr>
        <w:t>持有至到期投资情况：</w:t>
      </w:r>
      <w:bookmarkEnd w:id="1075"/>
      <w:bookmarkEnd w:id="1076"/>
      <w:bookmarkEnd w:id="108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9"/>
        </w:numPr>
        <w:shd w:val="clear" w:color="auto" w:fill="auto"/>
        <w:tabs>
          <w:tab w:pos="435" w:val="left"/>
        </w:tabs>
        <w:bidi w:val="0"/>
        <w:spacing w:before="0" w:after="0" w:line="240" w:lineRule="auto"/>
        <w:ind w:left="0" w:right="0" w:firstLine="0"/>
        <w:jc w:val="left"/>
      </w:pPr>
      <w:bookmarkStart w:id="1081" w:name="bookmark1081"/>
      <w:bookmarkEnd w:id="1081"/>
      <w:r>
        <w:rPr>
          <w:b/>
          <w:bCs/>
          <w:color w:val="000000"/>
          <w:spacing w:val="0"/>
          <w:w w:val="100"/>
          <w:position w:val="0"/>
        </w:rPr>
        <w:t>.</w:t>
      </w:r>
      <w:r>
        <w:rPr>
          <w:b/>
          <w:bCs/>
          <w:color w:val="000000"/>
          <w:spacing w:val="0"/>
          <w:w w:val="100"/>
          <w:position w:val="0"/>
        </w:rPr>
        <w:t>期末重要的持有至到期投资：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9"/>
        </w:numPr>
        <w:shd w:val="clear" w:color="auto" w:fill="auto"/>
        <w:tabs>
          <w:tab w:pos="435" w:val="left"/>
        </w:tabs>
        <w:bidi w:val="0"/>
        <w:spacing w:before="0" w:after="0" w:line="240" w:lineRule="auto"/>
        <w:ind w:left="0" w:right="0" w:firstLine="0"/>
        <w:jc w:val="left"/>
      </w:pPr>
      <w:bookmarkStart w:id="1082" w:name="bookmark1082"/>
      <w:bookmarkEnd w:id="1082"/>
      <w:r>
        <w:rPr>
          <w:b/>
          <w:bCs/>
          <w:color w:val="000000"/>
          <w:spacing w:val="0"/>
          <w:w w:val="100"/>
          <w:position w:val="0"/>
        </w:rPr>
        <w:t>.</w:t>
      </w:r>
      <w:r>
        <w:rPr>
          <w:b/>
          <w:bCs/>
          <w:color w:val="000000"/>
          <w:spacing w:val="0"/>
          <w:w w:val="100"/>
          <w:position w:val="0"/>
        </w:rPr>
        <w:t>本期重分类的持有至到期投资：</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469" w:val="left"/>
        </w:tabs>
        <w:bidi w:val="0"/>
        <w:spacing w:before="0" w:after="100" w:line="240" w:lineRule="auto"/>
        <w:ind w:left="0" w:right="0" w:firstLine="0"/>
        <w:jc w:val="both"/>
      </w:pPr>
      <w:bookmarkStart w:id="1083" w:name="bookmark1083"/>
      <w:bookmarkStart w:id="1084" w:name="bookmark1084"/>
      <w:bookmarkStart w:id="1085" w:name="bookmark1085"/>
      <w:bookmarkStart w:id="1086" w:name="bookmark1086"/>
      <w:r>
        <w:rPr>
          <w:color w:val="000000"/>
          <w:spacing w:val="0"/>
          <w:w w:val="100"/>
          <w:position w:val="0"/>
        </w:rPr>
        <w:t>1</w:t>
      </w:r>
      <w:bookmarkEnd w:id="1085"/>
      <w:r>
        <w:rPr>
          <w:color w:val="000000"/>
          <w:spacing w:val="0"/>
          <w:w w:val="100"/>
          <w:position w:val="0"/>
        </w:rPr>
        <w:t>6、</w:t>
        <w:tab/>
        <w:t>长期应收款</w:t>
      </w:r>
      <w:bookmarkEnd w:id="1083"/>
      <w:bookmarkEnd w:id="1084"/>
      <w:bookmarkEnd w:id="1086"/>
    </w:p>
    <w:p>
      <w:pPr>
        <w:pStyle w:val="Style21"/>
        <w:keepNext/>
        <w:keepLines/>
        <w:widowControl w:val="0"/>
        <w:numPr>
          <w:ilvl w:val="0"/>
          <w:numId w:val="131"/>
        </w:numPr>
        <w:shd w:val="clear" w:color="auto" w:fill="auto"/>
        <w:tabs>
          <w:tab w:pos="435" w:val="left"/>
        </w:tabs>
        <w:bidi w:val="0"/>
        <w:spacing w:before="0" w:after="100" w:line="240" w:lineRule="auto"/>
        <w:ind w:left="0" w:right="0" w:firstLine="0"/>
        <w:jc w:val="left"/>
      </w:pPr>
      <w:bookmarkStart w:id="1083" w:name="bookmark1083"/>
      <w:bookmarkStart w:id="1084" w:name="bookmark1084"/>
      <w:bookmarkStart w:id="1087" w:name="bookmark1087"/>
      <w:bookmarkStart w:id="1088" w:name="bookmark1088"/>
      <w:bookmarkEnd w:id="1087"/>
      <w:r>
        <w:rPr>
          <w:color w:val="000000"/>
          <w:spacing w:val="0"/>
          <w:w w:val="100"/>
          <w:position w:val="0"/>
        </w:rPr>
        <w:t>长期应收款情况：</w:t>
      </w:r>
      <w:bookmarkEnd w:id="1083"/>
      <w:bookmarkEnd w:id="1084"/>
      <w:bookmarkEnd w:id="108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31"/>
        </w:numPr>
        <w:shd w:val="clear" w:color="auto" w:fill="auto"/>
        <w:tabs>
          <w:tab w:pos="435" w:val="left"/>
        </w:tabs>
        <w:bidi w:val="0"/>
        <w:spacing w:before="0" w:after="100" w:line="240" w:lineRule="auto"/>
        <w:ind w:left="0" w:right="0" w:firstLine="0"/>
        <w:jc w:val="left"/>
      </w:pPr>
      <w:bookmarkStart w:id="1089" w:name="bookmark1089"/>
      <w:bookmarkEnd w:id="1089"/>
      <w:r>
        <w:rPr>
          <w:b/>
          <w:bCs/>
          <w:color w:val="000000"/>
          <w:spacing w:val="0"/>
          <w:w w:val="100"/>
          <w:position w:val="0"/>
        </w:rPr>
        <w:t>因金融资产转移而终止确认的长期应收款</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31"/>
        </w:numPr>
        <w:shd w:val="clear" w:color="auto" w:fill="auto"/>
        <w:tabs>
          <w:tab w:pos="435" w:val="left"/>
        </w:tabs>
        <w:bidi w:val="0"/>
        <w:spacing w:before="0" w:after="100" w:line="240" w:lineRule="auto"/>
        <w:ind w:left="0" w:right="0" w:firstLine="0"/>
        <w:jc w:val="left"/>
      </w:pPr>
      <w:bookmarkStart w:id="1090" w:name="bookmark1090"/>
      <w:bookmarkStart w:id="1091" w:name="bookmark1091"/>
      <w:bookmarkStart w:id="1092" w:name="bookmark1092"/>
      <w:bookmarkStart w:id="1093" w:name="bookmark1093"/>
      <w:bookmarkEnd w:id="1092"/>
      <w:r>
        <w:rPr>
          <w:color w:val="000000"/>
          <w:spacing w:val="0"/>
          <w:w w:val="100"/>
          <w:position w:val="0"/>
        </w:rPr>
        <w:t>转移长期应收款且继续涉入形成的资产、负债金额</w:t>
      </w:r>
      <w:bookmarkEnd w:id="1090"/>
      <w:bookmarkEnd w:id="1091"/>
      <w:bookmarkEnd w:id="1093"/>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1</w:t>
      </w:r>
      <w:bookmarkEnd w:id="1096"/>
      <w:r>
        <w:rPr>
          <w:color w:val="000000"/>
          <w:spacing w:val="0"/>
          <w:w w:val="100"/>
          <w:position w:val="0"/>
        </w:rPr>
        <w:t>7、长期股权投资</w:t>
      </w:r>
      <w:bookmarkEnd w:id="1094"/>
      <w:bookmarkEnd w:id="1095"/>
      <w:bookmarkEnd w:id="109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26"/>
        <w:gridCol w:w="758"/>
        <w:gridCol w:w="758"/>
        <w:gridCol w:w="672"/>
        <w:gridCol w:w="787"/>
        <w:gridCol w:w="706"/>
        <w:gridCol w:w="710"/>
        <w:gridCol w:w="787"/>
        <w:gridCol w:w="773"/>
        <w:gridCol w:w="758"/>
        <w:gridCol w:w="768"/>
        <w:gridCol w:w="758"/>
      </w:tblGrid>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2" w:lineRule="exact"/>
              <w:ind w:left="0" w:right="0" w:firstLine="0"/>
              <w:jc w:val="center"/>
            </w:pPr>
            <w:r>
              <w:rPr>
                <w:color w:val="000000"/>
                <w:spacing w:val="0"/>
                <w:w w:val="100"/>
                <w:position w:val="0"/>
              </w:rPr>
              <w:t>被投 资单 位</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140"/>
              <w:jc w:val="left"/>
            </w:pPr>
            <w:r>
              <w:rPr>
                <w:color w:val="000000"/>
                <w:spacing w:val="0"/>
                <w:w w:val="100"/>
                <w:position w:val="0"/>
              </w:rPr>
              <w:t>减值 准备 期末 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追加 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减少 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权益 法下 确认 的投 资损</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w:t>
            </w:r>
            <w:r>
              <w:rPr>
                <w:i/>
                <w:iCs/>
                <w:color w:val="000000"/>
                <w:spacing w:val="0"/>
                <w:w w:val="100"/>
                <w:position w:val="0"/>
                <w:u w:val="single"/>
              </w:rPr>
              <w:t>八</w:t>
            </w:r>
          </w:p>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5" w:lineRule="exact"/>
              <w:ind w:left="140" w:right="0" w:firstLine="0"/>
              <w:jc w:val="left"/>
            </w:pPr>
            <w:r>
              <w:rPr>
                <w:color w:val="000000"/>
                <w:spacing w:val="0"/>
                <w:w w:val="100"/>
                <w:position w:val="0"/>
              </w:rPr>
              <w:t>其他 综合 收益 调整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 权益 变动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 减值 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一、合</w:t>
            </w:r>
          </w:p>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营企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6" w:lineRule="exact"/>
              <w:ind w:left="0" w:right="0" w:firstLine="0"/>
              <w:jc w:val="left"/>
            </w:pPr>
            <w:r>
              <w:rPr>
                <w:color w:val="000000"/>
                <w:spacing w:val="0"/>
                <w:w w:val="100"/>
                <w:position w:val="0"/>
              </w:rPr>
              <w:t>二、联 营企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97,76</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4,579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,070.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6,650</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15,96</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7,438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7,661</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969,5</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贝马</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41.81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5.69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46.12</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具制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衣有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352,2</w:t>
            </w:r>
          </w:p>
        </w:tc>
      </w:tr>
      <w:tr>
        <w:trPr>
          <w:trHeight w:val="269"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花样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23.39</w:t>
            </w:r>
          </w:p>
        </w:tc>
      </w:tr>
      <w:tr>
        <w:trPr>
          <w:trHeight w:val="27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媒体</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6"/>
        <w:gridCol w:w="758"/>
        <w:gridCol w:w="758"/>
        <w:gridCol w:w="672"/>
        <w:gridCol w:w="787"/>
        <w:gridCol w:w="706"/>
        <w:gridCol w:w="710"/>
        <w:gridCol w:w="787"/>
        <w:gridCol w:w="773"/>
        <w:gridCol w:w="758"/>
        <w:gridCol w:w="768"/>
        <w:gridCol w:w="758"/>
      </w:tblGrid>
      <w:tr>
        <w:trPr>
          <w:trHeight w:val="83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技术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66,3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416,0</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众合</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56,98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16,8</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97,88</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025.</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561,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22,01</w:t>
            </w: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7.87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63.4</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0.79</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70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3,090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48,01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16,79</w:t>
            </w:r>
          </w:p>
        </w:tc>
      </w:tr>
      <w:tr>
        <w:trPr>
          <w:trHeight w:val="269"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微创</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8,942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,298.</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52,9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6,258</w:t>
            </w: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0,722</w:t>
            </w:r>
          </w:p>
        </w:tc>
      </w:tr>
      <w:tr>
        <w:trPr>
          <w:trHeight w:val="264"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82.1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r>
      <w:tr>
        <w:trPr>
          <w:trHeight w:val="278"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115,2</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华通</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96,13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6,257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67,81</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云数</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8.73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据科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睿翰</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5,533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14,1</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424.2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09.4</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6,822</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,818.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,695.</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8,474</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怡德</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,156.</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数码</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新天</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3,837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7,461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5,858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乐得</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.59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3.58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6"/>
        <w:gridCol w:w="758"/>
        <w:gridCol w:w="758"/>
        <w:gridCol w:w="672"/>
        <w:gridCol w:w="787"/>
        <w:gridCol w:w="706"/>
        <w:gridCol w:w="710"/>
        <w:gridCol w:w="787"/>
        <w:gridCol w:w="773"/>
        <w:gridCol w:w="758"/>
        <w:gridCol w:w="768"/>
        <w:gridCol w:w="758"/>
      </w:tblGrid>
      <w:tr>
        <w:trPr>
          <w:trHeight w:val="110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网络 科技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2,844</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掌游</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,328.</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尼尔</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60,74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10,63</w:t>
            </w:r>
          </w:p>
        </w:tc>
      </w:tr>
      <w:tr>
        <w:trPr>
          <w:trHeight w:val="269"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森网</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3,255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w:t>
            </w: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7,567</w:t>
            </w:r>
          </w:p>
        </w:tc>
      </w:tr>
      <w:tr>
        <w:trPr>
          <w:trHeight w:val="264"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联媒</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r>
      <w:tr>
        <w:trPr>
          <w:trHeight w:val="283"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介数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据服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01.31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586.</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5,239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19,38</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世导</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8,604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7,711</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裕新</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739,8</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海企</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22.81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32.36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90.45</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270,4</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843.2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91.65</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6"/>
        <w:gridCol w:w="758"/>
        <w:gridCol w:w="758"/>
        <w:gridCol w:w="672"/>
        <w:gridCol w:w="787"/>
        <w:gridCol w:w="706"/>
        <w:gridCol w:w="710"/>
        <w:gridCol w:w="787"/>
        <w:gridCol w:w="773"/>
        <w:gridCol w:w="758"/>
        <w:gridCol w:w="768"/>
        <w:gridCol w:w="75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846,0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77,2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-2,83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742,6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27,78</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32,23</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94,5</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,542.</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11,9</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561,</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15,81</w:t>
            </w: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0,513</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2.46</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59.2</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37</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56.4</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257.</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6.85</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846,0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77,2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-2,83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742,6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27,78</w:t>
            </w:r>
          </w:p>
        </w:tc>
      </w:tr>
      <w:tr>
        <w:trPr>
          <w:trHeight w:val="278" w:hRule="exact"/>
        </w:trPr>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32,23</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94,5</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,542.</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11,9</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561,</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15,81</w:t>
            </w: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0,513</w:t>
            </w:r>
          </w:p>
        </w:tc>
      </w:tr>
      <w:tr>
        <w:trPr>
          <w:trHeight w:val="264"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2.46</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59.2</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37</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56.4</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257.</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6.85</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r>
      <w:tr>
        <w:trPr>
          <w:trHeight w:val="288"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本期其他股东增资，导致持股比例下降至</w:t>
      </w:r>
      <w:r>
        <w:rPr>
          <w:color w:val="000000"/>
          <w:spacing w:val="0"/>
          <w:w w:val="100"/>
          <w:position w:val="0"/>
        </w:rPr>
        <w:t xml:space="preserve">12. </w:t>
      </w:r>
      <w:r>
        <w:rPr>
          <w:color w:val="000000"/>
          <w:spacing w:val="0"/>
          <w:w w:val="100"/>
          <w:position w:val="0"/>
        </w:rPr>
        <w:t>88%</w:t>
      </w:r>
      <w:r>
        <w:rPr>
          <w:color w:val="000000"/>
          <w:spacing w:val="0"/>
          <w:w w:val="100"/>
          <w:position w:val="0"/>
        </w:rPr>
        <w:t>而转列至可供出售金融资产。</w:t>
      </w:r>
    </w:p>
    <w:p>
      <w:pPr>
        <w:pStyle w:val="Style21"/>
        <w:keepNext/>
        <w:keepLines/>
        <w:widowControl w:val="0"/>
        <w:shd w:val="clear" w:color="auto" w:fill="auto"/>
        <w:bidi w:val="0"/>
        <w:spacing w:before="0" w:after="100" w:line="240" w:lineRule="auto"/>
        <w:ind w:left="0" w:right="0" w:firstLine="0"/>
        <w:jc w:val="left"/>
      </w:pPr>
      <w:bookmarkStart w:id="1098" w:name="bookmark1098"/>
      <w:bookmarkStart w:id="1099" w:name="bookmark1099"/>
      <w:bookmarkStart w:id="1100" w:name="bookmark1100"/>
      <w:bookmarkStart w:id="1101" w:name="bookmark1101"/>
      <w:r>
        <w:rPr>
          <w:color w:val="000000"/>
          <w:spacing w:val="0"/>
          <w:w w:val="100"/>
          <w:position w:val="0"/>
        </w:rPr>
        <w:t>1</w:t>
      </w:r>
      <w:bookmarkEnd w:id="1100"/>
      <w:r>
        <w:rPr>
          <w:color w:val="000000"/>
          <w:spacing w:val="0"/>
          <w:w w:val="100"/>
          <w:position w:val="0"/>
        </w:rPr>
        <w:t>8、投资性房地产</w:t>
      </w:r>
      <w:bookmarkEnd w:id="1098"/>
      <w:bookmarkEnd w:id="1099"/>
      <w:bookmarkEnd w:id="110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投资性房地产计量模式</w:t>
      </w:r>
    </w:p>
    <w:p>
      <w:pPr>
        <w:pStyle w:val="Style2"/>
        <w:keepNext w:val="0"/>
        <w:keepLines w:val="0"/>
        <w:widowControl w:val="0"/>
        <w:shd w:val="clear" w:color="auto" w:fill="auto"/>
        <w:bidi w:val="0"/>
        <w:spacing w:before="0" w:after="100" w:line="240" w:lineRule="auto"/>
        <w:ind w:left="0" w:right="0" w:firstLine="0"/>
        <w:jc w:val="left"/>
      </w:pPr>
      <w:bookmarkStart w:id="1102" w:name="bookmark1102"/>
      <w:r>
        <w:rPr>
          <w:b/>
          <w:bCs/>
          <w:color w:val="000000"/>
          <w:spacing w:val="0"/>
          <w:w w:val="100"/>
          <w:position w:val="0"/>
        </w:rPr>
        <w:t>（</w:t>
      </w:r>
      <w:bookmarkEnd w:id="1102"/>
      <w:r>
        <w:rPr>
          <w:b/>
          <w:bCs/>
          <w:color w:val="000000"/>
          <w:spacing w:val="0"/>
          <w:w w:val="100"/>
          <w:position w:val="0"/>
        </w:rPr>
        <w:t>1）.</w:t>
      </w:r>
      <w:r>
        <w:rPr>
          <w:b/>
          <w:bCs/>
          <w:color w:val="000000"/>
          <w:spacing w:val="0"/>
          <w:w w:val="100"/>
          <w:position w:val="0"/>
        </w:rPr>
        <w:t>采用成本计量模式的投资性房地产</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22"/>
        <w:gridCol w:w="1685"/>
        <w:gridCol w:w="1493"/>
        <w:gridCol w:w="1469"/>
        <w:gridCol w:w="1694"/>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房屋、建筑物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290,822,422.25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290,822,422.25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188,109,397.81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188,109,397.81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188,109,397.81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188,109,397.81</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420"/>
              <w:jc w:val="left"/>
            </w:pPr>
            <w:r>
              <w:rPr>
                <w:color w:val="000000"/>
                <w:spacing w:val="0"/>
                <w:w w:val="100"/>
                <w:position w:val="0"/>
              </w:rPr>
              <w:t>（2）</w:t>
            </w:r>
            <w:r>
              <w:rPr>
                <w:color w:val="000000"/>
                <w:spacing w:val="0"/>
                <w:w w:val="100"/>
                <w:position w:val="0"/>
              </w:rPr>
              <w:t>存货'固定资产'在 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74,074,837.30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74,074,837.30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74,074,837.30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74,074,837.30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404,856,982.76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404,856,982.76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22,515,105.97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22,515,105.97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6,269, </w:t>
            </w:r>
            <w:r>
              <w:rPr>
                <w:color w:val="000000"/>
                <w:spacing w:val="0"/>
                <w:w w:val="100"/>
                <w:position w:val="0"/>
              </w:rPr>
              <w:t xml:space="preserve">158. </w:t>
            </w: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6,269, </w:t>
            </w:r>
            <w:r>
              <w:rPr>
                <w:color w:val="000000"/>
                <w:spacing w:val="0"/>
                <w:w w:val="100"/>
                <w:position w:val="0"/>
              </w:rPr>
              <w:t xml:space="preserve">158. </w:t>
            </w:r>
            <w:r>
              <w:rPr>
                <w:color w:val="000000"/>
                <w:spacing w:val="0"/>
                <w:w w:val="100"/>
                <w:position w:val="0"/>
              </w:rPr>
              <w:t>02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6,269, </w:t>
            </w:r>
            <w:r>
              <w:rPr>
                <w:color w:val="000000"/>
                <w:spacing w:val="0"/>
                <w:w w:val="100"/>
                <w:position w:val="0"/>
              </w:rPr>
              <w:t xml:space="preserve">158. </w:t>
            </w: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6,269, </w:t>
            </w:r>
            <w:r>
              <w:rPr>
                <w:color w:val="000000"/>
                <w:spacing w:val="0"/>
                <w:w w:val="100"/>
                <w:position w:val="0"/>
              </w:rPr>
              <w:t xml:space="preserve">158. </w:t>
            </w:r>
            <w:r>
              <w:rPr>
                <w:color w:val="000000"/>
                <w:spacing w:val="0"/>
                <w:w w:val="100"/>
                <w:position w:val="0"/>
              </w:rPr>
              <w:t>02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6,299, </w:t>
            </w:r>
            <w:r>
              <w:rPr>
                <w:color w:val="000000"/>
                <w:spacing w:val="0"/>
                <w:w w:val="100"/>
                <w:position w:val="0"/>
              </w:rPr>
              <w:t xml:space="preserve">963. </w:t>
            </w: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6,299, </w:t>
            </w:r>
            <w:r>
              <w:rPr>
                <w:color w:val="000000"/>
                <w:spacing w:val="0"/>
                <w:w w:val="100"/>
                <w:position w:val="0"/>
              </w:rPr>
              <w:t xml:space="preserve">963. </w:t>
            </w:r>
            <w:r>
              <w:rPr>
                <w:color w:val="000000"/>
                <w:spacing w:val="0"/>
                <w:w w:val="100"/>
                <w:position w:val="0"/>
              </w:rPr>
              <w:t>82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6,299, </w:t>
            </w:r>
            <w:r>
              <w:rPr>
                <w:color w:val="000000"/>
                <w:spacing w:val="0"/>
                <w:w w:val="100"/>
                <w:position w:val="0"/>
              </w:rPr>
              <w:t xml:space="preserve">963. </w:t>
            </w: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6,299, </w:t>
            </w:r>
            <w:r>
              <w:rPr>
                <w:color w:val="000000"/>
                <w:spacing w:val="0"/>
                <w:w w:val="100"/>
                <w:position w:val="0"/>
              </w:rPr>
              <w:t xml:space="preserve">963. </w:t>
            </w:r>
            <w:r>
              <w:rPr>
                <w:color w:val="000000"/>
                <w:spacing w:val="0"/>
                <w:w w:val="100"/>
                <w:position w:val="0"/>
              </w:rPr>
              <w:t>82</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22,484,300.17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22,484,300.17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382,372,682.59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382,372,682.59</w:t>
            </w: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268,307,316.28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268,307,316.28</w:t>
            </w:r>
          </w:p>
        </w:tc>
      </w:tr>
    </w:tbl>
    <w:p>
      <w:pPr>
        <w:spacing w:lineRule="exact" w:line="1"/>
        <w:rPr>
          <w:sz w:val="2"/>
          <w:szCs w:val="2"/>
        </w:rPr>
      </w:pPr>
      <w:r>
        <w:br w:type="page"/>
      </w:r>
    </w:p>
    <w:p>
      <w:pPr>
        <w:pStyle w:val="Style21"/>
        <w:keepNext/>
        <w:keepLines/>
        <w:widowControl w:val="0"/>
        <w:numPr>
          <w:ilvl w:val="0"/>
          <w:numId w:val="133"/>
        </w:numPr>
        <w:shd w:val="clear" w:color="auto" w:fill="auto"/>
        <w:bidi w:val="0"/>
        <w:spacing w:before="0" w:after="100" w:line="240" w:lineRule="auto"/>
        <w:ind w:left="0" w:right="0" w:firstLine="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w:t>
      </w:r>
      <w:r>
        <w:rPr>
          <w:color w:val="000000"/>
          <w:spacing w:val="0"/>
          <w:w w:val="100"/>
          <w:position w:val="0"/>
        </w:rPr>
        <w:t>未办妥产权证书的投资性房地产情况:</w:t>
      </w:r>
      <w:bookmarkEnd w:id="1103"/>
      <w:bookmarkEnd w:id="1104"/>
      <w:bookmarkEnd w:id="110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1"/>
        <w:gridCol w:w="289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浙江网新图灵数据技术服务有限 公司新建厂房</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162,011,280.21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浙大网新科技股份有限公司新购 办公楼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216,234,195.19</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浙大网新系统工程有限公司新购 办公楼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33,545,868.40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411,791,343.80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期末，已有账面价值为</w:t>
      </w:r>
      <w:r>
        <w:rPr>
          <w:color w:val="000000"/>
          <w:spacing w:val="0"/>
          <w:w w:val="100"/>
          <w:position w:val="0"/>
        </w:rPr>
        <w:t>11,670,184.27</w:t>
      </w:r>
      <w:r>
        <w:rPr>
          <w:color w:val="000000"/>
          <w:spacing w:val="0"/>
          <w:w w:val="100"/>
          <w:position w:val="0"/>
        </w:rPr>
        <w:t>元的投资性房地产用于担保。</w:t>
      </w:r>
    </w:p>
    <w:p>
      <w:pPr>
        <w:pStyle w:val="Style21"/>
        <w:keepNext/>
        <w:keepLines/>
        <w:widowControl w:val="0"/>
        <w:shd w:val="clear" w:color="auto" w:fill="auto"/>
        <w:bidi w:val="0"/>
        <w:spacing w:before="0" w:after="100" w:line="240" w:lineRule="auto"/>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rPr>
        <w:t>1</w:t>
      </w:r>
      <w:bookmarkEnd w:id="1109"/>
      <w:r>
        <w:rPr>
          <w:color w:val="000000"/>
          <w:spacing w:val="0"/>
          <w:w w:val="100"/>
          <w:position w:val="0"/>
        </w:rPr>
        <w:t>9、固定资产</w:t>
      </w:r>
      <w:bookmarkEnd w:id="1107"/>
      <w:bookmarkEnd w:id="1108"/>
      <w:bookmarkEnd w:id="1110"/>
    </w:p>
    <w:p>
      <w:pPr>
        <w:pStyle w:val="Style21"/>
        <w:keepNext/>
        <w:keepLines/>
        <w:widowControl w:val="0"/>
        <w:numPr>
          <w:ilvl w:val="0"/>
          <w:numId w:val="135"/>
        </w:numPr>
        <w:shd w:val="clear" w:color="auto" w:fill="auto"/>
        <w:bidi w:val="0"/>
        <w:spacing w:before="0" w:after="100" w:line="240" w:lineRule="auto"/>
        <w:ind w:left="0" w:right="0" w:firstLine="0"/>
        <w:jc w:val="left"/>
      </w:pPr>
      <w:bookmarkStart w:id="1107" w:name="bookmark1107"/>
      <w:bookmarkStart w:id="1108" w:name="bookmark1108"/>
      <w:bookmarkStart w:id="1111" w:name="bookmark1111"/>
      <w:bookmarkStart w:id="1112" w:name="bookmark1112"/>
      <w:bookmarkEnd w:id="1111"/>
      <w:r>
        <w:rPr>
          <w:color w:val="000000"/>
          <w:spacing w:val="0"/>
          <w:w w:val="100"/>
          <w:position w:val="0"/>
        </w:rPr>
        <w:t>.</w:t>
      </w:r>
      <w:r>
        <w:rPr>
          <w:color w:val="000000"/>
          <w:spacing w:val="0"/>
          <w:w w:val="100"/>
          <w:position w:val="0"/>
        </w:rPr>
        <w:t>固定资产情况</w:t>
      </w:r>
      <w:bookmarkEnd w:id="1107"/>
      <w:bookmarkEnd w:id="1108"/>
      <w:bookmarkEnd w:id="111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50"/>
        <w:gridCol w:w="1714"/>
        <w:gridCol w:w="1718"/>
        <w:gridCol w:w="1608"/>
        <w:gridCol w:w="1723"/>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83,468,284.63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151,901,456.67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23,947,165.32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259,316,906.62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62,098,593.71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7,867, </w:t>
            </w:r>
            <w:r>
              <w:rPr>
                <w:color w:val="000000"/>
                <w:spacing w:val="0"/>
                <w:w w:val="100"/>
                <w:position w:val="0"/>
              </w:rPr>
              <w:t xml:space="preserve">280. </w:t>
            </w:r>
            <w:r>
              <w:rPr>
                <w:color w:val="000000"/>
                <w:spacing w:val="0"/>
                <w:w w:val="100"/>
                <w:position w:val="0"/>
              </w:rPr>
              <w:t>80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814,164.21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70,780,038.72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62,098,593.71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7,867, </w:t>
            </w:r>
            <w:r>
              <w:rPr>
                <w:color w:val="000000"/>
                <w:spacing w:val="0"/>
                <w:w w:val="100"/>
                <w:position w:val="0"/>
              </w:rPr>
              <w:t xml:space="preserve">280. </w:t>
            </w:r>
            <w:r>
              <w:rPr>
                <w:color w:val="000000"/>
                <w:spacing w:val="0"/>
                <w:w w:val="100"/>
                <w:position w:val="0"/>
              </w:rPr>
              <w:t>80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814,164.21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70,780,038.72</w:t>
            </w: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660"/>
              <w:jc w:val="both"/>
            </w:pPr>
            <w:r>
              <w:rPr>
                <w:color w:val="000000"/>
                <w:spacing w:val="0"/>
                <w:w w:val="100"/>
                <w:position w:val="0"/>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660"/>
              <w:jc w:val="both"/>
            </w:pPr>
            <w:r>
              <w:rPr>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1,275, </w:t>
            </w:r>
            <w:r>
              <w:rPr>
                <w:color w:val="000000"/>
                <w:spacing w:val="0"/>
                <w:w w:val="100"/>
                <w:position w:val="0"/>
              </w:rPr>
              <w:t xml:space="preserve">867. </w:t>
            </w:r>
            <w:r>
              <w:rPr>
                <w:color w:val="000000"/>
                <w:spacing w:val="0"/>
                <w:w w:val="100"/>
                <w:position w:val="0"/>
              </w:rPr>
              <w:t>97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28,453,619.65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4,274, </w:t>
            </w:r>
            <w:r>
              <w:rPr>
                <w:color w:val="000000"/>
                <w:spacing w:val="0"/>
                <w:w w:val="100"/>
                <w:position w:val="0"/>
              </w:rPr>
              <w:t xml:space="preserve">570.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34,004,057.62</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660"/>
              <w:jc w:val="both"/>
            </w:pPr>
            <w:r>
              <w:rPr>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1,275,867.97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8,264, </w:t>
            </w:r>
            <w:r>
              <w:rPr>
                <w:color w:val="000000"/>
                <w:spacing w:val="0"/>
                <w:w w:val="100"/>
                <w:position w:val="0"/>
              </w:rPr>
              <w:t xml:space="preserve">984. </w:t>
            </w: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9,540, </w:t>
            </w:r>
            <w:r>
              <w:rPr>
                <w:color w:val="000000"/>
                <w:spacing w:val="0"/>
                <w:w w:val="100"/>
                <w:position w:val="0"/>
              </w:rPr>
              <w:t xml:space="preserve">852. </w:t>
            </w:r>
            <w:r>
              <w:rPr>
                <w:color w:val="000000"/>
                <w:spacing w:val="0"/>
                <w:w w:val="100"/>
                <w:position w:val="0"/>
              </w:rPr>
              <w:t>55</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660"/>
              <w:jc w:val="both"/>
            </w:pPr>
            <w:r>
              <w:rPr>
                <w:color w:val="000000"/>
                <w:spacing w:val="0"/>
                <w:w w:val="100"/>
                <w:position w:val="0"/>
              </w:rPr>
              <w:t>(2)</w:t>
            </w:r>
            <w:r>
              <w:rPr>
                <w:color w:val="000000"/>
                <w:spacing w:val="0"/>
                <w:w w:val="100"/>
                <w:position w:val="0"/>
              </w:rPr>
              <w:t>合并范围减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20,188,635.07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4,274, </w:t>
            </w:r>
            <w:r>
              <w:rPr>
                <w:color w:val="000000"/>
                <w:spacing w:val="0"/>
                <w:w w:val="100"/>
                <w:position w:val="0"/>
              </w:rPr>
              <w:t xml:space="preserve">570.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24,463,205.07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144,291,010.37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131,315,117.82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20,486,759.53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296,092,887.72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29,546,688.33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112,965,367.91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14,781,006.33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157,293,062.57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2,886,505.78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11,920,174.98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2,649, </w:t>
            </w:r>
            <w:r>
              <w:rPr>
                <w:color w:val="000000"/>
                <w:spacing w:val="0"/>
                <w:w w:val="100"/>
                <w:position w:val="0"/>
              </w:rPr>
              <w:t>578.61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17,456,259.37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2,886,505.78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11,920,174.98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2,649, </w:t>
            </w:r>
            <w:r>
              <w:rPr>
                <w:color w:val="000000"/>
                <w:spacing w:val="0"/>
                <w:w w:val="100"/>
                <w:position w:val="0"/>
              </w:rPr>
              <w:t>578.61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17,456,259.37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500,193.41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27,583,178.36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3,102, </w:t>
            </w:r>
            <w:r>
              <w:rPr>
                <w:color w:val="000000"/>
                <w:spacing w:val="0"/>
                <w:w w:val="100"/>
                <w:position w:val="0"/>
              </w:rPr>
              <w:t xml:space="preserve">596. </w:t>
            </w:r>
            <w:r>
              <w:rPr>
                <w:color w:val="000000"/>
                <w:spacing w:val="0"/>
                <w:w w:val="100"/>
                <w:position w:val="0"/>
              </w:rPr>
              <w:t>59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31,185,968.36</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660"/>
              <w:jc w:val="both"/>
            </w:pPr>
            <w:r>
              <w:rPr>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500,193.41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7,898, </w:t>
            </w:r>
            <w:r>
              <w:rPr>
                <w:color w:val="000000"/>
                <w:spacing w:val="0"/>
                <w:w w:val="100"/>
                <w:position w:val="0"/>
              </w:rPr>
              <w:t xml:space="preserve">390. </w:t>
            </w: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8,398, </w:t>
            </w:r>
            <w:r>
              <w:rPr>
                <w:color w:val="000000"/>
                <w:spacing w:val="0"/>
                <w:w w:val="100"/>
                <w:position w:val="0"/>
              </w:rPr>
              <w:t xml:space="preserve">583. </w:t>
            </w:r>
            <w:r>
              <w:rPr>
                <w:color w:val="000000"/>
                <w:spacing w:val="0"/>
                <w:w w:val="100"/>
                <w:position w:val="0"/>
              </w:rPr>
              <w:t>61</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660"/>
              <w:jc w:val="both"/>
            </w:pPr>
            <w:r>
              <w:rPr>
                <w:color w:val="000000"/>
                <w:spacing w:val="0"/>
                <w:w w:val="100"/>
                <w:position w:val="0"/>
              </w:rPr>
              <w:t>(2)</w:t>
            </w:r>
            <w:r>
              <w:rPr>
                <w:color w:val="000000"/>
                <w:spacing w:val="0"/>
                <w:w w:val="100"/>
                <w:position w:val="0"/>
              </w:rPr>
              <w:t>合并范围减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19,684,788.16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3,102, </w:t>
            </w:r>
            <w:r>
              <w:rPr>
                <w:color w:val="000000"/>
                <w:spacing w:val="0"/>
                <w:w w:val="100"/>
                <w:position w:val="0"/>
              </w:rPr>
              <w:t xml:space="preserve">596. </w:t>
            </w:r>
            <w:r>
              <w:rPr>
                <w:color w:val="000000"/>
                <w:spacing w:val="0"/>
                <w:w w:val="100"/>
                <w:position w:val="0"/>
              </w:rPr>
              <w:t>59</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22,787,384.75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31,933,000.70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97,302,364.53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14,327,988.35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143,563,353.58</w:t>
            </w:r>
          </w:p>
        </w:tc>
      </w:tr>
      <w:tr>
        <w:trPr>
          <w:trHeight w:val="29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150"/>
        <w:gridCol w:w="1714"/>
        <w:gridCol w:w="1718"/>
        <w:gridCol w:w="1608"/>
        <w:gridCol w:w="1723"/>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660"/>
              <w:jc w:val="left"/>
            </w:pPr>
            <w:r>
              <w:rPr>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112,358,009.67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34,012,753.29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6,158, </w:t>
            </w:r>
            <w:r>
              <w:rPr>
                <w:color w:val="000000"/>
                <w:spacing w:val="0"/>
                <w:w w:val="100"/>
                <w:position w:val="0"/>
              </w:rPr>
              <w:t xml:space="preserve">771. </w:t>
            </w:r>
            <w:r>
              <w:rPr>
                <w:color w:val="000000"/>
                <w:spacing w:val="0"/>
                <w:w w:val="100"/>
                <w:position w:val="0"/>
              </w:rPr>
              <w:t>18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152,529,534.14</w:t>
            </w:r>
          </w:p>
        </w:tc>
      </w:tr>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53,921,596.30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38,936,088.76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9,166, </w:t>
            </w:r>
            <w:r>
              <w:rPr>
                <w:color w:val="000000"/>
                <w:spacing w:val="0"/>
                <w:w w:val="100"/>
                <w:position w:val="0"/>
              </w:rPr>
              <w:t xml:space="preserve">158. </w:t>
            </w:r>
            <w:r>
              <w:rPr>
                <w:color w:val="000000"/>
                <w:spacing w:val="0"/>
                <w:w w:val="100"/>
                <w:position w:val="0"/>
              </w:rPr>
              <w:t>99</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102,023,844.05</w:t>
            </w:r>
          </w:p>
        </w:tc>
      </w:tr>
    </w:tbl>
    <w:p>
      <w:pPr>
        <w:pStyle w:val="Style16"/>
        <w:keepNext w:val="0"/>
        <w:keepLines w:val="0"/>
        <w:widowControl w:val="0"/>
        <w:shd w:val="clear" w:color="auto" w:fill="auto"/>
        <w:bidi w:val="0"/>
        <w:spacing w:before="0" w:after="0" w:line="240" w:lineRule="auto"/>
        <w:ind w:left="134" w:right="0" w:firstLine="0"/>
        <w:jc w:val="left"/>
      </w:pPr>
      <w:r>
        <w:rPr>
          <w:color w:val="000000"/>
          <w:spacing w:val="0"/>
          <w:w w:val="100"/>
          <w:position w:val="0"/>
        </w:rPr>
        <w:t>期末，已有账面价值为</w:t>
      </w:r>
      <w:r>
        <w:rPr>
          <w:color w:val="000000"/>
          <w:spacing w:val="0"/>
          <w:w w:val="100"/>
          <w:position w:val="0"/>
        </w:rPr>
        <w:t xml:space="preserve">26,464, </w:t>
      </w:r>
      <w:r>
        <w:rPr>
          <w:color w:val="000000"/>
          <w:spacing w:val="0"/>
          <w:w w:val="100"/>
          <w:position w:val="0"/>
        </w:rPr>
        <w:t xml:space="preserve">967. </w:t>
      </w:r>
      <w:r>
        <w:rPr>
          <w:color w:val="000000"/>
          <w:spacing w:val="0"/>
          <w:w w:val="100"/>
          <w:position w:val="0"/>
        </w:rPr>
        <w:t>07</w:t>
      </w:r>
      <w:r>
        <w:rPr>
          <w:color w:val="000000"/>
          <w:spacing w:val="0"/>
          <w:w w:val="100"/>
          <w:position w:val="0"/>
        </w:rPr>
        <w:t>元的房屋及建筑物用于担保。</w:t>
      </w:r>
    </w:p>
    <w:p>
      <w:pPr>
        <w:widowControl w:val="0"/>
        <w:spacing w:after="339" w:line="1" w:lineRule="exact"/>
      </w:pPr>
    </w:p>
    <w:p>
      <w:pPr>
        <w:pStyle w:val="Style21"/>
        <w:keepNext/>
        <w:keepLines/>
        <w:widowControl w:val="0"/>
        <w:numPr>
          <w:ilvl w:val="0"/>
          <w:numId w:val="135"/>
        </w:numPr>
        <w:shd w:val="clear" w:color="auto" w:fill="auto"/>
        <w:tabs>
          <w:tab w:pos="435" w:val="left"/>
        </w:tabs>
        <w:bidi w:val="0"/>
        <w:spacing w:before="0" w:after="100" w:line="240" w:lineRule="auto"/>
        <w:ind w:left="0" w:right="0" w:firstLine="0"/>
        <w:jc w:val="left"/>
      </w:pPr>
      <w:bookmarkStart w:id="1113" w:name="bookmark1113"/>
      <w:bookmarkStart w:id="1114" w:name="bookmark1114"/>
      <w:bookmarkStart w:id="1115" w:name="bookmark1115"/>
      <w:bookmarkStart w:id="1116" w:name="bookmark1116"/>
      <w:bookmarkEnd w:id="1115"/>
      <w:r>
        <w:rPr>
          <w:color w:val="000000"/>
          <w:spacing w:val="0"/>
          <w:w w:val="100"/>
          <w:position w:val="0"/>
        </w:rPr>
        <w:t>.</w:t>
      </w:r>
      <w:r>
        <w:rPr>
          <w:color w:val="000000"/>
          <w:spacing w:val="0"/>
          <w:w w:val="100"/>
          <w:position w:val="0"/>
        </w:rPr>
        <w:t>暂时闲置的固定资产情况</w:t>
      </w:r>
      <w:bookmarkEnd w:id="1113"/>
      <w:bookmarkEnd w:id="1114"/>
      <w:bookmarkEnd w:id="111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35"/>
        </w:numPr>
        <w:shd w:val="clear" w:color="auto" w:fill="auto"/>
        <w:tabs>
          <w:tab w:pos="435" w:val="left"/>
        </w:tabs>
        <w:bidi w:val="0"/>
        <w:spacing w:before="0" w:after="100" w:line="240" w:lineRule="auto"/>
        <w:ind w:left="0" w:right="0" w:firstLine="0"/>
        <w:jc w:val="left"/>
      </w:pPr>
      <w:bookmarkStart w:id="1117" w:name="bookmark1117"/>
      <w:bookmarkEnd w:id="1117"/>
      <w:r>
        <w:rPr>
          <w:b/>
          <w:bCs/>
          <w:color w:val="000000"/>
          <w:spacing w:val="0"/>
          <w:w w:val="100"/>
          <w:position w:val="0"/>
        </w:rPr>
        <w:t>.</w:t>
      </w:r>
      <w:r>
        <w:rPr>
          <w:b/>
          <w:bCs/>
          <w:color w:val="000000"/>
          <w:spacing w:val="0"/>
          <w:w w:val="100"/>
          <w:position w:val="0"/>
        </w:rPr>
        <w:t>通过融资租赁租入的固定资产情况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35"/>
        </w:numPr>
        <w:shd w:val="clear" w:color="auto" w:fill="auto"/>
        <w:tabs>
          <w:tab w:pos="435" w:val="left"/>
        </w:tabs>
        <w:bidi w:val="0"/>
        <w:spacing w:before="0" w:after="100" w:line="240" w:lineRule="auto"/>
        <w:ind w:left="0" w:right="0" w:firstLine="0"/>
        <w:jc w:val="left"/>
      </w:pPr>
      <w:bookmarkStart w:id="1118" w:name="bookmark1118"/>
      <w:bookmarkEnd w:id="1118"/>
      <w:r>
        <w:rPr>
          <w:b/>
          <w:bCs/>
          <w:color w:val="000000"/>
          <w:spacing w:val="0"/>
          <w:w w:val="100"/>
          <w:position w:val="0"/>
        </w:rPr>
        <w:t>,</w:t>
      </w:r>
      <w:r>
        <w:rPr>
          <w:b/>
          <w:bCs/>
          <w:color w:val="000000"/>
          <w:spacing w:val="0"/>
          <w:w w:val="100"/>
          <w:position w:val="0"/>
        </w:rPr>
        <w:t>通过经营租赁租出的固定资产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35"/>
        </w:numPr>
        <w:shd w:val="clear" w:color="auto" w:fill="auto"/>
        <w:tabs>
          <w:tab w:pos="435" w:val="left"/>
        </w:tabs>
        <w:bidi w:val="0"/>
        <w:spacing w:before="0" w:after="100" w:line="240" w:lineRule="auto"/>
        <w:ind w:left="0" w:right="0" w:firstLine="0"/>
        <w:jc w:val="left"/>
      </w:pPr>
      <w:bookmarkStart w:id="1119" w:name="bookmark1119"/>
      <w:bookmarkEnd w:id="1119"/>
      <w:r>
        <w:rPr>
          <w:b/>
          <w:bCs/>
          <w:color w:val="000000"/>
          <w:spacing w:val="0"/>
          <w:w w:val="100"/>
          <w:position w:val="0"/>
        </w:rPr>
        <w:t>.</w:t>
      </w:r>
      <w:r>
        <w:rPr>
          <w:b/>
          <w:bCs/>
          <w:color w:val="000000"/>
          <w:spacing w:val="0"/>
          <w:w w:val="100"/>
          <w:position w:val="0"/>
        </w:rPr>
        <w:t>未办妥产权证书的固定资产情况</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未办妥产权证书的固定资产的情况详见本财务报表附注投资性房地产之说明。</w:t>
      </w:r>
    </w:p>
    <w:p>
      <w:pPr>
        <w:pStyle w:val="Style21"/>
        <w:keepNext/>
        <w:keepLines/>
        <w:widowControl w:val="0"/>
        <w:shd w:val="clear" w:color="auto" w:fill="auto"/>
        <w:tabs>
          <w:tab w:pos="504" w:val="left"/>
        </w:tabs>
        <w:bidi w:val="0"/>
        <w:spacing w:before="0" w:after="100" w:line="240" w:lineRule="auto"/>
        <w:ind w:left="0" w:right="0" w:firstLine="0"/>
        <w:jc w:val="left"/>
      </w:pPr>
      <w:bookmarkStart w:id="1120" w:name="bookmark1120"/>
      <w:bookmarkStart w:id="1121" w:name="bookmark1121"/>
      <w:bookmarkStart w:id="1122" w:name="bookmark1122"/>
      <w:bookmarkStart w:id="1123" w:name="bookmark1123"/>
      <w:r>
        <w:rPr>
          <w:color w:val="000000"/>
          <w:spacing w:val="0"/>
          <w:w w:val="100"/>
          <w:position w:val="0"/>
        </w:rPr>
        <w:t>2</w:t>
      </w:r>
      <w:bookmarkEnd w:id="1122"/>
      <w:r>
        <w:rPr>
          <w:color w:val="000000"/>
          <w:spacing w:val="0"/>
          <w:w w:val="100"/>
          <w:position w:val="0"/>
        </w:rPr>
        <w:t>0、</w:t>
        <w:tab/>
        <w:t>在建工程</w:t>
      </w:r>
      <w:bookmarkEnd w:id="1120"/>
      <w:bookmarkEnd w:id="1121"/>
      <w:bookmarkEnd w:id="1123"/>
    </w:p>
    <w:p>
      <w:pPr>
        <w:pStyle w:val="Style21"/>
        <w:keepNext/>
        <w:keepLines/>
        <w:widowControl w:val="0"/>
        <w:numPr>
          <w:ilvl w:val="0"/>
          <w:numId w:val="137"/>
        </w:numPr>
        <w:shd w:val="clear" w:color="auto" w:fill="auto"/>
        <w:tabs>
          <w:tab w:pos="435" w:val="left"/>
        </w:tabs>
        <w:bidi w:val="0"/>
        <w:spacing w:before="0" w:after="100" w:line="240" w:lineRule="auto"/>
        <w:ind w:left="0" w:right="0" w:firstLine="0"/>
        <w:jc w:val="left"/>
      </w:pPr>
      <w:bookmarkStart w:id="1120" w:name="bookmark1120"/>
      <w:bookmarkStart w:id="1121" w:name="bookmark1121"/>
      <w:bookmarkStart w:id="1124" w:name="bookmark1124"/>
      <w:bookmarkStart w:id="1125" w:name="bookmark1125"/>
      <w:bookmarkEnd w:id="1124"/>
      <w:r>
        <w:rPr>
          <w:color w:val="000000"/>
          <w:spacing w:val="0"/>
          <w:w w:val="100"/>
          <w:position w:val="0"/>
        </w:rPr>
        <w:t>.</w:t>
      </w:r>
      <w:r>
        <w:rPr>
          <w:color w:val="000000"/>
          <w:spacing w:val="0"/>
          <w:w w:val="100"/>
          <w:position w:val="0"/>
        </w:rPr>
        <w:t>在建工程情况</w:t>
      </w:r>
      <w:bookmarkEnd w:id="1120"/>
      <w:bookmarkEnd w:id="1121"/>
      <w:bookmarkEnd w:id="112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37"/>
        </w:numPr>
        <w:shd w:val="clear" w:color="auto" w:fill="auto"/>
        <w:tabs>
          <w:tab w:pos="435" w:val="left"/>
        </w:tabs>
        <w:bidi w:val="0"/>
        <w:spacing w:before="0" w:after="100" w:line="240" w:lineRule="auto"/>
        <w:ind w:left="0" w:right="0" w:firstLine="0"/>
        <w:jc w:val="left"/>
      </w:pPr>
      <w:bookmarkStart w:id="1126" w:name="bookmark1126"/>
      <w:bookmarkEnd w:id="1126"/>
      <w:r>
        <w:rPr>
          <w:b/>
          <w:bCs/>
          <w:color w:val="000000"/>
          <w:spacing w:val="0"/>
          <w:w w:val="100"/>
          <w:position w:val="0"/>
        </w:rPr>
        <w:t>.</w:t>
      </w:r>
      <w:r>
        <w:rPr>
          <w:b/>
          <w:bCs/>
          <w:color w:val="000000"/>
          <w:spacing w:val="0"/>
          <w:w w:val="100"/>
          <w:position w:val="0"/>
        </w:rPr>
        <w:t>重要在建工程项目本期变动情况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37"/>
        </w:numPr>
        <w:shd w:val="clear" w:color="auto" w:fill="auto"/>
        <w:tabs>
          <w:tab w:pos="435" w:val="left"/>
        </w:tabs>
        <w:bidi w:val="0"/>
        <w:spacing w:before="0" w:after="100" w:line="240" w:lineRule="auto"/>
        <w:ind w:left="0" w:right="0" w:firstLine="0"/>
        <w:jc w:val="left"/>
      </w:pPr>
      <w:bookmarkStart w:id="1127" w:name="bookmark1127"/>
      <w:bookmarkEnd w:id="1127"/>
      <w:r>
        <w:rPr>
          <w:b/>
          <w:bCs/>
          <w:color w:val="000000"/>
          <w:spacing w:val="0"/>
          <w:w w:val="100"/>
          <w:position w:val="0"/>
        </w:rPr>
        <w:t>.</w:t>
      </w:r>
      <w:r>
        <w:rPr>
          <w:b/>
          <w:bCs/>
          <w:color w:val="000000"/>
          <w:spacing w:val="0"/>
          <w:w w:val="100"/>
          <w:position w:val="0"/>
        </w:rPr>
        <w:t>本期计提在建工程减值准备情况:</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504" w:val="left"/>
        </w:tabs>
        <w:bidi w:val="0"/>
        <w:spacing w:before="0" w:after="100" w:line="240" w:lineRule="auto"/>
        <w:ind w:left="0" w:right="0" w:firstLine="0"/>
        <w:jc w:val="left"/>
      </w:pPr>
      <w:bookmarkStart w:id="1128" w:name="bookmark1128"/>
      <w:bookmarkStart w:id="1129" w:name="bookmark1129"/>
      <w:bookmarkStart w:id="1130" w:name="bookmark1130"/>
      <w:bookmarkStart w:id="1131" w:name="bookmark1131"/>
      <w:r>
        <w:rPr>
          <w:color w:val="000000"/>
          <w:spacing w:val="0"/>
          <w:w w:val="100"/>
          <w:position w:val="0"/>
        </w:rPr>
        <w:t>2</w:t>
      </w:r>
      <w:bookmarkEnd w:id="1130"/>
      <w:r>
        <w:rPr>
          <w:color w:val="000000"/>
          <w:spacing w:val="0"/>
          <w:w w:val="100"/>
          <w:position w:val="0"/>
        </w:rPr>
        <w:t>1、</w:t>
        <w:tab/>
        <w:t>工程物资</w:t>
      </w:r>
      <w:bookmarkEnd w:id="1128"/>
      <w:bookmarkEnd w:id="1129"/>
      <w:bookmarkEnd w:id="1131"/>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rPr>
        <w:t>2</w:t>
      </w:r>
      <w:bookmarkEnd w:id="1134"/>
      <w:r>
        <w:rPr>
          <w:color w:val="000000"/>
          <w:spacing w:val="0"/>
          <w:w w:val="100"/>
          <w:position w:val="0"/>
        </w:rPr>
        <w:t>2、固定资产清理</w:t>
      </w:r>
      <w:bookmarkEnd w:id="1132"/>
      <w:bookmarkEnd w:id="1133"/>
      <w:bookmarkEnd w:id="113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509" w:val="left"/>
        </w:tabs>
        <w:bidi w:val="0"/>
        <w:spacing w:before="0" w:after="100" w:line="240" w:lineRule="auto"/>
        <w:ind w:left="0" w:right="0" w:firstLine="0"/>
        <w:jc w:val="left"/>
      </w:pPr>
      <w:bookmarkStart w:id="1136" w:name="bookmark1136"/>
      <w:bookmarkStart w:id="1137" w:name="bookmark1137"/>
      <w:bookmarkStart w:id="1138" w:name="bookmark1138"/>
      <w:bookmarkStart w:id="1139" w:name="bookmark1139"/>
      <w:r>
        <w:rPr>
          <w:color w:val="000000"/>
          <w:spacing w:val="0"/>
          <w:w w:val="100"/>
          <w:position w:val="0"/>
        </w:rPr>
        <w:t>2</w:t>
      </w:r>
      <w:bookmarkEnd w:id="1138"/>
      <w:r>
        <w:rPr>
          <w:color w:val="000000"/>
          <w:spacing w:val="0"/>
          <w:w w:val="100"/>
          <w:position w:val="0"/>
        </w:rPr>
        <w:t>3、</w:t>
        <w:tab/>
        <w:t>生产性生物资产</w:t>
      </w:r>
      <w:bookmarkEnd w:id="1136"/>
      <w:bookmarkEnd w:id="1137"/>
      <w:bookmarkEnd w:id="1139"/>
    </w:p>
    <w:p>
      <w:pPr>
        <w:pStyle w:val="Style21"/>
        <w:keepNext/>
        <w:keepLines/>
        <w:widowControl w:val="0"/>
        <w:numPr>
          <w:ilvl w:val="0"/>
          <w:numId w:val="139"/>
        </w:numPr>
        <w:shd w:val="clear" w:color="auto" w:fill="auto"/>
        <w:tabs>
          <w:tab w:pos="435" w:val="left"/>
        </w:tabs>
        <w:bidi w:val="0"/>
        <w:spacing w:before="0" w:after="100" w:line="240" w:lineRule="auto"/>
        <w:ind w:left="0" w:right="0" w:firstLine="0"/>
        <w:jc w:val="left"/>
      </w:pPr>
      <w:bookmarkStart w:id="1136" w:name="bookmark1136"/>
      <w:bookmarkStart w:id="1137" w:name="bookmark1137"/>
      <w:bookmarkStart w:id="1140" w:name="bookmark1140"/>
      <w:bookmarkStart w:id="1141" w:name="bookmark1141"/>
      <w:bookmarkEnd w:id="1140"/>
      <w:r>
        <w:rPr>
          <w:color w:val="000000"/>
          <w:spacing w:val="0"/>
          <w:w w:val="100"/>
          <w:position w:val="0"/>
        </w:rPr>
        <w:t>.</w:t>
      </w:r>
      <w:r>
        <w:rPr>
          <w:color w:val="000000"/>
          <w:spacing w:val="0"/>
          <w:w w:val="100"/>
          <w:position w:val="0"/>
        </w:rPr>
        <w:t>采用成本计量模式的生产性生物资产</w:t>
      </w:r>
      <w:bookmarkEnd w:id="1136"/>
      <w:bookmarkEnd w:id="1137"/>
      <w:bookmarkEnd w:id="114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39"/>
        </w:numPr>
        <w:shd w:val="clear" w:color="auto" w:fill="auto"/>
        <w:tabs>
          <w:tab w:pos="435" w:val="left"/>
        </w:tabs>
        <w:bidi w:val="0"/>
        <w:spacing w:before="0" w:after="100" w:line="240" w:lineRule="auto"/>
        <w:ind w:left="0" w:right="0" w:firstLine="0"/>
        <w:jc w:val="left"/>
      </w:pPr>
      <w:bookmarkStart w:id="1142" w:name="bookmark1142"/>
      <w:bookmarkEnd w:id="1142"/>
      <w:r>
        <w:rPr>
          <w:b/>
          <w:bCs/>
          <w:color w:val="000000"/>
          <w:spacing w:val="0"/>
          <w:w w:val="100"/>
          <w:position w:val="0"/>
        </w:rPr>
        <w:t>.</w:t>
      </w:r>
      <w:r>
        <w:rPr>
          <w:b/>
          <w:bCs/>
          <w:color w:val="000000"/>
          <w:spacing w:val="0"/>
          <w:w w:val="100"/>
          <w:position w:val="0"/>
        </w:rPr>
        <w:t>采用公允价值计量模式的生产性生物资产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509" w:val="left"/>
        </w:tabs>
        <w:bidi w:val="0"/>
        <w:spacing w:before="0" w:after="10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2</w:t>
      </w:r>
      <w:bookmarkEnd w:id="1145"/>
      <w:r>
        <w:rPr>
          <w:color w:val="000000"/>
          <w:spacing w:val="0"/>
          <w:w w:val="100"/>
          <w:position w:val="0"/>
        </w:rPr>
        <w:t>4、</w:t>
        <w:tab/>
        <w:t>油气资产</w:t>
      </w:r>
      <w:bookmarkEnd w:id="1143"/>
      <w:bookmarkEnd w:id="1144"/>
      <w:bookmarkEnd w:id="1146"/>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rPr>
        <w:t>2</w:t>
      </w:r>
      <w:bookmarkEnd w:id="1149"/>
      <w:r>
        <w:rPr>
          <w:color w:val="000000"/>
          <w:spacing w:val="0"/>
          <w:w w:val="100"/>
          <w:position w:val="0"/>
        </w:rPr>
        <w:t>5、无形资产</w:t>
      </w:r>
      <w:bookmarkEnd w:id="1147"/>
      <w:bookmarkEnd w:id="1148"/>
      <w:bookmarkEnd w:id="1150"/>
    </w:p>
    <w:p>
      <w:pPr>
        <w:pStyle w:val="Style21"/>
        <w:keepNext/>
        <w:keepLines/>
        <w:widowControl w:val="0"/>
        <w:numPr>
          <w:ilvl w:val="0"/>
          <w:numId w:val="141"/>
        </w:numPr>
        <w:shd w:val="clear" w:color="auto" w:fill="auto"/>
        <w:bidi w:val="0"/>
        <w:spacing w:before="0" w:after="100" w:line="240" w:lineRule="auto"/>
        <w:ind w:left="0" w:right="0" w:firstLine="0"/>
        <w:jc w:val="left"/>
      </w:pPr>
      <w:bookmarkStart w:id="1147" w:name="bookmark1147"/>
      <w:bookmarkStart w:id="1148" w:name="bookmark1148"/>
      <w:bookmarkStart w:id="1151" w:name="bookmark1151"/>
      <w:bookmarkStart w:id="1152" w:name="bookmark1152"/>
      <w:bookmarkEnd w:id="1151"/>
      <w:r>
        <w:rPr>
          <w:color w:val="000000"/>
          <w:spacing w:val="0"/>
          <w:w w:val="100"/>
          <w:position w:val="0"/>
        </w:rPr>
        <w:t>.</w:t>
      </w:r>
      <w:r>
        <w:rPr>
          <w:color w:val="000000"/>
          <w:spacing w:val="0"/>
          <w:w w:val="100"/>
          <w:position w:val="0"/>
        </w:rPr>
        <w:t>无形资产情况</w:t>
      </w:r>
      <w:bookmarkEnd w:id="1147"/>
      <w:bookmarkEnd w:id="1148"/>
      <w:bookmarkEnd w:id="115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15"/>
        <w:gridCol w:w="1502"/>
        <w:gridCol w:w="413"/>
        <w:gridCol w:w="413"/>
        <w:gridCol w:w="1502"/>
        <w:gridCol w:w="1406"/>
        <w:gridCol w:w="1498"/>
        <w:gridCol w:w="1613"/>
      </w:tblGrid>
      <w:tr>
        <w:trPr>
          <w:trHeight w:val="13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软件著作权专 有技术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财务软件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办公软件</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80" w:line="240" w:lineRule="auto"/>
              <w:ind w:left="0" w:right="0" w:firstLine="320"/>
              <w:jc w:val="left"/>
            </w:pP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1</w:t>
            </w:r>
            <w:r>
              <w:rPr>
                <w:color w:val="000000"/>
                <w:spacing w:val="0"/>
                <w:w w:val="100"/>
                <w:position w:val="0"/>
              </w:rPr>
              <w:t>.期 初余 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22,446,700.00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83,212,974.8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left"/>
            </w:pPr>
            <w:r>
              <w:rPr>
                <w:color w:val="000000"/>
                <w:spacing w:val="0"/>
                <w:w w:val="100"/>
                <w:position w:val="0"/>
              </w:rPr>
              <w:t xml:space="preserve">3,487, </w:t>
            </w:r>
            <w:r>
              <w:rPr>
                <w:color w:val="000000"/>
                <w:spacing w:val="0"/>
                <w:w w:val="100"/>
                <w:position w:val="0"/>
              </w:rPr>
              <w:t xml:space="preserve">053. </w:t>
            </w:r>
            <w:r>
              <w:rPr>
                <w:color w:val="000000"/>
                <w:spacing w:val="0"/>
                <w:w w:val="100"/>
                <w:position w:val="0"/>
              </w:rPr>
              <w:t>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18,317,298.0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127,464,026.7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137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520"/>
              <w:jc w:val="left"/>
            </w:pPr>
            <w:r>
              <w:rPr>
                <w:color w:val="000000"/>
                <w:spacing w:val="0"/>
                <w:w w:val="100"/>
                <w:position w:val="0"/>
              </w:rPr>
              <w:t xml:space="preserve">2 </w:t>
            </w:r>
            <w:r>
              <w:rPr>
                <w:color w:val="000000"/>
                <w:spacing w:val="0"/>
                <w:w w:val="100"/>
                <w:position w:val="0"/>
              </w:rPr>
              <w:t>.</w:t>
            </w:r>
            <w:r>
              <w:rPr>
                <w:color w:val="000000"/>
                <w:spacing w:val="0"/>
                <w:w w:val="100"/>
                <w:position w:val="0"/>
              </w:rPr>
              <w:t>本 期增 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1,398, </w:t>
            </w:r>
            <w:r>
              <w:rPr>
                <w:color w:val="000000"/>
                <w:spacing w:val="0"/>
                <w:w w:val="100"/>
                <w:position w:val="0"/>
              </w:rPr>
              <w:t xml:space="preserve">226. </w:t>
            </w:r>
            <w:r>
              <w:rPr>
                <w:color w:val="000000"/>
                <w:spacing w:val="0"/>
                <w:w w:val="100"/>
                <w:position w:val="0"/>
              </w:rPr>
              <w:t>73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288,465.32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2,557, </w:t>
            </w:r>
            <w:r>
              <w:rPr>
                <w:color w:val="000000"/>
                <w:spacing w:val="0"/>
                <w:w w:val="100"/>
                <w:position w:val="0"/>
              </w:rPr>
              <w:t xml:space="preserve">545. </w:t>
            </w:r>
            <w:r>
              <w:rPr>
                <w:color w:val="000000"/>
                <w:spacing w:val="0"/>
                <w:w w:val="100"/>
                <w:position w:val="0"/>
              </w:rPr>
              <w:t>55</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4,244, </w:t>
            </w:r>
            <w:r>
              <w:rPr>
                <w:color w:val="000000"/>
                <w:spacing w:val="0"/>
                <w:w w:val="100"/>
                <w:position w:val="0"/>
              </w:rPr>
              <w:t xml:space="preserve">237. </w:t>
            </w:r>
            <w:r>
              <w:rPr>
                <w:color w:val="000000"/>
                <w:spacing w:val="0"/>
                <w:w w:val="100"/>
                <w:position w:val="0"/>
              </w:rPr>
              <w:t>60</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购</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1,398, </w:t>
            </w:r>
            <w:r>
              <w:rPr>
                <w:color w:val="000000"/>
                <w:spacing w:val="0"/>
                <w:w w:val="100"/>
                <w:position w:val="0"/>
              </w:rPr>
              <w:t xml:space="preserve">226. </w:t>
            </w:r>
            <w:r>
              <w:rPr>
                <w:color w:val="000000"/>
                <w:spacing w:val="0"/>
                <w:w w:val="100"/>
                <w:position w:val="0"/>
              </w:rPr>
              <w:t>73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288,465.32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2,557, </w:t>
            </w:r>
            <w:r>
              <w:rPr>
                <w:color w:val="000000"/>
                <w:spacing w:val="0"/>
                <w:w w:val="100"/>
                <w:position w:val="0"/>
              </w:rPr>
              <w:t xml:space="preserve">545. </w:t>
            </w:r>
            <w:r>
              <w:rPr>
                <w:color w:val="000000"/>
                <w:spacing w:val="0"/>
                <w:w w:val="100"/>
                <w:position w:val="0"/>
              </w:rPr>
              <w:t>55</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4,244, </w:t>
            </w:r>
            <w:r>
              <w:rPr>
                <w:color w:val="000000"/>
                <w:spacing w:val="0"/>
                <w:w w:val="100"/>
                <w:position w:val="0"/>
              </w:rPr>
              <w:t xml:space="preserve">237. </w:t>
            </w:r>
            <w:r>
              <w:rPr>
                <w:color w:val="000000"/>
                <w:spacing w:val="0"/>
                <w:w w:val="100"/>
                <w:position w:val="0"/>
              </w:rPr>
              <w:t>60</w:t>
            </w: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2)</w:t>
            </w:r>
            <w:r>
              <w:rPr>
                <w:color w:val="000000"/>
                <w:spacing w:val="0"/>
                <w:w w:val="100"/>
                <w:position w:val="0"/>
              </w:rPr>
              <w:t>内 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0" w:lineRule="exact"/>
              <w:ind w:left="0" w:right="0" w:firstLine="0"/>
              <w:jc w:val="both"/>
            </w:pPr>
            <w:r>
              <w:rPr>
                <w:color w:val="000000"/>
                <w:spacing w:val="0"/>
                <w:w w:val="100"/>
                <w:position w:val="0"/>
              </w:rPr>
              <w:t>3)</w:t>
            </w:r>
            <w:r>
              <w:rPr>
                <w:color w:val="000000"/>
                <w:spacing w:val="0"/>
                <w:w w:val="100"/>
                <w:position w:val="0"/>
              </w:rPr>
              <w:t>企 业合 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13,117,500.0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575,000.00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6,621, </w:t>
            </w:r>
            <w:r>
              <w:rPr>
                <w:color w:val="000000"/>
                <w:spacing w:val="0"/>
                <w:w w:val="100"/>
                <w:position w:val="0"/>
              </w:rPr>
              <w:t xml:space="preserve">786. </w:t>
            </w:r>
            <w:r>
              <w:rPr>
                <w:color w:val="000000"/>
                <w:spacing w:val="0"/>
                <w:w w:val="100"/>
                <w:position w:val="0"/>
              </w:rPr>
              <w:t>35</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20,314,286.35</w:t>
            </w:r>
          </w:p>
        </w:tc>
      </w:tr>
    </w:tbl>
    <w:p>
      <w:pPr>
        <w:spacing w:lineRule="exact" w:line="1"/>
        <w:rPr>
          <w:sz w:val="2"/>
          <w:szCs w:val="2"/>
        </w:rPr>
      </w:pPr>
      <w:r>
        <w:br w:type="page"/>
      </w:r>
    </w:p>
    <w:tbl>
      <w:tblPr>
        <w:tblOverlap w:val="never"/>
        <w:jc w:val="center"/>
        <w:tblLayout w:type="fixed"/>
      </w:tblPr>
      <w:tblGrid>
        <w:gridCol w:w="715"/>
        <w:gridCol w:w="1502"/>
        <w:gridCol w:w="413"/>
        <w:gridCol w:w="413"/>
        <w:gridCol w:w="1502"/>
        <w:gridCol w:w="1406"/>
        <w:gridCol w:w="1498"/>
        <w:gridCol w:w="1613"/>
      </w:tblGrid>
      <w:tr>
        <w:trPr>
          <w:trHeight w:val="83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期减 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处</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575,000.00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6,601, </w:t>
            </w:r>
            <w:r>
              <w:rPr>
                <w:color w:val="000000"/>
                <w:spacing w:val="0"/>
                <w:w w:val="100"/>
                <w:position w:val="0"/>
              </w:rPr>
              <w:t xml:space="preserve">709. </w:t>
            </w:r>
            <w:r>
              <w:rPr>
                <w:color w:val="000000"/>
                <w:spacing w:val="0"/>
                <w:w w:val="100"/>
                <w:position w:val="0"/>
              </w:rPr>
              <w:t>42</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7,316, </w:t>
            </w:r>
            <w:r>
              <w:rPr>
                <w:color w:val="000000"/>
                <w:spacing w:val="0"/>
                <w:w w:val="100"/>
                <w:position w:val="0"/>
              </w:rPr>
              <w:t xml:space="preserve">709. </w:t>
            </w:r>
            <w:r>
              <w:rPr>
                <w:color w:val="000000"/>
                <w:spacing w:val="0"/>
                <w:w w:val="100"/>
                <w:position w:val="0"/>
              </w:rPr>
              <w:t>42</w:t>
            </w:r>
          </w:p>
        </w:tc>
      </w:tr>
      <w:tr>
        <w:trPr>
          <w:trHeight w:val="94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8" w:lineRule="exact"/>
              <w:ind w:left="0" w:right="0" w:firstLine="0"/>
              <w:jc w:val="both"/>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合 并范 围减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12,977,500.0</w:t>
            </w:r>
          </w:p>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20,076.93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12,997,576.93</w:t>
            </w: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4</w:t>
            </w:r>
            <w:r>
              <w:rPr>
                <w:color w:val="000000"/>
                <w:spacing w:val="0"/>
                <w:w w:val="100"/>
                <w:position w:val="0"/>
              </w:rPr>
              <w:t>.期 末余 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22,446,700.00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rPr>
              <w:t>71,493,701.5</w:t>
            </w:r>
          </w:p>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3,200,519.2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14,253,057.2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111,393,978.0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tabs>
                <w:tab w:leader="hyphen" w:pos="158" w:val="left"/>
              </w:tabs>
              <w:bidi w:val="0"/>
              <w:spacing w:before="0" w:line="274" w:lineRule="exact"/>
              <w:ind w:left="0" w:right="0" w:firstLine="0"/>
              <w:jc w:val="both"/>
            </w:pPr>
            <w:r>
              <w:rPr>
                <w:color w:val="000000"/>
                <w:spacing w:val="0"/>
                <w:w w:val="100"/>
                <w:position w:val="0"/>
              </w:rPr>
              <w:tab/>
              <w:t>、</w:t>
            </w:r>
          </w:p>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0" w:lineRule="exact"/>
              <w:ind w:left="0" w:right="0" w:firstLine="520"/>
              <w:jc w:val="left"/>
            </w:pPr>
            <w:r>
              <w:rPr>
                <w:color w:val="000000"/>
                <w:spacing w:val="0"/>
                <w:w w:val="100"/>
                <w:position w:val="0"/>
              </w:rPr>
              <w:t xml:space="preserve">1 </w:t>
            </w:r>
            <w:r>
              <w:rPr>
                <w:color w:val="000000"/>
                <w:spacing w:val="0"/>
                <w:w w:val="100"/>
                <w:position w:val="0"/>
              </w:rPr>
              <w:t>.期 初余 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2,389, </w:t>
            </w:r>
            <w:r>
              <w:rPr>
                <w:color w:val="000000"/>
                <w:spacing w:val="0"/>
                <w:w w:val="100"/>
                <w:position w:val="0"/>
              </w:rPr>
              <w:t xml:space="preserve">956. </w:t>
            </w: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72,338,699.8</w:t>
            </w:r>
          </w:p>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 xml:space="preserve">2,523, </w:t>
            </w:r>
            <w:r>
              <w:rPr>
                <w:color w:val="000000"/>
                <w:spacing w:val="0"/>
                <w:w w:val="100"/>
                <w:position w:val="0"/>
              </w:rPr>
              <w:t>134.0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9,412, </w:t>
            </w:r>
            <w:r>
              <w:rPr>
                <w:color w:val="000000"/>
                <w:spacing w:val="0"/>
                <w:w w:val="100"/>
                <w:position w:val="0"/>
              </w:rPr>
              <w:t xml:space="preserve">991. </w:t>
            </w:r>
            <w:r>
              <w:rPr>
                <w:color w:val="000000"/>
                <w:spacing w:val="0"/>
                <w:w w:val="100"/>
                <w:position w:val="0"/>
              </w:rPr>
              <w:t>23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86,664,781.96</w:t>
            </w:r>
          </w:p>
        </w:tc>
      </w:tr>
      <w:tr>
        <w:trPr>
          <w:trHeight w:val="137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520"/>
              <w:jc w:val="left"/>
            </w:pPr>
            <w:r>
              <w:rPr>
                <w:color w:val="000000"/>
                <w:spacing w:val="0"/>
                <w:w w:val="100"/>
                <w:position w:val="0"/>
              </w:rPr>
              <w:t xml:space="preserve">2 </w:t>
            </w:r>
            <w:r>
              <w:rPr>
                <w:color w:val="000000"/>
                <w:spacing w:val="0"/>
                <w:w w:val="100"/>
                <w:position w:val="0"/>
              </w:rPr>
              <w:t>.</w:t>
            </w:r>
            <w:r>
              <w:rPr>
                <w:color w:val="000000"/>
                <w:spacing w:val="0"/>
                <w:w w:val="100"/>
                <w:position w:val="0"/>
              </w:rPr>
              <w:t>本 期增 加金 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430,976.64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4,326, </w:t>
            </w:r>
            <w:r>
              <w:rPr>
                <w:color w:val="000000"/>
                <w:spacing w:val="0"/>
                <w:w w:val="100"/>
                <w:position w:val="0"/>
              </w:rPr>
              <w:t xml:space="preserve">097. </w:t>
            </w:r>
            <w:r>
              <w:rPr>
                <w:color w:val="000000"/>
                <w:spacing w:val="0"/>
                <w:w w:val="100"/>
                <w:position w:val="0"/>
              </w:rPr>
              <w:t>47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197,223.37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3,123, </w:t>
            </w:r>
            <w:r>
              <w:rPr>
                <w:color w:val="000000"/>
                <w:spacing w:val="0"/>
                <w:w w:val="100"/>
                <w:position w:val="0"/>
              </w:rPr>
              <w:t xml:space="preserve">364. </w:t>
            </w:r>
            <w:r>
              <w:rPr>
                <w:color w:val="000000"/>
                <w:spacing w:val="0"/>
                <w:w w:val="100"/>
                <w:position w:val="0"/>
              </w:rPr>
              <w:t>77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8,077, </w:t>
            </w:r>
            <w:r>
              <w:rPr>
                <w:color w:val="000000"/>
                <w:spacing w:val="0"/>
                <w:w w:val="100"/>
                <w:position w:val="0"/>
              </w:rPr>
              <w:t>662.25</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1）</w:t>
            </w:r>
            <w:r>
              <w:rPr>
                <w:color w:val="000000"/>
                <w:spacing w:val="0"/>
                <w:w w:val="100"/>
                <w:position w:val="0"/>
              </w:rPr>
              <w:t>计 提</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430,976.64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4,326, </w:t>
            </w:r>
            <w:r>
              <w:rPr>
                <w:color w:val="000000"/>
                <w:spacing w:val="0"/>
                <w:w w:val="100"/>
                <w:position w:val="0"/>
              </w:rPr>
              <w:t xml:space="preserve">097. </w:t>
            </w:r>
            <w:r>
              <w:rPr>
                <w:color w:val="000000"/>
                <w:spacing w:val="0"/>
                <w:w w:val="100"/>
                <w:position w:val="0"/>
              </w:rPr>
              <w:t>47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197,223.37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3,123, </w:t>
            </w:r>
            <w:r>
              <w:rPr>
                <w:color w:val="000000"/>
                <w:spacing w:val="0"/>
                <w:w w:val="100"/>
                <w:position w:val="0"/>
              </w:rPr>
              <w:t xml:space="preserve">364. </w:t>
            </w:r>
            <w:r>
              <w:rPr>
                <w:color w:val="000000"/>
                <w:spacing w:val="0"/>
                <w:w w:val="100"/>
                <w:position w:val="0"/>
              </w:rPr>
              <w:t>77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8,077, </w:t>
            </w:r>
            <w:r>
              <w:rPr>
                <w:color w:val="000000"/>
                <w:spacing w:val="0"/>
                <w:w w:val="100"/>
                <w:position w:val="0"/>
              </w:rPr>
              <w:t>662.25</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520"/>
              <w:jc w:val="left"/>
            </w:pPr>
            <w:r>
              <w:rPr>
                <w:color w:val="000000"/>
                <w:spacing w:val="0"/>
                <w:w w:val="100"/>
                <w:position w:val="0"/>
              </w:rPr>
              <w:t xml:space="preserve">3 </w:t>
            </w:r>
            <w:r>
              <w:rPr>
                <w:color w:val="000000"/>
                <w:spacing w:val="0"/>
                <w:w w:val="100"/>
                <w:position w:val="0"/>
              </w:rPr>
              <w:t>.本 期减 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12,430,166.5</w:t>
            </w:r>
          </w:p>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575,000.00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6,295, </w:t>
            </w:r>
            <w:r>
              <w:rPr>
                <w:color w:val="000000"/>
                <w:spacing w:val="0"/>
                <w:w w:val="100"/>
                <w:position w:val="0"/>
              </w:rPr>
              <w:t xml:space="preserve">385. </w:t>
            </w:r>
            <w:r>
              <w:rPr>
                <w:color w:val="000000"/>
                <w:spacing w:val="0"/>
                <w:w w:val="100"/>
                <w:position w:val="0"/>
              </w:rPr>
              <w:t>59</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19,300,552.09</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（1） </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575,000.00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6,275, </w:t>
            </w:r>
            <w:r>
              <w:rPr>
                <w:color w:val="000000"/>
                <w:spacing w:val="0"/>
                <w:w w:val="100"/>
                <w:position w:val="0"/>
              </w:rPr>
              <w:t xml:space="preserve">308. </w:t>
            </w:r>
            <w:r>
              <w:rPr>
                <w:color w:val="000000"/>
                <w:spacing w:val="0"/>
                <w:w w:val="100"/>
                <w:position w:val="0"/>
              </w:rPr>
              <w:t>66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6,990, </w:t>
            </w:r>
            <w:r>
              <w:rPr>
                <w:color w:val="000000"/>
                <w:spacing w:val="0"/>
                <w:w w:val="100"/>
                <w:position w:val="0"/>
              </w:rPr>
              <w:t xml:space="preserve">308. </w:t>
            </w:r>
            <w:r>
              <w:rPr>
                <w:color w:val="000000"/>
                <w:spacing w:val="0"/>
                <w:w w:val="100"/>
                <w:position w:val="0"/>
              </w:rPr>
              <w:t>66</w:t>
            </w:r>
          </w:p>
        </w:tc>
      </w:tr>
      <w:tr>
        <w:trPr>
          <w:trHeight w:val="94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8" w:lineRule="exact"/>
              <w:ind w:left="0" w:right="0" w:firstLine="0"/>
              <w:jc w:val="both"/>
              <w:rPr>
                <w:sz w:val="17"/>
                <w:szCs w:val="17"/>
              </w:rPr>
            </w:pPr>
            <w:r>
              <w:rPr>
                <w:rFonts w:ascii="Tahoma" w:eastAsia="Tahoma" w:hAnsi="Tahoma" w:cs="Tahoma"/>
                <w:color w:val="000000"/>
                <w:spacing w:val="0"/>
                <w:w w:val="100"/>
                <w:position w:val="0"/>
                <w:sz w:val="16"/>
                <w:szCs w:val="16"/>
              </w:rPr>
              <w:t>2）</w:t>
            </w:r>
            <w:r>
              <w:rPr>
                <w:color w:val="000000"/>
                <w:spacing w:val="0"/>
                <w:w w:val="100"/>
                <w:position w:val="0"/>
                <w:sz w:val="17"/>
                <w:szCs w:val="17"/>
              </w:rPr>
              <w:t>合 并范 围减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12,290,166.5</w:t>
            </w:r>
          </w:p>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20,076.93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12,310,243.43</w:t>
            </w: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2" w:lineRule="exact"/>
              <w:ind w:left="0" w:right="0" w:firstLine="520"/>
              <w:jc w:val="left"/>
            </w:pPr>
            <w:r>
              <w:rPr>
                <w:color w:val="000000"/>
                <w:spacing w:val="0"/>
                <w:w w:val="100"/>
                <w:position w:val="0"/>
              </w:rPr>
              <w:t xml:space="preserve">4 </w:t>
            </w:r>
            <w:r>
              <w:rPr>
                <w:color w:val="000000"/>
                <w:spacing w:val="0"/>
                <w:w w:val="100"/>
                <w:position w:val="0"/>
              </w:rPr>
              <w:t>.期 末余 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rFonts w:ascii="Tahoma" w:eastAsia="Tahoma" w:hAnsi="Tahoma" w:cs="Tahoma"/>
                <w:color w:val="000000"/>
                <w:spacing w:val="0"/>
                <w:w w:val="100"/>
                <w:position w:val="0"/>
                <w:sz w:val="16"/>
                <w:szCs w:val="16"/>
              </w:rPr>
              <w:t xml:space="preserve">2,820, </w:t>
            </w:r>
            <w:r>
              <w:rPr>
                <w:rFonts w:ascii="Tahoma" w:eastAsia="Tahoma" w:hAnsi="Tahoma" w:cs="Tahoma"/>
                <w:color w:val="000000"/>
                <w:spacing w:val="0"/>
                <w:w w:val="100"/>
                <w:position w:val="0"/>
                <w:sz w:val="16"/>
                <w:szCs w:val="16"/>
              </w:rPr>
              <w:t>933.51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64,234,630.7</w:t>
            </w:r>
          </w:p>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 xml:space="preserve">2,145, </w:t>
            </w:r>
            <w:r>
              <w:rPr>
                <w:color w:val="000000"/>
                <w:spacing w:val="0"/>
                <w:w w:val="100"/>
                <w:position w:val="0"/>
              </w:rPr>
              <w:t>357.4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6,240, </w:t>
            </w:r>
            <w:r>
              <w:rPr>
                <w:color w:val="000000"/>
                <w:spacing w:val="0"/>
                <w:w w:val="100"/>
                <w:position w:val="0"/>
              </w:rPr>
              <w:t xml:space="preserve">970. </w:t>
            </w:r>
            <w:r>
              <w:rPr>
                <w:color w:val="000000"/>
                <w:spacing w:val="0"/>
                <w:w w:val="100"/>
                <w:position w:val="0"/>
              </w:rPr>
              <w:t>41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75,441,892.12</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tabs>
                <w:tab w:leader="underscore" w:pos="168" w:val="left"/>
              </w:tabs>
              <w:bidi w:val="0"/>
              <w:spacing w:before="0" w:line="274" w:lineRule="exact"/>
              <w:ind w:left="0" w:right="0" w:firstLine="0"/>
              <w:jc w:val="left"/>
            </w:pPr>
            <w:r>
              <w:rPr>
                <w:color w:val="000000"/>
                <w:spacing w:val="0"/>
                <w:w w:val="100"/>
                <w:position w:val="0"/>
              </w:rPr>
              <w:tab/>
              <w:t>、</w:t>
            </w:r>
          </w:p>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520"/>
              <w:jc w:val="left"/>
            </w:pPr>
            <w:r>
              <w:rPr>
                <w:color w:val="000000"/>
                <w:spacing w:val="0"/>
                <w:w w:val="100"/>
                <w:position w:val="0"/>
              </w:rPr>
              <w:t>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1502"/>
        <w:gridCol w:w="413"/>
        <w:gridCol w:w="413"/>
        <w:gridCol w:w="1502"/>
        <w:gridCol w:w="1406"/>
        <w:gridCol w:w="1498"/>
        <w:gridCol w:w="1613"/>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520"/>
              <w:jc w:val="left"/>
            </w:pPr>
            <w:r>
              <w:rPr>
                <w:color w:val="000000"/>
                <w:spacing w:val="0"/>
                <w:w w:val="100"/>
                <w:position w:val="0"/>
              </w:rPr>
              <w:t xml:space="preserve">2 </w:t>
            </w:r>
            <w:r>
              <w:rPr>
                <w:color w:val="000000"/>
                <w:spacing w:val="0"/>
                <w:w w:val="100"/>
                <w:position w:val="0"/>
              </w:rPr>
              <w:t>.</w:t>
            </w:r>
            <w:r>
              <w:rPr>
                <w:color w:val="000000"/>
                <w:spacing w:val="0"/>
                <w:w w:val="100"/>
                <w:position w:val="0"/>
              </w:rPr>
              <w:t>本 期增 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520"/>
              <w:jc w:val="left"/>
            </w:pPr>
            <w:r>
              <w:rPr>
                <w:color w:val="000000"/>
                <w:spacing w:val="0"/>
                <w:w w:val="100"/>
                <w:position w:val="0"/>
              </w:rPr>
              <w:t xml:space="preserve">3 </w:t>
            </w:r>
            <w:r>
              <w:rPr>
                <w:color w:val="000000"/>
                <w:spacing w:val="0"/>
                <w:w w:val="100"/>
                <w:position w:val="0"/>
              </w:rPr>
              <w:t>.</w:t>
            </w:r>
            <w:r>
              <w:rPr>
                <w:color w:val="000000"/>
                <w:spacing w:val="0"/>
                <w:w w:val="100"/>
                <w:position w:val="0"/>
              </w:rPr>
              <w:t>本 期减 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处</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520"/>
              <w:jc w:val="left"/>
            </w:pPr>
            <w:r>
              <w:rPr>
                <w:color w:val="000000"/>
                <w:spacing w:val="0"/>
                <w:w w:val="100"/>
                <w:position w:val="0"/>
              </w:rPr>
              <w:t>4</w:t>
            </w:r>
          </w:p>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.期 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 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1</w:t>
            </w:r>
            <w:r>
              <w:rPr>
                <w:color w:val="000000"/>
                <w:spacing w:val="0"/>
                <w:w w:val="100"/>
                <w:position w:val="0"/>
              </w:rPr>
              <w:t>.期 末账 面价 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19,625,766.4</w:t>
            </w:r>
          </w:p>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7,259, </w:t>
            </w:r>
            <w:r>
              <w:rPr>
                <w:color w:val="000000"/>
                <w:spacing w:val="0"/>
                <w:w w:val="100"/>
                <w:position w:val="0"/>
              </w:rPr>
              <w:t xml:space="preserve">070. </w:t>
            </w:r>
            <w:r>
              <w:rPr>
                <w:color w:val="000000"/>
                <w:spacing w:val="0"/>
                <w:w w:val="100"/>
                <w:position w:val="0"/>
              </w:rPr>
              <w:t>79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 xml:space="preserve">1,055, </w:t>
            </w:r>
            <w:r>
              <w:rPr>
                <w:color w:val="000000"/>
                <w:spacing w:val="0"/>
                <w:w w:val="100"/>
                <w:position w:val="0"/>
              </w:rPr>
              <w:t xml:space="preserve">161. </w:t>
            </w:r>
            <w:r>
              <w:rPr>
                <w:color w:val="000000"/>
                <w:spacing w:val="0"/>
                <w:w w:val="100"/>
                <w:position w:val="0"/>
              </w:rPr>
              <w:t>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8,012, </w:t>
            </w:r>
            <w:r>
              <w:rPr>
                <w:color w:val="000000"/>
                <w:spacing w:val="0"/>
                <w:w w:val="100"/>
                <w:position w:val="0"/>
              </w:rPr>
              <w:t xml:space="preserve">086. </w:t>
            </w:r>
            <w:r>
              <w:rPr>
                <w:color w:val="000000"/>
                <w:spacing w:val="0"/>
                <w:w w:val="100"/>
                <w:position w:val="0"/>
              </w:rPr>
              <w:t>85</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35,952,085.92</w:t>
            </w:r>
          </w:p>
        </w:tc>
      </w:tr>
      <w:tr>
        <w:trPr>
          <w:trHeight w:val="1382"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80" w:lineRule="exact"/>
              <w:ind w:left="0" w:right="0" w:firstLine="0"/>
              <w:jc w:val="both"/>
            </w:pPr>
            <w:r>
              <w:rPr>
                <w:color w:val="000000"/>
                <w:spacing w:val="0"/>
                <w:w w:val="100"/>
                <w:position w:val="0"/>
              </w:rPr>
              <w:t>2.</w:t>
            </w:r>
            <w:r>
              <w:rPr>
                <w:color w:val="000000"/>
                <w:spacing w:val="0"/>
                <w:w w:val="100"/>
                <w:position w:val="0"/>
              </w:rPr>
              <w:t>期 初账 面价 值</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20,056,743.1</w:t>
            </w:r>
          </w:p>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10,874,275.0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963,919.84</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8,904, </w:t>
            </w:r>
            <w:r>
              <w:rPr>
                <w:color w:val="000000"/>
                <w:spacing w:val="0"/>
                <w:w w:val="100"/>
                <w:position w:val="0"/>
              </w:rPr>
              <w:t xml:space="preserve">306. </w:t>
            </w:r>
            <w:r>
              <w:rPr>
                <w:color w:val="000000"/>
                <w:spacing w:val="0"/>
                <w:w w:val="100"/>
                <w:position w:val="0"/>
              </w:rPr>
              <w:t>83</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40,799,244.83</w:t>
            </w:r>
          </w:p>
        </w:tc>
      </w:tr>
    </w:tbl>
    <w:p>
      <w:pPr>
        <w:widowControl w:val="0"/>
        <w:spacing w:after="599" w:line="1" w:lineRule="exact"/>
      </w:pPr>
    </w:p>
    <w:p>
      <w:pPr>
        <w:pStyle w:val="Style21"/>
        <w:keepNext/>
        <w:keepLines/>
        <w:widowControl w:val="0"/>
        <w:numPr>
          <w:ilvl w:val="0"/>
          <w:numId w:val="141"/>
        </w:numPr>
        <w:shd w:val="clear" w:color="auto" w:fill="auto"/>
        <w:bidi w:val="0"/>
        <w:spacing w:before="0" w:after="0" w:line="240" w:lineRule="auto"/>
        <w:ind w:left="0" w:right="0" w:firstLine="0"/>
        <w:jc w:val="left"/>
      </w:pPr>
      <w:bookmarkStart w:id="1153" w:name="bookmark1153"/>
      <w:bookmarkStart w:id="1154" w:name="bookmark1154"/>
      <w:bookmarkStart w:id="1155" w:name="bookmark1155"/>
      <w:bookmarkStart w:id="1156" w:name="bookmark1156"/>
      <w:bookmarkEnd w:id="1155"/>
      <w:r>
        <w:rPr>
          <w:color w:val="000000"/>
          <w:spacing w:val="0"/>
          <w:w w:val="100"/>
          <w:position w:val="0"/>
        </w:rPr>
        <w:t>.</w:t>
      </w:r>
      <w:r>
        <w:rPr>
          <w:color w:val="000000"/>
          <w:spacing w:val="0"/>
          <w:w w:val="100"/>
          <w:position w:val="0"/>
        </w:rPr>
        <w:t>未办妥产权证书的土地使用权情况:</w:t>
      </w:r>
      <w:bookmarkEnd w:id="1153"/>
      <w:bookmarkEnd w:id="1154"/>
      <w:bookmarkEnd w:id="1156"/>
      <w:r>
        <w:rPr>
          <w:color w:val="000000"/>
          <w:spacing w:val="0"/>
          <w:w w:val="100"/>
          <w:position w:val="0"/>
        </w:rPr>
        <w:t xml:space="preserve"> </w:t>
      </w:r>
      <w:r>
        <w:rPr>
          <w:rStyle w:val="CharStyle3"/>
          <w:b w:val="0"/>
          <w:bCs w:val="0"/>
        </w:rPr>
        <w:t>口适用</w:t>
      </w:r>
      <w:r>
        <w:rPr>
          <w:rStyle w:val="CharStyle3"/>
          <w:b w:val="0"/>
          <w:bCs w:val="0"/>
        </w:rPr>
        <w:t>J</w:t>
      </w:r>
      <w:r>
        <w:rPr>
          <w:rStyle w:val="CharStyle3"/>
          <w:b w:val="0"/>
          <w:bCs w:val="0"/>
        </w:rPr>
        <w:t>不适用 其他说明：</w:t>
      </w:r>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40" w:line="274" w:lineRule="exact"/>
        <w:ind w:left="0" w:right="0" w:firstLine="0"/>
        <w:jc w:val="left"/>
      </w:pPr>
      <w:bookmarkStart w:id="1157" w:name="bookmark1157"/>
      <w:bookmarkStart w:id="1158" w:name="bookmark1158"/>
      <w:bookmarkStart w:id="1159" w:name="bookmark1159"/>
      <w:bookmarkStart w:id="1160" w:name="bookmark1160"/>
      <w:r>
        <w:rPr>
          <w:color w:val="000000"/>
          <w:spacing w:val="0"/>
          <w:w w:val="100"/>
          <w:position w:val="0"/>
        </w:rPr>
        <w:t>2</w:t>
      </w:r>
      <w:bookmarkEnd w:id="1159"/>
      <w:r>
        <w:rPr>
          <w:color w:val="000000"/>
          <w:spacing w:val="0"/>
          <w:w w:val="100"/>
          <w:position w:val="0"/>
        </w:rPr>
        <w:t>6、开发支出</w:t>
      </w:r>
      <w:bookmarkEnd w:id="1157"/>
      <w:bookmarkEnd w:id="1158"/>
      <w:bookmarkEnd w:id="1160"/>
    </w:p>
    <w:p>
      <w:pPr>
        <w:pStyle w:val="Style2"/>
        <w:keepNext w:val="0"/>
        <w:keepLines w:val="0"/>
        <w:widowControl w:val="0"/>
        <w:shd w:val="clear" w:color="auto" w:fill="auto"/>
        <w:bidi w:val="0"/>
        <w:spacing w:before="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27"/>
        <w:gridCol w:w="835"/>
        <w:gridCol w:w="3139"/>
        <w:gridCol w:w="2573"/>
        <w:gridCol w:w="1042"/>
      </w:tblGrid>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34"/>
                <w:szCs w:val="34"/>
              </w:rPr>
            </w:pPr>
            <w:r>
              <w:rPr>
                <w:rFonts w:ascii="Courier New" w:eastAsia="Courier New" w:hAnsi="Courier New" w:cs="Courier New"/>
                <w:color w:val="000000"/>
                <w:spacing w:val="0"/>
                <w:w w:val="100"/>
                <w:position w:val="0"/>
                <w:sz w:val="16"/>
                <w:szCs w:val="16"/>
              </w:rPr>
              <w:t>T</w:t>
            </w:r>
            <w:r>
              <w:rPr>
                <w:color w:val="000000"/>
                <w:spacing w:val="0"/>
                <w:w w:val="100"/>
                <w:position w:val="0"/>
                <w:sz w:val="34"/>
                <w:szCs w:val="34"/>
              </w:rPr>
              <w:t>市曰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本期减少金额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w:t>
            </w:r>
          </w:p>
        </w:tc>
      </w:tr>
      <w:tr>
        <w:trPr>
          <w:trHeight w:val="288" w:hRule="exact"/>
        </w:trPr>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坝曰</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内部开发支出其他</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确认为转入当</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余额</w:t>
            </w:r>
          </w:p>
        </w:tc>
      </w:tr>
    </w:tbl>
    <w:p>
      <w:pPr>
        <w:spacing w:lineRule="exact" w:line="1"/>
        <w:rPr>
          <w:sz w:val="2"/>
          <w:szCs w:val="2"/>
        </w:rPr>
      </w:pPr>
      <w:r>
        <w:br w:type="page"/>
      </w:r>
    </w:p>
    <w:tbl>
      <w:tblPr>
        <w:tblOverlap w:val="never"/>
        <w:jc w:val="center"/>
        <w:tblLayout w:type="fixed"/>
      </w:tblPr>
      <w:tblGrid>
        <w:gridCol w:w="1027"/>
        <w:gridCol w:w="835"/>
        <w:gridCol w:w="1474"/>
        <w:gridCol w:w="826"/>
        <w:gridCol w:w="840"/>
        <w:gridCol w:w="878"/>
        <w:gridCol w:w="878"/>
        <w:gridCol w:w="816"/>
        <w:gridCol w:w="1488"/>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无形资 产</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医保系 统设备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1,827, </w:t>
            </w:r>
            <w:r>
              <w:rPr>
                <w:color w:val="000000"/>
                <w:spacing w:val="0"/>
                <w:w w:val="100"/>
                <w:position w:val="0"/>
              </w:rPr>
              <w:t xml:space="preserve">680. </w:t>
            </w: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1,827, </w:t>
            </w:r>
            <w:r>
              <w:rPr>
                <w:color w:val="000000"/>
                <w:spacing w:val="0"/>
                <w:w w:val="100"/>
                <w:position w:val="0"/>
              </w:rPr>
              <w:t xml:space="preserve">680. </w:t>
            </w:r>
            <w:r>
              <w:rPr>
                <w:color w:val="000000"/>
                <w:spacing w:val="0"/>
                <w:w w:val="100"/>
                <w:position w:val="0"/>
              </w:rPr>
              <w:t>73</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医快付</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APP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1,647, </w:t>
            </w:r>
            <w:r>
              <w:rPr>
                <w:color w:val="000000"/>
                <w:spacing w:val="0"/>
                <w:w w:val="100"/>
                <w:position w:val="0"/>
              </w:rPr>
              <w:t xml:space="preserve">185. </w:t>
            </w: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1,647, </w:t>
            </w:r>
            <w:r>
              <w:rPr>
                <w:color w:val="000000"/>
                <w:spacing w:val="0"/>
                <w:w w:val="100"/>
                <w:position w:val="0"/>
              </w:rPr>
              <w:t xml:space="preserve">185. </w:t>
            </w:r>
            <w:r>
              <w:rPr>
                <w:color w:val="000000"/>
                <w:spacing w:val="0"/>
                <w:w w:val="100"/>
                <w:position w:val="0"/>
              </w:rPr>
              <w:t>56</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3,474, </w:t>
            </w:r>
            <w:r>
              <w:rPr>
                <w:color w:val="000000"/>
                <w:spacing w:val="0"/>
                <w:w w:val="100"/>
                <w:position w:val="0"/>
              </w:rPr>
              <w:t xml:space="preserve">866. </w:t>
            </w:r>
            <w:r>
              <w:rPr>
                <w:color w:val="000000"/>
                <w:spacing w:val="0"/>
                <w:w w:val="100"/>
                <w:position w:val="0"/>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3,474, </w:t>
            </w:r>
            <w:r>
              <w:rPr>
                <w:color w:val="000000"/>
                <w:spacing w:val="0"/>
                <w:w w:val="100"/>
                <w:position w:val="0"/>
              </w:rPr>
              <w:t>866.29</w:t>
            </w:r>
          </w:p>
        </w:tc>
      </w:tr>
    </w:tbl>
    <w:p>
      <w:pPr>
        <w:widowControl w:val="0"/>
        <w:spacing w:after="599" w:line="1" w:lineRule="exact"/>
      </w:pPr>
    </w:p>
    <w:p>
      <w:pPr>
        <w:pStyle w:val="Style21"/>
        <w:keepNext/>
        <w:keepLines/>
        <w:widowControl w:val="0"/>
        <w:shd w:val="clear" w:color="auto" w:fill="auto"/>
        <w:bidi w:val="0"/>
        <w:spacing w:before="0" w:after="100" w:line="240" w:lineRule="auto"/>
        <w:ind w:left="0" w:right="0" w:firstLine="0"/>
        <w:jc w:val="left"/>
      </w:pPr>
      <w:bookmarkStart w:id="1161" w:name="bookmark1161"/>
      <w:bookmarkStart w:id="1162" w:name="bookmark1162"/>
      <w:bookmarkStart w:id="1163" w:name="bookmark1163"/>
      <w:bookmarkStart w:id="1164" w:name="bookmark1164"/>
      <w:r>
        <w:rPr>
          <w:color w:val="000000"/>
          <w:spacing w:val="0"/>
          <w:w w:val="100"/>
          <w:position w:val="0"/>
        </w:rPr>
        <w:t>2</w:t>
      </w:r>
      <w:bookmarkEnd w:id="1163"/>
      <w:r>
        <w:rPr>
          <w:color w:val="000000"/>
          <w:spacing w:val="0"/>
          <w:w w:val="100"/>
          <w:position w:val="0"/>
        </w:rPr>
        <w:t>7、商誉</w:t>
      </w:r>
      <w:bookmarkEnd w:id="1161"/>
      <w:bookmarkEnd w:id="1162"/>
      <w:bookmarkEnd w:id="1164"/>
    </w:p>
    <w:p>
      <w:pPr>
        <w:pStyle w:val="Style21"/>
        <w:keepNext/>
        <w:keepLines/>
        <w:widowControl w:val="0"/>
        <w:numPr>
          <w:ilvl w:val="0"/>
          <w:numId w:val="143"/>
        </w:numPr>
        <w:shd w:val="clear" w:color="auto" w:fill="auto"/>
        <w:bidi w:val="0"/>
        <w:spacing w:before="0" w:after="100" w:line="240" w:lineRule="auto"/>
        <w:ind w:left="0" w:right="0" w:firstLine="0"/>
        <w:jc w:val="left"/>
      </w:pPr>
      <w:bookmarkStart w:id="1161" w:name="bookmark1161"/>
      <w:bookmarkStart w:id="1162" w:name="bookmark1162"/>
      <w:bookmarkStart w:id="1165" w:name="bookmark1165"/>
      <w:bookmarkStart w:id="1166" w:name="bookmark1166"/>
      <w:bookmarkEnd w:id="1165"/>
      <w:r>
        <w:rPr>
          <w:color w:val="000000"/>
          <w:spacing w:val="0"/>
          <w:w w:val="100"/>
          <w:position w:val="0"/>
        </w:rPr>
        <w:t>.</w:t>
      </w:r>
      <w:r>
        <w:rPr>
          <w:color w:val="000000"/>
          <w:spacing w:val="0"/>
          <w:w w:val="100"/>
          <w:position w:val="0"/>
        </w:rPr>
        <w:t>商誉账面原值</w:t>
      </w:r>
      <w:bookmarkEnd w:id="1161"/>
      <w:bookmarkEnd w:id="1162"/>
      <w:bookmarkEnd w:id="116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44"/>
        <w:gridCol w:w="1176"/>
        <w:gridCol w:w="1205"/>
        <w:gridCol w:w="1176"/>
        <w:gridCol w:w="1205"/>
        <w:gridCol w:w="1190"/>
        <w:gridCol w:w="1166"/>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被投资单位名称或 形成商誉的事项</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企业合并 形成的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快威科技集团有限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3,177, 577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3,177, 577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.41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北京新思软件技术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1,004, 104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1,004, 10</w:t>
            </w:r>
          </w:p>
        </w:tc>
      </w:tr>
      <w:tr>
        <w:trPr>
          <w:trHeight w:val="274"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浙江浙大图灵软件</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1,286,676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1,286, 67</w:t>
            </w:r>
          </w:p>
        </w:tc>
      </w:tr>
      <w:tr>
        <w:trPr>
          <w:trHeight w:val="274"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浙江网新创建科技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1,414, 951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1,414, 951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.39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Insigma US,Inc.</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1,314, 699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1,314, 69</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日本新思软件株式</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3,735, 993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3,735, 99</w:t>
            </w:r>
          </w:p>
        </w:tc>
      </w:tr>
      <w:tr>
        <w:trPr>
          <w:trHeight w:val="269"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会社</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w:t>
            </w:r>
          </w:p>
        </w:tc>
      </w:tr>
      <w:tr>
        <w:trPr>
          <w:trHeight w:val="27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金华网新图灵信息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208,015.2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208,015.</w:t>
            </w:r>
          </w:p>
        </w:tc>
      </w:tr>
      <w:tr>
        <w:trPr>
          <w:trHeight w:val="278"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杭州网新颐和科技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17,347,28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17,347,2</w:t>
            </w:r>
          </w:p>
        </w:tc>
      </w:tr>
      <w:tr>
        <w:trPr>
          <w:trHeight w:val="269"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82.95</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HengTian</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762,501.7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762,501.</w:t>
            </w:r>
          </w:p>
        </w:tc>
      </w:tr>
      <w:tr>
        <w:trPr>
          <w:trHeight w:val="264"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Services LLC</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西安华炎信息科技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430,360.9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430,360.</w:t>
            </w:r>
          </w:p>
        </w:tc>
      </w:tr>
      <w:tr>
        <w:trPr>
          <w:trHeight w:val="274"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r>
      <w:tr>
        <w:trPr>
          <w:trHeight w:val="30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30,682,16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4,592, 528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26,089,6</w:t>
            </w:r>
          </w:p>
        </w:tc>
      </w:tr>
      <w:tr>
        <w:trPr>
          <w:trHeight w:val="264"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35.43</w:t>
            </w:r>
          </w:p>
        </w:tc>
      </w:tr>
    </w:tbl>
    <w:p>
      <w:pPr>
        <w:widowControl w:val="0"/>
        <w:spacing w:after="339" w:line="1" w:lineRule="exact"/>
      </w:pPr>
    </w:p>
    <w:p>
      <w:pPr>
        <w:pStyle w:val="Style21"/>
        <w:keepNext/>
        <w:keepLines/>
        <w:widowControl w:val="0"/>
        <w:numPr>
          <w:ilvl w:val="0"/>
          <w:numId w:val="143"/>
        </w:numPr>
        <w:shd w:val="clear" w:color="auto" w:fill="auto"/>
        <w:bidi w:val="0"/>
        <w:spacing w:before="0" w:after="100" w:line="240" w:lineRule="auto"/>
        <w:ind w:left="0" w:right="0" w:firstLine="0"/>
        <w:jc w:val="left"/>
      </w:pPr>
      <w:bookmarkStart w:id="1167" w:name="bookmark1167"/>
      <w:bookmarkStart w:id="1168" w:name="bookmark1168"/>
      <w:bookmarkStart w:id="1169" w:name="bookmark1169"/>
      <w:bookmarkStart w:id="1170" w:name="bookmark1170"/>
      <w:bookmarkEnd w:id="1169"/>
      <w:r>
        <w:rPr>
          <w:color w:val="000000"/>
          <w:spacing w:val="0"/>
          <w:w w:val="100"/>
          <w:position w:val="0"/>
        </w:rPr>
        <w:t>.</w:t>
      </w:r>
      <w:r>
        <w:rPr>
          <w:color w:val="000000"/>
          <w:spacing w:val="0"/>
          <w:w w:val="100"/>
          <w:position w:val="0"/>
        </w:rPr>
        <w:t>商誉减值准备</w:t>
      </w:r>
      <w:bookmarkEnd w:id="1167"/>
      <w:bookmarkEnd w:id="1168"/>
      <w:bookmarkEnd w:id="117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29"/>
        <w:gridCol w:w="1474"/>
        <w:gridCol w:w="1090"/>
        <w:gridCol w:w="1056"/>
        <w:gridCol w:w="1478"/>
        <w:gridCol w:w="1118"/>
        <w:gridCol w:w="1018"/>
      </w:tblGrid>
      <w:tr>
        <w:trPr>
          <w:trHeight w:val="288" w:hRule="exact"/>
        </w:trPr>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180"/>
              <w:jc w:val="left"/>
            </w:pPr>
            <w:r>
              <w:rPr>
                <w:color w:val="000000"/>
                <w:spacing w:val="0"/>
                <w:w w:val="100"/>
                <w:position w:val="0"/>
              </w:rPr>
              <w:t>被投资单位名称</w:t>
            </w:r>
          </w:p>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期末余 额</w:t>
            </w:r>
          </w:p>
        </w:tc>
      </w:tr>
      <w:tr>
        <w:trPr>
          <w:trHeight w:val="542"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浙江网新创建科 技有限公司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1,414, </w:t>
            </w:r>
            <w:r>
              <w:rPr>
                <w:color w:val="000000"/>
                <w:spacing w:val="0"/>
                <w:w w:val="100"/>
                <w:position w:val="0"/>
              </w:rPr>
              <w:t xml:space="preserve">951. </w:t>
            </w:r>
            <w:r>
              <w:rPr>
                <w:color w:val="000000"/>
                <w:spacing w:val="0"/>
                <w:w w:val="100"/>
                <w:position w:val="0"/>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1,414, </w:t>
            </w:r>
            <w:r>
              <w:rPr>
                <w:color w:val="000000"/>
                <w:spacing w:val="0"/>
                <w:w w:val="100"/>
                <w:position w:val="0"/>
              </w:rPr>
              <w:t xml:space="preserve">951. </w:t>
            </w:r>
            <w:r>
              <w:rPr>
                <w:color w:val="000000"/>
                <w:spacing w:val="0"/>
                <w:w w:val="100"/>
                <w:position w:val="0"/>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29"/>
        <w:gridCol w:w="1474"/>
        <w:gridCol w:w="1090"/>
        <w:gridCol w:w="1056"/>
        <w:gridCol w:w="1478"/>
        <w:gridCol w:w="1118"/>
        <w:gridCol w:w="1018"/>
      </w:tblGrid>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1,414, </w:t>
            </w:r>
            <w:r>
              <w:rPr>
                <w:color w:val="000000"/>
                <w:spacing w:val="0"/>
                <w:w w:val="100"/>
                <w:position w:val="0"/>
              </w:rPr>
              <w:t xml:space="preserve">951. </w:t>
            </w:r>
            <w:r>
              <w:rPr>
                <w:color w:val="000000"/>
                <w:spacing w:val="0"/>
                <w:w w:val="100"/>
                <w:position w:val="0"/>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1,414, </w:t>
            </w:r>
            <w:r>
              <w:rPr>
                <w:color w:val="000000"/>
                <w:spacing w:val="0"/>
                <w:w w:val="100"/>
                <w:position w:val="0"/>
              </w:rPr>
              <w:t xml:space="preserve">951. </w:t>
            </w:r>
            <w:r>
              <w:rPr>
                <w:color w:val="000000"/>
                <w:spacing w:val="0"/>
                <w:w w:val="100"/>
                <w:position w:val="0"/>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0" w:line="270" w:lineRule="exact"/>
        <w:ind w:left="0" w:right="0" w:firstLine="0"/>
        <w:jc w:val="left"/>
      </w:pPr>
      <w:r>
        <w:rPr>
          <w:color w:val="000000"/>
          <w:spacing w:val="0"/>
          <w:w w:val="100"/>
          <w:position w:val="0"/>
        </w:rPr>
        <w:t>说明商誉减值测试过程、参数及商誉减值损失的确认方法</w:t>
      </w:r>
    </w:p>
    <w:p>
      <w:pPr>
        <w:pStyle w:val="Style2"/>
        <w:keepNext w:val="0"/>
        <w:keepLines w:val="0"/>
        <w:widowControl w:val="0"/>
        <w:shd w:val="clear" w:color="auto" w:fill="auto"/>
        <w:bidi w:val="0"/>
        <w:spacing w:before="0" w:after="0" w:line="270"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0" w:lineRule="exact"/>
        <w:ind w:left="0" w:right="0" w:firstLine="0"/>
        <w:jc w:val="both"/>
      </w:pPr>
      <w:r>
        <w:rPr>
          <w:color w:val="000000"/>
          <w:spacing w:val="0"/>
          <w:w w:val="100"/>
          <w:position w:val="0"/>
        </w:rPr>
        <w:t>公司对包含商誉的资产组或者资产组组合进行了减值测试，比较这些相关资产组或者资产组组合 的账面价值与其可收回金额，就相关资产组或者资产组组合的可收回金额低于其账面价值的差额 确认了商誉减值准备</w:t>
      </w:r>
      <w:r>
        <w:rPr>
          <w:color w:val="000000"/>
          <w:spacing w:val="0"/>
          <w:w w:val="100"/>
          <w:position w:val="0"/>
        </w:rPr>
        <w:t xml:space="preserve">1,414,951. </w:t>
      </w:r>
      <w:r>
        <w:rPr>
          <w:color w:val="000000"/>
          <w:spacing w:val="0"/>
          <w:w w:val="100"/>
          <w:position w:val="0"/>
        </w:rPr>
        <w:t>39</w:t>
      </w:r>
      <w:r>
        <w:rPr>
          <w:color w:val="000000"/>
          <w:spacing w:val="0"/>
          <w:w w:val="100"/>
          <w:position w:val="0"/>
        </w:rPr>
        <w:t>元。本期因子公司浙江网新创建科技有限公司已处置，故与之 对应的商誉及商誉减值准备相应转出。</w:t>
      </w:r>
    </w:p>
    <w:p>
      <w:pPr>
        <w:pStyle w:val="Style2"/>
        <w:keepNext w:val="0"/>
        <w:keepLines w:val="0"/>
        <w:widowControl w:val="0"/>
        <w:shd w:val="clear" w:color="auto" w:fill="auto"/>
        <w:bidi w:val="0"/>
        <w:spacing w:before="0" w:after="0" w:line="270"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0" w:line="270"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70" w:lineRule="exact"/>
        <w:ind w:left="0" w:right="0" w:firstLine="0"/>
        <w:jc w:val="both"/>
      </w:pPr>
      <w:bookmarkStart w:id="1171" w:name="bookmark1171"/>
      <w:bookmarkStart w:id="1172" w:name="bookmark1172"/>
      <w:bookmarkStart w:id="1173" w:name="bookmark1173"/>
      <w:bookmarkStart w:id="1174" w:name="bookmark1174"/>
      <w:r>
        <w:rPr>
          <w:color w:val="000000"/>
          <w:spacing w:val="0"/>
          <w:w w:val="100"/>
          <w:position w:val="0"/>
        </w:rPr>
        <w:t>2</w:t>
      </w:r>
      <w:bookmarkEnd w:id="1173"/>
      <w:r>
        <w:rPr>
          <w:color w:val="000000"/>
          <w:spacing w:val="0"/>
          <w:w w:val="100"/>
          <w:position w:val="0"/>
        </w:rPr>
        <w:t>8、长期待摊费用</w:t>
      </w:r>
      <w:bookmarkEnd w:id="1171"/>
      <w:bookmarkEnd w:id="1172"/>
      <w:bookmarkEnd w:id="1174"/>
    </w:p>
    <w:p>
      <w:pPr>
        <w:pStyle w:val="Style2"/>
        <w:keepNext w:val="0"/>
        <w:keepLines w:val="0"/>
        <w:widowControl w:val="0"/>
        <w:shd w:val="clear" w:color="auto" w:fill="auto"/>
        <w:bidi w:val="0"/>
        <w:spacing w:before="0" w:after="0" w:line="270" w:lineRule="exact"/>
        <w:ind w:left="0" w:right="0" w:firstLine="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30"/>
        <w:gridCol w:w="1584"/>
        <w:gridCol w:w="1478"/>
        <w:gridCol w:w="1478"/>
        <w:gridCol w:w="1502"/>
        <w:gridCol w:w="1589"/>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6,666, </w:t>
            </w:r>
            <w:r>
              <w:rPr>
                <w:color w:val="000000"/>
                <w:spacing w:val="0"/>
                <w:w w:val="100"/>
                <w:position w:val="0"/>
              </w:rPr>
              <w:t xml:space="preserve">666. </w:t>
            </w:r>
            <w:r>
              <w:rPr>
                <w:color w:val="000000"/>
                <w:spacing w:val="0"/>
                <w:w w:val="100"/>
                <w:position w:val="0"/>
              </w:rPr>
              <w:t>79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682,947.76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1,679, </w:t>
            </w:r>
            <w:r>
              <w:rPr>
                <w:color w:val="000000"/>
                <w:spacing w:val="0"/>
                <w:w w:val="100"/>
                <w:position w:val="0"/>
              </w:rPr>
              <w:t xml:space="preserve">279. </w:t>
            </w: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5,670, </w:t>
            </w:r>
            <w:r>
              <w:rPr>
                <w:color w:val="000000"/>
                <w:spacing w:val="0"/>
                <w:w w:val="100"/>
                <w:position w:val="0"/>
              </w:rPr>
              <w:t>335.23</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租入固定资 产改良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11,048,225.15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6,464, </w:t>
            </w:r>
            <w:r>
              <w:rPr>
                <w:color w:val="000000"/>
                <w:spacing w:val="0"/>
                <w:w w:val="100"/>
                <w:position w:val="0"/>
              </w:rPr>
              <w:t>951.01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5,217, </w:t>
            </w:r>
            <w:r>
              <w:rPr>
                <w:color w:val="000000"/>
                <w:spacing w:val="0"/>
                <w:w w:val="100"/>
                <w:position w:val="0"/>
              </w:rPr>
              <w:t xml:space="preserve">345. </w:t>
            </w:r>
            <w:r>
              <w:rPr>
                <w:color w:val="000000"/>
                <w:spacing w:val="0"/>
                <w:w w:val="100"/>
                <w:position w:val="0"/>
              </w:rPr>
              <w:t>38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3,334, </w:t>
            </w:r>
            <w:r>
              <w:rPr>
                <w:color w:val="000000"/>
                <w:spacing w:val="0"/>
                <w:w w:val="100"/>
                <w:position w:val="0"/>
              </w:rPr>
              <w:t xml:space="preserve">283. </w:t>
            </w:r>
            <w:r>
              <w:rPr>
                <w:color w:val="000000"/>
                <w:spacing w:val="0"/>
                <w:w w:val="100"/>
                <w:position w:val="0"/>
              </w:rPr>
              <w:t>53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8,961,547.25</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信用协会会 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62,259.73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50,491.57</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17,777,151.67</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7,147, </w:t>
            </w:r>
            <w:r>
              <w:rPr>
                <w:color w:val="000000"/>
                <w:spacing w:val="0"/>
                <w:w w:val="100"/>
                <w:position w:val="0"/>
              </w:rPr>
              <w:t xml:space="preserve">898. </w:t>
            </w:r>
            <w:r>
              <w:rPr>
                <w:color w:val="000000"/>
                <w:spacing w:val="0"/>
                <w:w w:val="100"/>
                <w:position w:val="0"/>
              </w:rPr>
              <w:t>77</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6,908, </w:t>
            </w:r>
            <w:r>
              <w:rPr>
                <w:color w:val="000000"/>
                <w:spacing w:val="0"/>
                <w:w w:val="100"/>
                <w:position w:val="0"/>
              </w:rPr>
              <w:t xml:space="preserve">392. </w:t>
            </w:r>
            <w:r>
              <w:rPr>
                <w:color w:val="000000"/>
                <w:spacing w:val="0"/>
                <w:w w:val="100"/>
                <w:position w:val="0"/>
              </w:rPr>
              <w:t>86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3,334, </w:t>
            </w:r>
            <w:r>
              <w:rPr>
                <w:color w:val="000000"/>
                <w:spacing w:val="0"/>
                <w:w w:val="100"/>
                <w:position w:val="0"/>
              </w:rPr>
              <w:t xml:space="preserve">283. </w:t>
            </w:r>
            <w:r>
              <w:rPr>
                <w:color w:val="000000"/>
                <w:spacing w:val="0"/>
                <w:w w:val="100"/>
                <w:position w:val="0"/>
              </w:rPr>
              <w:t>53</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14,682,374.05</w:t>
            </w:r>
          </w:p>
        </w:tc>
      </w:tr>
    </w:tbl>
    <w:p>
      <w:pPr>
        <w:widowControl w:val="0"/>
        <w:spacing w:after="1159" w:line="1" w:lineRule="exact"/>
      </w:pPr>
    </w:p>
    <w:p>
      <w:pPr>
        <w:pStyle w:val="Style21"/>
        <w:keepNext/>
        <w:keepLines/>
        <w:widowControl w:val="0"/>
        <w:shd w:val="clear" w:color="auto" w:fill="auto"/>
        <w:bidi w:val="0"/>
        <w:spacing w:before="0" w:after="100" w:line="240" w:lineRule="auto"/>
        <w:ind w:left="0" w:right="0" w:firstLine="0"/>
        <w:jc w:val="both"/>
      </w:pPr>
      <w:bookmarkStart w:id="1175" w:name="bookmark1175"/>
      <w:bookmarkStart w:id="1176" w:name="bookmark1176"/>
      <w:bookmarkStart w:id="1177" w:name="bookmark1177"/>
      <w:bookmarkStart w:id="1178" w:name="bookmark1178"/>
      <w:r>
        <w:rPr>
          <w:color w:val="000000"/>
          <w:spacing w:val="0"/>
          <w:w w:val="100"/>
          <w:position w:val="0"/>
        </w:rPr>
        <w:t>2</w:t>
      </w:r>
      <w:bookmarkEnd w:id="1177"/>
      <w:r>
        <w:rPr>
          <w:color w:val="000000"/>
          <w:spacing w:val="0"/>
          <w:w w:val="100"/>
          <w:position w:val="0"/>
        </w:rPr>
        <w:t>9、递延所得税资产/递延所得税负债</w:t>
      </w:r>
      <w:bookmarkEnd w:id="1175"/>
      <w:bookmarkEnd w:id="1176"/>
      <w:bookmarkEnd w:id="1178"/>
    </w:p>
    <w:p>
      <w:pPr>
        <w:pStyle w:val="Style21"/>
        <w:keepNext/>
        <w:keepLines/>
        <w:widowControl w:val="0"/>
        <w:numPr>
          <w:ilvl w:val="0"/>
          <w:numId w:val="145"/>
        </w:numPr>
        <w:shd w:val="clear" w:color="auto" w:fill="auto"/>
        <w:bidi w:val="0"/>
        <w:spacing w:before="0" w:after="100" w:line="240" w:lineRule="auto"/>
        <w:ind w:left="0" w:right="0" w:firstLine="0"/>
        <w:jc w:val="both"/>
      </w:pPr>
      <w:bookmarkStart w:id="1175" w:name="bookmark1175"/>
      <w:bookmarkStart w:id="1176" w:name="bookmark1176"/>
      <w:bookmarkStart w:id="1179" w:name="bookmark1179"/>
      <w:bookmarkStart w:id="1180" w:name="bookmark1180"/>
      <w:bookmarkEnd w:id="1179"/>
      <w:r>
        <w:rPr>
          <w:color w:val="000000"/>
          <w:spacing w:val="0"/>
          <w:w w:val="100"/>
          <w:position w:val="0"/>
        </w:rPr>
        <w:t>.</w:t>
      </w:r>
      <w:r>
        <w:rPr>
          <w:color w:val="000000"/>
          <w:spacing w:val="0"/>
          <w:w w:val="100"/>
          <w:position w:val="0"/>
        </w:rPr>
        <w:t>未经抵销的递延所得税资产</w:t>
      </w:r>
      <w:bookmarkEnd w:id="1175"/>
      <w:bookmarkEnd w:id="1176"/>
      <w:bookmarkEnd w:id="118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48"/>
        <w:gridCol w:w="1651"/>
        <w:gridCol w:w="1646"/>
        <w:gridCol w:w="1666"/>
        <w:gridCol w:w="1651"/>
      </w:tblGrid>
      <w:tr>
        <w:trPr>
          <w:trHeight w:val="30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38,887,391.77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7,848, </w:t>
            </w:r>
            <w:r>
              <w:rPr>
                <w:color w:val="000000"/>
                <w:spacing w:val="0"/>
                <w:w w:val="100"/>
                <w:position w:val="0"/>
              </w:rPr>
              <w:t xml:space="preserve">809. </w:t>
            </w:r>
            <w:r>
              <w:rPr>
                <w:color w:val="000000"/>
                <w:spacing w:val="0"/>
                <w:w w:val="100"/>
                <w:position w:val="0"/>
              </w:rPr>
              <w:t>35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31,333,626.42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6,568, </w:t>
            </w:r>
            <w:r>
              <w:rPr>
                <w:color w:val="000000"/>
                <w:spacing w:val="0"/>
                <w:w w:val="100"/>
                <w:position w:val="0"/>
              </w:rPr>
              <w:t xml:space="preserve">744. </w:t>
            </w:r>
            <w:r>
              <w:rPr>
                <w:color w:val="000000"/>
                <w:spacing w:val="0"/>
                <w:w w:val="100"/>
                <w:position w:val="0"/>
              </w:rPr>
              <w:t>55</w:t>
            </w: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12,169,800.00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1,825, </w:t>
            </w:r>
            <w:r>
              <w:rPr>
                <w:color w:val="000000"/>
                <w:spacing w:val="0"/>
                <w:w w:val="100"/>
                <w:position w:val="0"/>
              </w:rPr>
              <w:t xml:space="preserve">470. </w:t>
            </w:r>
            <w:r>
              <w:rPr>
                <w:color w:val="000000"/>
                <w:spacing w:val="0"/>
                <w:w w:val="100"/>
                <w:position w:val="0"/>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11,392,000.00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1,708, </w:t>
            </w:r>
            <w:r>
              <w:rPr>
                <w:color w:val="000000"/>
                <w:spacing w:val="0"/>
                <w:w w:val="100"/>
                <w:position w:val="0"/>
              </w:rPr>
              <w:t xml:space="preserve">800. </w:t>
            </w:r>
            <w:r>
              <w:rPr>
                <w:color w:val="000000"/>
                <w:spacing w:val="0"/>
                <w:w w:val="100"/>
                <w:position w:val="0"/>
              </w:rPr>
              <w:t>00</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185,301.00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27,795.15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403,627.63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60,544.14</w:t>
            </w: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51,242,492.77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9,702, </w:t>
            </w:r>
            <w:r>
              <w:rPr>
                <w:color w:val="000000"/>
                <w:spacing w:val="0"/>
                <w:w w:val="100"/>
                <w:position w:val="0"/>
              </w:rPr>
              <w:t xml:space="preserve">074. </w:t>
            </w:r>
            <w:r>
              <w:rPr>
                <w:color w:val="000000"/>
                <w:spacing w:val="0"/>
                <w:w w:val="100"/>
                <w:position w:val="0"/>
              </w:rPr>
              <w:t>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43,129,254.05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8,338, </w:t>
            </w:r>
            <w:r>
              <w:rPr>
                <w:color w:val="000000"/>
                <w:spacing w:val="0"/>
                <w:w w:val="100"/>
                <w:position w:val="0"/>
              </w:rPr>
              <w:t xml:space="preserve">088. </w:t>
            </w:r>
            <w:r>
              <w:rPr>
                <w:color w:val="000000"/>
                <w:spacing w:val="0"/>
                <w:w w:val="100"/>
                <w:position w:val="0"/>
              </w:rPr>
              <w:t>69</w:t>
            </w:r>
          </w:p>
        </w:tc>
      </w:tr>
    </w:tbl>
    <w:p>
      <w:pPr>
        <w:widowControl w:val="0"/>
        <w:spacing w:after="339" w:line="1" w:lineRule="exact"/>
      </w:pPr>
    </w:p>
    <w:p>
      <w:pPr>
        <w:pStyle w:val="Style21"/>
        <w:keepNext/>
        <w:keepLines/>
        <w:widowControl w:val="0"/>
        <w:numPr>
          <w:ilvl w:val="0"/>
          <w:numId w:val="145"/>
        </w:numPr>
        <w:shd w:val="clear" w:color="auto" w:fill="auto"/>
        <w:tabs>
          <w:tab w:pos="435" w:val="left"/>
        </w:tabs>
        <w:bidi w:val="0"/>
        <w:spacing w:before="0" w:after="100" w:line="240" w:lineRule="auto"/>
        <w:ind w:left="0" w:right="0" w:firstLine="0"/>
        <w:jc w:val="both"/>
      </w:pPr>
      <w:bookmarkStart w:id="1181" w:name="bookmark1181"/>
      <w:bookmarkStart w:id="1182" w:name="bookmark1182"/>
      <w:bookmarkStart w:id="1183" w:name="bookmark1183"/>
      <w:bookmarkStart w:id="1184" w:name="bookmark1184"/>
      <w:bookmarkEnd w:id="1183"/>
      <w:r>
        <w:rPr>
          <w:color w:val="000000"/>
          <w:spacing w:val="0"/>
          <w:w w:val="100"/>
          <w:position w:val="0"/>
        </w:rPr>
        <w:t>.</w:t>
      </w:r>
      <w:r>
        <w:rPr>
          <w:color w:val="000000"/>
          <w:spacing w:val="0"/>
          <w:w w:val="100"/>
          <w:position w:val="0"/>
        </w:rPr>
        <w:t>未经抵销的递延所得税负债</w:t>
      </w:r>
      <w:bookmarkEnd w:id="1181"/>
      <w:bookmarkEnd w:id="1182"/>
      <w:bookmarkEnd w:id="1184"/>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45"/>
        </w:numPr>
        <w:shd w:val="clear" w:color="auto" w:fill="auto"/>
        <w:tabs>
          <w:tab w:pos="435" w:val="left"/>
        </w:tabs>
        <w:bidi w:val="0"/>
        <w:spacing w:before="0" w:after="100" w:line="240" w:lineRule="auto"/>
        <w:ind w:left="0" w:right="0" w:firstLine="0"/>
        <w:jc w:val="both"/>
      </w:pPr>
      <w:bookmarkStart w:id="1185" w:name="bookmark1185"/>
      <w:bookmarkEnd w:id="1185"/>
      <w:r>
        <w:rPr>
          <w:b/>
          <w:bCs/>
          <w:color w:val="000000"/>
          <w:spacing w:val="0"/>
          <w:w w:val="100"/>
          <w:position w:val="0"/>
        </w:rPr>
        <w:t>.</w:t>
      </w:r>
      <w:r>
        <w:rPr>
          <w:b/>
          <w:bCs/>
          <w:color w:val="000000"/>
          <w:spacing w:val="0"/>
          <w:w w:val="100"/>
          <w:position w:val="0"/>
        </w:rPr>
        <w:t>以抵销后净额列示的递延所得税资产或负债：</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45"/>
        </w:numPr>
        <w:shd w:val="clear" w:color="auto" w:fill="auto"/>
        <w:tabs>
          <w:tab w:pos="435" w:val="left"/>
        </w:tabs>
        <w:bidi w:val="0"/>
        <w:spacing w:before="0" w:after="100" w:line="240" w:lineRule="auto"/>
        <w:ind w:left="0" w:right="0" w:firstLine="0"/>
        <w:jc w:val="both"/>
      </w:pPr>
      <w:bookmarkStart w:id="1186" w:name="bookmark1186"/>
      <w:bookmarkEnd w:id="1186"/>
      <w:r>
        <w:rPr>
          <w:b/>
          <w:bCs/>
          <w:color w:val="000000"/>
          <w:spacing w:val="0"/>
          <w:w w:val="100"/>
          <w:position w:val="0"/>
        </w:rPr>
        <w:t>.</w:t>
      </w:r>
      <w:r>
        <w:rPr>
          <w:b/>
          <w:bCs/>
          <w:color w:val="000000"/>
          <w:spacing w:val="0"/>
          <w:w w:val="100"/>
          <w:position w:val="0"/>
        </w:rPr>
        <w:t>未确认递延所得税资产明细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2894"/>
        <w:gridCol w:w="3082"/>
        <w:gridCol w:w="3086"/>
      </w:tblGrid>
      <w:tr>
        <w:trPr>
          <w:trHeight w:val="30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157,763,968.94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194,988,117.19</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149,293,144.09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246,502,944.58</w:t>
            </w: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307,057,113.03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441,491,061.77</w:t>
            </w:r>
          </w:p>
        </w:tc>
      </w:tr>
    </w:tbl>
    <w:p>
      <w:pPr>
        <w:widowControl w:val="0"/>
        <w:spacing w:after="299" w:line="1" w:lineRule="exact"/>
      </w:pPr>
    </w:p>
    <w:p>
      <w:pPr>
        <w:pStyle w:val="Style16"/>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(5).</w:t>
      </w:r>
      <w:r>
        <w:rPr>
          <w:b/>
          <w:bCs/>
          <w:color w:val="000000"/>
          <w:spacing w:val="0"/>
          <w:w w:val="100"/>
          <w:position w:val="0"/>
        </w:rPr>
        <w:t>未确认递延所得税资产的可抵扣亏损将于以下年度到期</w:t>
      </w:r>
    </w:p>
    <w:p>
      <w:pPr>
        <w:pStyle w:val="Style16"/>
        <w:keepNext w:val="0"/>
        <w:keepLines w:val="0"/>
        <w:widowControl w:val="0"/>
        <w:shd w:val="clear" w:color="auto" w:fill="auto"/>
        <w:bidi w:val="0"/>
        <w:spacing w:before="0" w:after="0" w:line="240" w:lineRule="auto"/>
        <w:ind w:left="11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088"/>
        <w:gridCol w:w="2285"/>
        <w:gridCol w:w="2318"/>
        <w:gridCol w:w="2371"/>
      </w:tblGrid>
      <w:tr>
        <w:trPr>
          <w:trHeight w:val="264"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ambria" w:eastAsia="Cambria" w:hAnsi="Cambria" w:cs="Cambria"/>
                <w:color w:val="000000"/>
                <w:spacing w:val="0"/>
                <w:w w:val="100"/>
                <w:position w:val="0"/>
              </w:rPr>
              <w:t>i</w:t>
            </w:r>
            <w:r>
              <w:rPr>
                <w:color w:val="000000"/>
                <w:spacing w:val="0"/>
                <w:w w:val="100"/>
                <w:position w:val="0"/>
              </w:rPr>
              <w:t>•位：元 币种：人民币</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期末金额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期初金额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9,901, </w:t>
            </w:r>
            <w:r>
              <w:rPr>
                <w:color w:val="000000"/>
                <w:spacing w:val="0"/>
                <w:w w:val="100"/>
                <w:position w:val="0"/>
              </w:rPr>
              <w:t xml:space="preserve">523. </w:t>
            </w:r>
            <w:r>
              <w:rPr>
                <w:color w:val="000000"/>
                <w:spacing w:val="0"/>
                <w:w w:val="100"/>
                <w:position w:val="0"/>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3,426, </w:t>
            </w:r>
            <w:r>
              <w:rPr>
                <w:color w:val="000000"/>
                <w:spacing w:val="0"/>
                <w:w w:val="100"/>
                <w:position w:val="0"/>
              </w:rPr>
              <w:t xml:space="preserve">565. </w:t>
            </w:r>
            <w:r>
              <w:rPr>
                <w:color w:val="000000"/>
                <w:spacing w:val="0"/>
                <w:w w:val="100"/>
                <w:position w:val="0"/>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35,232,061.90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12,947,623.37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22,734,149.70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26,746,710.78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47,159,703.35</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62,319,055.96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131,475,505.65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43,853,188.54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149,293,144.09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246,502,944.58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3</w:t>
      </w:r>
      <w:bookmarkEnd w:id="1189"/>
      <w:r>
        <w:rPr>
          <w:color w:val="000000"/>
          <w:spacing w:val="0"/>
          <w:w w:val="100"/>
          <w:position w:val="0"/>
        </w:rPr>
        <w:t>0、其他非流动资产</w:t>
      </w:r>
      <w:bookmarkEnd w:id="1187"/>
      <w:bookmarkEnd w:id="1188"/>
      <w:bookmarkEnd w:id="119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3077"/>
        <w:gridCol w:w="3010"/>
      </w:tblGrid>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影视制作款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870,094.02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870,094.02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29,907,150.00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75,830,986.87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89,668,758.20</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76,701,080.89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120,446,002.22</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760" w:line="413" w:lineRule="exact"/>
        <w:ind w:left="0" w:right="0" w:firstLine="520"/>
        <w:jc w:val="left"/>
      </w:pPr>
      <w:r>
        <w:rPr>
          <w:color w:val="000000"/>
          <w:spacing w:val="0"/>
          <w:w w:val="100"/>
          <w:position w:val="0"/>
        </w:rPr>
        <w:t>其他详见本财务报表附注其他重要事项中浙江浙大网新实业发展有限公司破产重整事项之说 明。</w:t>
      </w:r>
    </w:p>
    <w:p>
      <w:pPr>
        <w:pStyle w:val="Style21"/>
        <w:keepNext/>
        <w:keepLines/>
        <w:widowControl w:val="0"/>
        <w:shd w:val="clear" w:color="auto" w:fill="auto"/>
        <w:bidi w:val="0"/>
        <w:spacing w:before="0" w:after="100" w:line="240" w:lineRule="auto"/>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3</w:t>
      </w:r>
      <w:bookmarkEnd w:id="1193"/>
      <w:r>
        <w:rPr>
          <w:color w:val="000000"/>
          <w:spacing w:val="0"/>
          <w:w w:val="100"/>
          <w:position w:val="0"/>
        </w:rPr>
        <w:t>1、短期借款</w:t>
      </w:r>
      <w:bookmarkEnd w:id="1191"/>
      <w:bookmarkEnd w:id="1192"/>
      <w:bookmarkEnd w:id="1194"/>
    </w:p>
    <w:p>
      <w:pPr>
        <w:pStyle w:val="Style21"/>
        <w:keepNext/>
        <w:keepLines/>
        <w:widowControl w:val="0"/>
        <w:numPr>
          <w:ilvl w:val="0"/>
          <w:numId w:val="147"/>
        </w:numPr>
        <w:shd w:val="clear" w:color="auto" w:fill="auto"/>
        <w:bidi w:val="0"/>
        <w:spacing w:before="0" w:after="100" w:line="240" w:lineRule="auto"/>
        <w:ind w:left="0" w:right="0" w:firstLine="0"/>
        <w:jc w:val="left"/>
      </w:pPr>
      <w:bookmarkStart w:id="1191" w:name="bookmark1191"/>
      <w:bookmarkStart w:id="1192" w:name="bookmark1192"/>
      <w:bookmarkStart w:id="1195" w:name="bookmark1195"/>
      <w:bookmarkStart w:id="1196" w:name="bookmark1196"/>
      <w:bookmarkEnd w:id="1195"/>
      <w:r>
        <w:rPr>
          <w:color w:val="000000"/>
          <w:spacing w:val="0"/>
          <w:w w:val="100"/>
          <w:position w:val="0"/>
        </w:rPr>
        <w:t>.</w:t>
      </w:r>
      <w:r>
        <w:rPr>
          <w:color w:val="000000"/>
          <w:spacing w:val="0"/>
          <w:w w:val="100"/>
          <w:position w:val="0"/>
        </w:rPr>
        <w:t>短期借款分类</w:t>
      </w:r>
      <w:bookmarkEnd w:id="1191"/>
      <w:bookmarkEnd w:id="1192"/>
      <w:bookmarkEnd w:id="119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5"/>
        <w:gridCol w:w="3000"/>
        <w:gridCol w:w="3029"/>
      </w:tblGrid>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227,000,000.00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377,000,000.00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70,000,000.00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78,000,000.00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229,186,670.00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430,500,000.00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58,896,376.00</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556,186,670.00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944,396,376.00</w:t>
            </w:r>
          </w:p>
        </w:tc>
      </w:tr>
    </w:tbl>
    <w:p>
      <w:pPr>
        <w:pStyle w:val="Style21"/>
        <w:keepNext/>
        <w:keepLines/>
        <w:widowControl w:val="0"/>
        <w:numPr>
          <w:ilvl w:val="0"/>
          <w:numId w:val="147"/>
        </w:numPr>
        <w:shd w:val="clear" w:color="auto" w:fill="auto"/>
        <w:bidi w:val="0"/>
        <w:spacing w:before="0" w:after="40" w:line="274" w:lineRule="exact"/>
        <w:ind w:left="0" w:right="0" w:firstLine="0"/>
        <w:jc w:val="left"/>
      </w:pPr>
      <w:bookmarkStart w:id="1197" w:name="bookmark1197"/>
      <w:bookmarkStart w:id="1198" w:name="bookmark1198"/>
      <w:bookmarkStart w:id="1199" w:name="bookmark1199"/>
      <w:bookmarkStart w:id="1200" w:name="bookmark1200"/>
      <w:bookmarkEnd w:id="1199"/>
      <w:r>
        <w:rPr>
          <w:color w:val="000000"/>
          <w:spacing w:val="0"/>
          <w:w w:val="100"/>
          <w:position w:val="0"/>
        </w:rPr>
        <w:t>.</w:t>
      </w:r>
      <w:r>
        <w:rPr>
          <w:color w:val="000000"/>
          <w:spacing w:val="0"/>
          <w:w w:val="100"/>
          <w:position w:val="0"/>
        </w:rPr>
        <w:t>已逾期未偿还的短期借款情况</w:t>
      </w:r>
      <w:bookmarkEnd w:id="1197"/>
      <w:bookmarkEnd w:id="1198"/>
      <w:bookmarkEnd w:id="1200"/>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其中重要的已逾期未偿还的短期借款情况如下：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40" w:line="274" w:lineRule="exact"/>
        <w:ind w:left="0" w:right="0" w:firstLine="0"/>
        <w:jc w:val="left"/>
      </w:pPr>
      <w:bookmarkStart w:id="1201" w:name="bookmark1201"/>
      <w:bookmarkStart w:id="1202" w:name="bookmark1202"/>
      <w:bookmarkStart w:id="1203" w:name="bookmark1203"/>
      <w:bookmarkStart w:id="1204" w:name="bookmark1204"/>
      <w:r>
        <w:rPr>
          <w:color w:val="000000"/>
          <w:spacing w:val="0"/>
          <w:w w:val="100"/>
          <w:position w:val="0"/>
        </w:rPr>
        <w:t>3</w:t>
      </w:r>
      <w:bookmarkEnd w:id="1203"/>
      <w:r>
        <w:rPr>
          <w:color w:val="000000"/>
          <w:spacing w:val="0"/>
          <w:w w:val="100"/>
          <w:position w:val="0"/>
        </w:rPr>
        <w:t>2、以公允价值计量且其变动计入当期损益的金融负债</w:t>
      </w:r>
      <w:bookmarkEnd w:id="1201"/>
      <w:bookmarkEnd w:id="1202"/>
      <w:bookmarkEnd w:id="1204"/>
    </w:p>
    <w:p>
      <w:pPr>
        <w:pStyle w:val="Style2"/>
        <w:keepNext w:val="0"/>
        <w:keepLines w:val="0"/>
        <w:widowControl w:val="0"/>
        <w:shd w:val="clear" w:color="auto" w:fill="auto"/>
        <w:bidi w:val="0"/>
        <w:spacing w:before="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02"/>
        <w:gridCol w:w="2890"/>
        <w:gridCol w:w="287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185,301.00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00" w:right="0" w:firstLine="0"/>
              <w:jc w:val="left"/>
            </w:pPr>
            <w:r>
              <w:rPr>
                <w:color w:val="000000"/>
                <w:spacing w:val="0"/>
                <w:w w:val="100"/>
                <w:position w:val="0"/>
              </w:rPr>
              <w:t>403,627.63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185,301.00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00" w:right="0" w:firstLine="0"/>
              <w:jc w:val="left"/>
            </w:pPr>
            <w:r>
              <w:rPr>
                <w:color w:val="000000"/>
                <w:spacing w:val="0"/>
                <w:w w:val="100"/>
                <w:position w:val="0"/>
              </w:rPr>
              <w:t>403,627.63</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指定为以公允价值计量且其变动 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185,301.00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00" w:right="0" w:firstLine="0"/>
              <w:jc w:val="left"/>
            </w:pPr>
            <w:r>
              <w:rPr>
                <w:color w:val="000000"/>
                <w:spacing w:val="0"/>
                <w:w w:val="100"/>
                <w:position w:val="0"/>
              </w:rPr>
              <w:t>403,627.63</w:t>
            </w:r>
          </w:p>
        </w:tc>
      </w:tr>
    </w:tbl>
    <w:p>
      <w:pPr>
        <w:widowControl w:val="0"/>
        <w:spacing w:after="599" w:line="1" w:lineRule="exact"/>
      </w:pPr>
    </w:p>
    <w:p>
      <w:pPr>
        <w:pStyle w:val="Style21"/>
        <w:keepNext/>
        <w:keepLines/>
        <w:widowControl w:val="0"/>
        <w:shd w:val="clear" w:color="auto" w:fill="auto"/>
        <w:bidi w:val="0"/>
        <w:spacing w:before="0" w:after="100" w:line="240" w:lineRule="auto"/>
        <w:ind w:left="0" w:right="0" w:firstLine="0"/>
        <w:jc w:val="left"/>
      </w:pPr>
      <w:bookmarkStart w:id="1205" w:name="bookmark1205"/>
      <w:bookmarkStart w:id="1206" w:name="bookmark1206"/>
      <w:bookmarkStart w:id="1207" w:name="bookmark1207"/>
      <w:bookmarkStart w:id="1208" w:name="bookmark1208"/>
      <w:r>
        <w:rPr>
          <w:color w:val="000000"/>
          <w:spacing w:val="0"/>
          <w:w w:val="100"/>
          <w:position w:val="0"/>
        </w:rPr>
        <w:t>3</w:t>
      </w:r>
      <w:bookmarkEnd w:id="1207"/>
      <w:r>
        <w:rPr>
          <w:color w:val="000000"/>
          <w:spacing w:val="0"/>
          <w:w w:val="100"/>
          <w:position w:val="0"/>
        </w:rPr>
        <w:t>3、衍生金融负债</w:t>
      </w:r>
      <w:bookmarkEnd w:id="1205"/>
      <w:bookmarkEnd w:id="1206"/>
      <w:bookmarkEnd w:id="1208"/>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209" w:name="bookmark1209"/>
      <w:bookmarkStart w:id="1210" w:name="bookmark1210"/>
      <w:bookmarkStart w:id="1211" w:name="bookmark1211"/>
      <w:bookmarkStart w:id="1212" w:name="bookmark1212"/>
      <w:r>
        <w:rPr>
          <w:color w:val="000000"/>
          <w:spacing w:val="0"/>
          <w:w w:val="100"/>
          <w:position w:val="0"/>
        </w:rPr>
        <w:t>3</w:t>
      </w:r>
      <w:bookmarkEnd w:id="1211"/>
      <w:r>
        <w:rPr>
          <w:color w:val="000000"/>
          <w:spacing w:val="0"/>
          <w:w w:val="100"/>
          <w:position w:val="0"/>
        </w:rPr>
        <w:t>4、应付票据</w:t>
      </w:r>
      <w:bookmarkEnd w:id="1209"/>
      <w:bookmarkEnd w:id="1210"/>
      <w:bookmarkEnd w:id="1212"/>
    </w:p>
    <w:p>
      <w:pPr>
        <w:pStyle w:val="Style16"/>
        <w:keepNext w:val="0"/>
        <w:keepLines w:val="0"/>
        <w:widowControl w:val="0"/>
        <w:shd w:val="clear" w:color="auto" w:fill="auto"/>
        <w:bidi w:val="0"/>
        <w:spacing w:before="0" w:after="0" w:line="240" w:lineRule="auto"/>
        <w:ind w:left="77" w:right="0" w:firstLine="0"/>
        <w:jc w:val="left"/>
      </w:pPr>
      <w:r>
        <w:rPr>
          <w:rFonts w:ascii="Cambria" w:eastAsia="Cambria" w:hAnsi="Cambria" w:cs="Cambria"/>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23"/>
        <w:gridCol w:w="3336"/>
        <w:gridCol w:w="3254"/>
      </w:tblGrid>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634,494.06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1,581,645.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77,011,078.67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108,000,000.00</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77,645,572.73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109,581,645.00</w:t>
            </w:r>
          </w:p>
        </w:tc>
      </w:tr>
    </w:tbl>
    <w:p>
      <w:pPr>
        <w:widowControl w:val="0"/>
        <w:spacing w:after="599" w:line="1" w:lineRule="exact"/>
      </w:pPr>
    </w:p>
    <w:p>
      <w:pPr>
        <w:pStyle w:val="Style21"/>
        <w:keepNext/>
        <w:keepLines/>
        <w:widowControl w:val="0"/>
        <w:shd w:val="clear" w:color="auto" w:fill="auto"/>
        <w:bidi w:val="0"/>
        <w:spacing w:before="0" w:after="100" w:line="240" w:lineRule="auto"/>
        <w:ind w:left="0" w:right="0" w:firstLine="0"/>
        <w:jc w:val="left"/>
      </w:pPr>
      <w:bookmarkStart w:id="1213" w:name="bookmark1213"/>
      <w:bookmarkStart w:id="1214" w:name="bookmark1214"/>
      <w:bookmarkStart w:id="1215" w:name="bookmark1215"/>
      <w:bookmarkStart w:id="1216" w:name="bookmark1216"/>
      <w:r>
        <w:rPr>
          <w:color w:val="000000"/>
          <w:spacing w:val="0"/>
          <w:w w:val="100"/>
          <w:position w:val="0"/>
        </w:rPr>
        <w:t>3</w:t>
      </w:r>
      <w:bookmarkEnd w:id="1215"/>
      <w:r>
        <w:rPr>
          <w:color w:val="000000"/>
          <w:spacing w:val="0"/>
          <w:w w:val="100"/>
          <w:position w:val="0"/>
        </w:rPr>
        <w:t>5、应付账款</w:t>
      </w:r>
      <w:bookmarkEnd w:id="1213"/>
      <w:bookmarkEnd w:id="1214"/>
      <w:bookmarkEnd w:id="1216"/>
    </w:p>
    <w:p>
      <w:pPr>
        <w:pStyle w:val="Style21"/>
        <w:keepNext/>
        <w:keepLines/>
        <w:widowControl w:val="0"/>
        <w:numPr>
          <w:ilvl w:val="0"/>
          <w:numId w:val="149"/>
        </w:numPr>
        <w:shd w:val="clear" w:color="auto" w:fill="auto"/>
        <w:bidi w:val="0"/>
        <w:spacing w:before="0" w:after="100" w:line="240" w:lineRule="auto"/>
        <w:ind w:left="0" w:right="0" w:firstLine="0"/>
        <w:jc w:val="left"/>
      </w:pPr>
      <w:bookmarkStart w:id="1213" w:name="bookmark1213"/>
      <w:bookmarkStart w:id="1214" w:name="bookmark1214"/>
      <w:bookmarkStart w:id="1217" w:name="bookmark1217"/>
      <w:bookmarkStart w:id="1218" w:name="bookmark1218"/>
      <w:bookmarkEnd w:id="1217"/>
      <w:r>
        <w:rPr>
          <w:color w:val="000000"/>
          <w:spacing w:val="0"/>
          <w:w w:val="100"/>
          <w:position w:val="0"/>
        </w:rPr>
        <w:t>.</w:t>
      </w:r>
      <w:r>
        <w:rPr>
          <w:color w:val="000000"/>
          <w:spacing w:val="0"/>
          <w:w w:val="100"/>
          <w:position w:val="0"/>
        </w:rPr>
        <w:t>应付账款列示</w:t>
      </w:r>
      <w:bookmarkEnd w:id="1213"/>
      <w:bookmarkEnd w:id="1214"/>
      <w:bookmarkEnd w:id="1218"/>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应付经营性款项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693,090,278.79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838,176,980.83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应付长期资产购建款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25,689,049.41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6,155, </w:t>
            </w:r>
            <w:r>
              <w:rPr>
                <w:color w:val="000000"/>
                <w:spacing w:val="0"/>
                <w:w w:val="100"/>
                <w:position w:val="0"/>
              </w:rPr>
              <w:t xml:space="preserve">126. </w:t>
            </w:r>
            <w:r>
              <w:rPr>
                <w:color w:val="000000"/>
                <w:spacing w:val="0"/>
                <w:w w:val="100"/>
                <w:position w:val="0"/>
              </w:rPr>
              <w:t>12</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718,779,328.20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844,332,106.95</w:t>
            </w:r>
          </w:p>
        </w:tc>
      </w:tr>
    </w:tbl>
    <w:p>
      <w:pPr>
        <w:pStyle w:val="Style21"/>
        <w:keepNext/>
        <w:keepLines/>
        <w:widowControl w:val="0"/>
        <w:numPr>
          <w:ilvl w:val="0"/>
          <w:numId w:val="149"/>
        </w:numPr>
        <w:shd w:val="clear" w:color="auto" w:fill="auto"/>
        <w:bidi w:val="0"/>
        <w:spacing w:before="0" w:after="0" w:line="274" w:lineRule="exact"/>
        <w:ind w:left="0" w:right="0" w:firstLine="0"/>
        <w:jc w:val="left"/>
      </w:pPr>
      <w:bookmarkStart w:id="1219" w:name="bookmark1219"/>
      <w:bookmarkStart w:id="1220" w:name="bookmark1220"/>
      <w:bookmarkStart w:id="1221" w:name="bookmark1221"/>
      <w:bookmarkStart w:id="1222" w:name="bookmark1222"/>
      <w:bookmarkEnd w:id="1221"/>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年的重要应付账款</w:t>
      </w:r>
      <w:bookmarkEnd w:id="1219"/>
      <w:bookmarkEnd w:id="1220"/>
      <w:bookmarkEnd w:id="1222"/>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 其他说明 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74" w:lineRule="exact"/>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3</w:t>
      </w:r>
      <w:bookmarkEnd w:id="1225"/>
      <w:r>
        <w:rPr>
          <w:color w:val="000000"/>
          <w:spacing w:val="0"/>
          <w:w w:val="100"/>
          <w:position w:val="0"/>
        </w:rPr>
        <w:t>6、预收款项</w:t>
      </w:r>
      <w:bookmarkEnd w:id="1223"/>
      <w:bookmarkEnd w:id="1224"/>
      <w:bookmarkEnd w:id="1226"/>
    </w:p>
    <w:p>
      <w:pPr>
        <w:pStyle w:val="Style21"/>
        <w:keepNext/>
        <w:keepLines/>
        <w:widowControl w:val="0"/>
        <w:shd w:val="clear" w:color="auto" w:fill="auto"/>
        <w:bidi w:val="0"/>
        <w:spacing w:before="0" w:after="0" w:line="274" w:lineRule="exact"/>
        <w:ind w:left="0" w:right="0" w:firstLine="0"/>
        <w:jc w:val="left"/>
      </w:pPr>
      <w:bookmarkStart w:id="1223" w:name="bookmark1223"/>
      <w:bookmarkStart w:id="1224" w:name="bookmark1224"/>
      <w:bookmarkStart w:id="1227" w:name="bookmark1227"/>
      <w:r>
        <w:rPr>
          <w:color w:val="000000"/>
          <w:spacing w:val="0"/>
          <w:w w:val="100"/>
          <w:position w:val="0"/>
        </w:rPr>
        <w:t>(1).</w:t>
      </w:r>
      <w:r>
        <w:rPr>
          <w:color w:val="000000"/>
          <w:spacing w:val="0"/>
          <w:w w:val="100"/>
          <w:position w:val="0"/>
        </w:rPr>
        <w:t>预收账款项列示</w:t>
      </w:r>
      <w:bookmarkEnd w:id="1223"/>
      <w:bookmarkEnd w:id="1224"/>
      <w:bookmarkEnd w:id="1227"/>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0" w:right="0" w:firstLine="0"/>
              <w:jc w:val="left"/>
            </w:pPr>
            <w:r>
              <w:rPr>
                <w:color w:val="000000"/>
                <w:spacing w:val="0"/>
                <w:w w:val="100"/>
                <w:position w:val="0"/>
              </w:rPr>
              <w:t>30,744,929.44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101,187,596.66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智慧商务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0" w:right="0" w:firstLine="0"/>
              <w:jc w:val="left"/>
            </w:pPr>
            <w:r>
              <w:rPr>
                <w:color w:val="000000"/>
                <w:spacing w:val="0"/>
                <w:w w:val="100"/>
                <w:position w:val="0"/>
              </w:rPr>
              <w:t>36,698,319.37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36,514,206.45</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智慧生活</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5,243, </w:t>
            </w:r>
            <w:r>
              <w:rPr>
                <w:color w:val="000000"/>
                <w:spacing w:val="0"/>
                <w:w w:val="100"/>
                <w:position w:val="0"/>
              </w:rPr>
              <w:t xml:space="preserve">099. </w:t>
            </w:r>
            <w:r>
              <w:rPr>
                <w:color w:val="000000"/>
                <w:spacing w:val="0"/>
                <w:w w:val="100"/>
                <w:position w:val="0"/>
              </w:rPr>
              <w:t>44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4,801, </w:t>
            </w:r>
            <w:r>
              <w:rPr>
                <w:color w:val="000000"/>
                <w:spacing w:val="0"/>
                <w:w w:val="100"/>
                <w:position w:val="0"/>
              </w:rPr>
              <w:t xml:space="preserve">472. </w:t>
            </w:r>
            <w:r>
              <w:rPr>
                <w:color w:val="000000"/>
                <w:spacing w:val="0"/>
                <w:w w:val="100"/>
                <w:position w:val="0"/>
              </w:rPr>
              <w:t>54</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0" w:right="0" w:firstLine="0"/>
              <w:jc w:val="left"/>
            </w:pPr>
            <w:r>
              <w:rPr>
                <w:color w:val="000000"/>
                <w:spacing w:val="0"/>
                <w:w w:val="100"/>
                <w:position w:val="0"/>
              </w:rPr>
              <w:t>72,686,348.25</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142,503,275.65</w:t>
            </w:r>
          </w:p>
        </w:tc>
      </w:tr>
    </w:tbl>
    <w:p>
      <w:pPr>
        <w:widowControl w:val="0"/>
        <w:spacing w:after="879" w:line="1" w:lineRule="exact"/>
      </w:pPr>
    </w:p>
    <w:p>
      <w:pPr>
        <w:pStyle w:val="Style21"/>
        <w:keepNext/>
        <w:keepLines/>
        <w:widowControl w:val="0"/>
        <w:numPr>
          <w:ilvl w:val="0"/>
          <w:numId w:val="151"/>
        </w:numPr>
        <w:shd w:val="clear" w:color="auto" w:fill="auto"/>
        <w:tabs>
          <w:tab w:pos="435" w:val="left"/>
        </w:tabs>
        <w:bidi w:val="0"/>
        <w:spacing w:before="0" w:after="100" w:line="240" w:lineRule="auto"/>
        <w:ind w:left="0" w:right="0" w:firstLine="0"/>
        <w:jc w:val="left"/>
      </w:pPr>
      <w:bookmarkStart w:id="1228" w:name="bookmark1228"/>
      <w:bookmarkStart w:id="1229" w:name="bookmark1229"/>
      <w:bookmarkStart w:id="1230" w:name="bookmark1230"/>
      <w:bookmarkStart w:id="1231" w:name="bookmark1231"/>
      <w:bookmarkEnd w:id="1230"/>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年的重要预收款项</w:t>
      </w:r>
      <w:bookmarkEnd w:id="1228"/>
      <w:bookmarkEnd w:id="1229"/>
      <w:bookmarkEnd w:id="123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1"/>
        </w:numPr>
        <w:shd w:val="clear" w:color="auto" w:fill="auto"/>
        <w:tabs>
          <w:tab w:pos="435" w:val="left"/>
        </w:tabs>
        <w:bidi w:val="0"/>
        <w:spacing w:before="0" w:after="100" w:line="240" w:lineRule="auto"/>
        <w:ind w:left="0" w:right="0" w:firstLine="0"/>
        <w:jc w:val="left"/>
      </w:pPr>
      <w:bookmarkStart w:id="1232" w:name="bookmark1232"/>
      <w:bookmarkEnd w:id="1232"/>
      <w:r>
        <w:rPr>
          <w:b/>
          <w:bCs/>
          <w:color w:val="000000"/>
          <w:spacing w:val="0"/>
          <w:w w:val="100"/>
          <w:position w:val="0"/>
        </w:rPr>
        <w:t>.</w:t>
      </w:r>
      <w:r>
        <w:rPr>
          <w:b/>
          <w:bCs/>
          <w:color w:val="000000"/>
          <w:spacing w:val="0"/>
          <w:w w:val="100"/>
          <w:position w:val="0"/>
        </w:rPr>
        <w:t>期末建造合同形成的已结算未完工项目情况: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233" w:name="bookmark1233"/>
      <w:bookmarkStart w:id="1234" w:name="bookmark1234"/>
      <w:bookmarkStart w:id="1235" w:name="bookmark1235"/>
      <w:bookmarkStart w:id="1236" w:name="bookmark1236"/>
      <w:r>
        <w:rPr>
          <w:color w:val="000000"/>
          <w:spacing w:val="0"/>
          <w:w w:val="100"/>
          <w:position w:val="0"/>
        </w:rPr>
        <w:t>3</w:t>
      </w:r>
      <w:bookmarkEnd w:id="1235"/>
      <w:r>
        <w:rPr>
          <w:color w:val="000000"/>
          <w:spacing w:val="0"/>
          <w:w w:val="100"/>
          <w:position w:val="0"/>
        </w:rPr>
        <w:t>7、应付职工薪酬</w:t>
      </w:r>
      <w:bookmarkEnd w:id="1233"/>
      <w:bookmarkEnd w:id="1234"/>
      <w:bookmarkEnd w:id="1236"/>
    </w:p>
    <w:p>
      <w:pPr>
        <w:pStyle w:val="Style21"/>
        <w:keepNext/>
        <w:keepLines/>
        <w:widowControl w:val="0"/>
        <w:shd w:val="clear" w:color="auto" w:fill="auto"/>
        <w:bidi w:val="0"/>
        <w:spacing w:before="0" w:after="100" w:line="240" w:lineRule="auto"/>
        <w:ind w:left="0" w:right="0" w:firstLine="0"/>
        <w:jc w:val="left"/>
      </w:pPr>
      <w:bookmarkStart w:id="1233" w:name="bookmark1233"/>
      <w:bookmarkStart w:id="1234" w:name="bookmark1234"/>
      <w:bookmarkStart w:id="1237" w:name="bookmark1237"/>
      <w:r>
        <w:rPr>
          <w:color w:val="000000"/>
          <w:spacing w:val="0"/>
          <w:w w:val="100"/>
          <w:position w:val="0"/>
        </w:rPr>
        <w:t>(1).</w:t>
      </w:r>
      <w:r>
        <w:rPr>
          <w:color w:val="000000"/>
          <w:spacing w:val="0"/>
          <w:w w:val="100"/>
          <w:position w:val="0"/>
        </w:rPr>
        <w:t>应付职工薪酬列示：</w:t>
      </w:r>
      <w:bookmarkEnd w:id="1233"/>
      <w:bookmarkEnd w:id="1234"/>
      <w:bookmarkEnd w:id="123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11"/>
        <w:gridCol w:w="1613"/>
        <w:gridCol w:w="1603"/>
        <w:gridCol w:w="1613"/>
        <w:gridCol w:w="1627"/>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107,793,281.0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694,097,034.9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691,293,768.3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110,596,547.6</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7</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二、离职后福利-设定提存 计划</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3,511,868. </w:t>
            </w:r>
            <w:r>
              <w:rPr>
                <w:color w:val="000000"/>
                <w:spacing w:val="0"/>
                <w:w w:val="100"/>
                <w:position w:val="0"/>
              </w:rPr>
              <w:t>26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46,238,520.17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43,876,898.03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5,873, </w:t>
            </w:r>
            <w:r>
              <w:rPr>
                <w:color w:val="000000"/>
                <w:spacing w:val="0"/>
                <w:w w:val="100"/>
                <w:position w:val="0"/>
              </w:rPr>
              <w:t xml:space="preserve">490. </w:t>
            </w:r>
            <w:r>
              <w:rPr>
                <w:color w:val="000000"/>
                <w:spacing w:val="0"/>
                <w:w w:val="100"/>
                <w:position w:val="0"/>
              </w:rPr>
              <w:t>40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119,613.60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19,613.59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100,000.01</w:t>
            </w:r>
          </w:p>
        </w:tc>
      </w:tr>
      <w:tr>
        <w:trPr>
          <w:trHeight w:val="360"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111,305,149.3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740,455,168.6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735,190,279.9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116,570,038.0</w:t>
            </w:r>
          </w:p>
        </w:tc>
      </w:tr>
      <w:tr>
        <w:trPr>
          <w:trHeight w:val="211"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pStyle w:val="Style16"/>
        <w:keepNext w:val="0"/>
        <w:keepLines w:val="0"/>
        <w:widowControl w:val="0"/>
        <w:shd w:val="clear" w:color="auto" w:fill="auto"/>
        <w:bidi w:val="0"/>
        <w:spacing w:before="0" w:after="0" w:line="240" w:lineRule="auto"/>
        <w:ind w:left="120" w:right="0" w:firstLine="0"/>
        <w:jc w:val="left"/>
      </w:pPr>
      <w:r>
        <w:rPr>
          <w:color w:val="000000"/>
          <w:spacing w:val="0"/>
          <w:w w:val="100"/>
          <w:position w:val="0"/>
        </w:rPr>
        <w:t>［注］</w:t>
      </w:r>
      <w:r>
        <w:rPr>
          <w:color w:val="000000"/>
          <w:spacing w:val="0"/>
          <w:w w:val="100"/>
          <w:position w:val="0"/>
        </w:rPr>
        <w:t>:</w:t>
      </w:r>
      <w:r>
        <w:rPr>
          <w:color w:val="000000"/>
          <w:spacing w:val="0"/>
          <w:w w:val="100"/>
          <w:position w:val="0"/>
        </w:rPr>
        <w:t>本期减少中包括因合并范围减少而相应转出的应付职工薪酬</w:t>
      </w:r>
      <w:r>
        <w:rPr>
          <w:color w:val="000000"/>
          <w:spacing w:val="0"/>
          <w:w w:val="100"/>
          <w:position w:val="0"/>
        </w:rPr>
        <w:t>5,998,219.65</w:t>
      </w:r>
      <w:r>
        <w:rPr>
          <w:color w:val="000000"/>
          <w:spacing w:val="0"/>
          <w:w w:val="100"/>
          <w:position w:val="0"/>
        </w:rPr>
        <w:t>元。</w:t>
      </w:r>
    </w:p>
    <w:p>
      <w:pPr>
        <w:widowControl w:val="0"/>
        <w:spacing w:after="339" w:line="1" w:lineRule="exact"/>
      </w:pPr>
    </w:p>
    <w:p>
      <w:pPr>
        <w:pStyle w:val="Style21"/>
        <w:keepNext/>
        <w:keepLines/>
        <w:widowControl w:val="0"/>
        <w:numPr>
          <w:ilvl w:val="0"/>
          <w:numId w:val="153"/>
        </w:numPr>
        <w:shd w:val="clear" w:color="auto" w:fill="auto"/>
        <w:bidi w:val="0"/>
        <w:spacing w:before="0" w:after="100" w:line="240" w:lineRule="auto"/>
        <w:ind w:left="0" w:right="0" w:firstLine="0"/>
        <w:jc w:val="left"/>
      </w:pPr>
      <w:bookmarkStart w:id="1238" w:name="bookmark1238"/>
      <w:bookmarkStart w:id="1239" w:name="bookmark1239"/>
      <w:bookmarkStart w:id="1240" w:name="bookmark1240"/>
      <w:bookmarkStart w:id="1241" w:name="bookmark1241"/>
      <w:bookmarkEnd w:id="1240"/>
      <w:r>
        <w:rPr>
          <w:color w:val="000000"/>
          <w:spacing w:val="0"/>
          <w:w w:val="100"/>
          <w:position w:val="0"/>
        </w:rPr>
        <w:t>.</w:t>
      </w:r>
      <w:r>
        <w:rPr>
          <w:color w:val="000000"/>
          <w:spacing w:val="0"/>
          <w:w w:val="100"/>
          <w:position w:val="0"/>
        </w:rPr>
        <w:t>短期薪酬列示:</w:t>
      </w:r>
      <w:bookmarkEnd w:id="1238"/>
      <w:bookmarkEnd w:id="1239"/>
      <w:bookmarkEnd w:id="124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16"/>
        <w:gridCol w:w="1613"/>
        <w:gridCol w:w="1594"/>
        <w:gridCol w:w="1608"/>
        <w:gridCol w:w="1632"/>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94,701,061.85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603,974,445.9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597,208,913.6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101,466,594.1</w:t>
            </w:r>
          </w:p>
        </w:tc>
      </w:tr>
      <w:tr>
        <w:trPr>
          <w:trHeight w:val="278"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290.00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22,103,702.85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22,033,353.31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70,639.54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2,279, </w:t>
            </w:r>
            <w:r>
              <w:rPr>
                <w:color w:val="000000"/>
                <w:spacing w:val="0"/>
                <w:w w:val="100"/>
                <w:position w:val="0"/>
              </w:rPr>
              <w:t xml:space="preserve">100. </w:t>
            </w:r>
            <w:r>
              <w:rPr>
                <w:color w:val="000000"/>
                <w:spacing w:val="0"/>
                <w:w w:val="100"/>
                <w:position w:val="0"/>
              </w:rPr>
              <w:t>94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36,593,183.33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33,756,121.28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5,116, </w:t>
            </w:r>
            <w:r>
              <w:rPr>
                <w:color w:val="000000"/>
                <w:spacing w:val="0"/>
                <w:w w:val="100"/>
                <w:position w:val="0"/>
              </w:rPr>
              <w:t>162.99</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2,008, </w:t>
            </w:r>
            <w:r>
              <w:rPr>
                <w:color w:val="000000"/>
                <w:spacing w:val="0"/>
                <w:w w:val="100"/>
                <w:position w:val="0"/>
              </w:rPr>
              <w:t xml:space="preserve">799. </w:t>
            </w:r>
            <w:r>
              <w:rPr>
                <w:color w:val="000000"/>
                <w:spacing w:val="0"/>
                <w:w w:val="100"/>
                <w:position w:val="0"/>
              </w:rPr>
              <w:t>98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33,992,294.06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31,318,861.28</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4,682, </w:t>
            </w:r>
            <w:r>
              <w:rPr>
                <w:color w:val="000000"/>
                <w:spacing w:val="0"/>
                <w:w w:val="100"/>
                <w:position w:val="0"/>
              </w:rPr>
              <w:t xml:space="preserve">232. </w:t>
            </w:r>
            <w:r>
              <w:rPr>
                <w:color w:val="000000"/>
                <w:spacing w:val="0"/>
                <w:w w:val="100"/>
                <w:position w:val="0"/>
              </w:rPr>
              <w:t>76</w:t>
            </w:r>
          </w:p>
        </w:tc>
      </w:tr>
    </w:tbl>
    <w:p>
      <w:pPr>
        <w:spacing w:lineRule="exact" w:line="1"/>
        <w:rPr>
          <w:sz w:val="2"/>
          <w:szCs w:val="2"/>
        </w:rPr>
      </w:pPr>
      <w:r>
        <w:br w:type="page"/>
      </w:r>
    </w:p>
    <w:tbl>
      <w:tblPr>
        <w:tblOverlap w:val="never"/>
        <w:jc w:val="center"/>
        <w:tblLayout w:type="fixed"/>
      </w:tblPr>
      <w:tblGrid>
        <w:gridCol w:w="2616"/>
        <w:gridCol w:w="1613"/>
        <w:gridCol w:w="1594"/>
        <w:gridCol w:w="1608"/>
        <w:gridCol w:w="1632"/>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128,703.97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869,247.46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852,942.40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145,009.03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141,596.99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1,731,641.81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1,584, </w:t>
            </w:r>
            <w:r>
              <w:rPr>
                <w:color w:val="000000"/>
                <w:spacing w:val="0"/>
                <w:w w:val="100"/>
                <w:position w:val="0"/>
              </w:rPr>
              <w:t xml:space="preserve">317. </w:t>
            </w:r>
            <w:r>
              <w:rPr>
                <w:color w:val="000000"/>
                <w:spacing w:val="0"/>
                <w:w w:val="100"/>
                <w:position w:val="0"/>
              </w:rPr>
              <w:t>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288,921.20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2,748, </w:t>
            </w:r>
            <w:r>
              <w:rPr>
                <w:color w:val="000000"/>
                <w:spacing w:val="0"/>
                <w:w w:val="100"/>
                <w:position w:val="0"/>
              </w:rPr>
              <w:t xml:space="preserve">220. </w:t>
            </w:r>
            <w:r>
              <w:rPr>
                <w:color w:val="000000"/>
                <w:spacing w:val="0"/>
                <w:w w:val="100"/>
                <w:position w:val="0"/>
              </w:rPr>
              <w:t>84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26,940,718.84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27,444,777.29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2,244, </w:t>
            </w:r>
            <w:r>
              <w:rPr>
                <w:color w:val="000000"/>
                <w:spacing w:val="0"/>
                <w:w w:val="100"/>
                <w:position w:val="0"/>
              </w:rPr>
              <w:t xml:space="preserve">162. </w:t>
            </w:r>
            <w:r>
              <w:rPr>
                <w:color w:val="000000"/>
                <w:spacing w:val="0"/>
                <w:w w:val="100"/>
                <w:position w:val="0"/>
              </w:rPr>
              <w:t>39</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8,064, </w:t>
            </w:r>
            <w:r>
              <w:rPr>
                <w:color w:val="000000"/>
                <w:spacing w:val="0"/>
                <w:w w:val="100"/>
                <w:position w:val="0"/>
              </w:rPr>
              <w:t xml:space="preserve">607. </w:t>
            </w:r>
            <w:r>
              <w:rPr>
                <w:color w:val="000000"/>
                <w:spacing w:val="0"/>
                <w:w w:val="100"/>
                <w:position w:val="0"/>
              </w:rPr>
              <w:t>44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4,484, </w:t>
            </w:r>
            <w:r>
              <w:rPr>
                <w:color w:val="000000"/>
                <w:spacing w:val="0"/>
                <w:w w:val="100"/>
                <w:position w:val="0"/>
              </w:rPr>
              <w:t xml:space="preserve">983. </w:t>
            </w:r>
            <w:r>
              <w:rPr>
                <w:color w:val="000000"/>
                <w:spacing w:val="0"/>
                <w:w w:val="100"/>
                <w:position w:val="0"/>
              </w:rPr>
              <w:t>91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10,850,602.83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1,698, </w:t>
            </w:r>
            <w:r>
              <w:rPr>
                <w:color w:val="000000"/>
                <w:spacing w:val="0"/>
                <w:w w:val="100"/>
                <w:position w:val="0"/>
              </w:rPr>
              <w:t xml:space="preserve">988. </w:t>
            </w:r>
            <w:r>
              <w:rPr>
                <w:color w:val="000000"/>
                <w:spacing w:val="0"/>
                <w:w w:val="100"/>
                <w:position w:val="0"/>
              </w:rPr>
              <w:t>52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107,793,281.0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694,097,034.9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691,293,768.3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110,596,547.6</w:t>
            </w:r>
          </w:p>
        </w:tc>
      </w:tr>
      <w:tr>
        <w:trPr>
          <w:trHeight w:val="206"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widowControl w:val="0"/>
        <w:spacing w:after="599" w:line="1" w:lineRule="exact"/>
      </w:pPr>
    </w:p>
    <w:p>
      <w:pPr>
        <w:pStyle w:val="Style21"/>
        <w:keepNext/>
        <w:keepLines/>
        <w:widowControl w:val="0"/>
        <w:numPr>
          <w:ilvl w:val="0"/>
          <w:numId w:val="153"/>
        </w:numPr>
        <w:shd w:val="clear" w:color="auto" w:fill="auto"/>
        <w:bidi w:val="0"/>
        <w:spacing w:before="0" w:after="100" w:line="240" w:lineRule="auto"/>
        <w:ind w:left="0" w:right="0" w:firstLine="0"/>
        <w:jc w:val="left"/>
      </w:pPr>
      <w:bookmarkStart w:id="1242" w:name="bookmark1242"/>
      <w:bookmarkStart w:id="1243" w:name="bookmark1243"/>
      <w:bookmarkStart w:id="1244" w:name="bookmark1244"/>
      <w:bookmarkStart w:id="1245" w:name="bookmark1245"/>
      <w:bookmarkEnd w:id="1244"/>
      <w:r>
        <w:rPr>
          <w:color w:val="000000"/>
          <w:spacing w:val="0"/>
          <w:w w:val="100"/>
          <w:position w:val="0"/>
        </w:rPr>
        <w:t>.</w:t>
      </w:r>
      <w:r>
        <w:rPr>
          <w:color w:val="000000"/>
          <w:spacing w:val="0"/>
          <w:w w:val="100"/>
          <w:position w:val="0"/>
        </w:rPr>
        <w:t>设定提存计划列示</w:t>
      </w:r>
      <w:bookmarkEnd w:id="1242"/>
      <w:bookmarkEnd w:id="1243"/>
      <w:bookmarkEnd w:id="124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97"/>
        <w:gridCol w:w="1622"/>
        <w:gridCol w:w="1608"/>
        <w:gridCol w:w="1642"/>
        <w:gridCol w:w="1598"/>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3,174, </w:t>
            </w:r>
            <w:r>
              <w:rPr>
                <w:color w:val="000000"/>
                <w:spacing w:val="0"/>
                <w:w w:val="100"/>
                <w:position w:val="0"/>
              </w:rPr>
              <w:t xml:space="preserve">571. </w:t>
            </w:r>
            <w:r>
              <w:rPr>
                <w:color w:val="000000"/>
                <w:spacing w:val="0"/>
                <w:w w:val="100"/>
                <w:position w:val="0"/>
              </w:rPr>
              <w:t>76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43,138,428.58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40,920,074.04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5,392, </w:t>
            </w:r>
            <w:r>
              <w:rPr>
                <w:color w:val="000000"/>
                <w:spacing w:val="0"/>
                <w:w w:val="100"/>
                <w:position w:val="0"/>
              </w:rPr>
              <w:t xml:space="preserve">926. </w:t>
            </w:r>
            <w:r>
              <w:rPr>
                <w:color w:val="000000"/>
                <w:spacing w:val="0"/>
                <w:w w:val="100"/>
                <w:position w:val="0"/>
              </w:rPr>
              <w:t>30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337,296.50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3,100, </w:t>
            </w:r>
            <w:r>
              <w:rPr>
                <w:color w:val="000000"/>
                <w:spacing w:val="0"/>
                <w:w w:val="100"/>
                <w:position w:val="0"/>
              </w:rPr>
              <w:t xml:space="preserve">091. </w:t>
            </w:r>
            <w:r>
              <w:rPr>
                <w:color w:val="000000"/>
                <w:spacing w:val="0"/>
                <w:w w:val="100"/>
                <w:position w:val="0"/>
              </w:rPr>
              <w:t>59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2,956, </w:t>
            </w:r>
            <w:r>
              <w:rPr>
                <w:color w:val="000000"/>
                <w:spacing w:val="0"/>
                <w:w w:val="100"/>
                <w:position w:val="0"/>
              </w:rPr>
              <w:t xml:space="preserve">823. </w:t>
            </w:r>
            <w:r>
              <w:rPr>
                <w:color w:val="000000"/>
                <w:spacing w:val="0"/>
                <w:w w:val="100"/>
                <w:position w:val="0"/>
              </w:rPr>
              <w:t>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480,564.10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3,511,868. </w:t>
            </w:r>
            <w:r>
              <w:rPr>
                <w:color w:val="000000"/>
                <w:spacing w:val="0"/>
                <w:w w:val="100"/>
                <w:position w:val="0"/>
              </w:rPr>
              <w:t>26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46,238,520.17</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43,876,898.03</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5,873, </w:t>
            </w:r>
            <w:r>
              <w:rPr>
                <w:color w:val="000000"/>
                <w:spacing w:val="0"/>
                <w:w w:val="100"/>
                <w:position w:val="0"/>
              </w:rPr>
              <w:t xml:space="preserve">490. </w:t>
            </w:r>
            <w:r>
              <w:rPr>
                <w:color w:val="000000"/>
                <w:spacing w:val="0"/>
                <w:w w:val="100"/>
                <w:position w:val="0"/>
              </w:rPr>
              <w:t>40</w:t>
            </w:r>
          </w:p>
        </w:tc>
      </w:tr>
    </w:tbl>
    <w:p>
      <w:pPr>
        <w:widowControl w:val="0"/>
        <w:spacing w:after="519" w:line="1" w:lineRule="exact"/>
      </w:pPr>
    </w:p>
    <w:p>
      <w:pPr>
        <w:pStyle w:val="Style2"/>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69" w:lineRule="exact"/>
        <w:ind w:left="0" w:right="0" w:firstLine="0"/>
        <w:jc w:val="left"/>
      </w:pPr>
      <w:bookmarkStart w:id="1246" w:name="bookmark1246"/>
      <w:bookmarkStart w:id="1247" w:name="bookmark1247"/>
      <w:bookmarkStart w:id="1248" w:name="bookmark1248"/>
      <w:bookmarkStart w:id="1249" w:name="bookmark1249"/>
      <w:r>
        <w:rPr>
          <w:color w:val="000000"/>
          <w:spacing w:val="0"/>
          <w:w w:val="100"/>
          <w:position w:val="0"/>
        </w:rPr>
        <w:t>3</w:t>
      </w:r>
      <w:bookmarkEnd w:id="1248"/>
      <w:r>
        <w:rPr>
          <w:color w:val="000000"/>
          <w:spacing w:val="0"/>
          <w:w w:val="100"/>
          <w:position w:val="0"/>
        </w:rPr>
        <w:t>8、应交税费</w:t>
      </w:r>
      <w:bookmarkEnd w:id="1246"/>
      <w:bookmarkEnd w:id="1247"/>
      <w:bookmarkEnd w:id="1249"/>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2957"/>
        <w:gridCol w:w="2966"/>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25,978,000.94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28,216,113.87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701,205.92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both"/>
            </w:pPr>
            <w:r>
              <w:rPr>
                <w:color w:val="000000"/>
                <w:spacing w:val="0"/>
                <w:w w:val="100"/>
                <w:position w:val="0"/>
              </w:rPr>
              <w:t xml:space="preserve">2,671, </w:t>
            </w:r>
            <w:r>
              <w:rPr>
                <w:color w:val="000000"/>
                <w:spacing w:val="0"/>
                <w:w w:val="100"/>
                <w:position w:val="0"/>
              </w:rPr>
              <w:t xml:space="preserve">192. </w:t>
            </w:r>
            <w:r>
              <w:rPr>
                <w:color w:val="000000"/>
                <w:spacing w:val="0"/>
                <w:w w:val="100"/>
                <w:position w:val="0"/>
              </w:rPr>
              <w:t>37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both"/>
            </w:pPr>
            <w:r>
              <w:rPr>
                <w:color w:val="000000"/>
                <w:spacing w:val="0"/>
                <w:w w:val="100"/>
                <w:position w:val="0"/>
              </w:rPr>
              <w:t xml:space="preserve">8,929, </w:t>
            </w:r>
            <w:r>
              <w:rPr>
                <w:color w:val="000000"/>
                <w:spacing w:val="0"/>
                <w:w w:val="100"/>
                <w:position w:val="0"/>
              </w:rPr>
              <w:t>081.48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35,932,523.56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25,731,920.94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1,313, </w:t>
            </w:r>
            <w:r>
              <w:rPr>
                <w:color w:val="000000"/>
                <w:spacing w:val="0"/>
                <w:w w:val="100"/>
                <w:position w:val="0"/>
              </w:rPr>
              <w:t xml:space="preserve">871. </w:t>
            </w:r>
            <w:r>
              <w:rPr>
                <w:color w:val="000000"/>
                <w:spacing w:val="0"/>
                <w:w w:val="100"/>
                <w:position w:val="0"/>
              </w:rPr>
              <w:t>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both"/>
            </w:pPr>
            <w:r>
              <w:rPr>
                <w:color w:val="000000"/>
                <w:spacing w:val="0"/>
                <w:w w:val="100"/>
                <w:position w:val="0"/>
              </w:rPr>
              <w:t xml:space="preserve">1,370, </w:t>
            </w:r>
            <w:r>
              <w:rPr>
                <w:color w:val="000000"/>
                <w:spacing w:val="0"/>
                <w:w w:val="100"/>
                <w:position w:val="0"/>
              </w:rPr>
              <w:t xml:space="preserve">804. </w:t>
            </w:r>
            <w:r>
              <w:rPr>
                <w:color w:val="000000"/>
                <w:spacing w:val="0"/>
                <w:w w:val="100"/>
                <w:position w:val="0"/>
              </w:rPr>
              <w:t>84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代扣代缴个人所得税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2,164, </w:t>
            </w:r>
            <w:r>
              <w:rPr>
                <w:color w:val="000000"/>
                <w:spacing w:val="0"/>
                <w:w w:val="100"/>
                <w:position w:val="0"/>
              </w:rPr>
              <w:t xml:space="preserve">498. </w:t>
            </w:r>
            <w:r>
              <w:rPr>
                <w:color w:val="000000"/>
                <w:spacing w:val="0"/>
                <w:w w:val="100"/>
                <w:position w:val="0"/>
              </w:rPr>
              <w:t>86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both"/>
            </w:pPr>
            <w:r>
              <w:rPr>
                <w:color w:val="000000"/>
                <w:spacing w:val="0"/>
                <w:w w:val="100"/>
                <w:position w:val="0"/>
              </w:rPr>
              <w:t xml:space="preserve">2,824, </w:t>
            </w:r>
            <w:r>
              <w:rPr>
                <w:color w:val="000000"/>
                <w:spacing w:val="0"/>
                <w:w w:val="100"/>
                <w:position w:val="0"/>
              </w:rPr>
              <w:t>570.25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694,874.60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1,028,412.28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678,062.72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783,231.32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339,949.22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275,360.72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247,938.24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1,629,612.64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402,369.78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268,870.60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城镇土地使用税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35,491.15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价格调节基金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1,035.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2,170. </w:t>
            </w:r>
            <w:r>
              <w:rPr>
                <w:color w:val="000000"/>
                <w:spacing w:val="0"/>
                <w:w w:val="100"/>
                <w:position w:val="0"/>
              </w:rPr>
              <w:t>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3,959. </w:t>
            </w:r>
            <w:r>
              <w:rPr>
                <w:color w:val="000000"/>
                <w:spacing w:val="0"/>
                <w:w w:val="100"/>
                <w:position w:val="0"/>
              </w:rPr>
              <w:t>23</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残疾人保障金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393.00</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68,491,470.25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73,734,558.54</w:t>
            </w:r>
          </w:p>
        </w:tc>
      </w:tr>
    </w:tbl>
    <w:p>
      <w:pPr>
        <w:widowControl w:val="0"/>
        <w:spacing w:after="599" w:line="1" w:lineRule="exact"/>
      </w:pPr>
    </w:p>
    <w:p>
      <w:pPr>
        <w:pStyle w:val="Style21"/>
        <w:keepNext/>
        <w:keepLines/>
        <w:widowControl w:val="0"/>
        <w:shd w:val="clear" w:color="auto" w:fill="auto"/>
        <w:bidi w:val="0"/>
        <w:spacing w:before="0" w:after="100" w:line="240" w:lineRule="auto"/>
        <w:ind w:left="0" w:right="0" w:firstLine="0"/>
        <w:jc w:val="left"/>
      </w:pPr>
      <w:bookmarkStart w:id="1250" w:name="bookmark1250"/>
      <w:bookmarkStart w:id="1251" w:name="bookmark1251"/>
      <w:bookmarkStart w:id="1252" w:name="bookmark1252"/>
      <w:bookmarkStart w:id="1253" w:name="bookmark1253"/>
      <w:r>
        <w:rPr>
          <w:color w:val="000000"/>
          <w:spacing w:val="0"/>
          <w:w w:val="100"/>
          <w:position w:val="0"/>
        </w:rPr>
        <w:t>3</w:t>
      </w:r>
      <w:bookmarkEnd w:id="1252"/>
      <w:r>
        <w:rPr>
          <w:color w:val="000000"/>
          <w:spacing w:val="0"/>
          <w:w w:val="100"/>
          <w:position w:val="0"/>
        </w:rPr>
        <w:t>9、应付利息</w:t>
      </w:r>
      <w:bookmarkEnd w:id="1250"/>
      <w:bookmarkEnd w:id="1251"/>
      <w:bookmarkEnd w:id="1253"/>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J</w:t>
      </w:r>
      <w:r>
        <w:rPr>
          <w:color w:val="000000"/>
          <w:spacing w:val="0"/>
          <w:w w:val="100"/>
          <w:position w:val="0"/>
        </w:rPr>
        <w:t>适用口不适用</w:t>
      </w:r>
      <w:r>
        <w:br w:type="page"/>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587"/>
        <w:gridCol w:w="305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49,349.32</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716,912.66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2,137, </w:t>
            </w:r>
            <w:r>
              <w:rPr>
                <w:color w:val="000000"/>
                <w:spacing w:val="0"/>
                <w:w w:val="100"/>
                <w:position w:val="0"/>
              </w:rPr>
              <w:t xml:space="preserve">979. </w:t>
            </w:r>
            <w:r>
              <w:rPr>
                <w:color w:val="000000"/>
                <w:spacing w:val="0"/>
                <w:w w:val="100"/>
                <w:position w:val="0"/>
              </w:rPr>
              <w:t>62</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划分为金融负债的优先股'永续债 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716,912.66</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2,187, </w:t>
            </w:r>
            <w:r>
              <w:rPr>
                <w:color w:val="000000"/>
                <w:spacing w:val="0"/>
                <w:w w:val="100"/>
                <w:position w:val="0"/>
              </w:rPr>
              <w:t xml:space="preserve">328. </w:t>
            </w:r>
            <w:r>
              <w:rPr>
                <w:color w:val="000000"/>
                <w:spacing w:val="0"/>
                <w:w w:val="100"/>
                <w:position w:val="0"/>
              </w:rPr>
              <w:t>94</w:t>
            </w:r>
          </w:p>
        </w:tc>
      </w:tr>
    </w:tbl>
    <w:p>
      <w:pPr>
        <w:widowControl w:val="0"/>
        <w:spacing w:after="259" w:line="1" w:lineRule="exact"/>
      </w:pPr>
    </w:p>
    <w:p>
      <w:pPr>
        <w:pStyle w:val="Style2"/>
        <w:keepNext w:val="0"/>
        <w:keepLines w:val="0"/>
        <w:widowControl w:val="0"/>
        <w:shd w:val="clear" w:color="auto" w:fill="auto"/>
        <w:bidi w:val="0"/>
        <w:spacing w:before="0" w:line="274" w:lineRule="exact"/>
        <w:ind w:left="0" w:right="0" w:firstLine="0"/>
        <w:jc w:val="left"/>
      </w:pPr>
      <w:r>
        <w:rPr>
          <w:color w:val="000000"/>
          <w:spacing w:val="0"/>
          <w:w w:val="100"/>
          <w:position w:val="0"/>
        </w:rPr>
        <w:t>重要的已逾期未支付的利息情况: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40" w:line="274" w:lineRule="exact"/>
        <w:ind w:left="0" w:right="0" w:firstLine="0"/>
        <w:jc w:val="left"/>
      </w:pPr>
      <w:bookmarkStart w:id="1254" w:name="bookmark1254"/>
      <w:bookmarkStart w:id="1255" w:name="bookmark1255"/>
      <w:bookmarkStart w:id="1256" w:name="bookmark1256"/>
      <w:bookmarkStart w:id="1257" w:name="bookmark1257"/>
      <w:r>
        <w:rPr>
          <w:color w:val="000000"/>
          <w:spacing w:val="0"/>
          <w:w w:val="100"/>
          <w:position w:val="0"/>
        </w:rPr>
        <w:t>4</w:t>
      </w:r>
      <w:bookmarkEnd w:id="1256"/>
      <w:r>
        <w:rPr>
          <w:color w:val="000000"/>
          <w:spacing w:val="0"/>
          <w:w w:val="100"/>
          <w:position w:val="0"/>
        </w:rPr>
        <w:t>0、应付股利</w:t>
      </w:r>
      <w:bookmarkEnd w:id="1254"/>
      <w:bookmarkEnd w:id="1255"/>
      <w:bookmarkEnd w:id="1257"/>
    </w:p>
    <w:p>
      <w:pPr>
        <w:pStyle w:val="Style2"/>
        <w:keepNext w:val="0"/>
        <w:keepLines w:val="0"/>
        <w:widowControl w:val="0"/>
        <w:shd w:val="clear" w:color="auto" w:fill="auto"/>
        <w:bidi w:val="0"/>
        <w:spacing w:before="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0"/>
        <w:gridCol w:w="3014"/>
        <w:gridCol w:w="3029"/>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3,971,123.94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2,921, </w:t>
            </w:r>
            <w:r>
              <w:rPr>
                <w:color w:val="000000"/>
                <w:spacing w:val="0"/>
                <w:w w:val="100"/>
                <w:position w:val="0"/>
              </w:rPr>
              <w:t xml:space="preserve">123. </w:t>
            </w:r>
            <w:r>
              <w:rPr>
                <w:color w:val="000000"/>
                <w:spacing w:val="0"/>
                <w:w w:val="100"/>
                <w:position w:val="0"/>
              </w:rPr>
              <w:t>94</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划分为权益工具的优先股'永 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3,971,123.94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2,921, </w:t>
            </w:r>
            <w:r>
              <w:rPr>
                <w:color w:val="000000"/>
                <w:spacing w:val="0"/>
                <w:w w:val="100"/>
                <w:position w:val="0"/>
              </w:rPr>
              <w:t xml:space="preserve">123. </w:t>
            </w:r>
            <w:r>
              <w:rPr>
                <w:color w:val="000000"/>
                <w:spacing w:val="0"/>
                <w:w w:val="100"/>
                <w:position w:val="0"/>
              </w:rPr>
              <w:t>94</w:t>
            </w:r>
          </w:p>
        </w:tc>
      </w:tr>
    </w:tbl>
    <w:p>
      <w:pPr>
        <w:widowControl w:val="0"/>
        <w:spacing w:after="359" w:line="1" w:lineRule="exact"/>
      </w:pPr>
    </w:p>
    <w:p>
      <w:pPr>
        <w:pStyle w:val="Style21"/>
        <w:keepNext/>
        <w:keepLines/>
        <w:widowControl w:val="0"/>
        <w:shd w:val="clear" w:color="auto" w:fill="auto"/>
        <w:bidi w:val="0"/>
        <w:spacing w:before="0" w:after="100" w:line="240" w:lineRule="auto"/>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4</w:t>
      </w:r>
      <w:bookmarkEnd w:id="1260"/>
      <w:r>
        <w:rPr>
          <w:color w:val="000000"/>
          <w:spacing w:val="0"/>
          <w:w w:val="100"/>
          <w:position w:val="0"/>
        </w:rPr>
        <w:t>1、其他应付款</w:t>
      </w:r>
      <w:bookmarkEnd w:id="1258"/>
      <w:bookmarkEnd w:id="1259"/>
      <w:bookmarkEnd w:id="1261"/>
    </w:p>
    <w:p>
      <w:pPr>
        <w:pStyle w:val="Style21"/>
        <w:keepNext/>
        <w:keepLines/>
        <w:widowControl w:val="0"/>
        <w:shd w:val="clear" w:color="auto" w:fill="auto"/>
        <w:bidi w:val="0"/>
        <w:spacing w:before="0" w:after="100" w:line="240" w:lineRule="auto"/>
        <w:ind w:left="0" w:right="0" w:firstLine="0"/>
        <w:jc w:val="left"/>
      </w:pPr>
      <w:bookmarkStart w:id="1258" w:name="bookmark1258"/>
      <w:bookmarkStart w:id="1259" w:name="bookmark1259"/>
      <w:bookmarkStart w:id="1262" w:name="bookmark1262"/>
      <w:r>
        <w:rPr>
          <w:color w:val="000000"/>
          <w:spacing w:val="0"/>
          <w:w w:val="100"/>
          <w:position w:val="0"/>
        </w:rPr>
        <w:t>(1).</w:t>
      </w:r>
      <w:r>
        <w:rPr>
          <w:color w:val="000000"/>
          <w:spacing w:val="0"/>
          <w:w w:val="100"/>
          <w:position w:val="0"/>
        </w:rPr>
        <w:t>按款项性质列示其他应付款</w:t>
      </w:r>
      <w:bookmarkEnd w:id="1258"/>
      <w:bookmarkEnd w:id="1259"/>
      <w:bookmarkEnd w:id="1262"/>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17,652,943.34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26,700,043.24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21,195,645.48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26,972,404.82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股权转(受)让款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40" w:right="0" w:firstLine="0"/>
              <w:jc w:val="left"/>
            </w:pPr>
            <w:r>
              <w:rPr>
                <w:color w:val="000000"/>
                <w:spacing w:val="0"/>
                <w:w w:val="100"/>
                <w:position w:val="0"/>
              </w:rPr>
              <w:t>55,738,100.00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20,084,874.99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27,366,620.14</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pPr>
            <w:r>
              <w:rPr>
                <w:color w:val="000000"/>
                <w:spacing w:val="0"/>
                <w:w w:val="100"/>
                <w:position w:val="0"/>
              </w:rPr>
              <w:t>58,933,463.81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136,777,168.20</w:t>
            </w:r>
          </w:p>
        </w:tc>
      </w:tr>
    </w:tbl>
    <w:p>
      <w:pPr>
        <w:widowControl w:val="0"/>
        <w:spacing w:after="259" w:line="1" w:lineRule="exact"/>
      </w:pPr>
    </w:p>
    <w:p>
      <w:pPr>
        <w:pStyle w:val="Style2"/>
        <w:keepNext w:val="0"/>
        <w:keepLines w:val="0"/>
        <w:widowControl w:val="0"/>
        <w:shd w:val="clear" w:color="auto" w:fill="auto"/>
        <w:bidi w:val="0"/>
        <w:spacing w:before="0" w:line="307" w:lineRule="exact"/>
        <w:ind w:left="0" w:right="0" w:firstLine="0"/>
        <w:jc w:val="left"/>
      </w:pPr>
      <w:r>
        <w:rPr>
          <w:b/>
          <w:bCs/>
          <w:color w:val="000000"/>
          <w:spacing w:val="0"/>
          <w:w w:val="100"/>
          <w:position w:val="0"/>
        </w:rPr>
        <w:t>(2).</w:t>
      </w:r>
      <w:r>
        <w:rPr>
          <w:b/>
          <w:bCs/>
          <w:color w:val="000000"/>
          <w:spacing w:val="0"/>
          <w:w w:val="100"/>
          <w:position w:val="0"/>
        </w:rPr>
        <w:t>账龄超过</w:t>
      </w:r>
      <w:r>
        <w:rPr>
          <w:rFonts w:ascii="Cambria" w:eastAsia="Cambria" w:hAnsi="Cambria" w:cs="Cambria"/>
          <w:b/>
          <w:bCs/>
          <w:color w:val="000000"/>
          <w:spacing w:val="0"/>
          <w:w w:val="100"/>
          <w:position w:val="0"/>
        </w:rPr>
        <w:t>1</w:t>
      </w:r>
      <w:r>
        <w:rPr>
          <w:b/>
          <w:bCs/>
          <w:color w:val="000000"/>
          <w:spacing w:val="0"/>
          <w:w w:val="100"/>
          <w:position w:val="0"/>
        </w:rPr>
        <w:t xml:space="preserve">年的重要其他应付款 </w:t>
      </w:r>
      <w:r>
        <w:rPr>
          <w:color w:val="000000"/>
          <w:spacing w:val="0"/>
          <w:w w:val="100"/>
          <w:position w:val="0"/>
        </w:rPr>
        <w:t>口适用</w:t>
      </w:r>
      <w:r>
        <w:rPr>
          <w:color w:val="000000"/>
          <w:spacing w:val="0"/>
          <w:w w:val="100"/>
          <w:position w:val="0"/>
        </w:rPr>
        <w:t>J</w:t>
      </w:r>
      <w:r>
        <w:rPr>
          <w:color w:val="000000"/>
          <w:spacing w:val="0"/>
          <w:w w:val="100"/>
          <w:position w:val="0"/>
        </w:rPr>
        <w:t>不适用 其他说明</w:t>
      </w:r>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263" w:name="bookmark1263"/>
      <w:bookmarkStart w:id="1264" w:name="bookmark1264"/>
      <w:bookmarkStart w:id="1265" w:name="bookmark1265"/>
      <w:bookmarkStart w:id="1266" w:name="bookmark1266"/>
      <w:r>
        <w:rPr>
          <w:color w:val="000000"/>
          <w:spacing w:val="0"/>
          <w:w w:val="100"/>
          <w:position w:val="0"/>
        </w:rPr>
        <w:t>4</w:t>
      </w:r>
      <w:bookmarkEnd w:id="1265"/>
      <w:r>
        <w:rPr>
          <w:color w:val="000000"/>
          <w:spacing w:val="0"/>
          <w:w w:val="100"/>
          <w:position w:val="0"/>
        </w:rPr>
        <w:t>2、划分为持有待售的负债</w:t>
      </w:r>
      <w:bookmarkEnd w:id="1263"/>
      <w:bookmarkEnd w:id="1264"/>
      <w:bookmarkEnd w:id="1266"/>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267" w:name="bookmark1267"/>
      <w:bookmarkStart w:id="1268" w:name="bookmark1268"/>
      <w:bookmarkStart w:id="1269" w:name="bookmark1269"/>
      <w:bookmarkStart w:id="1270" w:name="bookmark1270"/>
      <w:r>
        <w:rPr>
          <w:color w:val="000000"/>
          <w:spacing w:val="0"/>
          <w:w w:val="100"/>
          <w:position w:val="0"/>
        </w:rPr>
        <w:t>4</w:t>
      </w:r>
      <w:bookmarkEnd w:id="1269"/>
      <w:r>
        <w:rPr>
          <w:color w:val="000000"/>
          <w:spacing w:val="0"/>
          <w:w w:val="100"/>
          <w:position w:val="0"/>
        </w:rPr>
        <w:t>3、1年内到期的非流动负债</w:t>
      </w:r>
      <w:bookmarkEnd w:id="1267"/>
      <w:bookmarkEnd w:id="1268"/>
      <w:bookmarkEnd w:id="1270"/>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14"/>
        <w:gridCol w:w="3034"/>
        <w:gridCol w:w="311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2,940, </w:t>
            </w:r>
            <w:r>
              <w:rPr>
                <w:color w:val="000000"/>
                <w:spacing w:val="0"/>
                <w:w w:val="100"/>
                <w:position w:val="0"/>
              </w:rPr>
              <w:t xml:space="preserve">187. </w:t>
            </w:r>
            <w:r>
              <w:rPr>
                <w:color w:val="000000"/>
                <w:spacing w:val="0"/>
                <w:w w:val="100"/>
                <w:position w:val="0"/>
              </w:rPr>
              <w:t>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2,710, </w:t>
            </w:r>
            <w:r>
              <w:rPr>
                <w:color w:val="000000"/>
                <w:spacing w:val="0"/>
                <w:w w:val="100"/>
                <w:position w:val="0"/>
              </w:rPr>
              <w:t xml:space="preserve">092.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2,940, </w:t>
            </w:r>
            <w:r>
              <w:rPr>
                <w:color w:val="000000"/>
                <w:spacing w:val="0"/>
                <w:w w:val="100"/>
                <w:position w:val="0"/>
              </w:rPr>
              <w:t xml:space="preserve">187. </w:t>
            </w:r>
            <w:r>
              <w:rPr>
                <w:color w:val="000000"/>
                <w:spacing w:val="0"/>
                <w:w w:val="100"/>
                <w:position w:val="0"/>
              </w:rPr>
              <w:t>20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2,710, </w:t>
            </w:r>
            <w:r>
              <w:rPr>
                <w:color w:val="000000"/>
                <w:spacing w:val="0"/>
                <w:w w:val="100"/>
                <w:position w:val="0"/>
              </w:rPr>
              <w:t xml:space="preserve">092. </w:t>
            </w:r>
            <w:r>
              <w:rPr>
                <w:color w:val="000000"/>
                <w:spacing w:val="0"/>
                <w:w w:val="100"/>
                <w:position w:val="0"/>
              </w:rPr>
              <w:t>00</w:t>
            </w:r>
          </w:p>
        </w:tc>
      </w:tr>
    </w:tbl>
    <w:p>
      <w:pPr>
        <w:widowControl w:val="0"/>
        <w:spacing w:after="319" w:line="1" w:lineRule="exact"/>
      </w:pPr>
    </w:p>
    <w:p>
      <w:pPr>
        <w:pStyle w:val="Style21"/>
        <w:keepNext/>
        <w:keepLines/>
        <w:widowControl w:val="0"/>
        <w:shd w:val="clear" w:color="auto" w:fill="auto"/>
        <w:tabs>
          <w:tab w:pos="504" w:val="left"/>
        </w:tabs>
        <w:bidi w:val="0"/>
        <w:spacing w:before="0" w:after="100" w:line="240" w:lineRule="auto"/>
        <w:ind w:left="0" w:right="0" w:firstLine="0"/>
        <w:jc w:val="left"/>
      </w:pPr>
      <w:bookmarkStart w:id="1271" w:name="bookmark1271"/>
      <w:bookmarkStart w:id="1272" w:name="bookmark1272"/>
      <w:bookmarkStart w:id="1273" w:name="bookmark1273"/>
      <w:bookmarkStart w:id="1274" w:name="bookmark1274"/>
      <w:r>
        <w:rPr>
          <w:color w:val="000000"/>
          <w:spacing w:val="0"/>
          <w:w w:val="100"/>
          <w:position w:val="0"/>
        </w:rPr>
        <w:t>4</w:t>
      </w:r>
      <w:bookmarkEnd w:id="1273"/>
      <w:r>
        <w:rPr>
          <w:color w:val="000000"/>
          <w:spacing w:val="0"/>
          <w:w w:val="100"/>
          <w:position w:val="0"/>
        </w:rPr>
        <w:t>4、</w:t>
        <w:tab/>
        <w:t>其他流动负债</w:t>
      </w:r>
      <w:bookmarkEnd w:id="1271"/>
      <w:bookmarkEnd w:id="1272"/>
      <w:bookmarkEnd w:id="127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504" w:val="left"/>
        </w:tabs>
        <w:bidi w:val="0"/>
        <w:spacing w:before="0" w:after="100" w:line="240" w:lineRule="auto"/>
        <w:ind w:left="0" w:right="0" w:firstLine="0"/>
        <w:jc w:val="left"/>
      </w:pPr>
      <w:bookmarkStart w:id="1275" w:name="bookmark1275"/>
      <w:bookmarkStart w:id="1276" w:name="bookmark1276"/>
      <w:bookmarkStart w:id="1277" w:name="bookmark1277"/>
      <w:bookmarkStart w:id="1278" w:name="bookmark1278"/>
      <w:r>
        <w:rPr>
          <w:color w:val="000000"/>
          <w:spacing w:val="0"/>
          <w:w w:val="100"/>
          <w:position w:val="0"/>
        </w:rPr>
        <w:t>4</w:t>
      </w:r>
      <w:bookmarkEnd w:id="1277"/>
      <w:r>
        <w:rPr>
          <w:color w:val="000000"/>
          <w:spacing w:val="0"/>
          <w:w w:val="100"/>
          <w:position w:val="0"/>
        </w:rPr>
        <w:t>5、</w:t>
        <w:tab/>
        <w:t>长期借款</w:t>
      </w:r>
      <w:bookmarkEnd w:id="1275"/>
      <w:bookmarkEnd w:id="1276"/>
      <w:bookmarkEnd w:id="1278"/>
    </w:p>
    <w:p>
      <w:pPr>
        <w:pStyle w:val="Style21"/>
        <w:keepNext/>
        <w:keepLines/>
        <w:widowControl w:val="0"/>
        <w:shd w:val="clear" w:color="auto" w:fill="auto"/>
        <w:bidi w:val="0"/>
        <w:spacing w:before="0" w:after="100" w:line="240" w:lineRule="auto"/>
        <w:ind w:left="0" w:right="0" w:firstLine="0"/>
        <w:jc w:val="left"/>
      </w:pPr>
      <w:bookmarkStart w:id="1275" w:name="bookmark1275"/>
      <w:bookmarkStart w:id="1276" w:name="bookmark1276"/>
      <w:bookmarkStart w:id="1279" w:name="bookmark1279"/>
      <w:r>
        <w:rPr>
          <w:color w:val="000000"/>
          <w:spacing w:val="0"/>
          <w:w w:val="100"/>
          <w:position w:val="0"/>
        </w:rPr>
        <w:t>(1).</w:t>
      </w:r>
      <w:r>
        <w:rPr>
          <w:color w:val="000000"/>
          <w:spacing w:val="0"/>
          <w:w w:val="100"/>
          <w:position w:val="0"/>
        </w:rPr>
        <w:t>长期借款分类</w:t>
      </w:r>
      <w:bookmarkEnd w:id="1275"/>
      <w:bookmarkEnd w:id="1276"/>
      <w:bookmarkEnd w:id="127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0"/>
        <w:gridCol w:w="3000"/>
        <w:gridCol w:w="2904"/>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5,105, </w:t>
            </w:r>
            <w:r>
              <w:rPr>
                <w:color w:val="000000"/>
                <w:spacing w:val="0"/>
                <w:w w:val="100"/>
                <w:position w:val="0"/>
              </w:rPr>
              <w:t xml:space="preserve">991. </w:t>
            </w:r>
            <w:r>
              <w:rPr>
                <w:color w:val="000000"/>
                <w:spacing w:val="0"/>
                <w:w w:val="100"/>
                <w:position w:val="0"/>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5,390, </w:t>
            </w:r>
            <w:r>
              <w:rPr>
                <w:color w:val="000000"/>
                <w:spacing w:val="0"/>
                <w:w w:val="100"/>
                <w:position w:val="0"/>
              </w:rPr>
              <w:t xml:space="preserve">431. </w:t>
            </w:r>
            <w:r>
              <w:rPr>
                <w:color w:val="000000"/>
                <w:spacing w:val="0"/>
                <w:w w:val="100"/>
                <w:position w:val="0"/>
              </w:rPr>
              <w:t>20</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5,105, </w:t>
            </w:r>
            <w:r>
              <w:rPr>
                <w:color w:val="000000"/>
                <w:spacing w:val="0"/>
                <w:w w:val="100"/>
                <w:position w:val="0"/>
              </w:rPr>
              <w:t xml:space="preserve">991. </w:t>
            </w:r>
            <w:r>
              <w:rPr>
                <w:color w:val="000000"/>
                <w:spacing w:val="0"/>
                <w:w w:val="100"/>
                <w:position w:val="0"/>
              </w:rPr>
              <w:t>60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30,390,431.20</w:t>
            </w:r>
          </w:p>
        </w:tc>
      </w:tr>
    </w:tbl>
    <w:p>
      <w:pPr>
        <w:widowControl w:val="0"/>
        <w:spacing w:after="5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其他说明，包括利率区间：</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both"/>
      </w:pPr>
      <w:bookmarkStart w:id="1280" w:name="bookmark1280"/>
      <w:bookmarkStart w:id="1281" w:name="bookmark1281"/>
      <w:bookmarkStart w:id="1282" w:name="bookmark1282"/>
      <w:bookmarkStart w:id="1283" w:name="bookmark1283"/>
      <w:r>
        <w:rPr>
          <w:color w:val="000000"/>
          <w:spacing w:val="0"/>
          <w:w w:val="100"/>
          <w:position w:val="0"/>
        </w:rPr>
        <w:t>4</w:t>
      </w:r>
      <w:bookmarkEnd w:id="1282"/>
      <w:r>
        <w:rPr>
          <w:color w:val="000000"/>
          <w:spacing w:val="0"/>
          <w:w w:val="100"/>
          <w:position w:val="0"/>
        </w:rPr>
        <w:t>6、应付债券</w:t>
      </w:r>
      <w:bookmarkEnd w:id="1280"/>
      <w:bookmarkEnd w:id="1281"/>
      <w:bookmarkEnd w:id="1283"/>
    </w:p>
    <w:p>
      <w:pPr>
        <w:pStyle w:val="Style21"/>
        <w:keepNext/>
        <w:keepLines/>
        <w:widowControl w:val="0"/>
        <w:numPr>
          <w:ilvl w:val="0"/>
          <w:numId w:val="155"/>
        </w:numPr>
        <w:shd w:val="clear" w:color="auto" w:fill="auto"/>
        <w:tabs>
          <w:tab w:pos="435" w:val="left"/>
        </w:tabs>
        <w:bidi w:val="0"/>
        <w:spacing w:before="0" w:after="100" w:line="240" w:lineRule="auto"/>
        <w:ind w:left="0" w:right="0" w:firstLine="0"/>
        <w:jc w:val="both"/>
      </w:pPr>
      <w:bookmarkStart w:id="1280" w:name="bookmark1280"/>
      <w:bookmarkStart w:id="1281" w:name="bookmark1281"/>
      <w:bookmarkStart w:id="1284" w:name="bookmark1284"/>
      <w:bookmarkStart w:id="1285" w:name="bookmark1285"/>
      <w:bookmarkEnd w:id="1284"/>
      <w:r>
        <w:rPr>
          <w:color w:val="000000"/>
          <w:spacing w:val="0"/>
          <w:w w:val="100"/>
          <w:position w:val="0"/>
        </w:rPr>
        <w:t>.</w:t>
      </w:r>
      <w:r>
        <w:rPr>
          <w:color w:val="000000"/>
          <w:spacing w:val="0"/>
          <w:w w:val="100"/>
          <w:position w:val="0"/>
        </w:rPr>
        <w:t>应付债券</w:t>
      </w:r>
      <w:bookmarkEnd w:id="1280"/>
      <w:bookmarkEnd w:id="1281"/>
      <w:bookmarkEnd w:id="1285"/>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5"/>
        </w:numPr>
        <w:shd w:val="clear" w:color="auto" w:fill="auto"/>
        <w:tabs>
          <w:tab w:pos="435" w:val="left"/>
        </w:tabs>
        <w:bidi w:val="0"/>
        <w:spacing w:before="0" w:after="100" w:line="240" w:lineRule="auto"/>
        <w:ind w:left="0" w:right="0" w:firstLine="0"/>
        <w:jc w:val="left"/>
      </w:pPr>
      <w:bookmarkStart w:id="1286" w:name="bookmark1286"/>
      <w:bookmarkEnd w:id="1286"/>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5"/>
        </w:numPr>
        <w:shd w:val="clear" w:color="auto" w:fill="auto"/>
        <w:tabs>
          <w:tab w:pos="435" w:val="left"/>
        </w:tabs>
        <w:bidi w:val="0"/>
        <w:spacing w:before="0" w:after="100" w:line="240" w:lineRule="auto"/>
        <w:ind w:left="0" w:right="0" w:firstLine="0"/>
        <w:jc w:val="left"/>
      </w:pPr>
      <w:bookmarkStart w:id="1287" w:name="bookmark1287"/>
      <w:bookmarkEnd w:id="1287"/>
      <w:r>
        <w:rPr>
          <w:b/>
          <w:bCs/>
          <w:color w:val="000000"/>
          <w:spacing w:val="0"/>
          <w:w w:val="100"/>
          <w:position w:val="0"/>
        </w:rPr>
        <w:t>.</w:t>
      </w:r>
      <w:r>
        <w:rPr>
          <w:b/>
          <w:bCs/>
          <w:color w:val="000000"/>
          <w:spacing w:val="0"/>
          <w:w w:val="100"/>
          <w:position w:val="0"/>
        </w:rPr>
        <w:t>可转换公司债券的转股条件、转股时间说明：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55"/>
        </w:numPr>
        <w:shd w:val="clear" w:color="auto" w:fill="auto"/>
        <w:tabs>
          <w:tab w:pos="435" w:val="left"/>
        </w:tabs>
        <w:bidi w:val="0"/>
        <w:spacing w:before="0" w:after="100" w:line="240" w:lineRule="auto"/>
        <w:ind w:left="0" w:right="0" w:firstLine="0"/>
        <w:jc w:val="left"/>
      </w:pPr>
      <w:bookmarkStart w:id="1288" w:name="bookmark1288"/>
      <w:bookmarkStart w:id="1289" w:name="bookmark1289"/>
      <w:bookmarkStart w:id="1290" w:name="bookmark1290"/>
      <w:bookmarkStart w:id="1291" w:name="bookmark1291"/>
      <w:bookmarkEnd w:id="1290"/>
      <w:r>
        <w:rPr>
          <w:color w:val="000000"/>
          <w:spacing w:val="0"/>
          <w:w w:val="100"/>
          <w:position w:val="0"/>
        </w:rPr>
        <w:t>.</w:t>
      </w:r>
      <w:r>
        <w:rPr>
          <w:color w:val="000000"/>
          <w:spacing w:val="0"/>
          <w:w w:val="100"/>
          <w:position w:val="0"/>
        </w:rPr>
        <w:t>划分为金融负债的其他金融工具说明：</w:t>
      </w:r>
      <w:bookmarkEnd w:id="1288"/>
      <w:bookmarkEnd w:id="1289"/>
      <w:bookmarkEnd w:id="129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期末发行在外的优先股、永续债等其他金融工具基本情况</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292" w:name="bookmark1292"/>
      <w:bookmarkStart w:id="1293" w:name="bookmark1293"/>
      <w:bookmarkStart w:id="1294" w:name="bookmark1294"/>
      <w:bookmarkStart w:id="1295" w:name="bookmark1295"/>
      <w:r>
        <w:rPr>
          <w:color w:val="000000"/>
          <w:spacing w:val="0"/>
          <w:w w:val="100"/>
          <w:position w:val="0"/>
        </w:rPr>
        <w:t>4</w:t>
      </w:r>
      <w:bookmarkEnd w:id="1294"/>
      <w:r>
        <w:rPr>
          <w:color w:val="000000"/>
          <w:spacing w:val="0"/>
          <w:w w:val="100"/>
          <w:position w:val="0"/>
        </w:rPr>
        <w:t>7、长期应付款</w:t>
      </w:r>
      <w:bookmarkEnd w:id="1292"/>
      <w:bookmarkEnd w:id="1293"/>
      <w:bookmarkEnd w:id="1295"/>
    </w:p>
    <w:p>
      <w:pPr>
        <w:pStyle w:val="Style21"/>
        <w:keepNext/>
        <w:keepLines/>
        <w:widowControl w:val="0"/>
        <w:shd w:val="clear" w:color="auto" w:fill="auto"/>
        <w:bidi w:val="0"/>
        <w:spacing w:before="0" w:after="0" w:line="240" w:lineRule="auto"/>
        <w:ind w:left="0" w:right="0" w:firstLine="0"/>
        <w:jc w:val="left"/>
      </w:pPr>
      <w:bookmarkStart w:id="1292" w:name="bookmark1292"/>
      <w:bookmarkStart w:id="1293" w:name="bookmark1293"/>
      <w:bookmarkStart w:id="1296" w:name="bookmark1296"/>
      <w:r>
        <w:rPr>
          <w:color w:val="000000"/>
          <w:spacing w:val="0"/>
          <w:w w:val="100"/>
          <w:position w:val="0"/>
        </w:rPr>
        <w:t>(1)按款项性质列示长期应付款:</w:t>
      </w:r>
      <w:bookmarkEnd w:id="1292"/>
      <w:bookmarkEnd w:id="1293"/>
      <w:bookmarkEnd w:id="1296"/>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297" w:name="bookmark1297"/>
      <w:bookmarkStart w:id="1298" w:name="bookmark1298"/>
      <w:bookmarkStart w:id="1299" w:name="bookmark1299"/>
      <w:bookmarkStart w:id="1300" w:name="bookmark1300"/>
      <w:r>
        <w:rPr>
          <w:color w:val="000000"/>
          <w:spacing w:val="0"/>
          <w:w w:val="100"/>
          <w:position w:val="0"/>
        </w:rPr>
        <w:t>4</w:t>
      </w:r>
      <w:bookmarkEnd w:id="1299"/>
      <w:r>
        <w:rPr>
          <w:color w:val="000000"/>
          <w:spacing w:val="0"/>
          <w:w w:val="100"/>
          <w:position w:val="0"/>
        </w:rPr>
        <w:t>8、长期应付职工薪酬</w:t>
      </w:r>
      <w:bookmarkEnd w:id="1297"/>
      <w:bookmarkEnd w:id="1298"/>
      <w:bookmarkEnd w:id="1300"/>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301" w:name="bookmark1301"/>
      <w:bookmarkStart w:id="1302" w:name="bookmark1302"/>
      <w:bookmarkStart w:id="1303" w:name="bookmark1303"/>
      <w:bookmarkStart w:id="1304" w:name="bookmark1304"/>
      <w:r>
        <w:rPr>
          <w:color w:val="000000"/>
          <w:spacing w:val="0"/>
          <w:w w:val="100"/>
          <w:position w:val="0"/>
        </w:rPr>
        <w:t>4</w:t>
      </w:r>
      <w:bookmarkEnd w:id="1303"/>
      <w:r>
        <w:rPr>
          <w:color w:val="000000"/>
          <w:spacing w:val="0"/>
          <w:w w:val="100"/>
          <w:position w:val="0"/>
        </w:rPr>
        <w:t>9、专项应付款</w:t>
      </w:r>
      <w:bookmarkEnd w:id="1301"/>
      <w:bookmarkEnd w:id="1302"/>
      <w:bookmarkEnd w:id="1304"/>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305" w:name="bookmark1305"/>
      <w:bookmarkStart w:id="1306" w:name="bookmark1306"/>
      <w:bookmarkStart w:id="1307" w:name="bookmark1307"/>
      <w:bookmarkStart w:id="1308" w:name="bookmark1308"/>
      <w:r>
        <w:rPr>
          <w:color w:val="000000"/>
          <w:spacing w:val="0"/>
          <w:w w:val="100"/>
          <w:position w:val="0"/>
        </w:rPr>
        <w:t>5</w:t>
      </w:r>
      <w:bookmarkEnd w:id="1307"/>
      <w:r>
        <w:rPr>
          <w:color w:val="000000"/>
          <w:spacing w:val="0"/>
          <w:w w:val="100"/>
          <w:position w:val="0"/>
        </w:rPr>
        <w:t>0、预计负债</w:t>
      </w:r>
      <w:bookmarkEnd w:id="1305"/>
      <w:bookmarkEnd w:id="1306"/>
      <w:bookmarkEnd w:id="1308"/>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309" w:name="bookmark1309"/>
      <w:bookmarkStart w:id="1310" w:name="bookmark1310"/>
      <w:bookmarkStart w:id="1311" w:name="bookmark1311"/>
      <w:bookmarkStart w:id="1312" w:name="bookmark1312"/>
      <w:r>
        <w:rPr>
          <w:color w:val="000000"/>
          <w:spacing w:val="0"/>
          <w:w w:val="100"/>
          <w:position w:val="0"/>
        </w:rPr>
        <w:t>5</w:t>
      </w:r>
      <w:bookmarkEnd w:id="1311"/>
      <w:r>
        <w:rPr>
          <w:color w:val="000000"/>
          <w:spacing w:val="0"/>
          <w:w w:val="100"/>
          <w:position w:val="0"/>
        </w:rPr>
        <w:t>1、递延收益</w:t>
      </w:r>
      <w:bookmarkEnd w:id="1309"/>
      <w:bookmarkEnd w:id="1310"/>
      <w:bookmarkEnd w:id="131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12"/>
        <w:gridCol w:w="1445"/>
        <w:gridCol w:w="1454"/>
        <w:gridCol w:w="1440"/>
        <w:gridCol w:w="1488"/>
        <w:gridCol w:w="1574"/>
      </w:tblGrid>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“物流标准化 信息平台的研 究和设计”项 目资助资金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杭州市科学技术 局、杭州市财政 局杭科计〔</w:t>
            </w:r>
            <w:r>
              <w:rPr>
                <w:color w:val="000000"/>
                <w:spacing w:val="0"/>
                <w:w w:val="100"/>
                <w:position w:val="0"/>
              </w:rPr>
              <w:t>2004) 205</w:t>
            </w:r>
            <w:r>
              <w:rPr>
                <w:color w:val="000000"/>
                <w:spacing w:val="0"/>
                <w:w w:val="100"/>
                <w:position w:val="0"/>
              </w:rPr>
              <w:t>号、杭财企</w:t>
            </w:r>
          </w:p>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w:t>
            </w:r>
            <w:r>
              <w:rPr>
                <w:color w:val="000000"/>
                <w:spacing w:val="0"/>
                <w:w w:val="100"/>
                <w:position w:val="0"/>
              </w:rPr>
              <w:t xml:space="preserve">2004) 1196 </w:t>
            </w:r>
            <w:r>
              <w:rPr>
                <w:color w:val="000000"/>
                <w:spacing w:val="0"/>
                <w:w w:val="100"/>
                <w:position w:val="0"/>
              </w:rPr>
              <w:t>号 文</w:t>
            </w:r>
          </w:p>
        </w:tc>
      </w:tr>
      <w:tr>
        <w:trPr>
          <w:trHeight w:val="13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“文化遗产数 字化公共服务 平台与产业化 应用示范“项 目资助资金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1,250,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国家文物局国家 科技支撑计划课 题</w:t>
            </w:r>
          </w:p>
        </w:tc>
      </w:tr>
      <w:tr>
        <w:trPr>
          <w:trHeight w:val="165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基于国产</w:t>
            </w:r>
          </w:p>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CPU/OS</w:t>
            </w:r>
            <w:r>
              <w:rPr>
                <w:color w:val="000000"/>
                <w:spacing w:val="0"/>
                <w:w w:val="100"/>
                <w:position w:val="0"/>
              </w:rPr>
              <w:t>的中央 政府部门办公 信息系统应用 研究及示范工 程</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2,716, </w:t>
            </w:r>
            <w:r>
              <w:rPr>
                <w:color w:val="000000"/>
                <w:spacing w:val="0"/>
                <w:w w:val="100"/>
                <w:position w:val="0"/>
              </w:rPr>
              <w:t xml:space="preserve">300.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2,716, 300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中华人民共和国 工业和信息化部 工信专项一简</w:t>
            </w:r>
          </w:p>
          <w:p>
            <w:pPr>
              <w:pStyle w:val="Style19"/>
              <w:keepNext w:val="0"/>
              <w:keepLines w:val="0"/>
              <w:widowControl w:val="0"/>
              <w:shd w:val="clear" w:color="auto" w:fill="auto"/>
              <w:tabs>
                <w:tab w:pos="720" w:val="left"/>
              </w:tabs>
              <w:bidi w:val="0"/>
              <w:spacing w:before="0" w:after="0" w:line="240" w:lineRule="auto"/>
              <w:ind w:left="0" w:right="0" w:firstLine="0"/>
              <w:jc w:val="left"/>
            </w:pPr>
            <w:r>
              <w:rPr>
                <w:color w:val="000000"/>
                <w:spacing w:val="0"/>
                <w:w w:val="100"/>
                <w:position w:val="0"/>
              </w:rPr>
              <w:t>〔</w:t>
            </w:r>
            <w:r>
              <w:rPr>
                <w:color w:val="000000"/>
                <w:spacing w:val="0"/>
                <w:w w:val="100"/>
                <w:position w:val="0"/>
              </w:rPr>
              <w:t>2012)</w:t>
              <w:tab/>
              <w:t xml:space="preserve">123 </w:t>
            </w:r>
            <w:r>
              <w:rPr>
                <w:color w:val="000000"/>
                <w:spacing w:val="0"/>
                <w:w w:val="100"/>
                <w:position w:val="0"/>
              </w:rPr>
              <w:t>号</w:t>
            </w:r>
          </w:p>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文</w:t>
            </w:r>
          </w:p>
        </w:tc>
      </w:tr>
    </w:tbl>
    <w:p>
      <w:pPr>
        <w:spacing w:lineRule="exact" w:line="1"/>
        <w:rPr>
          <w:sz w:val="2"/>
          <w:szCs w:val="2"/>
        </w:rPr>
      </w:pPr>
      <w:r>
        <w:br w:type="page"/>
      </w:r>
    </w:p>
    <w:tbl>
      <w:tblPr>
        <w:tblOverlap w:val="never"/>
        <w:jc w:val="center"/>
        <w:tblLayout w:type="fixed"/>
      </w:tblPr>
      <w:tblGrid>
        <w:gridCol w:w="1512"/>
        <w:gridCol w:w="1445"/>
        <w:gridCol w:w="1454"/>
        <w:gridCol w:w="1440"/>
        <w:gridCol w:w="1488"/>
        <w:gridCol w:w="1574"/>
      </w:tblGrid>
      <w:tr>
        <w:trPr>
          <w:trHeight w:val="166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基于国产</w:t>
            </w:r>
          </w:p>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CPU/OS</w:t>
            </w:r>
            <w:r>
              <w:rPr>
                <w:color w:val="000000"/>
                <w:spacing w:val="0"/>
                <w:w w:val="100"/>
                <w:position w:val="0"/>
              </w:rPr>
              <w:t>的中央 政府部门办公 信息系统应用 研究及示范工 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2,710,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杭州市财政局、 杭州市经济和信 息化委员会杭财 企〔</w:t>
            </w:r>
            <w:r>
              <w:rPr>
                <w:color w:val="000000"/>
                <w:spacing w:val="0"/>
                <w:w w:val="100"/>
                <w:position w:val="0"/>
              </w:rPr>
              <w:t xml:space="preserve">2012) 967 </w:t>
            </w:r>
            <w:r>
              <w:rPr>
                <w:color w:val="000000"/>
                <w:spacing w:val="0"/>
                <w:w w:val="100"/>
                <w:position w:val="0"/>
              </w:rPr>
              <w:t>号文</w:t>
            </w:r>
          </w:p>
        </w:tc>
      </w:tr>
      <w:tr>
        <w:trPr>
          <w:trHeight w:val="30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6" w:lineRule="exact"/>
              <w:ind w:left="0" w:right="0" w:firstLine="0"/>
              <w:jc w:val="left"/>
            </w:pPr>
            <w:r>
              <w:rPr>
                <w:color w:val="000000"/>
                <w:spacing w:val="0"/>
                <w:w w:val="100"/>
                <w:position w:val="0"/>
              </w:rPr>
              <w:t>面向智慧城市 的云计算服务 平台研究与应 用示范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3,500,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杭州高新技术产 业开发区科学技 术局、杭州市滨 江区科学技术 局、杭州高新技 术产业开发区财 政局、杭州市滨 江区财政局区科 技〔</w:t>
            </w:r>
            <w:r>
              <w:rPr>
                <w:color w:val="000000"/>
                <w:spacing w:val="0"/>
                <w:w w:val="100"/>
                <w:position w:val="0"/>
              </w:rPr>
              <w:t xml:space="preserve">2012) 39 </w:t>
            </w:r>
            <w:r>
              <w:rPr>
                <w:color w:val="000000"/>
                <w:spacing w:val="0"/>
                <w:w w:val="100"/>
                <w:position w:val="0"/>
              </w:rPr>
              <w:t>号、 区财〔</w:t>
            </w:r>
            <w:r>
              <w:rPr>
                <w:color w:val="000000"/>
                <w:spacing w:val="0"/>
                <w:w w:val="100"/>
                <w:position w:val="0"/>
              </w:rPr>
              <w:t xml:space="preserve">2012) 168 </w:t>
            </w:r>
            <w:r>
              <w:rPr>
                <w:color w:val="000000"/>
                <w:spacing w:val="0"/>
                <w:w w:val="100"/>
                <w:position w:val="0"/>
              </w:rPr>
              <w:t>号文</w:t>
            </w:r>
          </w:p>
        </w:tc>
      </w:tr>
      <w:tr>
        <w:trPr>
          <w:trHeight w:val="110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20113</w:t>
            </w:r>
            <w:r>
              <w:rPr>
                <w:color w:val="000000"/>
                <w:spacing w:val="0"/>
                <w:w w:val="100"/>
                <w:position w:val="0"/>
              </w:rPr>
              <w:t>年第三批</w:t>
            </w:r>
          </w:p>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重大科技专项 资金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浙江省财政厅、 浙江省科学技术 厅浙财教〔</w:t>
            </w:r>
            <w:r>
              <w:rPr>
                <w:color w:val="000000"/>
                <w:spacing w:val="0"/>
                <w:w w:val="100"/>
                <w:position w:val="0"/>
              </w:rPr>
              <w:t>2013) 151</w:t>
            </w:r>
            <w:r>
              <w:rPr>
                <w:color w:val="000000"/>
                <w:spacing w:val="0"/>
                <w:w w:val="100"/>
                <w:position w:val="0"/>
              </w:rPr>
              <w:t>号文</w:t>
            </w:r>
          </w:p>
        </w:tc>
      </w:tr>
      <w:tr>
        <w:trPr>
          <w:trHeight w:val="13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“文化遗产数 字化公共服务 平台与产业化 应用示范”项 目资助资金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6" w:lineRule="exact"/>
              <w:ind w:left="0" w:right="0" w:firstLine="0"/>
              <w:jc w:val="both"/>
            </w:pPr>
            <w:r>
              <w:rPr>
                <w:color w:val="000000"/>
                <w:spacing w:val="0"/>
                <w:w w:val="100"/>
                <w:position w:val="0"/>
              </w:rPr>
              <w:t>文化遗产数字化 公共服务平台与 产业化应用示范 项目</w:t>
            </w:r>
          </w:p>
        </w:tc>
      </w:tr>
      <w:tr>
        <w:trPr>
          <w:trHeight w:val="13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4" w:lineRule="exact"/>
              <w:ind w:left="0" w:right="0" w:firstLine="0"/>
              <w:jc w:val="left"/>
            </w:pPr>
            <w:r>
              <w:rPr>
                <w:color w:val="000000"/>
                <w:spacing w:val="0"/>
                <w:w w:val="100"/>
                <w:position w:val="0"/>
              </w:rPr>
              <w:t>信息消费公共 服务平台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3,240,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杭州市财政局、 杭州市经济和信 息化委员会杭财 企〔</w:t>
            </w:r>
            <w:r>
              <w:rPr>
                <w:color w:val="000000"/>
                <w:spacing w:val="0"/>
                <w:w w:val="100"/>
                <w:position w:val="0"/>
              </w:rPr>
              <w:t xml:space="preserve">2013)1550 </w:t>
            </w:r>
            <w:r>
              <w:rPr>
                <w:color w:val="000000"/>
                <w:spacing w:val="0"/>
                <w:w w:val="100"/>
                <w:position w:val="0"/>
              </w:rPr>
              <w:t>号文</w:t>
            </w: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科学技术部国 家科技支撑计 划补贴款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科学技术部国家 科技支撑计划补 贴款</w:t>
            </w:r>
          </w:p>
        </w:tc>
      </w:tr>
      <w:tr>
        <w:trPr>
          <w:trHeight w:val="83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科学技术部国 家科技支撑计 划补贴款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科学技术部国家 科技支撑计划补 贴款</w:t>
            </w:r>
          </w:p>
        </w:tc>
      </w:tr>
      <w:tr>
        <w:trPr>
          <w:trHeight w:val="3019"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智慧城管大型 软件关键技术 研究及应用</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70" w:lineRule="exact"/>
              <w:ind w:left="0" w:right="0" w:firstLine="0"/>
              <w:jc w:val="both"/>
            </w:pPr>
            <w:r>
              <w:rPr>
                <w:color w:val="000000"/>
                <w:spacing w:val="0"/>
                <w:w w:val="100"/>
                <w:position w:val="0"/>
              </w:rPr>
              <w:t>杭州高新技术产 业开发区科学技 术局、杭州市滨 江区科学技术 局、杭州高新技 术产业开发区财 政局、杭州滨江 区财政局</w:t>
            </w:r>
          </w:p>
          <w:p>
            <w:pPr>
              <w:pStyle w:val="Style19"/>
              <w:keepNext w:val="0"/>
              <w:keepLines w:val="0"/>
              <w:widowControl w:val="0"/>
              <w:shd w:val="clear" w:color="auto" w:fill="auto"/>
              <w:bidi w:val="0"/>
              <w:spacing w:before="0" w:after="0" w:line="270" w:lineRule="exact"/>
              <w:ind w:left="0" w:right="0" w:firstLine="0"/>
              <w:jc w:val="both"/>
            </w:pPr>
            <w:r>
              <w:rPr>
                <w:color w:val="000000"/>
                <w:spacing w:val="0"/>
                <w:w w:val="100"/>
                <w:position w:val="0"/>
              </w:rPr>
              <w:t xml:space="preserve">(2014 ) 11 </w:t>
            </w:r>
            <w:r>
              <w:rPr>
                <w:color w:val="000000"/>
                <w:spacing w:val="0"/>
                <w:w w:val="100"/>
                <w:position w:val="0"/>
              </w:rPr>
              <w:t>号、 区财</w:t>
            </w:r>
            <w:r>
              <w:rPr>
                <w:color w:val="000000"/>
                <w:spacing w:val="0"/>
                <w:w w:val="100"/>
                <w:position w:val="0"/>
              </w:rPr>
              <w:t>(2014 ) 105</w:t>
            </w:r>
            <w:r>
              <w:rPr>
                <w:color w:val="000000"/>
                <w:spacing w:val="0"/>
                <w:w w:val="100"/>
                <w:position w:val="0"/>
              </w:rPr>
              <w:t>号文</w:t>
            </w:r>
          </w:p>
        </w:tc>
      </w:tr>
    </w:tbl>
    <w:p>
      <w:pPr>
        <w:spacing w:lineRule="exact" w:line="1"/>
        <w:rPr>
          <w:sz w:val="2"/>
          <w:szCs w:val="2"/>
        </w:rPr>
      </w:pPr>
      <w:r>
        <w:br w:type="page"/>
      </w:r>
    </w:p>
    <w:tbl>
      <w:tblPr>
        <w:tblOverlap w:val="never"/>
        <w:jc w:val="center"/>
        <w:tblLayout w:type="fixed"/>
      </w:tblPr>
      <w:tblGrid>
        <w:gridCol w:w="1512"/>
        <w:gridCol w:w="1445"/>
        <w:gridCol w:w="1454"/>
        <w:gridCol w:w="1440"/>
        <w:gridCol w:w="1488"/>
        <w:gridCol w:w="1574"/>
      </w:tblGrid>
      <w:tr>
        <w:trPr>
          <w:trHeight w:val="111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智慧城市专有 云平台关键技 术研究与应用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浙江省财政厅、 浙江省科学技术 厅浙财教</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 74 </w:t>
            </w:r>
            <w:r>
              <w:rPr>
                <w:color w:val="000000"/>
                <w:spacing w:val="0"/>
                <w:w w:val="100"/>
                <w:position w:val="0"/>
              </w:rPr>
              <w:t>号文</w:t>
            </w:r>
          </w:p>
        </w:tc>
      </w:tr>
      <w:tr>
        <w:trPr>
          <w:trHeight w:val="110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6" w:lineRule="exact"/>
              <w:ind w:left="0" w:right="0" w:firstLine="0"/>
              <w:jc w:val="both"/>
            </w:pPr>
            <w:r>
              <w:rPr>
                <w:color w:val="000000"/>
                <w:spacing w:val="0"/>
                <w:w w:val="100"/>
                <w:position w:val="0"/>
              </w:rPr>
              <w:t>2014</w:t>
            </w:r>
            <w:r>
              <w:rPr>
                <w:color w:val="000000"/>
                <w:spacing w:val="0"/>
                <w:w w:val="100"/>
                <w:position w:val="0"/>
              </w:rPr>
              <w:t>浙江省信 息服务业发展 专项资金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浙江省经信委 浙经信软件</w:t>
            </w:r>
          </w:p>
          <w:p>
            <w:pPr>
              <w:pStyle w:val="Style19"/>
              <w:keepNext w:val="0"/>
              <w:keepLines w:val="0"/>
              <w:widowControl w:val="0"/>
              <w:shd w:val="clear" w:color="auto" w:fill="auto"/>
              <w:bidi w:val="0"/>
              <w:spacing w:before="0" w:after="0" w:line="293" w:lineRule="exact"/>
              <w:ind w:left="0" w:right="0" w:firstLine="0"/>
              <w:jc w:val="both"/>
            </w:pPr>
            <w:r>
              <w:rPr>
                <w:color w:val="000000"/>
                <w:spacing w:val="0"/>
                <w:w w:val="100"/>
                <w:position w:val="0"/>
              </w:rPr>
              <w:t>〔</w:t>
            </w:r>
            <w:r>
              <w:rPr>
                <w:color w:val="000000"/>
                <w:spacing w:val="0"/>
                <w:w w:val="100"/>
                <w:position w:val="0"/>
              </w:rPr>
              <w:t xml:space="preserve">2013) 673 </w:t>
            </w:r>
            <w:r>
              <w:rPr>
                <w:color w:val="000000"/>
                <w:spacing w:val="0"/>
                <w:w w:val="100"/>
                <w:position w:val="0"/>
              </w:rPr>
              <w:t>号 文</w:t>
            </w:r>
          </w:p>
        </w:tc>
      </w:tr>
      <w:tr>
        <w:trPr>
          <w:trHeight w:val="137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基于分布式网 状服务技术的 新一代大规模 金融应用基础 平台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301,684.42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99,220.94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202,463.48</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重大科技创新专 项计划课题</w:t>
            </w:r>
          </w:p>
        </w:tc>
      </w:tr>
      <w:tr>
        <w:trPr>
          <w:trHeight w:val="83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6" w:lineRule="exact"/>
              <w:ind w:left="0" w:right="0" w:firstLine="0"/>
              <w:jc w:val="both"/>
            </w:pPr>
            <w:r>
              <w:rPr>
                <w:color w:val="000000"/>
                <w:spacing w:val="0"/>
                <w:w w:val="100"/>
                <w:position w:val="0"/>
              </w:rPr>
              <w:t>新思基于</w:t>
            </w:r>
            <w:r>
              <w:rPr>
                <w:color w:val="000000"/>
                <w:spacing w:val="0"/>
                <w:w w:val="100"/>
                <w:position w:val="0"/>
              </w:rPr>
              <w:t>SOA</w:t>
            </w:r>
            <w:r>
              <w:rPr>
                <w:color w:val="000000"/>
                <w:spacing w:val="0"/>
                <w:w w:val="100"/>
                <w:position w:val="0"/>
              </w:rPr>
              <w:t>架 构移动数字警 务平台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科技型中小企业 技术创新基金无 偿资助项目</w:t>
            </w:r>
          </w:p>
        </w:tc>
      </w:tr>
      <w:tr>
        <w:trPr>
          <w:trHeight w:val="110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平板电脑移动 应用统一认证 与安全管理项 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沈阳市财政局沈 财指企〔</w:t>
            </w:r>
            <w:r>
              <w:rPr>
                <w:color w:val="000000"/>
                <w:spacing w:val="0"/>
                <w:w w:val="100"/>
                <w:position w:val="0"/>
              </w:rPr>
              <w:t>2013) 946</w:t>
            </w:r>
            <w:r>
              <w:rPr>
                <w:color w:val="000000"/>
                <w:spacing w:val="0"/>
                <w:w w:val="100"/>
                <w:position w:val="0"/>
              </w:rPr>
              <w:t>号文</w:t>
            </w: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沈阳市科技专 项资金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沈阳市财政局沈 财指企〔</w:t>
            </w:r>
            <w:r>
              <w:rPr>
                <w:color w:val="000000"/>
                <w:spacing w:val="0"/>
                <w:w w:val="100"/>
                <w:position w:val="0"/>
              </w:rPr>
              <w:t>2013) 1382</w:t>
            </w:r>
            <w:r>
              <w:rPr>
                <w:color w:val="000000"/>
                <w:spacing w:val="0"/>
                <w:w w:val="100"/>
                <w:position w:val="0"/>
              </w:rPr>
              <w:t>号文</w:t>
            </w:r>
          </w:p>
        </w:tc>
      </w:tr>
      <w:tr>
        <w:trPr>
          <w:trHeight w:val="13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7" w:lineRule="exact"/>
              <w:ind w:left="0" w:right="0" w:firstLine="0"/>
              <w:jc w:val="both"/>
            </w:pPr>
            <w:r>
              <w:rPr>
                <w:color w:val="000000"/>
                <w:spacing w:val="0"/>
                <w:w w:val="100"/>
                <w:position w:val="0"/>
              </w:rPr>
              <w:t>杭州市滨江区 财政局重点研 究院重大科技 专项--省级补 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浙财教〔</w:t>
            </w:r>
            <w:r>
              <w:rPr>
                <w:color w:val="000000"/>
                <w:spacing w:val="0"/>
                <w:w w:val="100"/>
                <w:position w:val="0"/>
              </w:rPr>
              <w:t>2015)</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r>
              <w:rPr>
                <w:color w:val="000000"/>
                <w:spacing w:val="0"/>
                <w:w w:val="100"/>
                <w:position w:val="0"/>
              </w:rPr>
              <w:t>号</w:t>
            </w:r>
          </w:p>
        </w:tc>
      </w:tr>
      <w:tr>
        <w:trPr>
          <w:trHeight w:val="110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基于智慧城市 的无线网络设 计优化关键技 术研究及应用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54" w:lineRule="exact"/>
              <w:ind w:left="0" w:right="0" w:firstLine="0"/>
              <w:jc w:val="both"/>
            </w:pPr>
            <w:r>
              <w:rPr>
                <w:color w:val="000000"/>
                <w:spacing w:val="0"/>
                <w:w w:val="100"/>
                <w:position w:val="0"/>
              </w:rPr>
              <w:t>重大科技创新专 项计划课题</w:t>
            </w: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2015</w:t>
            </w:r>
            <w:r>
              <w:rPr>
                <w:color w:val="000000"/>
                <w:spacing w:val="0"/>
                <w:w w:val="100"/>
                <w:position w:val="0"/>
              </w:rPr>
              <w:t>年省重点 企业研究院科 技项目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tabs>
                <w:tab w:pos="840" w:val="left"/>
              </w:tabs>
              <w:bidi w:val="0"/>
              <w:spacing w:before="0" w:after="0" w:line="250" w:lineRule="exact"/>
              <w:ind w:left="0" w:right="0" w:firstLine="0"/>
              <w:jc w:val="both"/>
            </w:pPr>
            <w:r>
              <w:rPr>
                <w:color w:val="000000"/>
                <w:spacing w:val="0"/>
                <w:w w:val="100"/>
                <w:position w:val="0"/>
              </w:rPr>
              <w:t>市财政局杭科计 〔</w:t>
            </w:r>
            <w:r>
              <w:rPr>
                <w:color w:val="000000"/>
                <w:spacing w:val="0"/>
                <w:w w:val="100"/>
                <w:position w:val="0"/>
              </w:rPr>
              <w:t>2015)</w:t>
              <w:tab/>
              <w:t xml:space="preserve">56 </w:t>
            </w:r>
            <w:r>
              <w:rPr>
                <w:color w:val="000000"/>
                <w:spacing w:val="0"/>
                <w:w w:val="100"/>
                <w:position w:val="0"/>
              </w:rPr>
              <w:t>号</w:t>
            </w:r>
          </w:p>
        </w:tc>
      </w:tr>
      <w:tr>
        <w:trPr>
          <w:trHeight w:val="83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浙江省财政厅 —浙江大学创 新团队项目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浙江大学创新团 队项目</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21,147,984.42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20,545,520.94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1,102, </w:t>
            </w:r>
            <w:r>
              <w:rPr>
                <w:color w:val="000000"/>
                <w:spacing w:val="0"/>
                <w:w w:val="100"/>
                <w:position w:val="0"/>
              </w:rPr>
              <w:t xml:space="preserve">463. </w:t>
            </w:r>
            <w:r>
              <w:rPr>
                <w:color w:val="000000"/>
                <w:spacing w:val="0"/>
                <w:w w:val="100"/>
                <w:position w:val="0"/>
              </w:rPr>
              <w:t>48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19" w:line="1" w:lineRule="exact"/>
      </w:pPr>
    </w:p>
    <w:p>
      <w:pPr>
        <w:pStyle w:val="Style2"/>
        <w:keepNext w:val="0"/>
        <w:keepLines w:val="0"/>
        <w:widowControl w:val="0"/>
        <w:shd w:val="clear" w:color="auto" w:fill="auto"/>
        <w:bidi w:val="0"/>
        <w:spacing w:before="0" w:after="100" w:line="326" w:lineRule="exact"/>
        <w:ind w:left="0" w:right="0" w:firstLine="0"/>
        <w:jc w:val="left"/>
      </w:pPr>
      <w:r>
        <w:rPr>
          <w:color w:val="000000"/>
          <w:spacing w:val="0"/>
          <w:w w:val="100"/>
          <w:position w:val="0"/>
        </w:rPr>
        <w:t>涉及政府补助的项目: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其他减少系因合并范围减少而减少。</w:t>
      </w:r>
    </w:p>
    <w:p>
      <w:pPr>
        <w:pStyle w:val="Style21"/>
        <w:keepNext/>
        <w:keepLines/>
        <w:widowControl w:val="0"/>
        <w:shd w:val="clear" w:color="auto" w:fill="auto"/>
        <w:tabs>
          <w:tab w:pos="478" w:val="left"/>
        </w:tabs>
        <w:bidi w:val="0"/>
        <w:spacing w:before="0" w:line="240" w:lineRule="auto"/>
        <w:ind w:left="0" w:right="0" w:firstLine="0"/>
        <w:jc w:val="left"/>
      </w:pPr>
      <w:bookmarkStart w:id="1313" w:name="bookmark1313"/>
      <w:bookmarkStart w:id="1314" w:name="bookmark1314"/>
      <w:bookmarkStart w:id="1315" w:name="bookmark1315"/>
      <w:bookmarkStart w:id="1316" w:name="bookmark1316"/>
      <w:r>
        <w:rPr>
          <w:color w:val="000000"/>
          <w:spacing w:val="0"/>
          <w:w w:val="100"/>
          <w:position w:val="0"/>
        </w:rPr>
        <w:t>5</w:t>
      </w:r>
      <w:bookmarkEnd w:id="1315"/>
      <w:r>
        <w:rPr>
          <w:color w:val="000000"/>
          <w:spacing w:val="0"/>
          <w:w w:val="100"/>
          <w:position w:val="0"/>
        </w:rPr>
        <w:t>2、</w:t>
        <w:tab/>
        <w:t>其他非流动负债</w:t>
      </w:r>
      <w:bookmarkEnd w:id="1313"/>
      <w:bookmarkEnd w:id="1314"/>
      <w:bookmarkEnd w:id="1316"/>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478" w:val="left"/>
        </w:tabs>
        <w:bidi w:val="0"/>
        <w:spacing w:before="0" w:line="240" w:lineRule="auto"/>
        <w:ind w:left="0" w:right="0" w:firstLine="0"/>
        <w:jc w:val="left"/>
      </w:pPr>
      <w:bookmarkStart w:id="1317" w:name="bookmark1317"/>
      <w:bookmarkStart w:id="1318" w:name="bookmark1318"/>
      <w:bookmarkStart w:id="1319" w:name="bookmark1319"/>
      <w:bookmarkStart w:id="1320" w:name="bookmark1320"/>
      <w:r>
        <w:rPr>
          <w:color w:val="000000"/>
          <w:spacing w:val="0"/>
          <w:w w:val="100"/>
          <w:position w:val="0"/>
        </w:rPr>
        <w:t>5</w:t>
      </w:r>
      <w:bookmarkEnd w:id="1319"/>
      <w:r>
        <w:rPr>
          <w:color w:val="000000"/>
          <w:spacing w:val="0"/>
          <w:w w:val="100"/>
          <w:position w:val="0"/>
        </w:rPr>
        <w:t>3、</w:t>
        <w:tab/>
        <w:t>股本</w:t>
      </w:r>
      <w:bookmarkEnd w:id="1317"/>
      <w:bookmarkEnd w:id="1318"/>
      <w:bookmarkEnd w:id="132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52"/>
        <w:gridCol w:w="1368"/>
        <w:gridCol w:w="989"/>
        <w:gridCol w:w="989"/>
        <w:gridCol w:w="1061"/>
        <w:gridCol w:w="1075"/>
        <w:gridCol w:w="1046"/>
        <w:gridCol w:w="1382"/>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914,043,256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914,043,256</w:t>
            </w:r>
          </w:p>
        </w:tc>
      </w:tr>
    </w:tbl>
    <w:p>
      <w:pPr>
        <w:widowControl w:val="0"/>
        <w:spacing w:after="279" w:line="1" w:lineRule="exact"/>
      </w:pPr>
    </w:p>
    <w:p>
      <w:pPr>
        <w:pStyle w:val="Style21"/>
        <w:keepNext/>
        <w:keepLines/>
        <w:widowControl w:val="0"/>
        <w:shd w:val="clear" w:color="auto" w:fill="auto"/>
        <w:tabs>
          <w:tab w:pos="478" w:val="left"/>
        </w:tabs>
        <w:bidi w:val="0"/>
        <w:spacing w:before="0" w:after="60" w:line="269" w:lineRule="exact"/>
        <w:ind w:left="0" w:right="0" w:firstLine="0"/>
        <w:jc w:val="left"/>
      </w:pPr>
      <w:bookmarkStart w:id="1321" w:name="bookmark1321"/>
      <w:bookmarkStart w:id="1322" w:name="bookmark1322"/>
      <w:bookmarkStart w:id="1323" w:name="bookmark1323"/>
      <w:bookmarkStart w:id="1324" w:name="bookmark1324"/>
      <w:r>
        <w:rPr>
          <w:color w:val="000000"/>
          <w:spacing w:val="0"/>
          <w:w w:val="100"/>
          <w:position w:val="0"/>
        </w:rPr>
        <w:t>5</w:t>
      </w:r>
      <w:bookmarkEnd w:id="1323"/>
      <w:r>
        <w:rPr>
          <w:color w:val="000000"/>
          <w:spacing w:val="0"/>
          <w:w w:val="100"/>
          <w:position w:val="0"/>
        </w:rPr>
        <w:t>4、</w:t>
        <w:tab/>
        <w:t>其他权益工具</w:t>
      </w:r>
      <w:bookmarkEnd w:id="1321"/>
      <w:bookmarkEnd w:id="1322"/>
      <w:bookmarkEnd w:id="1324"/>
    </w:p>
    <w:p>
      <w:pPr>
        <w:pStyle w:val="Style21"/>
        <w:keepNext/>
        <w:keepLines/>
        <w:widowControl w:val="0"/>
        <w:shd w:val="clear" w:color="auto" w:fill="auto"/>
        <w:tabs>
          <w:tab w:pos="435" w:val="left"/>
        </w:tabs>
        <w:bidi w:val="0"/>
        <w:spacing w:before="0" w:after="60" w:line="269" w:lineRule="exact"/>
        <w:ind w:left="0" w:right="0" w:firstLine="0"/>
        <w:jc w:val="left"/>
      </w:pPr>
      <w:bookmarkStart w:id="1321" w:name="bookmark1321"/>
      <w:bookmarkStart w:id="1322" w:name="bookmark1322"/>
      <w:bookmarkStart w:id="1325" w:name="bookmark1325"/>
      <w:bookmarkStart w:id="1326" w:name="bookmark1326"/>
      <w:r>
        <w:rPr>
          <w:color w:val="000000"/>
          <w:spacing w:val="0"/>
          <w:w w:val="100"/>
          <w:position w:val="0"/>
        </w:rPr>
        <w:t>（</w:t>
      </w:r>
      <w:bookmarkEnd w:id="1325"/>
      <w:r>
        <w:rPr>
          <w:color w:val="000000"/>
          <w:spacing w:val="0"/>
          <w:w w:val="100"/>
          <w:position w:val="0"/>
        </w:rPr>
        <w:t>1）</w:t>
        <w:tab/>
        <w:t>期末发行在外的优先股、永续债等其他金融工具基本情况</w:t>
      </w:r>
      <w:bookmarkEnd w:id="1321"/>
      <w:bookmarkEnd w:id="1322"/>
      <w:bookmarkEnd w:id="1326"/>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435" w:val="left"/>
        </w:tabs>
        <w:bidi w:val="0"/>
        <w:spacing w:before="0" w:after="60" w:line="269" w:lineRule="exact"/>
        <w:ind w:left="0" w:right="0" w:firstLine="0"/>
        <w:jc w:val="left"/>
      </w:pPr>
      <w:bookmarkStart w:id="1327" w:name="bookmark1327"/>
      <w:bookmarkStart w:id="1328" w:name="bookmark1328"/>
      <w:bookmarkStart w:id="1329" w:name="bookmark1329"/>
      <w:bookmarkStart w:id="1330" w:name="bookmark1330"/>
      <w:r>
        <w:rPr>
          <w:color w:val="000000"/>
          <w:spacing w:val="0"/>
          <w:w w:val="100"/>
          <w:position w:val="0"/>
        </w:rPr>
        <w:t>（</w:t>
      </w:r>
      <w:bookmarkEnd w:id="1329"/>
      <w:r>
        <w:rPr>
          <w:color w:val="000000"/>
          <w:spacing w:val="0"/>
          <w:w w:val="100"/>
          <w:position w:val="0"/>
        </w:rPr>
        <w:t>2）</w:t>
        <w:tab/>
        <w:t>期末发行在外的优先股、永续债等金融工具变动情况表</w:t>
      </w:r>
      <w:bookmarkEnd w:id="1327"/>
      <w:bookmarkEnd w:id="1328"/>
      <w:bookmarkEnd w:id="1330"/>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80" w:line="269" w:lineRule="exact"/>
        <w:ind w:left="0" w:right="0" w:firstLine="0"/>
        <w:jc w:val="left"/>
      </w:pPr>
      <w:r>
        <w:rPr>
          <w:color w:val="000000"/>
          <w:spacing w:val="0"/>
          <w:w w:val="100"/>
          <w:position w:val="0"/>
        </w:rPr>
        <w:t>其他权益工具本期增减变动情况、变动原因说明，以及相关会计处理的依据: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478" w:val="left"/>
        </w:tabs>
        <w:bidi w:val="0"/>
        <w:spacing w:before="0" w:after="60" w:line="269" w:lineRule="exact"/>
        <w:ind w:left="0" w:right="0" w:firstLine="0"/>
        <w:jc w:val="left"/>
      </w:pPr>
      <w:bookmarkStart w:id="1331" w:name="bookmark1331"/>
      <w:bookmarkStart w:id="1332" w:name="bookmark1332"/>
      <w:bookmarkStart w:id="1333" w:name="bookmark1333"/>
      <w:bookmarkStart w:id="1334" w:name="bookmark1334"/>
      <w:r>
        <w:rPr>
          <w:color w:val="000000"/>
          <w:spacing w:val="0"/>
          <w:w w:val="100"/>
          <w:position w:val="0"/>
        </w:rPr>
        <w:t>5</w:t>
      </w:r>
      <w:bookmarkEnd w:id="1333"/>
      <w:r>
        <w:rPr>
          <w:color w:val="000000"/>
          <w:spacing w:val="0"/>
          <w:w w:val="100"/>
          <w:position w:val="0"/>
        </w:rPr>
        <w:t>5、</w:t>
        <w:tab/>
        <w:t>资本公积</w:t>
      </w:r>
      <w:bookmarkEnd w:id="1331"/>
      <w:bookmarkEnd w:id="1332"/>
      <w:bookmarkEnd w:id="1334"/>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0"/>
        <w:gridCol w:w="1786"/>
        <w:gridCol w:w="1819"/>
        <w:gridCol w:w="1805"/>
        <w:gridCol w:w="1814"/>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资本溢价（股本溢 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415,659,879.26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4,131,458.01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109,131,458.01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310,659,879.26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102,114,618.90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887,433.21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15,081,087.68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87,920,964.43</w:t>
            </w:r>
          </w:p>
        </w:tc>
      </w:tr>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517,774,498.16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5,018,891.22</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124,212,545.69</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398,580,843.69</w:t>
            </w:r>
          </w:p>
        </w:tc>
      </w:tr>
    </w:tbl>
    <w:p>
      <w:pPr>
        <w:widowControl w:val="0"/>
        <w:spacing w:after="279" w:line="1" w:lineRule="exact"/>
      </w:pPr>
    </w:p>
    <w:p>
      <w:pPr>
        <w:pStyle w:val="Style2"/>
        <w:keepNext w:val="0"/>
        <w:keepLines w:val="0"/>
        <w:widowControl w:val="0"/>
        <w:shd w:val="clear" w:color="auto" w:fill="auto"/>
        <w:bidi w:val="0"/>
        <w:spacing w:before="0" w:after="0" w:line="266" w:lineRule="exact"/>
        <w:ind w:left="0" w:right="0" w:firstLine="0"/>
        <w:jc w:val="left"/>
      </w:pPr>
      <w:r>
        <w:rPr>
          <w:color w:val="000000"/>
          <w:spacing w:val="0"/>
          <w:w w:val="100"/>
          <w:position w:val="0"/>
        </w:rPr>
        <w:t>其他说明，包括本期增减变动情况、变动原因说明：</w:t>
      </w:r>
    </w:p>
    <w:p>
      <w:pPr>
        <w:pStyle w:val="Style2"/>
        <w:keepNext w:val="0"/>
        <w:keepLines w:val="0"/>
        <w:widowControl w:val="0"/>
        <w:shd w:val="clear" w:color="auto" w:fill="auto"/>
        <w:bidi w:val="0"/>
        <w:spacing w:before="0" w:after="0" w:line="266" w:lineRule="exact"/>
        <w:ind w:left="0" w:right="0" w:firstLine="0"/>
        <w:jc w:val="left"/>
      </w:pPr>
      <w:r>
        <w:rPr>
          <w:color w:val="000000"/>
          <w:spacing w:val="0"/>
          <w:w w:val="100"/>
          <w:position w:val="0"/>
        </w:rPr>
        <w:t>股本溢价本期变动包括：</w:t>
      </w:r>
    </w:p>
    <w:p>
      <w:pPr>
        <w:pStyle w:val="Style2"/>
        <w:keepNext w:val="0"/>
        <w:keepLines w:val="0"/>
        <w:widowControl w:val="0"/>
        <w:shd w:val="clear" w:color="auto" w:fill="auto"/>
        <w:tabs>
          <w:tab w:pos="383" w:val="left"/>
        </w:tabs>
        <w:bidi w:val="0"/>
        <w:spacing w:before="0" w:after="0" w:line="266" w:lineRule="exact"/>
        <w:ind w:left="0" w:right="0" w:firstLine="0"/>
        <w:jc w:val="left"/>
      </w:pPr>
      <w:bookmarkStart w:id="1335" w:name="bookmark1335"/>
      <w:r>
        <w:rPr>
          <w:color w:val="000000"/>
          <w:spacing w:val="0"/>
          <w:w w:val="100"/>
          <w:position w:val="0"/>
        </w:rPr>
        <w:t>1</w:t>
      </w:r>
      <w:bookmarkEnd w:id="1335"/>
      <w:r>
        <w:rPr>
          <w:color w:val="000000"/>
          <w:spacing w:val="0"/>
          <w:w w:val="100"/>
          <w:position w:val="0"/>
        </w:rPr>
        <w:t>）</w:t>
        <w:tab/>
      </w:r>
      <w:r>
        <w:rPr>
          <w:color w:val="000000"/>
          <w:spacing w:val="0"/>
          <w:w w:val="100"/>
          <w:position w:val="0"/>
        </w:rPr>
        <w:t>本期公司以</w:t>
      </w:r>
      <w:r>
        <w:rPr>
          <w:color w:val="000000"/>
          <w:spacing w:val="0"/>
          <w:w w:val="100"/>
          <w:position w:val="0"/>
        </w:rPr>
        <w:t>0</w:t>
      </w:r>
      <w:r>
        <w:rPr>
          <w:color w:val="000000"/>
          <w:spacing w:val="0"/>
          <w:w w:val="100"/>
          <w:position w:val="0"/>
        </w:rPr>
        <w:t>元对价同一控制下企业合并取得子公司浙大网新系统工程有限公司</w:t>
      </w:r>
      <w:r>
        <w:rPr>
          <w:color w:val="000000"/>
          <w:spacing w:val="0"/>
          <w:w w:val="100"/>
          <w:position w:val="0"/>
        </w:rPr>
        <w:t>100%</w:t>
      </w:r>
      <w:r>
        <w:rPr>
          <w:color w:val="000000"/>
          <w:spacing w:val="0"/>
          <w:w w:val="100"/>
          <w:position w:val="0"/>
        </w:rPr>
        <w:t>股权， 导致资本公积增加</w:t>
      </w:r>
      <w:r>
        <w:rPr>
          <w:color w:val="000000"/>
          <w:spacing w:val="0"/>
          <w:w w:val="100"/>
          <w:position w:val="0"/>
        </w:rPr>
        <w:t xml:space="preserve">4,131, </w:t>
      </w:r>
      <w:r>
        <w:rPr>
          <w:color w:val="000000"/>
          <w:spacing w:val="0"/>
          <w:w w:val="100"/>
          <w:position w:val="0"/>
        </w:rPr>
        <w:t>458.01</w:t>
      </w:r>
      <w:r>
        <w:rPr>
          <w:color w:val="000000"/>
          <w:spacing w:val="0"/>
          <w:w w:val="100"/>
          <w:position w:val="0"/>
        </w:rPr>
        <w:t>元。</w:t>
      </w:r>
    </w:p>
    <w:p>
      <w:pPr>
        <w:pStyle w:val="Style2"/>
        <w:keepNext w:val="0"/>
        <w:keepLines w:val="0"/>
        <w:widowControl w:val="0"/>
        <w:shd w:val="clear" w:color="auto" w:fill="auto"/>
        <w:tabs>
          <w:tab w:pos="387" w:val="left"/>
        </w:tabs>
        <w:bidi w:val="0"/>
        <w:spacing w:before="0" w:after="0" w:line="266" w:lineRule="exact"/>
        <w:ind w:left="0" w:right="0" w:firstLine="0"/>
        <w:jc w:val="left"/>
      </w:pPr>
      <w:bookmarkStart w:id="1336" w:name="bookmark1336"/>
      <w:r>
        <w:rPr>
          <w:color w:val="000000"/>
          <w:spacing w:val="0"/>
          <w:w w:val="100"/>
          <w:position w:val="0"/>
        </w:rPr>
        <w:t>2</w:t>
      </w:r>
      <w:bookmarkEnd w:id="1336"/>
      <w:r>
        <w:rPr>
          <w:color w:val="000000"/>
          <w:spacing w:val="0"/>
          <w:w w:val="100"/>
          <w:position w:val="0"/>
        </w:rPr>
        <w:t>）</w:t>
        <w:tab/>
      </w:r>
      <w:r>
        <w:rPr>
          <w:color w:val="000000"/>
          <w:spacing w:val="0"/>
          <w:w w:val="100"/>
          <w:position w:val="0"/>
        </w:rPr>
        <w:t>本期公司同一控制下企业合并了浙大网新系统工程有限公司，依据《企业会计准则第</w:t>
      </w:r>
      <w:r>
        <w:rPr>
          <w:color w:val="000000"/>
          <w:spacing w:val="0"/>
          <w:w w:val="100"/>
          <w:position w:val="0"/>
        </w:rPr>
        <w:t>20</w:t>
      </w:r>
      <w:r>
        <w:rPr>
          <w:color w:val="000000"/>
          <w:spacing w:val="0"/>
          <w:w w:val="100"/>
          <w:position w:val="0"/>
        </w:rPr>
        <w:t>号- 企业合并》的相关规定，公司在编制比较财务报表时增加期初资本公积</w:t>
      </w:r>
      <w:r>
        <w:rPr>
          <w:color w:val="000000"/>
          <w:spacing w:val="0"/>
          <w:w w:val="100"/>
          <w:position w:val="0"/>
        </w:rPr>
        <w:t xml:space="preserve">109,131,458. </w:t>
      </w:r>
      <w:r>
        <w:rPr>
          <w:color w:val="000000"/>
          <w:spacing w:val="0"/>
          <w:w w:val="100"/>
          <w:position w:val="0"/>
        </w:rPr>
        <w:t>01</w:t>
      </w:r>
      <w:r>
        <w:rPr>
          <w:color w:val="000000"/>
          <w:spacing w:val="0"/>
          <w:w w:val="100"/>
          <w:position w:val="0"/>
        </w:rPr>
        <w:t>元。本期， 因该项长期股权投资已形成，故相应转出资本公积</w:t>
      </w:r>
      <w:r>
        <w:rPr>
          <w:color w:val="000000"/>
          <w:spacing w:val="0"/>
          <w:w w:val="100"/>
          <w:position w:val="0"/>
        </w:rPr>
        <w:t>109,131,458.01</w:t>
      </w:r>
      <w:r>
        <w:rPr>
          <w:color w:val="000000"/>
          <w:spacing w:val="0"/>
          <w:w w:val="100"/>
          <w:position w:val="0"/>
        </w:rPr>
        <w:t>元。</w:t>
      </w:r>
    </w:p>
    <w:p>
      <w:pPr>
        <w:pStyle w:val="Style2"/>
        <w:keepNext w:val="0"/>
        <w:keepLines w:val="0"/>
        <w:widowControl w:val="0"/>
        <w:shd w:val="clear" w:color="auto" w:fill="auto"/>
        <w:bidi w:val="0"/>
        <w:spacing w:before="0" w:after="0" w:line="266" w:lineRule="exact"/>
        <w:ind w:left="0" w:right="0" w:firstLine="0"/>
        <w:jc w:val="left"/>
      </w:pPr>
      <w:r>
        <w:rPr>
          <w:color w:val="000000"/>
          <w:spacing w:val="0"/>
          <w:w w:val="100"/>
          <w:position w:val="0"/>
        </w:rPr>
        <w:t>其他资本公积变动包括：</w:t>
      </w:r>
    </w:p>
    <w:p>
      <w:pPr>
        <w:pStyle w:val="Style2"/>
        <w:keepNext w:val="0"/>
        <w:keepLines w:val="0"/>
        <w:widowControl w:val="0"/>
        <w:shd w:val="clear" w:color="auto" w:fill="auto"/>
        <w:tabs>
          <w:tab w:pos="383" w:val="left"/>
        </w:tabs>
        <w:bidi w:val="0"/>
        <w:spacing w:before="0" w:after="0" w:line="266" w:lineRule="exact"/>
        <w:ind w:left="0" w:right="0" w:firstLine="0"/>
        <w:jc w:val="left"/>
      </w:pPr>
      <w:bookmarkStart w:id="1337" w:name="bookmark1337"/>
      <w:r>
        <w:rPr>
          <w:color w:val="000000"/>
          <w:spacing w:val="0"/>
          <w:w w:val="100"/>
          <w:position w:val="0"/>
        </w:rPr>
        <w:t>1</w:t>
      </w:r>
      <w:bookmarkEnd w:id="1337"/>
      <w:r>
        <w:rPr>
          <w:color w:val="000000"/>
          <w:spacing w:val="0"/>
          <w:w w:val="100"/>
          <w:position w:val="0"/>
        </w:rPr>
        <w:t>）</w:t>
        <w:tab/>
      </w:r>
      <w:r>
        <w:rPr>
          <w:color w:val="000000"/>
          <w:spacing w:val="0"/>
          <w:w w:val="100"/>
          <w:position w:val="0"/>
        </w:rPr>
        <w:t>公司本期处置联营企业股权，按比例相应转出资本公积</w:t>
      </w:r>
      <w:r>
        <w:rPr>
          <w:color w:val="000000"/>
          <w:spacing w:val="0"/>
          <w:w w:val="100"/>
          <w:position w:val="0"/>
        </w:rPr>
        <w:t xml:space="preserve">14, </w:t>
      </w:r>
      <w:r>
        <w:rPr>
          <w:color w:val="000000"/>
          <w:spacing w:val="0"/>
          <w:w w:val="100"/>
          <w:position w:val="0"/>
        </w:rPr>
        <w:t>561,257.23</w:t>
      </w:r>
      <w:r>
        <w:rPr>
          <w:color w:val="000000"/>
          <w:spacing w:val="0"/>
          <w:w w:val="100"/>
          <w:position w:val="0"/>
        </w:rPr>
        <w:t>元。</w:t>
      </w:r>
    </w:p>
    <w:p>
      <w:pPr>
        <w:pStyle w:val="Style2"/>
        <w:keepNext w:val="0"/>
        <w:keepLines w:val="0"/>
        <w:widowControl w:val="0"/>
        <w:shd w:val="clear" w:color="auto" w:fill="auto"/>
        <w:tabs>
          <w:tab w:pos="387" w:val="left"/>
        </w:tabs>
        <w:bidi w:val="0"/>
        <w:spacing w:before="0" w:after="0" w:line="266" w:lineRule="exact"/>
        <w:ind w:left="0" w:right="0" w:firstLine="0"/>
        <w:jc w:val="left"/>
      </w:pPr>
      <w:bookmarkStart w:id="1338" w:name="bookmark1338"/>
      <w:r>
        <w:rPr>
          <w:color w:val="000000"/>
          <w:spacing w:val="0"/>
          <w:w w:val="100"/>
          <w:position w:val="0"/>
        </w:rPr>
        <w:t>2</w:t>
      </w:r>
      <w:bookmarkEnd w:id="1338"/>
      <w:r>
        <w:rPr>
          <w:color w:val="000000"/>
          <w:spacing w:val="0"/>
          <w:w w:val="100"/>
          <w:position w:val="0"/>
        </w:rPr>
        <w:t>）</w:t>
        <w:tab/>
      </w:r>
      <w:r>
        <w:rPr>
          <w:color w:val="000000"/>
          <w:spacing w:val="0"/>
          <w:w w:val="100"/>
          <w:position w:val="0"/>
        </w:rPr>
        <w:t>公司本期处置子公司快威科技集团有限公司股权，按比例相应转出资本公积</w:t>
      </w:r>
      <w:r>
        <w:rPr>
          <w:color w:val="000000"/>
          <w:spacing w:val="0"/>
          <w:w w:val="100"/>
          <w:position w:val="0"/>
        </w:rPr>
        <w:t>519,830.45</w:t>
      </w:r>
      <w:r>
        <w:rPr>
          <w:color w:val="000000"/>
          <w:spacing w:val="0"/>
          <w:w w:val="100"/>
          <w:position w:val="0"/>
        </w:rPr>
        <w:t>元。</w:t>
      </w:r>
    </w:p>
    <w:p>
      <w:pPr>
        <w:pStyle w:val="Style2"/>
        <w:keepNext w:val="0"/>
        <w:keepLines w:val="0"/>
        <w:widowControl w:val="0"/>
        <w:shd w:val="clear" w:color="auto" w:fill="auto"/>
        <w:tabs>
          <w:tab w:pos="392" w:val="left"/>
        </w:tabs>
        <w:bidi w:val="0"/>
        <w:spacing w:before="0" w:after="0" w:line="266" w:lineRule="exact"/>
        <w:ind w:left="0" w:right="0" w:firstLine="0"/>
        <w:jc w:val="left"/>
      </w:pPr>
      <w:bookmarkStart w:id="1339" w:name="bookmark1339"/>
      <w:r>
        <w:rPr>
          <w:color w:val="000000"/>
          <w:spacing w:val="0"/>
          <w:w w:val="100"/>
          <w:position w:val="0"/>
        </w:rPr>
        <w:t>3</w:t>
      </w:r>
      <w:bookmarkEnd w:id="1339"/>
      <w:r>
        <w:rPr>
          <w:color w:val="000000"/>
          <w:spacing w:val="0"/>
          <w:w w:val="100"/>
          <w:position w:val="0"/>
        </w:rPr>
        <w:t>）</w:t>
        <w:tab/>
      </w:r>
      <w:r>
        <w:rPr>
          <w:color w:val="000000"/>
          <w:spacing w:val="0"/>
          <w:w w:val="100"/>
          <w:position w:val="0"/>
        </w:rPr>
        <w:t>本期子公司浙江汇信科技有限公司其他股东增资，本公司按持股比例计算享有的净资产份额增 加相应计入资本公积</w:t>
      </w:r>
      <w:r>
        <w:rPr>
          <w:color w:val="000000"/>
          <w:spacing w:val="0"/>
          <w:w w:val="100"/>
          <w:position w:val="0"/>
        </w:rPr>
        <w:t xml:space="preserve">156, </w:t>
      </w:r>
      <w:r>
        <w:rPr>
          <w:color w:val="000000"/>
          <w:spacing w:val="0"/>
          <w:w w:val="100"/>
          <w:position w:val="0"/>
        </w:rPr>
        <w:t>884.21</w:t>
      </w:r>
      <w:r>
        <w:rPr>
          <w:color w:val="000000"/>
          <w:spacing w:val="0"/>
          <w:w w:val="100"/>
          <w:position w:val="0"/>
        </w:rPr>
        <w:t>元。</w:t>
      </w:r>
    </w:p>
    <w:p>
      <w:pPr>
        <w:pStyle w:val="Style2"/>
        <w:keepNext w:val="0"/>
        <w:keepLines w:val="0"/>
        <w:widowControl w:val="0"/>
        <w:shd w:val="clear" w:color="auto" w:fill="auto"/>
        <w:tabs>
          <w:tab w:pos="387" w:val="left"/>
        </w:tabs>
        <w:bidi w:val="0"/>
        <w:spacing w:before="0" w:after="60" w:line="266" w:lineRule="exact"/>
        <w:ind w:left="0" w:right="0" w:firstLine="0"/>
        <w:jc w:val="left"/>
      </w:pPr>
      <w:bookmarkStart w:id="1340" w:name="bookmark1340"/>
      <w:r>
        <w:rPr>
          <w:color w:val="000000"/>
          <w:spacing w:val="0"/>
          <w:w w:val="100"/>
          <w:position w:val="0"/>
        </w:rPr>
        <w:t>4</w:t>
      </w:r>
      <w:bookmarkEnd w:id="1340"/>
      <w:r>
        <w:rPr>
          <w:color w:val="000000"/>
          <w:spacing w:val="0"/>
          <w:w w:val="100"/>
          <w:position w:val="0"/>
        </w:rPr>
        <w:t>）</w:t>
        <w:tab/>
      </w:r>
      <w:r>
        <w:rPr>
          <w:color w:val="000000"/>
          <w:spacing w:val="0"/>
          <w:w w:val="100"/>
          <w:position w:val="0"/>
        </w:rPr>
        <w:t>本期子公司之子公司杭州大白科技有限公司其他股东增资，本公司按持股比例计算享有的净资 产份额增加相应计入资本公积</w:t>
      </w:r>
      <w:r>
        <w:rPr>
          <w:color w:val="000000"/>
          <w:spacing w:val="0"/>
          <w:w w:val="100"/>
          <w:position w:val="0"/>
        </w:rPr>
        <w:t>730,549.00</w:t>
      </w:r>
      <w:r>
        <w:rPr>
          <w:color w:val="000000"/>
          <w:spacing w:val="0"/>
          <w:w w:val="100"/>
          <w:position w:val="0"/>
        </w:rPr>
        <w:t>元。</w:t>
      </w:r>
      <w:r>
        <w:br w:type="page"/>
      </w:r>
    </w:p>
    <w:p>
      <w:pPr>
        <w:pStyle w:val="Style21"/>
        <w:keepNext/>
        <w:keepLines/>
        <w:widowControl w:val="0"/>
        <w:shd w:val="clear" w:color="auto" w:fill="auto"/>
        <w:tabs>
          <w:tab w:pos="499" w:val="left"/>
        </w:tabs>
        <w:bidi w:val="0"/>
        <w:spacing w:before="0" w:after="100" w:line="240" w:lineRule="auto"/>
        <w:ind w:left="0" w:right="0" w:firstLine="0"/>
        <w:jc w:val="left"/>
      </w:pPr>
      <w:bookmarkStart w:id="1341" w:name="bookmark1341"/>
      <w:bookmarkStart w:id="1342" w:name="bookmark1342"/>
      <w:bookmarkStart w:id="1343" w:name="bookmark1343"/>
      <w:bookmarkStart w:id="1344" w:name="bookmark1344"/>
      <w:r>
        <w:rPr>
          <w:color w:val="000000"/>
          <w:spacing w:val="0"/>
          <w:w w:val="100"/>
          <w:position w:val="0"/>
        </w:rPr>
        <w:t>5</w:t>
      </w:r>
      <w:bookmarkEnd w:id="1343"/>
      <w:r>
        <w:rPr>
          <w:color w:val="000000"/>
          <w:spacing w:val="0"/>
          <w:w w:val="100"/>
          <w:position w:val="0"/>
        </w:rPr>
        <w:t>6、</w:t>
        <w:tab/>
        <w:t>库存股</w:t>
      </w:r>
      <w:bookmarkEnd w:id="1341"/>
      <w:bookmarkEnd w:id="1342"/>
      <w:bookmarkEnd w:id="134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499" w:val="left"/>
        </w:tabs>
        <w:bidi w:val="0"/>
        <w:spacing w:before="0" w:after="100" w:line="240" w:lineRule="auto"/>
        <w:ind w:left="0" w:right="0" w:firstLine="0"/>
        <w:jc w:val="left"/>
      </w:pPr>
      <w:bookmarkStart w:id="1345" w:name="bookmark1345"/>
      <w:bookmarkStart w:id="1346" w:name="bookmark1346"/>
      <w:bookmarkStart w:id="1347" w:name="bookmark1347"/>
      <w:bookmarkStart w:id="1348" w:name="bookmark1348"/>
      <w:r>
        <w:rPr>
          <w:color w:val="000000"/>
          <w:spacing w:val="0"/>
          <w:w w:val="100"/>
          <w:position w:val="0"/>
        </w:rPr>
        <w:t>5</w:t>
      </w:r>
      <w:bookmarkEnd w:id="1347"/>
      <w:r>
        <w:rPr>
          <w:color w:val="000000"/>
          <w:spacing w:val="0"/>
          <w:w w:val="100"/>
          <w:position w:val="0"/>
        </w:rPr>
        <w:t>7、</w:t>
        <w:tab/>
        <w:t>其他综合收益</w:t>
      </w:r>
      <w:bookmarkEnd w:id="1345"/>
      <w:bookmarkEnd w:id="1346"/>
      <w:bookmarkEnd w:id="134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71"/>
        <w:gridCol w:w="1440"/>
        <w:gridCol w:w="1349"/>
        <w:gridCol w:w="1181"/>
        <w:gridCol w:w="562"/>
        <w:gridCol w:w="1349"/>
        <w:gridCol w:w="1090"/>
        <w:gridCol w:w="1445"/>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项 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减：前期计 入其他综 合收益当 期转入损</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w:t>
            </w:r>
            <w:r>
              <w:rPr>
                <w:i/>
                <w:iCs/>
                <w:color w:val="000000"/>
                <w:spacing w:val="0"/>
                <w:w w:val="100"/>
                <w:position w:val="0"/>
                <w:u w:val="single"/>
              </w:rPr>
              <w:t>八</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line="266" w:lineRule="exact"/>
              <w:ind w:left="0" w:right="0" w:firstLine="0"/>
              <w:jc w:val="center"/>
            </w:pPr>
            <w:r>
              <w:rPr>
                <w:color w:val="000000"/>
                <w:spacing w:val="0"/>
                <w:w w:val="100"/>
                <w:position w:val="0"/>
              </w:rPr>
              <w:t>减：</w:t>
            </w:r>
          </w:p>
          <w:p>
            <w:pPr>
              <w:pStyle w:val="Style19"/>
              <w:keepNext w:val="0"/>
              <w:keepLines w:val="0"/>
              <w:widowControl w:val="0"/>
              <w:shd w:val="clear" w:color="auto" w:fill="auto"/>
              <w:bidi w:val="0"/>
              <w:spacing w:before="0" w:after="0" w:line="266" w:lineRule="exact"/>
              <w:ind w:left="160" w:right="0" w:firstLine="0"/>
              <w:jc w:val="left"/>
            </w:pPr>
            <w:r>
              <w:rPr>
                <w:color w:val="000000"/>
                <w:spacing w:val="0"/>
                <w:w w:val="100"/>
                <w:position w:val="0"/>
              </w:rPr>
              <w:t>所 得 税 费 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税后归属于 母公司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FFFFFF"/>
            <w:vAlign w:val="center"/>
          </w:tcPr>
          <w:p>
            <w:pPr/>
          </w:p>
        </w:tc>
      </w:tr>
      <w:tr>
        <w:trPr>
          <w:trHeight w:val="49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94" w:hRule="exact"/>
        </w:trPr>
        <w:tc>
          <w:tcPr>
            <w:tcBorders>
              <w:top w:val="single" w:sz="4"/>
              <w:left w:val="single" w:sz="4"/>
              <w:bottom w:val="single" w:sz="4"/>
            </w:tcBorders>
            <w:shd w:val="clear" w:color="auto" w:fill="FFFFFF"/>
            <w:textDirection w:val="tbRlV"/>
            <w:vAlign w:val="top"/>
          </w:tcPr>
          <w:p>
            <w:pPr>
              <w:pStyle w:val="Style78"/>
              <w:keepNext w:val="0"/>
              <w:keepLines w:val="0"/>
              <w:widowControl w:val="0"/>
              <w:shd w:val="clear" w:color="auto" w:fill="auto"/>
              <w:bidi w:val="0"/>
              <w:spacing w:before="180" w:after="0" w:line="240" w:lineRule="auto"/>
              <w:ind w:left="0" w:right="0" w:firstLine="0"/>
              <w:jc w:val="left"/>
            </w:pPr>
            <w:r>
              <w:rPr>
                <w:color w:val="000000"/>
                <w:spacing w:val="0"/>
                <w:w w:val="100"/>
                <w:position w:val="0"/>
              </w:rPr>
              <w:t>其札重新计算设定受益计划净负债和净资产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71"/>
        <w:gridCol w:w="1440"/>
        <w:gridCol w:w="1349"/>
        <w:gridCol w:w="1176"/>
        <w:gridCol w:w="566"/>
        <w:gridCol w:w="1349"/>
        <w:gridCol w:w="1090"/>
        <w:gridCol w:w="1445"/>
      </w:tblGrid>
      <w:tr>
        <w:trPr>
          <w:trHeight w:val="835"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22"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权益法下在被投资单位不能重分类进损益的其他综合收益中享有的份额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62"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tabs>
                <w:tab w:leader="hyphen" w:pos="163" w:val="left"/>
              </w:tabs>
              <w:bidi w:val="0"/>
              <w:spacing w:before="0" w:after="0" w:line="274" w:lineRule="exact"/>
              <w:ind w:left="0" w:right="0" w:firstLine="0"/>
              <w:jc w:val="left"/>
            </w:pPr>
            <w:r>
              <w:rPr>
                <w:color w:val="000000"/>
                <w:spacing w:val="0"/>
                <w:w w:val="100"/>
                <w:position w:val="0"/>
              </w:rPr>
              <w:tab/>
              <w:t>、 以 后 将 重 分 类 进 损</w:t>
            </w:r>
          </w:p>
          <w:p>
            <w:pPr>
              <w:pStyle w:val="Style19"/>
              <w:keepNext w:val="0"/>
              <w:keepLines w:val="0"/>
              <w:widowControl w:val="0"/>
              <w:shd w:val="clear" w:color="auto" w:fill="auto"/>
              <w:bidi w:val="0"/>
              <w:spacing w:before="0" w:after="0" w:line="239" w:lineRule="exact"/>
              <w:ind w:left="0" w:right="0" w:firstLine="0"/>
              <w:jc w:val="both"/>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rPr>
              <w:t>益 的 其 他</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-21,666,280</w:t>
            </w:r>
          </w:p>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.47</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3,269, </w:t>
            </w:r>
            <w:r>
              <w:rPr>
                <w:color w:val="000000"/>
                <w:spacing w:val="0"/>
                <w:w w:val="100"/>
                <w:position w:val="0"/>
              </w:rPr>
              <w:t>773.</w:t>
            </w:r>
          </w:p>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34</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-137,697.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3,074, </w:t>
            </w:r>
            <w:r>
              <w:rPr>
                <w:color w:val="000000"/>
                <w:spacing w:val="0"/>
                <w:w w:val="100"/>
                <w:position w:val="0"/>
              </w:rPr>
              <w:t>666.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332,803.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-18,591,613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bl>
    <w:p>
      <w:pPr>
        <w:spacing w:lineRule="exact" w:line="1"/>
        <w:rPr>
          <w:sz w:val="2"/>
          <w:szCs w:val="2"/>
        </w:rPr>
      </w:pPr>
      <w:r>
        <w:br w:type="page"/>
      </w:r>
    </w:p>
    <w:tbl>
      <w:tblPr>
        <w:tblOverlap w:val="never"/>
        <w:jc w:val="center"/>
        <w:tblLayout w:type="fixed"/>
      </w:tblPr>
      <w:tblGrid>
        <w:gridCol w:w="571"/>
        <w:gridCol w:w="1440"/>
        <w:gridCol w:w="1349"/>
        <w:gridCol w:w="1176"/>
        <w:gridCol w:w="566"/>
        <w:gridCol w:w="1349"/>
        <w:gridCol w:w="1090"/>
        <w:gridCol w:w="1445"/>
      </w:tblGrid>
      <w:tr>
        <w:trPr>
          <w:trHeight w:val="11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综 合 收</w:t>
            </w:r>
          </w:p>
          <w:p>
            <w:pPr>
              <w:pStyle w:val="Style19"/>
              <w:keepNext w:val="0"/>
              <w:keepLines w:val="0"/>
              <w:widowControl w:val="0"/>
              <w:shd w:val="clear" w:color="auto" w:fill="auto"/>
              <w:bidi w:val="0"/>
              <w:spacing w:before="0" w:after="0" w:line="125" w:lineRule="exact"/>
              <w:ind w:left="0" w:right="0" w:firstLine="0"/>
              <w:jc w:val="both"/>
              <w:rPr>
                <w:sz w:val="18"/>
                <w:szCs w:val="18"/>
              </w:rPr>
            </w:pPr>
            <w:r>
              <w:rPr>
                <w:rFonts w:ascii="SimHei" w:eastAsia="SimHei" w:hAnsi="SimHei" w:cs="SimHei"/>
                <w:color w:val="000000"/>
                <w:spacing w:val="0"/>
                <w:w w:val="100"/>
                <w:position w:val="0"/>
                <w:sz w:val="18"/>
                <w:szCs w:val="18"/>
                <w:u w:val="single"/>
              </w:rPr>
              <w:t>、</w:t>
            </w:r>
            <w:r>
              <w:rPr>
                <w:i/>
                <w:iCs/>
                <w:color w:val="000000"/>
                <w:spacing w:val="0"/>
                <w:w w:val="100"/>
                <w:position w:val="0"/>
                <w:sz w:val="20"/>
                <w:szCs w:val="20"/>
                <w:u w:val="single"/>
              </w:rPr>
              <w:t xml:space="preserve">八 </w:t>
            </w:r>
            <w:r>
              <w:rPr>
                <w:rFonts w:ascii="SimHei" w:eastAsia="SimHei" w:hAnsi="SimHei" w:cs="SimHei"/>
                <w:color w:val="000000"/>
                <w:spacing w:val="0"/>
                <w:w w:val="100"/>
                <w:position w:val="0"/>
                <w:sz w:val="18"/>
                <w:szCs w:val="18"/>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27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 中： 权</w:t>
            </w:r>
          </w:p>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rPr>
              <w:t>益 法 下 在 被 投 资 单 位 以 后 将 重 分 类 进 损</w:t>
            </w:r>
          </w:p>
          <w:p>
            <w:pPr>
              <w:pStyle w:val="Style19"/>
              <w:keepNext w:val="0"/>
              <w:keepLines w:val="0"/>
              <w:widowControl w:val="0"/>
              <w:shd w:val="clear" w:color="auto" w:fill="auto"/>
              <w:bidi w:val="0"/>
              <w:spacing w:before="0" w:after="0" w:line="253" w:lineRule="exact"/>
              <w:ind w:left="0" w:right="0" w:firstLine="0"/>
              <w:jc w:val="both"/>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rPr>
              <w:t xml:space="preserve">益 的 其 他 综 </w:t>
            </w:r>
            <w:r>
              <w:rPr>
                <w:color w:val="000000"/>
                <w:spacing w:val="0"/>
                <w:w w:val="100"/>
                <w:position w:val="0"/>
                <w:sz w:val="34"/>
                <w:szCs w:val="34"/>
                <w:vertAlign w:val="subscript"/>
              </w:rPr>
              <w:t xml:space="preserve">合 </w:t>
            </w:r>
            <w:r>
              <w:rPr>
                <w:color w:val="000000"/>
                <w:spacing w:val="0"/>
                <w:w w:val="100"/>
                <w:position w:val="0"/>
              </w:rPr>
              <w:t>收</w:t>
            </w:r>
          </w:p>
          <w:p>
            <w:pPr>
              <w:pStyle w:val="Style19"/>
              <w:keepNext w:val="0"/>
              <w:keepLines w:val="0"/>
              <w:widowControl w:val="0"/>
              <w:shd w:val="clear" w:color="auto" w:fill="auto"/>
              <w:bidi w:val="0"/>
              <w:spacing w:before="0" w:after="260" w:line="206" w:lineRule="exact"/>
              <w:ind w:left="0" w:right="0" w:firstLine="0"/>
              <w:jc w:val="both"/>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rPr>
              <w:t>益 中</w:t>
            </w:r>
          </w:p>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有 的 份 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-3,182,886.</w:t>
            </w:r>
          </w:p>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-1,749,653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-137,697.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-1,611,956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left"/>
            </w:pPr>
            <w:r>
              <w:rPr>
                <w:color w:val="000000"/>
                <w:spacing w:val="0"/>
                <w:w w:val="100"/>
                <w:position w:val="0"/>
              </w:rPr>
              <w:t>-4,794,842.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r>
      <w:tr>
        <w:trPr>
          <w:trHeight w:val="3288" w:hRule="exact"/>
        </w:trPr>
        <w:tc>
          <w:tcPr>
            <w:tcBorders>
              <w:top w:val="single" w:sz="4"/>
              <w:left w:val="single" w:sz="4"/>
              <w:bottom w:val="single" w:sz="4"/>
            </w:tcBorders>
            <w:shd w:val="clear" w:color="auto" w:fill="FFFFFF"/>
            <w:textDirection w:val="tbRlV"/>
            <w:vAlign w:val="top"/>
          </w:tcPr>
          <w:p>
            <w:pPr>
              <w:pStyle w:val="Style78"/>
              <w:keepNext w:val="0"/>
              <w:keepLines w:val="0"/>
              <w:widowControl w:val="0"/>
              <w:shd w:val="clear" w:color="auto" w:fill="auto"/>
              <w:bidi w:val="0"/>
              <w:spacing w:before="220" w:after="0" w:line="240" w:lineRule="auto"/>
              <w:ind w:left="0" w:right="0" w:firstLine="300"/>
              <w:jc w:val="left"/>
            </w:pPr>
            <w:r>
              <w:rPr>
                <w:color w:val="000000"/>
                <w:spacing w:val="0"/>
                <w:w w:val="100"/>
                <w:position w:val="0"/>
              </w:rPr>
              <w:t>可供出售金融资产公允价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71"/>
        <w:gridCol w:w="1440"/>
        <w:gridCol w:w="1349"/>
        <w:gridCol w:w="1176"/>
        <w:gridCol w:w="566"/>
        <w:gridCol w:w="1349"/>
        <w:gridCol w:w="1090"/>
        <w:gridCol w:w="1445"/>
      </w:tblGrid>
      <w:tr>
        <w:trPr>
          <w:trHeight w:val="1378"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5"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300"/>
              <w:jc w:val="both"/>
            </w:pPr>
            <w:r>
              <w:rPr>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21" w:hRule="exact"/>
        </w:trPr>
        <w:tc>
          <w:tcPr>
            <w:tcBorders>
              <w:top w:val="single" w:sz="4"/>
              <w:left w:val="single" w:sz="4"/>
            </w:tcBorders>
            <w:shd w:val="clear" w:color="auto" w:fill="FFFFFF"/>
            <w:textDirection w:val="tbRlV"/>
            <w:vAlign w:val="top"/>
          </w:tcPr>
          <w:p>
            <w:pPr>
              <w:pStyle w:val="Style78"/>
              <w:keepNext w:val="0"/>
              <w:keepLines w:val="0"/>
              <w:widowControl w:val="0"/>
              <w:shd w:val="clear" w:color="auto" w:fill="auto"/>
              <w:bidi w:val="0"/>
              <w:spacing w:before="220" w:after="0" w:line="240" w:lineRule="auto"/>
              <w:ind w:left="0" w:right="0" w:firstLine="300"/>
              <w:jc w:val="left"/>
            </w:pP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72" w:hRule="exact"/>
        </w:trPr>
        <w:tc>
          <w:tcPr>
            <w:tcBorders>
              <w:top w:val="single" w:sz="4"/>
              <w:left w:val="single" w:sz="4"/>
              <w:bottom w:val="single" w:sz="4"/>
            </w:tcBorders>
            <w:shd w:val="clear" w:color="auto" w:fill="FFFFFF"/>
            <w:textDirection w:val="tbRlV"/>
            <w:vAlign w:val="top"/>
          </w:tcPr>
          <w:p>
            <w:pPr>
              <w:pStyle w:val="Style78"/>
              <w:keepNext w:val="0"/>
              <w:keepLines w:val="0"/>
              <w:widowControl w:val="0"/>
              <w:shd w:val="clear" w:color="auto" w:fill="auto"/>
              <w:bidi w:val="0"/>
              <w:spacing w:before="220" w:after="0" w:line="240" w:lineRule="auto"/>
              <w:ind w:left="0" w:right="0" w:firstLine="280"/>
              <w:jc w:val="left"/>
            </w:pPr>
            <w:r>
              <w:rPr>
                <w:color w:val="000000"/>
                <w:spacing w:val="0"/>
                <w:w w:val="100"/>
                <w:position w:val="0"/>
              </w:rPr>
              <w:t>外币财务报表折算</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-18,483,394</w:t>
            </w:r>
          </w:p>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5,019, </w:t>
            </w:r>
            <w:r>
              <w:rPr>
                <w:color w:val="000000"/>
                <w:spacing w:val="0"/>
                <w:w w:val="100"/>
                <w:position w:val="0"/>
              </w:rPr>
              <w:t>426.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4,686, </w:t>
            </w:r>
            <w:r>
              <w:rPr>
                <w:color w:val="000000"/>
                <w:spacing w:val="0"/>
                <w:w w:val="100"/>
                <w:position w:val="0"/>
              </w:rPr>
              <w:t>623.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332,803.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-13,796,771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r>
    </w:tbl>
    <w:p>
      <w:pPr>
        <w:spacing w:lineRule="exact" w:line="1"/>
        <w:rPr>
          <w:sz w:val="2"/>
          <w:szCs w:val="2"/>
        </w:rPr>
      </w:pPr>
      <w:r>
        <w:br w:type="page"/>
      </w:r>
    </w:p>
    <w:tbl>
      <w:tblPr>
        <w:tblOverlap w:val="never"/>
        <w:jc w:val="center"/>
        <w:tblLayout w:type="fixed"/>
      </w:tblPr>
      <w:tblGrid>
        <w:gridCol w:w="571"/>
        <w:gridCol w:w="1440"/>
        <w:gridCol w:w="1349"/>
        <w:gridCol w:w="1176"/>
        <w:gridCol w:w="566"/>
        <w:gridCol w:w="1349"/>
        <w:gridCol w:w="1090"/>
        <w:gridCol w:w="1445"/>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8" w:hRule="exact"/>
        </w:trPr>
        <w:tc>
          <w:tcPr>
            <w:tcBorders>
              <w:top w:val="single" w:sz="4"/>
              <w:left w:val="single" w:sz="4"/>
              <w:bottom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-21,666,280</w:t>
            </w:r>
          </w:p>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.47</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3,269, </w:t>
            </w:r>
            <w:r>
              <w:rPr>
                <w:color w:val="000000"/>
                <w:spacing w:val="0"/>
                <w:w w:val="100"/>
                <w:position w:val="0"/>
              </w:rPr>
              <w:t>773.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-137,697.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3,074, </w:t>
            </w:r>
            <w:r>
              <w:rPr>
                <w:color w:val="000000"/>
                <w:spacing w:val="0"/>
                <w:w w:val="100"/>
                <w:position w:val="0"/>
              </w:rPr>
              <w:t>666.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332,803.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-18,591,613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bl>
    <w:p>
      <w:pPr>
        <w:widowControl w:val="0"/>
        <w:spacing w:after="599" w:line="1" w:lineRule="exact"/>
      </w:pPr>
    </w:p>
    <w:p>
      <w:pPr>
        <w:pStyle w:val="Style21"/>
        <w:keepNext/>
        <w:keepLines/>
        <w:widowControl w:val="0"/>
        <w:shd w:val="clear" w:color="auto" w:fill="auto"/>
        <w:bidi w:val="0"/>
        <w:spacing w:before="0" w:line="240" w:lineRule="auto"/>
        <w:ind w:left="0" w:right="0" w:firstLine="0"/>
        <w:jc w:val="left"/>
      </w:pPr>
      <w:bookmarkStart w:id="1349" w:name="bookmark1349"/>
      <w:bookmarkStart w:id="1350" w:name="bookmark1350"/>
      <w:bookmarkStart w:id="1351" w:name="bookmark1351"/>
      <w:bookmarkStart w:id="1352" w:name="bookmark1352"/>
      <w:r>
        <w:rPr>
          <w:color w:val="000000"/>
          <w:spacing w:val="0"/>
          <w:w w:val="100"/>
          <w:position w:val="0"/>
        </w:rPr>
        <w:t>5</w:t>
      </w:r>
      <w:bookmarkEnd w:id="1351"/>
      <w:r>
        <w:rPr>
          <w:color w:val="000000"/>
          <w:spacing w:val="0"/>
          <w:w w:val="100"/>
          <w:position w:val="0"/>
        </w:rPr>
        <w:t>8、专项储备</w:t>
      </w:r>
      <w:bookmarkEnd w:id="1349"/>
      <w:bookmarkEnd w:id="1350"/>
      <w:bookmarkEnd w:id="1352"/>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1353" w:name="bookmark1353"/>
      <w:bookmarkStart w:id="1354" w:name="bookmark1354"/>
      <w:bookmarkStart w:id="1355" w:name="bookmark1355"/>
      <w:bookmarkStart w:id="1356" w:name="bookmark1356"/>
      <w:r>
        <w:rPr>
          <w:color w:val="000000"/>
          <w:spacing w:val="0"/>
          <w:w w:val="100"/>
          <w:position w:val="0"/>
        </w:rPr>
        <w:t>5</w:t>
      </w:r>
      <w:bookmarkEnd w:id="1355"/>
      <w:r>
        <w:rPr>
          <w:color w:val="000000"/>
          <w:spacing w:val="0"/>
          <w:w w:val="100"/>
          <w:position w:val="0"/>
        </w:rPr>
        <w:t>9、盈余公积</w:t>
      </w:r>
      <w:bookmarkEnd w:id="1353"/>
      <w:bookmarkEnd w:id="1354"/>
      <w:bookmarkEnd w:id="135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5"/>
        <w:gridCol w:w="1795"/>
        <w:gridCol w:w="1805"/>
        <w:gridCol w:w="1814"/>
        <w:gridCol w:w="1814"/>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135,282,758.13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30,301,827.46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165,584,585.59</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135,282,758.13</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30,301,827.46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165,584,585.59</w:t>
            </w:r>
          </w:p>
        </w:tc>
      </w:tr>
    </w:tbl>
    <w:p>
      <w:pPr>
        <w:widowControl w:val="0"/>
        <w:spacing w:after="319" w:line="1" w:lineRule="exact"/>
      </w:pPr>
    </w:p>
    <w:p>
      <w:pPr>
        <w:pStyle w:val="Style21"/>
        <w:keepNext/>
        <w:keepLines/>
        <w:widowControl w:val="0"/>
        <w:shd w:val="clear" w:color="auto" w:fill="auto"/>
        <w:bidi w:val="0"/>
        <w:spacing w:before="0" w:line="240" w:lineRule="auto"/>
        <w:ind w:left="0" w:right="0" w:firstLine="0"/>
        <w:jc w:val="left"/>
      </w:pPr>
      <w:bookmarkStart w:id="1357" w:name="bookmark1357"/>
      <w:bookmarkStart w:id="1358" w:name="bookmark1358"/>
      <w:bookmarkStart w:id="1359" w:name="bookmark1359"/>
      <w:bookmarkStart w:id="1360" w:name="bookmark1360"/>
      <w:r>
        <w:rPr>
          <w:color w:val="000000"/>
          <w:spacing w:val="0"/>
          <w:w w:val="100"/>
          <w:position w:val="0"/>
        </w:rPr>
        <w:t>6</w:t>
      </w:r>
      <w:bookmarkEnd w:id="1359"/>
      <w:r>
        <w:rPr>
          <w:color w:val="000000"/>
          <w:spacing w:val="0"/>
          <w:w w:val="100"/>
          <w:position w:val="0"/>
        </w:rPr>
        <w:t>0、未分配利润</w:t>
      </w:r>
      <w:bookmarkEnd w:id="1357"/>
      <w:bookmarkEnd w:id="1358"/>
      <w:bookmarkEnd w:id="136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42"/>
        <w:gridCol w:w="2774"/>
        <w:gridCol w:w="2698"/>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614,713,522.86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448,261,886.76</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17,320,212.13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12,117,671.60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632,033,734.99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460,379,558.36</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245,225,760.65</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220,633,225.78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30,301,827.46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42,670,913.84</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27,421,297.68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13,668,734.65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6,308, </w:t>
            </w:r>
            <w:r>
              <w:rPr>
                <w:color w:val="000000"/>
                <w:spacing w:val="0"/>
                <w:w w:val="100"/>
                <w:position w:val="0"/>
              </w:rPr>
              <w:t xml:space="preserve">135. </w:t>
            </w:r>
            <w:r>
              <w:rPr>
                <w:color w:val="000000"/>
                <w:spacing w:val="0"/>
                <w:w w:val="100"/>
                <w:position w:val="0"/>
              </w:rPr>
              <w:t>31</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805,867,635.85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632,033,734.99</w:t>
            </w:r>
          </w:p>
        </w:tc>
      </w:tr>
    </w:tbl>
    <w:p>
      <w:pPr>
        <w:pStyle w:val="Style16"/>
        <w:keepNext w:val="0"/>
        <w:keepLines w:val="0"/>
        <w:widowControl w:val="0"/>
        <w:shd w:val="clear" w:color="auto" w:fill="auto"/>
        <w:bidi w:val="0"/>
        <w:spacing w:before="0" w:after="100" w:line="240" w:lineRule="auto"/>
        <w:ind w:left="24" w:right="0" w:firstLine="0"/>
        <w:jc w:val="left"/>
      </w:pPr>
      <w:r>
        <w:rPr>
          <w:color w:val="000000"/>
          <w:spacing w:val="0"/>
          <w:w w:val="100"/>
          <w:position w:val="0"/>
        </w:rPr>
        <w:t>调整期初未分配利润明细：</w:t>
      </w:r>
    </w:p>
    <w:p>
      <w:pPr>
        <w:pStyle w:val="Style16"/>
        <w:keepNext w:val="0"/>
        <w:keepLines w:val="0"/>
        <w:widowControl w:val="0"/>
        <w:shd w:val="clear" w:color="auto" w:fill="auto"/>
        <w:tabs>
          <w:tab w:pos="350" w:val="left"/>
        </w:tabs>
        <w:bidi w:val="0"/>
        <w:spacing w:before="0" w:after="40" w:line="240" w:lineRule="auto"/>
        <w:ind w:left="24" w:right="0" w:firstLine="0"/>
        <w:jc w:val="left"/>
      </w:pPr>
      <w:r>
        <w:rPr>
          <w:color w:val="000000"/>
          <w:spacing w:val="0"/>
          <w:w w:val="100"/>
          <w:position w:val="0"/>
        </w:rPr>
        <w:t>1</w:t>
      </w:r>
      <w:r>
        <w:rPr>
          <w:color w:val="000000"/>
          <w:spacing w:val="0"/>
          <w:w w:val="100"/>
          <w:position w:val="0"/>
        </w:rPr>
        <w:t>、</w:t>
        <w:tab/>
        <w:t>由于《企业会计准则》及其相关新规定进行追溯调整，影响期初未分配利润</w:t>
      </w:r>
      <w:r>
        <w:rPr>
          <w:color w:val="000000"/>
          <w:spacing w:val="0"/>
          <w:w w:val="100"/>
          <w:position w:val="0"/>
        </w:rPr>
        <w:t>0</w:t>
      </w:r>
      <w:r>
        <w:rPr>
          <w:color w:val="000000"/>
          <w:spacing w:val="0"/>
          <w:w w:val="100"/>
          <w:position w:val="0"/>
        </w:rPr>
        <w:t>元。</w:t>
      </w:r>
    </w:p>
    <w:p>
      <w:pPr>
        <w:pStyle w:val="Style16"/>
        <w:keepNext w:val="0"/>
        <w:keepLines w:val="0"/>
        <w:widowControl w:val="0"/>
        <w:shd w:val="clear" w:color="auto" w:fill="auto"/>
        <w:tabs>
          <w:tab w:pos="365" w:val="left"/>
        </w:tabs>
        <w:bidi w:val="0"/>
        <w:spacing w:before="0" w:after="60" w:line="240" w:lineRule="auto"/>
        <w:ind w:left="24" w:right="0" w:firstLine="0"/>
        <w:jc w:val="left"/>
      </w:pPr>
      <w:r>
        <w:rPr>
          <w:color w:val="000000"/>
          <w:spacing w:val="0"/>
          <w:w w:val="100"/>
          <w:position w:val="0"/>
        </w:rPr>
        <w:t>2</w:t>
      </w:r>
      <w:r>
        <w:rPr>
          <w:color w:val="000000"/>
          <w:spacing w:val="0"/>
          <w:w w:val="100"/>
          <w:position w:val="0"/>
        </w:rPr>
        <w:t>、</w:t>
        <w:tab/>
        <w:t>由于会计政策变更，影响期初未分配利润</w:t>
      </w:r>
      <w:r>
        <w:rPr>
          <w:color w:val="000000"/>
          <w:spacing w:val="0"/>
          <w:w w:val="100"/>
          <w:position w:val="0"/>
        </w:rPr>
        <w:t>0</w:t>
      </w:r>
      <w:r>
        <w:rPr>
          <w:color w:val="000000"/>
          <w:spacing w:val="0"/>
          <w:w w:val="100"/>
          <w:position w:val="0"/>
        </w:rPr>
        <w:t>元。</w:t>
      </w:r>
      <w:r>
        <w:br w:type="page"/>
      </w:r>
    </w:p>
    <w:p>
      <w:pPr>
        <w:pStyle w:val="Style2"/>
        <w:keepNext w:val="0"/>
        <w:keepLines w:val="0"/>
        <w:widowControl w:val="0"/>
        <w:shd w:val="clear" w:color="auto" w:fill="auto"/>
        <w:tabs>
          <w:tab w:pos="363" w:val="left"/>
        </w:tabs>
        <w:bidi w:val="0"/>
        <w:spacing w:before="0" w:after="0" w:line="240" w:lineRule="auto"/>
        <w:ind w:left="0" w:right="0" w:firstLine="0"/>
        <w:jc w:val="left"/>
      </w:pPr>
      <w:bookmarkStart w:id="1361" w:name="bookmark1361"/>
      <w:r>
        <w:rPr>
          <w:color w:val="000000"/>
          <w:spacing w:val="0"/>
          <w:w w:val="100"/>
          <w:position w:val="0"/>
        </w:rPr>
        <w:t>3</w:t>
      </w:r>
      <w:bookmarkEnd w:id="1361"/>
      <w:r>
        <w:rPr>
          <w:color w:val="000000"/>
          <w:spacing w:val="0"/>
          <w:w w:val="100"/>
          <w:position w:val="0"/>
        </w:rPr>
        <w:t>、</w:t>
        <w:tab/>
        <w:t>由于重大会计差错更正，影响期初未分配利润</w:t>
      </w:r>
      <w:r>
        <w:rPr>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368" w:val="left"/>
        </w:tabs>
        <w:bidi w:val="0"/>
        <w:spacing w:before="0" w:after="0" w:line="240" w:lineRule="auto"/>
        <w:ind w:left="0" w:right="0" w:firstLine="0"/>
        <w:jc w:val="left"/>
      </w:pPr>
      <w:bookmarkStart w:id="1362" w:name="bookmark1362"/>
      <w:r>
        <w:rPr>
          <w:color w:val="000000"/>
          <w:spacing w:val="0"/>
          <w:w w:val="100"/>
          <w:position w:val="0"/>
        </w:rPr>
        <w:t>4</w:t>
      </w:r>
      <w:bookmarkEnd w:id="1362"/>
      <w:r>
        <w:rPr>
          <w:color w:val="000000"/>
          <w:spacing w:val="0"/>
          <w:w w:val="100"/>
          <w:position w:val="0"/>
        </w:rPr>
        <w:t>、</w:t>
        <w:tab/>
        <w:t>由于同一控制导致的合并范围变更，影响期初未分配利润</w:t>
      </w:r>
      <w:r>
        <w:rPr>
          <w:color w:val="000000"/>
          <w:spacing w:val="0"/>
          <w:w w:val="100"/>
          <w:position w:val="0"/>
        </w:rPr>
        <w:t>17,320,212.13</w:t>
      </w:r>
      <w:r>
        <w:rPr>
          <w:color w:val="000000"/>
          <w:spacing w:val="0"/>
          <w:w w:val="100"/>
          <w:position w:val="0"/>
        </w:rPr>
        <w:t>元。</w:t>
      </w:r>
    </w:p>
    <w:p>
      <w:pPr>
        <w:pStyle w:val="Style2"/>
        <w:keepNext w:val="0"/>
        <w:keepLines w:val="0"/>
        <w:widowControl w:val="0"/>
        <w:shd w:val="clear" w:color="auto" w:fill="auto"/>
        <w:tabs>
          <w:tab w:pos="368" w:val="left"/>
        </w:tabs>
        <w:bidi w:val="0"/>
        <w:spacing w:before="0" w:after="100" w:line="240" w:lineRule="auto"/>
        <w:ind w:left="0" w:right="0" w:firstLine="0"/>
        <w:jc w:val="left"/>
      </w:pPr>
      <w:bookmarkStart w:id="1363" w:name="bookmark1363"/>
      <w:r>
        <w:rPr>
          <w:color w:val="000000"/>
          <w:spacing w:val="0"/>
          <w:w w:val="100"/>
          <w:position w:val="0"/>
        </w:rPr>
        <w:t>5</w:t>
      </w:r>
      <w:bookmarkEnd w:id="1363"/>
      <w:r>
        <w:rPr>
          <w:color w:val="000000"/>
          <w:spacing w:val="0"/>
          <w:w w:val="100"/>
          <w:position w:val="0"/>
        </w:rPr>
        <w:t>、</w:t>
        <w:tab/>
        <w:t>其他调整合计影响期初未分配利润</w:t>
      </w:r>
      <w:r>
        <w:rPr>
          <w:color w:val="000000"/>
          <w:spacing w:val="0"/>
          <w:w w:val="100"/>
          <w:position w:val="0"/>
        </w:rPr>
        <w:t>0</w:t>
      </w:r>
      <w:r>
        <w:rPr>
          <w:color w:val="000000"/>
          <w:spacing w:val="0"/>
          <w:w w:val="100"/>
          <w:position w:val="0"/>
        </w:rPr>
        <w:t>元。</w:t>
      </w:r>
    </w:p>
    <w:p>
      <w:pPr>
        <w:pStyle w:val="Style21"/>
        <w:keepNext/>
        <w:keepLines/>
        <w:widowControl w:val="0"/>
        <w:shd w:val="clear" w:color="auto" w:fill="auto"/>
        <w:bidi w:val="0"/>
        <w:spacing w:before="0" w:after="100" w:line="240" w:lineRule="auto"/>
        <w:ind w:left="0" w:right="0" w:firstLine="0"/>
        <w:jc w:val="left"/>
      </w:pPr>
      <w:bookmarkStart w:id="1364" w:name="bookmark1364"/>
      <w:bookmarkStart w:id="1365" w:name="bookmark1365"/>
      <w:bookmarkStart w:id="1366" w:name="bookmark1366"/>
      <w:bookmarkStart w:id="1367" w:name="bookmark1367"/>
      <w:r>
        <w:rPr>
          <w:color w:val="000000"/>
          <w:spacing w:val="0"/>
          <w:w w:val="100"/>
          <w:position w:val="0"/>
        </w:rPr>
        <w:t>6</w:t>
      </w:r>
      <w:bookmarkEnd w:id="1366"/>
      <w:r>
        <w:rPr>
          <w:color w:val="000000"/>
          <w:spacing w:val="0"/>
          <w:w w:val="100"/>
          <w:position w:val="0"/>
        </w:rPr>
        <w:t>1、营业收入和营业成本</w:t>
      </w:r>
      <w:bookmarkEnd w:id="1364"/>
      <w:bookmarkEnd w:id="1365"/>
      <w:bookmarkEnd w:id="136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49"/>
        <w:gridCol w:w="1896"/>
        <w:gridCol w:w="1896"/>
        <w:gridCol w:w="1896"/>
        <w:gridCol w:w="1906"/>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3,952, 665, </w:t>
            </w:r>
            <w:r>
              <w:rPr>
                <w:color w:val="000000"/>
                <w:spacing w:val="0"/>
                <w:w w:val="100"/>
                <w:position w:val="0"/>
              </w:rPr>
              <w:t>029.31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3,172, 028, </w:t>
            </w:r>
            <w:r>
              <w:rPr>
                <w:color w:val="000000"/>
                <w:spacing w:val="0"/>
                <w:w w:val="100"/>
                <w:position w:val="0"/>
              </w:rPr>
              <w:t xml:space="preserve">723. </w:t>
            </w:r>
            <w:r>
              <w:rPr>
                <w:color w:val="000000"/>
                <w:spacing w:val="0"/>
                <w:w w:val="100"/>
                <w:position w:val="0"/>
              </w:rPr>
              <w:t>21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5,277, 751, </w:t>
            </w:r>
            <w:r>
              <w:rPr>
                <w:color w:val="000000"/>
                <w:spacing w:val="0"/>
                <w:w w:val="100"/>
                <w:position w:val="0"/>
              </w:rPr>
              <w:t xml:space="preserve">796. </w:t>
            </w:r>
            <w:r>
              <w:rPr>
                <w:color w:val="000000"/>
                <w:spacing w:val="0"/>
                <w:w w:val="100"/>
                <w:position w:val="0"/>
              </w:rPr>
              <w:t>55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4,514, 057, </w:t>
            </w:r>
            <w:r>
              <w:rPr>
                <w:color w:val="000000"/>
                <w:spacing w:val="0"/>
                <w:w w:val="100"/>
                <w:position w:val="0"/>
              </w:rPr>
              <w:t xml:space="preserve">540. </w:t>
            </w:r>
            <w:r>
              <w:rPr>
                <w:color w:val="000000"/>
                <w:spacing w:val="0"/>
                <w:w w:val="100"/>
                <w:position w:val="0"/>
              </w:rPr>
              <w:t>08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126,897,112.22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74,956,230.92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157,270,918.56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141,605,622.95</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4,079, 562, </w:t>
            </w:r>
            <w:r>
              <w:rPr>
                <w:color w:val="000000"/>
                <w:spacing w:val="0"/>
                <w:w w:val="100"/>
                <w:position w:val="0"/>
              </w:rPr>
              <w:t xml:space="preserve">141. </w:t>
            </w:r>
            <w:r>
              <w:rPr>
                <w:color w:val="000000"/>
                <w:spacing w:val="0"/>
                <w:w w:val="100"/>
                <w:position w:val="0"/>
              </w:rPr>
              <w:t>53</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3,246, 984, </w:t>
            </w:r>
            <w:r>
              <w:rPr>
                <w:color w:val="000000"/>
                <w:spacing w:val="0"/>
                <w:w w:val="100"/>
                <w:position w:val="0"/>
              </w:rPr>
              <w:t xml:space="preserve">954. </w:t>
            </w:r>
            <w:r>
              <w:rPr>
                <w:color w:val="000000"/>
                <w:spacing w:val="0"/>
                <w:w w:val="100"/>
                <w:position w:val="0"/>
              </w:rPr>
              <w:t>13</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5,435, 022, </w:t>
            </w:r>
            <w:r>
              <w:rPr>
                <w:color w:val="000000"/>
                <w:spacing w:val="0"/>
                <w:w w:val="100"/>
                <w:position w:val="0"/>
              </w:rPr>
              <w:t xml:space="preserve">715. </w:t>
            </w:r>
            <w:r>
              <w:rPr>
                <w:color w:val="000000"/>
                <w:spacing w:val="0"/>
                <w:w w:val="100"/>
                <w:position w:val="0"/>
              </w:rPr>
              <w:t>11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4,655, 663, </w:t>
            </w:r>
            <w:r>
              <w:rPr>
                <w:color w:val="000000"/>
                <w:spacing w:val="0"/>
                <w:w w:val="100"/>
                <w:position w:val="0"/>
              </w:rPr>
              <w:t xml:space="preserve">163. </w:t>
            </w:r>
            <w:r>
              <w:rPr>
                <w:color w:val="000000"/>
                <w:spacing w:val="0"/>
                <w:w w:val="100"/>
                <w:position w:val="0"/>
              </w:rPr>
              <w:t>03</w:t>
            </w:r>
          </w:p>
        </w:tc>
      </w:tr>
    </w:tbl>
    <w:p>
      <w:pPr>
        <w:widowControl w:val="0"/>
        <w:spacing w:after="599" w:line="1" w:lineRule="exact"/>
      </w:pPr>
    </w:p>
    <w:p>
      <w:pPr>
        <w:pStyle w:val="Style21"/>
        <w:keepNext/>
        <w:keepLines/>
        <w:widowControl w:val="0"/>
        <w:shd w:val="clear" w:color="auto" w:fill="auto"/>
        <w:bidi w:val="0"/>
        <w:spacing w:before="0" w:after="100" w:line="240" w:lineRule="auto"/>
        <w:ind w:left="0" w:right="0" w:firstLine="0"/>
        <w:jc w:val="left"/>
      </w:pPr>
      <w:bookmarkStart w:id="1368" w:name="bookmark1368"/>
      <w:bookmarkStart w:id="1369" w:name="bookmark1369"/>
      <w:bookmarkStart w:id="1370" w:name="bookmark1370"/>
      <w:bookmarkStart w:id="1371" w:name="bookmark1371"/>
      <w:r>
        <w:rPr>
          <w:color w:val="000000"/>
          <w:spacing w:val="0"/>
          <w:w w:val="100"/>
          <w:position w:val="0"/>
        </w:rPr>
        <w:t>6</w:t>
      </w:r>
      <w:bookmarkEnd w:id="1370"/>
      <w:r>
        <w:rPr>
          <w:color w:val="000000"/>
          <w:spacing w:val="0"/>
          <w:w w:val="100"/>
          <w:position w:val="0"/>
        </w:rPr>
        <w:t>2、税金及附加</w:t>
      </w:r>
      <w:bookmarkEnd w:id="1368"/>
      <w:bookmarkEnd w:id="1369"/>
      <w:bookmarkEnd w:id="137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0"/>
        <w:gridCol w:w="3014"/>
        <w:gridCol w:w="3029"/>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3,804,108.95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11,465,645.34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5,326,097.06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6,290, </w:t>
            </w:r>
            <w:r>
              <w:rPr>
                <w:color w:val="000000"/>
                <w:spacing w:val="0"/>
                <w:w w:val="100"/>
                <w:position w:val="0"/>
              </w:rPr>
              <w:t>106.97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2,594,385.41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2,861, </w:t>
            </w:r>
            <w:r>
              <w:rPr>
                <w:color w:val="000000"/>
                <w:spacing w:val="0"/>
                <w:w w:val="100"/>
                <w:position w:val="0"/>
              </w:rPr>
              <w:t xml:space="preserve">135. </w:t>
            </w:r>
            <w:r>
              <w:rPr>
                <w:color w:val="000000"/>
                <w:spacing w:val="0"/>
                <w:w w:val="100"/>
                <w:position w:val="0"/>
              </w:rPr>
              <w:t>53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7,570,680.88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607,378.39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37,139.70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958,910.57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1,282,050.47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1,693, </w:t>
            </w:r>
            <w:r>
              <w:rPr>
                <w:color w:val="000000"/>
                <w:spacing w:val="0"/>
                <w:w w:val="100"/>
                <w:position w:val="0"/>
              </w:rPr>
              <w:t xml:space="preserve">835. </w:t>
            </w:r>
            <w:r>
              <w:rPr>
                <w:color w:val="000000"/>
                <w:spacing w:val="0"/>
                <w:w w:val="100"/>
                <w:position w:val="0"/>
              </w:rPr>
              <w:t>83</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21,575,053.04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22,918,102.06</w:t>
            </w:r>
          </w:p>
        </w:tc>
      </w:tr>
    </w:tbl>
    <w:p>
      <w:pPr>
        <w:widowControl w:val="0"/>
        <w:spacing w:after="599" w:line="1" w:lineRule="exact"/>
      </w:pPr>
    </w:p>
    <w:p>
      <w:pPr>
        <w:pStyle w:val="Style21"/>
        <w:keepNext/>
        <w:keepLines/>
        <w:widowControl w:val="0"/>
        <w:shd w:val="clear" w:color="auto" w:fill="auto"/>
        <w:bidi w:val="0"/>
        <w:spacing w:before="0" w:after="100" w:line="240" w:lineRule="auto"/>
        <w:ind w:left="0" w:right="0" w:firstLine="0"/>
        <w:jc w:val="left"/>
      </w:pPr>
      <w:bookmarkStart w:id="1372" w:name="bookmark1372"/>
      <w:bookmarkStart w:id="1373" w:name="bookmark1373"/>
      <w:bookmarkStart w:id="1374" w:name="bookmark1374"/>
      <w:bookmarkStart w:id="1375" w:name="bookmark1375"/>
      <w:r>
        <w:rPr>
          <w:color w:val="000000"/>
          <w:spacing w:val="0"/>
          <w:w w:val="100"/>
          <w:position w:val="0"/>
        </w:rPr>
        <w:t>6</w:t>
      </w:r>
      <w:bookmarkEnd w:id="1374"/>
      <w:r>
        <w:rPr>
          <w:color w:val="000000"/>
          <w:spacing w:val="0"/>
          <w:w w:val="100"/>
          <w:position w:val="0"/>
        </w:rPr>
        <w:t>3、销售费用</w:t>
      </w:r>
      <w:bookmarkEnd w:id="1372"/>
      <w:bookmarkEnd w:id="1373"/>
      <w:bookmarkEnd w:id="1375"/>
    </w:p>
    <w:p>
      <w:pPr>
        <w:pStyle w:val="Style16"/>
        <w:keepNext w:val="0"/>
        <w:keepLines w:val="0"/>
        <w:widowControl w:val="0"/>
        <w:shd w:val="clear" w:color="auto" w:fill="auto"/>
        <w:bidi w:val="0"/>
        <w:spacing w:before="0" w:after="0" w:line="240" w:lineRule="auto"/>
        <w:ind w:left="149"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92,554,873.79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114,473,062.90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13,062,578.13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18,218,871.63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8,836, </w:t>
            </w:r>
            <w:r>
              <w:rPr>
                <w:color w:val="000000"/>
                <w:spacing w:val="0"/>
                <w:w w:val="100"/>
                <w:position w:val="0"/>
              </w:rPr>
              <w:t xml:space="preserve">025. </w:t>
            </w:r>
            <w:r>
              <w:rPr>
                <w:color w:val="000000"/>
                <w:spacing w:val="0"/>
                <w:w w:val="100"/>
                <w:position w:val="0"/>
              </w:rPr>
              <w:t>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13,521,384.84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14,697,822.27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10,001,534.93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7,279, </w:t>
            </w:r>
            <w:r>
              <w:rPr>
                <w:color w:val="000000"/>
                <w:spacing w:val="0"/>
                <w:w w:val="100"/>
                <w:position w:val="0"/>
              </w:rPr>
              <w:t xml:space="preserve">049. </w:t>
            </w:r>
            <w:r>
              <w:rPr>
                <w:color w:val="000000"/>
                <w:spacing w:val="0"/>
                <w:w w:val="100"/>
                <w:position w:val="0"/>
              </w:rPr>
              <w:t>98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6,606, </w:t>
            </w:r>
            <w:r>
              <w:rPr>
                <w:color w:val="000000"/>
                <w:spacing w:val="0"/>
                <w:w w:val="100"/>
                <w:position w:val="0"/>
              </w:rPr>
              <w:t xml:space="preserve">342. </w:t>
            </w:r>
            <w:r>
              <w:rPr>
                <w:color w:val="000000"/>
                <w:spacing w:val="0"/>
                <w:w w:val="100"/>
                <w:position w:val="0"/>
              </w:rPr>
              <w:t>30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代理、服务费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14,499,734.64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4,949, </w:t>
            </w:r>
            <w:r>
              <w:rPr>
                <w:color w:val="000000"/>
                <w:spacing w:val="0"/>
                <w:w w:val="100"/>
                <w:position w:val="0"/>
              </w:rPr>
              <w:t xml:space="preserve">420. </w:t>
            </w:r>
            <w:r>
              <w:rPr>
                <w:color w:val="000000"/>
                <w:spacing w:val="0"/>
                <w:w w:val="100"/>
                <w:position w:val="0"/>
              </w:rPr>
              <w:t>52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7,568, </w:t>
            </w:r>
            <w:r>
              <w:rPr>
                <w:color w:val="000000"/>
                <w:spacing w:val="0"/>
                <w:w w:val="100"/>
                <w:position w:val="0"/>
              </w:rPr>
              <w:t xml:space="preserve">370. </w:t>
            </w:r>
            <w:r>
              <w:rPr>
                <w:color w:val="000000"/>
                <w:spacing w:val="0"/>
                <w:w w:val="100"/>
                <w:position w:val="0"/>
              </w:rPr>
              <w:t>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15,767,413.85</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158,498,455.49</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183,538,030.97</w:t>
            </w:r>
          </w:p>
        </w:tc>
      </w:tr>
    </w:tbl>
    <w:p>
      <w:pPr>
        <w:widowControl w:val="0"/>
        <w:spacing w:after="599" w:line="1" w:lineRule="exact"/>
      </w:pPr>
    </w:p>
    <w:p>
      <w:pPr>
        <w:pStyle w:val="Style21"/>
        <w:keepNext/>
        <w:keepLines/>
        <w:widowControl w:val="0"/>
        <w:shd w:val="clear" w:color="auto" w:fill="auto"/>
        <w:bidi w:val="0"/>
        <w:spacing w:before="0" w:after="100" w:line="240" w:lineRule="auto"/>
        <w:ind w:left="0" w:right="0" w:firstLine="0"/>
        <w:jc w:val="left"/>
      </w:pPr>
      <w:bookmarkStart w:id="1376" w:name="bookmark1376"/>
      <w:bookmarkStart w:id="1377" w:name="bookmark1377"/>
      <w:bookmarkStart w:id="1378" w:name="bookmark1378"/>
      <w:bookmarkStart w:id="1379" w:name="bookmark1379"/>
      <w:r>
        <w:rPr>
          <w:color w:val="000000"/>
          <w:spacing w:val="0"/>
          <w:w w:val="100"/>
          <w:position w:val="0"/>
        </w:rPr>
        <w:t>6</w:t>
      </w:r>
      <w:bookmarkEnd w:id="1378"/>
      <w:r>
        <w:rPr>
          <w:color w:val="000000"/>
          <w:spacing w:val="0"/>
          <w:w w:val="100"/>
          <w:position w:val="0"/>
        </w:rPr>
        <w:t>4、管理费用</w:t>
      </w:r>
      <w:bookmarkEnd w:id="1376"/>
      <w:bookmarkEnd w:id="1377"/>
      <w:bookmarkEnd w:id="137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245,971,320.79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color w:val="000000"/>
                <w:spacing w:val="0"/>
                <w:w w:val="100"/>
                <w:position w:val="0"/>
              </w:rPr>
              <w:t>284,860,819.70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15,079,032.74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18,061,068.41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2,763, </w:t>
            </w:r>
            <w:r>
              <w:rPr>
                <w:color w:val="000000"/>
                <w:spacing w:val="0"/>
                <w:w w:val="100"/>
                <w:position w:val="0"/>
              </w:rPr>
              <w:t>311.86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4,539, </w:t>
            </w:r>
            <w:r>
              <w:rPr>
                <w:color w:val="000000"/>
                <w:spacing w:val="0"/>
                <w:w w:val="100"/>
                <w:position w:val="0"/>
              </w:rPr>
              <w:t xml:space="preserve">808. </w:t>
            </w:r>
            <w:r>
              <w:rPr>
                <w:color w:val="000000"/>
                <w:spacing w:val="0"/>
                <w:w w:val="100"/>
                <w:position w:val="0"/>
              </w:rPr>
              <w:t>75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2,793, </w:t>
            </w:r>
            <w:r>
              <w:rPr>
                <w:color w:val="000000"/>
                <w:spacing w:val="0"/>
                <w:w w:val="100"/>
                <w:position w:val="0"/>
              </w:rPr>
              <w:t xml:space="preserve">357. </w:t>
            </w:r>
            <w:r>
              <w:rPr>
                <w:color w:val="000000"/>
                <w:spacing w:val="0"/>
                <w:w w:val="100"/>
                <w:position w:val="0"/>
              </w:rPr>
              <w:t>09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312,032.89</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45,389,630.90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62,439,119.72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15,994,889.84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22,177,903.28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7,758, </w:t>
            </w:r>
            <w:r>
              <w:rPr>
                <w:color w:val="000000"/>
                <w:spacing w:val="0"/>
                <w:w w:val="100"/>
                <w:position w:val="0"/>
              </w:rPr>
              <w:t xml:space="preserve">933. </w:t>
            </w:r>
            <w:r>
              <w:rPr>
                <w:color w:val="000000"/>
                <w:spacing w:val="0"/>
                <w:w w:val="100"/>
                <w:position w:val="0"/>
              </w:rPr>
              <w:t>83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12,477,214.38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研究与开发费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120,914,067.01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170,650,880.83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8,293, </w:t>
            </w:r>
            <w:r>
              <w:rPr>
                <w:color w:val="000000"/>
                <w:spacing w:val="0"/>
                <w:w w:val="100"/>
                <w:position w:val="0"/>
              </w:rPr>
              <w:t xml:space="preserve">834. </w:t>
            </w:r>
            <w:r>
              <w:rPr>
                <w:color w:val="000000"/>
                <w:spacing w:val="0"/>
                <w:w w:val="100"/>
                <w:position w:val="0"/>
              </w:rPr>
              <w:t>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26,334,910.49</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22,532,453.92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27,249,987.82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25,854,586.23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21,458,283.70</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513,345,418.66</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color w:val="000000"/>
                <w:spacing w:val="0"/>
                <w:w w:val="100"/>
                <w:position w:val="0"/>
              </w:rPr>
              <w:t>650,562,029.97</w:t>
            </w:r>
          </w:p>
        </w:tc>
      </w:tr>
    </w:tbl>
    <w:p>
      <w:pPr>
        <w:widowControl w:val="0"/>
        <w:spacing w:after="599" w:line="1" w:lineRule="exact"/>
      </w:pPr>
    </w:p>
    <w:p>
      <w:pPr>
        <w:pStyle w:val="Style21"/>
        <w:keepNext/>
        <w:keepLines/>
        <w:widowControl w:val="0"/>
        <w:shd w:val="clear" w:color="auto" w:fill="auto"/>
        <w:bidi w:val="0"/>
        <w:spacing w:before="0" w:after="100" w:line="240" w:lineRule="auto"/>
        <w:ind w:left="0" w:right="0" w:firstLine="0"/>
        <w:jc w:val="left"/>
      </w:pPr>
      <w:bookmarkStart w:id="1380" w:name="bookmark1380"/>
      <w:bookmarkStart w:id="1381" w:name="bookmark1381"/>
      <w:bookmarkStart w:id="1382" w:name="bookmark1382"/>
      <w:bookmarkStart w:id="1383" w:name="bookmark1383"/>
      <w:r>
        <w:rPr>
          <w:color w:val="000000"/>
          <w:spacing w:val="0"/>
          <w:w w:val="100"/>
          <w:position w:val="0"/>
        </w:rPr>
        <w:t>6</w:t>
      </w:r>
      <w:bookmarkEnd w:id="1382"/>
      <w:r>
        <w:rPr>
          <w:color w:val="000000"/>
          <w:spacing w:val="0"/>
          <w:w w:val="100"/>
          <w:position w:val="0"/>
        </w:rPr>
        <w:t>5、财务费用</w:t>
      </w:r>
      <w:bookmarkEnd w:id="1380"/>
      <w:bookmarkEnd w:id="1381"/>
      <w:bookmarkEnd w:id="1383"/>
    </w:p>
    <w:p>
      <w:pPr>
        <w:pStyle w:val="Style16"/>
        <w:keepNext w:val="0"/>
        <w:keepLines w:val="0"/>
        <w:widowControl w:val="0"/>
        <w:shd w:val="clear" w:color="auto" w:fill="auto"/>
        <w:bidi w:val="0"/>
        <w:spacing w:before="0" w:after="0" w:line="240" w:lineRule="auto"/>
        <w:ind w:left="149" w:right="0" w:firstLine="0"/>
        <w:jc w:val="left"/>
      </w:pPr>
      <w:r>
        <w:rPr>
          <w:rFonts w:ascii="Cambria" w:eastAsia="Cambria" w:hAnsi="Cambria" w:cs="Cambria"/>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41,185,830.99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112,458,259.89</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-7,473,483.76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-17,514,182.79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-4,322,352.25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-3,533,574.78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 xml:space="preserve">2,428,219. </w:t>
            </w:r>
            <w:r>
              <w:rPr>
                <w:color w:val="000000"/>
                <w:spacing w:val="0"/>
                <w:w w:val="100"/>
                <w:position w:val="0"/>
              </w:rPr>
              <w:t>47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2,072, </w:t>
            </w:r>
            <w:r>
              <w:rPr>
                <w:color w:val="000000"/>
                <w:spacing w:val="0"/>
                <w:w w:val="100"/>
                <w:position w:val="0"/>
              </w:rPr>
              <w:t xml:space="preserve">638. </w:t>
            </w:r>
            <w:r>
              <w:rPr>
                <w:color w:val="000000"/>
                <w:spacing w:val="0"/>
                <w:w w:val="100"/>
                <w:position w:val="0"/>
              </w:rPr>
              <w:t>50</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31,818,214.45</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93,483,140.82</w:t>
            </w:r>
          </w:p>
        </w:tc>
      </w:tr>
    </w:tbl>
    <w:p>
      <w:pPr>
        <w:widowControl w:val="0"/>
        <w:spacing w:after="599" w:line="1" w:lineRule="exact"/>
      </w:pPr>
    </w:p>
    <w:p>
      <w:pPr>
        <w:pStyle w:val="Style21"/>
        <w:keepNext/>
        <w:keepLines/>
        <w:widowControl w:val="0"/>
        <w:shd w:val="clear" w:color="auto" w:fill="auto"/>
        <w:bidi w:val="0"/>
        <w:spacing w:before="0" w:after="100" w:line="240" w:lineRule="auto"/>
        <w:ind w:left="0" w:right="0" w:firstLine="0"/>
        <w:jc w:val="left"/>
      </w:pPr>
      <w:bookmarkStart w:id="1384" w:name="bookmark1384"/>
      <w:bookmarkStart w:id="1385" w:name="bookmark1385"/>
      <w:bookmarkStart w:id="1386" w:name="bookmark1386"/>
      <w:bookmarkStart w:id="1387" w:name="bookmark1387"/>
      <w:r>
        <w:rPr>
          <w:color w:val="000000"/>
          <w:spacing w:val="0"/>
          <w:w w:val="100"/>
          <w:position w:val="0"/>
        </w:rPr>
        <w:t>6</w:t>
      </w:r>
      <w:bookmarkEnd w:id="1386"/>
      <w:r>
        <w:rPr>
          <w:color w:val="000000"/>
          <w:spacing w:val="0"/>
          <w:w w:val="100"/>
          <w:position w:val="0"/>
        </w:rPr>
        <w:t>6、资产减值损失</w:t>
      </w:r>
      <w:bookmarkEnd w:id="1384"/>
      <w:bookmarkEnd w:id="1385"/>
      <w:bookmarkEnd w:id="1387"/>
    </w:p>
    <w:p>
      <w:pPr>
        <w:pStyle w:val="Style16"/>
        <w:keepNext w:val="0"/>
        <w:keepLines w:val="0"/>
        <w:widowControl w:val="0"/>
        <w:shd w:val="clear" w:color="auto" w:fill="auto"/>
        <w:bidi w:val="0"/>
        <w:spacing w:before="0" w:after="0" w:line="240" w:lineRule="auto"/>
        <w:ind w:left="149" w:right="0" w:firstLine="0"/>
        <w:jc w:val="left"/>
      </w:pPr>
      <w:r>
        <w:rPr>
          <w:rFonts w:ascii="Cambria" w:eastAsia="Cambria" w:hAnsi="Cambria" w:cs="Cambria"/>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5,699, </w:t>
            </w:r>
            <w:r>
              <w:rPr>
                <w:color w:val="000000"/>
                <w:spacing w:val="0"/>
                <w:w w:val="100"/>
                <w:position w:val="0"/>
              </w:rPr>
              <w:t xml:space="preserve">950. </w:t>
            </w:r>
            <w:r>
              <w:rPr>
                <w:color w:val="000000"/>
                <w:spacing w:val="0"/>
                <w:w w:val="100"/>
                <w:position w:val="0"/>
              </w:rPr>
              <w:t>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0" w:right="0" w:firstLine="0"/>
              <w:jc w:val="left"/>
            </w:pPr>
            <w:r>
              <w:rPr>
                <w:color w:val="000000"/>
                <w:spacing w:val="0"/>
                <w:w w:val="100"/>
                <w:position w:val="0"/>
              </w:rPr>
              <w:t>56,486,258.55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382,476.35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1,565, </w:t>
            </w:r>
            <w:r>
              <w:rPr>
                <w:color w:val="000000"/>
                <w:spacing w:val="0"/>
                <w:w w:val="100"/>
                <w:position w:val="0"/>
              </w:rPr>
              <w:t xml:space="preserve">334. </w:t>
            </w:r>
            <w:r>
              <w:rPr>
                <w:color w:val="000000"/>
                <w:spacing w:val="0"/>
                <w:w w:val="100"/>
                <w:position w:val="0"/>
              </w:rPr>
              <w:t>70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12,712,410.39</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6,082, </w:t>
            </w:r>
            <w:r>
              <w:rPr>
                <w:color w:val="000000"/>
                <w:spacing w:val="0"/>
                <w:w w:val="100"/>
                <w:position w:val="0"/>
              </w:rPr>
              <w:t xml:space="preserve">426. </w:t>
            </w:r>
            <w:r>
              <w:rPr>
                <w:color w:val="000000"/>
                <w:spacing w:val="0"/>
                <w:w w:val="100"/>
                <w:position w:val="0"/>
              </w:rPr>
              <w:t>86</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0" w:right="0" w:firstLine="0"/>
              <w:jc w:val="left"/>
            </w:pPr>
            <w:r>
              <w:rPr>
                <w:color w:val="000000"/>
                <w:spacing w:val="0"/>
                <w:w w:val="100"/>
                <w:position w:val="0"/>
              </w:rPr>
              <w:t>70,764,003.64</w:t>
            </w:r>
          </w:p>
        </w:tc>
      </w:tr>
    </w:tbl>
    <w:p>
      <w:pPr>
        <w:spacing w:lineRule="exact" w:line="1"/>
        <w:rPr>
          <w:sz w:val="2"/>
          <w:szCs w:val="2"/>
        </w:rPr>
      </w:pPr>
      <w:r>
        <w:br w:type="page"/>
      </w:r>
    </w:p>
    <w:p>
      <w:pPr>
        <w:pStyle w:val="Style21"/>
        <w:keepNext/>
        <w:keepLines/>
        <w:widowControl w:val="0"/>
        <w:shd w:val="clear" w:color="auto" w:fill="auto"/>
        <w:bidi w:val="0"/>
        <w:spacing w:before="0" w:after="100" w:line="240" w:lineRule="auto"/>
        <w:ind w:left="0" w:right="0" w:firstLine="0"/>
        <w:jc w:val="left"/>
      </w:pPr>
      <w:bookmarkStart w:id="1388" w:name="bookmark1388"/>
      <w:bookmarkStart w:id="1389" w:name="bookmark1389"/>
      <w:bookmarkStart w:id="1390" w:name="bookmark1390"/>
      <w:bookmarkStart w:id="1391" w:name="bookmark1391"/>
      <w:r>
        <w:rPr>
          <w:color w:val="000000"/>
          <w:spacing w:val="0"/>
          <w:w w:val="100"/>
          <w:position w:val="0"/>
        </w:rPr>
        <w:t>6</w:t>
      </w:r>
      <w:bookmarkEnd w:id="1390"/>
      <w:r>
        <w:rPr>
          <w:color w:val="000000"/>
          <w:spacing w:val="0"/>
          <w:w w:val="100"/>
          <w:position w:val="0"/>
        </w:rPr>
        <w:t>7、公允价值变动收益</w:t>
      </w:r>
      <w:bookmarkEnd w:id="1388"/>
      <w:bookmarkEnd w:id="1389"/>
      <w:bookmarkEnd w:id="139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822"/>
        <w:gridCol w:w="2837"/>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以公允价值计量的且其变动计入当 期损益的金融资产</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1,499,247.87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5,213, </w:t>
            </w:r>
            <w:r>
              <w:rPr>
                <w:color w:val="000000"/>
                <w:spacing w:val="0"/>
                <w:w w:val="100"/>
                <w:position w:val="0"/>
              </w:rPr>
              <w:t xml:space="preserve">955. </w:t>
            </w:r>
            <w:r>
              <w:rPr>
                <w:color w:val="000000"/>
                <w:spacing w:val="0"/>
                <w:w w:val="100"/>
                <w:position w:val="0"/>
              </w:rPr>
              <w:t>33</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其中：衍生金融工具产生的公允价 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以公允价值计量的且其变动计入当 期损益的金融负债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218,326.63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-403,627.63</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-1,280,921.24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4,810, </w:t>
            </w:r>
            <w:r>
              <w:rPr>
                <w:color w:val="000000"/>
                <w:spacing w:val="0"/>
                <w:w w:val="100"/>
                <w:position w:val="0"/>
              </w:rPr>
              <w:t xml:space="preserve">327. </w:t>
            </w:r>
            <w:r>
              <w:rPr>
                <w:color w:val="000000"/>
                <w:spacing w:val="0"/>
                <w:w w:val="100"/>
                <w:position w:val="0"/>
              </w:rPr>
              <w:t>70</w:t>
            </w:r>
          </w:p>
        </w:tc>
      </w:tr>
    </w:tbl>
    <w:p>
      <w:pPr>
        <w:widowControl w:val="0"/>
        <w:spacing w:after="599" w:line="1" w:lineRule="exact"/>
      </w:pPr>
    </w:p>
    <w:p>
      <w:pPr>
        <w:pStyle w:val="Style21"/>
        <w:keepNext/>
        <w:keepLines/>
        <w:widowControl w:val="0"/>
        <w:shd w:val="clear" w:color="auto" w:fill="auto"/>
        <w:bidi w:val="0"/>
        <w:spacing w:before="0" w:after="100" w:line="240" w:lineRule="auto"/>
        <w:ind w:left="0" w:right="0" w:firstLine="0"/>
        <w:jc w:val="left"/>
      </w:pPr>
      <w:bookmarkStart w:id="1392" w:name="bookmark1392"/>
      <w:bookmarkStart w:id="1393" w:name="bookmark1393"/>
      <w:bookmarkStart w:id="1394" w:name="bookmark1394"/>
      <w:bookmarkStart w:id="1395" w:name="bookmark1395"/>
      <w:r>
        <w:rPr>
          <w:color w:val="000000"/>
          <w:spacing w:val="0"/>
          <w:w w:val="100"/>
          <w:position w:val="0"/>
        </w:rPr>
        <w:t>6</w:t>
      </w:r>
      <w:bookmarkEnd w:id="1394"/>
      <w:r>
        <w:rPr>
          <w:color w:val="000000"/>
          <w:spacing w:val="0"/>
          <w:w w:val="100"/>
          <w:position w:val="0"/>
        </w:rPr>
        <w:t>8、投资收益</w:t>
      </w:r>
      <w:bookmarkEnd w:id="1392"/>
      <w:bookmarkEnd w:id="1393"/>
      <w:bookmarkEnd w:id="1395"/>
    </w:p>
    <w:p>
      <w:pPr>
        <w:pStyle w:val="Style16"/>
        <w:keepNext w:val="0"/>
        <w:keepLines w:val="0"/>
        <w:widowControl w:val="0"/>
        <w:shd w:val="clear" w:color="auto" w:fill="auto"/>
        <w:bidi w:val="0"/>
        <w:spacing w:before="0" w:after="0" w:line="240" w:lineRule="auto"/>
        <w:ind w:left="149" w:right="0" w:firstLine="0"/>
        <w:jc w:val="left"/>
      </w:pPr>
      <w:r>
        <w:rPr>
          <w:rFonts w:ascii="Cambria" w:eastAsia="Cambria" w:hAnsi="Cambria" w:cs="Cambria"/>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1,529, </w:t>
            </w:r>
            <w:r>
              <w:rPr>
                <w:color w:val="000000"/>
                <w:spacing w:val="0"/>
                <w:w w:val="100"/>
                <w:position w:val="0"/>
              </w:rPr>
              <w:t xml:space="preserve">542. </w:t>
            </w:r>
            <w:r>
              <w:rPr>
                <w:color w:val="000000"/>
                <w:spacing w:val="0"/>
                <w:w w:val="100"/>
                <w:position w:val="0"/>
              </w:rPr>
              <w:t>37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0" w:right="0" w:firstLine="0"/>
              <w:jc w:val="left"/>
            </w:pPr>
            <w:r>
              <w:rPr>
                <w:color w:val="000000"/>
                <w:spacing w:val="0"/>
                <w:w w:val="100"/>
                <w:position w:val="0"/>
              </w:rPr>
              <w:t>-2,325,114.67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175,240,136.78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464,101,258.55</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以公允价值计量且其变动计入当期 损益的金融资产在持有期间的投资 收益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62,615.09</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61,145.00</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04" w:lineRule="exact"/>
              <w:ind w:left="0" w:right="0" w:firstLine="0"/>
              <w:jc w:val="both"/>
            </w:pPr>
            <w:r>
              <w:rPr>
                <w:color w:val="000000"/>
                <w:spacing w:val="0"/>
                <w:w w:val="100"/>
                <w:position w:val="0"/>
              </w:rPr>
              <w:t xml:space="preserve">处置以公允价值计量且其变动计入 当期损益的金融资产取得的投资收 </w:t>
            </w:r>
            <w:r>
              <w:rPr>
                <w:color w:val="000000"/>
                <w:spacing w:val="0"/>
                <w:w w:val="100"/>
                <w:position w:val="0"/>
                <w:u w:val="single"/>
              </w:rPr>
              <w:t>、</w:t>
            </w:r>
            <w:r>
              <w:rPr>
                <w:i/>
                <w:iCs/>
                <w:color w:val="000000"/>
                <w:spacing w:val="0"/>
                <w:w w:val="100"/>
                <w:position w:val="0"/>
                <w:u w:val="single"/>
              </w:rPr>
              <w:t>八</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-2,798,483.47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-187,860.76</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持有至到期投资在持有期间的投资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可供出售金融资产等取得的投资收</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2,209, </w:t>
            </w:r>
            <w:r>
              <w:rPr>
                <w:color w:val="000000"/>
                <w:spacing w:val="0"/>
                <w:w w:val="100"/>
                <w:position w:val="0"/>
              </w:rPr>
              <w:t>850.21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2,540, </w:t>
            </w:r>
            <w:r>
              <w:rPr>
                <w:color w:val="000000"/>
                <w:spacing w:val="0"/>
                <w:w w:val="100"/>
                <w:position w:val="0"/>
              </w:rPr>
              <w:t>625.01</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处置可供出售金融资产取得的投资 收益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7,067, </w:t>
            </w:r>
            <w:r>
              <w:rPr>
                <w:color w:val="000000"/>
                <w:spacing w:val="0"/>
                <w:w w:val="100"/>
                <w:position w:val="0"/>
              </w:rPr>
              <w:t xml:space="preserve">087. </w:t>
            </w:r>
            <w:r>
              <w:rPr>
                <w:color w:val="000000"/>
                <w:spacing w:val="0"/>
                <w:w w:val="100"/>
                <w:position w:val="0"/>
              </w:rPr>
              <w:t>64</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14,587,542.84</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丧失控制权后，剩余股权按公允价 值重新计量产生的利得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15,344,387.92</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18,633,347.74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1,046, </w:t>
            </w:r>
            <w:r>
              <w:rPr>
                <w:color w:val="000000"/>
                <w:spacing w:val="0"/>
                <w:w w:val="100"/>
                <w:position w:val="0"/>
              </w:rPr>
              <w:t xml:space="preserve">550. </w:t>
            </w:r>
            <w:r>
              <w:rPr>
                <w:color w:val="000000"/>
                <w:spacing w:val="0"/>
                <w:w w:val="100"/>
                <w:position w:val="0"/>
              </w:rPr>
              <w:t>79</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left"/>
            </w:pPr>
            <w:r>
              <w:rPr>
                <w:color w:val="000000"/>
                <w:spacing w:val="0"/>
                <w:w w:val="100"/>
                <w:position w:val="0"/>
              </w:rPr>
              <w:t>198,655,136.54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498,457,494.50</w:t>
            </w:r>
          </w:p>
        </w:tc>
      </w:tr>
    </w:tbl>
    <w:p>
      <w:pPr>
        <w:widowControl w:val="0"/>
        <w:spacing w:after="879" w:line="1" w:lineRule="exact"/>
      </w:pPr>
    </w:p>
    <w:p>
      <w:pPr>
        <w:pStyle w:val="Style16"/>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69、营业外收入</w:t>
      </w:r>
    </w:p>
    <w:p>
      <w:pPr>
        <w:pStyle w:val="Style16"/>
        <w:keepNext w:val="0"/>
        <w:keepLines w:val="0"/>
        <w:widowControl w:val="0"/>
        <w:shd w:val="clear" w:color="auto" w:fill="auto"/>
        <w:bidi w:val="0"/>
        <w:spacing w:before="0" w:after="40" w:line="240" w:lineRule="auto"/>
        <w:ind w:left="91" w:right="0" w:firstLine="0"/>
        <w:jc w:val="left"/>
      </w:pPr>
      <w:r>
        <w:rPr>
          <w:color w:val="000000"/>
          <w:spacing w:val="0"/>
          <w:w w:val="100"/>
          <w:position w:val="0"/>
        </w:rPr>
        <w:t>营业外收入情况</w:t>
      </w:r>
    </w:p>
    <w:p>
      <w:pPr>
        <w:pStyle w:val="Style16"/>
        <w:keepNext w:val="0"/>
        <w:keepLines w:val="0"/>
        <w:widowControl w:val="0"/>
        <w:shd w:val="clear" w:color="auto" w:fill="auto"/>
        <w:bidi w:val="0"/>
        <w:spacing w:before="0" w:after="60" w:line="240" w:lineRule="auto"/>
        <w:ind w:left="91"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117"/>
        <w:gridCol w:w="2304"/>
        <w:gridCol w:w="2314"/>
        <w:gridCol w:w="2328"/>
      </w:tblGrid>
      <w:tr>
        <w:trPr>
          <w:trHeight w:val="264"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Cambria" w:eastAsia="Cambria" w:hAnsi="Cambria" w:cs="Cambria"/>
                <w:color w:val="000000"/>
                <w:spacing w:val="0"/>
                <w:w w:val="100"/>
                <w:position w:val="0"/>
              </w:rPr>
              <w:t>M</w:t>
            </w:r>
            <w:r>
              <w:rPr>
                <w:color w:val="000000"/>
                <w:spacing w:val="0"/>
                <w:w w:val="100"/>
                <w:position w:val="0"/>
              </w:rPr>
              <w:t>位：元币种：人民币</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计入当期非经常性损益 的金额</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非流动资产处置利得 合计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 xml:space="preserve">1,684, </w:t>
            </w:r>
            <w:r>
              <w:rPr>
                <w:color w:val="000000"/>
                <w:spacing w:val="0"/>
                <w:w w:val="100"/>
                <w:position w:val="0"/>
              </w:rPr>
              <w:t>687.25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185,583.36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1,684, </w:t>
            </w:r>
            <w:r>
              <w:rPr>
                <w:color w:val="000000"/>
                <w:spacing w:val="0"/>
                <w:w w:val="100"/>
                <w:position w:val="0"/>
              </w:rPr>
              <w:t>687.25</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 xml:space="preserve">1,684, </w:t>
            </w:r>
            <w:r>
              <w:rPr>
                <w:color w:val="000000"/>
                <w:spacing w:val="0"/>
                <w:w w:val="100"/>
                <w:position w:val="0"/>
              </w:rPr>
              <w:t>687.25</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99,144.18</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1,684, </w:t>
            </w:r>
            <w:r>
              <w:rPr>
                <w:color w:val="000000"/>
                <w:spacing w:val="0"/>
                <w:w w:val="100"/>
                <w:position w:val="0"/>
              </w:rPr>
              <w:t>687.25</w:t>
            </w:r>
          </w:p>
        </w:tc>
      </w:tr>
    </w:tbl>
    <w:p>
      <w:pPr>
        <w:spacing w:lineRule="exact" w:line="1"/>
        <w:rPr>
          <w:sz w:val="2"/>
          <w:szCs w:val="2"/>
        </w:rPr>
      </w:pPr>
      <w:r>
        <w:br w:type="page"/>
      </w:r>
    </w:p>
    <w:tbl>
      <w:tblPr>
        <w:tblOverlap w:val="never"/>
        <w:jc w:val="center"/>
        <w:tblLayout w:type="fixed"/>
      </w:tblPr>
      <w:tblGrid>
        <w:gridCol w:w="2117"/>
        <w:gridCol w:w="2304"/>
        <w:gridCol w:w="2314"/>
        <w:gridCol w:w="232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740"/>
              <w:jc w:val="left"/>
            </w:pPr>
            <w:r>
              <w:rPr>
                <w:color w:val="000000"/>
                <w:spacing w:val="0"/>
                <w:w w:val="100"/>
                <w:position w:val="0"/>
              </w:rPr>
              <w:t>无形资产处置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86,439.18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32,786,365.57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31,510,210.81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30,273,537.88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2,256, </w:t>
            </w:r>
            <w:r>
              <w:rPr>
                <w:color w:val="000000"/>
                <w:spacing w:val="0"/>
                <w:w w:val="100"/>
                <w:position w:val="0"/>
              </w:rPr>
              <w:t xml:space="preserve">075. </w:t>
            </w:r>
            <w:r>
              <w:rPr>
                <w:color w:val="000000"/>
                <w:spacing w:val="0"/>
                <w:w w:val="100"/>
                <w:position w:val="0"/>
              </w:rPr>
              <w:t>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3,159, </w:t>
            </w:r>
            <w:r>
              <w:rPr>
                <w:color w:val="000000"/>
                <w:spacing w:val="0"/>
                <w:w w:val="100"/>
                <w:position w:val="0"/>
              </w:rPr>
              <w:t xml:space="preserve">766. </w:t>
            </w:r>
            <w:r>
              <w:rPr>
                <w:color w:val="000000"/>
                <w:spacing w:val="0"/>
                <w:w w:val="100"/>
                <w:position w:val="0"/>
              </w:rPr>
              <w:t>59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2,256, </w:t>
            </w:r>
            <w:r>
              <w:rPr>
                <w:color w:val="000000"/>
                <w:spacing w:val="0"/>
                <w:w w:val="100"/>
                <w:position w:val="0"/>
              </w:rPr>
              <w:t xml:space="preserve">075. </w:t>
            </w:r>
            <w:r>
              <w:rPr>
                <w:color w:val="000000"/>
                <w:spacing w:val="0"/>
                <w:w w:val="100"/>
                <w:position w:val="0"/>
              </w:rPr>
              <w:t>45</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36,727,128.27</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34,855,560.76</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34,214,300.58</w:t>
            </w:r>
          </w:p>
        </w:tc>
      </w:tr>
    </w:tbl>
    <w:p>
      <w:pPr>
        <w:widowControl w:val="0"/>
        <w:spacing w:after="83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64"/>
        <w:gridCol w:w="2275"/>
        <w:gridCol w:w="2280"/>
        <w:gridCol w:w="2290"/>
      </w:tblGrid>
      <w:tr>
        <w:trPr>
          <w:trHeight w:val="57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递延收益转入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10,099,220.94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7,942, </w:t>
            </w:r>
            <w:r>
              <w:rPr>
                <w:color w:val="000000"/>
                <w:spacing w:val="0"/>
                <w:w w:val="100"/>
                <w:position w:val="0"/>
              </w:rPr>
              <w:t xml:space="preserve">759. </w:t>
            </w:r>
            <w:r>
              <w:rPr>
                <w:color w:val="000000"/>
                <w:spacing w:val="0"/>
                <w:w w:val="100"/>
                <w:position w:val="0"/>
              </w:rPr>
              <w:t>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增值税退税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2,512, </w:t>
            </w:r>
            <w:r>
              <w:rPr>
                <w:color w:val="000000"/>
                <w:spacing w:val="0"/>
                <w:w w:val="100"/>
                <w:position w:val="0"/>
              </w:rPr>
              <w:t xml:space="preserve">827. </w:t>
            </w:r>
            <w:r>
              <w:rPr>
                <w:color w:val="000000"/>
                <w:spacing w:val="0"/>
                <w:w w:val="100"/>
                <w:position w:val="0"/>
              </w:rPr>
              <w:t>69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7,707, </w:t>
            </w:r>
            <w:r>
              <w:rPr>
                <w:color w:val="000000"/>
                <w:spacing w:val="0"/>
                <w:w w:val="100"/>
                <w:position w:val="0"/>
              </w:rPr>
              <w:t xml:space="preserve">302. </w:t>
            </w:r>
            <w:r>
              <w:rPr>
                <w:color w:val="000000"/>
                <w:spacing w:val="0"/>
                <w:w w:val="100"/>
                <w:position w:val="0"/>
              </w:rPr>
              <w:t>11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零星补助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5,580, </w:t>
            </w:r>
            <w:r>
              <w:rPr>
                <w:color w:val="000000"/>
                <w:spacing w:val="0"/>
                <w:w w:val="100"/>
                <w:position w:val="0"/>
              </w:rPr>
              <w:t>626.93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4,131, </w:t>
            </w:r>
            <w:r>
              <w:rPr>
                <w:color w:val="000000"/>
                <w:spacing w:val="0"/>
                <w:w w:val="100"/>
                <w:position w:val="0"/>
              </w:rPr>
              <w:t xml:space="preserve">766. </w:t>
            </w:r>
            <w:r>
              <w:rPr>
                <w:color w:val="000000"/>
                <w:spacing w:val="0"/>
                <w:w w:val="100"/>
                <w:position w:val="0"/>
              </w:rPr>
              <w:t>06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大学生见习培训补贴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1,896, </w:t>
            </w:r>
            <w:r>
              <w:rPr>
                <w:color w:val="000000"/>
                <w:spacing w:val="0"/>
                <w:w w:val="100"/>
                <w:position w:val="0"/>
              </w:rPr>
              <w:t>560.23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894,297.00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水利建设专项资金退 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1,431, </w:t>
            </w:r>
            <w:r>
              <w:rPr>
                <w:color w:val="000000"/>
                <w:spacing w:val="0"/>
                <w:w w:val="100"/>
                <w:position w:val="0"/>
              </w:rPr>
              <w:t xml:space="preserve">028. </w:t>
            </w:r>
            <w:r>
              <w:rPr>
                <w:color w:val="000000"/>
                <w:spacing w:val="0"/>
                <w:w w:val="100"/>
                <w:position w:val="0"/>
              </w:rPr>
              <w:t>57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1,335, </w:t>
            </w:r>
            <w:r>
              <w:rPr>
                <w:color w:val="000000"/>
                <w:spacing w:val="0"/>
                <w:w w:val="100"/>
                <w:position w:val="0"/>
              </w:rPr>
              <w:t xml:space="preserve">221. </w:t>
            </w:r>
            <w:r>
              <w:rPr>
                <w:color w:val="000000"/>
                <w:spacing w:val="0"/>
                <w:w w:val="100"/>
                <w:position w:val="0"/>
              </w:rPr>
              <w:t>37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稳定就业社会保险补 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461,497.17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128,666.30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个税手续费返还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245,655.14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192,559.20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2015</w:t>
            </w:r>
            <w:r>
              <w:rPr>
                <w:color w:val="000000"/>
                <w:spacing w:val="0"/>
                <w:w w:val="100"/>
                <w:position w:val="0"/>
              </w:rPr>
              <w:t>年度第二批中央 外经贸发展专项资金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2,393, </w:t>
            </w:r>
            <w:r>
              <w:rPr>
                <w:color w:val="000000"/>
                <w:spacing w:val="0"/>
                <w:w w:val="100"/>
                <w:position w:val="0"/>
              </w:rPr>
              <w:t xml:space="preserve">400.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中央服务外包公共服 务平台资助资金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2,000,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余杭区</w:t>
            </w:r>
            <w:r>
              <w:rPr>
                <w:color w:val="000000"/>
                <w:spacing w:val="0"/>
                <w:w w:val="100"/>
                <w:position w:val="0"/>
              </w:rPr>
              <w:t>2014</w:t>
            </w:r>
            <w:r>
              <w:rPr>
                <w:color w:val="000000"/>
                <w:spacing w:val="0"/>
                <w:w w:val="100"/>
                <w:position w:val="0"/>
              </w:rPr>
              <w:t>年度信息 服务业专项资金资助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839,500.00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关于大连高新区软件 和服务外包企业社会 保险补贴资金的使用 说明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767,448.90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both"/>
            </w:pPr>
            <w:r>
              <w:rPr>
                <w:color w:val="000000"/>
                <w:spacing w:val="0"/>
                <w:w w:val="100"/>
                <w:position w:val="0"/>
              </w:rPr>
              <w:t>锡山开发区</w:t>
            </w:r>
            <w:r>
              <w:rPr>
                <w:color w:val="000000"/>
                <w:spacing w:val="0"/>
                <w:w w:val="100"/>
                <w:position w:val="0"/>
              </w:rPr>
              <w:t>2010</w:t>
            </w:r>
            <w:r>
              <w:rPr>
                <w:color w:val="000000"/>
                <w:spacing w:val="0"/>
                <w:w w:val="100"/>
                <w:position w:val="0"/>
              </w:rPr>
              <w:t>年资 金补贴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2015</w:t>
            </w:r>
            <w:r>
              <w:rPr>
                <w:color w:val="000000"/>
                <w:spacing w:val="0"/>
                <w:w w:val="100"/>
                <w:position w:val="0"/>
              </w:rPr>
              <w:t>年度信息服务业 信息化奖励项目补助 资金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6" w:lineRule="exact"/>
              <w:ind w:left="0" w:right="0" w:firstLine="0"/>
              <w:jc w:val="both"/>
            </w:pPr>
            <w:r>
              <w:rPr>
                <w:color w:val="000000"/>
                <w:spacing w:val="0"/>
                <w:w w:val="100"/>
                <w:position w:val="0"/>
              </w:rPr>
              <w:t>2014</w:t>
            </w:r>
            <w:r>
              <w:rPr>
                <w:color w:val="000000"/>
                <w:spacing w:val="0"/>
                <w:w w:val="100"/>
                <w:position w:val="0"/>
              </w:rPr>
              <w:t>、</w:t>
            </w:r>
            <w:r>
              <w:rPr>
                <w:color w:val="000000"/>
                <w:spacing w:val="0"/>
                <w:w w:val="100"/>
                <w:position w:val="0"/>
              </w:rPr>
              <w:t xml:space="preserve">2015 </w:t>
            </w:r>
            <w:r>
              <w:rPr>
                <w:color w:val="000000"/>
                <w:spacing w:val="0"/>
                <w:w w:val="100"/>
                <w:position w:val="0"/>
              </w:rPr>
              <w:t>第二批杭 州市</w:t>
            </w:r>
            <w:r>
              <w:rPr>
                <w:color w:val="000000"/>
                <w:spacing w:val="0"/>
                <w:w w:val="100"/>
                <w:position w:val="0"/>
              </w:rPr>
              <w:t>115</w:t>
            </w:r>
            <w:r>
              <w:rPr>
                <w:color w:val="000000"/>
                <w:spacing w:val="0"/>
                <w:w w:val="100"/>
                <w:position w:val="0"/>
              </w:rPr>
              <w:t>引进国外智 力计划项目资金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481,000.00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2015</w:t>
            </w:r>
            <w:r>
              <w:rPr>
                <w:color w:val="000000"/>
                <w:spacing w:val="0"/>
                <w:w w:val="100"/>
                <w:position w:val="0"/>
              </w:rPr>
              <w:t>杭州重大科技创 新结转项目资助经费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62"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both"/>
            </w:pPr>
            <w:r>
              <w:rPr>
                <w:color w:val="000000"/>
                <w:spacing w:val="0"/>
                <w:w w:val="100"/>
                <w:position w:val="0"/>
              </w:rPr>
              <w:t>关于下达</w:t>
            </w:r>
            <w:r>
              <w:rPr>
                <w:color w:val="000000"/>
                <w:spacing w:val="0"/>
                <w:w w:val="100"/>
                <w:position w:val="0"/>
              </w:rPr>
              <w:t>2016</w:t>
            </w:r>
            <w:r>
              <w:rPr>
                <w:color w:val="000000"/>
                <w:spacing w:val="0"/>
                <w:w w:val="100"/>
                <w:position w:val="0"/>
              </w:rPr>
              <w:t>年杭州 市信息服务业验收合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345,600.00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2064"/>
        <w:gridCol w:w="2275"/>
        <w:gridCol w:w="2280"/>
        <w:gridCol w:w="2290"/>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格项目剩余资助区财 政配套资金的通知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7" w:lineRule="exact"/>
              <w:ind w:left="0" w:right="0" w:firstLine="0"/>
              <w:jc w:val="left"/>
            </w:pPr>
            <w:r>
              <w:rPr>
                <w:color w:val="000000"/>
                <w:spacing w:val="0"/>
                <w:w w:val="100"/>
                <w:position w:val="0"/>
              </w:rPr>
              <w:t>关于下达</w:t>
            </w:r>
            <w:r>
              <w:rPr>
                <w:color w:val="000000"/>
                <w:spacing w:val="0"/>
                <w:w w:val="100"/>
                <w:position w:val="0"/>
              </w:rPr>
              <w:t>2017</w:t>
            </w:r>
            <w:r>
              <w:rPr>
                <w:color w:val="000000"/>
                <w:spacing w:val="0"/>
                <w:w w:val="100"/>
                <w:position w:val="0"/>
              </w:rPr>
              <w:t>年杭州 市信息服务业验收合 格项目剩余资助区财 政配套资金的通知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345,600.00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余杭区</w:t>
            </w:r>
            <w:r>
              <w:rPr>
                <w:color w:val="000000"/>
                <w:spacing w:val="0"/>
                <w:w w:val="100"/>
                <w:position w:val="0"/>
              </w:rPr>
              <w:t>2015</w:t>
            </w:r>
            <w:r>
              <w:rPr>
                <w:color w:val="000000"/>
                <w:spacing w:val="0"/>
                <w:w w:val="100"/>
                <w:position w:val="0"/>
              </w:rPr>
              <w:t>年度信息 服务业专项资金资助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309,900.00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color w:val="000000"/>
                <w:spacing w:val="0"/>
                <w:w w:val="100"/>
                <w:position w:val="0"/>
              </w:rPr>
              <w:t>年科技经费资助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308,200.00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关于拨付</w:t>
            </w:r>
            <w:r>
              <w:rPr>
                <w:color w:val="000000"/>
                <w:spacing w:val="0"/>
                <w:w w:val="100"/>
                <w:position w:val="0"/>
              </w:rPr>
              <w:t>2016</w:t>
            </w:r>
            <w:r>
              <w:rPr>
                <w:color w:val="000000"/>
                <w:spacing w:val="0"/>
                <w:w w:val="100"/>
                <w:position w:val="0"/>
              </w:rPr>
              <w:t>年度陕 西省外经贸发展专项 资金的通知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306,500.00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2014</w:t>
            </w:r>
            <w:r>
              <w:rPr>
                <w:color w:val="000000"/>
                <w:spacing w:val="0"/>
                <w:w w:val="100"/>
                <w:position w:val="0"/>
              </w:rPr>
              <w:t>年度外经贸发展 专项资金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2015</w:t>
            </w:r>
            <w:r>
              <w:rPr>
                <w:color w:val="000000"/>
                <w:spacing w:val="0"/>
                <w:w w:val="100"/>
                <w:position w:val="0"/>
              </w:rPr>
              <w:t>年市级研发中心 区奖励资金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2015</w:t>
            </w:r>
            <w:r>
              <w:rPr>
                <w:color w:val="000000"/>
                <w:spacing w:val="0"/>
                <w:w w:val="100"/>
                <w:position w:val="0"/>
              </w:rPr>
              <w:t>年服务外包发展</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207,800.00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营改增财政补助资金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738,561.06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2015</w:t>
            </w:r>
            <w:r>
              <w:rPr>
                <w:color w:val="000000"/>
                <w:spacing w:val="0"/>
                <w:w w:val="100"/>
                <w:position w:val="0"/>
              </w:rPr>
              <w:t>年度陕西省外经 贸发展专项资金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733,000.00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海淀区企业知识产权 专项资金支持项目补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661,244.00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2013</w:t>
            </w:r>
            <w:r>
              <w:rPr>
                <w:color w:val="000000"/>
                <w:spacing w:val="0"/>
                <w:w w:val="100"/>
                <w:position w:val="0"/>
              </w:rPr>
              <w:t>年余杭区信息化 项目专项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519,900.00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2013</w:t>
            </w:r>
            <w:r>
              <w:rPr>
                <w:color w:val="000000"/>
                <w:spacing w:val="0"/>
                <w:w w:val="100"/>
                <w:position w:val="0"/>
              </w:rPr>
              <w:t>年度浙江省促进 外经贸政策资金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500,000.00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left"/>
            </w:pPr>
            <w:r>
              <w:rPr>
                <w:color w:val="000000"/>
                <w:spacing w:val="0"/>
                <w:w w:val="100"/>
                <w:position w:val="0"/>
              </w:rPr>
              <w:t>2013</w:t>
            </w:r>
            <w:r>
              <w:rPr>
                <w:color w:val="000000"/>
                <w:spacing w:val="0"/>
                <w:w w:val="100"/>
                <w:position w:val="0"/>
              </w:rPr>
              <w:t>年度研发投入财 政补助资金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488,400.00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1" w:lineRule="exact"/>
              <w:ind w:left="0" w:right="0" w:firstLine="0"/>
              <w:jc w:val="left"/>
            </w:pPr>
            <w:r>
              <w:rPr>
                <w:color w:val="000000"/>
                <w:spacing w:val="0"/>
                <w:w w:val="100"/>
                <w:position w:val="0"/>
              </w:rPr>
              <w:t>2015</w:t>
            </w:r>
            <w:r>
              <w:rPr>
                <w:color w:val="000000"/>
                <w:spacing w:val="0"/>
                <w:w w:val="100"/>
                <w:position w:val="0"/>
              </w:rPr>
              <w:t>年软件和服务外 包产业发展专项第二 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420,000.00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2015</w:t>
            </w:r>
            <w:r>
              <w:rPr>
                <w:color w:val="000000"/>
                <w:spacing w:val="0"/>
                <w:w w:val="100"/>
                <w:position w:val="0"/>
              </w:rPr>
              <w:t>杭州重大科技创 新结转项目资助经费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415,000.00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2015</w:t>
            </w:r>
            <w:r>
              <w:rPr>
                <w:color w:val="000000"/>
                <w:spacing w:val="0"/>
                <w:w w:val="100"/>
                <w:position w:val="0"/>
              </w:rPr>
              <w:t>年省工业与信息</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化专项资金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400,000.00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1" w:lineRule="exact"/>
              <w:ind w:left="0" w:right="0" w:firstLine="0"/>
              <w:jc w:val="left"/>
            </w:pPr>
            <w:r>
              <w:rPr>
                <w:color w:val="000000"/>
                <w:spacing w:val="0"/>
                <w:w w:val="100"/>
                <w:position w:val="0"/>
              </w:rPr>
              <w:t>2014</w:t>
            </w:r>
            <w:r>
              <w:rPr>
                <w:color w:val="000000"/>
                <w:spacing w:val="0"/>
                <w:w w:val="100"/>
                <w:position w:val="0"/>
              </w:rPr>
              <w:t>年杭州市工业统 筹资金信息软件和推 广应用示范资助项目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352,800.00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静安区财政局所得税 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300,000.00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2014</w:t>
            </w:r>
            <w:r>
              <w:rPr>
                <w:color w:val="000000"/>
                <w:spacing w:val="0"/>
                <w:w w:val="100"/>
                <w:position w:val="0"/>
              </w:rPr>
              <w:t>年杭州市工业统 筹资金信息软件和电 子商务项目资助资金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289,400.00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2015</w:t>
            </w:r>
            <w:r>
              <w:rPr>
                <w:color w:val="000000"/>
                <w:spacing w:val="0"/>
                <w:w w:val="100"/>
                <w:position w:val="0"/>
              </w:rPr>
              <w:t>年技术出口和技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术贴息资金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267,300.00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杭州市服务贸易出口 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231,400.00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年第一批杭州市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206,400.00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2064"/>
        <w:gridCol w:w="2275"/>
        <w:gridCol w:w="2280"/>
        <w:gridCol w:w="2290"/>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信息服务业验收合格 项目剩余资助资金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2015</w:t>
            </w:r>
            <w:r>
              <w:rPr>
                <w:color w:val="000000"/>
                <w:spacing w:val="0"/>
                <w:w w:val="100"/>
                <w:position w:val="0"/>
              </w:rPr>
              <w:t>年度软件和服务 外包产业发展专项资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202,000.00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2014</w:t>
            </w:r>
            <w:r>
              <w:rPr>
                <w:color w:val="000000"/>
                <w:spacing w:val="0"/>
                <w:w w:val="100"/>
                <w:position w:val="0"/>
              </w:rPr>
              <w:t>年市级研发中心 区奖励资金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200,000.00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6" w:lineRule="exact"/>
              <w:ind w:left="0" w:right="0" w:firstLine="0"/>
              <w:jc w:val="left"/>
            </w:pPr>
            <w:r>
              <w:rPr>
                <w:color w:val="000000"/>
                <w:spacing w:val="0"/>
                <w:w w:val="100"/>
                <w:position w:val="0"/>
              </w:rPr>
              <w:t>2015</w:t>
            </w:r>
            <w:r>
              <w:rPr>
                <w:color w:val="000000"/>
                <w:spacing w:val="0"/>
                <w:w w:val="100"/>
                <w:position w:val="0"/>
              </w:rPr>
              <w:t>年杭州高新区工 业和信息化发展专项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200,000.00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4" w:lineRule="exact"/>
              <w:ind w:left="0" w:right="0" w:firstLine="0"/>
              <w:jc w:val="left"/>
            </w:pPr>
            <w:r>
              <w:rPr>
                <w:color w:val="000000"/>
                <w:spacing w:val="0"/>
                <w:w w:val="100"/>
                <w:position w:val="0"/>
              </w:rPr>
              <w:t>国际服务外包业务和 技术出口资金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197,000.00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2014</w:t>
            </w:r>
            <w:r>
              <w:rPr>
                <w:color w:val="000000"/>
                <w:spacing w:val="0"/>
                <w:w w:val="100"/>
                <w:position w:val="0"/>
              </w:rPr>
              <w:t>年度杭州市服务 外包专项补助金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189,300.00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高新企业政府补助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150,000.00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杭</w:t>
            </w:r>
            <w:r>
              <w:rPr>
                <w:color w:val="000000"/>
                <w:spacing w:val="0"/>
                <w:w w:val="100"/>
                <w:position w:val="0"/>
              </w:rPr>
              <w:t>2014</w:t>
            </w:r>
            <w:r>
              <w:rPr>
                <w:color w:val="000000"/>
                <w:spacing w:val="0"/>
                <w:w w:val="100"/>
                <w:position w:val="0"/>
              </w:rPr>
              <w:t>年州高新区</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（滨江）</w:t>
            </w:r>
            <w:r>
              <w:rPr>
                <w:color w:val="000000"/>
                <w:spacing w:val="0"/>
                <w:w w:val="100"/>
                <w:position w:val="0"/>
              </w:rPr>
              <w:t>2014</w:t>
            </w:r>
            <w:r>
              <w:rPr>
                <w:color w:val="000000"/>
                <w:spacing w:val="0"/>
                <w:w w:val="100"/>
                <w:position w:val="0"/>
              </w:rPr>
              <w:t>年瞪羚</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企业资助资金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150,000.00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科技局产业扶持户 </w:t>
            </w:r>
            <w:r>
              <w:rPr>
                <w:color w:val="000000"/>
                <w:spacing w:val="0"/>
                <w:w w:val="100"/>
                <w:position w:val="0"/>
              </w:rPr>
              <w:t>2015</w:t>
            </w:r>
            <w:r>
              <w:rPr>
                <w:color w:val="000000"/>
                <w:spacing w:val="0"/>
                <w:w w:val="100"/>
                <w:position w:val="0"/>
              </w:rPr>
              <w:t>第一批中小企业 发展专项中央补助金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140,000.00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科技型中小企业技术 创新基金（信息服务业 第一批剩余资金）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138,000.00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劳动密集型企业利息 补贴收入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122,300.00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color w:val="000000"/>
                <w:spacing w:val="0"/>
                <w:w w:val="100"/>
                <w:position w:val="0"/>
              </w:rPr>
              <w:t>年堤围费退回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117,400.81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滨江财政局</w:t>
            </w:r>
            <w:r>
              <w:rPr>
                <w:color w:val="000000"/>
                <w:spacing w:val="0"/>
                <w:w w:val="100"/>
                <w:position w:val="0"/>
              </w:rPr>
              <w:t>ITSS</w:t>
            </w: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115,000.00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1" w:lineRule="exact"/>
              <w:ind w:left="0" w:right="0" w:firstLine="0"/>
              <w:jc w:val="left"/>
            </w:pPr>
            <w:r>
              <w:rPr>
                <w:color w:val="000000"/>
                <w:spacing w:val="0"/>
                <w:w w:val="100"/>
                <w:position w:val="0"/>
              </w:rPr>
              <w:t>2012</w:t>
            </w:r>
            <w:r>
              <w:rPr>
                <w:color w:val="000000"/>
                <w:spacing w:val="0"/>
                <w:w w:val="100"/>
                <w:position w:val="0"/>
              </w:rPr>
              <w:t>年陕西省服务外 包业发展项目剩余资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100,000.00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6" w:lineRule="exact"/>
              <w:ind w:left="0" w:right="0" w:firstLine="0"/>
              <w:jc w:val="left"/>
            </w:pPr>
            <w:r>
              <w:rPr>
                <w:color w:val="000000"/>
                <w:spacing w:val="0"/>
                <w:w w:val="100"/>
                <w:position w:val="0"/>
              </w:rPr>
              <w:t>2014</w:t>
            </w:r>
            <w:r>
              <w:rPr>
                <w:color w:val="000000"/>
                <w:spacing w:val="0"/>
                <w:w w:val="100"/>
                <w:position w:val="0"/>
              </w:rPr>
              <w:t>年国家重点支持 领域高新技术企业-科 技专项资金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100,000.00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杭州市就业管理服务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局补贴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82,833.80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下城区科技局项目补 助（保险行业影像对接 维护系统）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79,000.00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杭州市第七批市文化 创意产业专项资金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75,000.00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杭州市文创项目区配</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套资金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75,000.00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2014</w:t>
            </w:r>
            <w:r>
              <w:rPr>
                <w:color w:val="000000"/>
                <w:spacing w:val="0"/>
                <w:w w:val="100"/>
                <w:position w:val="0"/>
              </w:rPr>
              <w:t>年度余杭商务发 展专项资金（第二批）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64,000.00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2014</w:t>
            </w:r>
            <w:r>
              <w:rPr>
                <w:color w:val="000000"/>
                <w:spacing w:val="0"/>
                <w:w w:val="100"/>
                <w:position w:val="0"/>
              </w:rPr>
              <w:t>年度第二批信息 化人才实训工程资助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57,400.00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32,786,365.57</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31,510,210.81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70、营业外支出</w:t>
      </w:r>
    </w:p>
    <w:p>
      <w:pPr>
        <w:pStyle w:val="Style16"/>
        <w:keepNext w:val="0"/>
        <w:keepLines w:val="0"/>
        <w:widowControl w:val="0"/>
        <w:shd w:val="clear" w:color="auto" w:fill="auto"/>
        <w:bidi w:val="0"/>
        <w:spacing w:before="0" w:after="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030"/>
        <w:gridCol w:w="2376"/>
        <w:gridCol w:w="2328"/>
        <w:gridCol w:w="2328"/>
      </w:tblGrid>
      <w:tr>
        <w:trPr>
          <w:trHeight w:val="264"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Cambria" w:eastAsia="Cambria" w:hAnsi="Cambria" w:cs="Cambria"/>
                <w:color w:val="000000"/>
                <w:spacing w:val="0"/>
                <w:w w:val="100"/>
                <w:position w:val="0"/>
              </w:rPr>
              <w:t>M</w:t>
            </w:r>
            <w:r>
              <w:rPr>
                <w:color w:val="000000"/>
                <w:spacing w:val="0"/>
                <w:w w:val="100"/>
                <w:position w:val="0"/>
              </w:rPr>
              <w:t>位：元币种：人民币</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计入当期非经常性损益 的金额</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646,842.80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757,633.07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646,842.80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其中：固定资产处置 损失</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320,442.04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757,633.07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320,442.04</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760"/>
              <w:jc w:val="left"/>
            </w:pPr>
            <w:r>
              <w:rPr>
                <w:color w:val="000000"/>
                <w:spacing w:val="0"/>
                <w:w w:val="100"/>
                <w:position w:val="0"/>
              </w:rPr>
              <w:t>无形资产处 置损失</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326,400.76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326,400.76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13,837,771.33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13,837,771.33</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1,512, </w:t>
            </w: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599.83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1,512, </w:t>
            </w:r>
            <w:r>
              <w:rPr>
                <w:color w:val="000000"/>
                <w:spacing w:val="0"/>
                <w:w w:val="100"/>
                <w:position w:val="0"/>
              </w:rPr>
              <w:t xml:space="preserve">500. </w:t>
            </w:r>
            <w:r>
              <w:rPr>
                <w:color w:val="000000"/>
                <w:spacing w:val="0"/>
                <w:w w:val="100"/>
                <w:position w:val="0"/>
              </w:rPr>
              <w:t>00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500,267.56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4,886, </w:t>
            </w:r>
            <w:r>
              <w:rPr>
                <w:color w:val="000000"/>
                <w:spacing w:val="0"/>
                <w:w w:val="100"/>
                <w:position w:val="0"/>
              </w:rPr>
              <w:t xml:space="preserve">724. </w:t>
            </w:r>
            <w:r>
              <w:rPr>
                <w:color w:val="000000"/>
                <w:spacing w:val="0"/>
                <w:w w:val="100"/>
                <w:position w:val="0"/>
              </w:rPr>
              <w:t>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500,267.56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1,893, </w:t>
            </w:r>
            <w:r>
              <w:rPr>
                <w:color w:val="000000"/>
                <w:spacing w:val="0"/>
                <w:w w:val="100"/>
                <w:position w:val="0"/>
              </w:rPr>
              <w:t>646.03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3,527, </w:t>
            </w:r>
            <w:r>
              <w:rPr>
                <w:color w:val="000000"/>
                <w:spacing w:val="0"/>
                <w:w w:val="100"/>
                <w:position w:val="0"/>
              </w:rPr>
              <w:t xml:space="preserve">802. </w:t>
            </w:r>
            <w:r>
              <w:rPr>
                <w:color w:val="000000"/>
                <w:spacing w:val="0"/>
                <w:w w:val="100"/>
                <w:position w:val="0"/>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3,286, </w:t>
            </w:r>
            <w:r>
              <w:rPr>
                <w:color w:val="000000"/>
                <w:spacing w:val="0"/>
                <w:w w:val="100"/>
                <w:position w:val="0"/>
              </w:rPr>
              <w:t xml:space="preserve">052. </w:t>
            </w:r>
            <w:r>
              <w:rPr>
                <w:color w:val="000000"/>
                <w:spacing w:val="0"/>
                <w:w w:val="100"/>
                <w:position w:val="0"/>
              </w:rPr>
              <w:t>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589,319.83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767,552.21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589,319.83</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18,980,347.55</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13,226,364.14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17,086,701.52</w:t>
            </w:r>
          </w:p>
        </w:tc>
      </w:tr>
    </w:tbl>
    <w:p>
      <w:pPr>
        <w:widowControl w:val="0"/>
        <w:spacing w:after="599" w:line="1" w:lineRule="exact"/>
      </w:pPr>
    </w:p>
    <w:p>
      <w:pPr>
        <w:pStyle w:val="Style21"/>
        <w:keepNext/>
        <w:keepLines/>
        <w:widowControl w:val="0"/>
        <w:shd w:val="clear" w:color="auto" w:fill="auto"/>
        <w:bidi w:val="0"/>
        <w:spacing w:before="0" w:after="10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rPr>
        <w:t>7</w:t>
      </w:r>
      <w:bookmarkEnd w:id="1398"/>
      <w:r>
        <w:rPr>
          <w:color w:val="000000"/>
          <w:spacing w:val="0"/>
          <w:w w:val="100"/>
          <w:position w:val="0"/>
        </w:rPr>
        <w:t>1、所得税费用</w:t>
      </w:r>
      <w:bookmarkEnd w:id="1396"/>
      <w:bookmarkEnd w:id="1397"/>
      <w:bookmarkEnd w:id="1399"/>
    </w:p>
    <w:p>
      <w:pPr>
        <w:pStyle w:val="Style21"/>
        <w:keepNext/>
        <w:keepLines/>
        <w:widowControl w:val="0"/>
        <w:shd w:val="clear" w:color="auto" w:fill="auto"/>
        <w:bidi w:val="0"/>
        <w:spacing w:before="0" w:after="100" w:line="240" w:lineRule="auto"/>
        <w:ind w:left="0" w:right="0" w:firstLine="0"/>
        <w:jc w:val="left"/>
      </w:pPr>
      <w:bookmarkStart w:id="1396" w:name="bookmark1396"/>
      <w:bookmarkStart w:id="1397" w:name="bookmark1397"/>
      <w:bookmarkStart w:id="1400" w:name="bookmark1400"/>
      <w:r>
        <w:rPr>
          <w:color w:val="000000"/>
          <w:spacing w:val="0"/>
          <w:w w:val="100"/>
          <w:position w:val="0"/>
        </w:rPr>
        <w:t>(1)所得税费用表</w:t>
      </w:r>
      <w:bookmarkEnd w:id="1396"/>
      <w:bookmarkEnd w:id="1397"/>
      <w:bookmarkEnd w:id="140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8"/>
        <w:gridCol w:w="2875"/>
        <w:gridCol w:w="2870"/>
      </w:tblGrid>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47,761,729.29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39,160,831.85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-1,363,985.81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3,629, </w:t>
            </w:r>
            <w:r>
              <w:rPr>
                <w:color w:val="000000"/>
                <w:spacing w:val="0"/>
                <w:w w:val="100"/>
                <w:position w:val="0"/>
              </w:rPr>
              <w:t xml:space="preserve">660. </w:t>
            </w:r>
            <w:r>
              <w:rPr>
                <w:color w:val="000000"/>
                <w:spacing w:val="0"/>
                <w:w w:val="100"/>
                <w:position w:val="0"/>
              </w:rPr>
              <w:t>60</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46,397,743.48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42,790,492.45</w:t>
            </w:r>
          </w:p>
        </w:tc>
      </w:tr>
    </w:tbl>
    <w:p>
      <w:pPr>
        <w:widowControl w:val="0"/>
        <w:spacing w:after="339" w:line="1" w:lineRule="exact"/>
      </w:pPr>
    </w:p>
    <w:p>
      <w:pPr>
        <w:pStyle w:val="Style21"/>
        <w:keepNext/>
        <w:keepLines/>
        <w:widowControl w:val="0"/>
        <w:shd w:val="clear" w:color="auto" w:fill="auto"/>
        <w:bidi w:val="0"/>
        <w:spacing w:before="0" w:after="100" w:line="240" w:lineRule="auto"/>
        <w:ind w:left="0" w:right="0" w:firstLine="0"/>
        <w:jc w:val="left"/>
      </w:pPr>
      <w:bookmarkStart w:id="1401" w:name="bookmark1401"/>
      <w:bookmarkStart w:id="1402" w:name="bookmark1402"/>
      <w:bookmarkStart w:id="1403" w:name="bookmark1403"/>
      <w:r>
        <w:rPr>
          <w:color w:val="000000"/>
          <w:spacing w:val="0"/>
          <w:w w:val="100"/>
          <w:position w:val="0"/>
        </w:rPr>
        <w:t>(2)会计利润与所得税费用调整过程:</w:t>
      </w:r>
      <w:bookmarkEnd w:id="1401"/>
      <w:bookmarkEnd w:id="1402"/>
      <w:bookmarkEnd w:id="140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06"/>
        <w:gridCol w:w="4603"/>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316,378,614.92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180" w:right="0" w:firstLine="0"/>
              <w:jc w:val="left"/>
            </w:pPr>
            <w:r>
              <w:rPr>
                <w:color w:val="000000"/>
                <w:spacing w:val="0"/>
                <w:w w:val="100"/>
                <w:position w:val="0"/>
              </w:rPr>
              <w:t>47,456,792.24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-309,519.61</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180" w:right="0" w:firstLine="0"/>
              <w:jc w:val="left"/>
            </w:pPr>
            <w:r>
              <w:rPr>
                <w:color w:val="000000"/>
                <w:spacing w:val="0"/>
                <w:w w:val="100"/>
                <w:position w:val="0"/>
              </w:rPr>
              <w:t>-5,111,694.82</w:t>
            </w:r>
          </w:p>
        </w:tc>
      </w:tr>
    </w:tbl>
    <w:p>
      <w:pPr>
        <w:spacing w:lineRule="exact" w:line="1"/>
        <w:rPr>
          <w:sz w:val="2"/>
          <w:szCs w:val="2"/>
        </w:rPr>
      </w:pPr>
      <w:r>
        <w:br w:type="page"/>
      </w:r>
    </w:p>
    <w:tbl>
      <w:tblPr>
        <w:tblOverlap w:val="never"/>
        <w:jc w:val="center"/>
        <w:tblLayout w:type="fixed"/>
      </w:tblPr>
      <w:tblGrid>
        <w:gridCol w:w="4310"/>
        <w:gridCol w:w="4603"/>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5,399, </w:t>
            </w:r>
            <w:r>
              <w:rPr>
                <w:color w:val="000000"/>
                <w:spacing w:val="0"/>
                <w:w w:val="100"/>
                <w:position w:val="0"/>
              </w:rPr>
              <w:t xml:space="preserve">864. </w:t>
            </w:r>
            <w:r>
              <w:rPr>
                <w:color w:val="000000"/>
                <w:spacing w:val="0"/>
                <w:w w:val="100"/>
                <w:position w:val="0"/>
              </w:rPr>
              <w:t>38</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使用前期未确认递延所得税资产的可抵扣亏损 的影响</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-2,082,869.84</w:t>
            </w:r>
          </w:p>
        </w:tc>
      </w:tr>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本期未确认递延所得税资产的可抵扣暂时性差 异或可抵扣亏损的影响</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-9,064,509.88</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本期未确认递延所得税资产的可抵扣亏损的影 响</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10,109,681.01</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46,397,743.48</w:t>
            </w:r>
          </w:p>
        </w:tc>
      </w:tr>
    </w:tbl>
    <w:p>
      <w:pPr>
        <w:widowControl w:val="0"/>
        <w:spacing w:after="319" w:line="1" w:lineRule="exact"/>
      </w:pPr>
    </w:p>
    <w:p>
      <w:pPr>
        <w:pStyle w:val="Style2"/>
        <w:keepNext w:val="0"/>
        <w:keepLines w:val="0"/>
        <w:widowControl w:val="0"/>
        <w:shd w:val="clear" w:color="auto" w:fill="auto"/>
        <w:bidi w:val="0"/>
        <w:spacing w:before="0" w:line="269"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69" w:lineRule="exact"/>
        <w:ind w:left="0" w:right="0" w:firstLine="0"/>
        <w:jc w:val="left"/>
      </w:pPr>
      <w:bookmarkStart w:id="1404" w:name="bookmark1404"/>
      <w:bookmarkStart w:id="1405" w:name="bookmark1405"/>
      <w:bookmarkStart w:id="1406" w:name="bookmark1406"/>
      <w:bookmarkStart w:id="1407" w:name="bookmark1407"/>
      <w:r>
        <w:rPr>
          <w:color w:val="000000"/>
          <w:spacing w:val="0"/>
          <w:w w:val="100"/>
          <w:position w:val="0"/>
        </w:rPr>
        <w:t>7</w:t>
      </w:r>
      <w:bookmarkEnd w:id="1406"/>
      <w:r>
        <w:rPr>
          <w:color w:val="000000"/>
          <w:spacing w:val="0"/>
          <w:w w:val="100"/>
          <w:position w:val="0"/>
        </w:rPr>
        <w:t>2、其他综合收益</w:t>
      </w:r>
      <w:bookmarkEnd w:id="1404"/>
      <w:bookmarkEnd w:id="1405"/>
      <w:bookmarkEnd w:id="1407"/>
    </w:p>
    <w:p>
      <w:pPr>
        <w:pStyle w:val="Style2"/>
        <w:keepNext w:val="0"/>
        <w:keepLines w:val="0"/>
        <w:widowControl w:val="0"/>
        <w:shd w:val="clear" w:color="auto" w:fill="auto"/>
        <w:bidi w:val="0"/>
        <w:spacing w:before="0" w:after="620" w:line="269" w:lineRule="exact"/>
        <w:ind w:left="0" w:right="0" w:firstLine="0"/>
        <w:jc w:val="left"/>
      </w:pPr>
      <w:r>
        <w:rPr>
          <w:color w:val="000000"/>
          <w:spacing w:val="0"/>
          <w:w w:val="100"/>
          <w:position w:val="0"/>
        </w:rPr>
        <w:t>J</w:t>
      </w:r>
      <w:r>
        <w:rPr>
          <w:color w:val="000000"/>
          <w:spacing w:val="0"/>
          <w:w w:val="100"/>
          <w:position w:val="0"/>
        </w:rPr>
        <w:t>适用口不适用 详见附注</w:t>
      </w:r>
    </w:p>
    <w:p>
      <w:pPr>
        <w:pStyle w:val="Style21"/>
        <w:keepNext/>
        <w:keepLines/>
        <w:widowControl w:val="0"/>
        <w:shd w:val="clear" w:color="auto" w:fill="auto"/>
        <w:bidi w:val="0"/>
        <w:spacing w:before="0" w:after="100" w:line="240" w:lineRule="auto"/>
        <w:ind w:left="0" w:right="0" w:firstLine="0"/>
        <w:jc w:val="left"/>
      </w:pPr>
      <w:bookmarkStart w:id="1408" w:name="bookmark1408"/>
      <w:bookmarkStart w:id="1409" w:name="bookmark1409"/>
      <w:bookmarkStart w:id="1410" w:name="bookmark1410"/>
      <w:bookmarkStart w:id="1411" w:name="bookmark1411"/>
      <w:r>
        <w:rPr>
          <w:color w:val="000000"/>
          <w:spacing w:val="0"/>
          <w:w w:val="100"/>
          <w:position w:val="0"/>
        </w:rPr>
        <w:t>7</w:t>
      </w:r>
      <w:bookmarkEnd w:id="1410"/>
      <w:r>
        <w:rPr>
          <w:color w:val="000000"/>
          <w:spacing w:val="0"/>
          <w:w w:val="100"/>
          <w:position w:val="0"/>
        </w:rPr>
        <w:t>3、现金流量表项目</w:t>
      </w:r>
      <w:bookmarkEnd w:id="1408"/>
      <w:bookmarkEnd w:id="1409"/>
      <w:bookmarkEnd w:id="1411"/>
    </w:p>
    <w:p>
      <w:pPr>
        <w:pStyle w:val="Style21"/>
        <w:keepNext/>
        <w:keepLines/>
        <w:widowControl w:val="0"/>
        <w:shd w:val="clear" w:color="auto" w:fill="auto"/>
        <w:bidi w:val="0"/>
        <w:spacing w:before="0" w:after="100" w:line="240" w:lineRule="auto"/>
        <w:ind w:left="0" w:right="0" w:firstLine="0"/>
        <w:jc w:val="left"/>
      </w:pPr>
      <w:bookmarkStart w:id="1408" w:name="bookmark1408"/>
      <w:bookmarkStart w:id="1409" w:name="bookmark1409"/>
      <w:bookmarkStart w:id="1412" w:name="bookmark1412"/>
      <w:r>
        <w:rPr>
          <w:color w:val="000000"/>
          <w:spacing w:val="0"/>
          <w:w w:val="100"/>
          <w:position w:val="0"/>
        </w:rPr>
        <w:t>(1).</w:t>
      </w:r>
      <w:r>
        <w:rPr>
          <w:color w:val="000000"/>
          <w:spacing w:val="0"/>
          <w:w w:val="100"/>
          <w:position w:val="0"/>
        </w:rPr>
        <w:t>收到的其他与经营活动有关的现金:</w:t>
      </w:r>
      <w:bookmarkEnd w:id="1408"/>
      <w:bookmarkEnd w:id="1409"/>
      <w:bookmarkEnd w:id="1412"/>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79"/>
        <w:gridCol w:w="2774"/>
      </w:tblGrid>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收回往来款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142,398,032.16</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收回不符合现金及现金等价物定义 的保证金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103,087,398.74</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122,677,350.85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本公司及子公司收到的政府补助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18,497,633.23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17,145,817.35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26,439,960.80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16,954,187.19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5,104, </w:t>
            </w:r>
            <w:r>
              <w:rPr>
                <w:color w:val="000000"/>
                <w:spacing w:val="0"/>
                <w:w w:val="100"/>
                <w:position w:val="0"/>
              </w:rPr>
              <w:t xml:space="preserve">166. </w:t>
            </w:r>
            <w:r>
              <w:rPr>
                <w:color w:val="000000"/>
                <w:spacing w:val="0"/>
                <w:w w:val="100"/>
                <w:position w:val="0"/>
              </w:rPr>
              <w:t>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12,560,898.32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443,378.80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4,650, </w:t>
            </w:r>
            <w:r>
              <w:rPr>
                <w:color w:val="000000"/>
                <w:spacing w:val="0"/>
                <w:w w:val="100"/>
                <w:position w:val="0"/>
              </w:rPr>
              <w:t xml:space="preserve">774. </w:t>
            </w:r>
            <w:r>
              <w:rPr>
                <w:color w:val="000000"/>
                <w:spacing w:val="0"/>
                <w:w w:val="100"/>
                <w:position w:val="0"/>
              </w:rPr>
              <w:t>49</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295,970,570.43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173,989,028.20</w:t>
            </w:r>
          </w:p>
        </w:tc>
      </w:tr>
    </w:tbl>
    <w:p>
      <w:pPr>
        <w:widowControl w:val="0"/>
        <w:spacing w:after="879" w:line="1" w:lineRule="exact"/>
      </w:pPr>
    </w:p>
    <w:p>
      <w:pPr>
        <w:pStyle w:val="Style21"/>
        <w:keepNext/>
        <w:keepLines/>
        <w:widowControl w:val="0"/>
        <w:shd w:val="clear" w:color="auto" w:fill="auto"/>
        <w:bidi w:val="0"/>
        <w:spacing w:before="0" w:after="100" w:line="240" w:lineRule="auto"/>
        <w:ind w:left="0" w:right="0" w:firstLine="0"/>
        <w:jc w:val="left"/>
      </w:pPr>
      <w:bookmarkStart w:id="1413" w:name="bookmark1413"/>
      <w:bookmarkStart w:id="1414" w:name="bookmark1414"/>
      <w:bookmarkStart w:id="1415" w:name="bookmark1415"/>
      <w:r>
        <w:rPr>
          <w:color w:val="000000"/>
          <w:spacing w:val="0"/>
          <w:w w:val="100"/>
          <w:position w:val="0"/>
        </w:rPr>
        <w:t>(2).</w:t>
      </w:r>
      <w:r>
        <w:rPr>
          <w:color w:val="000000"/>
          <w:spacing w:val="0"/>
          <w:w w:val="100"/>
          <w:position w:val="0"/>
        </w:rPr>
        <w:t>支付的其他与经营活动有关的现金:</w:t>
      </w:r>
      <w:bookmarkEnd w:id="1413"/>
      <w:bookmarkEnd w:id="1414"/>
      <w:bookmarkEnd w:id="1415"/>
    </w:p>
    <w:p>
      <w:pPr>
        <w:pStyle w:val="Style16"/>
        <w:keepNext w:val="0"/>
        <w:keepLines w:val="0"/>
        <w:widowControl w:val="0"/>
        <w:shd w:val="clear" w:color="auto" w:fill="auto"/>
        <w:bidi w:val="0"/>
        <w:spacing w:before="0" w:after="0" w:line="240" w:lineRule="auto"/>
        <w:ind w:left="77"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60"/>
        <w:gridCol w:w="2794"/>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支付往来款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37,395,399.25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61,970,908.37</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支付不符合现金及现金等价物定义 的保证金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58,994,995.40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70,178,797.35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付现的期间费用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280,412,439.50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339,511,568.30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2,244, </w:t>
            </w:r>
            <w:r>
              <w:rPr>
                <w:color w:val="000000"/>
                <w:spacing w:val="0"/>
                <w:w w:val="100"/>
                <w:position w:val="0"/>
              </w:rPr>
              <w:t xml:space="preserve">007. </w:t>
            </w:r>
            <w:r>
              <w:rPr>
                <w:color w:val="000000"/>
                <w:spacing w:val="0"/>
                <w:w w:val="100"/>
                <w:position w:val="0"/>
              </w:rPr>
              <w:t>18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1,270, </w:t>
            </w:r>
            <w:r>
              <w:rPr>
                <w:color w:val="000000"/>
                <w:spacing w:val="0"/>
                <w:w w:val="100"/>
                <w:position w:val="0"/>
              </w:rPr>
              <w:t xml:space="preserve">819. </w:t>
            </w:r>
            <w:r>
              <w:rPr>
                <w:color w:val="000000"/>
                <w:spacing w:val="0"/>
                <w:w w:val="100"/>
                <w:position w:val="0"/>
              </w:rPr>
              <w:t>34</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379,046,841.33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472,932,093.36</w:t>
            </w:r>
          </w:p>
        </w:tc>
      </w:tr>
    </w:tbl>
    <w:p>
      <w:pPr>
        <w:spacing w:lineRule="exact" w:line="1"/>
        <w:rPr>
          <w:sz w:val="2"/>
          <w:szCs w:val="2"/>
        </w:rPr>
      </w:pPr>
      <w:r>
        <w:br w:type="page"/>
      </w:r>
    </w:p>
    <w:p>
      <w:pPr>
        <w:pStyle w:val="Style21"/>
        <w:keepNext/>
        <w:keepLines/>
        <w:widowControl w:val="0"/>
        <w:numPr>
          <w:ilvl w:val="0"/>
          <w:numId w:val="157"/>
        </w:numPr>
        <w:shd w:val="clear" w:color="auto" w:fill="auto"/>
        <w:tabs>
          <w:tab w:pos="736" w:val="left"/>
        </w:tabs>
        <w:bidi w:val="0"/>
        <w:spacing w:before="0" w:after="100" w:line="240" w:lineRule="auto"/>
        <w:ind w:left="0" w:right="0" w:firstLine="0"/>
        <w:jc w:val="left"/>
      </w:pPr>
      <w:bookmarkStart w:id="1416" w:name="bookmark1416"/>
      <w:bookmarkStart w:id="1417" w:name="bookmark1417"/>
      <w:bookmarkStart w:id="1418" w:name="bookmark1418"/>
      <w:bookmarkStart w:id="1419" w:name="bookmark1419"/>
      <w:bookmarkEnd w:id="1418"/>
      <w:r>
        <w:rPr>
          <w:color w:val="000000"/>
          <w:spacing w:val="0"/>
          <w:w w:val="100"/>
          <w:position w:val="0"/>
        </w:rPr>
        <w:t>.</w:t>
        <w:tab/>
      </w:r>
      <w:r>
        <w:rPr>
          <w:color w:val="000000"/>
          <w:spacing w:val="0"/>
          <w:w w:val="100"/>
          <w:position w:val="0"/>
        </w:rPr>
        <w:t>收到的其他与投资活动有关的现金</w:t>
      </w:r>
      <w:bookmarkEnd w:id="1416"/>
      <w:bookmarkEnd w:id="1417"/>
      <w:bookmarkEnd w:id="141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资金拆借利息收入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2,369, </w:t>
            </w:r>
            <w:r>
              <w:rPr>
                <w:color w:val="000000"/>
                <w:spacing w:val="0"/>
                <w:w w:val="100"/>
                <w:position w:val="0"/>
              </w:rPr>
              <w:t xml:space="preserve">317. </w:t>
            </w:r>
            <w:r>
              <w:rPr>
                <w:color w:val="000000"/>
                <w:spacing w:val="0"/>
                <w:w w:val="100"/>
                <w:position w:val="0"/>
              </w:rPr>
              <w:t>06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246,388.89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收回拆借款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30,000,000.00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3,800, </w:t>
            </w:r>
            <w:r>
              <w:rPr>
                <w:color w:val="000000"/>
                <w:spacing w:val="0"/>
                <w:w w:val="100"/>
                <w:position w:val="0"/>
              </w:rPr>
              <w:t xml:space="preserve">000.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收回购房款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29,907,150.00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购买子公司收到的现金净额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2,576, </w:t>
            </w:r>
            <w:r>
              <w:rPr>
                <w:color w:val="000000"/>
                <w:spacing w:val="0"/>
                <w:w w:val="100"/>
                <w:position w:val="0"/>
              </w:rPr>
              <w:t>565.61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收回债权转让款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86,851,971.33</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62,276,467.06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93,474,925.83</w:t>
            </w:r>
          </w:p>
        </w:tc>
      </w:tr>
    </w:tbl>
    <w:p>
      <w:pPr>
        <w:widowControl w:val="0"/>
        <w:spacing w:after="599" w:line="1" w:lineRule="exact"/>
      </w:pPr>
    </w:p>
    <w:p>
      <w:pPr>
        <w:pStyle w:val="Style21"/>
        <w:keepNext/>
        <w:keepLines/>
        <w:widowControl w:val="0"/>
        <w:numPr>
          <w:ilvl w:val="0"/>
          <w:numId w:val="157"/>
        </w:numPr>
        <w:shd w:val="clear" w:color="auto" w:fill="auto"/>
        <w:tabs>
          <w:tab w:pos="736" w:val="left"/>
        </w:tabs>
        <w:bidi w:val="0"/>
        <w:spacing w:before="0" w:after="100" w:line="240" w:lineRule="auto"/>
        <w:ind w:left="0" w:right="0" w:firstLine="0"/>
        <w:jc w:val="left"/>
      </w:pPr>
      <w:bookmarkStart w:id="1420" w:name="bookmark1420"/>
      <w:bookmarkStart w:id="1421" w:name="bookmark1421"/>
      <w:bookmarkStart w:id="1422" w:name="bookmark1422"/>
      <w:bookmarkStart w:id="1423" w:name="bookmark1423"/>
      <w:bookmarkEnd w:id="1422"/>
      <w:r>
        <w:rPr>
          <w:color w:val="000000"/>
          <w:spacing w:val="0"/>
          <w:w w:val="100"/>
          <w:position w:val="0"/>
        </w:rPr>
        <w:t>.</w:t>
        <w:tab/>
      </w:r>
      <w:r>
        <w:rPr>
          <w:color w:val="000000"/>
          <w:spacing w:val="0"/>
          <w:w w:val="100"/>
          <w:position w:val="0"/>
        </w:rPr>
        <w:t>支付的其他与投资活动有关的现金</w:t>
      </w:r>
      <w:bookmarkEnd w:id="1420"/>
      <w:bookmarkEnd w:id="1421"/>
      <w:bookmarkEnd w:id="142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支付资金拆借款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30,000,000.00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3,800, </w:t>
            </w:r>
            <w:r>
              <w:rPr>
                <w:color w:val="000000"/>
                <w:spacing w:val="0"/>
                <w:w w:val="100"/>
                <w:position w:val="0"/>
              </w:rPr>
              <w:t xml:space="preserve">000.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152,970.00</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30,000,000.00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3,952, </w:t>
            </w:r>
            <w:r>
              <w:rPr>
                <w:color w:val="000000"/>
                <w:spacing w:val="0"/>
                <w:w w:val="100"/>
                <w:position w:val="0"/>
              </w:rPr>
              <w:t xml:space="preserve">970. </w:t>
            </w:r>
            <w:r>
              <w:rPr>
                <w:color w:val="000000"/>
                <w:spacing w:val="0"/>
                <w:w w:val="100"/>
                <w:position w:val="0"/>
              </w:rPr>
              <w:t>00</w:t>
            </w:r>
          </w:p>
        </w:tc>
      </w:tr>
    </w:tbl>
    <w:p>
      <w:pPr>
        <w:widowControl w:val="0"/>
        <w:spacing w:after="599" w:line="1" w:lineRule="exact"/>
      </w:pPr>
    </w:p>
    <w:p>
      <w:pPr>
        <w:pStyle w:val="Style21"/>
        <w:keepNext/>
        <w:keepLines/>
        <w:widowControl w:val="0"/>
        <w:numPr>
          <w:ilvl w:val="0"/>
          <w:numId w:val="157"/>
        </w:numPr>
        <w:shd w:val="clear" w:color="auto" w:fill="auto"/>
        <w:tabs>
          <w:tab w:pos="736" w:val="left"/>
        </w:tabs>
        <w:bidi w:val="0"/>
        <w:spacing w:before="0" w:after="100" w:line="240" w:lineRule="auto"/>
        <w:ind w:left="0" w:right="0" w:firstLine="0"/>
        <w:jc w:val="left"/>
      </w:pPr>
      <w:bookmarkStart w:id="1424" w:name="bookmark1424"/>
      <w:bookmarkStart w:id="1425" w:name="bookmark1425"/>
      <w:bookmarkStart w:id="1426" w:name="bookmark1426"/>
      <w:bookmarkStart w:id="1427" w:name="bookmark1427"/>
      <w:bookmarkEnd w:id="1426"/>
      <w:r>
        <w:rPr>
          <w:color w:val="000000"/>
          <w:spacing w:val="0"/>
          <w:w w:val="100"/>
          <w:position w:val="0"/>
        </w:rPr>
        <w:t>.</w:t>
        <w:tab/>
      </w:r>
      <w:r>
        <w:rPr>
          <w:color w:val="000000"/>
          <w:spacing w:val="0"/>
          <w:w w:val="100"/>
          <w:position w:val="0"/>
        </w:rPr>
        <w:t>收到的其他与筹资活动有关的现金</w:t>
      </w:r>
      <w:bookmarkEnd w:id="1424"/>
      <w:bookmarkEnd w:id="1425"/>
      <w:bookmarkEnd w:id="142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定期存单质押到期解付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37,000,000.00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16,000,000.00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应收账款保理</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24,000,000.00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68,000,000.00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收到拆借款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84,915,449.73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40,000,000.00</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145,915,449.73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124,000,000.00</w:t>
            </w:r>
          </w:p>
        </w:tc>
      </w:tr>
    </w:tbl>
    <w:p>
      <w:pPr>
        <w:widowControl w:val="0"/>
        <w:spacing w:after="599" w:line="1" w:lineRule="exact"/>
      </w:pPr>
    </w:p>
    <w:p>
      <w:pPr>
        <w:pStyle w:val="Style21"/>
        <w:keepNext/>
        <w:keepLines/>
        <w:widowControl w:val="0"/>
        <w:numPr>
          <w:ilvl w:val="0"/>
          <w:numId w:val="157"/>
        </w:numPr>
        <w:shd w:val="clear" w:color="auto" w:fill="auto"/>
        <w:tabs>
          <w:tab w:pos="736" w:val="left"/>
        </w:tabs>
        <w:bidi w:val="0"/>
        <w:spacing w:before="0" w:after="100" w:line="240" w:lineRule="auto"/>
        <w:ind w:left="0" w:right="0" w:firstLine="0"/>
        <w:jc w:val="left"/>
      </w:pPr>
      <w:bookmarkStart w:id="1428" w:name="bookmark1428"/>
      <w:bookmarkStart w:id="1429" w:name="bookmark1429"/>
      <w:bookmarkStart w:id="1430" w:name="bookmark1430"/>
      <w:bookmarkStart w:id="1431" w:name="bookmark1431"/>
      <w:bookmarkEnd w:id="1430"/>
      <w:r>
        <w:rPr>
          <w:color w:val="000000"/>
          <w:spacing w:val="0"/>
          <w:w w:val="100"/>
          <w:position w:val="0"/>
        </w:rPr>
        <w:t>.</w:t>
        <w:tab/>
      </w:r>
      <w:r>
        <w:rPr>
          <w:color w:val="000000"/>
          <w:spacing w:val="0"/>
          <w:w w:val="100"/>
          <w:position w:val="0"/>
        </w:rPr>
        <w:t>支付的其他与筹资活动有关的现金</w:t>
      </w:r>
      <w:bookmarkEnd w:id="1428"/>
      <w:bookmarkEnd w:id="1429"/>
      <w:bookmarkEnd w:id="143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质押定期存单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17,000,000.00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到期承付筹资性商业承兑汇票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应收账款保理</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52,000,000.00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89,500,000.00</w:t>
            </w: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rPr>
              <w:t>子公司浙大网新系统工程有限公司 支付浙江浙大网新集团有限公司减 资款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105,000,000.00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同一控制下企业合并减少的现金净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6,308, </w:t>
            </w:r>
            <w:r>
              <w:rPr>
                <w:color w:val="000000"/>
                <w:spacing w:val="0"/>
                <w:w w:val="100"/>
                <w:position w:val="0"/>
              </w:rPr>
              <w:t xml:space="preserve">135. </w:t>
            </w:r>
            <w:r>
              <w:rPr>
                <w:color w:val="000000"/>
                <w:spacing w:val="0"/>
                <w:w w:val="100"/>
                <w:position w:val="0"/>
              </w:rPr>
              <w:t>30</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207,000,000.00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112,808,135.30</w:t>
            </w:r>
          </w:p>
        </w:tc>
      </w:tr>
    </w:tbl>
    <w:p>
      <w:pPr>
        <w:spacing w:lineRule="exact" w:line="1"/>
        <w:rPr>
          <w:sz w:val="2"/>
          <w:szCs w:val="2"/>
        </w:rPr>
      </w:pPr>
      <w:r>
        <w:br w:type="page"/>
      </w:r>
    </w:p>
    <w:p>
      <w:pPr>
        <w:pStyle w:val="Style21"/>
        <w:keepNext/>
        <w:keepLines/>
        <w:widowControl w:val="0"/>
        <w:shd w:val="clear" w:color="auto" w:fill="auto"/>
        <w:bidi w:val="0"/>
        <w:spacing w:before="0" w:after="100" w:line="240" w:lineRule="auto"/>
        <w:ind w:left="0" w:right="0" w:firstLine="0"/>
        <w:jc w:val="left"/>
      </w:pPr>
      <w:bookmarkStart w:id="1432" w:name="bookmark1432"/>
      <w:bookmarkStart w:id="1433" w:name="bookmark1433"/>
      <w:bookmarkStart w:id="1434" w:name="bookmark1434"/>
      <w:bookmarkStart w:id="1435" w:name="bookmark1435"/>
      <w:r>
        <w:rPr>
          <w:color w:val="000000"/>
          <w:spacing w:val="0"/>
          <w:w w:val="100"/>
          <w:position w:val="0"/>
        </w:rPr>
        <w:t>7</w:t>
      </w:r>
      <w:bookmarkEnd w:id="1434"/>
      <w:r>
        <w:rPr>
          <w:color w:val="000000"/>
          <w:spacing w:val="0"/>
          <w:w w:val="100"/>
          <w:position w:val="0"/>
        </w:rPr>
        <w:t>4、现金流量表补充资料</w:t>
      </w:r>
      <w:bookmarkEnd w:id="1432"/>
      <w:bookmarkEnd w:id="1433"/>
      <w:bookmarkEnd w:id="1435"/>
    </w:p>
    <w:p>
      <w:pPr>
        <w:pStyle w:val="Style21"/>
        <w:keepNext/>
        <w:keepLines/>
        <w:widowControl w:val="0"/>
        <w:shd w:val="clear" w:color="auto" w:fill="auto"/>
        <w:bidi w:val="0"/>
        <w:spacing w:before="0" w:after="100" w:line="240" w:lineRule="auto"/>
        <w:ind w:left="0" w:right="0" w:firstLine="0"/>
        <w:jc w:val="left"/>
      </w:pPr>
      <w:bookmarkStart w:id="1432" w:name="bookmark1432"/>
      <w:bookmarkStart w:id="1433" w:name="bookmark1433"/>
      <w:bookmarkStart w:id="1436" w:name="bookmark1436"/>
      <w:r>
        <w:rPr>
          <w:color w:val="000000"/>
          <w:spacing w:val="0"/>
          <w:w w:val="100"/>
          <w:position w:val="0"/>
        </w:rPr>
        <w:t>（1）现金流量表补充资料</w:t>
      </w:r>
      <w:bookmarkEnd w:id="1432"/>
      <w:bookmarkEnd w:id="1433"/>
      <w:bookmarkEnd w:id="143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85"/>
        <w:gridCol w:w="2803"/>
        <w:gridCol w:w="2774"/>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1.</w:t>
            </w:r>
            <w:r>
              <w:rPr>
                <w:b/>
                <w:bCs/>
                <w:color w:val="000000"/>
                <w:spacing w:val="0"/>
                <w:w w:val="100"/>
                <w:position w:val="0"/>
              </w:rPr>
              <w:t>将净利润调节为经营活动现金流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269,980,871.44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240,200,770.99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6,082, </w:t>
            </w:r>
            <w:r>
              <w:rPr>
                <w:color w:val="000000"/>
                <w:spacing w:val="0"/>
                <w:w w:val="100"/>
                <w:position w:val="0"/>
              </w:rPr>
              <w:t xml:space="preserve">426. </w:t>
            </w:r>
            <w:r>
              <w:rPr>
                <w:color w:val="000000"/>
                <w:spacing w:val="0"/>
                <w:w w:val="100"/>
                <w:position w:val="0"/>
              </w:rPr>
              <w:t>86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70,764,003.64</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23,725,417.39</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31,858,854.06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8,077, </w:t>
            </w:r>
            <w:r>
              <w:rPr>
                <w:color w:val="000000"/>
                <w:spacing w:val="0"/>
                <w:w w:val="100"/>
                <w:position w:val="0"/>
              </w:rPr>
              <w:t>662.25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8,854, </w:t>
            </w:r>
            <w:r>
              <w:rPr>
                <w:color w:val="000000"/>
                <w:spacing w:val="0"/>
                <w:w w:val="100"/>
                <w:position w:val="0"/>
              </w:rPr>
              <w:t xml:space="preserve">265. </w:t>
            </w:r>
            <w:r>
              <w:rPr>
                <w:color w:val="000000"/>
                <w:spacing w:val="0"/>
                <w:w w:val="100"/>
                <w:position w:val="0"/>
              </w:rPr>
              <w:t>28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6,908, </w:t>
            </w:r>
            <w:r>
              <w:rPr>
                <w:color w:val="000000"/>
                <w:spacing w:val="0"/>
                <w:w w:val="100"/>
                <w:position w:val="0"/>
              </w:rPr>
              <w:t xml:space="preserve">392. </w:t>
            </w:r>
            <w:r>
              <w:rPr>
                <w:color w:val="000000"/>
                <w:spacing w:val="0"/>
                <w:w w:val="100"/>
                <w:position w:val="0"/>
              </w:rPr>
              <w:t>86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4,668, </w:t>
            </w:r>
            <w:r>
              <w:rPr>
                <w:color w:val="000000"/>
                <w:spacing w:val="0"/>
                <w:w w:val="100"/>
                <w:position w:val="0"/>
              </w:rPr>
              <w:t xml:space="preserve">121. </w:t>
            </w:r>
            <w:r>
              <w:rPr>
                <w:color w:val="000000"/>
                <w:spacing w:val="0"/>
                <w:w w:val="100"/>
                <w:position w:val="0"/>
              </w:rPr>
              <w:t>52</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 资产的损失（收益以"一"号填列）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-1,037,844.45</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600" w:right="0" w:firstLine="0"/>
              <w:jc w:val="both"/>
            </w:pPr>
            <w:r>
              <w:rPr>
                <w:color w:val="000000"/>
                <w:spacing w:val="0"/>
                <w:w w:val="100"/>
                <w:position w:val="0"/>
              </w:rPr>
              <w:t>413,142.49</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固定资产报废损失（收益以"一"号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175,832.93</w:t>
            </w:r>
          </w:p>
        </w:tc>
      </w:tr>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公允价值变动损失（收益以“一”号 填列）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1,280, </w:t>
            </w:r>
            <w:r>
              <w:rPr>
                <w:color w:val="000000"/>
                <w:spacing w:val="0"/>
                <w:w w:val="100"/>
                <w:position w:val="0"/>
              </w:rPr>
              <w:t>921.24</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-4,810,327.70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33,786,349.68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93,171,851.85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-198,655,136.54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-498,457,494.50</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递延所得税资产减少（增加以“一” 号填列）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-1,363,985.81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3,629, </w:t>
            </w:r>
            <w:r>
              <w:rPr>
                <w:color w:val="000000"/>
                <w:spacing w:val="0"/>
                <w:w w:val="100"/>
                <w:position w:val="0"/>
              </w:rPr>
              <w:t xml:space="preserve">660. </w:t>
            </w:r>
            <w:r>
              <w:rPr>
                <w:color w:val="000000"/>
                <w:spacing w:val="0"/>
                <w:w w:val="100"/>
                <w:position w:val="0"/>
              </w:rPr>
              <w:t>60</w:t>
            </w: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递延所得税负债增加（减少以“一”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144,800,684.23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51,802,027.78</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经营性应收项目的减少（增加以 "―”号填列）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-240,759,240.37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1,357, 122, </w:t>
            </w:r>
            <w:r>
              <w:rPr>
                <w:color w:val="000000"/>
                <w:spacing w:val="0"/>
                <w:w w:val="100"/>
                <w:position w:val="0"/>
              </w:rPr>
              <w:t xml:space="preserve">068. </w:t>
            </w:r>
            <w:r>
              <w:rPr>
                <w:color w:val="000000"/>
                <w:spacing w:val="0"/>
                <w:w w:val="100"/>
                <w:position w:val="0"/>
              </w:rPr>
              <w:t>89</w:t>
            </w:r>
          </w:p>
        </w:tc>
      </w:tr>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经营性应付项目的增加（减少以 "―”号填列）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26,607,467.16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-1,306,189,913.43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2,226, </w:t>
            </w:r>
            <w:r>
              <w:rPr>
                <w:color w:val="000000"/>
                <w:spacing w:val="0"/>
                <w:w w:val="100"/>
                <w:position w:val="0"/>
              </w:rPr>
              <w:t>956.67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-295,678.63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81,660,942.61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52,907,185.77</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left"/>
            </w:pPr>
            <w:r>
              <w:rPr>
                <w:b/>
                <w:bCs/>
                <w:color w:val="000000"/>
                <w:spacing w:val="0"/>
                <w:w w:val="100"/>
                <w:position w:val="0"/>
              </w:rPr>
              <w:t>2.</w:t>
            </w:r>
            <w:r>
              <w:rPr>
                <w:b/>
                <w:bCs/>
                <w:color w:val="000000"/>
                <w:spacing w:val="0"/>
                <w:w w:val="100"/>
                <w:position w:val="0"/>
              </w:rPr>
              <w:t>不涉及现金收支的重大投资和筹 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873,585,092.44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908,994,158.97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908,994,158.97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793,191,861.16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-35,409,066.53</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115,802,297.81</w:t>
            </w:r>
          </w:p>
        </w:tc>
      </w:tr>
    </w:tbl>
    <w:p>
      <w:pPr>
        <w:widowControl w:val="0"/>
        <w:spacing w:after="959" w:line="1" w:lineRule="exact"/>
      </w:pPr>
    </w:p>
    <w:p>
      <w:pPr>
        <w:pStyle w:val="Style21"/>
        <w:keepNext/>
        <w:keepLines/>
        <w:widowControl w:val="0"/>
        <w:shd w:val="clear" w:color="auto" w:fill="auto"/>
        <w:bidi w:val="0"/>
        <w:spacing w:before="0" w:after="100" w:line="240" w:lineRule="auto"/>
        <w:ind w:left="0" w:right="0" w:firstLine="0"/>
        <w:jc w:val="left"/>
      </w:pPr>
      <w:bookmarkStart w:id="1437" w:name="bookmark1437"/>
      <w:bookmarkStart w:id="1438" w:name="bookmark1438"/>
      <w:bookmarkStart w:id="1439" w:name="bookmark1439"/>
      <w:r>
        <w:rPr>
          <w:color w:val="000000"/>
          <w:spacing w:val="0"/>
          <w:w w:val="100"/>
          <w:position w:val="0"/>
        </w:rPr>
        <w:t>（2）本期支付的取得子公司的现金净额</w:t>
      </w:r>
      <w:bookmarkEnd w:id="1437"/>
      <w:bookmarkEnd w:id="1438"/>
      <w:bookmarkEnd w:id="1439"/>
    </w:p>
    <w:p>
      <w:pPr>
        <w:pStyle w:val="Style2"/>
        <w:keepNext w:val="0"/>
        <w:keepLines w:val="0"/>
        <w:widowControl w:val="0"/>
        <w:shd w:val="clear" w:color="auto" w:fill="auto"/>
        <w:bidi w:val="0"/>
        <w:spacing w:before="0" w:after="100" w:line="240" w:lineRule="auto"/>
        <w:ind w:left="0" w:right="0" w:firstLine="0"/>
        <w:jc w:val="left"/>
        <w:sectPr>
          <w:headerReference w:type="default" r:id="rId25"/>
          <w:footerReference w:type="default" r:id="rId26"/>
          <w:footnotePr>
            <w:pos w:val="pageBottom"/>
            <w:numFmt w:val="decimal"/>
            <w:numRestart w:val="continuous"/>
          </w:footnotePr>
          <w:pgSz w:w="11900" w:h="16840"/>
          <w:pgMar w:top="1313" w:right="1109" w:bottom="1487" w:left="1628"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59"/>
        </w:numPr>
        <w:shd w:val="clear" w:color="auto" w:fill="auto"/>
        <w:bidi w:val="0"/>
        <w:spacing w:before="780" w:after="100" w:line="240" w:lineRule="auto"/>
        <w:ind w:left="0" w:right="0" w:firstLine="980"/>
        <w:jc w:val="left"/>
      </w:pPr>
      <w:bookmarkStart w:id="1440" w:name="bookmark1440"/>
      <w:bookmarkStart w:id="1441" w:name="bookmark1441"/>
      <w:bookmarkStart w:id="1442" w:name="bookmark1442"/>
      <w:bookmarkStart w:id="1443" w:name="bookmark1443"/>
      <w:bookmarkEnd w:id="1442"/>
      <w:r>
        <w:rPr>
          <w:color w:val="000000"/>
          <w:spacing w:val="0"/>
          <w:w w:val="100"/>
          <w:position w:val="0"/>
        </w:rPr>
        <w:t>本期收到的处置子公司的现金净额</w:t>
      </w:r>
      <w:bookmarkEnd w:id="1440"/>
      <w:bookmarkEnd w:id="1441"/>
      <w:bookmarkEnd w:id="1443"/>
    </w:p>
    <w:p>
      <w:pPr>
        <w:pStyle w:val="Style2"/>
        <w:keepNext w:val="0"/>
        <w:keepLines w:val="0"/>
        <w:widowControl w:val="0"/>
        <w:shd w:val="clear" w:color="auto" w:fill="auto"/>
        <w:bidi w:val="0"/>
        <w:spacing w:before="0" w:line="240" w:lineRule="auto"/>
        <w:ind w:left="0" w:right="0" w:firstLine="98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09"/>
        <w:gridCol w:w="3154"/>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both"/>
            </w:pPr>
            <w:r>
              <w:rPr>
                <w:color w:val="000000"/>
                <w:spacing w:val="0"/>
                <w:w w:val="100"/>
                <w:position w:val="0"/>
              </w:rPr>
              <w:t>87,590,000.00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其中：快威科技集团有限公司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both"/>
            </w:pPr>
            <w:r>
              <w:rPr>
                <w:color w:val="000000"/>
                <w:spacing w:val="0"/>
                <w:w w:val="100"/>
                <w:position w:val="0"/>
              </w:rPr>
              <w:t>68,200,000.00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left"/>
            </w:pPr>
            <w:r>
              <w:rPr>
                <w:color w:val="000000"/>
                <w:spacing w:val="0"/>
                <w:w w:val="100"/>
                <w:position w:val="0"/>
              </w:rPr>
              <w:t>浙江网新创建科技有限公司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15,500,000.00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left"/>
            </w:pPr>
            <w:r>
              <w:rPr>
                <w:color w:val="000000"/>
                <w:spacing w:val="0"/>
                <w:w w:val="100"/>
                <w:position w:val="0"/>
              </w:rPr>
              <w:t>扬州网新新思软件有限公司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60" w:right="0" w:firstLine="0"/>
              <w:jc w:val="both"/>
            </w:pPr>
            <w:r>
              <w:rPr>
                <w:color w:val="000000"/>
                <w:spacing w:val="0"/>
                <w:w w:val="100"/>
                <w:position w:val="0"/>
              </w:rPr>
              <w:t xml:space="preserve">3,890, </w:t>
            </w:r>
            <w:r>
              <w:rPr>
                <w:color w:val="000000"/>
                <w:spacing w:val="0"/>
                <w:w w:val="100"/>
                <w:position w:val="0"/>
              </w:rPr>
              <w:t xml:space="preserve">000.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both"/>
            </w:pPr>
            <w:r>
              <w:rPr>
                <w:color w:val="000000"/>
                <w:spacing w:val="0"/>
                <w:w w:val="100"/>
                <w:position w:val="0"/>
              </w:rPr>
              <w:t>27,645,886.48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其中：快威科技集团有限公司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both"/>
            </w:pPr>
            <w:r>
              <w:rPr>
                <w:color w:val="000000"/>
                <w:spacing w:val="0"/>
                <w:w w:val="100"/>
                <w:position w:val="0"/>
              </w:rPr>
              <w:t>23,020,231.68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浙江网新创建科技有限公司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60" w:right="0" w:firstLine="0"/>
              <w:jc w:val="both"/>
            </w:pPr>
            <w:r>
              <w:rPr>
                <w:color w:val="000000"/>
                <w:spacing w:val="0"/>
                <w:w w:val="100"/>
                <w:position w:val="0"/>
              </w:rPr>
              <w:t xml:space="preserve">4,138, </w:t>
            </w:r>
            <w:r>
              <w:rPr>
                <w:color w:val="000000"/>
                <w:spacing w:val="0"/>
                <w:w w:val="100"/>
                <w:position w:val="0"/>
              </w:rPr>
              <w:t xml:space="preserve">173. </w:t>
            </w:r>
            <w:r>
              <w:rPr>
                <w:color w:val="000000"/>
                <w:spacing w:val="0"/>
                <w:w w:val="100"/>
                <w:position w:val="0"/>
              </w:rPr>
              <w:t>08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left"/>
            </w:pPr>
            <w:r>
              <w:rPr>
                <w:color w:val="000000"/>
                <w:spacing w:val="0"/>
                <w:w w:val="100"/>
                <w:position w:val="0"/>
              </w:rPr>
              <w:t>扬州网新新思软件有限公司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487,481.72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both"/>
            </w:pPr>
            <w:r>
              <w:rPr>
                <w:color w:val="000000"/>
                <w:spacing w:val="0"/>
                <w:w w:val="100"/>
                <w:position w:val="0"/>
              </w:rPr>
              <w:t>87,371,753.18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北京浙大网新科技有限公司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both"/>
            </w:pPr>
            <w:r>
              <w:rPr>
                <w:color w:val="000000"/>
                <w:spacing w:val="0"/>
                <w:w w:val="100"/>
                <w:position w:val="0"/>
              </w:rPr>
              <w:t>43,631,753.18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北京晓通网络科技有限公司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both"/>
            </w:pPr>
            <w:r>
              <w:rPr>
                <w:color w:val="000000"/>
                <w:spacing w:val="0"/>
                <w:w w:val="100"/>
                <w:position w:val="0"/>
              </w:rPr>
              <w:t>42,240,000.00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浙江浙大网新中研软件有限公司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60" w:right="0" w:firstLine="0"/>
              <w:jc w:val="both"/>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147,315,866.70</w:t>
            </w:r>
          </w:p>
        </w:tc>
      </w:tr>
    </w:tbl>
    <w:p>
      <w:pPr>
        <w:widowControl w:val="0"/>
        <w:spacing w:after="339" w:line="1" w:lineRule="exact"/>
      </w:pPr>
    </w:p>
    <w:p>
      <w:pPr>
        <w:pStyle w:val="Style21"/>
        <w:keepNext/>
        <w:keepLines/>
        <w:widowControl w:val="0"/>
        <w:numPr>
          <w:ilvl w:val="0"/>
          <w:numId w:val="159"/>
        </w:numPr>
        <w:shd w:val="clear" w:color="auto" w:fill="auto"/>
        <w:bidi w:val="0"/>
        <w:spacing w:before="0" w:after="100" w:line="240" w:lineRule="auto"/>
        <w:ind w:left="0" w:right="0" w:firstLine="980"/>
        <w:jc w:val="left"/>
      </w:pPr>
      <w:bookmarkStart w:id="1444" w:name="bookmark1444"/>
      <w:bookmarkStart w:id="1445" w:name="bookmark1445"/>
      <w:bookmarkStart w:id="1446" w:name="bookmark1446"/>
      <w:bookmarkStart w:id="1447" w:name="bookmark1447"/>
      <w:bookmarkEnd w:id="1446"/>
      <w:r>
        <w:rPr>
          <w:color w:val="000000"/>
          <w:spacing w:val="0"/>
          <w:w w:val="100"/>
          <w:position w:val="0"/>
        </w:rPr>
        <w:t>现金和现金等价物的构成</w:t>
      </w:r>
      <w:bookmarkEnd w:id="1444"/>
      <w:bookmarkEnd w:id="1445"/>
      <w:bookmarkEnd w:id="1447"/>
    </w:p>
    <w:p>
      <w:pPr>
        <w:pStyle w:val="Style2"/>
        <w:keepNext w:val="0"/>
        <w:keepLines w:val="0"/>
        <w:widowControl w:val="0"/>
        <w:shd w:val="clear" w:color="auto" w:fill="auto"/>
        <w:bidi w:val="0"/>
        <w:spacing w:before="0" w:line="240" w:lineRule="auto"/>
        <w:ind w:left="0" w:right="0" w:firstLine="98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98"/>
        <w:gridCol w:w="2918"/>
        <w:gridCol w:w="2746"/>
      </w:tblGrid>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873,585,092.44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908,994,158.97</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843,527.42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1,110, </w:t>
            </w:r>
            <w:r>
              <w:rPr>
                <w:color w:val="000000"/>
                <w:spacing w:val="0"/>
                <w:w w:val="100"/>
                <w:position w:val="0"/>
              </w:rPr>
              <w:t xml:space="preserve">281. </w:t>
            </w:r>
            <w:r>
              <w:rPr>
                <w:color w:val="000000"/>
                <w:spacing w:val="0"/>
                <w:w w:val="100"/>
                <w:position w:val="0"/>
              </w:rPr>
              <w:t>04</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868,022,688.23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903,510,733.82</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可随时用于支付的其他货币资 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4,718, </w:t>
            </w:r>
            <w:r>
              <w:rPr>
                <w:color w:val="000000"/>
                <w:spacing w:val="0"/>
                <w:w w:val="100"/>
                <w:position w:val="0"/>
              </w:rPr>
              <w:t xml:space="preserve">876. </w:t>
            </w:r>
            <w:r>
              <w:rPr>
                <w:color w:val="000000"/>
                <w:spacing w:val="0"/>
                <w:w w:val="100"/>
                <w:position w:val="0"/>
              </w:rPr>
              <w:t>79</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4,373, </w:t>
            </w:r>
            <w:r>
              <w:rPr>
                <w:color w:val="000000"/>
                <w:spacing w:val="0"/>
                <w:w w:val="100"/>
                <w:position w:val="0"/>
              </w:rPr>
              <w:t xml:space="preserve">144. </w:t>
            </w:r>
            <w:r>
              <w:rPr>
                <w:color w:val="000000"/>
                <w:spacing w:val="0"/>
                <w:w w:val="100"/>
                <w:position w:val="0"/>
              </w:rPr>
              <w:t>11</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873,585,092.44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908,994,158.97</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161"/>
        </w:numPr>
        <w:shd w:val="clear" w:color="auto" w:fill="auto"/>
        <w:bidi w:val="0"/>
        <w:spacing w:before="0" w:after="160" w:line="240" w:lineRule="auto"/>
        <w:ind w:left="1400" w:right="0" w:firstLine="0"/>
        <w:jc w:val="left"/>
      </w:pPr>
      <w:bookmarkStart w:id="1448" w:name="bookmark1448"/>
      <w:bookmarkEnd w:id="1448"/>
      <w:r>
        <w:rPr>
          <w:color w:val="000000"/>
          <w:spacing w:val="0"/>
          <w:w w:val="100"/>
          <w:position w:val="0"/>
        </w:rPr>
        <w:t>不涉及现金收支的商业汇票背书转让金额</w:t>
      </w:r>
    </w:p>
    <w:tbl>
      <w:tblPr>
        <w:tblOverlap w:val="never"/>
        <w:jc w:val="center"/>
        <w:tblLayout w:type="fixed"/>
      </w:tblPr>
      <w:tblGrid>
        <w:gridCol w:w="4685"/>
        <w:gridCol w:w="1973"/>
        <w:gridCol w:w="1939"/>
      </w:tblGrid>
      <w:tr>
        <w:trPr>
          <w:trHeight w:val="42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背书转让的商业汇票金额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21,363,518.23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60,871,162.83</w:t>
            </w:r>
          </w:p>
        </w:tc>
      </w:tr>
      <w:tr>
        <w:trPr>
          <w:trHeight w:val="432"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其中：支付货款</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21,363,518.23</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60,871,162.83</w:t>
            </w:r>
          </w:p>
        </w:tc>
      </w:tr>
    </w:tbl>
    <w:p>
      <w:pPr>
        <w:pStyle w:val="Style2"/>
        <w:keepNext w:val="0"/>
        <w:keepLines w:val="0"/>
        <w:widowControl w:val="0"/>
        <w:numPr>
          <w:ilvl w:val="0"/>
          <w:numId w:val="161"/>
        </w:numPr>
        <w:shd w:val="clear" w:color="auto" w:fill="auto"/>
        <w:bidi w:val="0"/>
        <w:spacing w:before="0" w:after="0" w:line="409" w:lineRule="exact"/>
        <w:ind w:left="1400" w:right="0" w:firstLine="0"/>
        <w:jc w:val="left"/>
      </w:pPr>
      <w:bookmarkStart w:id="1449" w:name="bookmark1449"/>
      <w:bookmarkEnd w:id="1449"/>
      <w:r>
        <w:rPr>
          <w:color w:val="000000"/>
          <w:spacing w:val="0"/>
          <w:w w:val="100"/>
          <w:position w:val="0"/>
        </w:rPr>
        <w:t>现金流量表补充资料的说明</w:t>
      </w:r>
    </w:p>
    <w:p>
      <w:pPr>
        <w:pStyle w:val="Style2"/>
        <w:keepNext w:val="0"/>
        <w:keepLines w:val="0"/>
        <w:widowControl w:val="0"/>
        <w:shd w:val="clear" w:color="auto" w:fill="auto"/>
        <w:bidi w:val="0"/>
        <w:spacing w:before="0" w:after="0" w:line="409" w:lineRule="exact"/>
        <w:ind w:left="980" w:right="0" w:firstLine="420"/>
        <w:jc w:val="left"/>
      </w:pPr>
      <w:r>
        <w:rPr>
          <w:color w:val="000000"/>
          <w:spacing w:val="0"/>
          <w:w w:val="100"/>
          <w:position w:val="0"/>
        </w:rPr>
        <w:t>2016</w:t>
      </w:r>
      <w:r>
        <w:rPr>
          <w:color w:val="000000"/>
          <w:spacing w:val="0"/>
          <w:w w:val="100"/>
          <w:position w:val="0"/>
        </w:rPr>
        <w:t>年度现金流量表“期末现金及现金等价物余额”为</w:t>
      </w:r>
      <w:r>
        <w:rPr>
          <w:color w:val="000000"/>
          <w:spacing w:val="0"/>
          <w:w w:val="100"/>
          <w:position w:val="0"/>
        </w:rPr>
        <w:t>873,585,092.44</w:t>
      </w:r>
      <w:r>
        <w:rPr>
          <w:color w:val="000000"/>
          <w:spacing w:val="0"/>
          <w:w w:val="100"/>
          <w:position w:val="0"/>
        </w:rPr>
        <w:t>元，</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w:t>
      </w:r>
      <w:r>
        <w:rPr>
          <w:color w:val="000000"/>
          <w:spacing w:val="0"/>
          <w:w w:val="100"/>
          <w:position w:val="0"/>
        </w:rPr>
        <w:t>日资产负债表“货币资金”期末数为</w:t>
      </w:r>
      <w:r>
        <w:rPr>
          <w:color w:val="000000"/>
          <w:spacing w:val="0"/>
          <w:w w:val="100"/>
          <w:position w:val="0"/>
        </w:rPr>
        <w:t>932,580,087.84</w:t>
      </w:r>
      <w:r>
        <w:rPr>
          <w:color w:val="000000"/>
          <w:spacing w:val="0"/>
          <w:w w:val="100"/>
          <w:position w:val="0"/>
        </w:rPr>
        <w:t>元，差异</w:t>
      </w:r>
      <w:r>
        <w:rPr>
          <w:color w:val="000000"/>
          <w:spacing w:val="0"/>
          <w:w w:val="100"/>
          <w:position w:val="0"/>
        </w:rPr>
        <w:t xml:space="preserve">58,994,995. </w:t>
      </w:r>
      <w:r>
        <w:rPr>
          <w:color w:val="000000"/>
          <w:spacing w:val="0"/>
          <w:w w:val="100"/>
          <w:position w:val="0"/>
        </w:rPr>
        <w:t>40</w:t>
      </w:r>
      <w:r>
        <w:rPr>
          <w:color w:val="000000"/>
          <w:spacing w:val="0"/>
          <w:w w:val="100"/>
          <w:position w:val="0"/>
        </w:rPr>
        <w:t xml:space="preserve">元，系现金流 量表“期末现金及现金等价物余额”扣除了不符合现金及现金等价物定义的货币资金 </w:t>
      </w:r>
      <w:r>
        <w:rPr>
          <w:color w:val="000000"/>
          <w:spacing w:val="0"/>
          <w:w w:val="100"/>
          <w:position w:val="0"/>
        </w:rPr>
        <w:t xml:space="preserve">58,994,995. </w:t>
      </w:r>
      <w:r>
        <w:rPr>
          <w:color w:val="000000"/>
          <w:spacing w:val="0"/>
          <w:w w:val="100"/>
          <w:position w:val="0"/>
        </w:rPr>
        <w:t xml:space="preserve">40 </w:t>
      </w:r>
      <w:r>
        <w:rPr>
          <w:color w:val="000000"/>
          <w:spacing w:val="0"/>
          <w:w w:val="100"/>
          <w:position w:val="0"/>
        </w:rPr>
        <w:t>元。</w:t>
      </w:r>
    </w:p>
    <w:p>
      <w:pPr>
        <w:pStyle w:val="Style2"/>
        <w:keepNext w:val="0"/>
        <w:keepLines w:val="0"/>
        <w:widowControl w:val="0"/>
        <w:shd w:val="clear" w:color="auto" w:fill="auto"/>
        <w:bidi w:val="0"/>
        <w:spacing w:before="0" w:after="900" w:line="409" w:lineRule="exact"/>
        <w:ind w:left="980" w:right="0" w:firstLine="420"/>
        <w:jc w:val="left"/>
      </w:pPr>
      <w:r>
        <w:rPr>
          <w:color w:val="000000"/>
          <w:spacing w:val="0"/>
          <w:w w:val="100"/>
          <w:position w:val="0"/>
        </w:rPr>
        <w:t>2016</w:t>
      </w:r>
      <w:r>
        <w:rPr>
          <w:color w:val="000000"/>
          <w:spacing w:val="0"/>
          <w:w w:val="100"/>
          <w:position w:val="0"/>
        </w:rPr>
        <w:t>年度现金流量表“期初现金及现金等价物余额”为</w:t>
      </w:r>
      <w:r>
        <w:rPr>
          <w:color w:val="000000"/>
          <w:spacing w:val="0"/>
          <w:w w:val="100"/>
          <w:position w:val="0"/>
        </w:rPr>
        <w:t>908,994,158.97</w:t>
      </w:r>
      <w:r>
        <w:rPr>
          <w:color w:val="000000"/>
          <w:spacing w:val="0"/>
          <w:w w:val="100"/>
          <w:position w:val="0"/>
        </w:rPr>
        <w:t>元，</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w:t>
      </w:r>
      <w:r>
        <w:rPr>
          <w:color w:val="000000"/>
          <w:spacing w:val="0"/>
          <w:w w:val="100"/>
          <w:position w:val="0"/>
        </w:rPr>
        <w:t>日资产负债表“货币资金”期初数为</w:t>
      </w:r>
      <w:r>
        <w:rPr>
          <w:color w:val="000000"/>
          <w:spacing w:val="0"/>
          <w:w w:val="100"/>
          <w:position w:val="0"/>
        </w:rPr>
        <w:t xml:space="preserve">1,049,081, </w:t>
      </w:r>
      <w:r>
        <w:rPr>
          <w:color w:val="000000"/>
          <w:spacing w:val="0"/>
          <w:w w:val="100"/>
          <w:position w:val="0"/>
        </w:rPr>
        <w:t>557.71</w:t>
      </w:r>
      <w:r>
        <w:rPr>
          <w:color w:val="000000"/>
          <w:spacing w:val="0"/>
          <w:w w:val="100"/>
          <w:position w:val="0"/>
        </w:rPr>
        <w:t>元，差异</w:t>
      </w:r>
      <w:r>
        <w:rPr>
          <w:color w:val="000000"/>
          <w:spacing w:val="0"/>
          <w:w w:val="100"/>
          <w:position w:val="0"/>
        </w:rPr>
        <w:t xml:space="preserve">140,087, </w:t>
      </w:r>
      <w:r>
        <w:rPr>
          <w:color w:val="000000"/>
          <w:spacing w:val="0"/>
          <w:w w:val="100"/>
          <w:position w:val="0"/>
        </w:rPr>
        <w:t>398.74</w:t>
      </w:r>
      <w:r>
        <w:rPr>
          <w:color w:val="000000"/>
          <w:spacing w:val="0"/>
          <w:w w:val="100"/>
          <w:position w:val="0"/>
        </w:rPr>
        <w:t xml:space="preserve">元，系现金 流量表“期初现金及现金等价物余额”扣除了不符合现金及现金等价物定义的货币资金 </w:t>
      </w:r>
      <w:r>
        <w:rPr>
          <w:color w:val="000000"/>
          <w:spacing w:val="0"/>
          <w:w w:val="100"/>
          <w:position w:val="0"/>
        </w:rPr>
        <w:t xml:space="preserve">140,087,398.74 </w:t>
      </w:r>
      <w:r>
        <w:rPr>
          <w:color w:val="000000"/>
          <w:spacing w:val="0"/>
          <w:w w:val="100"/>
          <w:position w:val="0"/>
        </w:rPr>
        <w:t>元。</w:t>
      </w:r>
    </w:p>
    <w:p>
      <w:pPr>
        <w:pStyle w:val="Style21"/>
        <w:keepNext/>
        <w:keepLines/>
        <w:widowControl w:val="0"/>
        <w:shd w:val="clear" w:color="auto" w:fill="auto"/>
        <w:bidi w:val="0"/>
        <w:spacing w:before="0" w:after="60" w:line="240" w:lineRule="auto"/>
        <w:ind w:left="0" w:right="0" w:firstLine="980"/>
        <w:jc w:val="left"/>
      </w:pPr>
      <w:bookmarkStart w:id="1450" w:name="bookmark1450"/>
      <w:bookmarkStart w:id="1451" w:name="bookmark1451"/>
      <w:bookmarkStart w:id="1452" w:name="bookmark1452"/>
      <w:bookmarkStart w:id="1453" w:name="bookmark1453"/>
      <w:r>
        <w:rPr>
          <w:color w:val="000000"/>
          <w:spacing w:val="0"/>
          <w:w w:val="100"/>
          <w:position w:val="0"/>
        </w:rPr>
        <w:t>7</w:t>
      </w:r>
      <w:bookmarkEnd w:id="1452"/>
      <w:r>
        <w:rPr>
          <w:color w:val="000000"/>
          <w:spacing w:val="0"/>
          <w:w w:val="100"/>
          <w:position w:val="0"/>
        </w:rPr>
        <w:t>5、所有者权益变动表项目注释</w:t>
      </w:r>
      <w:bookmarkEnd w:id="1450"/>
      <w:bookmarkEnd w:id="1451"/>
      <w:bookmarkEnd w:id="1453"/>
    </w:p>
    <w:p>
      <w:pPr>
        <w:pStyle w:val="Style2"/>
        <w:keepNext w:val="0"/>
        <w:keepLines w:val="0"/>
        <w:widowControl w:val="0"/>
        <w:shd w:val="clear" w:color="auto" w:fill="auto"/>
        <w:bidi w:val="0"/>
        <w:spacing w:before="0" w:after="0" w:line="274" w:lineRule="exact"/>
        <w:ind w:left="980" w:right="0" w:firstLine="0"/>
        <w:jc w:val="left"/>
      </w:pPr>
      <w:r>
        <w:rPr>
          <w:color w:val="000000"/>
          <w:spacing w:val="0"/>
          <w:w w:val="100"/>
          <w:position w:val="0"/>
        </w:rPr>
        <w:t xml:space="preserve">说明对上年期末余额进行调整的“其他”项目名称及调整金额等事项： </w:t>
      </w: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163"/>
        </w:numPr>
        <w:shd w:val="clear" w:color="auto" w:fill="auto"/>
        <w:tabs>
          <w:tab w:pos="1702" w:val="left"/>
        </w:tabs>
        <w:bidi w:val="0"/>
        <w:spacing w:before="0" w:after="0" w:line="410" w:lineRule="exact"/>
        <w:ind w:left="1400" w:right="0" w:firstLine="0"/>
        <w:jc w:val="left"/>
      </w:pPr>
      <w:bookmarkStart w:id="1454" w:name="bookmark1454"/>
      <w:bookmarkEnd w:id="1454"/>
      <w:r>
        <w:rPr>
          <w:color w:val="000000"/>
          <w:spacing w:val="0"/>
          <w:w w:val="100"/>
          <w:position w:val="0"/>
        </w:rPr>
        <w:t>本公司财务报表数据进行追溯调整的原因</w:t>
      </w:r>
    </w:p>
    <w:p>
      <w:pPr>
        <w:pStyle w:val="Style2"/>
        <w:keepNext w:val="0"/>
        <w:keepLines w:val="0"/>
        <w:widowControl w:val="0"/>
        <w:shd w:val="clear" w:color="auto" w:fill="auto"/>
        <w:bidi w:val="0"/>
        <w:spacing w:before="0" w:after="0" w:line="410" w:lineRule="exact"/>
        <w:ind w:left="980" w:right="0" w:firstLine="420"/>
        <w:jc w:val="both"/>
      </w:pPr>
      <w:r>
        <w:rPr>
          <w:color w:val="000000"/>
          <w:spacing w:val="0"/>
          <w:w w:val="100"/>
          <w:position w:val="0"/>
        </w:rPr>
        <w:t>根据公司第八届董事会第十五次会议，本期公司以</w:t>
      </w:r>
      <w:r>
        <w:rPr>
          <w:color w:val="000000"/>
          <w:spacing w:val="0"/>
          <w:w w:val="100"/>
          <w:position w:val="0"/>
        </w:rPr>
        <w:t>0</w:t>
      </w:r>
      <w:r>
        <w:rPr>
          <w:color w:val="000000"/>
          <w:spacing w:val="0"/>
          <w:w w:val="100"/>
          <w:position w:val="0"/>
        </w:rPr>
        <w:t>元对价从原股东浙江浙大网新集团有限 公司(以下简称网新集团公司)取得浙大网新系统工程有限公司(以下简称系统工程公司)</w:t>
      </w:r>
      <w:r>
        <w:rPr>
          <w:color w:val="000000"/>
          <w:spacing w:val="0"/>
          <w:w w:val="100"/>
          <w:position w:val="0"/>
        </w:rPr>
        <w:t xml:space="preserve">100% </w:t>
      </w:r>
      <w:r>
        <w:rPr>
          <w:color w:val="000000"/>
          <w:spacing w:val="0"/>
          <w:w w:val="100"/>
          <w:position w:val="0"/>
        </w:rPr>
        <w:t>股权，由于本公司与系统工程公司均同受网新集团控制，故本公司取得系统工程公司</w:t>
      </w:r>
      <w:r>
        <w:rPr>
          <w:color w:val="000000"/>
          <w:spacing w:val="0"/>
          <w:w w:val="100"/>
          <w:position w:val="0"/>
        </w:rPr>
        <w:t>100%</w:t>
      </w:r>
      <w:r>
        <w:rPr>
          <w:color w:val="000000"/>
          <w:spacing w:val="0"/>
          <w:w w:val="100"/>
          <w:position w:val="0"/>
        </w:rPr>
        <w:t>股权构 成了同一控制下的业务合并，根据《企业会计准则第</w:t>
      </w:r>
      <w:r>
        <w:rPr>
          <w:color w:val="000000"/>
          <w:spacing w:val="0"/>
          <w:w w:val="100"/>
          <w:position w:val="0"/>
        </w:rPr>
        <w:t>20</w:t>
      </w:r>
      <w:r>
        <w:rPr>
          <w:color w:val="000000"/>
          <w:spacing w:val="0"/>
          <w:w w:val="100"/>
          <w:position w:val="0"/>
        </w:rPr>
        <w:t>号一企业合并》的相关规定，对前期比较 财务报表进行了调整。</w:t>
      </w:r>
    </w:p>
    <w:p>
      <w:pPr>
        <w:pStyle w:val="Style2"/>
        <w:keepNext w:val="0"/>
        <w:keepLines w:val="0"/>
        <w:widowControl w:val="0"/>
        <w:numPr>
          <w:ilvl w:val="0"/>
          <w:numId w:val="163"/>
        </w:numPr>
        <w:shd w:val="clear" w:color="auto" w:fill="auto"/>
        <w:tabs>
          <w:tab w:pos="1716" w:val="left"/>
        </w:tabs>
        <w:bidi w:val="0"/>
        <w:spacing w:before="0" w:after="160" w:line="410" w:lineRule="exact"/>
        <w:ind w:left="1400" w:right="0" w:firstLine="0"/>
        <w:jc w:val="left"/>
      </w:pPr>
      <w:bookmarkStart w:id="1455" w:name="bookmark1455"/>
      <w:bookmarkEnd w:id="1455"/>
      <w:r>
        <w:rPr>
          <w:color w:val="000000"/>
          <w:spacing w:val="0"/>
          <w:w w:val="100"/>
          <w:position w:val="0"/>
        </w:rPr>
        <w:t>对以前年度财务状况和经营成果的影响</w:t>
      </w:r>
    </w:p>
    <w:p>
      <w:pPr>
        <w:pStyle w:val="Style2"/>
        <w:keepNext w:val="0"/>
        <w:keepLines w:val="0"/>
        <w:widowControl w:val="0"/>
        <w:shd w:val="clear" w:color="auto" w:fill="auto"/>
        <w:bidi w:val="0"/>
        <w:spacing w:before="0" w:after="160" w:line="240" w:lineRule="auto"/>
        <w:ind w:left="1520" w:right="0" w:firstLine="0"/>
        <w:jc w:val="left"/>
      </w:pPr>
      <w:r>
        <w:rPr>
          <w:color w:val="000000"/>
          <w:spacing w:val="0"/>
          <w:w w:val="100"/>
          <w:position w:val="0"/>
        </w:rPr>
        <w:t>(1)</w:t>
      </w:r>
      <w:r>
        <w:rPr>
          <w:color w:val="000000"/>
          <w:spacing w:val="0"/>
          <w:w w:val="100"/>
          <w:position w:val="0"/>
        </w:rPr>
        <w:t>上述合并报表范围变化对股东权益项目的累积影响数</w:t>
      </w:r>
    </w:p>
    <w:tbl>
      <w:tblPr>
        <w:tblOverlap w:val="never"/>
        <w:jc w:val="center"/>
        <w:tblLayout w:type="fixed"/>
      </w:tblPr>
      <w:tblGrid>
        <w:gridCol w:w="1094"/>
        <w:gridCol w:w="1656"/>
        <w:gridCol w:w="1656"/>
        <w:gridCol w:w="1474"/>
        <w:gridCol w:w="1656"/>
        <w:gridCol w:w="1656"/>
        <w:gridCol w:w="1613"/>
      </w:tblGrid>
      <w:tr>
        <w:trPr>
          <w:trHeight w:val="250" w:hRule="exact"/>
        </w:trPr>
        <w:tc>
          <w:tcPr>
            <w:vMerge w:val="restart"/>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股东权益 项目</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6"/>
                <w:szCs w:val="16"/>
              </w:rPr>
              <w:t>2016</w:t>
            </w:r>
            <w:r>
              <w:rPr>
                <w:color w:val="000000"/>
                <w:spacing w:val="0"/>
                <w:w w:val="100"/>
                <w:position w:val="0"/>
                <w:sz w:val="17"/>
                <w:szCs w:val="17"/>
              </w:rPr>
              <w:t>年</w:t>
            </w:r>
            <w:r>
              <w:rPr>
                <w:rFonts w:ascii="Tahoma" w:eastAsia="Tahoma" w:hAnsi="Tahoma" w:cs="Tahoma"/>
                <w:color w:val="000000"/>
                <w:spacing w:val="0"/>
                <w:w w:val="100"/>
                <w:position w:val="0"/>
                <w:sz w:val="16"/>
                <w:szCs w:val="16"/>
              </w:rPr>
              <w:t>1</w:t>
            </w:r>
            <w:r>
              <w:rPr>
                <w:color w:val="000000"/>
                <w:spacing w:val="0"/>
                <w:w w:val="100"/>
                <w:position w:val="0"/>
                <w:sz w:val="17"/>
                <w:szCs w:val="17"/>
              </w:rPr>
              <w:t>月</w:t>
            </w:r>
            <w:r>
              <w:rPr>
                <w:rFonts w:ascii="Tahoma" w:eastAsia="Tahoma" w:hAnsi="Tahoma" w:cs="Tahoma"/>
                <w:color w:val="000000"/>
                <w:spacing w:val="0"/>
                <w:w w:val="100"/>
                <w:position w:val="0"/>
                <w:sz w:val="16"/>
                <w:szCs w:val="16"/>
              </w:rPr>
              <w:t>1</w:t>
            </w:r>
            <w:r>
              <w:rPr>
                <w:color w:val="000000"/>
                <w:spacing w:val="0"/>
                <w:w w:val="100"/>
                <w:position w:val="0"/>
                <w:sz w:val="17"/>
                <w:szCs w:val="17"/>
              </w:rPr>
              <w:t>日</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6"/>
                <w:szCs w:val="16"/>
              </w:rPr>
              <w:t>2015</w:t>
            </w:r>
            <w:r>
              <w:rPr>
                <w:color w:val="000000"/>
                <w:spacing w:val="0"/>
                <w:w w:val="100"/>
                <w:position w:val="0"/>
                <w:sz w:val="17"/>
                <w:szCs w:val="17"/>
              </w:rPr>
              <w:t>年</w:t>
            </w:r>
            <w:r>
              <w:rPr>
                <w:rFonts w:ascii="Tahoma" w:eastAsia="Tahoma" w:hAnsi="Tahoma" w:cs="Tahoma"/>
                <w:color w:val="000000"/>
                <w:spacing w:val="0"/>
                <w:w w:val="100"/>
                <w:position w:val="0"/>
                <w:sz w:val="16"/>
                <w:szCs w:val="16"/>
              </w:rPr>
              <w:t>1</w:t>
            </w:r>
            <w:r>
              <w:rPr>
                <w:color w:val="000000"/>
                <w:spacing w:val="0"/>
                <w:w w:val="100"/>
                <w:position w:val="0"/>
                <w:sz w:val="17"/>
                <w:szCs w:val="17"/>
              </w:rPr>
              <w:t>月</w:t>
            </w:r>
            <w:r>
              <w:rPr>
                <w:rFonts w:ascii="Tahoma" w:eastAsia="Tahoma" w:hAnsi="Tahoma" w:cs="Tahoma"/>
                <w:color w:val="000000"/>
                <w:spacing w:val="0"/>
                <w:w w:val="100"/>
                <w:position w:val="0"/>
                <w:sz w:val="16"/>
                <w:szCs w:val="16"/>
              </w:rPr>
              <w:t>1</w:t>
            </w:r>
            <w:r>
              <w:rPr>
                <w:color w:val="000000"/>
                <w:spacing w:val="0"/>
                <w:w w:val="100"/>
                <w:position w:val="0"/>
                <w:sz w:val="17"/>
                <w:szCs w:val="17"/>
              </w:rPr>
              <w:t>日</w:t>
            </w:r>
          </w:p>
        </w:tc>
      </w:tr>
      <w:tr>
        <w:trPr>
          <w:trHeight w:val="240" w:hRule="exact"/>
        </w:trPr>
        <w:tc>
          <w:tcPr>
            <w:vMerge/>
            <w:tcBorders/>
            <w:shd w:val="clear" w:color="auto" w:fill="FFFFFF"/>
            <w:vAlign w:val="bottom"/>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追溯调整后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追溯调整前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影响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追溯调整后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追溯调整前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影响</w:t>
            </w:r>
          </w:p>
        </w:tc>
      </w:tr>
      <w:tr>
        <w:trPr>
          <w:trHeight w:val="36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rFonts w:ascii="Tahoma" w:eastAsia="Tahoma" w:hAnsi="Tahoma" w:cs="Tahoma"/>
                <w:color w:val="000000"/>
                <w:spacing w:val="0"/>
                <w:w w:val="100"/>
                <w:position w:val="0"/>
                <w:sz w:val="16"/>
                <w:szCs w:val="16"/>
              </w:rPr>
              <w:t xml:space="preserve">914, </w:t>
            </w:r>
            <w:r>
              <w:rPr>
                <w:rFonts w:ascii="Tahoma" w:eastAsia="Tahoma" w:hAnsi="Tahoma" w:cs="Tahoma"/>
                <w:color w:val="000000"/>
                <w:spacing w:val="0"/>
                <w:w w:val="100"/>
                <w:position w:val="0"/>
                <w:sz w:val="16"/>
                <w:szCs w:val="16"/>
              </w:rPr>
              <w:t xml:space="preserve">043,256. </w:t>
            </w:r>
            <w:r>
              <w:rPr>
                <w:rFonts w:ascii="Tahoma" w:eastAsia="Tahoma" w:hAnsi="Tahoma" w:cs="Tahoma"/>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rFonts w:ascii="Tahoma" w:eastAsia="Tahoma" w:hAnsi="Tahoma" w:cs="Tahoma"/>
                <w:color w:val="000000"/>
                <w:spacing w:val="0"/>
                <w:w w:val="100"/>
                <w:position w:val="0"/>
                <w:sz w:val="16"/>
                <w:szCs w:val="16"/>
              </w:rPr>
              <w:t xml:space="preserve">914, 043, </w:t>
            </w:r>
            <w:r>
              <w:rPr>
                <w:rFonts w:ascii="Tahoma" w:eastAsia="Tahoma" w:hAnsi="Tahoma" w:cs="Tahoma"/>
                <w:color w:val="000000"/>
                <w:spacing w:val="0"/>
                <w:w w:val="100"/>
                <w:position w:val="0"/>
                <w:sz w:val="16"/>
                <w:szCs w:val="16"/>
              </w:rPr>
              <w:t xml:space="preserve">256. </w:t>
            </w:r>
            <w:r>
              <w:rPr>
                <w:rFonts w:ascii="Tahoma" w:eastAsia="Tahoma" w:hAnsi="Tahoma" w:cs="Tahoma"/>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rFonts w:ascii="Tahoma" w:eastAsia="Tahoma" w:hAnsi="Tahoma" w:cs="Tahoma"/>
                <w:color w:val="000000"/>
                <w:spacing w:val="0"/>
                <w:w w:val="100"/>
                <w:position w:val="0"/>
                <w:sz w:val="16"/>
                <w:szCs w:val="16"/>
              </w:rPr>
              <w:t>821,711,995.00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rFonts w:ascii="Tahoma" w:eastAsia="Tahoma" w:hAnsi="Tahoma" w:cs="Tahoma"/>
                <w:color w:val="000000"/>
                <w:spacing w:val="0"/>
                <w:w w:val="100"/>
                <w:position w:val="0"/>
                <w:sz w:val="16"/>
                <w:szCs w:val="16"/>
              </w:rPr>
              <w:t>821,711,995.00</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rFonts w:ascii="Tahoma" w:eastAsia="Tahoma" w:hAnsi="Tahoma" w:cs="Tahoma"/>
                <w:color w:val="000000"/>
                <w:spacing w:val="0"/>
                <w:w w:val="100"/>
                <w:position w:val="0"/>
                <w:sz w:val="16"/>
                <w:szCs w:val="16"/>
              </w:rPr>
              <w:t xml:space="preserve">517,774, </w:t>
            </w:r>
            <w:r>
              <w:rPr>
                <w:rFonts w:ascii="Tahoma" w:eastAsia="Tahoma" w:hAnsi="Tahoma" w:cs="Tahoma"/>
                <w:color w:val="000000"/>
                <w:spacing w:val="0"/>
                <w:w w:val="100"/>
                <w:position w:val="0"/>
                <w:sz w:val="16"/>
                <w:szCs w:val="16"/>
              </w:rPr>
              <w:t xml:space="preserve">498. </w:t>
            </w:r>
            <w:r>
              <w:rPr>
                <w:rFonts w:ascii="Tahoma" w:eastAsia="Tahoma" w:hAnsi="Tahoma" w:cs="Tahoma"/>
                <w:color w:val="000000"/>
                <w:spacing w:val="0"/>
                <w:w w:val="100"/>
                <w:position w:val="0"/>
                <w:sz w:val="16"/>
                <w:szCs w:val="16"/>
              </w:rPr>
              <w:t>16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rFonts w:ascii="Tahoma" w:eastAsia="Tahoma" w:hAnsi="Tahoma" w:cs="Tahoma"/>
                <w:color w:val="000000"/>
                <w:spacing w:val="0"/>
                <w:w w:val="100"/>
                <w:position w:val="0"/>
                <w:sz w:val="16"/>
                <w:szCs w:val="16"/>
              </w:rPr>
              <w:t xml:space="preserve">410, </w:t>
            </w:r>
            <w:r>
              <w:rPr>
                <w:rFonts w:ascii="Tahoma" w:eastAsia="Tahoma" w:hAnsi="Tahoma" w:cs="Tahoma"/>
                <w:color w:val="000000"/>
                <w:spacing w:val="0"/>
                <w:w w:val="100"/>
                <w:position w:val="0"/>
                <w:sz w:val="16"/>
                <w:szCs w:val="16"/>
              </w:rPr>
              <w:t xml:space="preserve">661,559. </w:t>
            </w:r>
            <w:r>
              <w:rPr>
                <w:rFonts w:ascii="Tahoma" w:eastAsia="Tahoma" w:hAnsi="Tahoma" w:cs="Tahoma"/>
                <w:color w:val="000000"/>
                <w:spacing w:val="0"/>
                <w:w w:val="100"/>
                <w:position w:val="0"/>
                <w:sz w:val="16"/>
                <w:szCs w:val="16"/>
              </w:rPr>
              <w:t>16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107, 112, </w:t>
            </w:r>
            <w:r>
              <w:rPr>
                <w:rFonts w:ascii="Tahoma" w:eastAsia="Tahoma" w:hAnsi="Tahoma" w:cs="Tahoma"/>
                <w:color w:val="000000"/>
                <w:spacing w:val="0"/>
                <w:w w:val="100"/>
                <w:position w:val="0"/>
                <w:sz w:val="16"/>
                <w:szCs w:val="16"/>
              </w:rPr>
              <w:t xml:space="preserve">939. </w:t>
            </w:r>
            <w:r>
              <w:rPr>
                <w:rFonts w:ascii="Tahoma" w:eastAsia="Tahoma" w:hAnsi="Tahoma" w:cs="Tahoma"/>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rFonts w:ascii="Tahoma" w:eastAsia="Tahoma" w:hAnsi="Tahoma" w:cs="Tahoma"/>
                <w:color w:val="000000"/>
                <w:spacing w:val="0"/>
                <w:w w:val="100"/>
                <w:position w:val="0"/>
                <w:sz w:val="16"/>
                <w:szCs w:val="16"/>
              </w:rPr>
              <w:t xml:space="preserve">331,745, </w:t>
            </w:r>
            <w:r>
              <w:rPr>
                <w:rFonts w:ascii="Tahoma" w:eastAsia="Tahoma" w:hAnsi="Tahoma" w:cs="Tahoma"/>
                <w:color w:val="000000"/>
                <w:spacing w:val="0"/>
                <w:w w:val="100"/>
                <w:position w:val="0"/>
                <w:sz w:val="16"/>
                <w:szCs w:val="16"/>
              </w:rPr>
              <w:t xml:space="preserve">803. </w:t>
            </w:r>
            <w:r>
              <w:rPr>
                <w:rFonts w:ascii="Tahoma" w:eastAsia="Tahoma" w:hAnsi="Tahoma" w:cs="Tahoma"/>
                <w:color w:val="000000"/>
                <w:spacing w:val="0"/>
                <w:w w:val="100"/>
                <w:position w:val="0"/>
                <w:sz w:val="16"/>
                <w:szCs w:val="16"/>
              </w:rPr>
              <w:t>63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rFonts w:ascii="Tahoma" w:eastAsia="Tahoma" w:hAnsi="Tahoma" w:cs="Tahoma"/>
                <w:color w:val="000000"/>
                <w:spacing w:val="0"/>
                <w:w w:val="100"/>
                <w:position w:val="0"/>
                <w:sz w:val="16"/>
                <w:szCs w:val="16"/>
              </w:rPr>
              <w:t xml:space="preserve">287,757, </w:t>
            </w:r>
            <w:r>
              <w:rPr>
                <w:rFonts w:ascii="Tahoma" w:eastAsia="Tahoma" w:hAnsi="Tahoma" w:cs="Tahoma"/>
                <w:color w:val="000000"/>
                <w:spacing w:val="0"/>
                <w:w w:val="100"/>
                <w:position w:val="0"/>
                <w:sz w:val="16"/>
                <w:szCs w:val="16"/>
              </w:rPr>
              <w:t xml:space="preserve">037. </w:t>
            </w:r>
            <w:r>
              <w:rPr>
                <w:rFonts w:ascii="Tahoma" w:eastAsia="Tahoma" w:hAnsi="Tahoma" w:cs="Tahoma"/>
                <w:color w:val="000000"/>
                <w:spacing w:val="0"/>
                <w:w w:val="100"/>
                <w:position w:val="0"/>
                <w:sz w:val="16"/>
                <w:szCs w:val="16"/>
              </w:rPr>
              <w:t>86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43,988,765.77</w:t>
            </w:r>
          </w:p>
        </w:tc>
      </w:tr>
      <w:tr>
        <w:trPr>
          <w:trHeight w:val="36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其他综合 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rFonts w:ascii="Tahoma" w:eastAsia="Tahoma" w:hAnsi="Tahoma" w:cs="Tahoma"/>
                <w:color w:val="000000"/>
                <w:spacing w:val="0"/>
                <w:w w:val="100"/>
                <w:position w:val="0"/>
                <w:sz w:val="16"/>
                <w:szCs w:val="16"/>
              </w:rPr>
              <w:t>-21,666,280.47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rFonts w:ascii="Tahoma" w:eastAsia="Tahoma" w:hAnsi="Tahoma" w:cs="Tahoma"/>
                <w:color w:val="000000"/>
                <w:spacing w:val="0"/>
                <w:w w:val="100"/>
                <w:position w:val="0"/>
                <w:sz w:val="16"/>
                <w:szCs w:val="16"/>
              </w:rPr>
              <w:t>-21,666, 280.47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rFonts w:ascii="Tahoma" w:eastAsia="Tahoma" w:hAnsi="Tahoma" w:cs="Tahoma"/>
                <w:color w:val="000000"/>
                <w:spacing w:val="0"/>
                <w:w w:val="100"/>
                <w:position w:val="0"/>
                <w:sz w:val="16"/>
                <w:szCs w:val="16"/>
              </w:rPr>
              <w:t xml:space="preserve">-25, </w:t>
            </w:r>
            <w:r>
              <w:rPr>
                <w:rFonts w:ascii="Tahoma" w:eastAsia="Tahoma" w:hAnsi="Tahoma" w:cs="Tahoma"/>
                <w:color w:val="000000"/>
                <w:spacing w:val="0"/>
                <w:w w:val="100"/>
                <w:position w:val="0"/>
                <w:sz w:val="16"/>
                <w:szCs w:val="16"/>
              </w:rPr>
              <w:t xml:space="preserve">420, </w:t>
            </w:r>
            <w:r>
              <w:rPr>
                <w:rFonts w:ascii="Tahoma" w:eastAsia="Tahoma" w:hAnsi="Tahoma" w:cs="Tahoma"/>
                <w:color w:val="000000"/>
                <w:spacing w:val="0"/>
                <w:w w:val="100"/>
                <w:position w:val="0"/>
                <w:sz w:val="16"/>
                <w:szCs w:val="16"/>
              </w:rPr>
              <w:t xml:space="preserve">384. </w:t>
            </w:r>
            <w:r>
              <w:rPr>
                <w:rFonts w:ascii="Tahoma" w:eastAsia="Tahoma" w:hAnsi="Tahoma" w:cs="Tahoma"/>
                <w:color w:val="000000"/>
                <w:spacing w:val="0"/>
                <w:w w:val="100"/>
                <w:position w:val="0"/>
                <w:sz w:val="16"/>
                <w:szCs w:val="16"/>
              </w:rPr>
              <w:t>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rFonts w:ascii="Tahoma" w:eastAsia="Tahoma" w:hAnsi="Tahoma" w:cs="Tahoma"/>
                <w:color w:val="000000"/>
                <w:spacing w:val="0"/>
                <w:w w:val="100"/>
                <w:position w:val="0"/>
                <w:sz w:val="16"/>
                <w:szCs w:val="16"/>
              </w:rPr>
              <w:t xml:space="preserve">-25, </w:t>
            </w:r>
            <w:r>
              <w:rPr>
                <w:rFonts w:ascii="Tahoma" w:eastAsia="Tahoma" w:hAnsi="Tahoma" w:cs="Tahoma"/>
                <w:color w:val="000000"/>
                <w:spacing w:val="0"/>
                <w:w w:val="100"/>
                <w:position w:val="0"/>
                <w:sz w:val="16"/>
                <w:szCs w:val="16"/>
              </w:rPr>
              <w:t xml:space="preserve">420, </w:t>
            </w:r>
            <w:r>
              <w:rPr>
                <w:rFonts w:ascii="Tahoma" w:eastAsia="Tahoma" w:hAnsi="Tahoma" w:cs="Tahoma"/>
                <w:color w:val="000000"/>
                <w:spacing w:val="0"/>
                <w:w w:val="100"/>
                <w:position w:val="0"/>
                <w:sz w:val="16"/>
                <w:szCs w:val="16"/>
              </w:rPr>
              <w:t xml:space="preserve">384. </w:t>
            </w:r>
            <w:r>
              <w:rPr>
                <w:rFonts w:ascii="Tahoma" w:eastAsia="Tahoma" w:hAnsi="Tahoma" w:cs="Tahoma"/>
                <w:color w:val="000000"/>
                <w:spacing w:val="0"/>
                <w:w w:val="100"/>
                <w:position w:val="0"/>
                <w:sz w:val="16"/>
                <w:szCs w:val="16"/>
              </w:rPr>
              <w:t>84</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rFonts w:ascii="Tahoma" w:eastAsia="Tahoma" w:hAnsi="Tahoma" w:cs="Tahoma"/>
                <w:color w:val="000000"/>
                <w:spacing w:val="0"/>
                <w:w w:val="100"/>
                <w:position w:val="0"/>
                <w:sz w:val="16"/>
                <w:szCs w:val="16"/>
              </w:rPr>
              <w:t>135,282,758.13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rFonts w:ascii="Tahoma" w:eastAsia="Tahoma" w:hAnsi="Tahoma" w:cs="Tahoma"/>
                <w:color w:val="000000"/>
                <w:spacing w:val="0"/>
                <w:w w:val="100"/>
                <w:position w:val="0"/>
                <w:sz w:val="16"/>
                <w:szCs w:val="16"/>
              </w:rPr>
              <w:t xml:space="preserve">135,282,758. </w:t>
            </w:r>
            <w:r>
              <w:rPr>
                <w:rFonts w:ascii="Tahoma" w:eastAsia="Tahoma" w:hAnsi="Tahoma" w:cs="Tahoma"/>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92,611,844.29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rFonts w:ascii="Tahoma" w:eastAsia="Tahoma" w:hAnsi="Tahoma" w:cs="Tahoma"/>
                <w:color w:val="000000"/>
                <w:spacing w:val="0"/>
                <w:w w:val="100"/>
                <w:position w:val="0"/>
                <w:sz w:val="16"/>
                <w:szCs w:val="16"/>
              </w:rPr>
              <w:t>92,611,844.29</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未分配利</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rFonts w:ascii="Tahoma" w:eastAsia="Tahoma" w:hAnsi="Tahoma" w:cs="Tahoma"/>
                <w:color w:val="000000"/>
                <w:spacing w:val="0"/>
                <w:w w:val="100"/>
                <w:position w:val="0"/>
                <w:sz w:val="16"/>
                <w:szCs w:val="16"/>
              </w:rPr>
              <w:t xml:space="preserve">632,033,734. </w:t>
            </w:r>
            <w:r>
              <w:rPr>
                <w:rFonts w:ascii="Tahoma" w:eastAsia="Tahoma" w:hAnsi="Tahoma" w:cs="Tahoma"/>
                <w:color w:val="000000"/>
                <w:spacing w:val="0"/>
                <w:w w:val="100"/>
                <w:position w:val="0"/>
                <w:sz w:val="16"/>
                <w:szCs w:val="16"/>
              </w:rPr>
              <w:t>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rFonts w:ascii="Tahoma" w:eastAsia="Tahoma" w:hAnsi="Tahoma" w:cs="Tahoma"/>
                <w:color w:val="000000"/>
                <w:spacing w:val="0"/>
                <w:w w:val="100"/>
                <w:position w:val="0"/>
                <w:sz w:val="16"/>
                <w:szCs w:val="16"/>
              </w:rPr>
              <w:t>614,713,522.86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17,320,212. </w:t>
            </w:r>
            <w:r>
              <w:rPr>
                <w:rFonts w:ascii="Tahoma" w:eastAsia="Tahoma" w:hAnsi="Tahoma" w:cs="Tahoma"/>
                <w:color w:val="000000"/>
                <w:spacing w:val="0"/>
                <w:w w:val="100"/>
                <w:position w:val="0"/>
                <w:sz w:val="16"/>
                <w:szCs w:val="16"/>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rFonts w:ascii="Tahoma" w:eastAsia="Tahoma" w:hAnsi="Tahoma" w:cs="Tahoma"/>
                <w:color w:val="000000"/>
                <w:spacing w:val="0"/>
                <w:w w:val="100"/>
                <w:position w:val="0"/>
                <w:sz w:val="16"/>
                <w:szCs w:val="16"/>
              </w:rPr>
              <w:t>460,379,558.36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rFonts w:ascii="Tahoma" w:eastAsia="Tahoma" w:hAnsi="Tahoma" w:cs="Tahoma"/>
                <w:color w:val="000000"/>
                <w:spacing w:val="0"/>
                <w:w w:val="100"/>
                <w:position w:val="0"/>
                <w:sz w:val="16"/>
                <w:szCs w:val="16"/>
              </w:rPr>
              <w:t>448,261,886.76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12,117,671.60</w:t>
            </w:r>
          </w:p>
        </w:tc>
      </w:tr>
      <w:tr>
        <w:trPr>
          <w:trHeight w:val="710"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28" w:lineRule="exact"/>
              <w:ind w:left="0" w:right="0" w:firstLine="0"/>
              <w:jc w:val="left"/>
              <w:rPr>
                <w:sz w:val="17"/>
                <w:szCs w:val="17"/>
              </w:rPr>
            </w:pPr>
            <w:r>
              <w:rPr>
                <w:color w:val="000000"/>
                <w:spacing w:val="0"/>
                <w:w w:val="100"/>
                <w:position w:val="0"/>
                <w:sz w:val="17"/>
                <w:szCs w:val="17"/>
              </w:rPr>
              <w:t>归属于母 公司股东 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2,177,467,966.81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2,053,034,815.68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124,433,151.13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1,681,028,816.44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1,624,922,379.07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56,106,437.37</w:t>
            </w:r>
          </w:p>
        </w:tc>
      </w:tr>
      <w:tr>
        <w:trPr>
          <w:trHeight w:val="48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少数股东 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rFonts w:ascii="Tahoma" w:eastAsia="Tahoma" w:hAnsi="Tahoma" w:cs="Tahoma"/>
                <w:color w:val="000000"/>
                <w:spacing w:val="0"/>
                <w:w w:val="100"/>
                <w:position w:val="0"/>
                <w:sz w:val="16"/>
                <w:szCs w:val="16"/>
              </w:rPr>
              <w:t xml:space="preserve">100, </w:t>
            </w:r>
            <w:r>
              <w:rPr>
                <w:rFonts w:ascii="Tahoma" w:eastAsia="Tahoma" w:hAnsi="Tahoma" w:cs="Tahoma"/>
                <w:color w:val="000000"/>
                <w:spacing w:val="0"/>
                <w:w w:val="100"/>
                <w:position w:val="0"/>
                <w:sz w:val="16"/>
                <w:szCs w:val="16"/>
              </w:rPr>
              <w:t>061,505.26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rFonts w:ascii="Tahoma" w:eastAsia="Tahoma" w:hAnsi="Tahoma" w:cs="Tahoma"/>
                <w:color w:val="000000"/>
                <w:spacing w:val="0"/>
                <w:w w:val="100"/>
                <w:position w:val="0"/>
                <w:sz w:val="16"/>
                <w:szCs w:val="16"/>
              </w:rPr>
              <w:t xml:space="preserve">100, </w:t>
            </w:r>
            <w:r>
              <w:rPr>
                <w:rFonts w:ascii="Tahoma" w:eastAsia="Tahoma" w:hAnsi="Tahoma" w:cs="Tahoma"/>
                <w:color w:val="000000"/>
                <w:spacing w:val="0"/>
                <w:w w:val="100"/>
                <w:position w:val="0"/>
                <w:sz w:val="16"/>
                <w:szCs w:val="16"/>
              </w:rPr>
              <w:t>061,505.26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rFonts w:ascii="Tahoma" w:eastAsia="Tahoma" w:hAnsi="Tahoma" w:cs="Tahoma"/>
                <w:color w:val="000000"/>
                <w:spacing w:val="0"/>
                <w:w w:val="100"/>
                <w:position w:val="0"/>
                <w:sz w:val="16"/>
                <w:szCs w:val="16"/>
              </w:rPr>
              <w:t xml:space="preserve">154, 890, </w:t>
            </w:r>
            <w:r>
              <w:rPr>
                <w:rFonts w:ascii="Tahoma" w:eastAsia="Tahoma" w:hAnsi="Tahoma" w:cs="Tahoma"/>
                <w:color w:val="000000"/>
                <w:spacing w:val="0"/>
                <w:w w:val="100"/>
                <w:position w:val="0"/>
                <w:sz w:val="16"/>
                <w:szCs w:val="16"/>
              </w:rPr>
              <w:t xml:space="preserve">522. </w:t>
            </w:r>
            <w:r>
              <w:rPr>
                <w:rFonts w:ascii="Tahoma" w:eastAsia="Tahoma" w:hAnsi="Tahoma" w:cs="Tahoma"/>
                <w:color w:val="000000"/>
                <w:spacing w:val="0"/>
                <w:w w:val="100"/>
                <w:position w:val="0"/>
                <w:sz w:val="16"/>
                <w:szCs w:val="16"/>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rFonts w:ascii="Tahoma" w:eastAsia="Tahoma" w:hAnsi="Tahoma" w:cs="Tahoma"/>
                <w:color w:val="000000"/>
                <w:spacing w:val="0"/>
                <w:w w:val="100"/>
                <w:position w:val="0"/>
                <w:sz w:val="16"/>
                <w:szCs w:val="16"/>
              </w:rPr>
              <w:t>160,339,287.38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 xml:space="preserve">-5, </w:t>
            </w:r>
            <w:r>
              <w:rPr>
                <w:rFonts w:ascii="Tahoma" w:eastAsia="Tahoma" w:hAnsi="Tahoma" w:cs="Tahoma"/>
                <w:color w:val="000000"/>
                <w:spacing w:val="0"/>
                <w:w w:val="100"/>
                <w:position w:val="0"/>
                <w:sz w:val="16"/>
                <w:szCs w:val="16"/>
              </w:rPr>
              <w:t xml:space="preserve">448, </w:t>
            </w:r>
            <w:r>
              <w:rPr>
                <w:rFonts w:ascii="Tahoma" w:eastAsia="Tahoma" w:hAnsi="Tahoma" w:cs="Tahoma"/>
                <w:color w:val="000000"/>
                <w:spacing w:val="0"/>
                <w:w w:val="100"/>
                <w:position w:val="0"/>
                <w:sz w:val="16"/>
                <w:szCs w:val="16"/>
              </w:rPr>
              <w:t xml:space="preserve">764. </w:t>
            </w:r>
            <w:r>
              <w:rPr>
                <w:rFonts w:ascii="Tahoma" w:eastAsia="Tahoma" w:hAnsi="Tahoma" w:cs="Tahoma"/>
                <w:color w:val="000000"/>
                <w:spacing w:val="0"/>
                <w:w w:val="100"/>
                <w:position w:val="0"/>
                <w:sz w:val="16"/>
                <w:szCs w:val="16"/>
              </w:rPr>
              <w:t>74</w:t>
            </w:r>
          </w:p>
        </w:tc>
      </w:tr>
      <w:tr>
        <w:trPr>
          <w:trHeight w:val="485"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股东权益 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2,277,529, </w:t>
            </w:r>
            <w:r>
              <w:rPr>
                <w:rFonts w:ascii="Tahoma" w:eastAsia="Tahoma" w:hAnsi="Tahoma" w:cs="Tahoma"/>
                <w:color w:val="000000"/>
                <w:spacing w:val="0"/>
                <w:w w:val="100"/>
                <w:position w:val="0"/>
                <w:sz w:val="16"/>
                <w:szCs w:val="16"/>
              </w:rPr>
              <w:t xml:space="preserve">472. </w:t>
            </w:r>
            <w:r>
              <w:rPr>
                <w:rFonts w:ascii="Tahoma" w:eastAsia="Tahoma" w:hAnsi="Tahoma" w:cs="Tahoma"/>
                <w:color w:val="000000"/>
                <w:spacing w:val="0"/>
                <w:w w:val="100"/>
                <w:position w:val="0"/>
                <w:sz w:val="16"/>
                <w:szCs w:val="16"/>
              </w:rPr>
              <w:t>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2,153, 096, </w:t>
            </w:r>
            <w:r>
              <w:rPr>
                <w:rFonts w:ascii="Tahoma" w:eastAsia="Tahoma" w:hAnsi="Tahoma" w:cs="Tahoma"/>
                <w:color w:val="000000"/>
                <w:spacing w:val="0"/>
                <w:w w:val="100"/>
                <w:position w:val="0"/>
                <w:sz w:val="16"/>
                <w:szCs w:val="16"/>
              </w:rPr>
              <w:t xml:space="preserve">320. </w:t>
            </w:r>
            <w:r>
              <w:rPr>
                <w:rFonts w:ascii="Tahoma" w:eastAsia="Tahoma" w:hAnsi="Tahoma" w:cs="Tahoma"/>
                <w:color w:val="000000"/>
                <w:spacing w:val="0"/>
                <w:w w:val="100"/>
                <w:position w:val="0"/>
                <w:sz w:val="16"/>
                <w:szCs w:val="16"/>
              </w:rPr>
              <w:t>94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ahoma" w:eastAsia="Tahoma" w:hAnsi="Tahoma" w:cs="Tahoma"/>
                <w:color w:val="000000"/>
                <w:spacing w:val="0"/>
                <w:w w:val="100"/>
                <w:position w:val="0"/>
                <w:sz w:val="16"/>
                <w:szCs w:val="16"/>
              </w:rPr>
              <w:t xml:space="preserve">124, 433, </w:t>
            </w:r>
            <w:r>
              <w:rPr>
                <w:rFonts w:ascii="Tahoma" w:eastAsia="Tahoma" w:hAnsi="Tahoma" w:cs="Tahoma"/>
                <w:color w:val="000000"/>
                <w:spacing w:val="0"/>
                <w:w w:val="100"/>
                <w:position w:val="0"/>
                <w:sz w:val="16"/>
                <w:szCs w:val="16"/>
              </w:rPr>
              <w:t xml:space="preserve">151. </w:t>
            </w:r>
            <w:r>
              <w:rPr>
                <w:rFonts w:ascii="Tahoma" w:eastAsia="Tahoma" w:hAnsi="Tahoma" w:cs="Tahoma"/>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1,835,919,339. </w:t>
            </w:r>
            <w:r>
              <w:rPr>
                <w:rFonts w:ascii="Tahoma" w:eastAsia="Tahoma" w:hAnsi="Tahoma" w:cs="Tahoma"/>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 xml:space="preserve">1,785,261,666. </w:t>
            </w:r>
            <w:r>
              <w:rPr>
                <w:rFonts w:ascii="Tahoma" w:eastAsia="Tahoma" w:hAnsi="Tahoma" w:cs="Tahoma"/>
                <w:color w:val="000000"/>
                <w:spacing w:val="0"/>
                <w:w w:val="100"/>
                <w:position w:val="0"/>
                <w:sz w:val="16"/>
                <w:szCs w:val="16"/>
              </w:rPr>
              <w:t>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 xml:space="preserve">50, </w:t>
            </w:r>
            <w:r>
              <w:rPr>
                <w:rFonts w:ascii="Tahoma" w:eastAsia="Tahoma" w:hAnsi="Tahoma" w:cs="Tahoma"/>
                <w:color w:val="000000"/>
                <w:spacing w:val="0"/>
                <w:w w:val="100"/>
                <w:position w:val="0"/>
                <w:sz w:val="16"/>
                <w:szCs w:val="16"/>
              </w:rPr>
              <w:t>657,672.63</w:t>
            </w:r>
          </w:p>
        </w:tc>
      </w:tr>
    </w:tbl>
    <w:p>
      <w:pPr>
        <w:pStyle w:val="Style2"/>
        <w:keepNext w:val="0"/>
        <w:keepLines w:val="0"/>
        <w:widowControl w:val="0"/>
        <w:shd w:val="clear" w:color="auto" w:fill="auto"/>
        <w:bidi w:val="0"/>
        <w:spacing w:before="0" w:after="160" w:line="240" w:lineRule="auto"/>
        <w:ind w:left="1520" w:right="0" w:firstLine="0"/>
        <w:jc w:val="left"/>
      </w:pPr>
      <w:r>
        <w:rPr>
          <w:color w:val="000000"/>
          <w:spacing w:val="0"/>
          <w:w w:val="100"/>
          <w:position w:val="0"/>
        </w:rPr>
        <w:t>(2)</w:t>
      </w:r>
      <w:r>
        <w:rPr>
          <w:color w:val="000000"/>
          <w:spacing w:val="0"/>
          <w:w w:val="100"/>
          <w:position w:val="0"/>
        </w:rPr>
        <w:t>上述合并报表范围变化对</w:t>
      </w:r>
      <w:r>
        <w:rPr>
          <w:color w:val="000000"/>
          <w:spacing w:val="0"/>
          <w:w w:val="100"/>
          <w:position w:val="0"/>
        </w:rPr>
        <w:t>2015</w:t>
      </w:r>
      <w:r>
        <w:rPr>
          <w:color w:val="000000"/>
          <w:spacing w:val="0"/>
          <w:w w:val="100"/>
          <w:position w:val="0"/>
        </w:rPr>
        <w:t>年度合并利润表项目的影响</w:t>
      </w:r>
      <w:r>
        <w:br w:type="page"/>
      </w:r>
    </w:p>
    <w:tbl>
      <w:tblPr>
        <w:tblOverlap w:val="never"/>
        <w:jc w:val="center"/>
        <w:tblLayout w:type="fixed"/>
      </w:tblPr>
      <w:tblGrid>
        <w:gridCol w:w="3115"/>
        <w:gridCol w:w="2078"/>
        <w:gridCol w:w="2074"/>
        <w:gridCol w:w="1901"/>
      </w:tblGrid>
      <w:tr>
        <w:trPr>
          <w:trHeight w:val="42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利润表项目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追溯调整后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追溯调整前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影响</w:t>
            </w: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5,435, 022, </w:t>
            </w:r>
            <w:r>
              <w:rPr>
                <w:color w:val="000000"/>
                <w:spacing w:val="0"/>
                <w:w w:val="100"/>
                <w:position w:val="0"/>
              </w:rPr>
              <w:t xml:space="preserve">715. </w:t>
            </w:r>
            <w:r>
              <w:rPr>
                <w:color w:val="000000"/>
                <w:spacing w:val="0"/>
                <w:w w:val="100"/>
                <w:position w:val="0"/>
              </w:rPr>
              <w:t>11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5,269, 210, </w:t>
            </w:r>
            <w:r>
              <w:rPr>
                <w:color w:val="000000"/>
                <w:spacing w:val="0"/>
                <w:w w:val="100"/>
                <w:position w:val="0"/>
              </w:rPr>
              <w:t xml:space="preserve">755. </w:t>
            </w:r>
            <w:r>
              <w:rPr>
                <w:color w:val="000000"/>
                <w:spacing w:val="0"/>
                <w:w w:val="100"/>
                <w:position w:val="0"/>
              </w:rPr>
              <w:t>95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165,811,959.16</w:t>
            </w: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营业成本</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4,655, 663, </w:t>
            </w:r>
            <w:r>
              <w:rPr>
                <w:color w:val="000000"/>
                <w:spacing w:val="0"/>
                <w:w w:val="100"/>
                <w:position w:val="0"/>
              </w:rPr>
              <w:t xml:space="preserve">163. </w:t>
            </w:r>
            <w:r>
              <w:rPr>
                <w:color w:val="000000"/>
                <w:spacing w:val="0"/>
                <w:w w:val="100"/>
                <w:position w:val="0"/>
              </w:rPr>
              <w:t>03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4,504, 815, </w:t>
            </w:r>
            <w:r>
              <w:rPr>
                <w:color w:val="000000"/>
                <w:spacing w:val="0"/>
                <w:w w:val="100"/>
                <w:position w:val="0"/>
              </w:rPr>
              <w:t xml:space="preserve">118. </w:t>
            </w:r>
            <w:r>
              <w:rPr>
                <w:color w:val="000000"/>
                <w:spacing w:val="0"/>
                <w:w w:val="100"/>
                <w:position w:val="0"/>
              </w:rPr>
              <w:t>71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150,848,044.32</w:t>
            </w:r>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22,918,102.06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20,335,676.26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2,582, </w:t>
            </w:r>
            <w:r>
              <w:rPr>
                <w:color w:val="000000"/>
                <w:spacing w:val="0"/>
                <w:w w:val="100"/>
                <w:position w:val="0"/>
              </w:rPr>
              <w:t xml:space="preserve">425. </w:t>
            </w:r>
            <w:r>
              <w:rPr>
                <w:color w:val="000000"/>
                <w:spacing w:val="0"/>
                <w:w w:val="100"/>
                <w:position w:val="0"/>
              </w:rPr>
              <w:t>80</w:t>
            </w:r>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183,538,030.97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182,700,487.93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837,543.04</w:t>
            </w:r>
          </w:p>
        </w:tc>
      </w:tr>
      <w:tr>
        <w:trPr>
          <w:trHeight w:val="42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管理费用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650,562,029.97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639,870,920.74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10,691,109.23</w:t>
            </w: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财务费用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93,483,140.82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93,908,716.60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-425,575.78</w:t>
            </w: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资产减值损失</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70,764,003.64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66,171,859.76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4,592, </w:t>
            </w:r>
            <w:r>
              <w:rPr>
                <w:color w:val="000000"/>
                <w:spacing w:val="0"/>
                <w:w w:val="100"/>
                <w:position w:val="0"/>
              </w:rPr>
              <w:t xml:space="preserve">143. </w:t>
            </w:r>
            <w:r>
              <w:rPr>
                <w:color w:val="000000"/>
                <w:spacing w:val="0"/>
                <w:w w:val="100"/>
                <w:position w:val="0"/>
              </w:rPr>
              <w:t>88</w:t>
            </w:r>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公允价值变动收益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4,810, </w:t>
            </w:r>
            <w:r>
              <w:rPr>
                <w:color w:val="000000"/>
                <w:spacing w:val="0"/>
                <w:w w:val="100"/>
                <w:position w:val="0"/>
              </w:rPr>
              <w:t xml:space="preserve">327. </w:t>
            </w:r>
            <w:r>
              <w:rPr>
                <w:color w:val="000000"/>
                <w:spacing w:val="0"/>
                <w:w w:val="100"/>
                <w:position w:val="0"/>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4,810, </w:t>
            </w:r>
            <w:r>
              <w:rPr>
                <w:color w:val="000000"/>
                <w:spacing w:val="0"/>
                <w:w w:val="100"/>
                <w:position w:val="0"/>
              </w:rPr>
              <w:t xml:space="preserve">327. </w:t>
            </w: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498,457,494.50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483,486,203.22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14,971,291.28</w:t>
            </w:r>
          </w:p>
        </w:tc>
      </w:tr>
      <w:tr>
        <w:trPr>
          <w:trHeight w:val="42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营业利润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261,362,066.82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249,704,506.87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11,657,559.95</w:t>
            </w: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营业外收入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34,855,560.76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33,005,086.90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1,850, </w:t>
            </w:r>
            <w:r>
              <w:rPr>
                <w:color w:val="000000"/>
                <w:spacing w:val="0"/>
                <w:w w:val="100"/>
                <w:position w:val="0"/>
              </w:rPr>
              <w:t xml:space="preserve">473. </w:t>
            </w:r>
            <w:r>
              <w:rPr>
                <w:color w:val="000000"/>
                <w:spacing w:val="0"/>
                <w:w w:val="100"/>
                <w:position w:val="0"/>
              </w:rPr>
              <w:t>86</w:t>
            </w: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营业外支出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13,226,364.14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12,662,356.66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564,007.48</w:t>
            </w:r>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282,991,263.44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270,047,237.11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12,944,026.33</w:t>
            </w:r>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42,790,492.45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38,157,040.83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4,633, </w:t>
            </w:r>
            <w:r>
              <w:rPr>
                <w:color w:val="000000"/>
                <w:spacing w:val="0"/>
                <w:w w:val="100"/>
                <w:position w:val="0"/>
              </w:rPr>
              <w:t xml:space="preserve">451. </w:t>
            </w:r>
            <w:r>
              <w:rPr>
                <w:color w:val="000000"/>
                <w:spacing w:val="0"/>
                <w:w w:val="100"/>
                <w:position w:val="0"/>
              </w:rPr>
              <w:t>62</w:t>
            </w:r>
          </w:p>
        </w:tc>
      </w:tr>
      <w:tr>
        <w:trPr>
          <w:trHeight w:val="42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净利润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240,200,770.99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231,890,196.28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8,310, </w:t>
            </w:r>
            <w:r>
              <w:rPr>
                <w:color w:val="000000"/>
                <w:spacing w:val="0"/>
                <w:w w:val="100"/>
                <w:position w:val="0"/>
              </w:rPr>
              <w:t xml:space="preserve">574. </w:t>
            </w:r>
            <w:r>
              <w:rPr>
                <w:color w:val="000000"/>
                <w:spacing w:val="0"/>
                <w:w w:val="100"/>
                <w:position w:val="0"/>
              </w:rPr>
              <w:t>71</w:t>
            </w: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归属于母公司所有者的净利润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220,633,225.78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212,923,037.21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7,710, </w:t>
            </w:r>
            <w:r>
              <w:rPr>
                <w:color w:val="000000"/>
                <w:spacing w:val="0"/>
                <w:w w:val="100"/>
                <w:position w:val="0"/>
              </w:rPr>
              <w:t xml:space="preserve">188. </w:t>
            </w:r>
            <w:r>
              <w:rPr>
                <w:color w:val="000000"/>
                <w:spacing w:val="0"/>
                <w:w w:val="100"/>
                <w:position w:val="0"/>
              </w:rPr>
              <w:t>57</w:t>
            </w: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少数股东损益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19,567,545.21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18,967,159.07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600,386.14</w:t>
            </w: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（一）基本每股收益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0.26</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279" w:line="1" w:lineRule="exact"/>
      </w:pPr>
    </w:p>
    <w:p>
      <w:pPr>
        <w:pStyle w:val="Style21"/>
        <w:keepNext/>
        <w:keepLines/>
        <w:widowControl w:val="0"/>
        <w:shd w:val="clear" w:color="auto" w:fill="auto"/>
        <w:bidi w:val="0"/>
        <w:spacing w:before="0" w:after="100" w:line="240" w:lineRule="auto"/>
        <w:ind w:left="0" w:right="0" w:firstLine="940"/>
        <w:jc w:val="left"/>
      </w:pPr>
      <w:bookmarkStart w:id="1456" w:name="bookmark1456"/>
      <w:bookmarkStart w:id="1457" w:name="bookmark1457"/>
      <w:bookmarkStart w:id="1458" w:name="bookmark1458"/>
      <w:bookmarkStart w:id="1459" w:name="bookmark1459"/>
      <w:r>
        <w:rPr>
          <w:color w:val="000000"/>
          <w:spacing w:val="0"/>
          <w:w w:val="100"/>
          <w:position w:val="0"/>
        </w:rPr>
        <w:t>7</w:t>
      </w:r>
      <w:bookmarkEnd w:id="1458"/>
      <w:r>
        <w:rPr>
          <w:color w:val="000000"/>
          <w:spacing w:val="0"/>
          <w:w w:val="100"/>
          <w:position w:val="0"/>
        </w:rPr>
        <w:t>6、所有权或使用权受到限制的资产</w:t>
      </w:r>
      <w:bookmarkEnd w:id="1456"/>
      <w:bookmarkEnd w:id="1457"/>
      <w:bookmarkEnd w:id="1459"/>
    </w:p>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8"/>
        <w:gridCol w:w="3043"/>
        <w:gridCol w:w="2702"/>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40" w:right="0" w:firstLine="0"/>
              <w:jc w:val="left"/>
            </w:pPr>
            <w:r>
              <w:rPr>
                <w:color w:val="000000"/>
                <w:spacing w:val="0"/>
                <w:w w:val="100"/>
                <w:position w:val="0"/>
              </w:rPr>
              <w:t>58,994,995.40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26,464,967.07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借款担保</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251,724,208.54［</w:t>
            </w:r>
            <w:r>
              <w:rPr>
                <w:color w:val="000000"/>
                <w:spacing w:val="0"/>
                <w:w w:val="100"/>
                <w:position w:val="0"/>
              </w:rPr>
              <w:t>注］</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借款担保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11,670,184.27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借款担保</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348,854,355.28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2"/>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其他说明：</w:t>
      </w:r>
    </w:p>
    <w:p>
      <w:pPr>
        <w:pStyle w:val="Style2"/>
        <w:keepNext w:val="0"/>
        <w:keepLines w:val="0"/>
        <w:widowControl w:val="0"/>
        <w:shd w:val="clear" w:color="auto" w:fill="auto"/>
        <w:bidi w:val="0"/>
        <w:spacing w:before="0" w:after="160" w:line="240" w:lineRule="auto"/>
        <w:ind w:left="1400" w:right="0" w:firstLine="0"/>
        <w:jc w:val="left"/>
      </w:pPr>
      <w:r>
        <w:rPr>
          <w:color w:val="000000"/>
          <w:spacing w:val="0"/>
          <w:w w:val="100"/>
          <w:position w:val="0"/>
        </w:rPr>
        <w:t>［注］</w:t>
      </w:r>
      <w:r>
        <w:rPr>
          <w:color w:val="000000"/>
          <w:spacing w:val="0"/>
          <w:w w:val="100"/>
          <w:position w:val="0"/>
        </w:rPr>
        <w:t>:</w:t>
      </w:r>
      <w:r>
        <w:rPr>
          <w:color w:val="000000"/>
          <w:spacing w:val="0"/>
          <w:w w:val="100"/>
          <w:position w:val="0"/>
        </w:rPr>
        <w:t>公司期末持有浙江众合科技股份有限公司股票</w:t>
      </w:r>
      <w:r>
        <w:rPr>
          <w:color w:val="000000"/>
          <w:spacing w:val="0"/>
          <w:w w:val="100"/>
          <w:position w:val="0"/>
        </w:rPr>
        <w:t xml:space="preserve">53, 381, </w:t>
      </w:r>
      <w:r>
        <w:rPr>
          <w:color w:val="000000"/>
          <w:spacing w:val="0"/>
          <w:w w:val="100"/>
          <w:position w:val="0"/>
        </w:rPr>
        <w:t xml:space="preserve">786. </w:t>
      </w:r>
      <w:r>
        <w:rPr>
          <w:color w:val="000000"/>
          <w:spacing w:val="0"/>
          <w:w w:val="100"/>
          <w:position w:val="0"/>
        </w:rPr>
        <w:t>00</w:t>
      </w:r>
      <w:r>
        <w:rPr>
          <w:color w:val="000000"/>
          <w:spacing w:val="0"/>
          <w:w w:val="100"/>
          <w:position w:val="0"/>
        </w:rPr>
        <w:t>股，其中已有</w:t>
      </w:r>
    </w:p>
    <w:p>
      <w:pPr>
        <w:pStyle w:val="Style2"/>
        <w:keepNext w:val="0"/>
        <w:keepLines w:val="0"/>
        <w:widowControl w:val="0"/>
        <w:shd w:val="clear" w:color="auto" w:fill="auto"/>
        <w:bidi w:val="0"/>
        <w:spacing w:before="0" w:after="1040" w:line="240" w:lineRule="auto"/>
        <w:ind w:left="0" w:right="0" w:firstLine="980"/>
        <w:jc w:val="left"/>
      </w:pPr>
      <w:r>
        <w:rPr>
          <w:color w:val="000000"/>
          <w:spacing w:val="0"/>
          <w:w w:val="100"/>
          <w:position w:val="0"/>
        </w:rPr>
        <w:t xml:space="preserve">32, 300, </w:t>
      </w:r>
      <w:r>
        <w:rPr>
          <w:color w:val="000000"/>
          <w:spacing w:val="0"/>
          <w:w w:val="100"/>
          <w:position w:val="0"/>
        </w:rPr>
        <w:t>000.00</w:t>
      </w:r>
      <w:r>
        <w:rPr>
          <w:color w:val="000000"/>
          <w:spacing w:val="0"/>
          <w:w w:val="100"/>
          <w:position w:val="0"/>
        </w:rPr>
        <w:t>股用于公司借款担保。</w:t>
      </w:r>
    </w:p>
    <w:p>
      <w:pPr>
        <w:pStyle w:val="Style21"/>
        <w:keepNext/>
        <w:keepLines/>
        <w:widowControl w:val="0"/>
        <w:shd w:val="clear" w:color="auto" w:fill="auto"/>
        <w:bidi w:val="0"/>
        <w:spacing w:before="0" w:after="100" w:line="240" w:lineRule="auto"/>
        <w:ind w:left="0" w:right="0" w:firstLine="980"/>
        <w:jc w:val="left"/>
      </w:pPr>
      <w:bookmarkStart w:id="1460" w:name="bookmark1460"/>
      <w:bookmarkStart w:id="1461" w:name="bookmark1461"/>
      <w:bookmarkStart w:id="1462" w:name="bookmark1462"/>
      <w:bookmarkStart w:id="1463" w:name="bookmark1463"/>
      <w:r>
        <w:rPr>
          <w:color w:val="000000"/>
          <w:spacing w:val="0"/>
          <w:w w:val="100"/>
          <w:position w:val="0"/>
        </w:rPr>
        <w:t>7</w:t>
      </w:r>
      <w:bookmarkEnd w:id="1462"/>
      <w:r>
        <w:rPr>
          <w:color w:val="000000"/>
          <w:spacing w:val="0"/>
          <w:w w:val="100"/>
          <w:position w:val="0"/>
        </w:rPr>
        <w:t>7、外币货币性项目</w:t>
      </w:r>
      <w:bookmarkEnd w:id="1460"/>
      <w:bookmarkEnd w:id="1461"/>
      <w:bookmarkEnd w:id="1463"/>
    </w:p>
    <w:p>
      <w:pPr>
        <w:pStyle w:val="Style21"/>
        <w:keepNext/>
        <w:keepLines/>
        <w:widowControl w:val="0"/>
        <w:shd w:val="clear" w:color="auto" w:fill="auto"/>
        <w:bidi w:val="0"/>
        <w:spacing w:before="0" w:after="100" w:line="240" w:lineRule="auto"/>
        <w:ind w:left="0" w:right="0" w:firstLine="980"/>
        <w:jc w:val="both"/>
      </w:pPr>
      <w:bookmarkStart w:id="1460" w:name="bookmark1460"/>
      <w:bookmarkStart w:id="1461" w:name="bookmark1461"/>
      <w:bookmarkStart w:id="1464" w:name="bookmark1464"/>
      <w:r>
        <w:rPr>
          <w:color w:val="000000"/>
          <w:spacing w:val="0"/>
          <w:w w:val="100"/>
          <w:position w:val="0"/>
        </w:rPr>
        <w:t>(1).</w:t>
      </w:r>
      <w:r>
        <w:rPr>
          <w:color w:val="000000"/>
          <w:spacing w:val="0"/>
          <w:w w:val="100"/>
          <w:position w:val="0"/>
        </w:rPr>
        <w:t>外币货币性项目</w:t>
      </w:r>
      <w:r>
        <w:rPr>
          <w:b w:val="0"/>
          <w:bCs w:val="0"/>
          <w:color w:val="000000"/>
          <w:spacing w:val="0"/>
          <w:w w:val="100"/>
          <w:position w:val="0"/>
        </w:rPr>
        <w:t>:</w:t>
      </w:r>
      <w:bookmarkEnd w:id="1460"/>
      <w:bookmarkEnd w:id="1461"/>
      <w:bookmarkEnd w:id="1464"/>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899"/>
        <w:gridCol w:w="2050"/>
        <w:gridCol w:w="2059"/>
        <w:gridCol w:w="2054"/>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4,127, </w:t>
            </w:r>
            <w:r>
              <w:rPr>
                <w:color w:val="000000"/>
                <w:spacing w:val="0"/>
                <w:w w:val="100"/>
                <w:position w:val="0"/>
              </w:rPr>
              <w:t xml:space="preserve">961. </w:t>
            </w:r>
            <w:r>
              <w:rPr>
                <w:color w:val="000000"/>
                <w:spacing w:val="0"/>
                <w:w w:val="100"/>
                <w:position w:val="0"/>
              </w:rPr>
              <w:t>13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28,635,666.36</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25,877,812.82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0.8945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23,147,703.57</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394,348,086.00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0.0596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23,503,145.93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5,405, </w:t>
            </w:r>
            <w:r>
              <w:rPr>
                <w:color w:val="000000"/>
                <w:spacing w:val="0"/>
                <w:w w:val="100"/>
                <w:position w:val="0"/>
              </w:rPr>
              <w:t xml:space="preserve">257. </w:t>
            </w:r>
            <w:r>
              <w:rPr>
                <w:color w:val="000000"/>
                <w:spacing w:val="0"/>
                <w:w w:val="100"/>
                <w:position w:val="0"/>
              </w:rPr>
              <w:t>74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37,496,272.94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277,638,159.00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0.0596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16,547,234.28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85,671,000.00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0.0596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5,105, </w:t>
            </w:r>
            <w:r>
              <w:rPr>
                <w:color w:val="000000"/>
                <w:spacing w:val="0"/>
                <w:w w:val="100"/>
                <w:position w:val="0"/>
              </w:rPr>
              <w:t>991.60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美元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2,910,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20,186,670.00</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美元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30,387.31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210,796.77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8,439. </w:t>
            </w:r>
            <w:r>
              <w:rPr>
                <w:color w:val="000000"/>
                <w:spacing w:val="0"/>
                <w:w w:val="100"/>
                <w:position w:val="0"/>
              </w:rPr>
              <w:t>09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0.8945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7,548. </w:t>
            </w:r>
            <w:r>
              <w:rPr>
                <w:color w:val="000000"/>
                <w:spacing w:val="0"/>
                <w:w w:val="100"/>
                <w:position w:val="0"/>
              </w:rPr>
              <w:t>77</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134,817,349.00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0.0596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8,035, </w:t>
            </w:r>
            <w:r>
              <w:rPr>
                <w:color w:val="000000"/>
                <w:spacing w:val="0"/>
                <w:w w:val="100"/>
                <w:position w:val="0"/>
              </w:rPr>
              <w:t xml:space="preserve">114. </w:t>
            </w:r>
            <w:r>
              <w:rPr>
                <w:color w:val="000000"/>
                <w:spacing w:val="0"/>
                <w:w w:val="100"/>
                <w:position w:val="0"/>
              </w:rPr>
              <w:t>00</w:t>
            </w:r>
          </w:p>
        </w:tc>
      </w:tr>
    </w:tbl>
    <w:p>
      <w:pPr>
        <w:widowControl w:val="0"/>
        <w:spacing w:after="559" w:line="1" w:lineRule="exact"/>
      </w:pPr>
    </w:p>
    <w:p>
      <w:pPr>
        <w:pStyle w:val="Style21"/>
        <w:keepNext/>
        <w:keepLines/>
        <w:widowControl w:val="0"/>
        <w:shd w:val="clear" w:color="auto" w:fill="auto"/>
        <w:bidi w:val="0"/>
        <w:spacing w:before="0" w:after="100" w:line="283" w:lineRule="exact"/>
        <w:ind w:left="1400" w:right="0" w:hanging="420"/>
        <w:jc w:val="both"/>
      </w:pPr>
      <w:bookmarkStart w:id="1465" w:name="bookmark1465"/>
      <w:bookmarkStart w:id="1466" w:name="bookmark1466"/>
      <w:bookmarkStart w:id="1467" w:name="bookmark1467"/>
      <w:r>
        <w:rPr>
          <w:color w:val="000000"/>
          <w:spacing w:val="0"/>
          <w:w w:val="100"/>
          <w:position w:val="0"/>
        </w:rPr>
        <w:t xml:space="preserve">(2). </w:t>
      </w:r>
      <w:r>
        <w:rPr>
          <w:color w:val="000000"/>
          <w:spacing w:val="0"/>
          <w:w w:val="100"/>
          <w:position w:val="0"/>
        </w:rPr>
        <w:t>境外经营实体说明，包括对于重要的境外经营实体，应披露其境外主要经营地、记账本位 币及选择依据，记账本位币发生变化的还应披露原因。</w:t>
      </w:r>
      <w:bookmarkEnd w:id="1465"/>
      <w:bookmarkEnd w:id="1466"/>
      <w:bookmarkEnd w:id="1467"/>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403" w:lineRule="exact"/>
        <w:ind w:left="980" w:right="0" w:firstLine="420"/>
        <w:jc w:val="both"/>
      </w:pPr>
      <w:r>
        <w:rPr>
          <w:color w:val="000000"/>
          <w:spacing w:val="0"/>
          <w:w w:val="100"/>
          <w:position w:val="0"/>
        </w:rPr>
        <w:t>公司在境外拥有若干子公司。网新(香港)国际投资有限公司主要经营地在中国香港，记账 本位币为港币；</w:t>
      </w:r>
      <w:r>
        <w:rPr>
          <w:color w:val="000000"/>
          <w:spacing w:val="0"/>
          <w:w w:val="100"/>
          <w:position w:val="0"/>
        </w:rPr>
        <w:t>INSIGMA US, INC.</w:t>
      </w:r>
      <w:r>
        <w:rPr>
          <w:color w:val="000000"/>
          <w:spacing w:val="0"/>
          <w:w w:val="100"/>
          <w:position w:val="0"/>
        </w:rPr>
        <w:t>主要经营地在美国，记账本位币为美元；日本新思卜株式 会社主要经营地在日本，记账本位币为日元；</w:t>
      </w:r>
      <w:r>
        <w:rPr>
          <w:color w:val="000000"/>
          <w:spacing w:val="0"/>
          <w:w w:val="100"/>
          <w:position w:val="0"/>
        </w:rPr>
        <w:t>HengTian Services LLC</w:t>
      </w:r>
      <w:r>
        <w:rPr>
          <w:color w:val="000000"/>
          <w:spacing w:val="0"/>
          <w:w w:val="100"/>
          <w:position w:val="0"/>
        </w:rPr>
        <w:t>主要经营地在美国，记账</w:t>
      </w:r>
    </w:p>
    <w:p>
      <w:pPr>
        <w:pStyle w:val="Style2"/>
        <w:keepNext w:val="0"/>
        <w:keepLines w:val="0"/>
        <w:widowControl w:val="0"/>
        <w:shd w:val="clear" w:color="auto" w:fill="auto"/>
        <w:bidi w:val="0"/>
        <w:spacing w:before="0" w:after="760" w:line="240" w:lineRule="auto"/>
        <w:ind w:left="0" w:right="0" w:firstLine="980"/>
        <w:jc w:val="left"/>
      </w:pPr>
      <w:r>
        <w:rPr>
          <w:color w:val="000000"/>
          <w:spacing w:val="0"/>
          <w:w w:val="100"/>
          <w:position w:val="0"/>
        </w:rPr>
        <w:t>本位币为美元。</w:t>
      </w:r>
    </w:p>
    <w:p>
      <w:pPr>
        <w:pStyle w:val="Style21"/>
        <w:keepNext/>
        <w:keepLines/>
        <w:widowControl w:val="0"/>
        <w:shd w:val="clear" w:color="auto" w:fill="auto"/>
        <w:bidi w:val="0"/>
        <w:spacing w:before="0" w:after="100" w:line="240" w:lineRule="auto"/>
        <w:ind w:left="0" w:right="0" w:firstLine="980"/>
        <w:jc w:val="left"/>
      </w:pPr>
      <w:bookmarkStart w:id="1468" w:name="bookmark1468"/>
      <w:bookmarkStart w:id="1469" w:name="bookmark1469"/>
      <w:bookmarkStart w:id="1470" w:name="bookmark1470"/>
      <w:bookmarkStart w:id="1471" w:name="bookmark1471"/>
      <w:r>
        <w:rPr>
          <w:color w:val="000000"/>
          <w:spacing w:val="0"/>
          <w:w w:val="100"/>
          <w:position w:val="0"/>
        </w:rPr>
        <w:t>7</w:t>
      </w:r>
      <w:bookmarkEnd w:id="1470"/>
      <w:r>
        <w:rPr>
          <w:color w:val="000000"/>
          <w:spacing w:val="0"/>
          <w:w w:val="100"/>
          <w:position w:val="0"/>
        </w:rPr>
        <w:t>8、套期</w:t>
      </w:r>
      <w:bookmarkEnd w:id="1468"/>
      <w:bookmarkEnd w:id="1469"/>
      <w:bookmarkEnd w:id="1471"/>
    </w:p>
    <w:p>
      <w:pPr>
        <w:pStyle w:val="Style2"/>
        <w:keepNext w:val="0"/>
        <w:keepLines w:val="0"/>
        <w:widowControl w:val="0"/>
        <w:shd w:val="clear" w:color="auto" w:fill="auto"/>
        <w:bidi w:val="0"/>
        <w:spacing w:before="0" w:after="620" w:line="240" w:lineRule="auto"/>
        <w:ind w:left="0" w:right="0" w:firstLine="9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980"/>
        <w:jc w:val="left"/>
      </w:pPr>
      <w:bookmarkStart w:id="1472" w:name="bookmark1472"/>
      <w:bookmarkStart w:id="1473" w:name="bookmark1473"/>
      <w:bookmarkStart w:id="1474" w:name="bookmark1474"/>
      <w:bookmarkStart w:id="1475" w:name="bookmark1475"/>
      <w:r>
        <w:rPr>
          <w:color w:val="000000"/>
          <w:spacing w:val="0"/>
          <w:w w:val="100"/>
          <w:position w:val="0"/>
        </w:rPr>
        <w:t>7</w:t>
      </w:r>
      <w:bookmarkEnd w:id="1474"/>
      <w:r>
        <w:rPr>
          <w:color w:val="000000"/>
          <w:spacing w:val="0"/>
          <w:w w:val="100"/>
          <w:position w:val="0"/>
        </w:rPr>
        <w:t>9、其他</w:t>
      </w:r>
      <w:bookmarkEnd w:id="1472"/>
      <w:bookmarkEnd w:id="1473"/>
      <w:bookmarkEnd w:id="1475"/>
    </w:p>
    <w:p>
      <w:pPr>
        <w:pStyle w:val="Style2"/>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980"/>
        <w:jc w:val="left"/>
      </w:pPr>
      <w:bookmarkStart w:id="1476" w:name="bookmark1476"/>
      <w:bookmarkStart w:id="1477" w:name="bookmark1477"/>
      <w:bookmarkStart w:id="1478" w:name="bookmark1478"/>
      <w:bookmarkStart w:id="1479" w:name="bookmark1479"/>
      <w:r>
        <w:rPr>
          <w:color w:val="000000"/>
          <w:spacing w:val="0"/>
          <w:w w:val="100"/>
          <w:position w:val="0"/>
        </w:rPr>
        <w:t>八</w:t>
      </w:r>
      <w:bookmarkEnd w:id="1478"/>
      <w:r>
        <w:rPr>
          <w:color w:val="000000"/>
          <w:spacing w:val="0"/>
          <w:w w:val="100"/>
          <w:position w:val="0"/>
        </w:rPr>
        <w:t>、合并范围的变更</w:t>
      </w:r>
      <w:bookmarkEnd w:id="1476"/>
      <w:bookmarkEnd w:id="1477"/>
      <w:bookmarkEnd w:id="1479"/>
    </w:p>
    <w:p>
      <w:pPr>
        <w:pStyle w:val="Style21"/>
        <w:keepNext/>
        <w:keepLines/>
        <w:widowControl w:val="0"/>
        <w:shd w:val="clear" w:color="auto" w:fill="auto"/>
        <w:bidi w:val="0"/>
        <w:spacing w:before="0" w:after="100" w:line="240" w:lineRule="auto"/>
        <w:ind w:left="0" w:right="0" w:firstLine="980"/>
        <w:jc w:val="left"/>
      </w:pPr>
      <w:bookmarkStart w:id="1476" w:name="bookmark1476"/>
      <w:bookmarkStart w:id="1477" w:name="bookmark1477"/>
      <w:bookmarkStart w:id="1480" w:name="bookmark1480"/>
      <w:bookmarkStart w:id="1481" w:name="bookmark1481"/>
      <w:r>
        <w:rPr>
          <w:color w:val="000000"/>
          <w:spacing w:val="0"/>
          <w:w w:val="100"/>
          <w:position w:val="0"/>
        </w:rPr>
        <w:t>1</w:t>
      </w:r>
      <w:bookmarkEnd w:id="1480"/>
      <w:r>
        <w:rPr>
          <w:color w:val="000000"/>
          <w:spacing w:val="0"/>
          <w:w w:val="100"/>
          <w:position w:val="0"/>
        </w:rPr>
        <w:t>、非同一控制下企业合并</w:t>
      </w:r>
      <w:bookmarkEnd w:id="1476"/>
      <w:bookmarkEnd w:id="1477"/>
      <w:bookmarkEnd w:id="1481"/>
    </w:p>
    <w:p>
      <w:pPr>
        <w:pStyle w:val="Style2"/>
        <w:keepNext w:val="0"/>
        <w:keepLines w:val="0"/>
        <w:widowControl w:val="0"/>
        <w:shd w:val="clear" w:color="auto" w:fill="auto"/>
        <w:bidi w:val="0"/>
        <w:spacing w:before="0" w:after="360" w:line="240" w:lineRule="auto"/>
        <w:ind w:left="0" w:right="0" w:firstLine="9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980"/>
        <w:jc w:val="left"/>
      </w:pPr>
      <w:bookmarkStart w:id="1482" w:name="bookmark1482"/>
      <w:bookmarkStart w:id="1483" w:name="bookmark1483"/>
      <w:bookmarkStart w:id="1484" w:name="bookmark1484"/>
      <w:bookmarkStart w:id="1485" w:name="bookmark1485"/>
      <w:r>
        <w:rPr>
          <w:color w:val="000000"/>
          <w:spacing w:val="0"/>
          <w:w w:val="100"/>
          <w:position w:val="0"/>
        </w:rPr>
        <w:t>2</w:t>
      </w:r>
      <w:bookmarkEnd w:id="1484"/>
      <w:r>
        <w:rPr>
          <w:color w:val="000000"/>
          <w:spacing w:val="0"/>
          <w:w w:val="100"/>
          <w:position w:val="0"/>
        </w:rPr>
        <w:t>、同一控制下企业合并</w:t>
      </w:r>
      <w:bookmarkEnd w:id="1482"/>
      <w:bookmarkEnd w:id="1483"/>
      <w:bookmarkEnd w:id="1485"/>
    </w:p>
    <w:p>
      <w:pPr>
        <w:pStyle w:val="Style2"/>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980"/>
        <w:jc w:val="left"/>
      </w:pPr>
      <w:r>
        <w:rPr>
          <w:b/>
          <w:bCs/>
          <w:color w:val="000000"/>
          <w:spacing w:val="0"/>
          <w:w w:val="100"/>
          <w:position w:val="0"/>
        </w:rPr>
        <w:t>(1).</w:t>
      </w:r>
      <w:r>
        <w:rPr>
          <w:b/>
          <w:bCs/>
          <w:color w:val="000000"/>
          <w:spacing w:val="0"/>
          <w:w w:val="100"/>
          <w:position w:val="0"/>
        </w:rPr>
        <w:t>本期发生的同一控制下企业合并</w:t>
      </w:r>
    </w:p>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2"/>
        <w:gridCol w:w="950"/>
        <w:gridCol w:w="494"/>
        <w:gridCol w:w="638"/>
        <w:gridCol w:w="427"/>
        <w:gridCol w:w="1685"/>
        <w:gridCol w:w="1267"/>
        <w:gridCol w:w="1685"/>
        <w:gridCol w:w="1483"/>
      </w:tblGrid>
      <w:tr>
        <w:trPr>
          <w:trHeight w:val="3840" w:hRule="exact"/>
        </w:trPr>
        <w:tc>
          <w:tcPr>
            <w:tcBorders>
              <w:top w:val="single" w:sz="4"/>
              <w:left w:val="single" w:sz="4"/>
            </w:tcBorders>
            <w:shd w:val="clear" w:color="auto" w:fill="FFFFFF"/>
            <w:textDirection w:val="tbRlV"/>
            <w:vAlign w:val="center"/>
          </w:tcPr>
          <w:p>
            <w:pPr>
              <w:pStyle w:val="Style7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5" w:lineRule="exact"/>
              <w:ind w:left="0" w:right="0" w:firstLine="140"/>
              <w:jc w:val="left"/>
            </w:pPr>
            <w:r>
              <w:rPr>
                <w:color w:val="000000"/>
                <w:spacing w:val="0"/>
                <w:w w:val="100"/>
                <w:position w:val="0"/>
              </w:rPr>
              <w:t>企业合 并中取 得的权 益比例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构 成 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合并 日</w:t>
            </w:r>
          </w:p>
        </w:tc>
        <w:tc>
          <w:tcPr>
            <w:tcBorders>
              <w:top w:val="single" w:sz="4"/>
              <w:left w:val="single" w:sz="4"/>
            </w:tcBorders>
            <w:shd w:val="clear" w:color="auto" w:fill="FFFFFF"/>
            <w:textDirection w:val="tbRlV"/>
            <w:vAlign w:val="top"/>
          </w:tcPr>
          <w:p>
            <w:pPr>
              <w:pStyle w:val="Style78"/>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合并日的确定依据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合并当期期初至 合并日被合并方 的收入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合并当期期 初至合并日 被合并方的 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比较期间被合并 方的收入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比较期间被合 并方的净利润</w:t>
            </w:r>
          </w:p>
        </w:tc>
      </w:tr>
      <w:tr>
        <w:trPr>
          <w:trHeight w:val="3283" w:hRule="exact"/>
        </w:trPr>
        <w:tc>
          <w:tcPr>
            <w:tcBorders>
              <w:top w:val="single" w:sz="4"/>
              <w:left w:val="single" w:sz="4"/>
            </w:tcBorders>
            <w:shd w:val="clear" w:color="auto" w:fill="FFFFFF"/>
            <w:textDirection w:val="tbRlV"/>
            <w:vAlign w:val="top"/>
          </w:tcPr>
          <w:p>
            <w:pPr>
              <w:pStyle w:val="Style78"/>
              <w:keepNext w:val="0"/>
              <w:keepLines w:val="0"/>
              <w:widowControl w:val="0"/>
              <w:shd w:val="clear" w:color="auto" w:fill="auto"/>
              <w:bidi w:val="0"/>
              <w:spacing w:before="100" w:after="0" w:line="240" w:lineRule="auto"/>
              <w:ind w:left="0" w:right="0" w:firstLine="0"/>
              <w:jc w:val="left"/>
            </w:pPr>
            <w:r>
              <w:rPr>
                <w:color w:val="000000"/>
                <w:spacing w:val="0"/>
                <w:w w:val="100"/>
                <w:position w:val="0"/>
              </w:rPr>
              <w:t>浙大网新系统工程有限公司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受 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2016</w:t>
            </w:r>
          </w:p>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年</w:t>
            </w:r>
            <w:r>
              <w:rPr>
                <w:color w:val="000000"/>
                <w:spacing w:val="0"/>
                <w:w w:val="100"/>
                <w:position w:val="0"/>
              </w:rPr>
              <w:t xml:space="preserve">7 </w:t>
            </w:r>
            <w:r>
              <w:rPr>
                <w:color w:val="000000"/>
                <w:spacing w:val="0"/>
                <w:w w:val="100"/>
                <w:position w:val="0"/>
              </w:rPr>
              <w:t>月</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31</w:t>
            </w:r>
          </w:p>
          <w:p>
            <w:pPr>
              <w:pStyle w:val="Style19"/>
              <w:keepNext w:val="0"/>
              <w:keepLines w:val="0"/>
              <w:widowControl w:val="0"/>
              <w:shd w:val="clear" w:color="auto" w:fill="auto"/>
              <w:bidi w:val="0"/>
              <w:spacing w:before="0" w:line="298" w:lineRule="exact"/>
              <w:ind w:left="0" w:right="0" w:firstLine="0"/>
              <w:jc w:val="left"/>
            </w:pPr>
            <w:r>
              <w:rPr>
                <w:color w:val="000000"/>
                <w:spacing w:val="0"/>
                <w:w w:val="100"/>
                <w:position w:val="0"/>
              </w:rPr>
              <w:t>日</w:t>
            </w:r>
          </w:p>
        </w:tc>
        <w:tc>
          <w:tcPr>
            <w:tcBorders>
              <w:top w:val="single" w:sz="4"/>
              <w:left w:val="single" w:sz="4"/>
            </w:tcBorders>
            <w:shd w:val="clear" w:color="auto" w:fill="FFFFFF"/>
            <w:textDirection w:val="tbRlV"/>
            <w:vAlign w:val="top"/>
          </w:tcPr>
          <w:p>
            <w:pPr>
              <w:pStyle w:val="Style78"/>
              <w:keepNext w:val="0"/>
              <w:keepLines w:val="0"/>
              <w:widowControl w:val="0"/>
              <w:shd w:val="clear" w:color="auto" w:fill="auto"/>
              <w:bidi w:val="0"/>
              <w:spacing w:before="80" w:after="0" w:line="240" w:lineRule="auto"/>
              <w:ind w:left="0" w:right="0" w:firstLine="0"/>
              <w:jc w:val="left"/>
            </w:pPr>
            <w:r>
              <w:rPr>
                <w:color w:val="000000"/>
                <w:spacing w:val="0"/>
                <w:w w:val="100"/>
                <w:position w:val="0"/>
              </w:rPr>
              <w:t>取得控制权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415,798,721.31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499,770.71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661,594,828.40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3,536, </w:t>
            </w:r>
            <w:r>
              <w:rPr>
                <w:color w:val="000000"/>
                <w:spacing w:val="0"/>
                <w:w w:val="100"/>
                <w:position w:val="0"/>
              </w:rPr>
              <w:t xml:space="preserve">309. </w:t>
            </w:r>
            <w:r>
              <w:rPr>
                <w:color w:val="000000"/>
                <w:spacing w:val="0"/>
                <w:w w:val="100"/>
                <w:position w:val="0"/>
              </w:rPr>
              <w:t>64</w:t>
            </w:r>
          </w:p>
        </w:tc>
      </w:tr>
      <w:tr>
        <w:trPr>
          <w:trHeight w:val="3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1"/>
        <w:keepNext/>
        <w:keepLines/>
        <w:widowControl w:val="0"/>
        <w:shd w:val="clear" w:color="auto" w:fill="auto"/>
        <w:bidi w:val="0"/>
        <w:spacing w:before="0" w:after="100" w:line="240" w:lineRule="auto"/>
        <w:ind w:left="0" w:right="0" w:firstLine="980"/>
        <w:jc w:val="left"/>
      </w:pPr>
      <w:bookmarkStart w:id="1486" w:name="bookmark1486"/>
      <w:bookmarkStart w:id="1487" w:name="bookmark1487"/>
      <w:bookmarkStart w:id="1488" w:name="bookmark1488"/>
      <w:r>
        <w:rPr>
          <w:color w:val="000000"/>
          <w:spacing w:val="0"/>
          <w:w w:val="100"/>
          <w:position w:val="0"/>
        </w:rPr>
        <w:t>(2).</w:t>
      </w:r>
      <w:r>
        <w:rPr>
          <w:color w:val="000000"/>
          <w:spacing w:val="0"/>
          <w:w w:val="100"/>
          <w:position w:val="0"/>
        </w:rPr>
        <w:t>合并成本</w:t>
      </w:r>
      <w:bookmarkEnd w:id="1486"/>
      <w:bookmarkEnd w:id="1487"/>
      <w:bookmarkEnd w:id="1488"/>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4"/>
        <w:gridCol w:w="4608"/>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浙大网新系统工程有限公司</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一非现金资产的账面价值</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一发行或承担的债务的账面价值</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一发行的权益性证券的面值</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一或有对价</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599" w:line="1" w:lineRule="exact"/>
      </w:pPr>
    </w:p>
    <w:p>
      <w:pPr>
        <w:pStyle w:val="Style21"/>
        <w:keepNext/>
        <w:keepLines/>
        <w:widowControl w:val="0"/>
        <w:numPr>
          <w:ilvl w:val="0"/>
          <w:numId w:val="165"/>
        </w:numPr>
        <w:shd w:val="clear" w:color="auto" w:fill="auto"/>
        <w:bidi w:val="0"/>
        <w:spacing w:before="0" w:after="100" w:line="240" w:lineRule="auto"/>
        <w:ind w:left="0" w:right="0" w:firstLine="980"/>
        <w:jc w:val="left"/>
      </w:pPr>
      <w:bookmarkStart w:id="1489" w:name="bookmark1489"/>
      <w:bookmarkStart w:id="1490" w:name="bookmark1490"/>
      <w:bookmarkStart w:id="1491" w:name="bookmark1491"/>
      <w:bookmarkStart w:id="1492" w:name="bookmark1492"/>
      <w:bookmarkEnd w:id="1491"/>
      <w:r>
        <w:rPr>
          <w:color w:val="000000"/>
          <w:spacing w:val="0"/>
          <w:w w:val="100"/>
          <w:position w:val="0"/>
        </w:rPr>
        <w:t>.</w:t>
      </w:r>
      <w:r>
        <w:rPr>
          <w:color w:val="000000"/>
          <w:spacing w:val="0"/>
          <w:w w:val="100"/>
          <w:position w:val="0"/>
        </w:rPr>
        <w:t>合并日被合并方资产、负债的账面价值</w:t>
      </w:r>
      <w:bookmarkEnd w:id="1489"/>
      <w:bookmarkEnd w:id="1490"/>
      <w:bookmarkEnd w:id="1492"/>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55"/>
        <w:gridCol w:w="3768"/>
        <w:gridCol w:w="3739"/>
      </w:tblGrid>
      <w:tr>
        <w:trPr>
          <w:trHeight w:val="29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浙大网新系统工程有限公司</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80" w:right="0" w:firstLine="0"/>
              <w:jc w:val="both"/>
            </w:pPr>
            <w:r>
              <w:rPr>
                <w:color w:val="000000"/>
                <w:spacing w:val="0"/>
                <w:w w:val="100"/>
                <w:position w:val="0"/>
              </w:rPr>
              <w:t>414,652,829.68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508,970,707.67</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164,513,518.57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116,475,987.51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560" w:right="0" w:firstLine="0"/>
              <w:jc w:val="both"/>
            </w:pPr>
            <w:r>
              <w:rPr>
                <w:color w:val="000000"/>
                <w:spacing w:val="0"/>
                <w:w w:val="100"/>
                <w:position w:val="0"/>
              </w:rPr>
              <w:t>730,882.20</w:t>
            </w:r>
          </w:p>
        </w:tc>
      </w:tr>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170,382,010.96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166,551,628.79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80" w:right="0" w:firstLine="0"/>
              <w:jc w:val="both"/>
            </w:pPr>
            <w:r>
              <w:rPr>
                <w:color w:val="000000"/>
                <w:spacing w:val="0"/>
                <w:w w:val="100"/>
                <w:position w:val="0"/>
              </w:rPr>
              <w:t>39,518,623.14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60" w:right="0" w:firstLine="0"/>
              <w:jc w:val="both"/>
            </w:pPr>
            <w:r>
              <w:rPr>
                <w:color w:val="000000"/>
                <w:spacing w:val="0"/>
                <w:w w:val="100"/>
                <w:position w:val="0"/>
              </w:rPr>
              <w:t xml:space="preserve">8,800, </w:t>
            </w:r>
            <w:r>
              <w:rPr>
                <w:color w:val="000000"/>
                <w:spacing w:val="0"/>
                <w:w w:val="100"/>
                <w:position w:val="0"/>
              </w:rPr>
              <w:t>971.29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26,323,982.49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132,986,699.82</w:t>
            </w:r>
          </w:p>
        </w:tc>
      </w:tr>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80" w:right="0" w:firstLine="0"/>
              <w:jc w:val="both"/>
            </w:pPr>
            <w:r>
              <w:rPr>
                <w:color w:val="000000"/>
                <w:spacing w:val="0"/>
                <w:w w:val="100"/>
                <w:position w:val="0"/>
              </w:rPr>
              <w:t xml:space="preserve">6,513, </w:t>
            </w:r>
            <w:r>
              <w:rPr>
                <w:color w:val="000000"/>
                <w:spacing w:val="0"/>
                <w:w w:val="100"/>
                <w:position w:val="0"/>
              </w:rPr>
              <w:t xml:space="preserve">294. </w:t>
            </w:r>
            <w:r>
              <w:rPr>
                <w:color w:val="000000"/>
                <w:spacing w:val="0"/>
                <w:w w:val="100"/>
                <w:position w:val="0"/>
              </w:rPr>
              <w:t>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60" w:right="0" w:firstLine="0"/>
              <w:jc w:val="both"/>
            </w:pPr>
            <w:r>
              <w:rPr>
                <w:color w:val="000000"/>
                <w:spacing w:val="0"/>
                <w:w w:val="100"/>
                <w:position w:val="0"/>
              </w:rPr>
              <w:t xml:space="preserve">6,620, </w:t>
            </w:r>
            <w:r>
              <w:rPr>
                <w:color w:val="000000"/>
                <w:spacing w:val="0"/>
                <w:w w:val="100"/>
                <w:position w:val="0"/>
              </w:rPr>
              <w:t>282.95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68,546,486.37</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80" w:right="0" w:firstLine="0"/>
              <w:jc w:val="both"/>
            </w:pPr>
            <w:r>
              <w:rPr>
                <w:color w:val="000000"/>
                <w:spacing w:val="0"/>
                <w:w w:val="100"/>
                <w:position w:val="0"/>
              </w:rPr>
              <w:t xml:space="preserve">1,482, </w:t>
            </w:r>
            <w:r>
              <w:rPr>
                <w:color w:val="000000"/>
                <w:spacing w:val="0"/>
                <w:w w:val="100"/>
                <w:position w:val="0"/>
              </w:rPr>
              <w:t xml:space="preserve">303.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60" w:right="0" w:firstLine="0"/>
              <w:jc w:val="both"/>
            </w:pPr>
            <w:r>
              <w:rPr>
                <w:color w:val="000000"/>
                <w:spacing w:val="0"/>
                <w:w w:val="100"/>
                <w:position w:val="0"/>
              </w:rPr>
              <w:t xml:space="preserve">1,392, </w:t>
            </w:r>
            <w:r>
              <w:rPr>
                <w:color w:val="000000"/>
                <w:spacing w:val="0"/>
                <w:w w:val="100"/>
                <w:position w:val="0"/>
              </w:rPr>
              <w:t xml:space="preserve">127. </w:t>
            </w:r>
            <w:r>
              <w:rPr>
                <w:color w:val="000000"/>
                <w:spacing w:val="0"/>
                <w:w w:val="100"/>
                <w:position w:val="0"/>
              </w:rPr>
              <w:t>10</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80" w:right="0" w:firstLine="0"/>
              <w:jc w:val="both"/>
            </w:pPr>
            <w:r>
              <w:rPr>
                <w:color w:val="000000"/>
                <w:spacing w:val="0"/>
                <w:w w:val="100"/>
                <w:position w:val="0"/>
              </w:rPr>
              <w:t>2,071,666.63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60" w:right="0" w:firstLine="0"/>
              <w:jc w:val="both"/>
            </w:pPr>
            <w:r>
              <w:rPr>
                <w:color w:val="000000"/>
                <w:spacing w:val="0"/>
                <w:w w:val="100"/>
                <w:position w:val="0"/>
              </w:rPr>
              <w:t xml:space="preserve">2,773, </w:t>
            </w:r>
            <w:r>
              <w:rPr>
                <w:color w:val="000000"/>
                <w:spacing w:val="0"/>
                <w:w w:val="100"/>
                <w:position w:val="0"/>
              </w:rPr>
              <w:t xml:space="preserve">333. </w:t>
            </w:r>
            <w:r>
              <w:rPr>
                <w:color w:val="000000"/>
                <w:spacing w:val="0"/>
                <w:w w:val="100"/>
                <w:position w:val="0"/>
              </w:rPr>
              <w:t>32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600" w:right="0" w:firstLine="0"/>
              <w:jc w:val="both"/>
            </w:pPr>
            <w:r>
              <w:rPr>
                <w:color w:val="000000"/>
                <w:spacing w:val="0"/>
                <w:w w:val="100"/>
                <w:position w:val="0"/>
              </w:rPr>
              <w:t>161,112.30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227,452.66</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 产</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380" w:right="0" w:firstLine="0"/>
              <w:jc w:val="both"/>
            </w:pPr>
            <w:r>
              <w:rPr>
                <w:color w:val="000000"/>
                <w:spacing w:val="0"/>
                <w:w w:val="100"/>
                <w:position w:val="0"/>
              </w:rPr>
              <w:t xml:space="preserve">3,686,317. </w:t>
            </w:r>
            <w:r>
              <w:rPr>
                <w:color w:val="000000"/>
                <w:spacing w:val="0"/>
                <w:w w:val="100"/>
                <w:position w:val="0"/>
              </w:rPr>
              <w:t>99</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2360" w:right="0" w:firstLine="0"/>
              <w:jc w:val="both"/>
            </w:pPr>
            <w:r>
              <w:rPr>
                <w:color w:val="000000"/>
                <w:spacing w:val="0"/>
                <w:w w:val="100"/>
                <w:position w:val="0"/>
              </w:rPr>
              <w:t xml:space="preserve">3,864, </w:t>
            </w:r>
            <w:r>
              <w:rPr>
                <w:color w:val="000000"/>
                <w:spacing w:val="0"/>
                <w:w w:val="100"/>
                <w:position w:val="0"/>
              </w:rPr>
              <w:t xml:space="preserve">855. </w:t>
            </w:r>
            <w:r>
              <w:rPr>
                <w:color w:val="000000"/>
                <w:spacing w:val="0"/>
                <w:w w:val="100"/>
                <w:position w:val="0"/>
              </w:rPr>
              <w:t>66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80" w:right="0" w:firstLine="0"/>
              <w:jc w:val="both"/>
            </w:pPr>
            <w:r>
              <w:rPr>
                <w:color w:val="000000"/>
                <w:spacing w:val="0"/>
                <w:w w:val="100"/>
                <w:position w:val="0"/>
              </w:rPr>
              <w:t>410,521,371.67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386,670,285.72</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51,500,000.00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600" w:right="0" w:firstLine="0"/>
              <w:jc w:val="both"/>
            </w:pPr>
            <w:r>
              <w:rPr>
                <w:color w:val="000000"/>
                <w:spacing w:val="0"/>
                <w:w w:val="100"/>
                <w:position w:val="0"/>
              </w:rPr>
              <w:t>718,625.85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560" w:right="0" w:firstLine="0"/>
              <w:jc w:val="both"/>
            </w:pPr>
            <w:r>
              <w:rPr>
                <w:color w:val="000000"/>
                <w:spacing w:val="0"/>
                <w:w w:val="100"/>
                <w:position w:val="0"/>
              </w:rPr>
              <w:t>496,178.20</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228,196,070.64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193,115,857.78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80" w:right="0" w:firstLine="0"/>
              <w:jc w:val="both"/>
            </w:pPr>
            <w:r>
              <w:rPr>
                <w:color w:val="000000"/>
                <w:spacing w:val="0"/>
                <w:w w:val="100"/>
                <w:position w:val="0"/>
              </w:rPr>
              <w:t>97,188,349.18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74,558,195.22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600" w:right="0" w:firstLine="0"/>
              <w:jc w:val="both"/>
            </w:pPr>
            <w:r>
              <w:rPr>
                <w:color w:val="000000"/>
                <w:spacing w:val="0"/>
                <w:w w:val="100"/>
                <w:position w:val="0"/>
              </w:rPr>
              <w:t>809,043.08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60" w:right="0" w:firstLine="0"/>
              <w:jc w:val="both"/>
            </w:pPr>
            <w:r>
              <w:rPr>
                <w:color w:val="000000"/>
                <w:spacing w:val="0"/>
                <w:w w:val="100"/>
                <w:position w:val="0"/>
              </w:rPr>
              <w:t xml:space="preserve">1,210, </w:t>
            </w:r>
            <w:r>
              <w:rPr>
                <w:color w:val="000000"/>
                <w:spacing w:val="0"/>
                <w:w w:val="100"/>
                <w:position w:val="0"/>
              </w:rPr>
              <w:t xml:space="preserve">107. </w:t>
            </w:r>
            <w:r>
              <w:rPr>
                <w:color w:val="000000"/>
                <w:spacing w:val="0"/>
                <w:w w:val="100"/>
                <w:position w:val="0"/>
              </w:rPr>
              <w:t>08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18,309,107.59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28,945,586.16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89,835.61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80" w:right="0" w:firstLine="0"/>
              <w:jc w:val="both"/>
            </w:pPr>
            <w:r>
              <w:rPr>
                <w:color w:val="000000"/>
                <w:spacing w:val="0"/>
                <w:w w:val="100"/>
                <w:position w:val="0"/>
              </w:rPr>
              <w:t>65,300,175.33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36,754,525.67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80" w:right="0" w:firstLine="0"/>
              <w:jc w:val="both"/>
            </w:pPr>
            <w:r>
              <w:rPr>
                <w:color w:val="000000"/>
                <w:spacing w:val="0"/>
                <w:w w:val="100"/>
                <w:position w:val="0"/>
              </w:rPr>
              <w:t>4,131,458.01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122,300,421.95</w:t>
            </w: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减：少数股东 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80" w:right="0" w:firstLine="0"/>
              <w:jc w:val="both"/>
            </w:pPr>
            <w:r>
              <w:rPr>
                <w:color w:val="000000"/>
                <w:spacing w:val="0"/>
                <w:w w:val="100"/>
                <w:position w:val="0"/>
              </w:rPr>
              <w:t>4,131,458.01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122,300,421.95</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其他说明：</w:t>
      </w:r>
    </w:p>
    <w:p>
      <w:pPr>
        <w:pStyle w:val="Style2"/>
        <w:keepNext w:val="0"/>
        <w:keepLines w:val="0"/>
        <w:widowControl w:val="0"/>
        <w:shd w:val="clear" w:color="auto" w:fill="auto"/>
        <w:bidi w:val="0"/>
        <w:spacing w:before="0" w:after="100" w:line="283" w:lineRule="exact"/>
        <w:ind w:left="980" w:right="0" w:firstLine="0"/>
        <w:jc w:val="left"/>
      </w:pPr>
      <w:r>
        <w:rPr>
          <w:color w:val="000000"/>
          <w:spacing w:val="0"/>
          <w:w w:val="100"/>
          <w:position w:val="0"/>
        </w:rPr>
        <w:t>净资产下降主要系减资影响，</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月，本公司母公司浙江浙大网新集团有限公司减少其持有 的浙大网新系统工程有限公司的股权。</w:t>
      </w:r>
    </w:p>
    <w:p>
      <w:pPr>
        <w:pStyle w:val="Style21"/>
        <w:keepNext/>
        <w:keepLines/>
        <w:widowControl w:val="0"/>
        <w:shd w:val="clear" w:color="auto" w:fill="auto"/>
        <w:bidi w:val="0"/>
        <w:spacing w:before="0" w:after="100" w:line="240" w:lineRule="auto"/>
        <w:ind w:left="0" w:right="0" w:firstLine="980"/>
        <w:jc w:val="left"/>
      </w:pPr>
      <w:bookmarkStart w:id="1493" w:name="bookmark1493"/>
      <w:bookmarkStart w:id="1494" w:name="bookmark1494"/>
      <w:bookmarkStart w:id="1495" w:name="bookmark1495"/>
      <w:bookmarkStart w:id="1496" w:name="bookmark1496"/>
      <w:r>
        <w:rPr>
          <w:color w:val="000000"/>
          <w:spacing w:val="0"/>
          <w:w w:val="100"/>
          <w:position w:val="0"/>
        </w:rPr>
        <w:t>3</w:t>
      </w:r>
      <w:bookmarkEnd w:id="1495"/>
      <w:r>
        <w:rPr>
          <w:color w:val="000000"/>
          <w:spacing w:val="0"/>
          <w:w w:val="100"/>
          <w:position w:val="0"/>
        </w:rPr>
        <w:t>、反向购买</w:t>
      </w:r>
      <w:bookmarkEnd w:id="1493"/>
      <w:bookmarkEnd w:id="1494"/>
      <w:bookmarkEnd w:id="1496"/>
    </w:p>
    <w:p>
      <w:pPr>
        <w:pStyle w:val="Style2"/>
        <w:keepNext w:val="0"/>
        <w:keepLines w:val="0"/>
        <w:widowControl w:val="0"/>
        <w:shd w:val="clear" w:color="auto" w:fill="auto"/>
        <w:bidi w:val="0"/>
        <w:spacing w:before="0" w:after="0" w:line="240" w:lineRule="auto"/>
        <w:ind w:left="0" w:right="0" w:firstLine="980"/>
        <w:jc w:val="left"/>
        <w:sectPr>
          <w:footnotePr>
            <w:pos w:val="pageBottom"/>
            <w:numFmt w:val="decimal"/>
            <w:numRestart w:val="continuous"/>
          </w:footnotePr>
          <w:pgSz w:w="11900" w:h="16840"/>
          <w:pgMar w:top="1359" w:right="300" w:bottom="1489" w:left="795"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80" w:after="100" w:line="240" w:lineRule="auto"/>
        <w:ind w:left="0" w:right="0" w:firstLine="0"/>
        <w:jc w:val="left"/>
      </w:pPr>
      <w:bookmarkStart w:id="1497" w:name="bookmark1497"/>
      <w:bookmarkStart w:id="1498" w:name="bookmark1498"/>
      <w:bookmarkStart w:id="1499" w:name="bookmark1499"/>
      <w:bookmarkStart w:id="1500" w:name="bookmark1500"/>
      <w:r>
        <w:rPr>
          <w:color w:val="000000"/>
          <w:spacing w:val="0"/>
          <w:w w:val="100"/>
          <w:position w:val="0"/>
        </w:rPr>
        <w:t>4</w:t>
      </w:r>
      <w:bookmarkEnd w:id="1499"/>
      <w:r>
        <w:rPr>
          <w:color w:val="000000"/>
          <w:spacing w:val="0"/>
          <w:w w:val="100"/>
          <w:position w:val="0"/>
        </w:rPr>
        <w:t>、处置子公司</w:t>
      </w:r>
      <w:bookmarkEnd w:id="1497"/>
      <w:bookmarkEnd w:id="1498"/>
      <w:bookmarkEnd w:id="150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86"/>
        <w:gridCol w:w="1483"/>
        <w:gridCol w:w="826"/>
        <w:gridCol w:w="840"/>
        <w:gridCol w:w="840"/>
        <w:gridCol w:w="1018"/>
        <w:gridCol w:w="1378"/>
        <w:gridCol w:w="902"/>
        <w:gridCol w:w="1373"/>
        <w:gridCol w:w="1373"/>
        <w:gridCol w:w="1378"/>
        <w:gridCol w:w="1171"/>
        <w:gridCol w:w="749"/>
      </w:tblGrid>
      <w:tr>
        <w:trPr>
          <w:trHeight w:val="246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子公 司名 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股权处置价款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74" w:lineRule="exact"/>
              <w:ind w:left="0" w:right="0" w:firstLine="0"/>
              <w:jc w:val="right"/>
            </w:pPr>
            <w:r>
              <w:rPr>
                <w:color w:val="000000"/>
                <w:spacing w:val="0"/>
                <w:w w:val="100"/>
                <w:position w:val="0"/>
              </w:rPr>
              <w:t>股权处 置比例</w:t>
            </w:r>
          </w:p>
          <w:p>
            <w:pPr>
              <w:pStyle w:val="Style19"/>
              <w:keepNext w:val="0"/>
              <w:keepLines w:val="0"/>
              <w:widowControl w:val="0"/>
              <w:shd w:val="clear" w:color="auto" w:fill="auto"/>
              <w:bidi w:val="0"/>
              <w:spacing w:before="0" w:after="0" w:line="274" w:lineRule="exact"/>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股权处 置方式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1" w:lineRule="exact"/>
              <w:ind w:left="0" w:right="0" w:firstLine="0"/>
              <w:jc w:val="both"/>
            </w:pPr>
            <w:r>
              <w:rPr>
                <w:color w:val="000000"/>
                <w:spacing w:val="0"/>
                <w:w w:val="100"/>
                <w:position w:val="0"/>
              </w:rPr>
              <w:t>丧失控制 权时点的 确定依据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处置价款与处 置投资对应的 合并财务报表 层面享有该子 公司净资产份 额的差额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丧失控制 权之日剩 余股权的 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丧失控制权之 日剩余股权的 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1" w:lineRule="exact"/>
              <w:ind w:left="0" w:right="0" w:firstLine="0"/>
              <w:jc w:val="center"/>
            </w:pPr>
            <w:r>
              <w:rPr>
                <w:color w:val="000000"/>
                <w:spacing w:val="0"/>
                <w:w w:val="100"/>
                <w:position w:val="0"/>
              </w:rPr>
              <w:t>丧失控制权之 日剩余股权的 公允价值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按照公允价值 重新计量剩余 股权产生的利 得或损失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7" w:lineRule="exact"/>
              <w:ind w:left="0" w:right="0" w:firstLine="0"/>
              <w:jc w:val="left"/>
            </w:pPr>
            <w:r>
              <w:rPr>
                <w:color w:val="000000"/>
                <w:spacing w:val="0"/>
                <w:w w:val="100"/>
                <w:position w:val="0"/>
              </w:rPr>
              <w:t>丧失控制权 之日剩余股 权公允价值 的确定方法 及主要假设</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与原子 公司股 权投资 相关的 其他综 合收益 转入投 资损益 的金额</w:t>
            </w:r>
          </w:p>
        </w:tc>
      </w:tr>
      <w:tr>
        <w:trPr>
          <w:trHeight w:val="137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快威 科技 集团 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133,700,000.00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76.00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协议转 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3" w:lineRule="exact"/>
              <w:ind w:left="0" w:right="0" w:firstLine="0"/>
              <w:jc w:val="both"/>
            </w:pPr>
            <w:r>
              <w:rPr>
                <w:color w:val="000000"/>
                <w:spacing w:val="0"/>
                <w:w w:val="100"/>
                <w:position w:val="0"/>
              </w:rPr>
              <w:t xml:space="preserve">2016 </w:t>
            </w:r>
            <w:r>
              <w:rPr>
                <w:color w:val="000000"/>
                <w:spacing w:val="0"/>
                <w:w w:val="100"/>
                <w:position w:val="0"/>
              </w:rPr>
              <w:t>年</w:t>
            </w:r>
          </w:p>
          <w:p>
            <w:pPr>
              <w:pStyle w:val="Style19"/>
              <w:keepNext w:val="0"/>
              <w:keepLines w:val="0"/>
              <w:widowControl w:val="0"/>
              <w:shd w:val="clear" w:color="auto" w:fill="auto"/>
              <w:bidi w:val="0"/>
              <w:spacing w:before="0" w:after="0" w:line="293" w:lineRule="exact"/>
              <w:ind w:left="0" w:right="0" w:firstLine="0"/>
              <w:jc w:val="both"/>
            </w:pPr>
            <w:r>
              <w:rPr>
                <w:color w:val="000000"/>
                <w:spacing w:val="0"/>
                <w:w w:val="100"/>
                <w:position w:val="0"/>
              </w:rPr>
              <w:t xml:space="preserve">12 </w:t>
            </w:r>
            <w:r>
              <w:rPr>
                <w:color w:val="000000"/>
                <w:spacing w:val="0"/>
                <w:w w:val="100"/>
                <w:position w:val="0"/>
              </w:rPr>
              <w:t xml:space="preserve">月 </w:t>
            </w:r>
            <w:r>
              <w:rPr>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股权交割 完成</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48,393,837.02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18,080,612.08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33,425,000.00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15,344,387.92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0" w:lineRule="exact"/>
              <w:ind w:left="0" w:right="0" w:firstLine="0"/>
              <w:jc w:val="left"/>
            </w:pPr>
            <w:r>
              <w:rPr>
                <w:color w:val="000000"/>
                <w:spacing w:val="0"/>
                <w:w w:val="100"/>
                <w:position w:val="0"/>
              </w:rPr>
              <w:t>对净资产评 估后确定</w:t>
            </w: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 网新 创建 科技 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15,500,000.00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75.00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协议转 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2016 </w:t>
            </w:r>
            <w:r>
              <w:rPr>
                <w:color w:val="000000"/>
                <w:spacing w:val="0"/>
                <w:w w:val="100"/>
                <w:position w:val="0"/>
              </w:rPr>
              <w:t xml:space="preserve">年 </w:t>
            </w:r>
            <w:r>
              <w:rPr>
                <w:color w:val="000000"/>
                <w:spacing w:val="0"/>
                <w:w w:val="100"/>
                <w:position w:val="0"/>
              </w:rPr>
              <w:t xml:space="preserve">9 </w:t>
            </w:r>
            <w:r>
              <w:rPr>
                <w:color w:val="000000"/>
                <w:spacing w:val="0"/>
                <w:w w:val="100"/>
                <w:position w:val="0"/>
              </w:rPr>
              <w:t>月</w:t>
            </w:r>
            <w:r>
              <w:rPr>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股权交割 完成</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7,210, </w:t>
            </w:r>
            <w:r>
              <w:rPr>
                <w:color w:val="000000"/>
                <w:spacing w:val="0"/>
                <w:w w:val="100"/>
                <w:position w:val="0"/>
              </w:rPr>
              <w:t xml:space="preserve">915. </w:t>
            </w:r>
            <w:r>
              <w:rPr>
                <w:color w:val="000000"/>
                <w:spacing w:val="0"/>
                <w:w w:val="100"/>
                <w:position w:val="0"/>
              </w:rPr>
              <w:t>75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扬州 网新 新思 软件 有限 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17,700,000.00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54" w:lineRule="exact"/>
              <w:ind w:left="0" w:right="0" w:firstLine="0"/>
              <w:jc w:val="left"/>
            </w:pPr>
            <w:r>
              <w:rPr>
                <w:color w:val="000000"/>
                <w:spacing w:val="0"/>
                <w:w w:val="100"/>
                <w:position w:val="0"/>
              </w:rPr>
              <w:t>协议转 让</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2016 </w:t>
            </w:r>
            <w:r>
              <w:rPr>
                <w:color w:val="000000"/>
                <w:spacing w:val="0"/>
                <w:w w:val="100"/>
                <w:position w:val="0"/>
              </w:rPr>
              <w:t xml:space="preserve">年 </w:t>
            </w:r>
            <w:r>
              <w:rPr>
                <w:color w:val="000000"/>
                <w:spacing w:val="0"/>
                <w:w w:val="100"/>
                <w:position w:val="0"/>
              </w:rPr>
              <w:t xml:space="preserve">5 </w:t>
            </w:r>
            <w:r>
              <w:rPr>
                <w:color w:val="000000"/>
                <w:spacing w:val="0"/>
                <w:w w:val="100"/>
                <w:position w:val="0"/>
              </w:rPr>
              <w:t>月</w:t>
            </w:r>
            <w:r>
              <w:rPr>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54" w:lineRule="exact"/>
              <w:ind w:left="0" w:right="0" w:firstLine="0"/>
              <w:jc w:val="left"/>
            </w:pPr>
            <w:r>
              <w:rPr>
                <w:color w:val="000000"/>
                <w:spacing w:val="0"/>
                <w:w w:val="100"/>
                <w:position w:val="0"/>
              </w:rPr>
              <w:t>股权交割 完成</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369,992.76</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274" w:lineRule="exact"/>
        <w:ind w:left="0" w:right="0" w:firstLine="140"/>
        <w:jc w:val="left"/>
      </w:pPr>
      <w:r>
        <w:rPr>
          <w:color w:val="000000"/>
          <w:spacing w:val="0"/>
          <w:w w:val="100"/>
          <w:position w:val="0"/>
        </w:rPr>
        <w:t>其他说明：</w:t>
      </w:r>
    </w:p>
    <w:p>
      <w:pPr>
        <w:pStyle w:val="Style2"/>
        <w:keepNext w:val="0"/>
        <w:keepLines w:val="0"/>
        <w:widowControl w:val="0"/>
        <w:shd w:val="clear" w:color="auto" w:fill="auto"/>
        <w:bidi w:val="0"/>
        <w:spacing w:before="0" w:after="260" w:line="274"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140"/>
        <w:jc w:val="left"/>
      </w:pPr>
      <w:r>
        <w:rPr>
          <w:color w:val="000000"/>
          <w:spacing w:val="0"/>
          <w:w w:val="100"/>
          <w:position w:val="0"/>
        </w:rPr>
        <w:t>是否存在通过多次交易分步处置对子公司投资且在本期丧失控制权的情形</w:t>
      </w:r>
    </w:p>
    <w:p>
      <w:pPr>
        <w:pStyle w:val="Style2"/>
        <w:keepNext w:val="0"/>
        <w:keepLines w:val="0"/>
        <w:widowControl w:val="0"/>
        <w:shd w:val="clear" w:color="auto" w:fill="auto"/>
        <w:bidi w:val="0"/>
        <w:spacing w:before="0" w:after="560" w:line="274"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60" w:line="274" w:lineRule="exact"/>
        <w:ind w:left="0" w:right="0" w:firstLine="140"/>
        <w:jc w:val="left"/>
      </w:pPr>
      <w:bookmarkStart w:id="1501" w:name="bookmark1501"/>
      <w:bookmarkStart w:id="1502" w:name="bookmark1502"/>
      <w:bookmarkStart w:id="1503" w:name="bookmark1503"/>
      <w:bookmarkStart w:id="1504" w:name="bookmark1504"/>
      <w:r>
        <w:rPr>
          <w:color w:val="000000"/>
          <w:spacing w:val="0"/>
          <w:w w:val="100"/>
          <w:position w:val="0"/>
        </w:rPr>
        <w:t>5</w:t>
      </w:r>
      <w:bookmarkEnd w:id="1503"/>
      <w:r>
        <w:rPr>
          <w:color w:val="000000"/>
          <w:spacing w:val="0"/>
          <w:w w:val="100"/>
          <w:position w:val="0"/>
        </w:rPr>
        <w:t>、其他原因的合并范围变动</w:t>
      </w:r>
      <w:bookmarkEnd w:id="1501"/>
      <w:bookmarkEnd w:id="1502"/>
      <w:bookmarkEnd w:id="1504"/>
    </w:p>
    <w:p>
      <w:pPr>
        <w:pStyle w:val="Style2"/>
        <w:keepNext w:val="0"/>
        <w:keepLines w:val="0"/>
        <w:widowControl w:val="0"/>
        <w:shd w:val="clear" w:color="auto" w:fill="auto"/>
        <w:bidi w:val="0"/>
        <w:spacing w:before="0" w:after="0" w:line="274" w:lineRule="exact"/>
        <w:ind w:left="140" w:right="0" w:firstLine="0"/>
        <w:jc w:val="left"/>
      </w:pPr>
      <w:r>
        <w:rPr>
          <w:color w:val="000000"/>
          <w:spacing w:val="0"/>
          <w:w w:val="100"/>
          <w:position w:val="0"/>
        </w:rPr>
        <w:t xml:space="preserve">说明其他原因导致的合并范围变动（如，新设子公司、清算子公司等）及其相关情况: </w:t>
      </w: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20" w:line="274" w:lineRule="exact"/>
        <w:ind w:left="0" w:right="0" w:firstLine="560"/>
        <w:jc w:val="left"/>
      </w:pPr>
      <w:r>
        <w:rPr>
          <w:color w:val="000000"/>
          <w:spacing w:val="0"/>
          <w:w w:val="100"/>
          <w:position w:val="0"/>
        </w:rPr>
        <w:t>合并范围增加</w:t>
      </w:r>
    </w:p>
    <w:tbl>
      <w:tblPr>
        <w:tblOverlap w:val="never"/>
        <w:jc w:val="left"/>
        <w:tblLayout w:type="fixed"/>
      </w:tblPr>
      <w:tblGrid>
        <w:gridCol w:w="1858"/>
        <w:gridCol w:w="1598"/>
        <w:gridCol w:w="1939"/>
        <w:gridCol w:w="1704"/>
        <w:gridCol w:w="1738"/>
      </w:tblGrid>
      <w:tr>
        <w:trPr>
          <w:trHeight w:val="42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股权取得方式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140" w:right="0" w:firstLine="0"/>
              <w:jc w:val="left"/>
            </w:pPr>
            <w:r>
              <w:rPr>
                <w:color w:val="000000"/>
                <w:spacing w:val="0"/>
                <w:w w:val="100"/>
                <w:position w:val="0"/>
              </w:rPr>
              <w:t>浙江网新数字技 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投资新设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55, </w:t>
            </w:r>
            <w:r>
              <w:rPr>
                <w:color w:val="000000"/>
                <w:spacing w:val="0"/>
                <w:w w:val="100"/>
                <w:position w:val="0"/>
              </w:rPr>
              <w:t>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552"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合肥网新恩普软 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投资新设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140" w:right="0" w:firstLine="0"/>
              <w:jc w:val="left"/>
            </w:pPr>
            <w:r>
              <w:rPr>
                <w:color w:val="000000"/>
                <w:spacing w:val="0"/>
                <w:w w:val="100"/>
                <w:position w:val="0"/>
              </w:rPr>
              <w:t>绍兴市汇信征信 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投资新设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400,000.00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87.50</w:t>
            </w:r>
          </w:p>
        </w:tc>
      </w:tr>
      <w:tr>
        <w:trPr>
          <w:trHeight w:val="56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59" w:lineRule="exact"/>
              <w:ind w:left="140" w:right="0" w:firstLine="0"/>
              <w:jc w:val="left"/>
            </w:pPr>
            <w:r>
              <w:rPr>
                <w:color w:val="000000"/>
                <w:spacing w:val="0"/>
                <w:w w:val="100"/>
                <w:position w:val="0"/>
              </w:rPr>
              <w:t>网新信息科技（澳 门）有限公司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投资新设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140, </w:t>
            </w:r>
            <w:r>
              <w:rPr>
                <w:color w:val="000000"/>
                <w:spacing w:val="0"/>
                <w:w w:val="100"/>
                <w:position w:val="0"/>
              </w:rPr>
              <w:t>205.80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widowControl w:val="0"/>
        <w:spacing w:after="979" w:line="1" w:lineRule="exact"/>
      </w:pPr>
    </w:p>
    <w:p>
      <w:pPr>
        <w:pStyle w:val="Style21"/>
        <w:keepNext/>
        <w:keepLines/>
        <w:widowControl w:val="0"/>
        <w:shd w:val="clear" w:color="auto" w:fill="auto"/>
        <w:bidi w:val="0"/>
        <w:spacing w:before="0" w:line="240" w:lineRule="auto"/>
        <w:ind w:left="0" w:right="0" w:firstLine="140"/>
        <w:jc w:val="left"/>
      </w:pPr>
      <w:bookmarkStart w:id="1505" w:name="bookmark1505"/>
      <w:bookmarkStart w:id="1506" w:name="bookmark1506"/>
      <w:bookmarkStart w:id="1507" w:name="bookmark1507"/>
      <w:bookmarkStart w:id="1508" w:name="bookmark1508"/>
      <w:r>
        <w:rPr>
          <w:color w:val="000000"/>
          <w:spacing w:val="0"/>
          <w:w w:val="100"/>
          <w:position w:val="0"/>
        </w:rPr>
        <w:t>6</w:t>
      </w:r>
      <w:bookmarkEnd w:id="1507"/>
      <w:r>
        <w:rPr>
          <w:color w:val="000000"/>
          <w:spacing w:val="0"/>
          <w:w w:val="100"/>
          <w:position w:val="0"/>
        </w:rPr>
        <w:t>、其他</w:t>
      </w:r>
      <w:bookmarkEnd w:id="1505"/>
      <w:bookmarkEnd w:id="1506"/>
      <w:bookmarkEnd w:id="1508"/>
    </w:p>
    <w:p>
      <w:pPr>
        <w:pStyle w:val="Style2"/>
        <w:keepNext w:val="0"/>
        <w:keepLines w:val="0"/>
        <w:widowControl w:val="0"/>
        <w:shd w:val="clear" w:color="auto" w:fill="auto"/>
        <w:bidi w:val="0"/>
        <w:spacing w:before="0" w:after="180" w:line="240" w:lineRule="auto"/>
        <w:ind w:left="0" w:right="0" w:firstLine="140"/>
        <w:jc w:val="left"/>
        <w:sectPr>
          <w:headerReference w:type="default" r:id="rId27"/>
          <w:footerReference w:type="default" r:id="rId28"/>
          <w:footnotePr>
            <w:pos w:val="pageBottom"/>
            <w:numFmt w:val="decimal"/>
            <w:numRestart w:val="continuous"/>
          </w:footnotePr>
          <w:pgSz w:w="16840" w:h="11900" w:orient="landscape"/>
          <w:pgMar w:top="1532" w:right="1479" w:bottom="2010" w:left="1436"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539" w:line="1" w:lineRule="exact"/>
      </w:pPr>
    </w:p>
    <w:p>
      <w:pPr>
        <w:pStyle w:val="Style16"/>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九、在其他主体中的权益</w:t>
      </w:r>
    </w:p>
    <w:p>
      <w:pPr>
        <w:pStyle w:val="Style16"/>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1、在子公司中的权益</w:t>
      </w:r>
    </w:p>
    <w:p>
      <w:pPr>
        <w:pStyle w:val="Style16"/>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w:t>
      </w:r>
      <w:r>
        <w:rPr>
          <w:b/>
          <w:bCs/>
          <w:color w:val="000000"/>
          <w:spacing w:val="0"/>
          <w:w w:val="100"/>
          <w:position w:val="0"/>
        </w:rPr>
        <w:t>企业集团的构成</w:t>
      </w:r>
    </w:p>
    <w:p>
      <w:pPr>
        <w:pStyle w:val="Style16"/>
        <w:keepNext w:val="0"/>
        <w:keepLines w:val="0"/>
        <w:widowControl w:val="0"/>
        <w:shd w:val="clear" w:color="auto" w:fill="auto"/>
        <w:bidi w:val="0"/>
        <w:spacing w:before="0" w:after="10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205"/>
        <w:gridCol w:w="1286"/>
        <w:gridCol w:w="1272"/>
        <w:gridCol w:w="1301"/>
        <w:gridCol w:w="1286"/>
        <w:gridCol w:w="1286"/>
        <w:gridCol w:w="1426"/>
      </w:tblGrid>
      <w:tr>
        <w:trPr>
          <w:trHeight w:val="29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取得 方式</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110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北京晓通 智能系统 科技有限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流通业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10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浙江浙大 网新图灵 信息科技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10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浙江浙大 网新软件 产业集团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95.00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5.00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10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浙江网新 赛思软件 服务有限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浙江网新 电气技术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43.00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37.00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同一控制下 企业合并</w:t>
            </w: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浙大网新 系统工程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同一控制下 企业合并</w:t>
            </w:r>
          </w:p>
        </w:tc>
      </w:tr>
      <w:tr>
        <w:trPr>
          <w:trHeight w:val="83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北京新思 软件技术 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非同一控制 下企业合并</w:t>
            </w:r>
          </w:p>
        </w:tc>
      </w:tr>
    </w:tbl>
    <w:p>
      <w:pPr>
        <w:widowControl w:val="0"/>
        <w:spacing w:after="879" w:line="1" w:lineRule="exact"/>
      </w:pPr>
    </w:p>
    <w:p>
      <w:pPr>
        <w:pStyle w:val="Style21"/>
        <w:keepNext/>
        <w:keepLines/>
        <w:widowControl w:val="0"/>
        <w:shd w:val="clear" w:color="auto" w:fill="auto"/>
        <w:bidi w:val="0"/>
        <w:spacing w:before="0" w:after="100" w:line="240" w:lineRule="auto"/>
        <w:ind w:left="0" w:right="0" w:firstLine="0"/>
        <w:jc w:val="left"/>
      </w:pPr>
      <w:bookmarkStart w:id="1509" w:name="bookmark1509"/>
      <w:bookmarkStart w:id="1510" w:name="bookmark1510"/>
      <w:bookmarkStart w:id="1511" w:name="bookmark1511"/>
      <w:r>
        <w:rPr>
          <w:color w:val="000000"/>
          <w:spacing w:val="0"/>
          <w:w w:val="100"/>
          <w:position w:val="0"/>
        </w:rPr>
        <w:t>(2).</w:t>
      </w:r>
      <w:r>
        <w:rPr>
          <w:color w:val="000000"/>
          <w:spacing w:val="0"/>
          <w:w w:val="100"/>
          <w:position w:val="0"/>
        </w:rPr>
        <w:t>重要的非全资子公司</w:t>
      </w:r>
      <w:bookmarkEnd w:id="1509"/>
      <w:bookmarkEnd w:id="1510"/>
      <w:bookmarkEnd w:id="151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18"/>
        <w:gridCol w:w="1814"/>
        <w:gridCol w:w="1939"/>
        <w:gridCol w:w="1939"/>
        <w:gridCol w:w="1752"/>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子公司名称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期末少数股东权 益余额</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浙江网新电气 技术有限公司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10,278,467.07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4,000,000.00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14,078,448.76</w:t>
            </w: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浙江浙大网新 图灵信息科技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92,776.01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6,702, </w:t>
            </w:r>
            <w:r>
              <w:rPr>
                <w:color w:val="000000"/>
                <w:spacing w:val="0"/>
                <w:w w:val="100"/>
                <w:position w:val="0"/>
              </w:rPr>
              <w:t xml:space="preserve">906. </w:t>
            </w:r>
            <w:r>
              <w:rPr>
                <w:color w:val="000000"/>
                <w:spacing w:val="0"/>
                <w:w w:val="100"/>
                <w:position w:val="0"/>
              </w:rPr>
              <w:t>16</w:t>
            </w:r>
          </w:p>
        </w:tc>
      </w:tr>
      <w:tr>
        <w:trPr>
          <w:trHeight w:val="566"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北京新思软件 技术有限公司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20.00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-716,783.21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10,166,181.34</w:t>
            </w:r>
          </w:p>
        </w:tc>
      </w:tr>
    </w:tbl>
    <w:p>
      <w:pPr>
        <w:spacing w:lineRule="exact" w:line="1"/>
        <w:rPr>
          <w:sz w:val="2"/>
          <w:szCs w:val="2"/>
        </w:rPr>
      </w:pPr>
      <w:r>
        <w:br w:type="page"/>
      </w:r>
    </w:p>
    <w:p>
      <w:pPr>
        <w:pStyle w:val="Style2"/>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子公司少数股东的持股比例不同于表决权比例的说明: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67"/>
        </w:numPr>
        <w:shd w:val="clear" w:color="auto" w:fill="auto"/>
        <w:bidi w:val="0"/>
        <w:spacing w:before="0" w:after="0" w:line="341" w:lineRule="exact"/>
        <w:ind w:left="0" w:right="0" w:firstLine="0"/>
        <w:jc w:val="left"/>
      </w:pPr>
      <w:bookmarkStart w:id="1512" w:name="bookmark1512"/>
      <w:bookmarkStart w:id="1513" w:name="bookmark1513"/>
      <w:bookmarkStart w:id="1514" w:name="bookmark1514"/>
      <w:bookmarkStart w:id="1515" w:name="bookmark1515"/>
      <w:bookmarkEnd w:id="1514"/>
      <w:r>
        <w:rPr>
          <w:color w:val="000000"/>
          <w:spacing w:val="0"/>
          <w:w w:val="100"/>
          <w:position w:val="0"/>
        </w:rPr>
        <w:t>.</w:t>
      </w:r>
      <w:r>
        <w:rPr>
          <w:color w:val="000000"/>
          <w:spacing w:val="0"/>
          <w:w w:val="100"/>
          <w:position w:val="0"/>
        </w:rPr>
        <w:t xml:space="preserve">重要非全资子公司的主要财务信息 </w:t>
      </w:r>
      <w:r>
        <w:rPr>
          <w:b w:val="0"/>
          <w:bCs w:val="0"/>
          <w:color w:val="000000"/>
          <w:spacing w:val="0"/>
          <w:w w:val="100"/>
          <w:position w:val="0"/>
        </w:rPr>
        <w:t>J</w:t>
      </w:r>
      <w:r>
        <w:rPr>
          <w:b w:val="0"/>
          <w:bCs w:val="0"/>
          <w:color w:val="000000"/>
          <w:spacing w:val="0"/>
          <w:w w:val="100"/>
          <w:position w:val="0"/>
        </w:rPr>
        <w:t>适用口不适用</w:t>
      </w:r>
      <w:bookmarkEnd w:id="1512"/>
      <w:bookmarkEnd w:id="1513"/>
      <w:bookmarkEnd w:id="1515"/>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3"/>
        <w:gridCol w:w="754"/>
        <w:gridCol w:w="710"/>
        <w:gridCol w:w="749"/>
        <w:gridCol w:w="749"/>
        <w:gridCol w:w="672"/>
        <w:gridCol w:w="749"/>
        <w:gridCol w:w="749"/>
        <w:gridCol w:w="710"/>
        <w:gridCol w:w="749"/>
        <w:gridCol w:w="749"/>
        <w:gridCol w:w="672"/>
        <w:gridCol w:w="758"/>
      </w:tblGrid>
      <w:tr>
        <w:trPr>
          <w:trHeight w:val="293" w:hRule="exact"/>
        </w:trPr>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子 公 司 名 称</w:t>
            </w:r>
          </w:p>
        </w:tc>
        <w:tc>
          <w:tcPr>
            <w:gridSpan w:val="6"/>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0"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流动 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非流动 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资产 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流动 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非流 动负 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负债 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流动 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非流动 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资产 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流动 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非流 动负 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负债 合计</w:t>
            </w:r>
          </w:p>
        </w:tc>
      </w:tr>
      <w:tr>
        <w:trPr>
          <w:trHeight w:val="3283"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一浙江网新宅气技术有限公亘一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261,4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61,79</w:t>
            </w:r>
          </w:p>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8.37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6,01</w:t>
            </w:r>
          </w:p>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4,63</w:t>
            </w:r>
          </w:p>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267,4</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76,42</w:t>
            </w:r>
          </w:p>
          <w:p>
            <w:pPr>
              <w:pStyle w:val="Style19"/>
              <w:keepNext w:val="0"/>
              <w:keepLines w:val="0"/>
              <w:widowControl w:val="0"/>
              <w:shd w:val="clear" w:color="auto" w:fill="auto"/>
              <w:bidi w:val="0"/>
              <w:spacing w:before="0" w:line="240" w:lineRule="auto"/>
              <w:ind w:left="0" w:right="0" w:firstLine="220"/>
              <w:jc w:val="left"/>
            </w:pPr>
            <w:r>
              <w:rPr>
                <w:color w:val="000000"/>
                <w:spacing w:val="0"/>
                <w:w w:val="100"/>
                <w:position w:val="0"/>
              </w:rPr>
              <w:t>8.39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197,0</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84,18</w:t>
            </w:r>
          </w:p>
          <w:p>
            <w:pPr>
              <w:pStyle w:val="Style19"/>
              <w:keepNext w:val="0"/>
              <w:keepLines w:val="0"/>
              <w:widowControl w:val="0"/>
              <w:shd w:val="clear" w:color="auto" w:fill="auto"/>
              <w:bidi w:val="0"/>
              <w:spacing w:before="0" w:line="240" w:lineRule="auto"/>
              <w:ind w:left="0" w:right="0" w:firstLine="220"/>
              <w:jc w:val="left"/>
            </w:pPr>
            <w:r>
              <w:rPr>
                <w:color w:val="000000"/>
                <w:spacing w:val="0"/>
                <w:w w:val="100"/>
                <w:position w:val="0"/>
              </w:rPr>
              <w:t>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rPr>
              <w:t>197,0</w:t>
            </w:r>
          </w:p>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rPr>
              <w:t>84,18</w:t>
            </w:r>
          </w:p>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rPr>
              <w:t>4.58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204,1</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55,52</w:t>
            </w:r>
          </w:p>
          <w:p>
            <w:pPr>
              <w:pStyle w:val="Style19"/>
              <w:keepNext w:val="0"/>
              <w:keepLines w:val="0"/>
              <w:widowControl w:val="0"/>
              <w:shd w:val="clear" w:color="auto" w:fill="auto"/>
              <w:bidi w:val="0"/>
              <w:spacing w:before="0" w:line="240" w:lineRule="auto"/>
              <w:ind w:left="0" w:right="0" w:firstLine="220"/>
              <w:jc w:val="left"/>
            </w:pPr>
            <w:r>
              <w:rPr>
                <w:color w:val="000000"/>
                <w:spacing w:val="0"/>
                <w:w w:val="100"/>
                <w:position w:val="0"/>
              </w:rPr>
              <w:t>0.91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5,28</w:t>
            </w:r>
          </w:p>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7,82</w:t>
            </w:r>
          </w:p>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4.97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209,4</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43,34</w:t>
            </w:r>
          </w:p>
          <w:p>
            <w:pPr>
              <w:pStyle w:val="Style19"/>
              <w:keepNext w:val="0"/>
              <w:keepLines w:val="0"/>
              <w:widowControl w:val="0"/>
              <w:shd w:val="clear" w:color="auto" w:fill="auto"/>
              <w:bidi w:val="0"/>
              <w:spacing w:before="0" w:line="240" w:lineRule="auto"/>
              <w:ind w:left="0" w:right="0" w:firstLine="220"/>
              <w:jc w:val="left"/>
            </w:pPr>
            <w:r>
              <w:rPr>
                <w:color w:val="000000"/>
                <w:spacing w:val="0"/>
                <w:w w:val="100"/>
                <w:position w:val="0"/>
              </w:rPr>
              <w:t>5.88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170,4</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43,43</w:t>
            </w:r>
          </w:p>
          <w:p>
            <w:pPr>
              <w:pStyle w:val="Style19"/>
              <w:keepNext w:val="0"/>
              <w:keepLines w:val="0"/>
              <w:widowControl w:val="0"/>
              <w:shd w:val="clear" w:color="auto" w:fill="auto"/>
              <w:bidi w:val="0"/>
              <w:spacing w:before="0" w:line="240" w:lineRule="auto"/>
              <w:ind w:left="0" w:right="0" w:firstLine="220"/>
              <w:jc w:val="left"/>
            </w:pPr>
            <w:r>
              <w:rPr>
                <w:color w:val="000000"/>
                <w:spacing w:val="0"/>
                <w:w w:val="100"/>
                <w:position w:val="0"/>
              </w:rPr>
              <w:t>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170,4</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43,43</w:t>
            </w:r>
          </w:p>
          <w:p>
            <w:pPr>
              <w:pStyle w:val="Style19"/>
              <w:keepNext w:val="0"/>
              <w:keepLines w:val="0"/>
              <w:widowControl w:val="0"/>
              <w:shd w:val="clear" w:color="auto" w:fill="auto"/>
              <w:bidi w:val="0"/>
              <w:spacing w:before="0" w:line="240" w:lineRule="auto"/>
              <w:ind w:left="0" w:right="0" w:firstLine="220"/>
              <w:jc w:val="left"/>
            </w:pPr>
            <w:r>
              <w:rPr>
                <w:color w:val="000000"/>
                <w:spacing w:val="0"/>
                <w:w w:val="100"/>
                <w:position w:val="0"/>
              </w:rPr>
              <w:t>7.41</w:t>
            </w:r>
          </w:p>
        </w:tc>
      </w:tr>
      <w:tr>
        <w:trPr>
          <w:trHeight w:val="4373" w:hRule="exact"/>
        </w:trPr>
        <w:tc>
          <w:tcPr>
            <w:tcBorders>
              <w:top w:val="single" w:sz="4"/>
              <w:left w:val="single" w:sz="4"/>
            </w:tcBorders>
            <w:shd w:val="clear" w:color="auto" w:fill="FFFFFF"/>
            <w:textDirection w:val="tbRlV"/>
            <w:vAlign w:val="top"/>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浙江浙大网新匿灵佰息科技有限公瓦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464,3</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37,66</w:t>
            </w:r>
          </w:p>
          <w:p>
            <w:pPr>
              <w:pStyle w:val="Style19"/>
              <w:keepNext w:val="0"/>
              <w:keepLines w:val="0"/>
              <w:widowControl w:val="0"/>
              <w:shd w:val="clear" w:color="auto" w:fill="auto"/>
              <w:bidi w:val="0"/>
              <w:spacing w:before="0" w:line="240" w:lineRule="auto"/>
              <w:ind w:left="0" w:right="0" w:firstLine="220"/>
              <w:jc w:val="left"/>
            </w:pPr>
            <w:r>
              <w:rPr>
                <w:color w:val="000000"/>
                <w:spacing w:val="0"/>
                <w:w w:val="100"/>
                <w:position w:val="0"/>
              </w:rPr>
              <w:t>6.80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14,9</w:t>
            </w:r>
          </w:p>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77.3</w:t>
            </w:r>
          </w:p>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14.3</w:t>
            </w:r>
          </w:p>
          <w:p>
            <w:pPr>
              <w:pStyle w:val="Style19"/>
              <w:keepNext w:val="0"/>
              <w:keepLines w:val="0"/>
              <w:widowControl w:val="0"/>
              <w:shd w:val="clear" w:color="auto" w:fill="auto"/>
              <w:bidi w:val="0"/>
              <w:spacing w:before="0" w:line="240" w:lineRule="auto"/>
              <w:ind w:left="0" w:right="0" w:firstLine="480"/>
              <w:jc w:val="left"/>
            </w:pPr>
            <w:r>
              <w:rPr>
                <w:color w:val="000000"/>
                <w:spacing w:val="0"/>
                <w:w w:val="100"/>
                <w:position w:val="0"/>
              </w:rPr>
              <w:t>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479,3</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14,98</w:t>
            </w:r>
          </w:p>
          <w:p>
            <w:pPr>
              <w:pStyle w:val="Style19"/>
              <w:keepNext w:val="0"/>
              <w:keepLines w:val="0"/>
              <w:widowControl w:val="0"/>
              <w:shd w:val="clear" w:color="auto" w:fill="auto"/>
              <w:bidi w:val="0"/>
              <w:spacing w:before="0" w:line="240" w:lineRule="auto"/>
              <w:ind w:left="0" w:right="0" w:firstLine="220"/>
              <w:jc w:val="left"/>
            </w:pPr>
            <w:r>
              <w:rPr>
                <w:color w:val="000000"/>
                <w:spacing w:val="0"/>
                <w:w w:val="100"/>
                <w:position w:val="0"/>
              </w:rPr>
              <w:t>1.11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336,4</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66,41</w:t>
            </w:r>
          </w:p>
          <w:p>
            <w:pPr>
              <w:pStyle w:val="Style19"/>
              <w:keepNext w:val="0"/>
              <w:keepLines w:val="0"/>
              <w:widowControl w:val="0"/>
              <w:shd w:val="clear" w:color="auto" w:fill="auto"/>
              <w:bidi w:val="0"/>
              <w:spacing w:before="0" w:line="240" w:lineRule="auto"/>
              <w:ind w:left="0" w:right="0" w:firstLine="220"/>
              <w:jc w:val="left"/>
            </w:pPr>
            <w:r>
              <w:rPr>
                <w:color w:val="000000"/>
                <w:spacing w:val="0"/>
                <w:w w:val="100"/>
                <w:position w:val="0"/>
              </w:rPr>
              <w:t>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rPr>
              <w:t>336,4</w:t>
            </w:r>
          </w:p>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rPr>
              <w:t>66,41</w:t>
            </w:r>
          </w:p>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rPr>
              <w:t>0.62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514,1</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68,92</w:t>
            </w:r>
          </w:p>
          <w:p>
            <w:pPr>
              <w:pStyle w:val="Style19"/>
              <w:keepNext w:val="0"/>
              <w:keepLines w:val="0"/>
              <w:widowControl w:val="0"/>
              <w:shd w:val="clear" w:color="auto" w:fill="auto"/>
              <w:bidi w:val="0"/>
              <w:spacing w:before="0" w:line="240" w:lineRule="auto"/>
              <w:ind w:left="0" w:right="0" w:firstLine="220"/>
              <w:jc w:val="left"/>
            </w:pPr>
            <w:r>
              <w:rPr>
                <w:color w:val="000000"/>
                <w:spacing w:val="0"/>
                <w:w w:val="100"/>
                <w:position w:val="0"/>
              </w:rPr>
              <w:t>8.65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22,6</w:t>
            </w:r>
          </w:p>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21,8</w:t>
            </w:r>
          </w:p>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08.2</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536,7</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90,73</w:t>
            </w:r>
          </w:p>
          <w:p>
            <w:pPr>
              <w:pStyle w:val="Style19"/>
              <w:keepNext w:val="0"/>
              <w:keepLines w:val="0"/>
              <w:widowControl w:val="0"/>
              <w:shd w:val="clear" w:color="auto" w:fill="auto"/>
              <w:bidi w:val="0"/>
              <w:spacing w:before="0" w:line="240" w:lineRule="auto"/>
              <w:ind w:left="0" w:right="0" w:firstLine="220"/>
              <w:jc w:val="left"/>
            </w:pPr>
            <w:r>
              <w:rPr>
                <w:color w:val="000000"/>
                <w:spacing w:val="0"/>
                <w:w w:val="100"/>
                <w:position w:val="0"/>
              </w:rPr>
              <w:t>6.87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396,2</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44,21</w:t>
            </w:r>
          </w:p>
          <w:p>
            <w:pPr>
              <w:pStyle w:val="Style19"/>
              <w:keepNext w:val="0"/>
              <w:keepLines w:val="0"/>
              <w:widowControl w:val="0"/>
              <w:shd w:val="clear" w:color="auto" w:fill="auto"/>
              <w:bidi w:val="0"/>
              <w:spacing w:before="0" w:line="240" w:lineRule="auto"/>
              <w:ind w:left="0" w:right="0" w:firstLine="220"/>
              <w:jc w:val="left"/>
            </w:pPr>
            <w:r>
              <w:rPr>
                <w:color w:val="000000"/>
                <w:spacing w:val="0"/>
                <w:w w:val="100"/>
                <w:position w:val="0"/>
              </w:rPr>
              <w:t>0.74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180,</w:t>
            </w: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000.</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396,4</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24,21</w:t>
            </w:r>
          </w:p>
          <w:p>
            <w:pPr>
              <w:pStyle w:val="Style19"/>
              <w:keepNext w:val="0"/>
              <w:keepLines w:val="0"/>
              <w:widowControl w:val="0"/>
              <w:shd w:val="clear" w:color="auto" w:fill="auto"/>
              <w:bidi w:val="0"/>
              <w:spacing w:before="0" w:line="240" w:lineRule="auto"/>
              <w:ind w:left="0" w:right="0" w:firstLine="220"/>
              <w:jc w:val="left"/>
            </w:pPr>
            <w:r>
              <w:rPr>
                <w:color w:val="000000"/>
                <w:spacing w:val="0"/>
                <w:w w:val="100"/>
                <w:position w:val="0"/>
              </w:rPr>
              <w:t>0.74</w:t>
            </w:r>
          </w:p>
        </w:tc>
      </w:tr>
      <w:tr>
        <w:trPr>
          <w:trHeight w:val="21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 京 新 思 软 件 技 术</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118,5</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26,84</w:t>
            </w:r>
          </w:p>
          <w:p>
            <w:pPr>
              <w:pStyle w:val="Style19"/>
              <w:keepNext w:val="0"/>
              <w:keepLines w:val="0"/>
              <w:widowControl w:val="0"/>
              <w:shd w:val="clear" w:color="auto" w:fill="auto"/>
              <w:bidi w:val="0"/>
              <w:spacing w:before="0" w:line="240" w:lineRule="auto"/>
              <w:ind w:left="0" w:right="0" w:firstLine="220"/>
              <w:jc w:val="left"/>
            </w:pPr>
            <w:r>
              <w:rPr>
                <w:color w:val="000000"/>
                <w:spacing w:val="0"/>
                <w:w w:val="100"/>
                <w:position w:val="0"/>
              </w:rPr>
              <w:t>9.60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18,4</w:t>
            </w:r>
          </w:p>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92,0</w:t>
            </w:r>
          </w:p>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44.7</w:t>
            </w:r>
          </w:p>
          <w:p>
            <w:pPr>
              <w:pStyle w:val="Style19"/>
              <w:keepNext w:val="0"/>
              <w:keepLines w:val="0"/>
              <w:widowControl w:val="0"/>
              <w:shd w:val="clear" w:color="auto" w:fill="auto"/>
              <w:bidi w:val="0"/>
              <w:spacing w:before="0" w:line="240" w:lineRule="auto"/>
              <w:ind w:left="0" w:right="0" w:firstLine="480"/>
              <w:jc w:val="left"/>
            </w:pPr>
            <w:r>
              <w:rPr>
                <w:color w:val="000000"/>
                <w:spacing w:val="0"/>
                <w:w w:val="100"/>
                <w:position w:val="0"/>
              </w:rPr>
              <w:t>2</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137,0</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18,89</w:t>
            </w:r>
          </w:p>
          <w:p>
            <w:pPr>
              <w:pStyle w:val="Style19"/>
              <w:keepNext w:val="0"/>
              <w:keepLines w:val="0"/>
              <w:widowControl w:val="0"/>
              <w:shd w:val="clear" w:color="auto" w:fill="auto"/>
              <w:bidi w:val="0"/>
              <w:spacing w:before="0" w:line="240" w:lineRule="auto"/>
              <w:ind w:left="0" w:right="0" w:firstLine="220"/>
              <w:jc w:val="left"/>
            </w:pPr>
            <w:r>
              <w:rPr>
                <w:color w:val="000000"/>
                <w:spacing w:val="0"/>
                <w:w w:val="100"/>
                <w:position w:val="0"/>
              </w:rPr>
              <w:t>4.32</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80,17</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1,145</w:t>
            </w:r>
          </w:p>
          <w:p>
            <w:pPr>
              <w:pStyle w:val="Style19"/>
              <w:keepNext w:val="0"/>
              <w:keepLines w:val="0"/>
              <w:widowControl w:val="0"/>
              <w:shd w:val="clear" w:color="auto" w:fill="auto"/>
              <w:bidi w:val="0"/>
              <w:spacing w:before="0" w:line="240" w:lineRule="auto"/>
              <w:ind w:left="0" w:right="0" w:firstLine="320"/>
              <w:jc w:val="left"/>
            </w:pPr>
            <w:r>
              <w:rPr>
                <w:color w:val="000000"/>
                <w:spacing w:val="0"/>
                <w:w w:val="100"/>
                <w:position w:val="0"/>
              </w:rPr>
              <w:t>.29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left"/>
            </w:pPr>
            <w:r>
              <w:rPr>
                <w:color w:val="000000"/>
                <w:spacing w:val="0"/>
                <w:w w:val="100"/>
                <w:position w:val="0"/>
              </w:rPr>
              <w:t>6,00</w:t>
            </w:r>
          </w:p>
          <w:p>
            <w:pPr>
              <w:pStyle w:val="Style19"/>
              <w:keepNext w:val="0"/>
              <w:keepLines w:val="0"/>
              <w:widowControl w:val="0"/>
              <w:shd w:val="clear" w:color="auto" w:fill="auto"/>
              <w:bidi w:val="0"/>
              <w:spacing w:before="0" w:line="240" w:lineRule="auto"/>
              <w:ind w:left="0" w:right="0" w:firstLine="140"/>
              <w:jc w:val="left"/>
            </w:pPr>
            <w:r>
              <w:rPr>
                <w:color w:val="000000"/>
                <w:spacing w:val="0"/>
                <w:w w:val="100"/>
                <w:position w:val="0"/>
              </w:rPr>
              <w:t>5,99</w:t>
            </w:r>
          </w:p>
          <w:p>
            <w:pPr>
              <w:pStyle w:val="Style19"/>
              <w:keepNext w:val="0"/>
              <w:keepLines w:val="0"/>
              <w:widowControl w:val="0"/>
              <w:shd w:val="clear" w:color="auto" w:fill="auto"/>
              <w:bidi w:val="0"/>
              <w:spacing w:before="0" w:line="240" w:lineRule="auto"/>
              <w:ind w:left="0" w:right="0" w:firstLine="140"/>
              <w:jc w:val="left"/>
            </w:pPr>
            <w:r>
              <w:rPr>
                <w:color w:val="000000"/>
                <w:spacing w:val="0"/>
                <w:w w:val="100"/>
                <w:position w:val="0"/>
              </w:rPr>
              <w:t>1.60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rPr>
              <w:t>86,17</w:t>
            </w:r>
          </w:p>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rPr>
              <w:t>7,136</w:t>
            </w:r>
          </w:p>
          <w:p>
            <w:pPr>
              <w:pStyle w:val="Style19"/>
              <w:keepNext w:val="0"/>
              <w:keepLines w:val="0"/>
              <w:widowControl w:val="0"/>
              <w:shd w:val="clear" w:color="auto" w:fill="auto"/>
              <w:bidi w:val="0"/>
              <w:spacing w:before="0" w:line="240" w:lineRule="auto"/>
              <w:ind w:left="0" w:right="0" w:firstLine="320"/>
              <w:jc w:val="both"/>
            </w:pPr>
            <w:r>
              <w:rPr>
                <w:color w:val="000000"/>
                <w:spacing w:val="0"/>
                <w:w w:val="100"/>
                <w:position w:val="0"/>
              </w:rPr>
              <w:t>.89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130,7</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29,15</w:t>
            </w:r>
          </w:p>
          <w:p>
            <w:pPr>
              <w:pStyle w:val="Style19"/>
              <w:keepNext w:val="0"/>
              <w:keepLines w:val="0"/>
              <w:widowControl w:val="0"/>
              <w:shd w:val="clear" w:color="auto" w:fill="auto"/>
              <w:bidi w:val="0"/>
              <w:spacing w:before="0" w:line="240" w:lineRule="auto"/>
              <w:ind w:left="0" w:right="0" w:firstLine="220"/>
              <w:jc w:val="left"/>
            </w:pPr>
            <w:r>
              <w:rPr>
                <w:color w:val="000000"/>
                <w:spacing w:val="0"/>
                <w:w w:val="100"/>
                <w:position w:val="0"/>
              </w:rPr>
              <w:t>7.28</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28.8</w:t>
            </w:r>
          </w:p>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96.9</w:t>
            </w:r>
          </w:p>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88.0</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159,6</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26,14</w:t>
            </w:r>
          </w:p>
          <w:p>
            <w:pPr>
              <w:pStyle w:val="Style19"/>
              <w:keepNext w:val="0"/>
              <w:keepLines w:val="0"/>
              <w:widowControl w:val="0"/>
              <w:shd w:val="clear" w:color="auto" w:fill="auto"/>
              <w:bidi w:val="0"/>
              <w:spacing w:before="0" w:line="240" w:lineRule="auto"/>
              <w:ind w:left="0" w:right="0" w:firstLine="220"/>
              <w:jc w:val="left"/>
            </w:pPr>
            <w:r>
              <w:rPr>
                <w:color w:val="000000"/>
                <w:spacing w:val="0"/>
                <w:w w:val="100"/>
                <w:position w:val="0"/>
              </w:rPr>
              <w:t>5.33</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99,09</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7,024</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.19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7,01</w:t>
            </w: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0,43</w:t>
            </w: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1.20</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106,1</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07,45</w:t>
            </w:r>
          </w:p>
          <w:p>
            <w:pPr>
              <w:pStyle w:val="Style19"/>
              <w:keepNext w:val="0"/>
              <w:keepLines w:val="0"/>
              <w:widowControl w:val="0"/>
              <w:shd w:val="clear" w:color="auto" w:fill="auto"/>
              <w:bidi w:val="0"/>
              <w:spacing w:before="0" w:line="240" w:lineRule="auto"/>
              <w:ind w:left="0" w:right="0" w:firstLine="220"/>
              <w:jc w:val="left"/>
            </w:pPr>
            <w:r>
              <w:rPr>
                <w:color w:val="000000"/>
                <w:spacing w:val="0"/>
                <w:w w:val="100"/>
                <w:position w:val="0"/>
              </w:rPr>
              <w:t>5.39</w:t>
            </w:r>
          </w:p>
        </w:tc>
      </w:tr>
    </w:tbl>
    <w:p>
      <w:pPr>
        <w:spacing w:lineRule="exact" w:line="1"/>
        <w:rPr>
          <w:sz w:val="2"/>
          <w:szCs w:val="2"/>
        </w:rPr>
      </w:pPr>
      <w:r>
        <w:br w:type="page"/>
      </w:r>
    </w:p>
    <w:tbl>
      <w:tblPr>
        <w:tblOverlap w:val="never"/>
        <w:jc w:val="center"/>
        <w:tblLayout w:type="fixed"/>
      </w:tblPr>
      <w:tblGrid>
        <w:gridCol w:w="293"/>
        <w:gridCol w:w="754"/>
        <w:gridCol w:w="710"/>
        <w:gridCol w:w="749"/>
        <w:gridCol w:w="749"/>
        <w:gridCol w:w="672"/>
        <w:gridCol w:w="749"/>
        <w:gridCol w:w="749"/>
        <w:gridCol w:w="710"/>
        <w:gridCol w:w="749"/>
        <w:gridCol w:w="749"/>
        <w:gridCol w:w="672"/>
        <w:gridCol w:w="758"/>
      </w:tblGrid>
      <w:tr>
        <w:trPr>
          <w:trHeight w:val="112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right"/>
            </w:pPr>
            <w:r>
              <w:rPr>
                <w:color w:val="000000"/>
                <w:spacing w:val="0"/>
                <w:w w:val="100"/>
                <w:position w:val="0"/>
              </w:rPr>
              <w:t>有 限 公</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tbl>
      <w:tblPr>
        <w:tblOverlap w:val="never"/>
        <w:jc w:val="center"/>
        <w:tblLayout w:type="fixed"/>
      </w:tblPr>
      <w:tblGrid>
        <w:gridCol w:w="350"/>
        <w:gridCol w:w="1248"/>
        <w:gridCol w:w="1056"/>
        <w:gridCol w:w="1056"/>
        <w:gridCol w:w="1056"/>
        <w:gridCol w:w="1118"/>
        <w:gridCol w:w="1056"/>
        <w:gridCol w:w="1056"/>
        <w:gridCol w:w="1066"/>
      </w:tblGrid>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子</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253"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 司 名 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经营活动 现金流量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 现金流量</w:t>
            </w:r>
          </w:p>
        </w:tc>
      </w:tr>
      <w:tr>
        <w:trPr>
          <w:trHeight w:val="31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359,968,4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51,392,3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51,392,3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21,287,8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275,584,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22,448,7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22,448,7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36,765,4</w:t>
            </w:r>
          </w:p>
        </w:tc>
      </w:tr>
      <w:tr>
        <w:trPr>
          <w:trHeight w:val="3466"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 网 新 电 气 技 术 有 限 公 司</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80.35</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35.34</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35.34</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72.93</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699.55</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46.31</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46.31</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31.49</w:t>
            </w:r>
          </w:p>
        </w:tc>
      </w:tr>
      <w:tr>
        <w:trPr>
          <w:trHeight w:val="30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1,048, 588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2,482, 27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2,482, 27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55,251,9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876,452,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3,573, 32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3,573, 32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27,394,7</w:t>
            </w:r>
          </w:p>
        </w:tc>
      </w:tr>
      <w:tr>
        <w:trPr>
          <w:trHeight w:val="4718"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 浙 大 网 新 图 灵 信 息 科 技 有 限 公 司</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,553.24</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0.16</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0.16</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73.75</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63.11</w:t>
            </w:r>
          </w:p>
        </w:tc>
      </w:tr>
      <w:tr>
        <w:trPr>
          <w:trHeight w:val="30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278,207,2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-3,583,9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-3,583,9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62,253.3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294,328,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1,125, 26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1,217, 13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1,080, 25</w:t>
            </w:r>
          </w:p>
        </w:tc>
      </w:tr>
      <w:tr>
        <w:trPr>
          <w:trHeight w:val="1277" w:hRule="exact"/>
        </w:trPr>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 新 思 软</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61.32</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16.04</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16.04</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841.49</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w:t>
            </w:r>
          </w:p>
        </w:tc>
        <w:tc>
          <w:tcPr>
            <w:tcBorders>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w:t>
            </w:r>
          </w:p>
        </w:tc>
      </w:tr>
    </w:tbl>
    <w:p>
      <w:pPr>
        <w:spacing w:lineRule="exact" w:line="1"/>
        <w:rPr>
          <w:sz w:val="2"/>
          <w:szCs w:val="2"/>
        </w:rPr>
      </w:pPr>
      <w:r>
        <w:br w:type="page"/>
      </w:r>
    </w:p>
    <w:tbl>
      <w:tblPr>
        <w:tblOverlap w:val="never"/>
        <w:jc w:val="center"/>
        <w:tblLayout w:type="fixed"/>
      </w:tblPr>
      <w:tblGrid>
        <w:gridCol w:w="350"/>
        <w:gridCol w:w="1248"/>
        <w:gridCol w:w="1056"/>
        <w:gridCol w:w="1056"/>
        <w:gridCol w:w="1056"/>
        <w:gridCol w:w="1118"/>
        <w:gridCol w:w="1056"/>
        <w:gridCol w:w="1056"/>
        <w:gridCol w:w="1066"/>
      </w:tblGrid>
      <w:tr>
        <w:trPr>
          <w:trHeight w:val="222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件 技 术 有 限 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1"/>
        <w:keepNext/>
        <w:keepLines/>
        <w:widowControl w:val="0"/>
        <w:numPr>
          <w:ilvl w:val="0"/>
          <w:numId w:val="167"/>
        </w:numPr>
        <w:shd w:val="clear" w:color="auto" w:fill="auto"/>
        <w:tabs>
          <w:tab w:pos="435" w:val="left"/>
        </w:tabs>
        <w:bidi w:val="0"/>
        <w:spacing w:before="0" w:after="100" w:line="240" w:lineRule="auto"/>
        <w:ind w:left="0" w:right="0" w:firstLine="0"/>
        <w:jc w:val="left"/>
      </w:pPr>
      <w:bookmarkStart w:id="1516" w:name="bookmark1516"/>
      <w:bookmarkStart w:id="1517" w:name="bookmark1517"/>
      <w:bookmarkStart w:id="1518" w:name="bookmark1518"/>
      <w:bookmarkStart w:id="1519" w:name="bookmark1519"/>
      <w:bookmarkEnd w:id="1518"/>
      <w:r>
        <w:rPr>
          <w:color w:val="000000"/>
          <w:spacing w:val="0"/>
          <w:w w:val="100"/>
          <w:position w:val="0"/>
        </w:rPr>
        <w:t>.</w:t>
      </w:r>
      <w:r>
        <w:rPr>
          <w:color w:val="000000"/>
          <w:spacing w:val="0"/>
          <w:w w:val="100"/>
          <w:position w:val="0"/>
        </w:rPr>
        <w:t>使用企业集团资产和清偿企业集团债务的重大限制：</w:t>
      </w:r>
      <w:bookmarkEnd w:id="1516"/>
      <w:bookmarkEnd w:id="1517"/>
      <w:bookmarkEnd w:id="151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67"/>
        </w:numPr>
        <w:shd w:val="clear" w:color="auto" w:fill="auto"/>
        <w:tabs>
          <w:tab w:pos="435" w:val="left"/>
        </w:tabs>
        <w:bidi w:val="0"/>
        <w:spacing w:before="0" w:after="100" w:line="240" w:lineRule="auto"/>
        <w:ind w:left="0" w:right="0" w:firstLine="0"/>
        <w:jc w:val="left"/>
      </w:pPr>
      <w:bookmarkStart w:id="1520" w:name="bookmark1520"/>
      <w:bookmarkStart w:id="1521" w:name="bookmark1521"/>
      <w:bookmarkStart w:id="1522" w:name="bookmark1522"/>
      <w:bookmarkStart w:id="1523" w:name="bookmark1523"/>
      <w:bookmarkEnd w:id="1522"/>
      <w:r>
        <w:rPr>
          <w:color w:val="000000"/>
          <w:spacing w:val="0"/>
          <w:w w:val="100"/>
          <w:position w:val="0"/>
        </w:rPr>
        <w:t>.</w:t>
      </w:r>
      <w:r>
        <w:rPr>
          <w:color w:val="000000"/>
          <w:spacing w:val="0"/>
          <w:w w:val="100"/>
          <w:position w:val="0"/>
        </w:rPr>
        <w:t>向纳入合并财务报表范围的结构化主体提供的财务支持或其他支持:</w:t>
      </w:r>
      <w:bookmarkEnd w:id="1520"/>
      <w:bookmarkEnd w:id="1521"/>
      <w:bookmarkEnd w:id="1523"/>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378" w:val="left"/>
        </w:tabs>
        <w:bidi w:val="0"/>
        <w:spacing w:before="0" w:after="100" w:line="240" w:lineRule="auto"/>
        <w:ind w:left="0" w:right="0" w:firstLine="0"/>
        <w:jc w:val="left"/>
      </w:pPr>
      <w:bookmarkStart w:id="1524" w:name="bookmark1524"/>
      <w:bookmarkStart w:id="1525" w:name="bookmark1525"/>
      <w:bookmarkStart w:id="1526" w:name="bookmark1526"/>
      <w:bookmarkStart w:id="1527" w:name="bookmark1527"/>
      <w:r>
        <w:rPr>
          <w:color w:val="000000"/>
          <w:spacing w:val="0"/>
          <w:w w:val="100"/>
          <w:position w:val="0"/>
        </w:rPr>
        <w:t>2</w:t>
      </w:r>
      <w:bookmarkEnd w:id="1526"/>
      <w:r>
        <w:rPr>
          <w:color w:val="000000"/>
          <w:spacing w:val="0"/>
          <w:w w:val="100"/>
          <w:position w:val="0"/>
        </w:rPr>
        <w:t>、</w:t>
        <w:tab/>
        <w:t>在子公司的所有者权益份额发生变化且仍控制子公司的交易</w:t>
      </w:r>
      <w:bookmarkEnd w:id="1524"/>
      <w:bookmarkEnd w:id="1525"/>
      <w:bookmarkEnd w:id="152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378" w:val="left"/>
        </w:tabs>
        <w:bidi w:val="0"/>
        <w:spacing w:before="0" w:after="100" w:line="240" w:lineRule="auto"/>
        <w:ind w:left="0" w:right="0" w:firstLine="0"/>
        <w:jc w:val="left"/>
      </w:pPr>
      <w:bookmarkStart w:id="1528" w:name="bookmark1528"/>
      <w:bookmarkStart w:id="1529" w:name="bookmark1529"/>
      <w:bookmarkStart w:id="1530" w:name="bookmark1530"/>
      <w:bookmarkStart w:id="1531" w:name="bookmark1531"/>
      <w:r>
        <w:rPr>
          <w:color w:val="000000"/>
          <w:spacing w:val="0"/>
          <w:w w:val="100"/>
          <w:position w:val="0"/>
        </w:rPr>
        <w:t>3</w:t>
      </w:r>
      <w:bookmarkEnd w:id="1530"/>
      <w:r>
        <w:rPr>
          <w:color w:val="000000"/>
          <w:spacing w:val="0"/>
          <w:w w:val="100"/>
          <w:position w:val="0"/>
        </w:rPr>
        <w:t>、</w:t>
        <w:tab/>
        <w:t>在合营企业或联营企业中的权益</w:t>
      </w:r>
      <w:bookmarkEnd w:id="1528"/>
      <w:bookmarkEnd w:id="1529"/>
      <w:bookmarkEnd w:id="153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29"/>
        <w:gridCol w:w="1344"/>
        <w:gridCol w:w="1267"/>
        <w:gridCol w:w="1306"/>
        <w:gridCol w:w="1325"/>
        <w:gridCol w:w="1334"/>
        <w:gridCol w:w="1258"/>
      </w:tblGrid>
      <w:tr>
        <w:trPr>
          <w:trHeight w:val="470"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合营企业 或联营企 业名称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对合营企 业或联营 企业投资 的会计处 理方法</w:t>
            </w:r>
          </w:p>
        </w:tc>
      </w:tr>
      <w:tr>
        <w:trPr>
          <w:trHeight w:val="9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直接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110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浙江浙大 网新置地 管理有限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权益法核</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r>
      <w:tr>
        <w:trPr>
          <w:trHeight w:val="110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浙江浙大 网新兰德 科技股份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网络解决方 案服务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16.15[</w:t>
            </w:r>
            <w:r>
              <w:rPr>
                <w:color w:val="000000"/>
                <w:spacing w:val="0"/>
                <w:w w:val="100"/>
                <w:position w:val="0"/>
              </w:rPr>
              <w:t xml:space="preserve">注 </w:t>
            </w: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权益法核</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r>
      <w:tr>
        <w:trPr>
          <w:trHeight w:val="83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浙江众合 科技股份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专用设备制 造业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16.66[</w:t>
            </w:r>
            <w:r>
              <w:rPr>
                <w:color w:val="000000"/>
                <w:spacing w:val="0"/>
                <w:w w:val="100"/>
                <w:position w:val="0"/>
              </w:rPr>
              <w:t xml:space="preserve">注 </w:t>
            </w: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权益法核</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上海微创 软件股份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权益法核</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r>
      <w:tr>
        <w:trPr>
          <w:trHeight w:val="566"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浙江华通 云数据科</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开发、投资、 建造、数据</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权益法核</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r>
    </w:tbl>
    <w:p>
      <w:pPr>
        <w:spacing w:lineRule="exact" w:line="1"/>
        <w:rPr>
          <w:sz w:val="2"/>
          <w:szCs w:val="2"/>
        </w:rPr>
      </w:pPr>
      <w:r>
        <w:br w:type="page"/>
      </w:r>
    </w:p>
    <w:tbl>
      <w:tblPr>
        <w:tblOverlap w:val="never"/>
        <w:jc w:val="center"/>
        <w:tblLayout w:type="fixed"/>
      </w:tblPr>
      <w:tblGrid>
        <w:gridCol w:w="1229"/>
        <w:gridCol w:w="1344"/>
        <w:gridCol w:w="1267"/>
        <w:gridCol w:w="1306"/>
        <w:gridCol w:w="1325"/>
        <w:gridCol w:w="1334"/>
        <w:gridCol w:w="1258"/>
      </w:tblGrid>
      <w:tr>
        <w:trPr>
          <w:trHeight w:val="57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left"/>
            </w:pPr>
            <w:r>
              <w:rPr>
                <w:color w:val="000000"/>
                <w:spacing w:val="0"/>
                <w:w w:val="100"/>
                <w:position w:val="0"/>
              </w:rPr>
              <w:t>技有限公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415" w:lineRule="exact"/>
        <w:ind w:left="0" w:right="0" w:firstLine="520"/>
        <w:jc w:val="both"/>
      </w:pPr>
      <w:r>
        <w:rPr>
          <w:color w:val="000000"/>
          <w:spacing w:val="0"/>
          <w:w w:val="100"/>
          <w:position w:val="0"/>
        </w:rPr>
        <w:t>［注</w:t>
      </w:r>
      <w:r>
        <w:rPr>
          <w:color w:val="000000"/>
          <w:spacing w:val="0"/>
          <w:w w:val="100"/>
          <w:position w:val="0"/>
        </w:rPr>
        <w:t>1］：</w:t>
      </w: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日，公司是该公司第一大股东且公司高管谢飞在浙江浙大网新 兰德科技股份有限公司(简称“网新兰德”)担任董事，对网新兰德的经营决策和财务决策具有参 与决策的权利，对该公司具有重大影响，故作为公司的联营企业进行核算。</w:t>
      </w:r>
    </w:p>
    <w:p>
      <w:pPr>
        <w:pStyle w:val="Style2"/>
        <w:keepNext w:val="0"/>
        <w:keepLines w:val="0"/>
        <w:widowControl w:val="0"/>
        <w:shd w:val="clear" w:color="auto" w:fill="auto"/>
        <w:bidi w:val="0"/>
        <w:spacing w:before="0" w:after="480" w:line="418" w:lineRule="exact"/>
        <w:ind w:left="0" w:right="0" w:firstLine="520"/>
        <w:jc w:val="both"/>
      </w:pPr>
      <w:r>
        <w:rPr>
          <w:color w:val="000000"/>
          <w:spacing w:val="0"/>
          <w:w w:val="100"/>
          <w:position w:val="0"/>
        </w:rPr>
        <w:t>［注</w:t>
      </w:r>
      <w:r>
        <w:rPr>
          <w:color w:val="000000"/>
          <w:spacing w:val="0"/>
          <w:w w:val="100"/>
          <w:position w:val="0"/>
        </w:rPr>
        <w:t>2］:</w:t>
      </w: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日，公司是该公司第一大股东且公司董事长史烈在浙江众合科 技股份有限公司(简称“众合科技”)担任董事，对众合科技的经营决策和财务决策具有参与决策 的权利，对该公司具有重大影响，故作为公司的联营企业进行核算。</w:t>
      </w:r>
    </w:p>
    <w:p>
      <w:pPr>
        <w:pStyle w:val="Style21"/>
        <w:keepNext/>
        <w:keepLines/>
        <w:widowControl w:val="0"/>
        <w:shd w:val="clear" w:color="auto" w:fill="auto"/>
        <w:bidi w:val="0"/>
        <w:spacing w:before="0" w:after="100" w:line="240" w:lineRule="auto"/>
        <w:ind w:left="0" w:right="0" w:firstLine="0"/>
        <w:jc w:val="left"/>
      </w:pPr>
      <w:bookmarkStart w:id="1532" w:name="bookmark1532"/>
      <w:bookmarkStart w:id="1533" w:name="bookmark1533"/>
      <w:bookmarkStart w:id="1534" w:name="bookmark1534"/>
      <w:r>
        <w:rPr>
          <w:color w:val="000000"/>
          <w:spacing w:val="0"/>
          <w:w w:val="100"/>
          <w:position w:val="0"/>
        </w:rPr>
        <w:t>(2).</w:t>
      </w:r>
      <w:r>
        <w:rPr>
          <w:color w:val="000000"/>
          <w:spacing w:val="0"/>
          <w:w w:val="100"/>
          <w:position w:val="0"/>
        </w:rPr>
        <w:t>重要合营企业的主要财务信息</w:t>
      </w:r>
      <w:bookmarkEnd w:id="1532"/>
      <w:bookmarkEnd w:id="1533"/>
      <w:bookmarkEnd w:id="1534"/>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69"/>
        </w:numPr>
        <w:shd w:val="clear" w:color="auto" w:fill="auto"/>
        <w:bidi w:val="0"/>
        <w:spacing w:before="0" w:after="100" w:line="240" w:lineRule="auto"/>
        <w:ind w:left="0" w:right="0" w:firstLine="0"/>
        <w:jc w:val="left"/>
      </w:pPr>
      <w:bookmarkStart w:id="1535" w:name="bookmark1535"/>
      <w:bookmarkStart w:id="1536" w:name="bookmark1536"/>
      <w:bookmarkStart w:id="1537" w:name="bookmark1537"/>
      <w:bookmarkStart w:id="1538" w:name="bookmark1538"/>
      <w:bookmarkEnd w:id="1537"/>
      <w:r>
        <w:rPr>
          <w:color w:val="000000"/>
          <w:spacing w:val="0"/>
          <w:w w:val="100"/>
          <w:position w:val="0"/>
        </w:rPr>
        <w:t>.</w:t>
      </w:r>
      <w:r>
        <w:rPr>
          <w:color w:val="000000"/>
          <w:spacing w:val="0"/>
          <w:w w:val="100"/>
          <w:position w:val="0"/>
        </w:rPr>
        <w:t>重要联营企业的主要财务信息</w:t>
      </w:r>
      <w:bookmarkEnd w:id="1535"/>
      <w:bookmarkEnd w:id="1536"/>
      <w:bookmarkEnd w:id="153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9"/>
        <w:gridCol w:w="869"/>
        <w:gridCol w:w="994"/>
        <w:gridCol w:w="1133"/>
        <w:gridCol w:w="994"/>
        <w:gridCol w:w="710"/>
        <w:gridCol w:w="989"/>
        <w:gridCol w:w="850"/>
        <w:gridCol w:w="710"/>
        <w:gridCol w:w="850"/>
        <w:gridCol w:w="586"/>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5"/>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118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浙江浙大 网新置地 管理有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浙江浙大网 新兰德 科技股份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8" w:lineRule="exact"/>
              <w:ind w:left="0" w:right="0" w:firstLine="0"/>
              <w:jc w:val="center"/>
              <w:rPr>
                <w:sz w:val="17"/>
                <w:szCs w:val="17"/>
              </w:rPr>
            </w:pPr>
            <w:r>
              <w:rPr>
                <w:color w:val="000000"/>
                <w:spacing w:val="0"/>
                <w:w w:val="100"/>
                <w:position w:val="0"/>
                <w:sz w:val="17"/>
                <w:szCs w:val="17"/>
              </w:rPr>
              <w:t>浙江众合科技 股份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8" w:lineRule="exact"/>
              <w:ind w:left="0" w:right="0" w:firstLine="0"/>
              <w:jc w:val="center"/>
              <w:rPr>
                <w:sz w:val="17"/>
                <w:szCs w:val="17"/>
              </w:rPr>
            </w:pPr>
            <w:r>
              <w:rPr>
                <w:color w:val="000000"/>
                <w:spacing w:val="0"/>
                <w:w w:val="100"/>
                <w:position w:val="0"/>
                <w:sz w:val="17"/>
                <w:szCs w:val="17"/>
              </w:rPr>
              <w:t>上海微创软 件股份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浙江华 通云数 据科技 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浙江浙大网 新置地 管理有限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6" w:lineRule="exact"/>
              <w:ind w:left="0" w:right="0" w:firstLine="0"/>
              <w:jc w:val="center"/>
              <w:rPr>
                <w:sz w:val="17"/>
                <w:szCs w:val="17"/>
              </w:rPr>
            </w:pPr>
            <w:r>
              <w:rPr>
                <w:color w:val="000000"/>
                <w:spacing w:val="0"/>
                <w:w w:val="100"/>
                <w:position w:val="0"/>
                <w:sz w:val="17"/>
                <w:szCs w:val="17"/>
              </w:rPr>
              <w:t>浙江浙大 网新兰德 科技股 份有限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6" w:lineRule="exact"/>
              <w:ind w:left="0" w:right="0" w:firstLine="0"/>
              <w:jc w:val="center"/>
              <w:rPr>
                <w:sz w:val="17"/>
                <w:szCs w:val="17"/>
              </w:rPr>
            </w:pPr>
            <w:r>
              <w:rPr>
                <w:color w:val="000000"/>
                <w:spacing w:val="0"/>
                <w:w w:val="100"/>
                <w:position w:val="0"/>
                <w:sz w:val="17"/>
                <w:szCs w:val="17"/>
              </w:rPr>
              <w:t>浙江众 合科技 股份 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上海微创 软件股份 有限公 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36" w:lineRule="exact"/>
              <w:ind w:left="0" w:right="0" w:firstLine="0"/>
              <w:jc w:val="center"/>
              <w:rPr>
                <w:sz w:val="17"/>
                <w:szCs w:val="17"/>
              </w:rPr>
            </w:pPr>
            <w:r>
              <w:rPr>
                <w:color w:val="000000"/>
                <w:spacing w:val="0"/>
                <w:w w:val="100"/>
                <w:position w:val="0"/>
                <w:sz w:val="17"/>
                <w:szCs w:val="17"/>
              </w:rPr>
              <w:t>浙江华 通云数 据科技 有限 公司</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2,105,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111,583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2,110,21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431,588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369,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1,654,6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115,29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2,46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435,76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383</w:t>
            </w:r>
          </w:p>
        </w:tc>
      </w:tr>
      <w:tr>
        <w:trPr>
          <w:trHeight w:val="27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544,80</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,202.26</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0,149.73</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,378.81</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138,</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11,278.</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4,537.</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2,50</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6,631.</w:t>
            </w: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,16</w:t>
            </w:r>
          </w:p>
        </w:tc>
      </w:tr>
      <w:tr>
        <w:trPr>
          <w:trHeight w:val="269"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8.81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479.</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9,42</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8,6</w:t>
            </w:r>
          </w:p>
        </w:tc>
      </w:tr>
      <w:tr>
        <w:trPr>
          <w:trHeight w:val="269"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32.</w:t>
            </w:r>
          </w:p>
        </w:tc>
      </w:tr>
      <w:tr>
        <w:trPr>
          <w:trHeight w:val="288"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373,41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773,069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1,901,62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263,619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962,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480,869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1,296,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222,64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p>
        </w:tc>
      </w:tr>
      <w:tr>
        <w:trPr>
          <w:trHeight w:val="26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2,336.</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.82</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3,956.49</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,032.40</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680,</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,656.76</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798.73</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6,09</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8,711.</w:t>
            </w: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p>
        </w:tc>
      </w:tr>
      <w:tr>
        <w:trPr>
          <w:trHeight w:val="269"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981.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9,07</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751</w:t>
            </w:r>
          </w:p>
        </w:tc>
      </w:tr>
      <w:tr>
        <w:trPr>
          <w:trHeight w:val="269"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8.54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,66</w:t>
            </w:r>
          </w:p>
        </w:tc>
      </w:tr>
      <w:tr>
        <w:trPr>
          <w:trHeight w:val="27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7.1</w:t>
            </w:r>
          </w:p>
        </w:tc>
      </w:tr>
      <w:tr>
        <w:trPr>
          <w:trHeight w:val="283"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2,478,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112,356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4,011,83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695,207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2,135,4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116,59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4,30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658,41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1,4</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957,14</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,272.08</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4,106.22</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,411.21</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1,81</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80,934.</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1,336.</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8,60</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5,343.</w:t>
            </w: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5.12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9,46</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8,50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920</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0.36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,30</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1,878,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10,545,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2,660,13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501,097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460,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1,107,5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10,849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2,97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468,10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413</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311,45</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552.33</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6,398.09</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,377.95</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129,</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52,385.</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,514.0</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8,57</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2,595.</w:t>
            </w: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,87</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405.</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8,18</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3,9</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2.79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80.</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216,816,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458,850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284,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430,030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414,83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427</w:t>
            </w:r>
          </w:p>
        </w:tc>
      </w:tr>
      <w:tr>
        <w:trPr>
          <w:trHeight w:val="283" w:hRule="exact"/>
        </w:trPr>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019.06</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.70</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873,</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color w:val="000000"/>
                <w:spacing w:val="0"/>
                <w:w w:val="100"/>
                <w:position w:val="0"/>
              </w:rPr>
              <w:t>573,</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7.50</w:t>
            </w:r>
          </w:p>
        </w:tc>
        <w:tc>
          <w:tcPr>
            <w:tcBorders>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,93</w:t>
            </w:r>
          </w:p>
        </w:tc>
      </w:tr>
    </w:tbl>
    <w:p>
      <w:pPr>
        <w:spacing w:lineRule="exact" w:line="1"/>
        <w:rPr>
          <w:sz w:val="2"/>
          <w:szCs w:val="2"/>
        </w:rPr>
      </w:pPr>
      <w:r>
        <w:br w:type="page"/>
      </w:r>
    </w:p>
    <w:tbl>
      <w:tblPr>
        <w:tblOverlap w:val="never"/>
        <w:jc w:val="center"/>
        <w:tblLayout w:type="fixed"/>
      </w:tblPr>
      <w:tblGrid>
        <w:gridCol w:w="379"/>
        <w:gridCol w:w="869"/>
        <w:gridCol w:w="994"/>
        <w:gridCol w:w="1133"/>
        <w:gridCol w:w="994"/>
        <w:gridCol w:w="710"/>
        <w:gridCol w:w="989"/>
        <w:gridCol w:w="850"/>
        <w:gridCol w:w="710"/>
        <w:gridCol w:w="850"/>
        <w:gridCol w:w="586"/>
      </w:tblGrid>
      <w:tr>
        <w:trPr>
          <w:trHeight w:val="845"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148.</w:t>
            </w:r>
          </w:p>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162.</w:t>
            </w:r>
          </w:p>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3,4</w:t>
            </w:r>
          </w:p>
          <w:p>
            <w:pPr>
              <w:pStyle w:val="Style1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57.</w:t>
            </w:r>
          </w:p>
          <w:p>
            <w:pPr>
              <w:pStyle w:val="Style19"/>
              <w:keepNext w:val="0"/>
              <w:keepLines w:val="0"/>
              <w:widowControl w:val="0"/>
              <w:shd w:val="clear" w:color="auto" w:fill="auto"/>
              <w:bidi w:val="0"/>
              <w:spacing w:before="0" w:after="60" w:line="240" w:lineRule="auto"/>
              <w:ind w:left="0" w:right="0" w:firstLine="240"/>
              <w:jc w:val="both"/>
            </w:pPr>
            <w:r>
              <w:rPr>
                <w:color w:val="000000"/>
                <w:spacing w:val="0"/>
                <w:w w:val="100"/>
                <w:position w:val="0"/>
              </w:rPr>
              <w:t>98</w:t>
            </w:r>
          </w:p>
        </w:tc>
      </w:tr>
      <w:tr>
        <w:trPr>
          <w:trHeight w:val="13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0" w:lineRule="exact"/>
              <w:ind w:left="0" w:right="0" w:firstLine="0"/>
              <w:jc w:val="both"/>
            </w:pPr>
            <w:r>
              <w:rPr>
                <w:color w:val="000000"/>
                <w:spacing w:val="0"/>
                <w:w w:val="100"/>
                <w:position w:val="0"/>
              </w:rPr>
              <w:t>负 债 合 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1,878,</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311,45</w:t>
            </w:r>
          </w:p>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0.20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10,545,</w:t>
            </w:r>
          </w:p>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552.33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2,876,95</w:t>
            </w:r>
          </w:p>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2,417.15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501,556</w:t>
            </w:r>
          </w:p>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,228.65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745,</w:t>
            </w:r>
          </w:p>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002,</w:t>
            </w:r>
          </w:p>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553.</w:t>
            </w:r>
          </w:p>
          <w:p>
            <w:pPr>
              <w:pStyle w:val="Style19"/>
              <w:keepNext w:val="0"/>
              <w:keepLines w:val="0"/>
              <w:widowControl w:val="0"/>
              <w:shd w:val="clear" w:color="auto" w:fill="auto"/>
              <w:bidi w:val="0"/>
              <w:spacing w:before="0" w:line="240" w:lineRule="auto"/>
              <w:ind w:left="0" w:right="0" w:firstLine="380"/>
              <w:jc w:val="both"/>
            </w:pPr>
            <w:r>
              <w:rPr>
                <w:color w:val="000000"/>
                <w:spacing w:val="0"/>
                <w:w w:val="100"/>
                <w:position w:val="0"/>
              </w:rPr>
              <w:t>46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140" w:right="0" w:firstLine="0"/>
              <w:jc w:val="both"/>
            </w:pPr>
            <w:r>
              <w:rPr>
                <w:color w:val="000000"/>
                <w:spacing w:val="0"/>
                <w:w w:val="100"/>
                <w:position w:val="0"/>
              </w:rPr>
              <w:t>1,537,5 82,385.</w:t>
            </w:r>
          </w:p>
          <w:p>
            <w:pPr>
              <w:pStyle w:val="Style19"/>
              <w:keepNext w:val="0"/>
              <w:keepLines w:val="0"/>
              <w:widowControl w:val="0"/>
              <w:shd w:val="clear" w:color="auto" w:fill="auto"/>
              <w:bidi w:val="0"/>
              <w:spacing w:before="0" w:after="0" w:line="274" w:lineRule="exact"/>
              <w:ind w:left="0" w:right="0" w:firstLine="0"/>
              <w:jc w:val="right"/>
            </w:pPr>
            <w:r>
              <w:rPr>
                <w:color w:val="000000"/>
                <w:spacing w:val="0"/>
                <w:w w:val="100"/>
                <w:position w:val="0"/>
              </w:rPr>
              <w:t>06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10,849</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,514.0</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3,08</w:t>
            </w:r>
          </w:p>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4,15</w:t>
            </w:r>
          </w:p>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1,34</w:t>
            </w:r>
          </w:p>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5.37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468,51</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7,433.</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841</w:t>
            </w: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,80</w:t>
            </w: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7,4</w:t>
            </w: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38.</w:t>
            </w:r>
          </w:p>
          <w:p>
            <w:pPr>
              <w:pStyle w:val="Style19"/>
              <w:keepNext w:val="0"/>
              <w:keepLines w:val="0"/>
              <w:widowControl w:val="0"/>
              <w:shd w:val="clear" w:color="auto" w:fill="auto"/>
              <w:bidi w:val="0"/>
              <w:spacing w:before="0" w:line="240" w:lineRule="auto"/>
              <w:ind w:left="0" w:right="0" w:firstLine="240"/>
              <w:jc w:val="both"/>
            </w:pPr>
            <w:r>
              <w:rPr>
                <w:color w:val="000000"/>
                <w:spacing w:val="0"/>
                <w:w w:val="100"/>
                <w:position w:val="0"/>
              </w:rPr>
              <w:t>38</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111,81</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2,443.</w:t>
            </w:r>
          </w:p>
          <w:p>
            <w:pPr>
              <w:pStyle w:val="Style19"/>
              <w:keepNext w:val="0"/>
              <w:keepLines w:val="0"/>
              <w:widowControl w:val="0"/>
              <w:shd w:val="clear" w:color="auto" w:fill="auto"/>
              <w:bidi w:val="0"/>
              <w:spacing w:before="0" w:line="240" w:lineRule="auto"/>
              <w:ind w:left="0" w:right="0" w:firstLine="540"/>
              <w:jc w:val="left"/>
            </w:pPr>
            <w:r>
              <w:rPr>
                <w:color w:val="000000"/>
                <w:spacing w:val="0"/>
                <w:w w:val="100"/>
                <w:position w:val="0"/>
              </w:rPr>
              <w:t>03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2,934, 2</w:t>
            </w:r>
          </w:p>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25.26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15,763,9</w:t>
            </w:r>
          </w:p>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98.97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-12,959</w:t>
            </w:r>
          </w:p>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,223.78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49,2</w:t>
            </w:r>
          </w:p>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39,0</w:t>
            </w:r>
          </w:p>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08.9</w:t>
            </w:r>
          </w:p>
          <w:p>
            <w:pPr>
              <w:pStyle w:val="Style19"/>
              <w:keepNext w:val="0"/>
              <w:keepLines w:val="0"/>
              <w:widowControl w:val="0"/>
              <w:shd w:val="clear" w:color="auto" w:fill="auto"/>
              <w:bidi w:val="0"/>
              <w:spacing w:before="0" w:line="240" w:lineRule="auto"/>
              <w:ind w:left="0" w:right="0" w:firstLine="480"/>
              <w:jc w:val="both"/>
            </w:pPr>
            <w:r>
              <w:rPr>
                <w:color w:val="000000"/>
                <w:spacing w:val="0"/>
                <w:w w:val="100"/>
                <w:position w:val="0"/>
              </w:rPr>
              <w:t>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121,725</w:t>
            </w:r>
          </w:p>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,652.75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3,337,</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101.35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6,27</w:t>
            </w:r>
          </w:p>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5,10</w:t>
            </w:r>
          </w:p>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2.41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-12,67 9,303.</w:t>
            </w:r>
          </w:p>
          <w:p>
            <w:pPr>
              <w:pStyle w:val="Style19"/>
              <w:keepNext w:val="0"/>
              <w:keepLines w:val="0"/>
              <w:widowControl w:val="0"/>
              <w:shd w:val="clear" w:color="auto" w:fill="auto"/>
              <w:bidi w:val="0"/>
              <w:spacing w:before="0" w:after="0" w:line="274" w:lineRule="exact"/>
              <w:ind w:left="0" w:right="0" w:firstLine="0"/>
              <w:jc w:val="right"/>
            </w:pPr>
            <w:r>
              <w:rPr>
                <w:color w:val="000000"/>
                <w:spacing w:val="0"/>
                <w:w w:val="100"/>
                <w:position w:val="0"/>
              </w:rPr>
              <w:t>85</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35,</w:t>
            </w: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893</w:t>
            </w: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,32</w:t>
            </w: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2.7</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0</w:t>
            </w:r>
          </w:p>
        </w:tc>
      </w:tr>
      <w:tr>
        <w:trPr>
          <w:trHeight w:val="2741"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488,83 3,251.</w:t>
            </w:r>
          </w:p>
          <w:p>
            <w:pPr>
              <w:pStyle w:val="Style19"/>
              <w:keepNext w:val="0"/>
              <w:keepLines w:val="0"/>
              <w:widowControl w:val="0"/>
              <w:shd w:val="clear" w:color="auto" w:fill="auto"/>
              <w:bidi w:val="0"/>
              <w:spacing w:before="0" w:after="0" w:line="269" w:lineRule="exact"/>
              <w:ind w:left="0" w:right="0" w:firstLine="540"/>
              <w:jc w:val="left"/>
            </w:pPr>
            <w:r>
              <w:rPr>
                <w:color w:val="000000"/>
                <w:spacing w:val="0"/>
                <w:w w:val="100"/>
                <w:position w:val="0"/>
              </w:rPr>
              <w:t>89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98,876,</w:t>
            </w:r>
          </w:p>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494.49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1,119,11</w:t>
            </w:r>
          </w:p>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7,690.10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206,610</w:t>
            </w:r>
          </w:p>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,416.34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537,</w:t>
            </w:r>
          </w:p>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577,</w:t>
            </w:r>
          </w:p>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898.</w:t>
            </w:r>
          </w:p>
          <w:p>
            <w:pPr>
              <w:pStyle w:val="Style19"/>
              <w:keepNext w:val="0"/>
              <w:keepLines w:val="0"/>
              <w:widowControl w:val="0"/>
              <w:shd w:val="clear" w:color="auto" w:fill="auto"/>
              <w:bidi w:val="0"/>
              <w:spacing w:before="0" w:line="240" w:lineRule="auto"/>
              <w:ind w:left="0" w:right="0" w:firstLine="380"/>
              <w:jc w:val="both"/>
            </w:pPr>
            <w:r>
              <w:rPr>
                <w:color w:val="000000"/>
                <w:spacing w:val="0"/>
                <w:w w:val="100"/>
                <w:position w:val="0"/>
              </w:rPr>
              <w:t>97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476,172</w:t>
            </w:r>
          </w:p>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,897.08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102,40 4,721.</w:t>
            </w:r>
          </w:p>
          <w:p>
            <w:pPr>
              <w:pStyle w:val="Style19"/>
              <w:keepNext w:val="0"/>
              <w:keepLines w:val="0"/>
              <w:widowControl w:val="0"/>
              <w:shd w:val="clear" w:color="auto" w:fill="auto"/>
              <w:bidi w:val="0"/>
              <w:spacing w:before="0" w:after="0" w:line="274" w:lineRule="exact"/>
              <w:ind w:left="0" w:right="0" w:firstLine="0"/>
              <w:jc w:val="right"/>
            </w:pPr>
            <w:r>
              <w:rPr>
                <w:color w:val="000000"/>
                <w:spacing w:val="0"/>
                <w:w w:val="100"/>
                <w:position w:val="0"/>
              </w:rPr>
              <w:t>19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1,21</w:t>
            </w:r>
          </w:p>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8,18</w:t>
            </w:r>
          </w:p>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2,05</w:t>
            </w:r>
          </w:p>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2.58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202,57</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7,213.</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83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533</w:t>
            </w: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,21</w:t>
            </w: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9,5</w:t>
            </w: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38.</w:t>
            </w:r>
          </w:p>
          <w:p>
            <w:pPr>
              <w:pStyle w:val="Style19"/>
              <w:keepNext w:val="0"/>
              <w:keepLines w:val="0"/>
              <w:widowControl w:val="0"/>
              <w:shd w:val="clear" w:color="auto" w:fill="auto"/>
              <w:bidi w:val="0"/>
              <w:spacing w:before="0" w:line="240" w:lineRule="auto"/>
              <w:ind w:left="0" w:right="0" w:firstLine="240"/>
              <w:jc w:val="both"/>
            </w:pPr>
            <w:r>
              <w:rPr>
                <w:color w:val="000000"/>
                <w:spacing w:val="0"/>
                <w:w w:val="100"/>
                <w:position w:val="0"/>
              </w:rPr>
              <w:t>94</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7" w:hRule="exact"/>
        </w:trPr>
        <w:tc>
          <w:tcPr>
            <w:tcBorders>
              <w:top w:val="single" w:sz="4"/>
              <w:left w:val="single" w:sz="4"/>
            </w:tcBorders>
            <w:shd w:val="clear" w:color="auto" w:fill="FFFFFF"/>
            <w:textDirection w:val="tbRlV"/>
            <w:vAlign w:val="center"/>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97,766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,650.3</w:t>
            </w:r>
          </w:p>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15,967,</w:t>
            </w:r>
          </w:p>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661.92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186,445,</w:t>
            </w:r>
          </w:p>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007.17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48,016,</w:t>
            </w:r>
          </w:p>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258.44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107,</w:t>
            </w:r>
          </w:p>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515,</w:t>
            </w:r>
          </w:p>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579.</w:t>
            </w:r>
          </w:p>
          <w:p>
            <w:pPr>
              <w:pStyle w:val="Style19"/>
              <w:keepNext w:val="0"/>
              <w:keepLines w:val="0"/>
              <w:widowControl w:val="0"/>
              <w:shd w:val="clear" w:color="auto" w:fill="auto"/>
              <w:bidi w:val="0"/>
              <w:spacing w:before="0" w:line="240" w:lineRule="auto"/>
              <w:ind w:left="0" w:right="0" w:firstLine="380"/>
              <w:jc w:val="both"/>
            </w:pPr>
            <w:r>
              <w:rPr>
                <w:color w:val="000000"/>
                <w:spacing w:val="0"/>
                <w:w w:val="100"/>
                <w:position w:val="0"/>
              </w:rPr>
              <w:t>80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95,234,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579.40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16,537</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,438.7</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241,</w:t>
            </w:r>
          </w:p>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078,</w:t>
            </w:r>
          </w:p>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228.</w:t>
            </w:r>
          </w:p>
          <w:p>
            <w:pPr>
              <w:pStyle w:val="Style19"/>
              <w:keepNext w:val="0"/>
              <w:keepLines w:val="0"/>
              <w:widowControl w:val="0"/>
              <w:shd w:val="clear" w:color="auto" w:fill="auto"/>
              <w:bidi w:val="0"/>
              <w:spacing w:before="0" w:line="240" w:lineRule="auto"/>
              <w:ind w:left="0" w:right="0" w:firstLine="380"/>
              <w:jc w:val="both"/>
            </w:pPr>
            <w:r>
              <w:rPr>
                <w:color w:val="000000"/>
                <w:spacing w:val="0"/>
                <w:w w:val="100"/>
                <w:position w:val="0"/>
              </w:rPr>
              <w:t>21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47,078</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,942.1</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140" w:right="0" w:firstLine="0"/>
              <w:jc w:val="both"/>
            </w:pPr>
            <w:r>
              <w:rPr>
                <w:color w:val="000000"/>
                <w:spacing w:val="0"/>
                <w:w w:val="100"/>
                <w:position w:val="0"/>
              </w:rPr>
              <w:t>106 ,64 3,9 07.</w:t>
            </w:r>
          </w:p>
          <w:p>
            <w:pPr>
              <w:pStyle w:val="Style19"/>
              <w:keepNext w:val="0"/>
              <w:keepLines w:val="0"/>
              <w:widowControl w:val="0"/>
              <w:shd w:val="clear" w:color="auto" w:fill="auto"/>
              <w:bidi w:val="0"/>
              <w:spacing w:before="0" w:after="0" w:line="274" w:lineRule="exact"/>
              <w:ind w:left="0" w:right="0" w:firstLine="240"/>
              <w:jc w:val="both"/>
            </w:pPr>
            <w:r>
              <w:rPr>
                <w:color w:val="000000"/>
                <w:spacing w:val="0"/>
                <w:w w:val="100"/>
                <w:position w:val="0"/>
              </w:rPr>
              <w:t>79</w:t>
            </w:r>
          </w:p>
        </w:tc>
      </w:tr>
      <w:tr>
        <w:trPr>
          <w:trHeight w:val="11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调 整 事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229,577,</w:t>
            </w:r>
          </w:p>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004.90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16,790,</w:t>
            </w:r>
          </w:p>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722.57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7,75</w:t>
            </w:r>
          </w:p>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2,23</w:t>
            </w:r>
          </w:p>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272,</w:t>
            </w:r>
          </w:p>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478,</w:t>
            </w:r>
          </w:p>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759.</w:t>
            </w:r>
          </w:p>
          <w:p>
            <w:pPr>
              <w:pStyle w:val="Style19"/>
              <w:keepNext w:val="0"/>
              <w:keepLines w:val="0"/>
              <w:widowControl w:val="0"/>
              <w:shd w:val="clear" w:color="auto" w:fill="auto"/>
              <w:bidi w:val="0"/>
              <w:spacing w:before="0" w:line="240" w:lineRule="auto"/>
              <w:ind w:left="0" w:right="0" w:firstLine="380"/>
              <w:jc w:val="both"/>
            </w:pPr>
            <w:r>
              <w:rPr>
                <w:color w:val="000000"/>
                <w:spacing w:val="0"/>
                <w:w w:val="100"/>
                <w:position w:val="0"/>
              </w:rPr>
              <w:t>66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16,790</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,722.5</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7,7</w:t>
            </w: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52,</w:t>
            </w: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230</w:t>
            </w: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.94</w:t>
            </w:r>
          </w:p>
        </w:tc>
      </w:tr>
      <w:tr>
        <w:trPr>
          <w:trHeight w:val="110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商 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229,577,</w:t>
            </w:r>
          </w:p>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004.90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16,790,</w:t>
            </w:r>
          </w:p>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722.57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7,75</w:t>
            </w:r>
          </w:p>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2,23</w:t>
            </w:r>
          </w:p>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272,</w:t>
            </w:r>
          </w:p>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478,</w:t>
            </w:r>
          </w:p>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759.</w:t>
            </w:r>
          </w:p>
          <w:p>
            <w:pPr>
              <w:pStyle w:val="Style19"/>
              <w:keepNext w:val="0"/>
              <w:keepLines w:val="0"/>
              <w:widowControl w:val="0"/>
              <w:shd w:val="clear" w:color="auto" w:fill="auto"/>
              <w:bidi w:val="0"/>
              <w:spacing w:before="0" w:line="240" w:lineRule="auto"/>
              <w:ind w:left="0" w:right="0" w:firstLine="380"/>
              <w:jc w:val="both"/>
            </w:pPr>
            <w:r>
              <w:rPr>
                <w:color w:val="000000"/>
                <w:spacing w:val="0"/>
                <w:w w:val="100"/>
                <w:position w:val="0"/>
              </w:rPr>
              <w:t>66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16,790</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,722.5</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7,7</w:t>
            </w: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52,</w:t>
            </w: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230</w:t>
            </w: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.94</w:t>
            </w:r>
          </w:p>
        </w:tc>
      </w:tr>
      <w:tr>
        <w:trPr>
          <w:trHeight w:val="845"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9"/>
        <w:gridCol w:w="869"/>
        <w:gridCol w:w="994"/>
        <w:gridCol w:w="1133"/>
        <w:gridCol w:w="994"/>
        <w:gridCol w:w="710"/>
        <w:gridCol w:w="989"/>
        <w:gridCol w:w="850"/>
        <w:gridCol w:w="710"/>
        <w:gridCol w:w="850"/>
        <w:gridCol w:w="586"/>
      </w:tblGrid>
      <w:tr>
        <w:trPr>
          <w:trHeight w:val="2203"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26"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97,766</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,650.3</w:t>
            </w:r>
          </w:p>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15,967,</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661.92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80"/>
              <w:jc w:val="left"/>
            </w:pPr>
            <w:r>
              <w:rPr>
                <w:color w:val="000000"/>
                <w:spacing w:val="0"/>
                <w:w w:val="100"/>
                <w:position w:val="0"/>
              </w:rPr>
              <w:t>416,022,</w:t>
            </w:r>
          </w:p>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012.07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left"/>
            </w:pPr>
            <w:r>
              <w:rPr>
                <w:color w:val="000000"/>
                <w:spacing w:val="0"/>
                <w:w w:val="100"/>
                <w:position w:val="0"/>
              </w:rPr>
              <w:t>64,806,</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981.01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115,</w:t>
            </w:r>
          </w:p>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267,</w:t>
            </w:r>
          </w:p>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810.</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left"/>
            </w:pPr>
            <w:r>
              <w:rPr>
                <w:color w:val="000000"/>
                <w:spacing w:val="0"/>
                <w:w w:val="100"/>
                <w:position w:val="0"/>
              </w:rPr>
              <w:t>95,234,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579.40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16,537</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,438.7</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513,</w:t>
            </w:r>
          </w:p>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556,</w:t>
            </w:r>
          </w:p>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987.</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63,869</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,664.7</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114</w:t>
            </w: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,39</w:t>
            </w: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6,1</w:t>
            </w: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38.</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73</w:t>
            </w:r>
          </w:p>
        </w:tc>
      </w:tr>
      <w:tr>
        <w:trPr>
          <w:trHeight w:val="5462" w:hRule="exact"/>
        </w:trPr>
        <w:tc>
          <w:tcPr>
            <w:tcBorders>
              <w:top w:val="single" w:sz="4"/>
              <w:left w:val="single" w:sz="4"/>
            </w:tcBorders>
            <w:shd w:val="clear" w:color="auto" w:fill="FFFFFF"/>
            <w:textDirection w:val="tbRlV"/>
            <w:vAlign w:val="top"/>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存在公开报价的联营企业权益投资的公允价值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43,171,</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750.69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1,311,59</w:t>
            </w:r>
          </w:p>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0,482.02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63,806</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,056.8</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1,17</w:t>
            </w:r>
          </w:p>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1,29</w:t>
            </w:r>
          </w:p>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5,40</w:t>
            </w:r>
          </w:p>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textDirection w:val="tbRlV"/>
            <w:vAlign w:val="top"/>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252,06</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6,907.</w:t>
            </w:r>
          </w:p>
          <w:p>
            <w:pPr>
              <w:pStyle w:val="Style19"/>
              <w:keepNext w:val="0"/>
              <w:keepLines w:val="0"/>
              <w:widowControl w:val="0"/>
              <w:shd w:val="clear" w:color="auto" w:fill="auto"/>
              <w:bidi w:val="0"/>
              <w:spacing w:before="0" w:line="240" w:lineRule="auto"/>
              <w:ind w:left="0" w:right="0" w:firstLine="540"/>
              <w:jc w:val="left"/>
            </w:pPr>
            <w:r>
              <w:rPr>
                <w:color w:val="000000"/>
                <w:spacing w:val="0"/>
                <w:w w:val="100"/>
                <w:position w:val="0"/>
              </w:rPr>
              <w:t>90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left"/>
            </w:pPr>
            <w:r>
              <w:rPr>
                <w:color w:val="000000"/>
                <w:spacing w:val="0"/>
                <w:w w:val="100"/>
                <w:position w:val="0"/>
              </w:rPr>
              <w:t>140,615</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,918.89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80"/>
              <w:jc w:val="left"/>
            </w:pPr>
            <w:r>
              <w:rPr>
                <w:color w:val="000000"/>
                <w:spacing w:val="0"/>
                <w:w w:val="100"/>
                <w:position w:val="0"/>
              </w:rPr>
              <w:t>1,204,10</w:t>
            </w:r>
          </w:p>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0,150.78</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left"/>
            </w:pPr>
            <w:r>
              <w:rPr>
                <w:color w:val="000000"/>
                <w:spacing w:val="0"/>
                <w:w w:val="100"/>
                <w:position w:val="0"/>
              </w:rPr>
              <w:t>963,175</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,126.52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574,</w:t>
            </w:r>
          </w:p>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438,</w:t>
            </w:r>
          </w:p>
          <w:p>
            <w:pPr>
              <w:pStyle w:val="Style19"/>
              <w:keepNext w:val="0"/>
              <w:keepLines w:val="0"/>
              <w:widowControl w:val="0"/>
              <w:shd w:val="clear" w:color="auto" w:fill="auto"/>
              <w:bidi w:val="0"/>
              <w:spacing w:before="0" w:line="240" w:lineRule="auto"/>
              <w:ind w:left="0" w:right="0" w:firstLine="160"/>
              <w:jc w:val="both"/>
            </w:pPr>
            <w:r>
              <w:rPr>
                <w:color w:val="000000"/>
                <w:spacing w:val="0"/>
                <w:w w:val="100"/>
                <w:position w:val="0"/>
              </w:rPr>
              <w:t>672.</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left"/>
            </w:pPr>
            <w:r>
              <w:rPr>
                <w:color w:val="000000"/>
                <w:spacing w:val="0"/>
                <w:w w:val="100"/>
                <w:position w:val="0"/>
              </w:rPr>
              <w:t>114,674</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,844.31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65,107</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,195.6</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1,83</w:t>
            </w:r>
          </w:p>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5,30</w:t>
            </w:r>
          </w:p>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0,99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883,44 7,873.</w:t>
            </w:r>
          </w:p>
          <w:p>
            <w:pPr>
              <w:pStyle w:val="Style19"/>
              <w:keepNext w:val="0"/>
              <w:keepLines w:val="0"/>
              <w:widowControl w:val="0"/>
              <w:shd w:val="clear" w:color="auto" w:fill="auto"/>
              <w:bidi w:val="0"/>
              <w:spacing w:before="0" w:after="0" w:line="274" w:lineRule="exact"/>
              <w:ind w:left="0" w:right="0" w:firstLine="0"/>
              <w:jc w:val="right"/>
            </w:pPr>
            <w:r>
              <w:rPr>
                <w:color w:val="000000"/>
                <w:spacing w:val="0"/>
                <w:w w:val="100"/>
                <w:position w:val="0"/>
              </w:rPr>
              <w:t>40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505</w:t>
            </w: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,67</w:t>
            </w: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5,7</w:t>
            </w:r>
          </w:p>
        </w:tc>
      </w:tr>
    </w:tbl>
    <w:p>
      <w:pPr>
        <w:spacing w:lineRule="exact" w:line="1"/>
        <w:rPr>
          <w:sz w:val="2"/>
          <w:szCs w:val="2"/>
        </w:rPr>
      </w:pPr>
      <w:r>
        <w:br w:type="page"/>
      </w:r>
    </w:p>
    <w:tbl>
      <w:tblPr>
        <w:tblOverlap w:val="never"/>
        <w:jc w:val="center"/>
        <w:tblLayout w:type="fixed"/>
      </w:tblPr>
      <w:tblGrid>
        <w:gridCol w:w="379"/>
        <w:gridCol w:w="869"/>
        <w:gridCol w:w="994"/>
        <w:gridCol w:w="1133"/>
        <w:gridCol w:w="994"/>
        <w:gridCol w:w="710"/>
        <w:gridCol w:w="989"/>
        <w:gridCol w:w="850"/>
        <w:gridCol w:w="710"/>
        <w:gridCol w:w="850"/>
        <w:gridCol w:w="586"/>
      </w:tblGrid>
      <w:tr>
        <w:trPr>
          <w:trHeight w:val="571"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90.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r>
      <w:tr>
        <w:trPr>
          <w:trHeight w:val="1378"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净利润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12,660</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,354.8</w:t>
            </w:r>
          </w:p>
          <w:p>
            <w:pPr>
              <w:pStyle w:val="Style19"/>
              <w:keepNext w:val="0"/>
              <w:keepLines w:val="0"/>
              <w:widowControl w:val="0"/>
              <w:shd w:val="clear" w:color="auto" w:fill="auto"/>
              <w:bidi w:val="0"/>
              <w:spacing w:before="0" w:line="240" w:lineRule="auto"/>
              <w:ind w:left="0" w:right="0" w:firstLine="640"/>
              <w:jc w:val="left"/>
            </w:pPr>
            <w:r>
              <w:rPr>
                <w:color w:val="000000"/>
                <w:spacing w:val="0"/>
                <w:w w:val="100"/>
                <w:position w:val="0"/>
              </w:rPr>
              <w:t>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-3,528,</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226.70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-107,638</w:t>
            </w:r>
          </w:p>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,849.51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13,297,</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325.25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left"/>
            </w:pPr>
            <w:r>
              <w:rPr>
                <w:color w:val="000000"/>
                <w:spacing w:val="0"/>
                <w:w w:val="100"/>
                <w:position w:val="0"/>
              </w:rPr>
              <w:t>116,</w:t>
            </w:r>
          </w:p>
          <w:p>
            <w:pPr>
              <w:pStyle w:val="Style19"/>
              <w:keepNext w:val="0"/>
              <w:keepLines w:val="0"/>
              <w:widowControl w:val="0"/>
              <w:shd w:val="clear" w:color="auto" w:fill="auto"/>
              <w:bidi w:val="0"/>
              <w:spacing w:before="0" w:line="240" w:lineRule="auto"/>
              <w:ind w:left="0" w:right="0" w:firstLine="160"/>
              <w:jc w:val="left"/>
            </w:pPr>
            <w:r>
              <w:rPr>
                <w:color w:val="000000"/>
                <w:spacing w:val="0"/>
                <w:w w:val="100"/>
                <w:position w:val="0"/>
              </w:rPr>
              <w:t>207,</w:t>
            </w:r>
          </w:p>
          <w:p>
            <w:pPr>
              <w:pStyle w:val="Style19"/>
              <w:keepNext w:val="0"/>
              <w:keepLines w:val="0"/>
              <w:widowControl w:val="0"/>
              <w:shd w:val="clear" w:color="auto" w:fill="auto"/>
              <w:bidi w:val="0"/>
              <w:spacing w:before="0" w:line="240" w:lineRule="auto"/>
              <w:ind w:left="0" w:right="0" w:firstLine="160"/>
              <w:jc w:val="left"/>
            </w:pPr>
            <w:r>
              <w:rPr>
                <w:color w:val="000000"/>
                <w:spacing w:val="0"/>
                <w:w w:val="100"/>
                <w:position w:val="0"/>
              </w:rPr>
              <w:t>742.</w:t>
            </w:r>
          </w:p>
          <w:p>
            <w:pPr>
              <w:pStyle w:val="Style19"/>
              <w:keepNext w:val="0"/>
              <w:keepLines w:val="0"/>
              <w:widowControl w:val="0"/>
              <w:shd w:val="clear" w:color="auto" w:fill="auto"/>
              <w:bidi w:val="0"/>
              <w:spacing w:before="0" w:line="240" w:lineRule="auto"/>
              <w:ind w:left="0" w:right="0" w:firstLine="380"/>
              <w:jc w:val="left"/>
            </w:pPr>
            <w:r>
              <w:rPr>
                <w:color w:val="000000"/>
                <w:spacing w:val="0"/>
                <w:w w:val="100"/>
                <w:position w:val="0"/>
              </w:rPr>
              <w:t>99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-81,692</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,587.09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-9,380</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,417.2</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34,1</w:t>
            </w:r>
          </w:p>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62,4</w:t>
            </w:r>
          </w:p>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05.3</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10,820</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,905.4</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63,</w:t>
            </w: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598</w:t>
            </w: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,92</w:t>
            </w: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3.6</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4</w:t>
            </w:r>
          </w:p>
        </w:tc>
      </w:tr>
      <w:tr>
        <w:trPr>
          <w:trHeight w:val="2194"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 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8,574, 48</w:t>
            </w:r>
          </w:p>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7.03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-9,264,</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2,26</w:t>
            </w:r>
          </w:p>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2,52</w:t>
            </w:r>
          </w:p>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3.74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-5,155</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,326.6</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综 合 收</w:t>
            </w:r>
          </w:p>
          <w:p>
            <w:pPr>
              <w:pStyle w:val="Style19"/>
              <w:keepNext w:val="0"/>
              <w:keepLines w:val="0"/>
              <w:widowControl w:val="0"/>
              <w:shd w:val="clear" w:color="auto" w:fill="auto"/>
              <w:bidi w:val="0"/>
              <w:spacing w:before="0" w:after="0" w:line="229" w:lineRule="exact"/>
              <w:ind w:left="0" w:right="0" w:firstLine="0"/>
              <w:jc w:val="right"/>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rPr>
              <w:t>益 总 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12,660</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,354.8</w:t>
            </w:r>
          </w:p>
          <w:p>
            <w:pPr>
              <w:pStyle w:val="Style19"/>
              <w:keepNext w:val="0"/>
              <w:keepLines w:val="0"/>
              <w:widowControl w:val="0"/>
              <w:shd w:val="clear" w:color="auto" w:fill="auto"/>
              <w:bidi w:val="0"/>
              <w:spacing w:before="0" w:line="240" w:lineRule="auto"/>
              <w:ind w:left="0" w:right="0" w:firstLine="640"/>
              <w:jc w:val="left"/>
            </w:pPr>
            <w:r>
              <w:rPr>
                <w:color w:val="000000"/>
                <w:spacing w:val="0"/>
                <w:w w:val="100"/>
                <w:position w:val="0"/>
              </w:rPr>
              <w:t>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-3,528,</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226.70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80"/>
              <w:jc w:val="left"/>
            </w:pPr>
            <w:r>
              <w:rPr>
                <w:color w:val="000000"/>
                <w:spacing w:val="0"/>
                <w:w w:val="100"/>
                <w:position w:val="0"/>
              </w:rPr>
              <w:t>-99,064,</w:t>
            </w:r>
          </w:p>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362.48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4,033, 2</w:t>
            </w:r>
          </w:p>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02.51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60"/>
              <w:jc w:val="left"/>
            </w:pPr>
            <w:r>
              <w:rPr>
                <w:color w:val="000000"/>
                <w:spacing w:val="0"/>
                <w:w w:val="100"/>
                <w:position w:val="0"/>
              </w:rPr>
              <w:t>116,</w:t>
            </w:r>
          </w:p>
          <w:p>
            <w:pPr>
              <w:pStyle w:val="Style19"/>
              <w:keepNext w:val="0"/>
              <w:keepLines w:val="0"/>
              <w:widowControl w:val="0"/>
              <w:shd w:val="clear" w:color="auto" w:fill="auto"/>
              <w:bidi w:val="0"/>
              <w:spacing w:before="0" w:line="240" w:lineRule="auto"/>
              <w:ind w:left="0" w:right="0" w:firstLine="160"/>
              <w:jc w:val="left"/>
            </w:pPr>
            <w:r>
              <w:rPr>
                <w:color w:val="000000"/>
                <w:spacing w:val="0"/>
                <w:w w:val="100"/>
                <w:position w:val="0"/>
              </w:rPr>
              <w:t>207,</w:t>
            </w:r>
          </w:p>
          <w:p>
            <w:pPr>
              <w:pStyle w:val="Style19"/>
              <w:keepNext w:val="0"/>
              <w:keepLines w:val="0"/>
              <w:widowControl w:val="0"/>
              <w:shd w:val="clear" w:color="auto" w:fill="auto"/>
              <w:bidi w:val="0"/>
              <w:spacing w:before="0" w:line="240" w:lineRule="auto"/>
              <w:ind w:left="0" w:right="0" w:firstLine="160"/>
              <w:jc w:val="left"/>
            </w:pPr>
            <w:r>
              <w:rPr>
                <w:color w:val="000000"/>
                <w:spacing w:val="0"/>
                <w:w w:val="100"/>
                <w:position w:val="0"/>
              </w:rPr>
              <w:t>742.</w:t>
            </w:r>
          </w:p>
          <w:p>
            <w:pPr>
              <w:pStyle w:val="Style19"/>
              <w:keepNext w:val="0"/>
              <w:keepLines w:val="0"/>
              <w:widowControl w:val="0"/>
              <w:shd w:val="clear" w:color="auto" w:fill="auto"/>
              <w:bidi w:val="0"/>
              <w:spacing w:before="0" w:line="240" w:lineRule="auto"/>
              <w:ind w:left="0" w:right="0" w:firstLine="380"/>
              <w:jc w:val="left"/>
            </w:pPr>
            <w:r>
              <w:rPr>
                <w:color w:val="000000"/>
                <w:spacing w:val="0"/>
                <w:w w:val="100"/>
                <w:position w:val="0"/>
              </w:rPr>
              <w:t>99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left"/>
            </w:pPr>
            <w:r>
              <w:rPr>
                <w:color w:val="000000"/>
                <w:spacing w:val="0"/>
                <w:w w:val="100"/>
                <w:position w:val="0"/>
              </w:rPr>
              <w:t>-81,692</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,587.09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-9,380</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,417.2</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36,4</w:t>
            </w:r>
          </w:p>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24,9</w:t>
            </w:r>
          </w:p>
          <w:p>
            <w:pPr>
              <w:pStyle w:val="Style19"/>
              <w:keepNext w:val="0"/>
              <w:keepLines w:val="0"/>
              <w:widowControl w:val="0"/>
              <w:shd w:val="clear" w:color="auto" w:fill="auto"/>
              <w:bidi w:val="0"/>
              <w:spacing w:before="0" w:line="240" w:lineRule="auto"/>
              <w:ind w:left="0" w:right="0" w:firstLine="180"/>
              <w:jc w:val="both"/>
            </w:pPr>
            <w:r>
              <w:rPr>
                <w:color w:val="000000"/>
                <w:spacing w:val="0"/>
                <w:w w:val="100"/>
                <w:position w:val="0"/>
              </w:rPr>
              <w:t>29.1</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5,665,</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578.81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63,</w:t>
            </w: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598</w:t>
            </w: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,92</w:t>
            </w: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3.6</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4</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04" w:hRule="exact"/>
        </w:trPr>
        <w:tc>
          <w:tcPr>
            <w:tcBorders>
              <w:top w:val="single" w:sz="4"/>
              <w:left w:val="single" w:sz="4"/>
              <w:bottom w:val="single" w:sz="4"/>
            </w:tcBorders>
            <w:shd w:val="clear" w:color="auto" w:fill="FFFFFF"/>
            <w:textDirection w:val="tbRlV"/>
            <w:vAlign w:val="top"/>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1"/>
        <w:keepNext/>
        <w:keepLines/>
        <w:widowControl w:val="0"/>
        <w:numPr>
          <w:ilvl w:val="0"/>
          <w:numId w:val="171"/>
        </w:numPr>
        <w:shd w:val="clear" w:color="auto" w:fill="auto"/>
        <w:bidi w:val="0"/>
        <w:spacing w:before="0" w:after="100" w:line="240" w:lineRule="auto"/>
        <w:ind w:left="0" w:right="0" w:firstLine="0"/>
        <w:jc w:val="left"/>
      </w:pPr>
      <w:bookmarkStart w:id="1539" w:name="bookmark1539"/>
      <w:bookmarkStart w:id="1540" w:name="bookmark1540"/>
      <w:bookmarkStart w:id="1541" w:name="bookmark1541"/>
      <w:bookmarkStart w:id="1542" w:name="bookmark1542"/>
      <w:bookmarkEnd w:id="1541"/>
      <w:r>
        <w:rPr>
          <w:color w:val="000000"/>
          <w:spacing w:val="0"/>
          <w:w w:val="100"/>
          <w:position w:val="0"/>
        </w:rPr>
        <w:t>.</w:t>
      </w:r>
      <w:r>
        <w:rPr>
          <w:color w:val="000000"/>
          <w:spacing w:val="0"/>
          <w:w w:val="100"/>
          <w:position w:val="0"/>
        </w:rPr>
        <w:t>不重要的合营企业和联营企业的汇总财务信息</w:t>
      </w:r>
      <w:bookmarkEnd w:id="1539"/>
      <w:bookmarkEnd w:id="1540"/>
      <w:bookmarkEnd w:id="1542"/>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09"/>
        <w:gridCol w:w="3072"/>
        <w:gridCol w:w="3082"/>
      </w:tblGrid>
      <w:tr>
        <w:trPr>
          <w:trHeight w:val="30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bl>
    <w:tbl>
      <w:tblPr>
        <w:tblOverlap w:val="never"/>
        <w:jc w:val="center"/>
        <w:tblLayout w:type="fixed"/>
      </w:tblPr>
      <w:tblGrid>
        <w:gridCol w:w="2909"/>
        <w:gridCol w:w="3072"/>
        <w:gridCol w:w="3082"/>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下列各项按持股比例计算的 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49,575,423.31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left"/>
            </w:pPr>
            <w:r>
              <w:rPr>
                <w:color w:val="000000"/>
                <w:spacing w:val="0"/>
                <w:w w:val="100"/>
                <w:position w:val="0"/>
              </w:rPr>
              <w:t>59,228,145.58</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下列各项按持股比例计算的 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1,852,217. </w:t>
            </w:r>
            <w:r>
              <w:rPr>
                <w:color w:val="000000"/>
                <w:spacing w:val="0"/>
                <w:w w:val="100"/>
                <w:position w:val="0"/>
              </w:rPr>
              <w:t>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left"/>
            </w:pPr>
            <w:r>
              <w:rPr>
                <w:color w:val="000000"/>
                <w:spacing w:val="0"/>
                <w:w w:val="100"/>
                <w:position w:val="0"/>
              </w:rPr>
              <w:t>-6,471,172.11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1,852,217. </w:t>
            </w:r>
            <w:r>
              <w:rPr>
                <w:color w:val="000000"/>
                <w:spacing w:val="0"/>
                <w:w w:val="100"/>
                <w:position w:val="0"/>
              </w:rPr>
              <w:t>60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left"/>
            </w:pPr>
            <w:r>
              <w:rPr>
                <w:color w:val="000000"/>
                <w:spacing w:val="0"/>
                <w:w w:val="100"/>
                <w:position w:val="0"/>
              </w:rPr>
              <w:t>-6,471,172.11</w:t>
            </w:r>
          </w:p>
        </w:tc>
      </w:tr>
    </w:tbl>
    <w:p>
      <w:pPr>
        <w:widowControl w:val="0"/>
        <w:spacing w:after="599" w:line="1" w:lineRule="exact"/>
      </w:pPr>
    </w:p>
    <w:p>
      <w:pPr>
        <w:pStyle w:val="Style21"/>
        <w:keepNext/>
        <w:keepLines/>
        <w:widowControl w:val="0"/>
        <w:numPr>
          <w:ilvl w:val="0"/>
          <w:numId w:val="171"/>
        </w:numPr>
        <w:shd w:val="clear" w:color="auto" w:fill="auto"/>
        <w:tabs>
          <w:tab w:pos="435" w:val="left"/>
        </w:tabs>
        <w:bidi w:val="0"/>
        <w:spacing w:before="0" w:after="100" w:line="240" w:lineRule="auto"/>
        <w:ind w:left="0" w:right="0" w:firstLine="0"/>
        <w:jc w:val="left"/>
      </w:pPr>
      <w:bookmarkStart w:id="1543" w:name="bookmark1543"/>
      <w:bookmarkStart w:id="1544" w:name="bookmark1544"/>
      <w:bookmarkStart w:id="1545" w:name="bookmark1545"/>
      <w:bookmarkStart w:id="1546" w:name="bookmark1546"/>
      <w:bookmarkEnd w:id="1545"/>
      <w:r>
        <w:rPr>
          <w:color w:val="000000"/>
          <w:spacing w:val="0"/>
          <w:w w:val="100"/>
          <w:position w:val="0"/>
        </w:rPr>
        <w:t>.</w:t>
      </w:r>
      <w:r>
        <w:rPr>
          <w:color w:val="000000"/>
          <w:spacing w:val="0"/>
          <w:w w:val="100"/>
          <w:position w:val="0"/>
        </w:rPr>
        <w:t>合营企业或联营企业向本公司转移资金的能力存在重大限制的说明:</w:t>
      </w:r>
      <w:bookmarkEnd w:id="1543"/>
      <w:bookmarkEnd w:id="1544"/>
      <w:bookmarkEnd w:id="154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71"/>
        </w:numPr>
        <w:shd w:val="clear" w:color="auto" w:fill="auto"/>
        <w:tabs>
          <w:tab w:pos="435" w:val="left"/>
        </w:tabs>
        <w:bidi w:val="0"/>
        <w:spacing w:before="0" w:after="100" w:line="240" w:lineRule="auto"/>
        <w:ind w:left="0" w:right="0" w:firstLine="0"/>
        <w:jc w:val="left"/>
      </w:pPr>
      <w:bookmarkStart w:id="1547" w:name="bookmark1547"/>
      <w:bookmarkStart w:id="1548" w:name="bookmark1548"/>
      <w:bookmarkStart w:id="1549" w:name="bookmark1549"/>
      <w:bookmarkStart w:id="1550" w:name="bookmark1550"/>
      <w:bookmarkEnd w:id="1549"/>
      <w:r>
        <w:rPr>
          <w:color w:val="000000"/>
          <w:spacing w:val="0"/>
          <w:w w:val="100"/>
          <w:position w:val="0"/>
        </w:rPr>
        <w:t>.</w:t>
      </w:r>
      <w:r>
        <w:rPr>
          <w:color w:val="000000"/>
          <w:spacing w:val="0"/>
          <w:w w:val="100"/>
          <w:position w:val="0"/>
        </w:rPr>
        <w:t>合营企业或联营企业发生的超额亏损</w:t>
      </w:r>
      <w:bookmarkEnd w:id="1547"/>
      <w:bookmarkEnd w:id="1548"/>
      <w:bookmarkEnd w:id="1550"/>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71"/>
        </w:numPr>
        <w:shd w:val="clear" w:color="auto" w:fill="auto"/>
        <w:tabs>
          <w:tab w:pos="435" w:val="left"/>
        </w:tabs>
        <w:bidi w:val="0"/>
        <w:spacing w:before="0" w:after="100" w:line="240" w:lineRule="auto"/>
        <w:ind w:left="0" w:right="0" w:firstLine="0"/>
        <w:jc w:val="left"/>
      </w:pPr>
      <w:bookmarkStart w:id="1551" w:name="bookmark1551"/>
      <w:bookmarkStart w:id="1552" w:name="bookmark1552"/>
      <w:bookmarkStart w:id="1553" w:name="bookmark1553"/>
      <w:bookmarkStart w:id="1554" w:name="bookmark1554"/>
      <w:bookmarkEnd w:id="1553"/>
      <w:r>
        <w:rPr>
          <w:color w:val="000000"/>
          <w:spacing w:val="0"/>
          <w:w w:val="100"/>
          <w:position w:val="0"/>
        </w:rPr>
        <w:t>.</w:t>
      </w:r>
      <w:r>
        <w:rPr>
          <w:color w:val="000000"/>
          <w:spacing w:val="0"/>
          <w:w w:val="100"/>
          <w:position w:val="0"/>
        </w:rPr>
        <w:t>与合营企业投资相关的未确认承诺</w:t>
      </w:r>
      <w:bookmarkEnd w:id="1551"/>
      <w:bookmarkEnd w:id="1552"/>
      <w:bookmarkEnd w:id="155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71"/>
        </w:numPr>
        <w:shd w:val="clear" w:color="auto" w:fill="auto"/>
        <w:tabs>
          <w:tab w:pos="435" w:val="left"/>
        </w:tabs>
        <w:bidi w:val="0"/>
        <w:spacing w:before="0" w:after="100" w:line="240" w:lineRule="auto"/>
        <w:ind w:left="0" w:right="0" w:firstLine="0"/>
        <w:jc w:val="left"/>
      </w:pPr>
      <w:bookmarkStart w:id="1555" w:name="bookmark1555"/>
      <w:bookmarkStart w:id="1556" w:name="bookmark1556"/>
      <w:bookmarkStart w:id="1557" w:name="bookmark1557"/>
      <w:bookmarkStart w:id="1558" w:name="bookmark1558"/>
      <w:bookmarkEnd w:id="1557"/>
      <w:r>
        <w:rPr>
          <w:color w:val="000000"/>
          <w:spacing w:val="0"/>
          <w:w w:val="100"/>
          <w:position w:val="0"/>
        </w:rPr>
        <w:t>.</w:t>
      </w:r>
      <w:r>
        <w:rPr>
          <w:color w:val="000000"/>
          <w:spacing w:val="0"/>
          <w:w w:val="100"/>
          <w:position w:val="0"/>
        </w:rPr>
        <w:t>与合营企业或联营企业投资相关的或有负债</w:t>
      </w:r>
      <w:bookmarkEnd w:id="1555"/>
      <w:bookmarkEnd w:id="1556"/>
      <w:bookmarkEnd w:id="155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559" w:name="bookmark1559"/>
      <w:bookmarkStart w:id="1560" w:name="bookmark1560"/>
      <w:bookmarkStart w:id="1561" w:name="bookmark1561"/>
      <w:bookmarkStart w:id="1562" w:name="bookmark1562"/>
      <w:r>
        <w:rPr>
          <w:color w:val="000000"/>
          <w:spacing w:val="0"/>
          <w:w w:val="100"/>
          <w:position w:val="0"/>
        </w:rPr>
        <w:t>4</w:t>
      </w:r>
      <w:bookmarkEnd w:id="1561"/>
      <w:r>
        <w:rPr>
          <w:color w:val="000000"/>
          <w:spacing w:val="0"/>
          <w:w w:val="100"/>
          <w:position w:val="0"/>
        </w:rPr>
        <w:t>、重要的共同经营</w:t>
      </w:r>
      <w:bookmarkEnd w:id="1559"/>
      <w:bookmarkEnd w:id="1560"/>
      <w:bookmarkEnd w:id="1562"/>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373" w:val="left"/>
        </w:tabs>
        <w:bidi w:val="0"/>
        <w:spacing w:before="0" w:after="100" w:line="269" w:lineRule="exact"/>
        <w:ind w:left="0" w:right="0" w:firstLine="0"/>
        <w:jc w:val="left"/>
      </w:pPr>
      <w:bookmarkStart w:id="1563" w:name="bookmark1563"/>
      <w:bookmarkStart w:id="1564" w:name="bookmark1564"/>
      <w:bookmarkStart w:id="1565" w:name="bookmark1565"/>
      <w:bookmarkStart w:id="1566" w:name="bookmark1566"/>
      <w:r>
        <w:rPr>
          <w:color w:val="000000"/>
          <w:spacing w:val="0"/>
          <w:w w:val="100"/>
          <w:position w:val="0"/>
        </w:rPr>
        <w:t>5</w:t>
      </w:r>
      <w:bookmarkEnd w:id="1565"/>
      <w:r>
        <w:rPr>
          <w:color w:val="000000"/>
          <w:spacing w:val="0"/>
          <w:w w:val="100"/>
          <w:position w:val="0"/>
        </w:rPr>
        <w:t>、</w:t>
        <w:tab/>
        <w:t>在未纳入合并财务报表范围的结构化主体中的权益</w:t>
      </w:r>
      <w:bookmarkEnd w:id="1563"/>
      <w:bookmarkEnd w:id="1564"/>
      <w:bookmarkEnd w:id="1566"/>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未纳入合并财务报表范围的结构化主体的相关说明： 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378" w:val="left"/>
        </w:tabs>
        <w:bidi w:val="0"/>
        <w:spacing w:before="0" w:after="100" w:line="269" w:lineRule="exact"/>
        <w:ind w:left="0" w:right="0" w:firstLine="0"/>
        <w:jc w:val="left"/>
      </w:pPr>
      <w:bookmarkStart w:id="1567" w:name="bookmark1567"/>
      <w:bookmarkStart w:id="1568" w:name="bookmark1568"/>
      <w:bookmarkStart w:id="1569" w:name="bookmark1569"/>
      <w:bookmarkStart w:id="1570" w:name="bookmark1570"/>
      <w:r>
        <w:rPr>
          <w:color w:val="000000"/>
          <w:spacing w:val="0"/>
          <w:w w:val="100"/>
          <w:position w:val="0"/>
        </w:rPr>
        <w:t>6</w:t>
      </w:r>
      <w:bookmarkEnd w:id="1569"/>
      <w:r>
        <w:rPr>
          <w:color w:val="000000"/>
          <w:spacing w:val="0"/>
          <w:w w:val="100"/>
          <w:position w:val="0"/>
        </w:rPr>
        <w:t>、</w:t>
        <w:tab/>
        <w:t>其他</w:t>
      </w:r>
      <w:bookmarkEnd w:id="1567"/>
      <w:bookmarkEnd w:id="1568"/>
      <w:bookmarkEnd w:id="1570"/>
    </w:p>
    <w:p>
      <w:pPr>
        <w:pStyle w:val="Style2"/>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571" w:name="bookmark1571"/>
      <w:bookmarkStart w:id="1572" w:name="bookmark1572"/>
      <w:bookmarkStart w:id="1573" w:name="bookmark1573"/>
      <w:r>
        <w:rPr>
          <w:color w:val="000000"/>
          <w:spacing w:val="0"/>
          <w:w w:val="100"/>
          <w:position w:val="0"/>
        </w:rPr>
        <w:t>十、与金融工具相关的风险</w:t>
      </w:r>
      <w:bookmarkEnd w:id="1571"/>
      <w:bookmarkEnd w:id="1572"/>
      <w:bookmarkEnd w:id="1573"/>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1" w:lineRule="exact"/>
        <w:ind w:left="600" w:right="0"/>
        <w:jc w:val="left"/>
      </w:pPr>
      <w:r>
        <w:rPr>
          <w:color w:val="000000"/>
          <w:spacing w:val="0"/>
          <w:w w:val="100"/>
          <w:position w:val="0"/>
        </w:rPr>
        <w:t>本公司从事风险管理的目标是在风险和收益之间取得平衡，将风险对本公司经营业绩的负面 影响降至最低水平，使股东和其他权益投资者的利益最大化。基于该风险管理目标，本公司风险 管理的基本策略是确认和分析本公司面临的各种风险，建立适当的风险承受底线和进行风险管理, 并及时可靠地对各种风险进行监督，将风险控制在限定的范围内。</w:t>
      </w:r>
    </w:p>
    <w:p>
      <w:pPr>
        <w:pStyle w:val="Style2"/>
        <w:keepNext w:val="0"/>
        <w:keepLines w:val="0"/>
        <w:widowControl w:val="0"/>
        <w:shd w:val="clear" w:color="auto" w:fill="auto"/>
        <w:bidi w:val="0"/>
        <w:spacing w:before="0" w:after="0" w:line="411" w:lineRule="exact"/>
        <w:ind w:left="600" w:right="0"/>
        <w:jc w:val="left"/>
      </w:pPr>
      <w:r>
        <w:rPr>
          <w:color w:val="000000"/>
          <w:spacing w:val="0"/>
          <w:w w:val="100"/>
          <w:position w:val="0"/>
        </w:rPr>
        <w:t>本公司在日常活动中面临各种与金融工具相关的风险，主要包括信用风险、流动风险及市场 风险。</w:t>
      </w:r>
    </w:p>
    <w:p>
      <w:pPr>
        <w:pStyle w:val="Style2"/>
        <w:keepNext w:val="0"/>
        <w:keepLines w:val="0"/>
        <w:widowControl w:val="0"/>
        <w:shd w:val="clear" w:color="auto" w:fill="auto"/>
        <w:bidi w:val="0"/>
        <w:spacing w:before="0" w:after="0" w:line="411" w:lineRule="exact"/>
        <w:ind w:left="0" w:right="0" w:firstLine="1000"/>
        <w:jc w:val="left"/>
      </w:pPr>
      <w:r>
        <w:rPr>
          <w:color w:val="000000"/>
          <w:spacing w:val="0"/>
          <w:w w:val="100"/>
          <w:position w:val="0"/>
        </w:rPr>
        <w:t>（一）信用风险</w:t>
      </w:r>
    </w:p>
    <w:p>
      <w:pPr>
        <w:pStyle w:val="Style2"/>
        <w:keepNext w:val="0"/>
        <w:keepLines w:val="0"/>
        <w:widowControl w:val="0"/>
        <w:shd w:val="clear" w:color="auto" w:fill="auto"/>
        <w:bidi w:val="0"/>
        <w:spacing w:before="0" w:after="0" w:line="411" w:lineRule="exact"/>
        <w:ind w:left="0" w:right="0" w:firstLine="1000"/>
        <w:jc w:val="left"/>
      </w:pPr>
      <w:r>
        <w:rPr>
          <w:color w:val="000000"/>
          <w:spacing w:val="0"/>
          <w:w w:val="100"/>
          <w:position w:val="0"/>
        </w:rPr>
        <w:t>信用风险，是指金融工具的一方不能履行义务，造成另一方发生财务损失的风险。</w:t>
      </w:r>
    </w:p>
    <w:p>
      <w:pPr>
        <w:pStyle w:val="Style2"/>
        <w:keepNext w:val="0"/>
        <w:keepLines w:val="0"/>
        <w:widowControl w:val="0"/>
        <w:shd w:val="clear" w:color="auto" w:fill="auto"/>
        <w:bidi w:val="0"/>
        <w:spacing w:before="0" w:after="0" w:line="411" w:lineRule="exact"/>
        <w:ind w:left="0" w:right="0" w:firstLine="1000"/>
        <w:jc w:val="left"/>
      </w:pPr>
      <w:r>
        <w:rPr>
          <w:color w:val="000000"/>
          <w:spacing w:val="0"/>
          <w:w w:val="100"/>
          <w:position w:val="0"/>
        </w:rPr>
        <w:t>本公司的信用风险主要来自应收款项。为控制上述相关风险，本公司分别采取了以下措施。</w:t>
      </w:r>
    </w:p>
    <w:p>
      <w:pPr>
        <w:pStyle w:val="Style2"/>
        <w:keepNext w:val="0"/>
        <w:keepLines w:val="0"/>
        <w:widowControl w:val="0"/>
        <w:numPr>
          <w:ilvl w:val="0"/>
          <w:numId w:val="173"/>
        </w:numPr>
        <w:shd w:val="clear" w:color="auto" w:fill="auto"/>
        <w:tabs>
          <w:tab w:pos="1320" w:val="left"/>
        </w:tabs>
        <w:bidi w:val="0"/>
        <w:spacing w:before="0" w:after="0" w:line="411" w:lineRule="exact"/>
        <w:ind w:left="0" w:right="0" w:firstLine="1000"/>
        <w:jc w:val="left"/>
      </w:pPr>
      <w:bookmarkStart w:id="1574" w:name="bookmark1574"/>
      <w:bookmarkEnd w:id="1574"/>
      <w:r>
        <w:rPr>
          <w:color w:val="000000"/>
          <w:spacing w:val="0"/>
          <w:w w:val="100"/>
          <w:position w:val="0"/>
        </w:rPr>
        <w:t>应收账款、应收票据</w:t>
      </w:r>
    </w:p>
    <w:p>
      <w:pPr>
        <w:pStyle w:val="Style2"/>
        <w:keepNext w:val="0"/>
        <w:keepLines w:val="0"/>
        <w:widowControl w:val="0"/>
        <w:shd w:val="clear" w:color="auto" w:fill="auto"/>
        <w:bidi w:val="0"/>
        <w:spacing w:before="0" w:after="0" w:line="411" w:lineRule="exact"/>
        <w:ind w:left="600" w:right="0"/>
        <w:jc w:val="both"/>
      </w:pPr>
      <w:r>
        <w:rPr>
          <w:color w:val="000000"/>
          <w:spacing w:val="0"/>
          <w:w w:val="100"/>
          <w:position w:val="0"/>
        </w:rPr>
        <w:t>公司仅与经认可的、信誉良好的第三方进行交易。按照本公司的政策，需对所有采用信用方 式进行交易的客户进行信用审核。另外本公司对应收账款余额进行持续监控，以确保本公司不致 面临重大坏账风险。</w:t>
      </w:r>
    </w:p>
    <w:p>
      <w:pPr>
        <w:pStyle w:val="Style2"/>
        <w:keepNext w:val="0"/>
        <w:keepLines w:val="0"/>
        <w:widowControl w:val="0"/>
        <w:shd w:val="clear" w:color="auto" w:fill="auto"/>
        <w:bidi w:val="0"/>
        <w:spacing w:before="0" w:after="0" w:line="411" w:lineRule="exact"/>
        <w:ind w:left="600" w:right="0"/>
        <w:jc w:val="both"/>
      </w:pPr>
      <w:r>
        <w:rPr>
          <w:color w:val="000000"/>
          <w:spacing w:val="0"/>
          <w:w w:val="100"/>
          <w:position w:val="0"/>
        </w:rPr>
        <w:t>由于本公司的应收账款风险点分布于多个合作方和多个客户，截至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 司应收账款的</w:t>
      </w:r>
      <w:r>
        <w:rPr>
          <w:color w:val="000000"/>
          <w:spacing w:val="0"/>
          <w:w w:val="100"/>
          <w:position w:val="0"/>
        </w:rPr>
        <w:t xml:space="preserve">22.99 </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18.09%</w:t>
      </w:r>
      <w:r>
        <w:rPr>
          <w:color w:val="000000"/>
          <w:spacing w:val="0"/>
          <w:w w:val="100"/>
          <w:position w:val="0"/>
        </w:rPr>
        <w:t>）源于余额前五名客户，本公司不存在重大的 信用集中风险。</w:t>
      </w:r>
    </w:p>
    <w:p>
      <w:pPr>
        <w:pStyle w:val="Style2"/>
        <w:keepNext w:val="0"/>
        <w:keepLines w:val="0"/>
        <w:widowControl w:val="0"/>
        <w:numPr>
          <w:ilvl w:val="0"/>
          <w:numId w:val="173"/>
        </w:numPr>
        <w:shd w:val="clear" w:color="auto" w:fill="auto"/>
        <w:tabs>
          <w:tab w:pos="1334" w:val="left"/>
        </w:tabs>
        <w:bidi w:val="0"/>
        <w:spacing w:before="0" w:after="0" w:line="411" w:lineRule="exact"/>
        <w:ind w:left="0" w:right="0" w:firstLine="1000"/>
        <w:jc w:val="left"/>
      </w:pPr>
      <w:bookmarkStart w:id="1575" w:name="bookmark1575"/>
      <w:bookmarkEnd w:id="1575"/>
      <w:r>
        <w:rPr>
          <w:color w:val="000000"/>
          <w:spacing w:val="0"/>
          <w:w w:val="100"/>
          <w:position w:val="0"/>
        </w:rPr>
        <w:t>其他应收款</w:t>
      </w:r>
    </w:p>
    <w:p>
      <w:pPr>
        <w:pStyle w:val="Style2"/>
        <w:keepNext w:val="0"/>
        <w:keepLines w:val="0"/>
        <w:widowControl w:val="0"/>
        <w:shd w:val="clear" w:color="auto" w:fill="auto"/>
        <w:bidi w:val="0"/>
        <w:spacing w:before="0" w:after="0" w:line="411" w:lineRule="exact"/>
        <w:ind w:left="600" w:right="0"/>
        <w:jc w:val="both"/>
      </w:pPr>
      <w:r>
        <w:rPr>
          <w:color w:val="000000"/>
          <w:spacing w:val="0"/>
          <w:w w:val="100"/>
          <w:position w:val="0"/>
        </w:rPr>
        <w:t>本公司的其他应收款主要系押金保证金和往来款项等，公司对此等款项与相关经济业务一并 管理并持续监控，以确保本公司不致面临重大坏账风险。</w:t>
      </w:r>
    </w:p>
    <w:p>
      <w:pPr>
        <w:pStyle w:val="Style2"/>
        <w:keepNext w:val="0"/>
        <w:keepLines w:val="0"/>
        <w:widowControl w:val="0"/>
        <w:numPr>
          <w:ilvl w:val="0"/>
          <w:numId w:val="173"/>
        </w:numPr>
        <w:shd w:val="clear" w:color="auto" w:fill="auto"/>
        <w:bidi w:val="0"/>
        <w:spacing w:before="0" w:after="140" w:line="422" w:lineRule="exact"/>
        <w:ind w:left="600" w:right="0"/>
        <w:jc w:val="both"/>
      </w:pPr>
      <w:bookmarkStart w:id="1576" w:name="bookmark1576"/>
      <w:bookmarkEnd w:id="1576"/>
      <w:r>
        <w:rPr>
          <w:color w:val="000000"/>
          <w:spacing w:val="0"/>
          <w:w w:val="100"/>
          <w:position w:val="0"/>
        </w:rPr>
        <w:t>本公司的应收款项中未逾期且未减值的金额，以及虽已逾期但未减值的金额和逾期账龄分 析如下：</w:t>
      </w:r>
    </w:p>
    <w:tbl>
      <w:tblPr>
        <w:tblOverlap w:val="never"/>
        <w:jc w:val="center"/>
        <w:tblLayout w:type="fixed"/>
      </w:tblPr>
      <w:tblGrid>
        <w:gridCol w:w="1430"/>
        <w:gridCol w:w="1982"/>
        <w:gridCol w:w="1138"/>
        <w:gridCol w:w="1238"/>
        <w:gridCol w:w="1190"/>
        <w:gridCol w:w="1992"/>
      </w:tblGrid>
      <w:tr>
        <w:trPr>
          <w:trHeight w:val="28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w:t>
            </w:r>
          </w:p>
        </w:tc>
        <w:tc>
          <w:tcPr>
            <w:gridSpan w:val="5"/>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78"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未逾期未减值</w:t>
            </w:r>
          </w:p>
        </w:tc>
        <w:tc>
          <w:tcPr>
            <w:gridSpan w:val="3"/>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已逾期未减值</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 计</w:t>
            </w:r>
          </w:p>
        </w:tc>
      </w:tr>
      <w:tr>
        <w:trPr>
          <w:trHeight w:val="28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r>
              <w:rPr>
                <w:color w:val="000000"/>
                <w:spacing w:val="0"/>
                <w:w w:val="100"/>
                <w:position w:val="0"/>
              </w:rPr>
              <w:t>年以上</w:t>
            </w:r>
          </w:p>
        </w:tc>
        <w:tc>
          <w:tcPr>
            <w:vMerge/>
            <w:tcBorders>
              <w:left w:val="single" w:sz="4"/>
            </w:tcBorders>
            <w:shd w:val="clear" w:color="auto" w:fill="FFFFFF"/>
            <w:vAlign w:val="center"/>
          </w:tcPr>
          <w:p>
            <w:pPr/>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17,111,861.20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17,111,861.20</w:t>
            </w:r>
          </w:p>
        </w:tc>
      </w:tr>
      <w:tr>
        <w:trPr>
          <w:trHeight w:val="42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小计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17,111,861.20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17,111,861.20</w:t>
            </w:r>
          </w:p>
        </w:tc>
      </w:tr>
      <w:tr>
        <w:trPr>
          <w:trHeight w:val="418" w:hRule="exact"/>
        </w:trPr>
        <w:tc>
          <w:tcPr>
            <w:gridSpan w:val="6"/>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（续上表）</w:t>
            </w:r>
          </w:p>
        </w:tc>
      </w:tr>
      <w:tr>
        <w:trPr>
          <w:trHeight w:val="28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w:t>
            </w:r>
          </w:p>
        </w:tc>
        <w:tc>
          <w:tcPr>
            <w:gridSpan w:val="5"/>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78"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未逾期未减值</w:t>
            </w:r>
          </w:p>
        </w:tc>
        <w:tc>
          <w:tcPr>
            <w:gridSpan w:val="3"/>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已逾期未减值</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合计</w:t>
            </w:r>
          </w:p>
        </w:tc>
      </w:tr>
      <w:tr>
        <w:trPr>
          <w:trHeight w:val="28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r>
              <w:rPr>
                <w:color w:val="000000"/>
                <w:spacing w:val="0"/>
                <w:w w:val="100"/>
                <w:position w:val="0"/>
              </w:rPr>
              <w:t>年以上</w:t>
            </w:r>
          </w:p>
        </w:tc>
        <w:tc>
          <w:tcPr>
            <w:vMerge/>
            <w:tcBorders>
              <w:left w:val="single" w:sz="4"/>
            </w:tcBorders>
            <w:shd w:val="clear" w:color="auto" w:fill="FFFFFF"/>
            <w:vAlign w:val="top"/>
          </w:tcPr>
          <w:p>
            <w:pPr/>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17,480,230.39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17,480,230.39</w:t>
            </w:r>
          </w:p>
        </w:tc>
      </w:tr>
      <w:tr>
        <w:trPr>
          <w:trHeight w:val="432"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17,480,230.39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17,480,230.39</w:t>
            </w:r>
          </w:p>
        </w:tc>
      </w:tr>
    </w:tbl>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r>
        <w:rPr>
          <w:color w:val="000000"/>
          <w:spacing w:val="0"/>
          <w:w w:val="100"/>
          <w:position w:val="0"/>
        </w:rPr>
        <w:t>单项计提减值的应收款项情况见本财务报表附注合并财务报表项目注释之应收款项说明。</w:t>
      </w:r>
    </w:p>
    <w:p>
      <w:pPr>
        <w:widowControl w:val="0"/>
        <w:spacing w:after="179" w:line="1" w:lineRule="exact"/>
      </w:pPr>
    </w:p>
    <w:p>
      <w:pPr>
        <w:pStyle w:val="Style2"/>
        <w:keepNext w:val="0"/>
        <w:keepLines w:val="0"/>
        <w:widowControl w:val="0"/>
        <w:shd w:val="clear" w:color="auto" w:fill="auto"/>
        <w:bidi w:val="0"/>
        <w:spacing w:before="0" w:after="60" w:line="240" w:lineRule="auto"/>
        <w:ind w:left="0" w:right="0" w:firstLine="1000"/>
        <w:jc w:val="left"/>
      </w:pPr>
      <w:r>
        <w:rPr>
          <w:color w:val="000000"/>
          <w:spacing w:val="0"/>
          <w:w w:val="100"/>
          <w:position w:val="0"/>
        </w:rPr>
        <w:t>（二）流动风险</w:t>
      </w:r>
    </w:p>
    <w:p>
      <w:pPr>
        <w:pStyle w:val="Style2"/>
        <w:keepNext w:val="0"/>
        <w:keepLines w:val="0"/>
        <w:widowControl w:val="0"/>
        <w:shd w:val="clear" w:color="auto" w:fill="auto"/>
        <w:bidi w:val="0"/>
        <w:spacing w:before="0" w:after="0" w:line="408" w:lineRule="exact"/>
        <w:ind w:left="600" w:right="0"/>
        <w:jc w:val="left"/>
      </w:pPr>
      <w:r>
        <w:rPr>
          <w:color w:val="000000"/>
          <w:spacing w:val="0"/>
          <w:w w:val="100"/>
          <w:position w:val="0"/>
        </w:rPr>
        <w:t>流动风险，是指本公司在履行以交付现金或其他金融资产的方式结算的义务时发生资金短缺 的风险。流动风险可能源于无法尽快以公允价值售出金融资产；或者源于对方无法偿还其合同债 务；或者源于提前到期的债务；或者源于无法产生预期的现金流量。</w:t>
      </w:r>
    </w:p>
    <w:p>
      <w:pPr>
        <w:pStyle w:val="Style2"/>
        <w:keepNext w:val="0"/>
        <w:keepLines w:val="0"/>
        <w:widowControl w:val="0"/>
        <w:shd w:val="clear" w:color="auto" w:fill="auto"/>
        <w:bidi w:val="0"/>
        <w:spacing w:before="0" w:after="160" w:line="408" w:lineRule="exact"/>
        <w:ind w:left="600" w:right="0"/>
        <w:jc w:val="left"/>
      </w:pPr>
      <w:r>
        <w:rPr>
          <w:color w:val="000000"/>
          <w:spacing w:val="0"/>
          <w:w w:val="100"/>
          <w:position w:val="0"/>
        </w:rPr>
        <w:t>为控制该项风险，本公司综合运用票据结算、银行借款等多种融资手段，并采取长、短期融 资方式适当结合，优化融资结构的方法，保持融资持续性与灵活性之间的平衡。本公司已从多家 商业银行取得银行授信额度以满足营运资金需求和资本开支。</w:t>
      </w:r>
    </w:p>
    <w:p>
      <w:pPr>
        <w:pStyle w:val="Style2"/>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金融负债按剩余到期日分类</w:t>
      </w:r>
    </w:p>
    <w:tbl>
      <w:tblPr>
        <w:tblOverlap w:val="never"/>
        <w:jc w:val="center"/>
        <w:tblLayout w:type="fixed"/>
      </w:tblPr>
      <w:tblGrid>
        <w:gridCol w:w="1594"/>
        <w:gridCol w:w="1699"/>
        <w:gridCol w:w="1699"/>
        <w:gridCol w:w="1704"/>
        <w:gridCol w:w="1416"/>
        <w:gridCol w:w="1310"/>
      </w:tblGrid>
      <w:tr>
        <w:trPr>
          <w:trHeight w:val="250"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项目</w:t>
            </w:r>
          </w:p>
        </w:tc>
        <w:tc>
          <w:tcPr>
            <w:gridSpan w:val="5"/>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245"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未折现合同金额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6"/>
                <w:szCs w:val="16"/>
              </w:rPr>
              <w:t>1-3</w:t>
            </w:r>
            <w:r>
              <w:rPr>
                <w:color w:val="000000"/>
                <w:spacing w:val="0"/>
                <w:w w:val="100"/>
                <w:position w:val="0"/>
                <w:sz w:val="17"/>
                <w:szCs w:val="17"/>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年以上</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银行借款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 xml:space="preserve">564,232, </w:t>
            </w:r>
            <w:r>
              <w:rPr>
                <w:rFonts w:ascii="Tahoma" w:eastAsia="Tahoma" w:hAnsi="Tahoma" w:cs="Tahoma"/>
                <w:color w:val="000000"/>
                <w:spacing w:val="0"/>
                <w:w w:val="100"/>
                <w:position w:val="0"/>
                <w:sz w:val="16"/>
                <w:szCs w:val="16"/>
              </w:rPr>
              <w:t xml:space="preserve">848. </w:t>
            </w:r>
            <w:r>
              <w:rPr>
                <w:rFonts w:ascii="Tahoma" w:eastAsia="Tahoma" w:hAnsi="Tahoma" w:cs="Tahoma"/>
                <w:color w:val="000000"/>
                <w:spacing w:val="0"/>
                <w:w w:val="100"/>
                <w:position w:val="0"/>
                <w:sz w:val="16"/>
                <w:szCs w:val="16"/>
              </w:rPr>
              <w:t>80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6"/>
                <w:szCs w:val="16"/>
              </w:rPr>
            </w:pPr>
            <w:r>
              <w:rPr>
                <w:rFonts w:ascii="Tahoma" w:eastAsia="Tahoma" w:hAnsi="Tahoma" w:cs="Tahoma"/>
                <w:color w:val="000000"/>
                <w:spacing w:val="0"/>
                <w:w w:val="100"/>
                <w:position w:val="0"/>
                <w:sz w:val="16"/>
                <w:szCs w:val="16"/>
              </w:rPr>
              <w:t xml:space="preserve">576, </w:t>
            </w:r>
            <w:r>
              <w:rPr>
                <w:rFonts w:ascii="Tahoma" w:eastAsia="Tahoma" w:hAnsi="Tahoma" w:cs="Tahoma"/>
                <w:color w:val="000000"/>
                <w:spacing w:val="0"/>
                <w:w w:val="100"/>
                <w:position w:val="0"/>
                <w:sz w:val="16"/>
                <w:szCs w:val="16"/>
              </w:rPr>
              <w:t xml:space="preserve">993,615. </w:t>
            </w:r>
            <w:r>
              <w:rPr>
                <w:rFonts w:ascii="Tahoma" w:eastAsia="Tahoma" w:hAnsi="Tahoma" w:cs="Tahoma"/>
                <w:color w:val="000000"/>
                <w:spacing w:val="0"/>
                <w:w w:val="100"/>
                <w:position w:val="0"/>
                <w:sz w:val="16"/>
                <w:szCs w:val="16"/>
              </w:rPr>
              <w:t>10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571,724,616.47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 xml:space="preserve">4, </w:t>
            </w:r>
            <w:r>
              <w:rPr>
                <w:rFonts w:ascii="Tahoma" w:eastAsia="Tahoma" w:hAnsi="Tahoma" w:cs="Tahoma"/>
                <w:color w:val="000000"/>
                <w:spacing w:val="0"/>
                <w:w w:val="100"/>
                <w:position w:val="0"/>
                <w:sz w:val="16"/>
                <w:szCs w:val="16"/>
              </w:rPr>
              <w:t>632,232.23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rFonts w:ascii="Tahoma" w:eastAsia="Tahoma" w:hAnsi="Tahoma" w:cs="Tahoma"/>
                <w:color w:val="000000"/>
                <w:spacing w:val="0"/>
                <w:w w:val="100"/>
                <w:position w:val="0"/>
                <w:sz w:val="16"/>
                <w:szCs w:val="16"/>
              </w:rPr>
              <w:t xml:space="preserve">636, </w:t>
            </w:r>
            <w:r>
              <w:rPr>
                <w:rFonts w:ascii="Tahoma" w:eastAsia="Tahoma" w:hAnsi="Tahoma" w:cs="Tahoma"/>
                <w:color w:val="000000"/>
                <w:spacing w:val="0"/>
                <w:w w:val="100"/>
                <w:position w:val="0"/>
                <w:sz w:val="16"/>
                <w:szCs w:val="16"/>
              </w:rPr>
              <w:t xml:space="preserve">766. </w:t>
            </w:r>
            <w:r>
              <w:rPr>
                <w:rFonts w:ascii="Tahoma" w:eastAsia="Tahoma" w:hAnsi="Tahoma" w:cs="Tahoma"/>
                <w:color w:val="000000"/>
                <w:spacing w:val="0"/>
                <w:w w:val="100"/>
                <w:position w:val="0"/>
                <w:sz w:val="16"/>
                <w:szCs w:val="16"/>
              </w:rPr>
              <w:t>40</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rFonts w:ascii="Tahoma" w:eastAsia="Tahoma" w:hAnsi="Tahoma" w:cs="Tahoma"/>
                <w:color w:val="000000"/>
                <w:spacing w:val="0"/>
                <w:w w:val="100"/>
                <w:position w:val="0"/>
                <w:sz w:val="16"/>
                <w:szCs w:val="16"/>
              </w:rPr>
              <w:t>77,645,572.73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rFonts w:ascii="Tahoma" w:eastAsia="Tahoma" w:hAnsi="Tahoma" w:cs="Tahoma"/>
                <w:color w:val="000000"/>
                <w:spacing w:val="0"/>
                <w:w w:val="100"/>
                <w:position w:val="0"/>
                <w:sz w:val="16"/>
                <w:szCs w:val="16"/>
              </w:rPr>
              <w:t>77,645,572.73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rFonts w:ascii="Tahoma" w:eastAsia="Tahoma" w:hAnsi="Tahoma" w:cs="Tahoma"/>
                <w:color w:val="000000"/>
                <w:spacing w:val="0"/>
                <w:w w:val="100"/>
                <w:position w:val="0"/>
                <w:sz w:val="16"/>
                <w:szCs w:val="16"/>
              </w:rPr>
              <w:t>77,645,572.73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718,779,328.20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6"/>
                <w:szCs w:val="16"/>
              </w:rPr>
            </w:pPr>
            <w:r>
              <w:rPr>
                <w:rFonts w:ascii="Tahoma" w:eastAsia="Tahoma" w:hAnsi="Tahoma" w:cs="Tahoma"/>
                <w:color w:val="000000"/>
                <w:spacing w:val="0"/>
                <w:w w:val="100"/>
                <w:position w:val="0"/>
                <w:sz w:val="16"/>
                <w:szCs w:val="16"/>
              </w:rPr>
              <w:t xml:space="preserve">718,779,328. </w:t>
            </w:r>
            <w:r>
              <w:rPr>
                <w:rFonts w:ascii="Tahoma" w:eastAsia="Tahoma" w:hAnsi="Tahoma" w:cs="Tahoma"/>
                <w:color w:val="000000"/>
                <w:spacing w:val="0"/>
                <w:w w:val="100"/>
                <w:position w:val="0"/>
                <w:sz w:val="16"/>
                <w:szCs w:val="16"/>
              </w:rPr>
              <w:t>20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 xml:space="preserve">718, 779, </w:t>
            </w:r>
            <w:r>
              <w:rPr>
                <w:rFonts w:ascii="Tahoma" w:eastAsia="Tahoma" w:hAnsi="Tahoma" w:cs="Tahoma"/>
                <w:color w:val="000000"/>
                <w:spacing w:val="0"/>
                <w:w w:val="100"/>
                <w:position w:val="0"/>
                <w:sz w:val="16"/>
                <w:szCs w:val="16"/>
              </w:rPr>
              <w:t xml:space="preserve">328. </w:t>
            </w:r>
            <w:r>
              <w:rPr>
                <w:rFonts w:ascii="Tahoma" w:eastAsia="Tahoma" w:hAnsi="Tahoma" w:cs="Tahoma"/>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80"/>
              <w:jc w:val="left"/>
              <w:rPr>
                <w:sz w:val="16"/>
                <w:szCs w:val="16"/>
              </w:rPr>
            </w:pPr>
            <w:r>
              <w:rPr>
                <w:rFonts w:ascii="Tahoma" w:eastAsia="Tahoma" w:hAnsi="Tahoma" w:cs="Tahoma"/>
                <w:color w:val="000000"/>
                <w:spacing w:val="0"/>
                <w:w w:val="100"/>
                <w:position w:val="0"/>
                <w:sz w:val="16"/>
                <w:szCs w:val="16"/>
              </w:rPr>
              <w:t xml:space="preserve">716,912. </w:t>
            </w:r>
            <w:r>
              <w:rPr>
                <w:rFonts w:ascii="Tahoma" w:eastAsia="Tahoma" w:hAnsi="Tahoma" w:cs="Tahoma"/>
                <w:color w:val="000000"/>
                <w:spacing w:val="0"/>
                <w:w w:val="100"/>
                <w:position w:val="0"/>
                <w:sz w:val="16"/>
                <w:szCs w:val="16"/>
              </w:rPr>
              <w:t>66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80"/>
              <w:jc w:val="left"/>
              <w:rPr>
                <w:sz w:val="16"/>
                <w:szCs w:val="16"/>
              </w:rPr>
            </w:pPr>
            <w:r>
              <w:rPr>
                <w:rFonts w:ascii="Tahoma" w:eastAsia="Tahoma" w:hAnsi="Tahoma" w:cs="Tahoma"/>
                <w:color w:val="000000"/>
                <w:spacing w:val="0"/>
                <w:w w:val="100"/>
                <w:position w:val="0"/>
                <w:sz w:val="16"/>
                <w:szCs w:val="16"/>
              </w:rPr>
              <w:t>716,912.66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716,912.66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rFonts w:ascii="Tahoma" w:eastAsia="Tahoma" w:hAnsi="Tahoma" w:cs="Tahoma"/>
                <w:color w:val="000000"/>
                <w:spacing w:val="0"/>
                <w:w w:val="100"/>
                <w:position w:val="0"/>
                <w:sz w:val="16"/>
                <w:szCs w:val="16"/>
              </w:rPr>
              <w:t xml:space="preserve">58, </w:t>
            </w:r>
            <w:r>
              <w:rPr>
                <w:rFonts w:ascii="Tahoma" w:eastAsia="Tahoma" w:hAnsi="Tahoma" w:cs="Tahoma"/>
                <w:color w:val="000000"/>
                <w:spacing w:val="0"/>
                <w:w w:val="100"/>
                <w:position w:val="0"/>
                <w:sz w:val="16"/>
                <w:szCs w:val="16"/>
              </w:rPr>
              <w:t xml:space="preserve">933,463. </w:t>
            </w:r>
            <w:r>
              <w:rPr>
                <w:rFonts w:ascii="Tahoma" w:eastAsia="Tahoma" w:hAnsi="Tahoma" w:cs="Tahoma"/>
                <w:color w:val="000000"/>
                <w:spacing w:val="0"/>
                <w:w w:val="100"/>
                <w:position w:val="0"/>
                <w:sz w:val="16"/>
                <w:szCs w:val="16"/>
              </w:rPr>
              <w:t>81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rFonts w:ascii="Tahoma" w:eastAsia="Tahoma" w:hAnsi="Tahoma" w:cs="Tahoma"/>
                <w:color w:val="000000"/>
                <w:spacing w:val="0"/>
                <w:w w:val="100"/>
                <w:position w:val="0"/>
                <w:sz w:val="16"/>
                <w:szCs w:val="16"/>
              </w:rPr>
              <w:t xml:space="preserve">58, </w:t>
            </w:r>
            <w:r>
              <w:rPr>
                <w:rFonts w:ascii="Tahoma" w:eastAsia="Tahoma" w:hAnsi="Tahoma" w:cs="Tahoma"/>
                <w:color w:val="000000"/>
                <w:spacing w:val="0"/>
                <w:w w:val="100"/>
                <w:position w:val="0"/>
                <w:sz w:val="16"/>
                <w:szCs w:val="16"/>
              </w:rPr>
              <w:t>933,463.81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rFonts w:ascii="Tahoma" w:eastAsia="Tahoma" w:hAnsi="Tahoma" w:cs="Tahoma"/>
                <w:color w:val="000000"/>
                <w:spacing w:val="0"/>
                <w:w w:val="100"/>
                <w:position w:val="0"/>
                <w:sz w:val="16"/>
                <w:szCs w:val="16"/>
              </w:rPr>
              <w:t xml:space="preserve">58, </w:t>
            </w:r>
            <w:r>
              <w:rPr>
                <w:rFonts w:ascii="Tahoma" w:eastAsia="Tahoma" w:hAnsi="Tahoma" w:cs="Tahoma"/>
                <w:color w:val="000000"/>
                <w:spacing w:val="0"/>
                <w:w w:val="100"/>
                <w:position w:val="0"/>
                <w:sz w:val="16"/>
                <w:szCs w:val="16"/>
              </w:rPr>
              <w:t>933,463.81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1,420,308,126.20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both"/>
              <w:rPr>
                <w:sz w:val="16"/>
                <w:szCs w:val="16"/>
              </w:rPr>
            </w:pPr>
            <w:r>
              <w:rPr>
                <w:rFonts w:ascii="Tahoma" w:eastAsia="Tahoma" w:hAnsi="Tahoma" w:cs="Tahoma"/>
                <w:color w:val="000000"/>
                <w:spacing w:val="0"/>
                <w:w w:val="100"/>
                <w:position w:val="0"/>
                <w:sz w:val="16"/>
                <w:szCs w:val="16"/>
              </w:rPr>
              <w:t xml:space="preserve">1,433, 068, </w:t>
            </w:r>
            <w:r>
              <w:rPr>
                <w:rFonts w:ascii="Tahoma" w:eastAsia="Tahoma" w:hAnsi="Tahoma" w:cs="Tahoma"/>
                <w:color w:val="000000"/>
                <w:spacing w:val="0"/>
                <w:w w:val="100"/>
                <w:position w:val="0"/>
                <w:sz w:val="16"/>
                <w:szCs w:val="16"/>
              </w:rPr>
              <w:t xml:space="preserve">892. </w:t>
            </w:r>
            <w:r>
              <w:rPr>
                <w:rFonts w:ascii="Tahoma" w:eastAsia="Tahoma" w:hAnsi="Tahoma" w:cs="Tahoma"/>
                <w:color w:val="000000"/>
                <w:spacing w:val="0"/>
                <w:w w:val="100"/>
                <w:position w:val="0"/>
                <w:sz w:val="16"/>
                <w:szCs w:val="16"/>
              </w:rPr>
              <w:t>50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 xml:space="preserve">1,427,799, </w:t>
            </w:r>
            <w:r>
              <w:rPr>
                <w:rFonts w:ascii="Tahoma" w:eastAsia="Tahoma" w:hAnsi="Tahoma" w:cs="Tahoma"/>
                <w:color w:val="000000"/>
                <w:spacing w:val="0"/>
                <w:w w:val="100"/>
                <w:position w:val="0"/>
                <w:sz w:val="16"/>
                <w:szCs w:val="16"/>
              </w:rPr>
              <w:t xml:space="preserve">893. </w:t>
            </w:r>
            <w:r>
              <w:rPr>
                <w:rFonts w:ascii="Tahoma" w:eastAsia="Tahoma" w:hAnsi="Tahoma" w:cs="Tahoma"/>
                <w:color w:val="000000"/>
                <w:spacing w:val="0"/>
                <w:w w:val="100"/>
                <w:position w:val="0"/>
                <w:sz w:val="16"/>
                <w:szCs w:val="16"/>
              </w:rPr>
              <w:t>87</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 xml:space="preserve">4, </w:t>
            </w:r>
            <w:r>
              <w:rPr>
                <w:rFonts w:ascii="Tahoma" w:eastAsia="Tahoma" w:hAnsi="Tahoma" w:cs="Tahoma"/>
                <w:color w:val="000000"/>
                <w:spacing w:val="0"/>
                <w:w w:val="100"/>
                <w:position w:val="0"/>
                <w:sz w:val="16"/>
                <w:szCs w:val="16"/>
              </w:rPr>
              <w:t>632,232.23</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rFonts w:ascii="Tahoma" w:eastAsia="Tahoma" w:hAnsi="Tahoma" w:cs="Tahoma"/>
                <w:color w:val="000000"/>
                <w:spacing w:val="0"/>
                <w:w w:val="100"/>
                <w:position w:val="0"/>
                <w:sz w:val="16"/>
                <w:szCs w:val="16"/>
              </w:rPr>
              <w:t xml:space="preserve">636, </w:t>
            </w:r>
            <w:r>
              <w:rPr>
                <w:rFonts w:ascii="Tahoma" w:eastAsia="Tahoma" w:hAnsi="Tahoma" w:cs="Tahoma"/>
                <w:color w:val="000000"/>
                <w:spacing w:val="0"/>
                <w:w w:val="100"/>
                <w:position w:val="0"/>
                <w:sz w:val="16"/>
                <w:szCs w:val="16"/>
              </w:rPr>
              <w:t xml:space="preserve">766. </w:t>
            </w:r>
            <w:r>
              <w:rPr>
                <w:rFonts w:ascii="Tahoma" w:eastAsia="Tahoma" w:hAnsi="Tahoma" w:cs="Tahoma"/>
                <w:color w:val="000000"/>
                <w:spacing w:val="0"/>
                <w:w w:val="100"/>
                <w:position w:val="0"/>
                <w:sz w:val="16"/>
                <w:szCs w:val="16"/>
              </w:rPr>
              <w:t>40</w:t>
            </w:r>
          </w:p>
        </w:tc>
      </w:tr>
    </w:tbl>
    <w:p>
      <w:pPr>
        <w:pStyle w:val="Style2"/>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（续上表）</w:t>
      </w:r>
    </w:p>
    <w:tbl>
      <w:tblPr>
        <w:tblOverlap w:val="never"/>
        <w:jc w:val="center"/>
        <w:tblLayout w:type="fixed"/>
      </w:tblPr>
      <w:tblGrid>
        <w:gridCol w:w="1733"/>
        <w:gridCol w:w="1699"/>
        <w:gridCol w:w="1699"/>
        <w:gridCol w:w="1704"/>
        <w:gridCol w:w="1416"/>
        <w:gridCol w:w="1450"/>
      </w:tblGrid>
      <w:tr>
        <w:trPr>
          <w:trHeight w:val="250"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项目</w:t>
            </w:r>
          </w:p>
        </w:tc>
        <w:tc>
          <w:tcPr>
            <w:gridSpan w:val="5"/>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24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未折现合同金额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Tahoma" w:eastAsia="Tahoma" w:hAnsi="Tahoma" w:cs="Tahoma"/>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Tahoma" w:eastAsia="Tahoma" w:hAnsi="Tahoma" w:cs="Tahoma"/>
                <w:color w:val="000000"/>
                <w:spacing w:val="0"/>
                <w:w w:val="100"/>
                <w:position w:val="0"/>
                <w:sz w:val="16"/>
                <w:szCs w:val="16"/>
              </w:rPr>
              <w:t>1-3</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400" w:firstLine="0"/>
              <w:jc w:val="right"/>
              <w:rPr>
                <w:sz w:val="17"/>
                <w:szCs w:val="17"/>
              </w:rPr>
            </w:pPr>
            <w:r>
              <w:rPr>
                <w:rFonts w:ascii="Tahoma" w:eastAsia="Tahoma" w:hAnsi="Tahoma" w:cs="Tahoma"/>
                <w:color w:val="000000"/>
                <w:spacing w:val="0"/>
                <w:w w:val="100"/>
                <w:position w:val="0"/>
                <w:sz w:val="16"/>
                <w:szCs w:val="16"/>
              </w:rPr>
              <w:t>3</w:t>
            </w:r>
            <w:r>
              <w:rPr>
                <w:color w:val="000000"/>
                <w:spacing w:val="0"/>
                <w:w w:val="100"/>
                <w:position w:val="0"/>
                <w:sz w:val="17"/>
                <w:szCs w:val="17"/>
              </w:rPr>
              <w:t>年以上</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银行借款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 xml:space="preserve">977,496, </w:t>
            </w:r>
            <w:r>
              <w:rPr>
                <w:rFonts w:ascii="Tahoma" w:eastAsia="Tahoma" w:hAnsi="Tahoma" w:cs="Tahoma"/>
                <w:color w:val="000000"/>
                <w:spacing w:val="0"/>
                <w:w w:val="100"/>
                <w:position w:val="0"/>
                <w:sz w:val="16"/>
                <w:szCs w:val="16"/>
              </w:rPr>
              <w:t xml:space="preserve">899. </w:t>
            </w:r>
            <w:r>
              <w:rPr>
                <w:rFonts w:ascii="Tahoma" w:eastAsia="Tahoma" w:hAnsi="Tahoma" w:cs="Tahoma"/>
                <w:color w:val="000000"/>
                <w:spacing w:val="0"/>
                <w:w w:val="100"/>
                <w:position w:val="0"/>
                <w:sz w:val="16"/>
                <w:szCs w:val="16"/>
              </w:rPr>
              <w:t>20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both"/>
              <w:rPr>
                <w:sz w:val="16"/>
                <w:szCs w:val="16"/>
              </w:rPr>
            </w:pPr>
            <w:r>
              <w:rPr>
                <w:rFonts w:ascii="Tahoma" w:eastAsia="Tahoma" w:hAnsi="Tahoma" w:cs="Tahoma"/>
                <w:color w:val="000000"/>
                <w:spacing w:val="0"/>
                <w:w w:val="100"/>
                <w:position w:val="0"/>
                <w:sz w:val="16"/>
                <w:szCs w:val="16"/>
              </w:rPr>
              <w:t xml:space="preserve">1,003, 657, </w:t>
            </w:r>
            <w:r>
              <w:rPr>
                <w:rFonts w:ascii="Tahoma" w:eastAsia="Tahoma" w:hAnsi="Tahoma" w:cs="Tahoma"/>
                <w:color w:val="000000"/>
                <w:spacing w:val="0"/>
                <w:w w:val="100"/>
                <w:position w:val="0"/>
                <w:sz w:val="16"/>
                <w:szCs w:val="16"/>
              </w:rPr>
              <w:t xml:space="preserve">003. </w:t>
            </w:r>
            <w:r>
              <w:rPr>
                <w:rFonts w:ascii="Tahoma" w:eastAsia="Tahoma" w:hAnsi="Tahoma" w:cs="Tahoma"/>
                <w:color w:val="000000"/>
                <w:spacing w:val="0"/>
                <w:w w:val="100"/>
                <w:position w:val="0"/>
                <w:sz w:val="16"/>
                <w:szCs w:val="16"/>
              </w:rPr>
              <w:t>78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 xml:space="preserve">974, </w:t>
            </w:r>
            <w:r>
              <w:rPr>
                <w:rFonts w:ascii="Tahoma" w:eastAsia="Tahoma" w:hAnsi="Tahoma" w:cs="Tahoma"/>
                <w:color w:val="000000"/>
                <w:spacing w:val="0"/>
                <w:w w:val="100"/>
                <w:position w:val="0"/>
                <w:sz w:val="16"/>
                <w:szCs w:val="16"/>
              </w:rPr>
              <w:t xml:space="preserve">572,812. </w:t>
            </w:r>
            <w:r>
              <w:rPr>
                <w:rFonts w:ascii="Tahoma" w:eastAsia="Tahoma" w:hAnsi="Tahoma" w:cs="Tahoma"/>
                <w:color w:val="000000"/>
                <w:spacing w:val="0"/>
                <w:w w:val="100"/>
                <w:position w:val="0"/>
                <w:sz w:val="16"/>
                <w:szCs w:val="16"/>
              </w:rPr>
              <w:t>16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27,462,987.42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 xml:space="preserve">1,621,204. </w:t>
            </w:r>
            <w:r>
              <w:rPr>
                <w:rFonts w:ascii="Tahoma" w:eastAsia="Tahoma" w:hAnsi="Tahoma" w:cs="Tahoma"/>
                <w:color w:val="000000"/>
                <w:spacing w:val="0"/>
                <w:w w:val="100"/>
                <w:position w:val="0"/>
                <w:sz w:val="16"/>
                <w:szCs w:val="16"/>
              </w:rPr>
              <w:t>20</w:t>
            </w:r>
          </w:p>
        </w:tc>
      </w:tr>
      <w:tr>
        <w:trPr>
          <w:trHeight w:val="36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109,581,645.00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6"/>
                <w:szCs w:val="16"/>
              </w:rPr>
            </w:pPr>
            <w:r>
              <w:rPr>
                <w:rFonts w:ascii="Tahoma" w:eastAsia="Tahoma" w:hAnsi="Tahoma" w:cs="Tahoma"/>
                <w:color w:val="000000"/>
                <w:spacing w:val="0"/>
                <w:w w:val="100"/>
                <w:position w:val="0"/>
                <w:sz w:val="16"/>
                <w:szCs w:val="16"/>
              </w:rPr>
              <w:t>109,581,645.00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 xml:space="preserve">109, </w:t>
            </w:r>
            <w:r>
              <w:rPr>
                <w:rFonts w:ascii="Tahoma" w:eastAsia="Tahoma" w:hAnsi="Tahoma" w:cs="Tahoma"/>
                <w:color w:val="000000"/>
                <w:spacing w:val="0"/>
                <w:w w:val="100"/>
                <w:position w:val="0"/>
                <w:sz w:val="16"/>
                <w:szCs w:val="16"/>
              </w:rPr>
              <w:t>581,645.00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 xml:space="preserve">844,332, </w:t>
            </w:r>
            <w:r>
              <w:rPr>
                <w:rFonts w:ascii="Tahoma" w:eastAsia="Tahoma" w:hAnsi="Tahoma" w:cs="Tahoma"/>
                <w:color w:val="000000"/>
                <w:spacing w:val="0"/>
                <w:w w:val="100"/>
                <w:position w:val="0"/>
                <w:sz w:val="16"/>
                <w:szCs w:val="16"/>
              </w:rPr>
              <w:t xml:space="preserve">106. </w:t>
            </w:r>
            <w:r>
              <w:rPr>
                <w:rFonts w:ascii="Tahoma" w:eastAsia="Tahoma" w:hAnsi="Tahoma" w:cs="Tahoma"/>
                <w:color w:val="000000"/>
                <w:spacing w:val="0"/>
                <w:w w:val="100"/>
                <w:position w:val="0"/>
                <w:sz w:val="16"/>
                <w:szCs w:val="16"/>
              </w:rPr>
              <w:t>95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6"/>
                <w:szCs w:val="16"/>
              </w:rPr>
            </w:pPr>
            <w:r>
              <w:rPr>
                <w:rFonts w:ascii="Tahoma" w:eastAsia="Tahoma" w:hAnsi="Tahoma" w:cs="Tahoma"/>
                <w:color w:val="000000"/>
                <w:spacing w:val="0"/>
                <w:w w:val="100"/>
                <w:position w:val="0"/>
                <w:sz w:val="16"/>
                <w:szCs w:val="16"/>
              </w:rPr>
              <w:t xml:space="preserve">844,332, </w:t>
            </w:r>
            <w:r>
              <w:rPr>
                <w:rFonts w:ascii="Tahoma" w:eastAsia="Tahoma" w:hAnsi="Tahoma" w:cs="Tahoma"/>
                <w:color w:val="000000"/>
                <w:spacing w:val="0"/>
                <w:w w:val="100"/>
                <w:position w:val="0"/>
                <w:sz w:val="16"/>
                <w:szCs w:val="16"/>
              </w:rPr>
              <w:t xml:space="preserve">106. </w:t>
            </w:r>
            <w:r>
              <w:rPr>
                <w:rFonts w:ascii="Tahoma" w:eastAsia="Tahoma" w:hAnsi="Tahoma" w:cs="Tahoma"/>
                <w:color w:val="000000"/>
                <w:spacing w:val="0"/>
                <w:w w:val="100"/>
                <w:position w:val="0"/>
                <w:sz w:val="16"/>
                <w:szCs w:val="16"/>
              </w:rPr>
              <w:t>95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 xml:space="preserve">844, 332, </w:t>
            </w:r>
            <w:r>
              <w:rPr>
                <w:rFonts w:ascii="Tahoma" w:eastAsia="Tahoma" w:hAnsi="Tahoma" w:cs="Tahoma"/>
                <w:color w:val="000000"/>
                <w:spacing w:val="0"/>
                <w:w w:val="100"/>
                <w:position w:val="0"/>
                <w:sz w:val="16"/>
                <w:szCs w:val="16"/>
              </w:rPr>
              <w:t xml:space="preserve">106. </w:t>
            </w:r>
            <w:r>
              <w:rPr>
                <w:rFonts w:ascii="Tahoma" w:eastAsia="Tahoma" w:hAnsi="Tahoma" w:cs="Tahoma"/>
                <w:color w:val="000000"/>
                <w:spacing w:val="0"/>
                <w:w w:val="100"/>
                <w:position w:val="0"/>
                <w:sz w:val="16"/>
                <w:szCs w:val="16"/>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rFonts w:ascii="Tahoma" w:eastAsia="Tahoma" w:hAnsi="Tahoma" w:cs="Tahoma"/>
                <w:color w:val="000000"/>
                <w:spacing w:val="0"/>
                <w:w w:val="100"/>
                <w:position w:val="0"/>
                <w:sz w:val="16"/>
                <w:szCs w:val="16"/>
              </w:rPr>
              <w:t xml:space="preserve">2, </w:t>
            </w:r>
            <w:r>
              <w:rPr>
                <w:rFonts w:ascii="Tahoma" w:eastAsia="Tahoma" w:hAnsi="Tahoma" w:cs="Tahoma"/>
                <w:color w:val="000000"/>
                <w:spacing w:val="0"/>
                <w:w w:val="100"/>
                <w:position w:val="0"/>
                <w:sz w:val="16"/>
                <w:szCs w:val="16"/>
              </w:rPr>
              <w:t xml:space="preserve">187,328. </w:t>
            </w:r>
            <w:r>
              <w:rPr>
                <w:rFonts w:ascii="Tahoma" w:eastAsia="Tahoma" w:hAnsi="Tahoma" w:cs="Tahoma"/>
                <w:color w:val="000000"/>
                <w:spacing w:val="0"/>
                <w:w w:val="100"/>
                <w:position w:val="0"/>
                <w:sz w:val="16"/>
                <w:szCs w:val="16"/>
              </w:rPr>
              <w:t>94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rPr>
                <w:sz w:val="16"/>
                <w:szCs w:val="16"/>
              </w:rPr>
            </w:pPr>
            <w:r>
              <w:rPr>
                <w:rFonts w:ascii="Tahoma" w:eastAsia="Tahoma" w:hAnsi="Tahoma" w:cs="Tahoma"/>
                <w:color w:val="000000"/>
                <w:spacing w:val="0"/>
                <w:w w:val="100"/>
                <w:position w:val="0"/>
                <w:sz w:val="16"/>
                <w:szCs w:val="16"/>
              </w:rPr>
              <w:t xml:space="preserve">2, </w:t>
            </w:r>
            <w:r>
              <w:rPr>
                <w:rFonts w:ascii="Tahoma" w:eastAsia="Tahoma" w:hAnsi="Tahoma" w:cs="Tahoma"/>
                <w:color w:val="000000"/>
                <w:spacing w:val="0"/>
                <w:w w:val="100"/>
                <w:position w:val="0"/>
                <w:sz w:val="16"/>
                <w:szCs w:val="16"/>
              </w:rPr>
              <w:t xml:space="preserve">187,328. </w:t>
            </w:r>
            <w:r>
              <w:rPr>
                <w:rFonts w:ascii="Tahoma" w:eastAsia="Tahoma" w:hAnsi="Tahoma" w:cs="Tahoma"/>
                <w:color w:val="000000"/>
                <w:spacing w:val="0"/>
                <w:w w:val="100"/>
                <w:position w:val="0"/>
                <w:sz w:val="16"/>
                <w:szCs w:val="16"/>
              </w:rPr>
              <w:t>94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rPr>
                <w:sz w:val="16"/>
                <w:szCs w:val="16"/>
              </w:rPr>
            </w:pPr>
            <w:r>
              <w:rPr>
                <w:rFonts w:ascii="Tahoma" w:eastAsia="Tahoma" w:hAnsi="Tahoma" w:cs="Tahoma"/>
                <w:color w:val="000000"/>
                <w:spacing w:val="0"/>
                <w:w w:val="100"/>
                <w:position w:val="0"/>
                <w:sz w:val="16"/>
                <w:szCs w:val="16"/>
              </w:rPr>
              <w:t xml:space="preserve">2, </w:t>
            </w:r>
            <w:r>
              <w:rPr>
                <w:rFonts w:ascii="Tahoma" w:eastAsia="Tahoma" w:hAnsi="Tahoma" w:cs="Tahoma"/>
                <w:color w:val="000000"/>
                <w:spacing w:val="0"/>
                <w:w w:val="100"/>
                <w:position w:val="0"/>
                <w:sz w:val="16"/>
                <w:szCs w:val="16"/>
              </w:rPr>
              <w:t>187,328.94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 xml:space="preserve">136,777, </w:t>
            </w:r>
            <w:r>
              <w:rPr>
                <w:rFonts w:ascii="Tahoma" w:eastAsia="Tahoma" w:hAnsi="Tahoma" w:cs="Tahoma"/>
                <w:color w:val="000000"/>
                <w:spacing w:val="0"/>
                <w:w w:val="100"/>
                <w:position w:val="0"/>
                <w:sz w:val="16"/>
                <w:szCs w:val="16"/>
              </w:rPr>
              <w:t xml:space="preserve">168. </w:t>
            </w:r>
            <w:r>
              <w:rPr>
                <w:rFonts w:ascii="Tahoma" w:eastAsia="Tahoma" w:hAnsi="Tahoma" w:cs="Tahoma"/>
                <w:color w:val="000000"/>
                <w:spacing w:val="0"/>
                <w:w w:val="100"/>
                <w:position w:val="0"/>
                <w:sz w:val="16"/>
                <w:szCs w:val="16"/>
              </w:rPr>
              <w:t>20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6"/>
                <w:szCs w:val="16"/>
              </w:rPr>
            </w:pPr>
            <w:r>
              <w:rPr>
                <w:rFonts w:ascii="Tahoma" w:eastAsia="Tahoma" w:hAnsi="Tahoma" w:cs="Tahoma"/>
                <w:color w:val="000000"/>
                <w:spacing w:val="0"/>
                <w:w w:val="100"/>
                <w:position w:val="0"/>
                <w:sz w:val="16"/>
                <w:szCs w:val="16"/>
              </w:rPr>
              <w:t xml:space="preserve">136,777, </w:t>
            </w:r>
            <w:r>
              <w:rPr>
                <w:rFonts w:ascii="Tahoma" w:eastAsia="Tahoma" w:hAnsi="Tahoma" w:cs="Tahoma"/>
                <w:color w:val="000000"/>
                <w:spacing w:val="0"/>
                <w:w w:val="100"/>
                <w:position w:val="0"/>
                <w:sz w:val="16"/>
                <w:szCs w:val="16"/>
              </w:rPr>
              <w:t xml:space="preserve">168. </w:t>
            </w:r>
            <w:r>
              <w:rPr>
                <w:rFonts w:ascii="Tahoma" w:eastAsia="Tahoma" w:hAnsi="Tahoma" w:cs="Tahoma"/>
                <w:color w:val="000000"/>
                <w:spacing w:val="0"/>
                <w:w w:val="100"/>
                <w:position w:val="0"/>
                <w:sz w:val="16"/>
                <w:szCs w:val="16"/>
              </w:rPr>
              <w:t>20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Tahoma" w:eastAsia="Tahoma" w:hAnsi="Tahoma" w:cs="Tahoma"/>
                <w:color w:val="000000"/>
                <w:spacing w:val="0"/>
                <w:w w:val="100"/>
                <w:position w:val="0"/>
                <w:sz w:val="16"/>
                <w:szCs w:val="16"/>
              </w:rPr>
              <w:t xml:space="preserve">136, 777, </w:t>
            </w:r>
            <w:r>
              <w:rPr>
                <w:rFonts w:ascii="Tahoma" w:eastAsia="Tahoma" w:hAnsi="Tahoma" w:cs="Tahoma"/>
                <w:color w:val="000000"/>
                <w:spacing w:val="0"/>
                <w:w w:val="100"/>
                <w:position w:val="0"/>
                <w:sz w:val="16"/>
                <w:szCs w:val="16"/>
              </w:rPr>
              <w:t xml:space="preserve">168. </w:t>
            </w:r>
            <w:r>
              <w:rPr>
                <w:rFonts w:ascii="Tahoma" w:eastAsia="Tahoma" w:hAnsi="Tahoma" w:cs="Tahoma"/>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 xml:space="preserve">2,070,375, </w:t>
            </w:r>
            <w:r>
              <w:rPr>
                <w:rFonts w:ascii="Tahoma" w:eastAsia="Tahoma" w:hAnsi="Tahoma" w:cs="Tahoma"/>
                <w:color w:val="000000"/>
                <w:spacing w:val="0"/>
                <w:w w:val="100"/>
                <w:position w:val="0"/>
                <w:sz w:val="16"/>
                <w:szCs w:val="16"/>
              </w:rPr>
              <w:t>148.29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both"/>
              <w:rPr>
                <w:sz w:val="16"/>
                <w:szCs w:val="16"/>
              </w:rPr>
            </w:pPr>
            <w:r>
              <w:rPr>
                <w:rFonts w:ascii="Tahoma" w:eastAsia="Tahoma" w:hAnsi="Tahoma" w:cs="Tahoma"/>
                <w:color w:val="000000"/>
                <w:spacing w:val="0"/>
                <w:w w:val="100"/>
                <w:position w:val="0"/>
                <w:sz w:val="16"/>
                <w:szCs w:val="16"/>
              </w:rPr>
              <w:t xml:space="preserve">2,096,535, </w:t>
            </w:r>
            <w:r>
              <w:rPr>
                <w:rFonts w:ascii="Tahoma" w:eastAsia="Tahoma" w:hAnsi="Tahoma" w:cs="Tahoma"/>
                <w:color w:val="000000"/>
                <w:spacing w:val="0"/>
                <w:w w:val="100"/>
                <w:position w:val="0"/>
                <w:sz w:val="16"/>
                <w:szCs w:val="16"/>
              </w:rPr>
              <w:t xml:space="preserve">252. </w:t>
            </w:r>
            <w:r>
              <w:rPr>
                <w:rFonts w:ascii="Tahoma" w:eastAsia="Tahoma" w:hAnsi="Tahoma" w:cs="Tahoma"/>
                <w:color w:val="000000"/>
                <w:spacing w:val="0"/>
                <w:w w:val="100"/>
                <w:position w:val="0"/>
                <w:sz w:val="16"/>
                <w:szCs w:val="16"/>
              </w:rPr>
              <w:t>87</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rFonts w:ascii="Tahoma" w:eastAsia="Tahoma" w:hAnsi="Tahoma" w:cs="Tahoma"/>
                <w:color w:val="000000"/>
                <w:spacing w:val="0"/>
                <w:w w:val="100"/>
                <w:position w:val="0"/>
                <w:sz w:val="16"/>
                <w:szCs w:val="16"/>
              </w:rPr>
              <w:t>2,067,451,061.25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ahoma" w:eastAsia="Tahoma" w:hAnsi="Tahoma" w:cs="Tahoma"/>
                <w:color w:val="000000"/>
                <w:spacing w:val="0"/>
                <w:w w:val="100"/>
                <w:position w:val="0"/>
                <w:sz w:val="16"/>
                <w:szCs w:val="16"/>
              </w:rPr>
              <w:t>27,462,987.42</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Tahoma" w:eastAsia="Tahoma" w:hAnsi="Tahoma" w:cs="Tahoma"/>
                <w:color w:val="000000"/>
                <w:spacing w:val="0"/>
                <w:w w:val="100"/>
                <w:position w:val="0"/>
                <w:sz w:val="16"/>
                <w:szCs w:val="16"/>
              </w:rPr>
              <w:t xml:space="preserve">1,621,204. </w:t>
            </w:r>
            <w:r>
              <w:rPr>
                <w:rFonts w:ascii="Tahoma" w:eastAsia="Tahoma" w:hAnsi="Tahoma" w:cs="Tahoma"/>
                <w:color w:val="000000"/>
                <w:spacing w:val="0"/>
                <w:w w:val="100"/>
                <w:position w:val="0"/>
                <w:sz w:val="16"/>
                <w:szCs w:val="16"/>
              </w:rPr>
              <w:t>20</w:t>
            </w:r>
          </w:p>
        </w:tc>
      </w:tr>
    </w:tbl>
    <w:p>
      <w:pPr>
        <w:pStyle w:val="Style2"/>
        <w:keepNext w:val="0"/>
        <w:keepLines w:val="0"/>
        <w:widowControl w:val="0"/>
        <w:shd w:val="clear" w:color="auto" w:fill="auto"/>
        <w:bidi w:val="0"/>
        <w:spacing w:before="0" w:after="160" w:line="240" w:lineRule="auto"/>
        <w:ind w:left="0" w:right="0" w:firstLine="1000"/>
        <w:jc w:val="left"/>
      </w:pPr>
      <w:bookmarkStart w:id="1577" w:name="bookmark1577"/>
      <w:r>
        <w:rPr>
          <w:color w:val="000000"/>
          <w:spacing w:val="0"/>
          <w:w w:val="100"/>
          <w:position w:val="0"/>
        </w:rPr>
        <w:t>（</w:t>
      </w:r>
      <w:bookmarkEnd w:id="1577"/>
      <w:r>
        <w:rPr>
          <w:color w:val="000000"/>
          <w:spacing w:val="0"/>
          <w:w w:val="100"/>
          <w:position w:val="0"/>
        </w:rPr>
        <w:t>三）市场风险</w:t>
      </w:r>
    </w:p>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市场风险，是指金融工具的公允价值或未来现金流量因市场价格变动而发生波动的风险。市</w:t>
      </w:r>
    </w:p>
    <w:p>
      <w:pPr>
        <w:pStyle w:val="Style2"/>
        <w:keepNext w:val="0"/>
        <w:keepLines w:val="0"/>
        <w:widowControl w:val="0"/>
        <w:shd w:val="clear" w:color="auto" w:fill="auto"/>
        <w:bidi w:val="0"/>
        <w:spacing w:before="0" w:after="0" w:line="413" w:lineRule="exact"/>
        <w:ind w:left="0" w:right="0" w:firstLine="600"/>
        <w:jc w:val="left"/>
      </w:pPr>
      <w:r>
        <w:rPr>
          <w:color w:val="000000"/>
          <w:spacing w:val="0"/>
          <w:w w:val="100"/>
          <w:position w:val="0"/>
        </w:rPr>
        <w:t>场风险主要包括利率风险和外汇风险。</w:t>
      </w:r>
    </w:p>
    <w:p>
      <w:pPr>
        <w:pStyle w:val="Style2"/>
        <w:keepNext w:val="0"/>
        <w:keepLines w:val="0"/>
        <w:widowControl w:val="0"/>
        <w:numPr>
          <w:ilvl w:val="0"/>
          <w:numId w:val="175"/>
        </w:numPr>
        <w:shd w:val="clear" w:color="auto" w:fill="auto"/>
        <w:tabs>
          <w:tab w:pos="1320" w:val="left"/>
        </w:tabs>
        <w:bidi w:val="0"/>
        <w:spacing w:before="0" w:after="0" w:line="413" w:lineRule="exact"/>
        <w:ind w:left="0" w:right="0" w:firstLine="1000"/>
        <w:jc w:val="left"/>
      </w:pPr>
      <w:bookmarkStart w:id="1578" w:name="bookmark1578"/>
      <w:bookmarkEnd w:id="1578"/>
      <w:r>
        <w:rPr>
          <w:color w:val="000000"/>
          <w:spacing w:val="0"/>
          <w:w w:val="100"/>
          <w:position w:val="0"/>
        </w:rPr>
        <w:t>利率风险</w:t>
      </w:r>
    </w:p>
    <w:p>
      <w:pPr>
        <w:pStyle w:val="Style2"/>
        <w:keepNext w:val="0"/>
        <w:keepLines w:val="0"/>
        <w:widowControl w:val="0"/>
        <w:shd w:val="clear" w:color="auto" w:fill="auto"/>
        <w:bidi w:val="0"/>
        <w:spacing w:before="0" w:after="0" w:line="413" w:lineRule="exact"/>
        <w:ind w:left="600" w:right="0"/>
        <w:jc w:val="both"/>
      </w:pPr>
      <w:r>
        <w:rPr>
          <w:color w:val="000000"/>
          <w:spacing w:val="0"/>
          <w:w w:val="100"/>
          <w:position w:val="0"/>
        </w:rPr>
        <w:t>利率风险，是指金融工具的公允价值或未来现金流量因市场利率变动而发生波动的风险。本 公司面临的市场利率变动的风险主要与本公司以浮动利率计息的借款有关。</w:t>
      </w:r>
    </w:p>
    <w:p>
      <w:pPr>
        <w:pStyle w:val="Style2"/>
        <w:keepNext w:val="0"/>
        <w:keepLines w:val="0"/>
        <w:widowControl w:val="0"/>
        <w:shd w:val="clear" w:color="auto" w:fill="auto"/>
        <w:tabs>
          <w:tab w:pos="8853" w:val="left"/>
        </w:tabs>
        <w:bidi w:val="0"/>
        <w:spacing w:before="0" w:after="0" w:line="427" w:lineRule="exact"/>
        <w:ind w:left="0" w:right="0" w:firstLine="1000"/>
        <w:jc w:val="left"/>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日，本公司以浮动利率计息的银行借款人民币</w:t>
      </w:r>
      <w:r>
        <w:rPr>
          <w:color w:val="000000"/>
          <w:spacing w:val="0"/>
          <w:w w:val="100"/>
          <w:position w:val="0"/>
        </w:rPr>
        <w:t>20,186,670.00</w:t>
        <w:tab/>
      </w:r>
      <w:r>
        <w:rPr>
          <w:color w:val="000000"/>
          <w:spacing w:val="0"/>
          <w:w w:val="100"/>
          <w:position w:val="0"/>
        </w:rPr>
        <w:t>元</w:t>
      </w:r>
    </w:p>
    <w:p>
      <w:pPr>
        <w:pStyle w:val="Style2"/>
        <w:keepNext w:val="0"/>
        <w:keepLines w:val="0"/>
        <w:widowControl w:val="0"/>
        <w:shd w:val="clear" w:color="auto" w:fill="auto"/>
        <w:bidi w:val="0"/>
        <w:spacing w:before="0" w:after="0" w:line="427" w:lineRule="exact"/>
        <w:ind w:left="600" w:right="0" w:firstLine="0"/>
        <w:jc w:val="both"/>
      </w:pP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日：人民币</w:t>
      </w:r>
      <w:r>
        <w:rPr>
          <w:color w:val="000000"/>
          <w:spacing w:val="0"/>
          <w:w w:val="100"/>
          <w:position w:val="0"/>
        </w:rPr>
        <w:t>320,896,376.00）,</w:t>
      </w:r>
      <w:r>
        <w:rPr>
          <w:color w:val="000000"/>
          <w:spacing w:val="0"/>
          <w:w w:val="100"/>
          <w:position w:val="0"/>
        </w:rPr>
        <w:t>在其他变量不变的假设下，假定利率变动</w:t>
      </w:r>
      <w:r>
        <w:rPr>
          <w:color w:val="000000"/>
          <w:spacing w:val="0"/>
          <w:w w:val="100"/>
          <w:position w:val="0"/>
        </w:rPr>
        <w:t>50</w:t>
      </w:r>
      <w:r>
        <w:rPr>
          <w:color w:val="000000"/>
          <w:spacing w:val="0"/>
          <w:w w:val="100"/>
          <w:position w:val="0"/>
        </w:rPr>
        <w:t>个基准 点，不会对本公司的利润总额和股东权益产生重大的影响。</w:t>
      </w:r>
    </w:p>
    <w:p>
      <w:pPr>
        <w:pStyle w:val="Style2"/>
        <w:keepNext w:val="0"/>
        <w:keepLines w:val="0"/>
        <w:widowControl w:val="0"/>
        <w:numPr>
          <w:ilvl w:val="0"/>
          <w:numId w:val="175"/>
        </w:numPr>
        <w:shd w:val="clear" w:color="auto" w:fill="auto"/>
        <w:tabs>
          <w:tab w:pos="1334" w:val="left"/>
        </w:tabs>
        <w:bidi w:val="0"/>
        <w:spacing w:before="0" w:after="0" w:line="418" w:lineRule="exact"/>
        <w:ind w:left="0" w:right="0" w:firstLine="1000"/>
        <w:jc w:val="left"/>
      </w:pPr>
      <w:bookmarkStart w:id="1579" w:name="bookmark1579"/>
      <w:bookmarkEnd w:id="1579"/>
      <w:r>
        <w:rPr>
          <w:color w:val="000000"/>
          <w:spacing w:val="0"/>
          <w:w w:val="100"/>
          <w:position w:val="0"/>
        </w:rPr>
        <w:t>外汇风险</w:t>
      </w:r>
    </w:p>
    <w:p>
      <w:pPr>
        <w:pStyle w:val="Style2"/>
        <w:keepNext w:val="0"/>
        <w:keepLines w:val="0"/>
        <w:widowControl w:val="0"/>
        <w:shd w:val="clear" w:color="auto" w:fill="auto"/>
        <w:bidi w:val="0"/>
        <w:spacing w:before="0" w:after="0" w:line="418" w:lineRule="exact"/>
        <w:ind w:left="600" w:right="0"/>
        <w:jc w:val="both"/>
      </w:pPr>
      <w:r>
        <w:rPr>
          <w:color w:val="000000"/>
          <w:spacing w:val="0"/>
          <w:w w:val="100"/>
          <w:position w:val="0"/>
        </w:rPr>
        <w:t>外汇风险，是指金融工具的公允价值或未来现金流量因外汇汇率变动而发生波动的风险。本 公司面临的汇率变动的风险主要与本公司外币货币性资产和负债有关。对于外币资产和负债，如</w:t>
        <w:br w:type="page"/>
      </w:r>
      <w:r>
        <w:rPr>
          <w:color w:val="000000"/>
          <w:spacing w:val="0"/>
          <w:w w:val="100"/>
          <w:position w:val="0"/>
        </w:rPr>
        <w:t>果出现短期的失衡情况，本公司会在必要时按市场汇率买卖外币，以确保将净风险敞口维持在可 接受的水平。</w:t>
      </w:r>
    </w:p>
    <w:p>
      <w:pPr>
        <w:pStyle w:val="Style2"/>
        <w:keepNext w:val="0"/>
        <w:keepLines w:val="0"/>
        <w:widowControl w:val="0"/>
        <w:shd w:val="clear" w:color="auto" w:fill="auto"/>
        <w:bidi w:val="0"/>
        <w:spacing w:before="0" w:after="1180" w:line="413" w:lineRule="exact"/>
        <w:ind w:left="560" w:right="0" w:firstLine="440"/>
        <w:jc w:val="left"/>
      </w:pPr>
      <w:r>
        <w:rPr>
          <w:color w:val="000000"/>
          <w:spacing w:val="0"/>
          <w:w w:val="100"/>
          <w:position w:val="0"/>
        </w:rPr>
        <w:t>本公司期末外币货币性资产和负债情况见本财务报表附注合并财务报表项目注释其他之外币 货币性项目说明。</w:t>
      </w:r>
    </w:p>
    <w:p>
      <w:pPr>
        <w:pStyle w:val="Style21"/>
        <w:keepNext/>
        <w:keepLines/>
        <w:widowControl w:val="0"/>
        <w:shd w:val="clear" w:color="auto" w:fill="auto"/>
        <w:bidi w:val="0"/>
        <w:spacing w:before="0" w:after="100" w:line="240" w:lineRule="auto"/>
        <w:ind w:left="0" w:right="0" w:firstLine="560"/>
        <w:jc w:val="left"/>
      </w:pPr>
      <w:bookmarkStart w:id="1580" w:name="bookmark1580"/>
      <w:bookmarkStart w:id="1581" w:name="bookmark1581"/>
      <w:bookmarkStart w:id="1582" w:name="bookmark1582"/>
      <w:r>
        <w:rPr>
          <w:color w:val="000000"/>
          <w:spacing w:val="0"/>
          <w:w w:val="100"/>
          <w:position w:val="0"/>
        </w:rPr>
        <w:t>十一、公允价值的披露</w:t>
      </w:r>
      <w:bookmarkEnd w:id="1580"/>
      <w:bookmarkEnd w:id="1581"/>
      <w:bookmarkEnd w:id="1582"/>
    </w:p>
    <w:p>
      <w:pPr>
        <w:pStyle w:val="Style21"/>
        <w:keepNext/>
        <w:keepLines/>
        <w:widowControl w:val="0"/>
        <w:shd w:val="clear" w:color="auto" w:fill="auto"/>
        <w:bidi w:val="0"/>
        <w:spacing w:before="0" w:after="100" w:line="240" w:lineRule="auto"/>
        <w:ind w:left="0" w:right="0" w:firstLine="560"/>
        <w:jc w:val="left"/>
      </w:pPr>
      <w:bookmarkStart w:id="1580" w:name="bookmark1580"/>
      <w:bookmarkStart w:id="1581" w:name="bookmark1581"/>
      <w:bookmarkStart w:id="1583" w:name="bookmark1583"/>
      <w:bookmarkStart w:id="1584" w:name="bookmark1584"/>
      <w:r>
        <w:rPr>
          <w:color w:val="000000"/>
          <w:spacing w:val="0"/>
          <w:w w:val="100"/>
          <w:position w:val="0"/>
        </w:rPr>
        <w:t>1</w:t>
      </w:r>
      <w:bookmarkEnd w:id="1583"/>
      <w:r>
        <w:rPr>
          <w:color w:val="000000"/>
          <w:spacing w:val="0"/>
          <w:w w:val="100"/>
          <w:position w:val="0"/>
        </w:rPr>
        <w:t>、以公允价值计量的资产和负债的期末公允价值</w:t>
      </w:r>
      <w:bookmarkEnd w:id="1580"/>
      <w:bookmarkEnd w:id="1581"/>
      <w:bookmarkEnd w:id="1584"/>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口适用口不适用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86"/>
        <w:gridCol w:w="1680"/>
        <w:gridCol w:w="1642"/>
        <w:gridCol w:w="1704"/>
        <w:gridCol w:w="1493"/>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第一层次公允价 值计量</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（一）以公允价值计量且 变动计入当期损益的金融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6"/>
                <w:szCs w:val="16"/>
              </w:rPr>
            </w:pPr>
            <w:r>
              <w:rPr>
                <w:rFonts w:ascii="Tahoma" w:eastAsia="Tahoma" w:hAnsi="Tahoma" w:cs="Tahoma"/>
                <w:color w:val="000000"/>
                <w:spacing w:val="0"/>
                <w:w w:val="100"/>
                <w:position w:val="0"/>
                <w:sz w:val="16"/>
                <w:szCs w:val="16"/>
              </w:rPr>
              <w:t xml:space="preserve">6, </w:t>
            </w:r>
            <w:r>
              <w:rPr>
                <w:rFonts w:ascii="Tahoma" w:eastAsia="Tahoma" w:hAnsi="Tahoma" w:cs="Tahoma"/>
                <w:color w:val="000000"/>
                <w:spacing w:val="0"/>
                <w:w w:val="100"/>
                <w:position w:val="0"/>
                <w:sz w:val="16"/>
                <w:szCs w:val="16"/>
              </w:rPr>
              <w:t>733,619.25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6"/>
                <w:szCs w:val="16"/>
              </w:rPr>
            </w:pPr>
            <w:r>
              <w:rPr>
                <w:rFonts w:ascii="Tahoma" w:eastAsia="Tahoma" w:hAnsi="Tahoma" w:cs="Tahoma"/>
                <w:color w:val="000000"/>
                <w:spacing w:val="0"/>
                <w:w w:val="100"/>
                <w:position w:val="0"/>
                <w:sz w:val="16"/>
                <w:szCs w:val="16"/>
              </w:rPr>
              <w:t xml:space="preserve">6, </w:t>
            </w:r>
            <w:r>
              <w:rPr>
                <w:rFonts w:ascii="Tahoma" w:eastAsia="Tahoma" w:hAnsi="Tahoma" w:cs="Tahoma"/>
                <w:color w:val="000000"/>
                <w:spacing w:val="0"/>
                <w:w w:val="100"/>
                <w:position w:val="0"/>
                <w:sz w:val="16"/>
                <w:szCs w:val="16"/>
              </w:rPr>
              <w:t>733,619.25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6"/>
                <w:szCs w:val="16"/>
              </w:rPr>
            </w:pPr>
            <w:r>
              <w:rPr>
                <w:rFonts w:ascii="Tahoma" w:eastAsia="Tahoma" w:hAnsi="Tahoma" w:cs="Tahoma"/>
                <w:color w:val="000000"/>
                <w:spacing w:val="0"/>
                <w:w w:val="100"/>
                <w:position w:val="0"/>
                <w:sz w:val="16"/>
                <w:szCs w:val="16"/>
              </w:rPr>
              <w:t xml:space="preserve">6, </w:t>
            </w:r>
            <w:r>
              <w:rPr>
                <w:rFonts w:ascii="Tahoma" w:eastAsia="Tahoma" w:hAnsi="Tahoma" w:cs="Tahoma"/>
                <w:color w:val="000000"/>
                <w:spacing w:val="0"/>
                <w:w w:val="100"/>
                <w:position w:val="0"/>
                <w:sz w:val="16"/>
                <w:szCs w:val="16"/>
              </w:rPr>
              <w:t>733,619.25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6"/>
                <w:szCs w:val="16"/>
              </w:rPr>
            </w:pPr>
            <w:r>
              <w:rPr>
                <w:rFonts w:ascii="Tahoma" w:eastAsia="Tahoma" w:hAnsi="Tahoma" w:cs="Tahoma"/>
                <w:color w:val="000000"/>
                <w:spacing w:val="0"/>
                <w:w w:val="100"/>
                <w:position w:val="0"/>
                <w:sz w:val="16"/>
                <w:szCs w:val="16"/>
              </w:rPr>
              <w:t xml:space="preserve">6, </w:t>
            </w:r>
            <w:r>
              <w:rPr>
                <w:rFonts w:ascii="Tahoma" w:eastAsia="Tahoma" w:hAnsi="Tahoma" w:cs="Tahoma"/>
                <w:color w:val="000000"/>
                <w:spacing w:val="0"/>
                <w:w w:val="100"/>
                <w:position w:val="0"/>
                <w:sz w:val="16"/>
                <w:szCs w:val="16"/>
              </w:rPr>
              <w:t>733,619.25</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2.</w:t>
            </w:r>
            <w:r>
              <w:rPr>
                <w:color w:val="000000"/>
                <w:spacing w:val="0"/>
                <w:w w:val="100"/>
                <w:position w:val="0"/>
              </w:rPr>
              <w:t>指定以公允价值计量 且其变动计入当期损益的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3</w:t>
            </w:r>
            <w:r>
              <w:rPr>
                <w:color w:val="000000"/>
                <w:spacing w:val="0"/>
                <w:w w:val="100"/>
                <w:position w:val="0"/>
              </w:rPr>
              <w:t>.持有并准备增值后转让 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（四）生物资产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持续以公允价值计量的资 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（五）交易性金融负债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6"/>
                <w:szCs w:val="16"/>
              </w:rPr>
            </w:pPr>
            <w:r>
              <w:rPr>
                <w:rFonts w:ascii="Tahoma" w:eastAsia="Tahoma" w:hAnsi="Tahoma" w:cs="Tahoma"/>
                <w:color w:val="000000"/>
                <w:spacing w:val="0"/>
                <w:w w:val="100"/>
                <w:position w:val="0"/>
                <w:sz w:val="16"/>
                <w:szCs w:val="16"/>
              </w:rPr>
              <w:t>185,301.00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6"/>
                <w:szCs w:val="16"/>
              </w:rPr>
            </w:pPr>
            <w:r>
              <w:rPr>
                <w:rFonts w:ascii="Tahoma" w:eastAsia="Tahoma" w:hAnsi="Tahoma" w:cs="Tahoma"/>
                <w:color w:val="000000"/>
                <w:spacing w:val="0"/>
                <w:w w:val="100"/>
                <w:position w:val="0"/>
                <w:sz w:val="16"/>
                <w:szCs w:val="16"/>
              </w:rPr>
              <w:t>185,301.00</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衍生金融负债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6"/>
                <w:szCs w:val="16"/>
              </w:rPr>
            </w:pPr>
            <w:r>
              <w:rPr>
                <w:rFonts w:ascii="Tahoma" w:eastAsia="Tahoma" w:hAnsi="Tahoma" w:cs="Tahoma"/>
                <w:color w:val="000000"/>
                <w:spacing w:val="0"/>
                <w:w w:val="100"/>
                <w:position w:val="0"/>
                <w:sz w:val="16"/>
                <w:szCs w:val="16"/>
              </w:rPr>
              <w:t>185,301.00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6"/>
                <w:szCs w:val="16"/>
              </w:rPr>
            </w:pPr>
            <w:r>
              <w:rPr>
                <w:rFonts w:ascii="Tahoma" w:eastAsia="Tahoma" w:hAnsi="Tahoma" w:cs="Tahoma"/>
                <w:color w:val="000000"/>
                <w:spacing w:val="0"/>
                <w:w w:val="100"/>
                <w:position w:val="0"/>
                <w:sz w:val="16"/>
                <w:szCs w:val="16"/>
              </w:rPr>
              <w:t>185,301.00</w:t>
            </w:r>
          </w:p>
        </w:tc>
      </w:tr>
    </w:tbl>
    <w:tbl>
      <w:tblPr>
        <w:tblOverlap w:val="never"/>
        <w:jc w:val="center"/>
        <w:tblLayout w:type="fixed"/>
      </w:tblPr>
      <w:tblGrid>
        <w:gridCol w:w="2386"/>
        <w:gridCol w:w="1680"/>
        <w:gridCol w:w="1642"/>
        <w:gridCol w:w="1704"/>
        <w:gridCol w:w="1493"/>
      </w:tblGrid>
      <w:tr>
        <w:trPr>
          <w:trHeight w:val="451"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（六）指定为以公允价值 计量且变动计入当期损益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持续以公允价值计量的负 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both"/>
            </w:pPr>
            <w:r>
              <w:rPr>
                <w:b/>
                <w:bCs/>
                <w:color w:val="000000"/>
                <w:spacing w:val="0"/>
                <w:w w:val="100"/>
                <w:position w:val="0"/>
              </w:rPr>
              <w:t>二、非持续的公允价值计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非持续以公允价值计量的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非持续以公允价值计量的 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
        <w:keepNext w:val="0"/>
        <w:keepLines w:val="0"/>
        <w:widowControl w:val="0"/>
        <w:shd w:val="clear" w:color="auto" w:fill="auto"/>
        <w:bidi w:val="0"/>
        <w:spacing w:before="0" w:after="120" w:line="240" w:lineRule="auto"/>
        <w:ind w:left="0" w:right="0" w:firstLine="560"/>
        <w:jc w:val="left"/>
      </w:pPr>
      <w:bookmarkStart w:id="1585" w:name="bookmark1585"/>
      <w:r>
        <w:rPr>
          <w:b/>
          <w:bCs/>
          <w:color w:val="000000"/>
          <w:spacing w:val="0"/>
          <w:w w:val="100"/>
          <w:position w:val="0"/>
        </w:rPr>
        <w:t>2</w:t>
      </w:r>
      <w:bookmarkEnd w:id="1585"/>
      <w:r>
        <w:rPr>
          <w:b/>
          <w:bCs/>
          <w:color w:val="000000"/>
          <w:spacing w:val="0"/>
          <w:w w:val="100"/>
          <w:position w:val="0"/>
        </w:rPr>
        <w:t>、持续和非持续第一层次公允价值计量项目市价的确定依据</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40" w:line="240" w:lineRule="auto"/>
        <w:ind w:left="0" w:right="0" w:firstLine="1000"/>
        <w:jc w:val="left"/>
      </w:pPr>
      <w:r>
        <w:rPr>
          <w:color w:val="000000"/>
          <w:spacing w:val="0"/>
          <w:w w:val="100"/>
          <w:position w:val="0"/>
        </w:rPr>
        <w:t>交易性的股票基金按活跃市场上期末报价确定其公允价值。</w:t>
      </w:r>
    </w:p>
    <w:p>
      <w:pPr>
        <w:pStyle w:val="Style2"/>
        <w:keepNext w:val="0"/>
        <w:keepLines w:val="0"/>
        <w:widowControl w:val="0"/>
        <w:shd w:val="clear" w:color="auto" w:fill="auto"/>
        <w:tabs>
          <w:tab w:pos="991" w:val="left"/>
        </w:tabs>
        <w:bidi w:val="0"/>
        <w:spacing w:before="0" w:after="220" w:line="350" w:lineRule="exact"/>
        <w:ind w:left="560" w:right="0" w:firstLine="20"/>
        <w:jc w:val="left"/>
      </w:pPr>
      <w:bookmarkStart w:id="1586" w:name="bookmark1586"/>
      <w:r>
        <w:rPr>
          <w:b/>
          <w:bCs/>
          <w:color w:val="000000"/>
          <w:spacing w:val="0"/>
          <w:w w:val="100"/>
          <w:position w:val="0"/>
        </w:rPr>
        <w:t>3</w:t>
      </w:r>
      <w:bookmarkEnd w:id="1586"/>
      <w:r>
        <w:rPr>
          <w:b/>
          <w:bCs/>
          <w:color w:val="000000"/>
          <w:spacing w:val="0"/>
          <w:w w:val="100"/>
          <w:position w:val="0"/>
        </w:rPr>
        <w:t>、</w:t>
        <w:tab/>
        <w:t xml:space="preserve">持续和非持续第二层次公允价值计量项目，采用的估值技术和重要参数的定性及定量信息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991" w:val="left"/>
        </w:tabs>
        <w:bidi w:val="0"/>
        <w:spacing w:before="0" w:after="300" w:line="350" w:lineRule="exact"/>
        <w:ind w:left="560" w:right="0" w:firstLine="20"/>
        <w:jc w:val="left"/>
      </w:pPr>
      <w:bookmarkStart w:id="1587" w:name="bookmark1587"/>
      <w:r>
        <w:rPr>
          <w:b/>
          <w:bCs/>
          <w:color w:val="000000"/>
          <w:spacing w:val="0"/>
          <w:w w:val="100"/>
          <w:position w:val="0"/>
        </w:rPr>
        <w:t>4</w:t>
      </w:r>
      <w:bookmarkEnd w:id="1587"/>
      <w:r>
        <w:rPr>
          <w:b/>
          <w:bCs/>
          <w:color w:val="000000"/>
          <w:spacing w:val="0"/>
          <w:w w:val="100"/>
          <w:position w:val="0"/>
        </w:rPr>
        <w:t>、</w:t>
        <w:tab/>
        <w:t xml:space="preserve">持续和非持续第三层次公允价值计量项目，采用的估值技术和重要参数的定性及定量信息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991" w:val="left"/>
        </w:tabs>
        <w:bidi w:val="0"/>
        <w:spacing w:before="0" w:after="0" w:line="288" w:lineRule="exact"/>
        <w:ind w:left="1000" w:right="0" w:hanging="420"/>
        <w:jc w:val="left"/>
      </w:pPr>
      <w:bookmarkStart w:id="1588" w:name="bookmark1588"/>
      <w:r>
        <w:rPr>
          <w:b/>
          <w:bCs/>
          <w:color w:val="000000"/>
          <w:spacing w:val="0"/>
          <w:w w:val="100"/>
          <w:position w:val="0"/>
        </w:rPr>
        <w:t>5</w:t>
      </w:r>
      <w:bookmarkEnd w:id="1588"/>
      <w:r>
        <w:rPr>
          <w:b/>
          <w:bCs/>
          <w:color w:val="000000"/>
          <w:spacing w:val="0"/>
          <w:w w:val="100"/>
          <w:position w:val="0"/>
        </w:rPr>
        <w:t>、</w:t>
        <w:tab/>
        <w:t>持续的第三层次公允价值计量项目，期初与期末账面价值间的调节信息及不可观察参数敏感 性分析</w:t>
      </w:r>
    </w:p>
    <w:p>
      <w:pPr>
        <w:pStyle w:val="Style2"/>
        <w:keepNext w:val="0"/>
        <w:keepLines w:val="0"/>
        <w:widowControl w:val="0"/>
        <w:shd w:val="clear" w:color="auto" w:fill="auto"/>
        <w:bidi w:val="0"/>
        <w:spacing w:before="0" w:after="300" w:line="319" w:lineRule="exact"/>
        <w:ind w:left="0" w:right="0" w:firstLine="5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991" w:val="left"/>
        </w:tabs>
        <w:bidi w:val="0"/>
        <w:spacing w:before="0" w:after="0" w:line="283" w:lineRule="exact"/>
        <w:ind w:left="1000" w:right="0" w:hanging="420"/>
        <w:jc w:val="left"/>
      </w:pPr>
      <w:bookmarkStart w:id="1589" w:name="bookmark1589"/>
      <w:r>
        <w:rPr>
          <w:b/>
          <w:bCs/>
          <w:color w:val="000000"/>
          <w:spacing w:val="0"/>
          <w:w w:val="100"/>
          <w:position w:val="0"/>
        </w:rPr>
        <w:t>6</w:t>
      </w:r>
      <w:bookmarkEnd w:id="1589"/>
      <w:r>
        <w:rPr>
          <w:b/>
          <w:bCs/>
          <w:color w:val="000000"/>
          <w:spacing w:val="0"/>
          <w:w w:val="100"/>
          <w:position w:val="0"/>
        </w:rPr>
        <w:t>、</w:t>
        <w:tab/>
        <w:t>持续的公允价值计量项目，本期内发生各层级之间转换的，转换的原因及确定转换时点的政 策</w:t>
      </w:r>
    </w:p>
    <w:p>
      <w:pPr>
        <w:pStyle w:val="Style2"/>
        <w:keepNext w:val="0"/>
        <w:keepLines w:val="0"/>
        <w:widowControl w:val="0"/>
        <w:shd w:val="clear" w:color="auto" w:fill="auto"/>
        <w:bidi w:val="0"/>
        <w:spacing w:before="0" w:after="300" w:line="319" w:lineRule="exact"/>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991" w:val="left"/>
        </w:tabs>
        <w:bidi w:val="0"/>
        <w:spacing w:before="0" w:after="0" w:line="319" w:lineRule="exact"/>
        <w:ind w:left="0" w:right="0" w:firstLine="560"/>
        <w:jc w:val="left"/>
      </w:pPr>
      <w:bookmarkStart w:id="1590" w:name="bookmark1590"/>
      <w:r>
        <w:rPr>
          <w:b/>
          <w:bCs/>
          <w:color w:val="000000"/>
          <w:spacing w:val="0"/>
          <w:w w:val="100"/>
          <w:position w:val="0"/>
        </w:rPr>
        <w:t>7</w:t>
      </w:r>
      <w:bookmarkEnd w:id="1590"/>
      <w:r>
        <w:rPr>
          <w:b/>
          <w:bCs/>
          <w:color w:val="000000"/>
          <w:spacing w:val="0"/>
          <w:w w:val="100"/>
          <w:position w:val="0"/>
        </w:rPr>
        <w:t>、</w:t>
        <w:tab/>
        <w:t>本期内发生的估值技术变更及变更原因</w:t>
      </w:r>
    </w:p>
    <w:p>
      <w:pPr>
        <w:pStyle w:val="Style2"/>
        <w:keepNext w:val="0"/>
        <w:keepLines w:val="0"/>
        <w:widowControl w:val="0"/>
        <w:shd w:val="clear" w:color="auto" w:fill="auto"/>
        <w:bidi w:val="0"/>
        <w:spacing w:before="0" w:after="300" w:line="319" w:lineRule="exact"/>
        <w:ind w:left="0" w:right="0" w:firstLine="5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991" w:val="left"/>
        </w:tabs>
        <w:bidi w:val="0"/>
        <w:spacing w:before="0" w:after="0" w:line="319" w:lineRule="exact"/>
        <w:ind w:left="0" w:right="0" w:firstLine="560"/>
        <w:jc w:val="left"/>
      </w:pPr>
      <w:bookmarkStart w:id="1591" w:name="bookmark1591"/>
      <w:r>
        <w:rPr>
          <w:b/>
          <w:bCs/>
          <w:color w:val="000000"/>
          <w:spacing w:val="0"/>
          <w:w w:val="100"/>
          <w:position w:val="0"/>
        </w:rPr>
        <w:t>8</w:t>
      </w:r>
      <w:bookmarkEnd w:id="1591"/>
      <w:r>
        <w:rPr>
          <w:b/>
          <w:bCs/>
          <w:color w:val="000000"/>
          <w:spacing w:val="0"/>
          <w:w w:val="100"/>
          <w:position w:val="0"/>
        </w:rPr>
        <w:t>、</w:t>
        <w:tab/>
        <w:t>不以公允价值计量的金融资产和金融负债的公允价值情况</w:t>
      </w:r>
    </w:p>
    <w:p>
      <w:pPr>
        <w:pStyle w:val="Style2"/>
        <w:keepNext w:val="0"/>
        <w:keepLines w:val="0"/>
        <w:widowControl w:val="0"/>
        <w:shd w:val="clear" w:color="auto" w:fill="auto"/>
        <w:bidi w:val="0"/>
        <w:spacing w:before="0" w:after="260" w:line="319" w:lineRule="exact"/>
        <w:ind w:left="0" w:right="0" w:firstLine="5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1"/>
        <w:keepNext/>
        <w:keepLines/>
        <w:widowControl w:val="0"/>
        <w:shd w:val="clear" w:color="auto" w:fill="auto"/>
        <w:bidi w:val="0"/>
        <w:spacing w:before="0" w:after="100" w:line="240" w:lineRule="auto"/>
        <w:ind w:left="0" w:right="0" w:firstLine="600"/>
        <w:jc w:val="both"/>
      </w:pPr>
      <w:bookmarkStart w:id="1592" w:name="bookmark1592"/>
      <w:bookmarkStart w:id="1593" w:name="bookmark1593"/>
      <w:bookmarkStart w:id="1594" w:name="bookmark1594"/>
      <w:bookmarkStart w:id="1595" w:name="bookmark1595"/>
      <w:r>
        <w:rPr>
          <w:color w:val="000000"/>
          <w:spacing w:val="0"/>
          <w:w w:val="100"/>
          <w:position w:val="0"/>
        </w:rPr>
        <w:t>9</w:t>
      </w:r>
      <w:bookmarkEnd w:id="1594"/>
      <w:r>
        <w:rPr>
          <w:color w:val="000000"/>
          <w:spacing w:val="0"/>
          <w:w w:val="100"/>
          <w:position w:val="0"/>
        </w:rPr>
        <w:t>、其他</w:t>
      </w:r>
      <w:bookmarkEnd w:id="1592"/>
      <w:bookmarkEnd w:id="1593"/>
      <w:bookmarkEnd w:id="1595"/>
    </w:p>
    <w:p>
      <w:pPr>
        <w:pStyle w:val="Style2"/>
        <w:keepNext w:val="0"/>
        <w:keepLines w:val="0"/>
        <w:widowControl w:val="0"/>
        <w:shd w:val="clear" w:color="auto" w:fill="auto"/>
        <w:bidi w:val="0"/>
        <w:spacing w:before="0" w:after="100" w:line="240" w:lineRule="auto"/>
        <w:ind w:left="0" w:right="0" w:firstLine="6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600"/>
        <w:jc w:val="both"/>
      </w:pPr>
      <w:r>
        <w:rPr>
          <w:b/>
          <w:bCs/>
          <w:color w:val="000000"/>
          <w:spacing w:val="0"/>
          <w:w w:val="100"/>
          <w:position w:val="0"/>
        </w:rPr>
        <w:t>十二、关联方及关联交易</w:t>
      </w:r>
    </w:p>
    <w:p>
      <w:pPr>
        <w:pStyle w:val="Style2"/>
        <w:keepNext w:val="0"/>
        <w:keepLines w:val="0"/>
        <w:widowControl w:val="0"/>
        <w:shd w:val="clear" w:color="auto" w:fill="auto"/>
        <w:bidi w:val="0"/>
        <w:spacing w:before="0" w:after="100" w:line="240" w:lineRule="auto"/>
        <w:ind w:left="0" w:right="0" w:firstLine="600"/>
        <w:jc w:val="both"/>
      </w:pPr>
      <w:bookmarkStart w:id="1596" w:name="bookmark1596"/>
      <w:r>
        <w:rPr>
          <w:b/>
          <w:bCs/>
          <w:color w:val="000000"/>
          <w:spacing w:val="0"/>
          <w:w w:val="100"/>
          <w:position w:val="0"/>
        </w:rPr>
        <w:t>1</w:t>
      </w:r>
      <w:bookmarkEnd w:id="1596"/>
      <w:r>
        <w:rPr>
          <w:b/>
          <w:bCs/>
          <w:color w:val="000000"/>
          <w:spacing w:val="0"/>
          <w:w w:val="100"/>
          <w:position w:val="0"/>
        </w:rPr>
        <w:t>、本企业的母公司情况</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92"/>
        <w:gridCol w:w="1234"/>
        <w:gridCol w:w="1464"/>
        <w:gridCol w:w="1464"/>
        <w:gridCol w:w="1680"/>
        <w:gridCol w:w="1829"/>
      </w:tblGrid>
      <w:tr>
        <w:trPr>
          <w:trHeight w:val="85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 业的持股比例 (%)</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母公司对本企业 的表决权比例(%)</w:t>
            </w:r>
          </w:p>
        </w:tc>
      </w:tr>
      <w:tr>
        <w:trPr>
          <w:trHeight w:val="84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浙江浙大网 新集团有限 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33,702.60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19.65</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19.65</w:t>
            </w:r>
          </w:p>
        </w:tc>
      </w:tr>
    </w:tbl>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本企业最终控制方是浙江大学</w:t>
      </w:r>
    </w:p>
    <w:p>
      <w:pPr>
        <w:widowControl w:val="0"/>
        <w:spacing w:after="359" w:line="1" w:lineRule="exact"/>
      </w:pPr>
    </w:p>
    <w:p>
      <w:pPr>
        <w:pStyle w:val="Style21"/>
        <w:keepNext/>
        <w:keepLines/>
        <w:widowControl w:val="0"/>
        <w:shd w:val="clear" w:color="auto" w:fill="auto"/>
        <w:tabs>
          <w:tab w:pos="1020" w:val="left"/>
        </w:tabs>
        <w:bidi w:val="0"/>
        <w:spacing w:before="0" w:after="100" w:line="240" w:lineRule="auto"/>
        <w:ind w:left="0" w:right="0" w:firstLine="600"/>
        <w:jc w:val="both"/>
      </w:pPr>
      <w:bookmarkStart w:id="1597" w:name="bookmark1597"/>
      <w:bookmarkStart w:id="1598" w:name="bookmark1598"/>
      <w:bookmarkStart w:id="1599" w:name="bookmark1599"/>
      <w:bookmarkStart w:id="1600" w:name="bookmark1600"/>
      <w:r>
        <w:rPr>
          <w:color w:val="000000"/>
          <w:spacing w:val="0"/>
          <w:w w:val="100"/>
          <w:position w:val="0"/>
        </w:rPr>
        <w:t>2</w:t>
      </w:r>
      <w:bookmarkEnd w:id="1599"/>
      <w:r>
        <w:rPr>
          <w:color w:val="000000"/>
          <w:spacing w:val="0"/>
          <w:w w:val="100"/>
          <w:position w:val="0"/>
        </w:rPr>
        <w:t>、</w:t>
        <w:tab/>
        <w:t>本企业的子公司情况</w:t>
      </w:r>
      <w:bookmarkEnd w:id="1597"/>
      <w:bookmarkEnd w:id="1598"/>
      <w:bookmarkEnd w:id="1600"/>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本企业子公司的情况详见附注</w:t>
      </w:r>
    </w:p>
    <w:p>
      <w:pPr>
        <w:pStyle w:val="Style21"/>
        <w:keepNext/>
        <w:keepLines/>
        <w:widowControl w:val="0"/>
        <w:shd w:val="clear" w:color="auto" w:fill="auto"/>
        <w:tabs>
          <w:tab w:pos="1020" w:val="left"/>
        </w:tabs>
        <w:bidi w:val="0"/>
        <w:spacing w:before="0" w:after="100" w:line="240" w:lineRule="auto"/>
        <w:ind w:left="0" w:right="0" w:firstLine="600"/>
        <w:jc w:val="both"/>
      </w:pPr>
      <w:bookmarkStart w:id="1601" w:name="bookmark1601"/>
      <w:bookmarkStart w:id="1602" w:name="bookmark1602"/>
      <w:bookmarkStart w:id="1603" w:name="bookmark1603"/>
      <w:bookmarkStart w:id="1604" w:name="bookmark1604"/>
      <w:r>
        <w:rPr>
          <w:color w:val="000000"/>
          <w:spacing w:val="0"/>
          <w:w w:val="100"/>
          <w:position w:val="0"/>
        </w:rPr>
        <w:t>3</w:t>
      </w:r>
      <w:bookmarkEnd w:id="1603"/>
      <w:r>
        <w:rPr>
          <w:color w:val="000000"/>
          <w:spacing w:val="0"/>
          <w:w w:val="100"/>
          <w:position w:val="0"/>
        </w:rPr>
        <w:t>、</w:t>
        <w:tab/>
        <w:t>本企业合营和联营企业情况</w:t>
      </w:r>
      <w:bookmarkEnd w:id="1601"/>
      <w:bookmarkEnd w:id="1602"/>
      <w:bookmarkEnd w:id="1604"/>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20" w:line="240" w:lineRule="auto"/>
        <w:ind w:left="0" w:right="0" w:firstLine="600"/>
        <w:jc w:val="both"/>
      </w:pPr>
      <w:r>
        <w:rPr>
          <w:color w:val="000000"/>
          <w:spacing w:val="0"/>
          <w:w w:val="100"/>
          <w:position w:val="0"/>
        </w:rPr>
        <w:t>本企业重要的合营或联营企业详见附注</w:t>
      </w:r>
    </w:p>
    <w:p>
      <w:pPr>
        <w:pStyle w:val="Style16"/>
        <w:keepNext w:val="0"/>
        <w:keepLines w:val="0"/>
        <w:widowControl w:val="0"/>
        <w:shd w:val="clear" w:color="auto" w:fill="auto"/>
        <w:bidi w:val="0"/>
        <w:spacing w:before="0" w:after="0" w:line="283" w:lineRule="exact"/>
        <w:ind w:left="96"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16"/>
        <w:keepNext w:val="0"/>
        <w:keepLines w:val="0"/>
        <w:widowControl w:val="0"/>
        <w:shd w:val="clear" w:color="auto" w:fill="auto"/>
        <w:bidi w:val="0"/>
        <w:spacing w:before="0" w:after="0" w:line="283" w:lineRule="exact"/>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989"/>
        <w:gridCol w:w="5074"/>
      </w:tblGrid>
      <w:tr>
        <w:trPr>
          <w:trHeight w:val="29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浙江浙大网新兰德科技股份有限公司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浙江浙大网新置地管理有限公司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浙江众合科技股份有限公司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上海微创软件股份有限公司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浙江华通云数据科技有限公司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浙江浙大网新中研软件有限公司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杭州怡德数码技术有限公司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浙江网新数码有限公司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辽宁新天数字科技有限公司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浙江世导裕新网络科技有限公司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杭州睿翰投资发展有限公司［注</w:t>
            </w:r>
            <w:r>
              <w:rPr>
                <w:color w:val="000000"/>
                <w:spacing w:val="0"/>
                <w:w w:val="100"/>
                <w:position w:val="0"/>
              </w:rPr>
              <w:t>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杭州网新云视科技有限公司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绍兴贝马奇寝具制衣有限公司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浙江网新富士科技有限公司［注</w:t>
            </w:r>
            <w:r>
              <w:rPr>
                <w:color w:val="000000"/>
                <w:spacing w:val="0"/>
                <w:w w:val="100"/>
                <w:position w:val="0"/>
              </w:rPr>
              <w:t>2］</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［注</w:t>
      </w:r>
      <w:r>
        <w:rPr>
          <w:color w:val="000000"/>
          <w:spacing w:val="0"/>
          <w:w w:val="100"/>
          <w:position w:val="0"/>
        </w:rPr>
        <w:t>1］：</w:t>
      </w:r>
      <w:r>
        <w:rPr>
          <w:color w:val="000000"/>
          <w:spacing w:val="0"/>
          <w:w w:val="100"/>
          <w:position w:val="0"/>
        </w:rPr>
        <w:t>已于</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月办理税务注销，并于</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月完成工商注销手续。</w:t>
      </w:r>
      <w:r>
        <w:br w:type="page"/>
      </w:r>
    </w:p>
    <w:p>
      <w:pPr>
        <w:pStyle w:val="Style2"/>
        <w:keepNext w:val="0"/>
        <w:keepLines w:val="0"/>
        <w:widowControl w:val="0"/>
        <w:shd w:val="clear" w:color="auto" w:fill="auto"/>
        <w:bidi w:val="0"/>
        <w:spacing w:before="0" w:after="760" w:line="413" w:lineRule="exact"/>
        <w:ind w:left="600" w:right="0" w:firstLine="420"/>
        <w:jc w:val="left"/>
      </w:pPr>
      <w:r>
        <w:rPr>
          <w:color w:val="000000"/>
          <w:spacing w:val="0"/>
          <w:w w:val="100"/>
          <w:position w:val="0"/>
        </w:rPr>
        <w:t>［注</w:t>
      </w:r>
      <w:r>
        <w:rPr>
          <w:color w:val="000000"/>
          <w:spacing w:val="0"/>
          <w:w w:val="100"/>
          <w:position w:val="0"/>
        </w:rPr>
        <w:t>2］：</w:t>
      </w:r>
      <w:r>
        <w:rPr>
          <w:color w:val="000000"/>
          <w:spacing w:val="0"/>
          <w:w w:val="100"/>
          <w:position w:val="0"/>
        </w:rPr>
        <w:t>原为本公司持有</w:t>
      </w:r>
      <w:r>
        <w:rPr>
          <w:color w:val="000000"/>
          <w:spacing w:val="0"/>
          <w:w w:val="100"/>
          <w:position w:val="0"/>
        </w:rPr>
        <w:t>33%</w:t>
      </w:r>
      <w:r>
        <w:rPr>
          <w:color w:val="000000"/>
          <w:spacing w:val="0"/>
          <w:w w:val="100"/>
          <w:position w:val="0"/>
        </w:rPr>
        <w:t>股权之联营企业，本公司已于</w:t>
      </w:r>
      <w:r>
        <w:rPr>
          <w:color w:val="000000"/>
          <w:spacing w:val="0"/>
          <w:w w:val="100"/>
          <w:position w:val="0"/>
        </w:rPr>
        <w:t>2015</w:t>
      </w:r>
      <w:r>
        <w:rPr>
          <w:color w:val="000000"/>
          <w:spacing w:val="0"/>
          <w:w w:val="100"/>
          <w:position w:val="0"/>
        </w:rPr>
        <w:t>年将持有该公司的股权全部 转让。本期已不属于公司的关联方。</w:t>
      </w:r>
    </w:p>
    <w:p>
      <w:pPr>
        <w:pStyle w:val="Style16"/>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4、其他关联方情况</w:t>
      </w:r>
    </w:p>
    <w:p>
      <w:pPr>
        <w:pStyle w:val="Style16"/>
        <w:keepNext w:val="0"/>
        <w:keepLines w:val="0"/>
        <w:widowControl w:val="0"/>
        <w:shd w:val="clear" w:color="auto" w:fill="auto"/>
        <w:bidi w:val="0"/>
        <w:spacing w:before="0" w:after="0" w:line="240" w:lineRule="auto"/>
        <w:ind w:left="91"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984"/>
        <w:gridCol w:w="5078"/>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浙江浙大网新实业发展有限公司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浙江浙大网新众合轨道交通工程有限公 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杭州浙大网新科技实业投资有限公司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浙江浙大网新机电工程有限公司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浙江浙大网新易盛网络通讯有限公司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网新创新研究开发有限公司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杭州网新准乾资产管理有限公司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杭州成尚科技有限公司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杭州网新睿研科技服务有限公司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杭州网新长城科技服务有限公司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浙江网新汇盈信息科技有限公司［注</w:t>
            </w:r>
            <w:r>
              <w:rPr>
                <w:color w:val="000000"/>
                <w:spacing w:val="0"/>
                <w:w w:val="100"/>
                <w:position w:val="0"/>
              </w:rPr>
              <w:t>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杭州浙大网新科技实业有限公司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浙大网新建设投资集团有限公司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浙江网新智能技术有限公司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思创数码科技股份有限公司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浙江省数字安全证书管理有限公司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北京晓通网络科技有限公司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成都晓通网络有限公司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南京晓通网络有限公司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武汉晓通网络有限公司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上海晓通网络技术有限公司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广州市晓通网络科技有限公司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快威科技集团有限公司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浙江深博科技术有限公司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淮安浙大网新科技园发展有限公司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江苏海企网新信息系统股份有限公司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杭州网新银湖置业有限公司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网新新云联技术有限公司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中烟新商盟电子商务有限公司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北京宏峰富源投资有限公司［注</w:t>
            </w:r>
            <w:r>
              <w:rPr>
                <w:color w:val="000000"/>
                <w:spacing w:val="0"/>
                <w:w w:val="100"/>
                <w:position w:val="0"/>
              </w:rPr>
              <w:t>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浙江网新技术有限公司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城云科技（中国）有限公司［注</w:t>
            </w:r>
            <w:r>
              <w:rPr>
                <w:color w:val="000000"/>
                <w:spacing w:val="0"/>
                <w:w w:val="100"/>
                <w:position w:val="0"/>
              </w:rPr>
              <w:t>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浙江网新合同能源管理有限公司［注</w:t>
            </w:r>
            <w:r>
              <w:rPr>
                <w:color w:val="000000"/>
                <w:spacing w:val="0"/>
                <w:w w:val="100"/>
                <w:position w:val="0"/>
              </w:rPr>
              <w:t>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浙江浙大网新环境工程有限公司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杭州桢翔投资管理有限公司［注</w:t>
            </w:r>
            <w:r>
              <w:rPr>
                <w:color w:val="000000"/>
                <w:spacing w:val="0"/>
                <w:w w:val="100"/>
                <w:position w:val="0"/>
              </w:rPr>
              <w:t>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陈锐</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bl>
    <w:p>
      <w:pPr>
        <w:pStyle w:val="Style16"/>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
        <w:keepNext w:val="0"/>
        <w:keepLines w:val="0"/>
        <w:widowControl w:val="0"/>
        <w:shd w:val="clear" w:color="auto" w:fill="auto"/>
        <w:tabs>
          <w:tab w:pos="1800" w:val="left"/>
        </w:tabs>
        <w:bidi w:val="0"/>
        <w:spacing w:before="0" w:after="0" w:line="427" w:lineRule="exact"/>
        <w:ind w:left="0" w:right="0" w:firstLine="1000"/>
        <w:jc w:val="left"/>
      </w:pPr>
      <w:r>
        <w:rPr>
          <w:color w:val="000000"/>
          <w:spacing w:val="0"/>
          <w:w w:val="100"/>
          <w:position w:val="0"/>
        </w:rPr>
        <w:t>［注</w:t>
      </w:r>
      <w:r>
        <w:rPr>
          <w:color w:val="000000"/>
          <w:spacing w:val="0"/>
          <w:w w:val="100"/>
          <w:position w:val="0"/>
        </w:rPr>
        <w:t>1］：</w:t>
        <w:tab/>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月企业名称由浙江网新风力发电开发有限公司变更为浙江网新汇盈信息科</w:t>
      </w:r>
    </w:p>
    <w:p>
      <w:pPr>
        <w:pStyle w:val="Style2"/>
        <w:keepNext w:val="0"/>
        <w:keepLines w:val="0"/>
        <w:widowControl w:val="0"/>
        <w:shd w:val="clear" w:color="auto" w:fill="auto"/>
        <w:bidi w:val="0"/>
        <w:spacing w:before="0" w:after="0" w:line="427" w:lineRule="exact"/>
        <w:ind w:left="0" w:right="0" w:firstLine="560"/>
        <w:jc w:val="both"/>
      </w:pPr>
      <w:r>
        <w:rPr>
          <w:color w:val="000000"/>
          <w:spacing w:val="0"/>
          <w:w w:val="100"/>
          <w:position w:val="0"/>
        </w:rPr>
        <w:t>技有限公司。</w:t>
      </w:r>
    </w:p>
    <w:p>
      <w:pPr>
        <w:pStyle w:val="Style2"/>
        <w:keepNext w:val="0"/>
        <w:keepLines w:val="0"/>
        <w:widowControl w:val="0"/>
        <w:shd w:val="clear" w:color="auto" w:fill="auto"/>
        <w:bidi w:val="0"/>
        <w:spacing w:before="0" w:after="0" w:line="427" w:lineRule="exact"/>
        <w:ind w:left="560" w:right="0" w:firstLine="440"/>
        <w:jc w:val="both"/>
      </w:pPr>
      <w:r>
        <w:rPr>
          <w:color w:val="000000"/>
          <w:spacing w:val="0"/>
          <w:w w:val="100"/>
          <w:position w:val="0"/>
        </w:rPr>
        <w:t>［注</w:t>
      </w:r>
      <w:r>
        <w:rPr>
          <w:color w:val="000000"/>
          <w:spacing w:val="0"/>
          <w:w w:val="100"/>
          <w:position w:val="0"/>
        </w:rPr>
        <w:t>2］：</w:t>
      </w:r>
      <w:r>
        <w:rPr>
          <w:color w:val="000000"/>
          <w:spacing w:val="0"/>
          <w:w w:val="100"/>
          <w:position w:val="0"/>
        </w:rPr>
        <w:t>原公司董事陈锐为该公司股东，陈锐已于</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月离职，根据上交所规则，离职 一年内认定为公司的关联方。</w:t>
      </w:r>
    </w:p>
    <w:p>
      <w:pPr>
        <w:pStyle w:val="Style2"/>
        <w:keepNext w:val="0"/>
        <w:keepLines w:val="0"/>
        <w:widowControl w:val="0"/>
        <w:shd w:val="clear" w:color="auto" w:fill="auto"/>
        <w:tabs>
          <w:tab w:pos="1800" w:val="left"/>
        </w:tabs>
        <w:bidi w:val="0"/>
        <w:spacing w:before="0" w:after="180" w:line="427" w:lineRule="exact"/>
        <w:ind w:left="0" w:right="0" w:firstLine="1000"/>
        <w:jc w:val="left"/>
      </w:pPr>
      <w:r>
        <w:rPr>
          <w:color w:val="000000"/>
          <w:spacing w:val="0"/>
          <w:w w:val="100"/>
          <w:position w:val="0"/>
        </w:rPr>
        <w:t>［注</w:t>
      </w:r>
      <w:r>
        <w:rPr>
          <w:color w:val="000000"/>
          <w:spacing w:val="0"/>
          <w:w w:val="100"/>
          <w:position w:val="0"/>
        </w:rPr>
        <w:t>3］：</w:t>
        <w:tab/>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月企业名称由城云科技（杭州）有限公司变更为城云科技（中国）有限公</w:t>
      </w:r>
    </w:p>
    <w:p>
      <w:pPr>
        <w:pStyle w:val="Style2"/>
        <w:keepNext w:val="0"/>
        <w:keepLines w:val="0"/>
        <w:widowControl w:val="0"/>
        <w:shd w:val="clear" w:color="auto" w:fill="auto"/>
        <w:bidi w:val="0"/>
        <w:spacing w:before="0" w:after="0" w:line="427" w:lineRule="exact"/>
        <w:ind w:left="0" w:right="0" w:firstLine="560"/>
        <w:jc w:val="left"/>
      </w:pPr>
      <w:r>
        <w:rPr>
          <w:color w:val="000000"/>
          <w:spacing w:val="0"/>
          <w:w w:val="100"/>
          <w:position w:val="0"/>
        </w:rPr>
        <w:t>司。</w:t>
      </w:r>
    </w:p>
    <w:p>
      <w:pPr>
        <w:pStyle w:val="Style2"/>
        <w:keepNext w:val="0"/>
        <w:keepLines w:val="0"/>
        <w:widowControl w:val="0"/>
        <w:shd w:val="clear" w:color="auto" w:fill="auto"/>
        <w:bidi w:val="0"/>
        <w:spacing w:before="0" w:after="0" w:line="427" w:lineRule="exact"/>
        <w:ind w:left="0" w:right="0" w:firstLine="1000"/>
        <w:jc w:val="left"/>
      </w:pPr>
      <w:r>
        <w:rPr>
          <w:color w:val="000000"/>
          <w:spacing w:val="0"/>
          <w:w w:val="100"/>
          <w:position w:val="0"/>
        </w:rPr>
        <w:t>［注</w:t>
      </w:r>
      <w:r>
        <w:rPr>
          <w:color w:val="000000"/>
          <w:spacing w:val="0"/>
          <w:w w:val="100"/>
          <w:position w:val="0"/>
        </w:rPr>
        <w:t>4］：</w:t>
      </w:r>
      <w:r>
        <w:rPr>
          <w:color w:val="000000"/>
          <w:spacing w:val="0"/>
          <w:w w:val="100"/>
          <w:position w:val="0"/>
        </w:rPr>
        <w:t>该企业股权已于</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月转让给非关联方，已不再属于公司关联方。</w:t>
      </w:r>
    </w:p>
    <w:p>
      <w:pPr>
        <w:pStyle w:val="Style2"/>
        <w:keepNext w:val="0"/>
        <w:keepLines w:val="0"/>
        <w:widowControl w:val="0"/>
        <w:shd w:val="clear" w:color="auto" w:fill="auto"/>
        <w:bidi w:val="0"/>
        <w:spacing w:before="0" w:after="500" w:line="427" w:lineRule="exact"/>
        <w:ind w:left="560" w:right="0" w:firstLine="440"/>
        <w:jc w:val="both"/>
      </w:pPr>
      <w:r>
        <w:rPr>
          <w:color w:val="000000"/>
          <w:spacing w:val="0"/>
          <w:w w:val="100"/>
          <w:position w:val="0"/>
        </w:rPr>
        <w:t>［注</w:t>
      </w:r>
      <w:r>
        <w:rPr>
          <w:color w:val="000000"/>
          <w:spacing w:val="0"/>
          <w:w w:val="100"/>
          <w:position w:val="0"/>
        </w:rPr>
        <w:t>5］：</w:t>
      </w:r>
      <w:r>
        <w:rPr>
          <w:color w:val="000000"/>
          <w:spacing w:val="0"/>
          <w:w w:val="100"/>
          <w:position w:val="0"/>
        </w:rPr>
        <w:t>原公司副总裁蒋忆为该公司法定代表人，蒋忆已于</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月离职，根据上交所规 则，离职一年内认定为公司的关联方。</w:t>
      </w:r>
    </w:p>
    <w:p>
      <w:pPr>
        <w:pStyle w:val="Style21"/>
        <w:keepNext/>
        <w:keepLines/>
        <w:widowControl w:val="0"/>
        <w:shd w:val="clear" w:color="auto" w:fill="auto"/>
        <w:bidi w:val="0"/>
        <w:spacing w:before="0" w:after="100" w:line="240" w:lineRule="auto"/>
        <w:ind w:left="0" w:right="0" w:firstLine="560"/>
        <w:jc w:val="left"/>
      </w:pPr>
      <w:bookmarkStart w:id="1605" w:name="bookmark1605"/>
      <w:bookmarkStart w:id="1606" w:name="bookmark1606"/>
      <w:bookmarkStart w:id="1607" w:name="bookmark1607"/>
      <w:bookmarkStart w:id="1608" w:name="bookmark1608"/>
      <w:r>
        <w:rPr>
          <w:color w:val="000000"/>
          <w:spacing w:val="0"/>
          <w:w w:val="100"/>
          <w:position w:val="0"/>
        </w:rPr>
        <w:t>5</w:t>
      </w:r>
      <w:bookmarkEnd w:id="1607"/>
      <w:r>
        <w:rPr>
          <w:color w:val="000000"/>
          <w:spacing w:val="0"/>
          <w:w w:val="100"/>
          <w:position w:val="0"/>
        </w:rPr>
        <w:t>、关联交易情况</w:t>
      </w:r>
      <w:bookmarkEnd w:id="1605"/>
      <w:bookmarkEnd w:id="1606"/>
      <w:bookmarkEnd w:id="1608"/>
    </w:p>
    <w:p>
      <w:pPr>
        <w:pStyle w:val="Style21"/>
        <w:keepNext/>
        <w:keepLines/>
        <w:widowControl w:val="0"/>
        <w:shd w:val="clear" w:color="auto" w:fill="auto"/>
        <w:bidi w:val="0"/>
        <w:spacing w:before="0" w:after="100" w:line="240" w:lineRule="auto"/>
        <w:ind w:left="0" w:right="0" w:firstLine="560"/>
        <w:jc w:val="left"/>
      </w:pPr>
      <w:bookmarkStart w:id="1605" w:name="bookmark1605"/>
      <w:bookmarkStart w:id="1606" w:name="bookmark1606"/>
      <w:bookmarkStart w:id="1609" w:name="bookmark1609"/>
      <w:r>
        <w:rPr>
          <w:color w:val="000000"/>
          <w:spacing w:val="0"/>
          <w:w w:val="100"/>
          <w:position w:val="0"/>
        </w:rPr>
        <w:t>（1）.</w:t>
      </w:r>
      <w:r>
        <w:rPr>
          <w:color w:val="000000"/>
          <w:spacing w:val="0"/>
          <w:w w:val="100"/>
          <w:position w:val="0"/>
        </w:rPr>
        <w:t>购销商品、提供和接受劳务的关联交易</w:t>
      </w:r>
      <w:bookmarkEnd w:id="1605"/>
      <w:bookmarkEnd w:id="1606"/>
      <w:bookmarkEnd w:id="1609"/>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采购商品/接受劳务情况表</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29"/>
        <w:gridCol w:w="2141"/>
        <w:gridCol w:w="2170"/>
        <w:gridCol w:w="2170"/>
      </w:tblGrid>
      <w:tr>
        <w:trPr>
          <w:trHeight w:val="31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城云科技（中国）有限公司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12,483,375.48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76,685,608.64</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杭州怡德数码技术有限公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60"/>
              <w:jc w:val="both"/>
            </w:pPr>
            <w:r>
              <w:rPr>
                <w:color w:val="000000"/>
                <w:spacing w:val="0"/>
                <w:w w:val="100"/>
                <w:position w:val="0"/>
              </w:rPr>
              <w:t>66,439,847.74</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82,272,620.10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网新创新研究开发有限公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60"/>
              <w:jc w:val="both"/>
            </w:pPr>
            <w:r>
              <w:rPr>
                <w:color w:val="000000"/>
                <w:spacing w:val="0"/>
                <w:w w:val="100"/>
                <w:position w:val="0"/>
              </w:rPr>
              <w:t>3,954,716.96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浙江大学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275,000.00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浙江网新数码有限公司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9,548, </w:t>
            </w:r>
            <w:r>
              <w:rPr>
                <w:color w:val="000000"/>
                <w:spacing w:val="0"/>
                <w:w w:val="100"/>
                <w:position w:val="0"/>
              </w:rPr>
              <w:t xml:space="preserve">873. </w:t>
            </w:r>
            <w:r>
              <w:rPr>
                <w:color w:val="000000"/>
                <w:spacing w:val="0"/>
                <w:w w:val="100"/>
                <w:position w:val="0"/>
              </w:rPr>
              <w:t>50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5,331, </w:t>
            </w:r>
            <w:r>
              <w:rPr>
                <w:color w:val="000000"/>
                <w:spacing w:val="0"/>
                <w:w w:val="100"/>
                <w:position w:val="0"/>
              </w:rPr>
              <w:t>771.45</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浙江省数字安全证书管理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4,450, </w:t>
            </w:r>
            <w:r>
              <w:rPr>
                <w:color w:val="000000"/>
                <w:spacing w:val="0"/>
                <w:w w:val="100"/>
                <w:position w:val="0"/>
              </w:rPr>
              <w:t xml:space="preserve">849. </w:t>
            </w:r>
            <w:r>
              <w:rPr>
                <w:color w:val="000000"/>
                <w:spacing w:val="0"/>
                <w:w w:val="100"/>
                <w:position w:val="0"/>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浙江浙大网新中研软件有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4,700, </w:t>
            </w:r>
            <w:r>
              <w:rPr>
                <w:color w:val="000000"/>
                <w:spacing w:val="0"/>
                <w:w w:val="100"/>
                <w:position w:val="0"/>
              </w:rPr>
              <w:t xml:space="preserve">000. </w:t>
            </w:r>
            <w:r>
              <w:rPr>
                <w:color w:val="000000"/>
                <w:spacing w:val="0"/>
                <w:w w:val="100"/>
                <w:position w:val="0"/>
              </w:rPr>
              <w:t>00</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北京晓通网络科技有限公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网络设备及终端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20,131,996.22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北京晓通网络科技有限公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租车费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169,811.32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中烟新商盟电子商务有限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弱电装修工程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371,479.98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上海晓通网络有限公司</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234,144.44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2"/>
        <w:keepNext w:val="0"/>
        <w:keepLines w:val="0"/>
        <w:widowControl w:val="0"/>
        <w:shd w:val="clear" w:color="auto" w:fill="auto"/>
        <w:bidi w:val="0"/>
        <w:spacing w:before="0" w:after="0" w:line="274" w:lineRule="exact"/>
        <w:ind w:left="560" w:right="0" w:firstLine="20"/>
        <w:jc w:val="both"/>
      </w:pPr>
      <w:r>
        <w:rPr>
          <w:color w:val="000000"/>
          <w:spacing w:val="0"/>
          <w:w w:val="100"/>
          <w:position w:val="0"/>
        </w:rPr>
        <w:t xml:space="preserve">出售商品/提供劳务情况表 </w:t>
      </w: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9"/>
        <w:gridCol w:w="2122"/>
        <w:gridCol w:w="2179"/>
        <w:gridCol w:w="2189"/>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城云科技（中国）有限公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8,123, </w:t>
            </w:r>
            <w:r>
              <w:rPr>
                <w:color w:val="000000"/>
                <w:spacing w:val="0"/>
                <w:w w:val="100"/>
                <w:position w:val="0"/>
              </w:rPr>
              <w:t>768.91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60,555,094.87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杭州成尚科技有限公司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软件外包与服务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8,355,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16,134,154.72</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杭州成尚科技有限公司</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网络设备与终端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52,380,034.19</w:t>
            </w:r>
          </w:p>
        </w:tc>
      </w:tr>
    </w:tbl>
    <w:p>
      <w:pPr>
        <w:spacing w:lineRule="exact" w:line="1"/>
        <w:rPr>
          <w:sz w:val="2"/>
          <w:szCs w:val="2"/>
        </w:rPr>
      </w:pPr>
      <w:r>
        <w:br w:type="page"/>
      </w:r>
    </w:p>
    <w:tbl>
      <w:tblPr>
        <w:tblOverlap w:val="never"/>
        <w:jc w:val="center"/>
        <w:tblLayout w:type="fixed"/>
      </w:tblPr>
      <w:tblGrid>
        <w:gridCol w:w="2419"/>
        <w:gridCol w:w="2122"/>
        <w:gridCol w:w="2179"/>
        <w:gridCol w:w="2189"/>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杭州网新长城科技服务有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网络设备与终端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9,743. </w:t>
            </w:r>
            <w:r>
              <w:rPr>
                <w:color w:val="000000"/>
                <w:spacing w:val="0"/>
                <w:w w:val="100"/>
                <w:position w:val="0"/>
              </w:rPr>
              <w:t>59</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杭州怡德数码技术有限公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网络设备与终端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14,915,238.44</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841,003.33</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杭州浙大网新科技实业投 资有限公司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软件外包与服务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3,908, </w:t>
            </w:r>
            <w:r>
              <w:rPr>
                <w:color w:val="000000"/>
                <w:spacing w:val="0"/>
                <w:w w:val="100"/>
                <w:position w:val="0"/>
              </w:rPr>
              <w:t xml:space="preserve">273. </w:t>
            </w:r>
            <w:r>
              <w:rPr>
                <w:color w:val="000000"/>
                <w:spacing w:val="0"/>
                <w:w w:val="100"/>
                <w:position w:val="0"/>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上海微创软件股份有限公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1,139, </w:t>
            </w:r>
            <w:r>
              <w:rPr>
                <w:color w:val="000000"/>
                <w:spacing w:val="0"/>
                <w:w w:val="100"/>
                <w:position w:val="0"/>
              </w:rPr>
              <w:t xml:space="preserve">690. </w:t>
            </w:r>
            <w:r>
              <w:rPr>
                <w:color w:val="000000"/>
                <w:spacing w:val="0"/>
                <w:w w:val="100"/>
                <w:position w:val="0"/>
              </w:rPr>
              <w:t>87</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思创数码科技股份有限公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网络设备与终端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222,447.86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软件外包与服务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231,160.58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775,660.38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网络设备与终端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87,025.64</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80" w:line="240" w:lineRule="auto"/>
              <w:ind w:left="0" w:right="0" w:firstLine="0"/>
              <w:jc w:val="left"/>
            </w:pPr>
            <w:r>
              <w:rPr>
                <w:color w:val="000000"/>
                <w:spacing w:val="0"/>
                <w:w w:val="100"/>
                <w:position w:val="0"/>
              </w:rPr>
              <w:t>浙江华通云数据科技有限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软件外包与服务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821,480.40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878,083.80</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浙江世导裕新网络科技有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软件外包与服务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2,830,188.69</w:t>
            </w: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413" w:lineRule="exact"/>
              <w:ind w:left="0" w:right="0" w:firstLine="0"/>
              <w:jc w:val="left"/>
            </w:pPr>
            <w:r>
              <w:rPr>
                <w:color w:val="000000"/>
                <w:spacing w:val="0"/>
                <w:w w:val="100"/>
                <w:position w:val="0"/>
              </w:rPr>
              <w:t>浙江网新富士科技有限公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软件外包与服务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357,066.00</w:t>
            </w:r>
          </w:p>
        </w:tc>
      </w:tr>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浙江网新数码有限公司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网络设备与终端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664,512.82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6,274, </w:t>
            </w:r>
            <w:r>
              <w:rPr>
                <w:color w:val="000000"/>
                <w:spacing w:val="0"/>
                <w:w w:val="100"/>
                <w:position w:val="0"/>
              </w:rPr>
              <w:t xml:space="preserve">582. </w:t>
            </w:r>
            <w:r>
              <w:rPr>
                <w:color w:val="000000"/>
                <w:spacing w:val="0"/>
                <w:w w:val="100"/>
                <w:position w:val="0"/>
              </w:rPr>
              <w:t>05</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浙江浙大网新集团有限公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软件外包与服务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3,396,136.73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浙江浙大网新集团有限公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网络设备与终端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328,846.16</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413" w:lineRule="exact"/>
              <w:ind w:left="0" w:right="0" w:firstLine="0"/>
              <w:jc w:val="left"/>
            </w:pPr>
            <w:r>
              <w:rPr>
                <w:color w:val="000000"/>
                <w:spacing w:val="0"/>
                <w:w w:val="100"/>
                <w:position w:val="0"/>
              </w:rPr>
              <w:t>浙江浙大网新中研软件有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软件外包与服务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1,400,000.00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浙江浙大网新众合轨道交 通工程有限公司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1,560, </w:t>
            </w:r>
            <w:r>
              <w:rPr>
                <w:color w:val="000000"/>
                <w:spacing w:val="0"/>
                <w:w w:val="100"/>
                <w:position w:val="0"/>
              </w:rPr>
              <w:t xml:space="preserve">469. </w:t>
            </w:r>
            <w:r>
              <w:rPr>
                <w:color w:val="000000"/>
                <w:spacing w:val="0"/>
                <w:w w:val="100"/>
                <w:position w:val="0"/>
              </w:rPr>
              <w:t>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8,722, </w:t>
            </w:r>
            <w:r>
              <w:rPr>
                <w:color w:val="000000"/>
                <w:spacing w:val="0"/>
                <w:w w:val="100"/>
                <w:position w:val="0"/>
              </w:rPr>
              <w:t xml:space="preserve">857. </w:t>
            </w:r>
            <w:r>
              <w:rPr>
                <w:color w:val="000000"/>
                <w:spacing w:val="0"/>
                <w:w w:val="100"/>
                <w:position w:val="0"/>
              </w:rPr>
              <w:t>80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浙江浙大网新众合轨道交 通工程有限公司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网络设备与终端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875,153.74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3,586, </w:t>
            </w:r>
            <w:r>
              <w:rPr>
                <w:color w:val="000000"/>
                <w:spacing w:val="0"/>
                <w:w w:val="100"/>
                <w:position w:val="0"/>
              </w:rPr>
              <w:t xml:space="preserve">083. </w:t>
            </w:r>
            <w:r>
              <w:rPr>
                <w:color w:val="000000"/>
                <w:spacing w:val="0"/>
                <w:w w:val="100"/>
                <w:position w:val="0"/>
              </w:rPr>
              <w:t>94</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408" w:lineRule="exact"/>
              <w:ind w:left="0" w:right="0" w:firstLine="0"/>
              <w:jc w:val="left"/>
            </w:pPr>
            <w:r>
              <w:rPr>
                <w:color w:val="000000"/>
                <w:spacing w:val="0"/>
                <w:w w:val="100"/>
                <w:position w:val="0"/>
              </w:rPr>
              <w:t>浙江众合科技股份有限公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软件外包与服务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42,735.04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579,722.79</w:t>
            </w:r>
          </w:p>
        </w:tc>
      </w:tr>
      <w:tr>
        <w:trPr>
          <w:trHeight w:val="41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网新新云联技术有限公司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网络设备与终端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12,153,918.31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2,063, </w:t>
            </w:r>
            <w:r>
              <w:rPr>
                <w:color w:val="000000"/>
                <w:spacing w:val="0"/>
                <w:w w:val="100"/>
                <w:position w:val="0"/>
              </w:rPr>
              <w:t xml:space="preserve">290. </w:t>
            </w:r>
            <w:r>
              <w:rPr>
                <w:color w:val="000000"/>
                <w:spacing w:val="0"/>
                <w:w w:val="100"/>
                <w:position w:val="0"/>
              </w:rPr>
              <w:t>60</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浙江网新合同能源管理有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软件外包与服务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1,242,718.47</w:t>
            </w: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80" w:line="240" w:lineRule="auto"/>
              <w:ind w:left="0" w:right="0" w:firstLine="0"/>
              <w:jc w:val="left"/>
            </w:pPr>
            <w:r>
              <w:rPr>
                <w:color w:val="000000"/>
                <w:spacing w:val="0"/>
                <w:w w:val="100"/>
                <w:position w:val="0"/>
              </w:rPr>
              <w:t>浙江浙大网新易盛网络通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软件外包与服务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279,280.00</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中烟新商盟电子商务有限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网络设备与终端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1,064,102.56</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广州市晓通网络科技有限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both"/>
            </w:pPr>
            <w:r>
              <w:rPr>
                <w:color w:val="000000"/>
                <w:spacing w:val="0"/>
                <w:w w:val="100"/>
                <w:position w:val="0"/>
              </w:rPr>
              <w:t>网络设备与终端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31,790,110.73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成都晓通网络有限公司</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网络设备及终端</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17,267.52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9"/>
        <w:gridCol w:w="2122"/>
        <w:gridCol w:w="2179"/>
        <w:gridCol w:w="2189"/>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南京晓通网络有限公司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网络设备及终端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154,109.40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上海晓通网络有限公司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网络设备及终端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35,216,835.15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武汉晓通网络有限公司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网络设备及终端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1,314,128.36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浙江网新数码有限责任公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网络设备及终端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155,555.56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杭州网新银湖置业有限公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智能楼宇收入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1,588,803.20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浙江省数字安全证书管理 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GS</w:t>
            </w:r>
            <w:r>
              <w:rPr>
                <w:color w:val="000000"/>
                <w:spacing w:val="0"/>
                <w:w w:val="100"/>
                <w:position w:val="0"/>
              </w:rPr>
              <w:t>电子执照</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5,192, </w:t>
            </w:r>
            <w:r>
              <w:rPr>
                <w:color w:val="000000"/>
                <w:spacing w:val="0"/>
                <w:w w:val="100"/>
                <w:position w:val="0"/>
              </w:rPr>
              <w:t xml:space="preserve">811. </w:t>
            </w:r>
            <w:r>
              <w:rPr>
                <w:color w:val="000000"/>
                <w:spacing w:val="0"/>
                <w:w w:val="100"/>
                <w:position w:val="0"/>
              </w:rPr>
              <w:t>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240" w:line="274"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7"/>
        </w:numPr>
        <w:shd w:val="clear" w:color="auto" w:fill="auto"/>
        <w:tabs>
          <w:tab w:pos="464" w:val="left"/>
        </w:tabs>
        <w:bidi w:val="0"/>
        <w:spacing w:before="0" w:after="0" w:line="341" w:lineRule="exact"/>
        <w:ind w:left="0" w:right="0" w:firstLine="0"/>
        <w:jc w:val="left"/>
      </w:pPr>
      <w:bookmarkStart w:id="1610" w:name="bookmark1610"/>
      <w:bookmarkEnd w:id="1610"/>
      <w:r>
        <w:rPr>
          <w:b/>
          <w:bCs/>
          <w:color w:val="000000"/>
          <w:spacing w:val="0"/>
          <w:w w:val="100"/>
          <w:position w:val="0"/>
        </w:rPr>
        <w:t>.</w:t>
      </w:r>
      <w:r>
        <w:rPr>
          <w:b/>
          <w:bCs/>
          <w:color w:val="000000"/>
          <w:spacing w:val="0"/>
          <w:w w:val="100"/>
          <w:position w:val="0"/>
        </w:rPr>
        <w:t>关联受托管理</w:t>
      </w:r>
      <w:r>
        <w:rPr>
          <w:rFonts w:ascii="Cambria" w:eastAsia="Cambria" w:hAnsi="Cambria" w:cs="Cambria"/>
          <w:b/>
          <w:bCs/>
          <w:color w:val="000000"/>
          <w:spacing w:val="0"/>
          <w:w w:val="100"/>
          <w:position w:val="0"/>
        </w:rPr>
        <w:t>/</w:t>
      </w:r>
      <w:r>
        <w:rPr>
          <w:b/>
          <w:bCs/>
          <w:color w:val="000000"/>
          <w:spacing w:val="0"/>
          <w:w w:val="100"/>
          <w:position w:val="0"/>
        </w:rPr>
        <w:t>承包及委托管理</w:t>
      </w:r>
      <w:r>
        <w:rPr>
          <w:rFonts w:ascii="Cambria" w:eastAsia="Cambria" w:hAnsi="Cambria" w:cs="Cambria"/>
          <w:b/>
          <w:bCs/>
          <w:color w:val="000000"/>
          <w:spacing w:val="0"/>
          <w:w w:val="100"/>
          <w:position w:val="0"/>
        </w:rPr>
        <w:t>/</w:t>
      </w:r>
      <w:r>
        <w:rPr>
          <w:b/>
          <w:bCs/>
          <w:color w:val="000000"/>
          <w:spacing w:val="0"/>
          <w:w w:val="100"/>
          <w:position w:val="0"/>
        </w:rPr>
        <w:t xml:space="preserve">出包情况 </w:t>
      </w:r>
      <w:r>
        <w:rPr>
          <w:color w:val="000000"/>
          <w:spacing w:val="0"/>
          <w:w w:val="100"/>
          <w:position w:val="0"/>
        </w:rPr>
        <w:t>本公司受托管理/承包情况表：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关联托管/承包情况说明</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本公司委托管理/出包情况表：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关联管理/出包情况说明</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77"/>
        </w:numPr>
        <w:shd w:val="clear" w:color="auto" w:fill="auto"/>
        <w:tabs>
          <w:tab w:pos="435" w:val="left"/>
        </w:tabs>
        <w:bidi w:val="0"/>
        <w:spacing w:before="0" w:after="100" w:line="341" w:lineRule="exact"/>
        <w:ind w:left="0" w:right="0" w:firstLine="0"/>
        <w:jc w:val="left"/>
      </w:pPr>
      <w:bookmarkStart w:id="1611" w:name="bookmark1611"/>
      <w:bookmarkStart w:id="1612" w:name="bookmark1612"/>
      <w:bookmarkStart w:id="1613" w:name="bookmark1613"/>
      <w:bookmarkStart w:id="1614" w:name="bookmark1614"/>
      <w:bookmarkEnd w:id="1613"/>
      <w:r>
        <w:rPr>
          <w:color w:val="000000"/>
          <w:spacing w:val="0"/>
          <w:w w:val="100"/>
          <w:position w:val="0"/>
        </w:rPr>
        <w:t>.</w:t>
      </w:r>
      <w:r>
        <w:rPr>
          <w:color w:val="000000"/>
          <w:spacing w:val="0"/>
          <w:w w:val="100"/>
          <w:position w:val="0"/>
        </w:rPr>
        <w:t>关联租赁情况</w:t>
      </w:r>
      <w:bookmarkEnd w:id="1611"/>
      <w:bookmarkEnd w:id="1612"/>
      <w:bookmarkEnd w:id="161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本公司作为出租方：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81"/>
        <w:gridCol w:w="1982"/>
        <w:gridCol w:w="2462"/>
        <w:gridCol w:w="2683"/>
      </w:tblGrid>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杭州网新睿研科技 服务有限公司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1,079, </w:t>
            </w:r>
            <w:r>
              <w:rPr>
                <w:color w:val="000000"/>
                <w:spacing w:val="0"/>
                <w:w w:val="100"/>
                <w:position w:val="0"/>
              </w:rPr>
              <w:t xml:space="preserve">152. </w:t>
            </w:r>
            <w:r>
              <w:rPr>
                <w:color w:val="000000"/>
                <w:spacing w:val="0"/>
                <w:w w:val="100"/>
                <w:position w:val="0"/>
              </w:rPr>
              <w:t>61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580" w:right="0" w:firstLine="0"/>
              <w:jc w:val="both"/>
            </w:pPr>
            <w:r>
              <w:rPr>
                <w:color w:val="000000"/>
                <w:spacing w:val="0"/>
                <w:w w:val="100"/>
                <w:position w:val="0"/>
              </w:rPr>
              <w:t>886,038.48</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网新新云联技术有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654,838.09</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239,344.51</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杭州怡德数码科技 技术有限公司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61,142.70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127,174.45</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浙江网新数码有限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580" w:right="0" w:firstLine="0"/>
              <w:jc w:val="both"/>
            </w:pPr>
            <w:r>
              <w:rPr>
                <w:color w:val="000000"/>
                <w:spacing w:val="0"/>
                <w:w w:val="100"/>
                <w:position w:val="0"/>
              </w:rPr>
              <w:t>424,952.39</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浙江浙大网新兰德 科技股份有限公司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163,124.93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浙江网新技术有限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425,442.27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1,072, </w:t>
            </w:r>
            <w:r>
              <w:rPr>
                <w:color w:val="000000"/>
                <w:spacing w:val="0"/>
                <w:w w:val="100"/>
                <w:position w:val="0"/>
              </w:rPr>
              <w:t xml:space="preserve">114. </w:t>
            </w:r>
            <w:r>
              <w:rPr>
                <w:color w:val="000000"/>
                <w:spacing w:val="0"/>
                <w:w w:val="100"/>
                <w:position w:val="0"/>
              </w:rPr>
              <w:t>50</w:t>
            </w:r>
          </w:p>
        </w:tc>
      </w:tr>
      <w:tr>
        <w:trPr>
          <w:trHeight w:val="56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杭州成尚科技有限 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1,102, </w:t>
            </w:r>
            <w:r>
              <w:rPr>
                <w:color w:val="000000"/>
                <w:spacing w:val="0"/>
                <w:w w:val="100"/>
                <w:position w:val="0"/>
              </w:rPr>
              <w:t xml:space="preserve">701. </w:t>
            </w:r>
            <w:r>
              <w:rPr>
                <w:color w:val="000000"/>
                <w:spacing w:val="0"/>
                <w:w w:val="100"/>
                <w:position w:val="0"/>
              </w:rPr>
              <w:t>50</w:t>
            </w:r>
          </w:p>
        </w:tc>
      </w:tr>
    </w:tbl>
    <w:p>
      <w:pPr>
        <w:widowControl w:val="0"/>
        <w:spacing w:after="239" w:line="1" w:lineRule="exact"/>
      </w:pPr>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本公司作为承租方: 口适用</w:t>
      </w:r>
      <w:r>
        <w:rPr>
          <w:color w:val="000000"/>
          <w:spacing w:val="0"/>
          <w:w w:val="100"/>
          <w:position w:val="0"/>
        </w:rPr>
        <w:t>J</w:t>
      </w:r>
      <w:r>
        <w:rPr>
          <w:color w:val="000000"/>
          <w:spacing w:val="0"/>
          <w:w w:val="100"/>
          <w:position w:val="0"/>
        </w:rPr>
        <w:t>不适用 关联租赁情况说明 口适用</w:t>
      </w:r>
      <w:r>
        <w:rPr>
          <w:color w:val="000000"/>
          <w:spacing w:val="0"/>
          <w:w w:val="100"/>
          <w:position w:val="0"/>
        </w:rPr>
        <w:t>J</w:t>
      </w:r>
      <w:r>
        <w:rPr>
          <w:color w:val="000000"/>
          <w:spacing w:val="0"/>
          <w:w w:val="100"/>
          <w:position w:val="0"/>
        </w:rPr>
        <w:t>不适用</w:t>
      </w:r>
      <w:r>
        <w:br w:type="page"/>
      </w:r>
    </w:p>
    <w:p>
      <w:pPr>
        <w:pStyle w:val="Style16"/>
        <w:keepNext w:val="0"/>
        <w:keepLines w:val="0"/>
        <w:widowControl w:val="0"/>
        <w:shd w:val="clear" w:color="auto" w:fill="auto"/>
        <w:bidi w:val="0"/>
        <w:spacing w:before="0" w:after="100" w:line="240" w:lineRule="auto"/>
        <w:ind w:left="19" w:right="0" w:firstLine="0"/>
        <w:jc w:val="left"/>
      </w:pPr>
      <w:r>
        <w:rPr>
          <w:b/>
          <w:bCs/>
          <w:color w:val="000000"/>
          <w:spacing w:val="0"/>
          <w:w w:val="100"/>
          <w:position w:val="0"/>
        </w:rPr>
        <w:t>(4).</w:t>
      </w:r>
      <w:r>
        <w:rPr>
          <w:b/>
          <w:bCs/>
          <w:color w:val="000000"/>
          <w:spacing w:val="0"/>
          <w:w w:val="100"/>
          <w:position w:val="0"/>
        </w:rPr>
        <w:t>关联担保情况</w:t>
      </w:r>
    </w:p>
    <w:p>
      <w:pPr>
        <w:pStyle w:val="Style16"/>
        <w:keepNext w:val="0"/>
        <w:keepLines w:val="0"/>
        <w:widowControl w:val="0"/>
        <w:shd w:val="clear" w:color="auto" w:fill="auto"/>
        <w:bidi w:val="0"/>
        <w:spacing w:before="0" w:after="40" w:line="240" w:lineRule="auto"/>
        <w:ind w:left="19" w:right="0" w:firstLine="0"/>
        <w:jc w:val="left"/>
      </w:pPr>
      <w:r>
        <w:rPr>
          <w:color w:val="000000"/>
          <w:spacing w:val="0"/>
          <w:w w:val="100"/>
          <w:position w:val="0"/>
        </w:rPr>
        <w:t>本公司作为担保方</w:t>
      </w:r>
    </w:p>
    <w:p>
      <w:pPr>
        <w:pStyle w:val="Style16"/>
        <w:keepNext w:val="0"/>
        <w:keepLines w:val="0"/>
        <w:widowControl w:val="0"/>
        <w:shd w:val="clear" w:color="auto" w:fill="auto"/>
        <w:bidi w:val="0"/>
        <w:spacing w:before="0" w:after="60" w:line="240" w:lineRule="auto"/>
        <w:ind w:left="19"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579"/>
        <w:gridCol w:w="1656"/>
        <w:gridCol w:w="1800"/>
        <w:gridCol w:w="1786"/>
        <w:gridCol w:w="2088"/>
      </w:tblGrid>
      <w:tr>
        <w:trPr>
          <w:trHeight w:val="264" w:hRule="exact"/>
        </w:trPr>
        <w:tc>
          <w:tcPr>
            <w:gridSpan w:val="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立：元币种：人民币</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担保起始日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担保到期日</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担保是否已经履行完 毕</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浙江世导裕新网 络科技有限公司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58,000,000.00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2014-09-10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2019-09-10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北京晓通网络科 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35,000,000.00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2016-06-17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2017-06-17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北京晓通网络科 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2016-04-28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2017-04-28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快威科技集团有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2016-02-18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2017-02-17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快威科技集团有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2016-02-01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2017-01-31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快威科技集团有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2016-07-25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2017-07-25</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快威科技集团有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2016-09-30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2017-09-29</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快威科技集团有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2016-10-09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2017-10-08</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浙江众合科技股 份有限公司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2016-04-18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2017-04-18</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6"/>
        <w:keepNext w:val="0"/>
        <w:keepLines w:val="0"/>
        <w:widowControl w:val="0"/>
        <w:shd w:val="clear" w:color="auto" w:fill="auto"/>
        <w:bidi w:val="0"/>
        <w:spacing w:before="0" w:after="40" w:line="240" w:lineRule="auto"/>
        <w:ind w:left="19" w:right="0" w:firstLine="0"/>
        <w:jc w:val="left"/>
      </w:pPr>
      <w:r>
        <w:rPr>
          <w:color w:val="000000"/>
          <w:spacing w:val="0"/>
          <w:w w:val="100"/>
          <w:position w:val="0"/>
        </w:rPr>
        <w:t>本公司作为被担保方</w:t>
      </w:r>
    </w:p>
    <w:p>
      <w:pPr>
        <w:pStyle w:val="Style16"/>
        <w:keepNext w:val="0"/>
        <w:keepLines w:val="0"/>
        <w:widowControl w:val="0"/>
        <w:shd w:val="clear" w:color="auto" w:fill="auto"/>
        <w:bidi w:val="0"/>
        <w:spacing w:before="0" w:after="0" w:line="240" w:lineRule="auto"/>
        <w:ind w:left="19"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574"/>
        <w:gridCol w:w="1651"/>
        <w:gridCol w:w="1810"/>
        <w:gridCol w:w="1786"/>
        <w:gridCol w:w="2088"/>
      </w:tblGrid>
      <w:tr>
        <w:trPr>
          <w:trHeight w:val="264" w:hRule="exact"/>
        </w:trPr>
        <w:tc>
          <w:tcPr>
            <w:gridSpan w:val="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立：元币种：人民币</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担保方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担保是否已经履行完 毕</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浙江浙大网新集 团有限公司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41,390,086.61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2013-01-17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2017-05-11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浙江众合科技股 份有限公司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2016-08-22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2017-08-16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北京晓通网络科 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2016-03-30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2017-03-30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北京晓通网络科 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7,000,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2016-04-29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2017-03-29</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北京晓通网络科 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2016-05-10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2017-03-10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北京晓通网络科 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7,000,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2016-10-21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2017-03-21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杭州怡德数码科 技技术有限公司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9,000,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2016-12-08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2017-12-08</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6,000,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2017-12-08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126,390,086.61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64" w:lineRule="exact"/>
        <w:ind w:left="24" w:right="0" w:firstLine="0"/>
        <w:jc w:val="left"/>
      </w:pPr>
      <w:r>
        <w:rPr>
          <w:color w:val="000000"/>
          <w:spacing w:val="0"/>
          <w:w w:val="100"/>
          <w:position w:val="0"/>
        </w:rPr>
        <w:t>关联担保情况说明 口适用</w:t>
      </w:r>
      <w:r>
        <w:rPr>
          <w:color w:val="000000"/>
          <w:spacing w:val="0"/>
          <w:w w:val="100"/>
          <w:position w:val="0"/>
        </w:rPr>
        <w:t>J</w:t>
      </w:r>
      <w:r>
        <w:rPr>
          <w:color w:val="000000"/>
          <w:spacing w:val="0"/>
          <w:w w:val="100"/>
          <w:position w:val="0"/>
        </w:rPr>
        <w:t>不适用</w:t>
      </w:r>
      <w:r>
        <w:br w:type="page"/>
      </w:r>
    </w:p>
    <w:p>
      <w:pPr>
        <w:pStyle w:val="Style21"/>
        <w:keepNext/>
        <w:keepLines/>
        <w:widowControl w:val="0"/>
        <w:numPr>
          <w:ilvl w:val="0"/>
          <w:numId w:val="179"/>
        </w:numPr>
        <w:shd w:val="clear" w:color="auto" w:fill="auto"/>
        <w:bidi w:val="0"/>
        <w:spacing w:before="0" w:after="100" w:line="240" w:lineRule="auto"/>
        <w:ind w:left="0" w:right="0" w:firstLine="0"/>
        <w:jc w:val="left"/>
      </w:pPr>
      <w:bookmarkStart w:id="1615" w:name="bookmark1615"/>
      <w:bookmarkStart w:id="1616" w:name="bookmark1616"/>
      <w:bookmarkStart w:id="1617" w:name="bookmark1617"/>
      <w:bookmarkStart w:id="1618" w:name="bookmark1618"/>
      <w:bookmarkEnd w:id="1617"/>
      <w:r>
        <w:rPr>
          <w:color w:val="000000"/>
          <w:spacing w:val="0"/>
          <w:w w:val="100"/>
          <w:position w:val="0"/>
        </w:rPr>
        <w:t>.</w:t>
      </w:r>
      <w:r>
        <w:rPr>
          <w:color w:val="000000"/>
          <w:spacing w:val="0"/>
          <w:w w:val="100"/>
          <w:position w:val="0"/>
        </w:rPr>
        <w:t>关联方资金拆借</w:t>
      </w:r>
      <w:bookmarkEnd w:id="1615"/>
      <w:bookmarkEnd w:id="1616"/>
      <w:bookmarkEnd w:id="161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49"/>
        <w:gridCol w:w="1944"/>
        <w:gridCol w:w="1733"/>
        <w:gridCol w:w="1747"/>
        <w:gridCol w:w="169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拆借金额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gridSpan w:val="5"/>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浙江网新数码有限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辽宁新天数字科技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杭州怡德数码技术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49"/>
        <w:gridCol w:w="1944"/>
        <w:gridCol w:w="1733"/>
        <w:gridCol w:w="1747"/>
        <w:gridCol w:w="169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拆借金额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gridSpan w:val="5"/>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浙江网新数码有限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14, </w:t>
            </w:r>
            <w:r>
              <w:rPr>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辽宁新天数字科技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1, 200,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杭州怡德数码技术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21, </w:t>
            </w:r>
            <w:r>
              <w:rPr>
                <w:color w:val="000000"/>
                <w:spacing w:val="0"/>
                <w:w w:val="100"/>
                <w:position w:val="0"/>
              </w:rPr>
              <w:t>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1"/>
        <w:keepNext/>
        <w:keepLines/>
        <w:widowControl w:val="0"/>
        <w:numPr>
          <w:ilvl w:val="0"/>
          <w:numId w:val="179"/>
        </w:numPr>
        <w:shd w:val="clear" w:color="auto" w:fill="auto"/>
        <w:bidi w:val="0"/>
        <w:spacing w:before="0" w:after="100" w:line="240" w:lineRule="auto"/>
        <w:ind w:left="0" w:right="0" w:firstLine="0"/>
        <w:jc w:val="left"/>
      </w:pPr>
      <w:bookmarkStart w:id="1619" w:name="bookmark1619"/>
      <w:bookmarkStart w:id="1620" w:name="bookmark1620"/>
      <w:bookmarkStart w:id="1621" w:name="bookmark1621"/>
      <w:bookmarkStart w:id="1622" w:name="bookmark1622"/>
      <w:bookmarkEnd w:id="1621"/>
      <w:r>
        <w:rPr>
          <w:color w:val="000000"/>
          <w:spacing w:val="0"/>
          <w:w w:val="100"/>
          <w:position w:val="0"/>
        </w:rPr>
        <w:t>.</w:t>
      </w:r>
      <w:r>
        <w:rPr>
          <w:color w:val="000000"/>
          <w:spacing w:val="0"/>
          <w:w w:val="100"/>
          <w:position w:val="0"/>
        </w:rPr>
        <w:t>关联方资产转让、债务重组情况</w:t>
      </w:r>
      <w:bookmarkEnd w:id="1619"/>
      <w:bookmarkEnd w:id="1620"/>
      <w:bookmarkEnd w:id="162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27"/>
        <w:gridCol w:w="2261"/>
        <w:gridCol w:w="2285"/>
        <w:gridCol w:w="2290"/>
      </w:tblGrid>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北京宏峰富源投资有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172,400,000.00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浙江浙大网新集团有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转让股权［注</w:t>
            </w:r>
            <w:r>
              <w:rPr>
                <w:color w:val="000000"/>
                <w:spacing w:val="0"/>
                <w:w w:val="100"/>
                <w:position w:val="0"/>
              </w:rPr>
              <w:t>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杭州桢翔投资管理有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转让股权［注</w:t>
            </w:r>
            <w:r>
              <w:rPr>
                <w:color w:val="000000"/>
                <w:spacing w:val="0"/>
                <w:w w:val="100"/>
                <w:position w:val="0"/>
              </w:rPr>
              <w:t>2］</w:t>
            </w:r>
          </w:p>
        </w:tc>
        <w:tc>
          <w:tcPr>
            <w:tcBorders>
              <w:top w:val="single" w:sz="4"/>
              <w:left w:val="single" w:sz="4"/>
            </w:tcBorders>
            <w:shd w:val="clear" w:color="auto" w:fill="FFFFFF"/>
            <w:vAlign w:val="top"/>
          </w:tcPr>
          <w:p>
            <w:pPr>
              <w:pStyle w:val="Style19"/>
              <w:keepNext w:val="0"/>
              <w:keepLines w:val="0"/>
              <w:widowControl w:val="0"/>
              <w:shd w:val="clear" w:color="auto" w:fill="auto"/>
              <w:tabs>
                <w:tab w:pos="1114" w:val="left"/>
              </w:tabs>
              <w:bidi w:val="0"/>
              <w:spacing w:before="0" w:after="0" w:line="240" w:lineRule="auto"/>
              <w:ind w:left="0" w:right="0" w:firstLine="600"/>
              <w:jc w:val="both"/>
            </w:pPr>
            <w:r>
              <w:rPr>
                <w:color w:val="000000"/>
                <w:spacing w:val="0"/>
                <w:w w:val="100"/>
                <w:position w:val="0"/>
              </w:rPr>
              <w:t>133,</w:t>
              <w:tab/>
            </w:r>
            <w:r>
              <w:rPr>
                <w:color w:val="000000"/>
                <w:spacing w:val="0"/>
                <w:w w:val="100"/>
                <w:position w:val="0"/>
              </w:rPr>
              <w:t>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杭州浙大网新科技实 业有限公司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转让办公楼［注</w:t>
            </w:r>
            <w:r>
              <w:rPr>
                <w:color w:val="000000"/>
                <w:spacing w:val="0"/>
                <w:w w:val="100"/>
                <w:position w:val="0"/>
              </w:rPr>
              <w:t>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35,123,280.00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杭州网新准乾资产管 理有限公司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转让办公楼［注</w:t>
            </w:r>
            <w:r>
              <w:rPr>
                <w:color w:val="000000"/>
                <w:spacing w:val="0"/>
                <w:w w:val="100"/>
                <w:position w:val="0"/>
              </w:rPr>
              <w:t>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浙江浙大网新风力发 电开发有限公司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转让办公楼［注</w:t>
            </w:r>
            <w:r>
              <w:rPr>
                <w:color w:val="000000"/>
                <w:spacing w:val="0"/>
                <w:w w:val="100"/>
                <w:position w:val="0"/>
              </w:rPr>
              <w:t>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79,385,688.14</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杭州成尚科技有限公 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转让股票［注</w:t>
            </w:r>
            <w:r>
              <w:rPr>
                <w:color w:val="000000"/>
                <w:spacing w:val="0"/>
                <w:w w:val="100"/>
                <w:position w:val="0"/>
              </w:rPr>
              <w:t>6］</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199,900,000.00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533"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根据公司与浙江浙大网新集团有限公司签订的股权转让协议，公司以零价格受让浙</w:t>
      </w:r>
    </w:p>
    <w:p>
      <w:pPr>
        <w:widowControl w:val="0"/>
        <w:spacing w:after="139" w:line="1" w:lineRule="exact"/>
      </w:pP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江浙大网新集团有限公司持有的浙大网新系统工程有限公司</w:t>
      </w:r>
      <w:r>
        <w:rPr>
          <w:color w:val="000000"/>
          <w:spacing w:val="0"/>
          <w:w w:val="100"/>
          <w:position w:val="0"/>
        </w:rPr>
        <w:t>100%</w:t>
      </w:r>
      <w:r>
        <w:rPr>
          <w:color w:val="000000"/>
          <w:spacing w:val="0"/>
          <w:w w:val="100"/>
          <w:position w:val="0"/>
        </w:rPr>
        <w:t>股权，股权转让价款为</w:t>
      </w:r>
      <w:r>
        <w:rPr>
          <w:color w:val="000000"/>
          <w:spacing w:val="0"/>
          <w:w w:val="100"/>
          <w:position w:val="0"/>
        </w:rPr>
        <w:t>0</w:t>
      </w:r>
      <w:r>
        <w:rPr>
          <w:color w:val="000000"/>
          <w:spacing w:val="0"/>
          <w:w w:val="100"/>
          <w:position w:val="0"/>
        </w:rPr>
        <w:t>元。</w:t>
      </w:r>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［注</w:t>
      </w:r>
      <w:r>
        <w:rPr>
          <w:color w:val="000000"/>
          <w:spacing w:val="0"/>
          <w:w w:val="100"/>
          <w:position w:val="0"/>
        </w:rPr>
        <w:t>2］：</w:t>
      </w:r>
      <w:r>
        <w:rPr>
          <w:color w:val="000000"/>
          <w:spacing w:val="0"/>
          <w:w w:val="100"/>
          <w:position w:val="0"/>
        </w:rPr>
        <w:t>根据公司与杭州桢翔投资管理有限公司签订的股权转让协议，公司将持有快威科技 集团有限公司</w:t>
      </w:r>
      <w:r>
        <w:rPr>
          <w:color w:val="000000"/>
          <w:spacing w:val="0"/>
          <w:w w:val="100"/>
          <w:position w:val="0"/>
        </w:rPr>
        <w:t>76%</w:t>
      </w:r>
      <w:r>
        <w:rPr>
          <w:color w:val="000000"/>
          <w:spacing w:val="0"/>
          <w:w w:val="100"/>
          <w:position w:val="0"/>
        </w:rPr>
        <w:t>的股权作价</w:t>
      </w:r>
      <w:r>
        <w:rPr>
          <w:color w:val="000000"/>
          <w:spacing w:val="0"/>
          <w:w w:val="100"/>
          <w:position w:val="0"/>
        </w:rPr>
        <w:t>133,700,000.00</w:t>
      </w:r>
      <w:r>
        <w:rPr>
          <w:color w:val="000000"/>
          <w:spacing w:val="0"/>
          <w:w w:val="100"/>
          <w:position w:val="0"/>
        </w:rPr>
        <w:t>元转让给杭州桢翔投资管理有限公司，并于</w:t>
      </w:r>
      <w:r>
        <w:rPr>
          <w:color w:val="000000"/>
          <w:spacing w:val="0"/>
          <w:w w:val="100"/>
          <w:position w:val="0"/>
        </w:rPr>
        <w:t xml:space="preserve">2016 </w:t>
      </w:r>
      <w:r>
        <w:rPr>
          <w:color w:val="000000"/>
          <w:spacing w:val="0"/>
          <w:w w:val="100"/>
          <w:position w:val="0"/>
        </w:rPr>
        <w:t>年</w:t>
      </w:r>
      <w:r>
        <w:rPr>
          <w:color w:val="000000"/>
          <w:spacing w:val="0"/>
          <w:w w:val="100"/>
          <w:position w:val="0"/>
        </w:rPr>
        <w:t>12</w:t>
      </w:r>
      <w:r>
        <w:rPr>
          <w:color w:val="000000"/>
          <w:spacing w:val="0"/>
          <w:w w:val="100"/>
          <w:position w:val="0"/>
        </w:rPr>
        <w:t>月办妥工商变更登记手续。</w:t>
      </w:r>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［注</w:t>
      </w:r>
      <w:r>
        <w:rPr>
          <w:color w:val="000000"/>
          <w:spacing w:val="0"/>
          <w:w w:val="100"/>
          <w:position w:val="0"/>
        </w:rPr>
        <w:t>3］：</w:t>
      </w:r>
      <w:r>
        <w:rPr>
          <w:color w:val="000000"/>
          <w:spacing w:val="0"/>
          <w:w w:val="100"/>
          <w:position w:val="0"/>
        </w:rPr>
        <w:t>根据公司之子公司浙大网新系统工程有限公司</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w:t>
      </w:r>
      <w:r>
        <w:rPr>
          <w:color w:val="000000"/>
          <w:spacing w:val="0"/>
          <w:w w:val="100"/>
          <w:position w:val="0"/>
        </w:rPr>
        <w:t>日签订的《房屋转让 合同》，浙大网新系统工程有限公司以</w:t>
      </w:r>
      <w:r>
        <w:rPr>
          <w:color w:val="000000"/>
          <w:spacing w:val="0"/>
          <w:w w:val="100"/>
          <w:position w:val="0"/>
        </w:rPr>
        <w:t xml:space="preserve">35, 123, </w:t>
      </w:r>
      <w:r>
        <w:rPr>
          <w:color w:val="000000"/>
          <w:spacing w:val="0"/>
          <w:w w:val="100"/>
          <w:position w:val="0"/>
        </w:rPr>
        <w:t xml:space="preserve">280. </w:t>
      </w:r>
      <w:r>
        <w:rPr>
          <w:color w:val="000000"/>
          <w:spacing w:val="0"/>
          <w:w w:val="100"/>
          <w:position w:val="0"/>
        </w:rPr>
        <w:t>00（</w:t>
      </w:r>
      <w:r>
        <w:rPr>
          <w:color w:val="000000"/>
          <w:spacing w:val="0"/>
          <w:w w:val="100"/>
          <w:position w:val="0"/>
        </w:rPr>
        <w:t>含税）向杭州浙大网新科技实业有限公司 购买办公楼。</w:t>
      </w:r>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［注</w:t>
      </w:r>
      <w:r>
        <w:rPr>
          <w:color w:val="000000"/>
          <w:spacing w:val="0"/>
          <w:w w:val="100"/>
          <w:position w:val="0"/>
        </w:rPr>
        <w:t>4］：</w:t>
      </w:r>
      <w:r>
        <w:rPr>
          <w:color w:val="000000"/>
          <w:spacing w:val="0"/>
          <w:w w:val="100"/>
          <w:position w:val="0"/>
        </w:rPr>
        <w:t>根据公司</w:t>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日八届第十九次决议董事会及《房屋转让合同》，公司以 总价</w:t>
      </w:r>
      <w:r>
        <w:rPr>
          <w:color w:val="000000"/>
          <w:spacing w:val="0"/>
          <w:w w:val="100"/>
          <w:position w:val="0"/>
        </w:rPr>
        <w:t>2</w:t>
      </w:r>
      <w:r>
        <w:rPr>
          <w:color w:val="000000"/>
          <w:spacing w:val="0"/>
          <w:w w:val="100"/>
          <w:position w:val="0"/>
        </w:rPr>
        <w:t>亿元（含税）向杭州网新准乾资产管理有限公司购买浙大网新软件园</w:t>
      </w:r>
      <w:r>
        <w:rPr>
          <w:color w:val="000000"/>
          <w:spacing w:val="0"/>
          <w:w w:val="100"/>
          <w:position w:val="0"/>
        </w:rPr>
        <w:t>J1-J4</w:t>
      </w:r>
      <w:r>
        <w:rPr>
          <w:color w:val="000000"/>
          <w:spacing w:val="0"/>
          <w:w w:val="100"/>
          <w:position w:val="0"/>
        </w:rPr>
        <w:t>楼。</w:t>
      </w:r>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［注</w:t>
      </w:r>
      <w:r>
        <w:rPr>
          <w:color w:val="000000"/>
          <w:spacing w:val="0"/>
          <w:w w:val="100"/>
          <w:position w:val="0"/>
        </w:rPr>
        <w:t>5］：</w:t>
      </w:r>
      <w:r>
        <w:rPr>
          <w:color w:val="000000"/>
          <w:spacing w:val="0"/>
          <w:w w:val="100"/>
          <w:position w:val="0"/>
        </w:rPr>
        <w:t>根据公司之子公司浙大网新系统工程有限公司</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16</w:t>
      </w:r>
      <w:r>
        <w:rPr>
          <w:color w:val="000000"/>
          <w:spacing w:val="0"/>
          <w:w w:val="100"/>
          <w:position w:val="0"/>
        </w:rPr>
        <w:t xml:space="preserve">日（本期同一控制浙大 网新系统工程有限公司被合并日前）签订的《房屋转让合同》，浙大网新系统工程有限公司以 </w:t>
      </w:r>
      <w:r>
        <w:rPr>
          <w:color w:val="000000"/>
          <w:spacing w:val="0"/>
          <w:w w:val="100"/>
          <w:position w:val="0"/>
        </w:rPr>
        <w:t xml:space="preserve">79, </w:t>
      </w:r>
      <w:r>
        <w:rPr>
          <w:color w:val="000000"/>
          <w:spacing w:val="0"/>
          <w:w w:val="100"/>
          <w:position w:val="0"/>
        </w:rPr>
        <w:t xml:space="preserve">385,688. </w:t>
      </w:r>
      <w:r>
        <w:rPr>
          <w:color w:val="000000"/>
          <w:spacing w:val="0"/>
          <w:w w:val="100"/>
          <w:position w:val="0"/>
        </w:rPr>
        <w:t>14</w:t>
      </w:r>
      <w:r>
        <w:rPr>
          <w:color w:val="000000"/>
          <w:spacing w:val="0"/>
          <w:w w:val="100"/>
          <w:position w:val="0"/>
        </w:rPr>
        <w:t>元（含税）将办公楼销售给浙江浙大网新风力发电开发有限公司。</w:t>
      </w:r>
    </w:p>
    <w:p>
      <w:pPr>
        <w:pStyle w:val="Style2"/>
        <w:keepNext w:val="0"/>
        <w:keepLines w:val="0"/>
        <w:widowControl w:val="0"/>
        <w:shd w:val="clear" w:color="auto" w:fill="auto"/>
        <w:bidi w:val="0"/>
        <w:spacing w:before="0" w:after="780" w:line="409" w:lineRule="exact"/>
        <w:ind w:left="0" w:right="0" w:firstLine="520"/>
        <w:jc w:val="both"/>
      </w:pPr>
      <w:r>
        <w:rPr>
          <w:color w:val="000000"/>
          <w:spacing w:val="0"/>
          <w:w w:val="100"/>
          <w:position w:val="0"/>
        </w:rPr>
        <w:t>［注</w:t>
      </w:r>
      <w:r>
        <w:rPr>
          <w:color w:val="000000"/>
          <w:spacing w:val="0"/>
          <w:w w:val="100"/>
          <w:position w:val="0"/>
        </w:rPr>
        <w:t>6］：</w:t>
      </w:r>
      <w:r>
        <w:rPr>
          <w:color w:val="000000"/>
          <w:spacing w:val="0"/>
          <w:w w:val="100"/>
          <w:position w:val="0"/>
        </w:rPr>
        <w:t>根据</w:t>
      </w:r>
      <w:r>
        <w:rPr>
          <w:color w:val="000000"/>
          <w:spacing w:val="0"/>
          <w:w w:val="100"/>
          <w:position w:val="0"/>
        </w:rPr>
        <w:t>2016</w:t>
      </w:r>
      <w:r>
        <w:rPr>
          <w:color w:val="000000"/>
          <w:spacing w:val="0"/>
          <w:w w:val="100"/>
          <w:position w:val="0"/>
        </w:rPr>
        <w:t>年第二次临时股东大会审议，杭州成尚科技有限公司通过深圳证券交易所 大宗交易系统购买公司持有的浙江众合科技股份有限公司股票</w:t>
      </w:r>
      <w:r>
        <w:rPr>
          <w:color w:val="000000"/>
          <w:spacing w:val="0"/>
          <w:w w:val="100"/>
          <w:position w:val="0"/>
        </w:rPr>
        <w:t>10,000,000</w:t>
      </w:r>
      <w:r>
        <w:rPr>
          <w:color w:val="000000"/>
          <w:spacing w:val="0"/>
          <w:w w:val="100"/>
          <w:position w:val="0"/>
        </w:rPr>
        <w:t xml:space="preserve">股，计 </w:t>
      </w:r>
      <w:r>
        <w:rPr>
          <w:color w:val="000000"/>
          <w:spacing w:val="0"/>
          <w:w w:val="100"/>
          <w:position w:val="0"/>
        </w:rPr>
        <w:t xml:space="preserve">199, 900, </w:t>
      </w:r>
      <w:r>
        <w:rPr>
          <w:color w:val="000000"/>
          <w:spacing w:val="0"/>
          <w:w w:val="100"/>
          <w:position w:val="0"/>
        </w:rPr>
        <w:t xml:space="preserve">000. </w:t>
      </w:r>
      <w:r>
        <w:rPr>
          <w:color w:val="000000"/>
          <w:spacing w:val="0"/>
          <w:w w:val="100"/>
          <w:position w:val="0"/>
        </w:rPr>
        <w:t xml:space="preserve">00 </w:t>
      </w:r>
      <w:r>
        <w:rPr>
          <w:color w:val="000000"/>
          <w:spacing w:val="0"/>
          <w:w w:val="100"/>
          <w:position w:val="0"/>
        </w:rPr>
        <w:t>元。</w:t>
      </w:r>
    </w:p>
    <w:p>
      <w:pPr>
        <w:pStyle w:val="Style21"/>
        <w:keepNext/>
        <w:keepLines/>
        <w:widowControl w:val="0"/>
        <w:shd w:val="clear" w:color="auto" w:fill="auto"/>
        <w:bidi w:val="0"/>
        <w:spacing w:before="0" w:after="100" w:line="240" w:lineRule="auto"/>
        <w:ind w:left="0" w:right="0" w:firstLine="0"/>
        <w:jc w:val="left"/>
      </w:pPr>
      <w:bookmarkStart w:id="1623" w:name="bookmark1623"/>
      <w:bookmarkStart w:id="1624" w:name="bookmark1624"/>
      <w:bookmarkStart w:id="1625" w:name="bookmark1625"/>
      <w:bookmarkStart w:id="1626" w:name="bookmark1626"/>
      <w:r>
        <w:rPr>
          <w:color w:val="000000"/>
          <w:spacing w:val="0"/>
          <w:w w:val="100"/>
          <w:position w:val="0"/>
        </w:rPr>
        <w:t>（</w:t>
      </w:r>
      <w:bookmarkEnd w:id="1625"/>
      <w:r>
        <w:rPr>
          <w:color w:val="000000"/>
          <w:spacing w:val="0"/>
          <w:w w:val="100"/>
          <w:position w:val="0"/>
        </w:rPr>
        <w:t>7）.</w:t>
      </w:r>
      <w:r>
        <w:rPr>
          <w:color w:val="000000"/>
          <w:spacing w:val="0"/>
          <w:w w:val="100"/>
          <w:position w:val="0"/>
        </w:rPr>
        <w:t>关键管理人员报酬</w:t>
      </w:r>
      <w:bookmarkEnd w:id="1623"/>
      <w:bookmarkEnd w:id="1624"/>
      <w:bookmarkEnd w:id="162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59"/>
        <w:gridCol w:w="2525"/>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560.60</w:t>
            </w:r>
          </w:p>
        </w:tc>
      </w:tr>
    </w:tbl>
    <w:p>
      <w:pPr>
        <w:widowControl w:val="0"/>
        <w:spacing w:after="599" w:line="1" w:lineRule="exact"/>
      </w:pPr>
    </w:p>
    <w:p>
      <w:pPr>
        <w:pStyle w:val="Style21"/>
        <w:keepNext/>
        <w:keepLines/>
        <w:widowControl w:val="0"/>
        <w:shd w:val="clear" w:color="auto" w:fill="auto"/>
        <w:bidi w:val="0"/>
        <w:spacing w:before="0" w:after="100" w:line="240" w:lineRule="auto"/>
        <w:ind w:left="0" w:right="0" w:firstLine="0"/>
        <w:jc w:val="left"/>
      </w:pPr>
      <w:bookmarkStart w:id="1627" w:name="bookmark1627"/>
      <w:bookmarkStart w:id="1628" w:name="bookmark1628"/>
      <w:bookmarkStart w:id="1629" w:name="bookmark1629"/>
      <w:bookmarkStart w:id="1630" w:name="bookmark1630"/>
      <w:r>
        <w:rPr>
          <w:color w:val="000000"/>
          <w:spacing w:val="0"/>
          <w:w w:val="100"/>
          <w:position w:val="0"/>
        </w:rPr>
        <w:t>（</w:t>
      </w:r>
      <w:bookmarkEnd w:id="1629"/>
      <w:r>
        <w:rPr>
          <w:color w:val="000000"/>
          <w:spacing w:val="0"/>
          <w:w w:val="100"/>
          <w:position w:val="0"/>
        </w:rPr>
        <w:t>8）.</w:t>
      </w:r>
      <w:r>
        <w:rPr>
          <w:color w:val="000000"/>
          <w:spacing w:val="0"/>
          <w:w w:val="100"/>
          <w:position w:val="0"/>
        </w:rPr>
        <w:t>其他关联交易</w:t>
      </w:r>
      <w:bookmarkEnd w:id="1627"/>
      <w:bookmarkEnd w:id="1628"/>
      <w:bookmarkEnd w:id="163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631" w:name="bookmark1631"/>
      <w:bookmarkStart w:id="1632" w:name="bookmark1632"/>
      <w:bookmarkStart w:id="1633" w:name="bookmark1633"/>
      <w:bookmarkStart w:id="1634" w:name="bookmark1634"/>
      <w:r>
        <w:rPr>
          <w:color w:val="000000"/>
          <w:spacing w:val="0"/>
          <w:w w:val="100"/>
          <w:position w:val="0"/>
        </w:rPr>
        <w:t>6</w:t>
      </w:r>
      <w:bookmarkEnd w:id="1633"/>
      <w:r>
        <w:rPr>
          <w:color w:val="000000"/>
          <w:spacing w:val="0"/>
          <w:w w:val="100"/>
          <w:position w:val="0"/>
        </w:rPr>
        <w:t>、关联方应收应付款项</w:t>
      </w:r>
      <w:bookmarkEnd w:id="1631"/>
      <w:bookmarkEnd w:id="1632"/>
      <w:bookmarkEnd w:id="1634"/>
    </w:p>
    <w:p>
      <w:pPr>
        <w:pStyle w:val="Style21"/>
        <w:keepNext/>
        <w:keepLines/>
        <w:widowControl w:val="0"/>
        <w:shd w:val="clear" w:color="auto" w:fill="auto"/>
        <w:bidi w:val="0"/>
        <w:spacing w:before="0" w:after="100" w:line="240" w:lineRule="auto"/>
        <w:ind w:left="0" w:right="0" w:firstLine="0"/>
        <w:jc w:val="left"/>
      </w:pPr>
      <w:bookmarkStart w:id="1631" w:name="bookmark1631"/>
      <w:bookmarkStart w:id="1632" w:name="bookmark1632"/>
      <w:bookmarkStart w:id="1635" w:name="bookmark1635"/>
      <w:r>
        <w:rPr>
          <w:color w:val="000000"/>
          <w:spacing w:val="0"/>
          <w:w w:val="100"/>
          <w:position w:val="0"/>
        </w:rPr>
        <w:t>（1）.</w:t>
      </w:r>
      <w:r>
        <w:rPr>
          <w:color w:val="000000"/>
          <w:spacing w:val="0"/>
          <w:w w:val="100"/>
          <w:position w:val="0"/>
        </w:rPr>
        <w:t>应收项目</w:t>
      </w:r>
      <w:bookmarkEnd w:id="1631"/>
      <w:bookmarkEnd w:id="1632"/>
      <w:bookmarkEnd w:id="163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6"/>
        <w:gridCol w:w="1339"/>
        <w:gridCol w:w="1421"/>
        <w:gridCol w:w="1344"/>
        <w:gridCol w:w="1526"/>
        <w:gridCol w:w="1853"/>
      </w:tblGrid>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浙江浙大网新 众合轨道交通 工程有限公司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1,466, </w:t>
            </w:r>
            <w:r>
              <w:rPr>
                <w:color w:val="000000"/>
                <w:spacing w:val="0"/>
                <w:w w:val="100"/>
                <w:position w:val="0"/>
              </w:rPr>
              <w:t xml:space="preserve">270.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1,276, </w:t>
            </w:r>
            <w:r>
              <w:rPr>
                <w:color w:val="000000"/>
                <w:spacing w:val="0"/>
                <w:w w:val="100"/>
                <w:position w:val="0"/>
              </w:rPr>
              <w:t xml:space="preserve">095.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1,466, </w:t>
            </w:r>
            <w:r>
              <w:rPr>
                <w:color w:val="000000"/>
                <w:spacing w:val="0"/>
                <w:w w:val="100"/>
                <w:position w:val="0"/>
              </w:rPr>
              <w:t xml:space="preserve">270.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1,276, </w:t>
            </w:r>
            <w:r>
              <w:rPr>
                <w:color w:val="000000"/>
                <w:spacing w:val="0"/>
                <w:w w:val="100"/>
                <w:position w:val="0"/>
              </w:rPr>
              <w:t xml:space="preserve">095.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城云科技（中 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222,786.00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6,683. </w:t>
            </w:r>
            <w:r>
              <w:rPr>
                <w:color w:val="000000"/>
                <w:spacing w:val="0"/>
                <w:w w:val="100"/>
                <w:position w:val="0"/>
              </w:rPr>
              <w:t>58</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杭州成尚科技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2,160,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98,610.00</w:t>
            </w:r>
          </w:p>
        </w:tc>
      </w:tr>
      <w:tr>
        <w:trPr>
          <w:trHeight w:val="28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杭州网新睿研</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279,511.20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8,385. </w:t>
            </w:r>
            <w:r>
              <w:rPr>
                <w:color w:val="000000"/>
                <w:spacing w:val="0"/>
                <w:w w:val="100"/>
                <w:position w:val="0"/>
              </w:rPr>
              <w:t>34</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274,881.23</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8,246. </w:t>
            </w:r>
            <w:r>
              <w:rPr>
                <w:color w:val="000000"/>
                <w:spacing w:val="0"/>
                <w:w w:val="100"/>
                <w:position w:val="0"/>
              </w:rPr>
              <w:t>44</w:t>
            </w:r>
          </w:p>
        </w:tc>
      </w:tr>
    </w:tbl>
    <w:p>
      <w:pPr>
        <w:spacing w:lineRule="exact" w:line="1"/>
        <w:rPr>
          <w:sz w:val="2"/>
          <w:szCs w:val="2"/>
        </w:rPr>
      </w:pPr>
      <w:r>
        <w:br w:type="page"/>
      </w:r>
    </w:p>
    <w:tbl>
      <w:tblPr>
        <w:tblOverlap w:val="never"/>
        <w:jc w:val="center"/>
        <w:tblLayout w:type="fixed"/>
      </w:tblPr>
      <w:tblGrid>
        <w:gridCol w:w="1426"/>
        <w:gridCol w:w="1339"/>
        <w:gridCol w:w="1421"/>
        <w:gridCol w:w="1344"/>
        <w:gridCol w:w="1526"/>
        <w:gridCol w:w="1853"/>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科技服务有限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杭州怡德数码 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140,762.81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4,222. </w:t>
            </w:r>
            <w:r>
              <w:rPr>
                <w:color w:val="000000"/>
                <w:spacing w:val="0"/>
                <w:w w:val="100"/>
                <w:position w:val="0"/>
              </w:rPr>
              <w:t>88</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思创数码科技 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271,473.50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8,144. </w:t>
            </w:r>
            <w:r>
              <w:rPr>
                <w:color w:val="000000"/>
                <w:spacing w:val="0"/>
                <w:w w:val="100"/>
                <w:position w:val="0"/>
              </w:rPr>
              <w:t>21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浙江大学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102,700.00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48,671.00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751,660.00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137,617.30</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浙江华通云数 据科技有限公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720,000.00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1,830,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113,700.00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浙江浙大网新 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浙江浙大网新 实业发展有限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164,389.52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49,316.86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164,389.52</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116,939.26</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浙江浙大网新 易盛网络通讯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950,000.00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475,000.00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1,229, </w:t>
            </w:r>
            <w:r>
              <w:rPr>
                <w:color w:val="000000"/>
                <w:spacing w:val="0"/>
                <w:w w:val="100"/>
                <w:position w:val="0"/>
              </w:rPr>
              <w:t xml:space="preserve">280.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198,378.40</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浙江浙大网新 中研软件有限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1,400,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浙江浙大网新 众合轨道交通 工程有限公司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4,815, </w:t>
            </w:r>
            <w:r>
              <w:rPr>
                <w:color w:val="000000"/>
                <w:spacing w:val="0"/>
                <w:w w:val="100"/>
                <w:position w:val="0"/>
              </w:rPr>
              <w:t>438.27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1,606, </w:t>
            </w:r>
            <w:r>
              <w:rPr>
                <w:color w:val="000000"/>
                <w:spacing w:val="0"/>
                <w:w w:val="100"/>
                <w:position w:val="0"/>
              </w:rPr>
              <w:t>692.20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19,764,671.14</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1,371,935. </w:t>
            </w:r>
            <w:r>
              <w:rPr>
                <w:color w:val="000000"/>
                <w:spacing w:val="0"/>
                <w:w w:val="100"/>
                <w:position w:val="0"/>
              </w:rPr>
              <w:t>47</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浙江众合科技 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316,720.00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9,501. </w:t>
            </w:r>
            <w:r>
              <w:rPr>
                <w:color w:val="000000"/>
                <w:spacing w:val="0"/>
                <w:w w:val="100"/>
                <w:position w:val="0"/>
              </w:rPr>
              <w:t>60</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浙江网新富士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74,450.00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2,233. </w:t>
            </w:r>
            <w:r>
              <w:rPr>
                <w:color w:val="000000"/>
                <w:spacing w:val="0"/>
                <w:w w:val="100"/>
                <w:position w:val="0"/>
              </w:rPr>
              <w:t>50</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浙江网新合同 能源管理有限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280,000.00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8,400. </w:t>
            </w:r>
            <w:r>
              <w:rPr>
                <w:color w:val="000000"/>
                <w:spacing w:val="0"/>
                <w:w w:val="100"/>
                <w:position w:val="0"/>
              </w:rPr>
              <w:t>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浙江网新数码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172,771.23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5,183. </w:t>
            </w:r>
            <w:r>
              <w:rPr>
                <w:color w:val="000000"/>
                <w:spacing w:val="0"/>
                <w:w w:val="100"/>
                <w:position w:val="0"/>
              </w:rPr>
              <w:t>14</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广州市晓通网 络科技有限公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3,397, </w:t>
            </w:r>
            <w:r>
              <w:rPr>
                <w:color w:val="000000"/>
                <w:spacing w:val="0"/>
                <w:w w:val="100"/>
                <w:position w:val="0"/>
              </w:rPr>
              <w:t xml:space="preserve">320. </w:t>
            </w:r>
            <w:r>
              <w:rPr>
                <w:color w:val="000000"/>
                <w:spacing w:val="0"/>
                <w:w w:val="100"/>
                <w:position w:val="0"/>
              </w:rPr>
              <w:t>67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101,919.62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上海晓通网络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4,215, </w:t>
            </w:r>
            <w:r>
              <w:rPr>
                <w:color w:val="000000"/>
                <w:spacing w:val="0"/>
                <w:w w:val="100"/>
                <w:position w:val="0"/>
              </w:rPr>
              <w:t>122.60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126,453.68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杭州浙大网新 科技实业投资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4,280, </w:t>
            </w:r>
            <w:r>
              <w:rPr>
                <w:color w:val="000000"/>
                <w:spacing w:val="0"/>
                <w:w w:val="100"/>
                <w:position w:val="0"/>
              </w:rPr>
              <w:t xml:space="preserve">769. </w:t>
            </w:r>
            <w:r>
              <w:rPr>
                <w:color w:val="000000"/>
                <w:spacing w:val="0"/>
                <w:w w:val="100"/>
                <w:position w:val="0"/>
              </w:rPr>
              <w:t>50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128,423.09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517,664.30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15,529.93</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浙江深博科技 术有限公司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131,460.00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131,460.00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快威科技集团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网新新云联技 术有限公司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2,774, </w:t>
            </w:r>
            <w:r>
              <w:rPr>
                <w:color w:val="000000"/>
                <w:spacing w:val="0"/>
                <w:w w:val="100"/>
                <w:position w:val="0"/>
              </w:rPr>
              <w:t xml:space="preserve">360. </w:t>
            </w:r>
            <w:r>
              <w:rPr>
                <w:color w:val="000000"/>
                <w:spacing w:val="0"/>
                <w:w w:val="100"/>
                <w:position w:val="0"/>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83,230.80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淮安浙大网新 科技园发展有 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481,559.15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48,155.92</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1,081, </w:t>
            </w:r>
            <w:r>
              <w:rPr>
                <w:color w:val="000000"/>
                <w:spacing w:val="0"/>
                <w:w w:val="100"/>
                <w:position w:val="0"/>
              </w:rPr>
              <w:t xml:space="preserve">559. </w:t>
            </w:r>
            <w:r>
              <w:rPr>
                <w:color w:val="000000"/>
                <w:spacing w:val="0"/>
                <w:w w:val="100"/>
                <w:position w:val="0"/>
              </w:rPr>
              <w:t>15</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32,446.77</w:t>
            </w:r>
          </w:p>
        </w:tc>
      </w:tr>
    </w:tbl>
    <w:p>
      <w:pPr>
        <w:spacing w:lineRule="exact" w:line="1"/>
        <w:rPr>
          <w:sz w:val="2"/>
          <w:szCs w:val="2"/>
        </w:rPr>
      </w:pPr>
      <w:r>
        <w:br w:type="page"/>
      </w:r>
    </w:p>
    <w:tbl>
      <w:tblPr>
        <w:tblOverlap w:val="never"/>
        <w:jc w:val="center"/>
        <w:tblLayout w:type="fixed"/>
      </w:tblPr>
      <w:tblGrid>
        <w:gridCol w:w="1426"/>
        <w:gridCol w:w="1339"/>
        <w:gridCol w:w="1421"/>
        <w:gridCol w:w="1344"/>
        <w:gridCol w:w="1526"/>
        <w:gridCol w:w="1853"/>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杭州网新银湖 置业有限公司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1,014, </w:t>
            </w:r>
            <w:r>
              <w:rPr>
                <w:color w:val="000000"/>
                <w:spacing w:val="0"/>
                <w:w w:val="100"/>
                <w:position w:val="0"/>
              </w:rPr>
              <w:t xml:space="preserve">043. </w:t>
            </w:r>
            <w:r>
              <w:rPr>
                <w:color w:val="000000"/>
                <w:spacing w:val="0"/>
                <w:w w:val="100"/>
                <w:position w:val="0"/>
              </w:rPr>
              <w:t>45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30,421.30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24,747,674.36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2,922, </w:t>
            </w:r>
            <w:r>
              <w:rPr>
                <w:color w:val="000000"/>
                <w:spacing w:val="0"/>
                <w:w w:val="100"/>
                <w:position w:val="0"/>
              </w:rPr>
              <w:t>729.81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29,283,068.88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2,138,672.48</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杭州怡德数码 技术有限公司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7,868, </w:t>
            </w:r>
            <w:r>
              <w:rPr>
                <w:color w:val="000000"/>
                <w:spacing w:val="0"/>
                <w:w w:val="100"/>
                <w:position w:val="0"/>
              </w:rPr>
              <w:t xml:space="preserve">984. </w:t>
            </w:r>
            <w:r>
              <w:rPr>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100,410.00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杭州网新睿研 科技服务有限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7,878, </w:t>
            </w:r>
            <w:r>
              <w:rPr>
                <w:color w:val="000000"/>
                <w:spacing w:val="0"/>
                <w:w w:val="100"/>
                <w:position w:val="0"/>
              </w:rPr>
              <w:t xml:space="preserve">984. </w:t>
            </w:r>
            <w:r>
              <w:rPr>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110,410.00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杭州睿翰投资 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60"/>
              <w:jc w:val="both"/>
            </w:pPr>
            <w:r>
              <w:rPr>
                <w:color w:val="000000"/>
                <w:spacing w:val="0"/>
                <w:w w:val="100"/>
                <w:position w:val="0"/>
              </w:rPr>
              <w:t>395,000.00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杭州怡德数码 技术有限公司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8,500,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60"/>
              <w:jc w:val="both"/>
            </w:pPr>
            <w:r>
              <w:rPr>
                <w:color w:val="000000"/>
                <w:spacing w:val="0"/>
                <w:w w:val="100"/>
                <w:position w:val="0"/>
              </w:rPr>
              <w:t>255,000.00</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辽宁新天数字 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1,655, </w:t>
            </w:r>
            <w:r>
              <w:rPr>
                <w:color w:val="000000"/>
                <w:spacing w:val="0"/>
                <w:w w:val="100"/>
                <w:position w:val="0"/>
              </w:rPr>
              <w:t>890.41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106,965.48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4,800,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144,000.00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浙江大学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319,655.00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159,827.50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691,105.00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both"/>
            </w:pPr>
            <w:r>
              <w:rPr>
                <w:color w:val="000000"/>
                <w:spacing w:val="0"/>
                <w:w w:val="100"/>
                <w:position w:val="0"/>
              </w:rPr>
              <w:t>329,211.00</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浙江浙大网新 实业发展有限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331,682.92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331,682.92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331,682.92</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60"/>
              <w:jc w:val="both"/>
            </w:pPr>
            <w:r>
              <w:rPr>
                <w:color w:val="000000"/>
                <w:spacing w:val="0"/>
                <w:w w:val="100"/>
                <w:position w:val="0"/>
              </w:rPr>
              <w:t>251,459.21</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浙江网新数码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14,800,000.00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444,000.00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19,000,000.00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60"/>
              <w:jc w:val="both"/>
            </w:pPr>
            <w:r>
              <w:rPr>
                <w:color w:val="000000"/>
                <w:spacing w:val="0"/>
                <w:w w:val="100"/>
                <w:position w:val="0"/>
              </w:rPr>
              <w:t>570,000.00</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浙江浙大网新 机电工程有限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51,388.89</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51,388.89</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北京宏峰富源 投资有限公司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42,230,000.00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4,223,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84,470,000.00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2,534, </w:t>
            </w:r>
            <w:r>
              <w:rPr>
                <w:color w:val="000000"/>
                <w:spacing w:val="0"/>
                <w:w w:val="100"/>
                <w:position w:val="0"/>
              </w:rPr>
              <w:t xml:space="preserve">100. </w:t>
            </w:r>
            <w:r>
              <w:rPr>
                <w:color w:val="000000"/>
                <w:spacing w:val="0"/>
                <w:w w:val="100"/>
                <w:position w:val="0"/>
              </w:rPr>
              <w:t>00</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浙江浙大网新 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82,507,939.93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2,475,238. </w:t>
            </w:r>
            <w:r>
              <w:rPr>
                <w:color w:val="000000"/>
                <w:spacing w:val="0"/>
                <w:w w:val="100"/>
                <w:position w:val="0"/>
              </w:rPr>
              <w:t>20</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江苏海企网新 信息系统股份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192,315.60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5,769. </w:t>
            </w:r>
            <w:r>
              <w:rPr>
                <w:color w:val="000000"/>
                <w:spacing w:val="0"/>
                <w:w w:val="100"/>
                <w:position w:val="0"/>
              </w:rPr>
              <w:t>47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166,848.60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5,005. </w:t>
            </w:r>
            <w:r>
              <w:rPr>
                <w:color w:val="000000"/>
                <w:spacing w:val="0"/>
                <w:w w:val="100"/>
                <w:position w:val="0"/>
              </w:rPr>
              <w:t>46</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快威科技集团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杭州网新云视 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33,600.00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3,360.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64,608,143.93</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5,469, </w:t>
            </w:r>
            <w:r>
              <w:rPr>
                <w:color w:val="000000"/>
                <w:spacing w:val="0"/>
                <w:w w:val="100"/>
                <w:position w:val="0"/>
              </w:rPr>
              <w:t xml:space="preserve">605. </w:t>
            </w:r>
            <w:r>
              <w:rPr>
                <w:color w:val="000000"/>
                <w:spacing w:val="0"/>
                <w:w w:val="100"/>
                <w:position w:val="0"/>
              </w:rPr>
              <w:t>37</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205,518,965.34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7,010, </w:t>
            </w:r>
            <w:r>
              <w:rPr>
                <w:color w:val="000000"/>
                <w:spacing w:val="0"/>
                <w:w w:val="100"/>
                <w:position w:val="0"/>
              </w:rPr>
              <w:t xml:space="preserve">402. </w:t>
            </w:r>
            <w:r>
              <w:rPr>
                <w:color w:val="000000"/>
                <w:spacing w:val="0"/>
                <w:w w:val="100"/>
                <w:position w:val="0"/>
              </w:rPr>
              <w:t>76</w:t>
            </w:r>
          </w:p>
        </w:tc>
      </w:tr>
    </w:tbl>
    <w:p>
      <w:pPr>
        <w:widowControl w:val="0"/>
        <w:spacing w:after="599" w:line="1" w:lineRule="exact"/>
      </w:pPr>
    </w:p>
    <w:p>
      <w:pPr>
        <w:pStyle w:val="Style21"/>
        <w:keepNext/>
        <w:keepLines/>
        <w:widowControl w:val="0"/>
        <w:shd w:val="clear" w:color="auto" w:fill="auto"/>
        <w:bidi w:val="0"/>
        <w:spacing w:before="0" w:after="100" w:line="240" w:lineRule="auto"/>
        <w:ind w:left="0" w:right="0" w:firstLine="0"/>
        <w:jc w:val="left"/>
      </w:pPr>
      <w:bookmarkStart w:id="1636" w:name="bookmark1636"/>
      <w:bookmarkStart w:id="1637" w:name="bookmark1637"/>
      <w:bookmarkStart w:id="1638" w:name="bookmark1638"/>
      <w:r>
        <w:rPr>
          <w:color w:val="000000"/>
          <w:spacing w:val="0"/>
          <w:w w:val="100"/>
          <w:position w:val="0"/>
        </w:rPr>
        <w:t>(2).</w:t>
      </w:r>
      <w:r>
        <w:rPr>
          <w:color w:val="000000"/>
          <w:spacing w:val="0"/>
          <w:w w:val="100"/>
          <w:position w:val="0"/>
        </w:rPr>
        <w:t>应付项目</w:t>
      </w:r>
      <w:bookmarkEnd w:id="1636"/>
      <w:bookmarkEnd w:id="1637"/>
      <w:bookmarkEnd w:id="163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31"/>
        <w:gridCol w:w="2050"/>
        <w:gridCol w:w="2045"/>
        <w:gridCol w:w="2683"/>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城云科技(中国)有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83,708,798.56</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杭州怡德数码技术有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96,440.76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212.82</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浙江浙大网新中研软 件有限公司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54,470.92</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284,470.92</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杭州成尚科技有限公</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280,376.95</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10,280,376.95</w:t>
            </w:r>
          </w:p>
        </w:tc>
      </w:tr>
    </w:tbl>
    <w:p>
      <w:pPr>
        <w:spacing w:lineRule="exact" w:line="1"/>
        <w:rPr>
          <w:sz w:val="2"/>
          <w:szCs w:val="2"/>
        </w:rPr>
      </w:pPr>
      <w:r>
        <w:br w:type="page"/>
      </w:r>
    </w:p>
    <w:tbl>
      <w:tblPr>
        <w:tblOverlap w:val="never"/>
        <w:jc w:val="center"/>
        <w:tblLayout w:type="fixed"/>
      </w:tblPr>
      <w:tblGrid>
        <w:gridCol w:w="2131"/>
        <w:gridCol w:w="2050"/>
        <w:gridCol w:w="2045"/>
        <w:gridCol w:w="2683"/>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浙江浙大网新集团有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78,205.13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680" w:right="0" w:firstLine="0"/>
              <w:jc w:val="both"/>
            </w:pPr>
            <w:r>
              <w:rPr>
                <w:color w:val="000000"/>
                <w:spacing w:val="0"/>
                <w:w w:val="100"/>
                <w:position w:val="0"/>
              </w:rPr>
              <w:t>78,205.13</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北京晓通网络科技有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杭州网新准乾资产管 理有限公司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22,009,493.76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94,352,064.38</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网新新云联技术有限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680" w:right="0" w:firstLine="0"/>
              <w:jc w:val="both"/>
            </w:pPr>
            <w:r>
              <w:rPr>
                <w:color w:val="000000"/>
                <w:spacing w:val="0"/>
                <w:w w:val="100"/>
                <w:position w:val="0"/>
              </w:rPr>
              <w:t>82,033.50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浙江网新合同能源管 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680" w:right="0" w:firstLine="0"/>
              <w:jc w:val="both"/>
            </w:pPr>
            <w:r>
              <w:rPr>
                <w:color w:val="000000"/>
                <w:spacing w:val="0"/>
                <w:w w:val="100"/>
                <w:position w:val="0"/>
              </w:rPr>
              <w:t>51,486.00</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杭州怡德数码技术有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1,179, </w:t>
            </w:r>
            <w:r>
              <w:rPr>
                <w:color w:val="000000"/>
                <w:spacing w:val="0"/>
                <w:w w:val="100"/>
                <w:position w:val="0"/>
              </w:rPr>
              <w:t xml:space="preserve">798. </w:t>
            </w:r>
            <w:r>
              <w:rPr>
                <w:color w:val="000000"/>
                <w:spacing w:val="0"/>
                <w:w w:val="100"/>
                <w:position w:val="0"/>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浙江浙大网新环境工 程有限公司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167,169.00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浙江华通云数据科技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141,509.40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1,488, </w:t>
            </w:r>
            <w:r>
              <w:rPr>
                <w:color w:val="000000"/>
                <w:spacing w:val="0"/>
                <w:w w:val="100"/>
                <w:position w:val="0"/>
              </w:rPr>
              <w:t xml:space="preserve">477. </w:t>
            </w:r>
            <w:r>
              <w:rPr>
                <w:color w:val="000000"/>
                <w:spacing w:val="0"/>
                <w:w w:val="100"/>
                <w:position w:val="0"/>
              </w:rPr>
              <w:t>35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133,519.50</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杭州掌游科技有限公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113,297.31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113,297.31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浙江大学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24,750.00</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浙江众合科技股份有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680" w:right="0" w:firstLine="0"/>
              <w:jc w:val="both"/>
            </w:pPr>
            <w:r>
              <w:rPr>
                <w:color w:val="000000"/>
                <w:spacing w:val="0"/>
                <w:w w:val="100"/>
                <w:position w:val="0"/>
              </w:rPr>
              <w:t>38,160.25</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浙江浙大网新集团有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536,315.75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杭州网新睿研科技服 务有限公司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92,599.58</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680" w:right="0" w:firstLine="0"/>
              <w:jc w:val="both"/>
            </w:pPr>
            <w:r>
              <w:rPr>
                <w:color w:val="000000"/>
                <w:spacing w:val="0"/>
                <w:w w:val="100"/>
                <w:position w:val="0"/>
              </w:rPr>
              <w:t>92,599.58</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网新新云联技术有限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680" w:right="0" w:firstLine="0"/>
              <w:jc w:val="both"/>
            </w:pPr>
            <w:r>
              <w:rPr>
                <w:color w:val="000000"/>
                <w:spacing w:val="0"/>
                <w:w w:val="100"/>
                <w:position w:val="0"/>
              </w:rPr>
              <w:t>53,563.00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浙江网新合同能源管 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580" w:right="0" w:firstLine="0"/>
              <w:jc w:val="both"/>
            </w:pPr>
            <w:r>
              <w:rPr>
                <w:color w:val="000000"/>
                <w:spacing w:val="0"/>
                <w:w w:val="100"/>
                <w:position w:val="0"/>
              </w:rPr>
              <w:t>300,000.00</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绍兴贝马奇寝具制衣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982,212.64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both"/>
            </w:pPr>
            <w:r>
              <w:rPr>
                <w:color w:val="000000"/>
                <w:spacing w:val="0"/>
                <w:w w:val="100"/>
                <w:position w:val="0"/>
              </w:rPr>
              <w:t>622,370.14</w:t>
            </w:r>
          </w:p>
        </w:tc>
      </w:tr>
    </w:tbl>
    <w:p>
      <w:pPr>
        <w:widowControl w:val="0"/>
        <w:spacing w:after="619" w:line="1" w:lineRule="exact"/>
      </w:pPr>
    </w:p>
    <w:p>
      <w:pPr>
        <w:pStyle w:val="Style21"/>
        <w:keepNext/>
        <w:keepLines/>
        <w:widowControl w:val="0"/>
        <w:shd w:val="clear" w:color="auto" w:fill="auto"/>
        <w:tabs>
          <w:tab w:pos="422" w:val="left"/>
        </w:tabs>
        <w:bidi w:val="0"/>
        <w:spacing w:before="0" w:after="100" w:line="240" w:lineRule="auto"/>
        <w:ind w:left="0" w:right="0" w:firstLine="0"/>
        <w:jc w:val="left"/>
      </w:pPr>
      <w:bookmarkStart w:id="1639" w:name="bookmark1639"/>
      <w:bookmarkStart w:id="1640" w:name="bookmark1640"/>
      <w:bookmarkStart w:id="1641" w:name="bookmark1641"/>
      <w:bookmarkStart w:id="1642" w:name="bookmark1642"/>
      <w:r>
        <w:rPr>
          <w:color w:val="000000"/>
          <w:spacing w:val="0"/>
          <w:w w:val="100"/>
          <w:position w:val="0"/>
        </w:rPr>
        <w:t>7</w:t>
      </w:r>
      <w:bookmarkEnd w:id="1641"/>
      <w:r>
        <w:rPr>
          <w:color w:val="000000"/>
          <w:spacing w:val="0"/>
          <w:w w:val="100"/>
          <w:position w:val="0"/>
        </w:rPr>
        <w:t>、</w:t>
        <w:tab/>
        <w:t>关联方承诺</w:t>
      </w:r>
      <w:bookmarkEnd w:id="1639"/>
      <w:bookmarkEnd w:id="1640"/>
      <w:bookmarkEnd w:id="1642"/>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422" w:val="left"/>
        </w:tabs>
        <w:bidi w:val="0"/>
        <w:spacing w:before="0" w:after="100" w:line="240" w:lineRule="auto"/>
        <w:ind w:left="0" w:right="0" w:firstLine="0"/>
        <w:jc w:val="left"/>
      </w:pPr>
      <w:bookmarkStart w:id="1643" w:name="bookmark1643"/>
      <w:bookmarkStart w:id="1644" w:name="bookmark1644"/>
      <w:bookmarkStart w:id="1645" w:name="bookmark1645"/>
      <w:bookmarkStart w:id="1646" w:name="bookmark1646"/>
      <w:r>
        <w:rPr>
          <w:rFonts w:ascii="Arial" w:eastAsia="Arial" w:hAnsi="Arial" w:cs="Arial"/>
          <w:color w:val="000000"/>
          <w:spacing w:val="0"/>
          <w:w w:val="100"/>
          <w:position w:val="0"/>
          <w:sz w:val="19"/>
          <w:szCs w:val="19"/>
        </w:rPr>
        <w:t>8</w:t>
      </w:r>
      <w:bookmarkEnd w:id="1645"/>
      <w:r>
        <w:rPr>
          <w:color w:val="000000"/>
          <w:spacing w:val="0"/>
          <w:w w:val="100"/>
          <w:position w:val="0"/>
        </w:rPr>
        <w:t>、</w:t>
        <w:tab/>
      </w:r>
      <w:r>
        <w:rPr>
          <w:color w:val="000000"/>
          <w:spacing w:val="0"/>
          <w:w w:val="100"/>
          <w:position w:val="0"/>
        </w:rPr>
        <w:t>其他</w:t>
      </w:r>
      <w:bookmarkEnd w:id="1643"/>
      <w:bookmarkEnd w:id="1644"/>
      <w:bookmarkEnd w:id="1646"/>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647" w:name="bookmark1647"/>
      <w:bookmarkStart w:id="1648" w:name="bookmark1648"/>
      <w:bookmarkStart w:id="1649" w:name="bookmark1649"/>
      <w:r>
        <w:rPr>
          <w:color w:val="000000"/>
          <w:spacing w:val="0"/>
          <w:w w:val="100"/>
          <w:position w:val="0"/>
        </w:rPr>
        <w:t>十三、股份支付</w:t>
      </w:r>
      <w:bookmarkEnd w:id="1647"/>
      <w:bookmarkEnd w:id="1648"/>
      <w:bookmarkEnd w:id="1649"/>
    </w:p>
    <w:p>
      <w:pPr>
        <w:pStyle w:val="Style21"/>
        <w:keepNext/>
        <w:keepLines/>
        <w:widowControl w:val="0"/>
        <w:shd w:val="clear" w:color="auto" w:fill="auto"/>
        <w:bidi w:val="0"/>
        <w:spacing w:before="0" w:after="100" w:line="240" w:lineRule="auto"/>
        <w:ind w:left="0" w:right="0" w:firstLine="0"/>
        <w:jc w:val="left"/>
      </w:pPr>
      <w:bookmarkStart w:id="1647" w:name="bookmark1647"/>
      <w:bookmarkStart w:id="1648" w:name="bookmark1648"/>
      <w:bookmarkStart w:id="1650" w:name="bookmark1650"/>
      <w:bookmarkStart w:id="1651" w:name="bookmark1651"/>
      <w:r>
        <w:rPr>
          <w:color w:val="000000"/>
          <w:spacing w:val="0"/>
          <w:w w:val="100"/>
          <w:position w:val="0"/>
        </w:rPr>
        <w:t>1</w:t>
      </w:r>
      <w:bookmarkEnd w:id="1650"/>
      <w:r>
        <w:rPr>
          <w:color w:val="000000"/>
          <w:spacing w:val="0"/>
          <w:w w:val="100"/>
          <w:position w:val="0"/>
        </w:rPr>
        <w:t>、股份支付总体情况</w:t>
      </w:r>
      <w:bookmarkEnd w:id="1647"/>
      <w:bookmarkEnd w:id="1648"/>
      <w:bookmarkEnd w:id="1651"/>
    </w:p>
    <w:p>
      <w:pPr>
        <w:pStyle w:val="Style2"/>
        <w:keepNext w:val="0"/>
        <w:keepLines w:val="0"/>
        <w:widowControl w:val="0"/>
        <w:shd w:val="clear" w:color="auto" w:fill="auto"/>
        <w:bidi w:val="0"/>
        <w:spacing w:before="0" w:after="220" w:line="240" w:lineRule="auto"/>
        <w:ind w:left="0" w:right="0" w:firstLine="0"/>
        <w:jc w:val="left"/>
        <w:sectPr>
          <w:headerReference w:type="default" r:id="rId29"/>
          <w:footerReference w:type="default" r:id="rId30"/>
          <w:footnotePr>
            <w:pos w:val="pageBottom"/>
            <w:numFmt w:val="decimal"/>
            <w:numRestart w:val="continuous"/>
          </w:footnotePr>
          <w:pgSz w:w="11900" w:h="16840"/>
          <w:pgMar w:top="1309" w:right="894" w:bottom="1487" w:left="1305"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240" w:after="100" w:line="240" w:lineRule="auto"/>
        <w:ind w:left="0" w:right="0" w:firstLine="600"/>
        <w:jc w:val="left"/>
      </w:pPr>
      <w:bookmarkStart w:id="1652" w:name="bookmark1652"/>
      <w:bookmarkStart w:id="1653" w:name="bookmark1653"/>
      <w:bookmarkStart w:id="1654" w:name="bookmark1654"/>
      <w:bookmarkStart w:id="1655" w:name="bookmark1655"/>
      <w:r>
        <w:rPr>
          <w:color w:val="000000"/>
          <w:spacing w:val="0"/>
          <w:w w:val="100"/>
          <w:position w:val="0"/>
        </w:rPr>
        <w:t>2</w:t>
      </w:r>
      <w:bookmarkEnd w:id="1654"/>
      <w:r>
        <w:rPr>
          <w:color w:val="000000"/>
          <w:spacing w:val="0"/>
          <w:w w:val="100"/>
          <w:position w:val="0"/>
        </w:rPr>
        <w:t>、以权益结算的股份支付情况</w:t>
      </w:r>
      <w:bookmarkEnd w:id="1652"/>
      <w:bookmarkEnd w:id="1653"/>
      <w:bookmarkEnd w:id="1655"/>
    </w:p>
    <w:p>
      <w:pPr>
        <w:pStyle w:val="Style2"/>
        <w:keepNext w:val="0"/>
        <w:keepLines w:val="0"/>
        <w:widowControl w:val="0"/>
        <w:shd w:val="clear" w:color="auto" w:fill="auto"/>
        <w:bidi w:val="0"/>
        <w:spacing w:before="0" w:after="62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600"/>
        <w:jc w:val="left"/>
      </w:pPr>
      <w:bookmarkStart w:id="1656" w:name="bookmark1656"/>
      <w:bookmarkStart w:id="1657" w:name="bookmark1657"/>
      <w:bookmarkStart w:id="1658" w:name="bookmark1658"/>
      <w:bookmarkStart w:id="1659" w:name="bookmark1659"/>
      <w:r>
        <w:rPr>
          <w:color w:val="000000"/>
          <w:spacing w:val="0"/>
          <w:w w:val="100"/>
          <w:position w:val="0"/>
        </w:rPr>
        <w:t>3</w:t>
      </w:r>
      <w:bookmarkEnd w:id="1658"/>
      <w:r>
        <w:rPr>
          <w:color w:val="000000"/>
          <w:spacing w:val="0"/>
          <w:w w:val="100"/>
          <w:position w:val="0"/>
        </w:rPr>
        <w:t>、以现金结算的股份支付情况</w:t>
      </w:r>
      <w:bookmarkEnd w:id="1656"/>
      <w:bookmarkEnd w:id="1657"/>
      <w:bookmarkEnd w:id="1659"/>
    </w:p>
    <w:p>
      <w:pPr>
        <w:pStyle w:val="Style2"/>
        <w:keepNext w:val="0"/>
        <w:keepLines w:val="0"/>
        <w:widowControl w:val="0"/>
        <w:shd w:val="clear" w:color="auto" w:fill="auto"/>
        <w:bidi w:val="0"/>
        <w:spacing w:before="0" w:after="62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978" w:val="left"/>
        </w:tabs>
        <w:bidi w:val="0"/>
        <w:spacing w:before="0" w:after="100" w:line="240" w:lineRule="auto"/>
        <w:ind w:left="0" w:right="0" w:firstLine="600"/>
        <w:jc w:val="left"/>
      </w:pPr>
      <w:bookmarkStart w:id="1660" w:name="bookmark1660"/>
      <w:bookmarkStart w:id="1661" w:name="bookmark1661"/>
      <w:bookmarkStart w:id="1662" w:name="bookmark1662"/>
      <w:bookmarkStart w:id="1663" w:name="bookmark1663"/>
      <w:r>
        <w:rPr>
          <w:color w:val="000000"/>
          <w:spacing w:val="0"/>
          <w:w w:val="100"/>
          <w:position w:val="0"/>
        </w:rPr>
        <w:t>4</w:t>
      </w:r>
      <w:bookmarkEnd w:id="1662"/>
      <w:r>
        <w:rPr>
          <w:color w:val="000000"/>
          <w:spacing w:val="0"/>
          <w:w w:val="100"/>
          <w:position w:val="0"/>
        </w:rPr>
        <w:t>、</w:t>
        <w:tab/>
        <w:t>股份支付的修改、终止情况</w:t>
      </w:r>
      <w:bookmarkEnd w:id="1660"/>
      <w:bookmarkEnd w:id="1661"/>
      <w:bookmarkEnd w:id="1663"/>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978" w:val="left"/>
        </w:tabs>
        <w:bidi w:val="0"/>
        <w:spacing w:before="0" w:after="100" w:line="240" w:lineRule="auto"/>
        <w:ind w:left="0" w:right="0" w:firstLine="600"/>
        <w:jc w:val="left"/>
      </w:pPr>
      <w:bookmarkStart w:id="1664" w:name="bookmark1664"/>
      <w:bookmarkStart w:id="1665" w:name="bookmark1665"/>
      <w:bookmarkStart w:id="1666" w:name="bookmark1666"/>
      <w:bookmarkStart w:id="1667" w:name="bookmark1667"/>
      <w:r>
        <w:rPr>
          <w:color w:val="000000"/>
          <w:spacing w:val="0"/>
          <w:w w:val="100"/>
          <w:position w:val="0"/>
        </w:rPr>
        <w:t>5</w:t>
      </w:r>
      <w:bookmarkEnd w:id="1666"/>
      <w:r>
        <w:rPr>
          <w:color w:val="000000"/>
          <w:spacing w:val="0"/>
          <w:w w:val="100"/>
          <w:position w:val="0"/>
        </w:rPr>
        <w:t>、</w:t>
        <w:tab/>
        <w:t>其他</w:t>
      </w:r>
      <w:bookmarkEnd w:id="1664"/>
      <w:bookmarkEnd w:id="1665"/>
      <w:bookmarkEnd w:id="1667"/>
    </w:p>
    <w:p>
      <w:pPr>
        <w:pStyle w:val="Style2"/>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600"/>
        <w:jc w:val="left"/>
      </w:pPr>
      <w:bookmarkStart w:id="1668" w:name="bookmark1668"/>
      <w:bookmarkStart w:id="1669" w:name="bookmark1669"/>
      <w:bookmarkStart w:id="1670" w:name="bookmark1670"/>
      <w:r>
        <w:rPr>
          <w:color w:val="000000"/>
          <w:spacing w:val="0"/>
          <w:w w:val="100"/>
          <w:position w:val="0"/>
        </w:rPr>
        <w:t>十四、承诺及或有事项</w:t>
      </w:r>
      <w:bookmarkEnd w:id="1668"/>
      <w:bookmarkEnd w:id="1669"/>
      <w:bookmarkEnd w:id="1670"/>
    </w:p>
    <w:p>
      <w:pPr>
        <w:pStyle w:val="Style21"/>
        <w:keepNext/>
        <w:keepLines/>
        <w:widowControl w:val="0"/>
        <w:shd w:val="clear" w:color="auto" w:fill="auto"/>
        <w:bidi w:val="0"/>
        <w:spacing w:before="0" w:after="100" w:line="240" w:lineRule="auto"/>
        <w:ind w:left="0" w:right="0" w:firstLine="600"/>
        <w:jc w:val="left"/>
      </w:pPr>
      <w:bookmarkStart w:id="1668" w:name="bookmark1668"/>
      <w:bookmarkStart w:id="1669" w:name="bookmark1669"/>
      <w:bookmarkStart w:id="1671" w:name="bookmark1671"/>
      <w:bookmarkStart w:id="1672" w:name="bookmark1672"/>
      <w:r>
        <w:rPr>
          <w:color w:val="000000"/>
          <w:spacing w:val="0"/>
          <w:w w:val="100"/>
          <w:position w:val="0"/>
        </w:rPr>
        <w:t>1</w:t>
      </w:r>
      <w:bookmarkEnd w:id="1671"/>
      <w:r>
        <w:rPr>
          <w:color w:val="000000"/>
          <w:spacing w:val="0"/>
          <w:w w:val="100"/>
          <w:position w:val="0"/>
        </w:rPr>
        <w:t>、重要承诺事项</w:t>
      </w:r>
      <w:bookmarkEnd w:id="1668"/>
      <w:bookmarkEnd w:id="1669"/>
      <w:bookmarkEnd w:id="1672"/>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资产负债表日存在的对外重要承诺、性质、金额</w:t>
      </w:r>
    </w:p>
    <w:p>
      <w:pPr>
        <w:pStyle w:val="Style2"/>
        <w:keepNext w:val="0"/>
        <w:keepLines w:val="0"/>
        <w:widowControl w:val="0"/>
        <w:numPr>
          <w:ilvl w:val="0"/>
          <w:numId w:val="181"/>
        </w:numPr>
        <w:shd w:val="clear" w:color="auto" w:fill="auto"/>
        <w:bidi w:val="0"/>
        <w:spacing w:before="0" w:after="160" w:line="240" w:lineRule="auto"/>
        <w:ind w:left="1020" w:right="0" w:firstLine="0"/>
        <w:jc w:val="left"/>
      </w:pPr>
      <w:bookmarkStart w:id="1673" w:name="bookmark1673"/>
      <w:bookmarkEnd w:id="1673"/>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日，公司及子公司向银行申请开立的尚处在有效期内的保函余额为</w:t>
      </w:r>
    </w:p>
    <w:p>
      <w:pPr>
        <w:pStyle w:val="Style2"/>
        <w:keepNext w:val="0"/>
        <w:keepLines w:val="0"/>
        <w:widowControl w:val="0"/>
        <w:shd w:val="clear" w:color="auto" w:fill="auto"/>
        <w:bidi w:val="0"/>
        <w:spacing w:before="0" w:after="160" w:line="240" w:lineRule="auto"/>
        <w:ind w:left="0" w:right="0" w:firstLine="600"/>
        <w:jc w:val="left"/>
      </w:pPr>
      <w:r>
        <w:rPr>
          <w:color w:val="000000"/>
          <w:spacing w:val="0"/>
          <w:w w:val="100"/>
          <w:position w:val="0"/>
        </w:rPr>
        <w:t xml:space="preserve">113,624,117.53 </w:t>
      </w:r>
      <w:r>
        <w:rPr>
          <w:color w:val="000000"/>
          <w:spacing w:val="0"/>
          <w:w w:val="100"/>
          <w:position w:val="0"/>
        </w:rPr>
        <w:t>元。</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公司以后年度将支付的房屋租金情况如下:</w:t>
      </w:r>
    </w:p>
    <w:tbl>
      <w:tblPr>
        <w:tblOverlap w:val="never"/>
        <w:jc w:val="center"/>
        <w:tblLayout w:type="fixed"/>
      </w:tblPr>
      <w:tblGrid>
        <w:gridCol w:w="2664"/>
        <w:gridCol w:w="2299"/>
      </w:tblGrid>
      <w:tr>
        <w:trPr>
          <w:trHeight w:val="42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剩余租赁期</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金额</w:t>
            </w: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18,092,294.44</w:t>
            </w:r>
          </w:p>
        </w:tc>
      </w:tr>
      <w:tr>
        <w:trPr>
          <w:trHeight w:val="42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14,918,506.42</w:t>
            </w: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9,223, </w:t>
            </w:r>
            <w:r>
              <w:rPr>
                <w:color w:val="000000"/>
                <w:spacing w:val="0"/>
                <w:w w:val="100"/>
                <w:position w:val="0"/>
              </w:rPr>
              <w:t xml:space="preserve">593. </w:t>
            </w:r>
            <w:r>
              <w:rPr>
                <w:color w:val="000000"/>
                <w:spacing w:val="0"/>
                <w:w w:val="100"/>
                <w:position w:val="0"/>
              </w:rPr>
              <w:t>09</w:t>
            </w:r>
          </w:p>
        </w:tc>
      </w:tr>
      <w:tr>
        <w:trPr>
          <w:trHeight w:val="427"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42,234,393.95</w:t>
            </w:r>
          </w:p>
        </w:tc>
      </w:tr>
    </w:tbl>
    <w:p>
      <w:pPr>
        <w:widowControl w:val="0"/>
        <w:spacing w:after="619" w:line="1" w:lineRule="exact"/>
      </w:pPr>
    </w:p>
    <w:p>
      <w:pPr>
        <w:pStyle w:val="Style21"/>
        <w:keepNext/>
        <w:keepLines/>
        <w:widowControl w:val="0"/>
        <w:shd w:val="clear" w:color="auto" w:fill="auto"/>
        <w:tabs>
          <w:tab w:pos="975" w:val="left"/>
        </w:tabs>
        <w:bidi w:val="0"/>
        <w:spacing w:before="0" w:after="100" w:line="240" w:lineRule="auto"/>
        <w:ind w:left="0" w:right="0" w:firstLine="600"/>
        <w:jc w:val="left"/>
      </w:pPr>
      <w:bookmarkStart w:id="1674" w:name="bookmark1674"/>
      <w:bookmarkStart w:id="1675" w:name="bookmark1675"/>
      <w:bookmarkStart w:id="1676" w:name="bookmark1676"/>
      <w:bookmarkStart w:id="1677" w:name="bookmark1677"/>
      <w:r>
        <w:rPr>
          <w:color w:val="000000"/>
          <w:spacing w:val="0"/>
          <w:w w:val="100"/>
          <w:position w:val="0"/>
        </w:rPr>
        <w:t>2</w:t>
      </w:r>
      <w:bookmarkEnd w:id="1676"/>
      <w:r>
        <w:rPr>
          <w:color w:val="000000"/>
          <w:spacing w:val="0"/>
          <w:w w:val="100"/>
          <w:position w:val="0"/>
        </w:rPr>
        <w:t>、</w:t>
        <w:tab/>
        <w:t>或有事项</w:t>
      </w:r>
      <w:bookmarkEnd w:id="1674"/>
      <w:bookmarkEnd w:id="1675"/>
      <w:bookmarkEnd w:id="1677"/>
    </w:p>
    <w:p>
      <w:pPr>
        <w:pStyle w:val="Style21"/>
        <w:keepNext/>
        <w:keepLines/>
        <w:widowControl w:val="0"/>
        <w:numPr>
          <w:ilvl w:val="0"/>
          <w:numId w:val="183"/>
        </w:numPr>
        <w:shd w:val="clear" w:color="auto" w:fill="auto"/>
        <w:tabs>
          <w:tab w:pos="1035" w:val="left"/>
        </w:tabs>
        <w:bidi w:val="0"/>
        <w:spacing w:before="0" w:after="100" w:line="240" w:lineRule="auto"/>
        <w:ind w:left="0" w:right="0" w:firstLine="600"/>
        <w:jc w:val="left"/>
      </w:pPr>
      <w:bookmarkStart w:id="1674" w:name="bookmark1674"/>
      <w:bookmarkStart w:id="1675" w:name="bookmark1675"/>
      <w:bookmarkStart w:id="1678" w:name="bookmark1678"/>
      <w:bookmarkStart w:id="1679" w:name="bookmark1679"/>
      <w:bookmarkEnd w:id="1678"/>
      <w:r>
        <w:rPr>
          <w:color w:val="000000"/>
          <w:spacing w:val="0"/>
          <w:w w:val="100"/>
          <w:position w:val="0"/>
        </w:rPr>
        <w:t>.</w:t>
      </w:r>
      <w:r>
        <w:rPr>
          <w:color w:val="000000"/>
          <w:spacing w:val="0"/>
          <w:w w:val="100"/>
          <w:position w:val="0"/>
        </w:rPr>
        <w:t>资产负债表日存在的重要或有事项</w:t>
      </w:r>
      <w:bookmarkEnd w:id="1674"/>
      <w:bookmarkEnd w:id="1675"/>
      <w:bookmarkEnd w:id="1679"/>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83"/>
        </w:numPr>
        <w:shd w:val="clear" w:color="auto" w:fill="auto"/>
        <w:tabs>
          <w:tab w:pos="1035" w:val="left"/>
        </w:tabs>
        <w:bidi w:val="0"/>
        <w:spacing w:before="0" w:after="100" w:line="240" w:lineRule="auto"/>
        <w:ind w:left="0" w:right="0" w:firstLine="600"/>
        <w:jc w:val="left"/>
      </w:pPr>
      <w:bookmarkStart w:id="1680" w:name="bookmark1680"/>
      <w:bookmarkStart w:id="1681" w:name="bookmark1681"/>
      <w:bookmarkStart w:id="1682" w:name="bookmark1682"/>
      <w:bookmarkStart w:id="1683" w:name="bookmark1683"/>
      <w:bookmarkEnd w:id="1682"/>
      <w:r>
        <w:rPr>
          <w:color w:val="000000"/>
          <w:spacing w:val="0"/>
          <w:w w:val="100"/>
          <w:position w:val="0"/>
        </w:rPr>
        <w:t>.</w:t>
      </w:r>
      <w:r>
        <w:rPr>
          <w:color w:val="000000"/>
          <w:spacing w:val="0"/>
          <w:w w:val="100"/>
          <w:position w:val="0"/>
        </w:rPr>
        <w:t>公司没有需要披露的重要或有事项，也应予以说明：</w:t>
      </w:r>
      <w:bookmarkEnd w:id="1680"/>
      <w:bookmarkEnd w:id="1681"/>
      <w:bookmarkEnd w:id="1683"/>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975" w:val="left"/>
        </w:tabs>
        <w:bidi w:val="0"/>
        <w:spacing w:before="0" w:after="100" w:line="240" w:lineRule="auto"/>
        <w:ind w:left="0" w:right="0" w:firstLine="600"/>
        <w:jc w:val="left"/>
      </w:pPr>
      <w:bookmarkStart w:id="1684" w:name="bookmark1684"/>
      <w:bookmarkStart w:id="1685" w:name="bookmark1685"/>
      <w:bookmarkStart w:id="1686" w:name="bookmark1686"/>
      <w:bookmarkStart w:id="1687" w:name="bookmark1687"/>
      <w:r>
        <w:rPr>
          <w:color w:val="000000"/>
          <w:spacing w:val="0"/>
          <w:w w:val="100"/>
          <w:position w:val="0"/>
        </w:rPr>
        <w:t>3</w:t>
      </w:r>
      <w:bookmarkEnd w:id="1686"/>
      <w:r>
        <w:rPr>
          <w:color w:val="000000"/>
          <w:spacing w:val="0"/>
          <w:w w:val="100"/>
          <w:position w:val="0"/>
        </w:rPr>
        <w:t>、</w:t>
        <w:tab/>
        <w:t>其他</w:t>
      </w:r>
      <w:bookmarkEnd w:id="1684"/>
      <w:bookmarkEnd w:id="1685"/>
      <w:bookmarkEnd w:id="1687"/>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60" w:line="240" w:lineRule="auto"/>
        <w:ind w:left="1120" w:right="0" w:firstLine="0"/>
        <w:jc w:val="left"/>
      </w:pPr>
      <w:r>
        <w:rPr>
          <w:color w:val="000000"/>
          <w:spacing w:val="0"/>
          <w:w w:val="100"/>
          <w:position w:val="0"/>
        </w:rPr>
        <w:t>为其他单位提供债务担保形成的或有负债及其财务影响</w:t>
      </w:r>
    </w:p>
    <w:p>
      <w:pPr>
        <w:pStyle w:val="Style2"/>
        <w:keepNext w:val="0"/>
        <w:keepLines w:val="0"/>
        <w:widowControl w:val="0"/>
        <w:numPr>
          <w:ilvl w:val="0"/>
          <w:numId w:val="185"/>
        </w:numPr>
        <w:shd w:val="clear" w:color="auto" w:fill="auto"/>
        <w:tabs>
          <w:tab w:pos="1450" w:val="left"/>
        </w:tabs>
        <w:bidi w:val="0"/>
        <w:spacing w:before="0" w:after="160" w:line="240" w:lineRule="auto"/>
        <w:ind w:left="1020" w:right="0" w:firstLine="0"/>
        <w:jc w:val="left"/>
      </w:pPr>
      <w:bookmarkStart w:id="1688" w:name="bookmark1688"/>
      <w:bookmarkEnd w:id="1688"/>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日，为关联方提供的担保事项详见本财务报表附注关联方及关联交</w:t>
      </w:r>
    </w:p>
    <w:p>
      <w:pPr>
        <w:pStyle w:val="Style2"/>
        <w:keepNext w:val="0"/>
        <w:keepLines w:val="0"/>
        <w:widowControl w:val="0"/>
        <w:shd w:val="clear" w:color="auto" w:fill="auto"/>
        <w:bidi w:val="0"/>
        <w:spacing w:before="0" w:after="160" w:line="240" w:lineRule="auto"/>
        <w:ind w:left="0" w:right="0" w:firstLine="600"/>
        <w:jc w:val="left"/>
      </w:pPr>
      <w:r>
        <w:rPr>
          <w:color w:val="000000"/>
          <w:spacing w:val="0"/>
          <w:w w:val="100"/>
          <w:position w:val="0"/>
        </w:rPr>
        <w:t>易之说明。</w:t>
      </w:r>
    </w:p>
    <w:p>
      <w:pPr>
        <w:pStyle w:val="Style2"/>
        <w:keepNext w:val="0"/>
        <w:keepLines w:val="0"/>
        <w:widowControl w:val="0"/>
        <w:numPr>
          <w:ilvl w:val="0"/>
          <w:numId w:val="185"/>
        </w:numPr>
        <w:shd w:val="clear" w:color="auto" w:fill="auto"/>
        <w:tabs>
          <w:tab w:pos="1450" w:val="left"/>
        </w:tabs>
        <w:bidi w:val="0"/>
        <w:spacing w:before="0" w:after="140" w:line="240" w:lineRule="auto"/>
        <w:ind w:left="1020" w:right="0" w:firstLine="0"/>
        <w:jc w:val="left"/>
      </w:pPr>
      <w:bookmarkStart w:id="1689" w:name="bookmark1689"/>
      <w:bookmarkEnd w:id="1689"/>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日，本公司为非关联方提供的担保事项如下：</w:t>
      </w:r>
    </w:p>
    <w:tbl>
      <w:tblPr>
        <w:tblOverlap w:val="never"/>
        <w:jc w:val="center"/>
        <w:tblLayout w:type="fixed"/>
      </w:tblPr>
      <w:tblGrid>
        <w:gridCol w:w="3931"/>
        <w:gridCol w:w="2390"/>
        <w:gridCol w:w="1795"/>
        <w:gridCol w:w="1210"/>
        <w:gridCol w:w="797"/>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被担保单位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贷款金 融机构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担保借 款金额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借款 到期日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备注</w:t>
            </w:r>
          </w:p>
        </w:tc>
      </w:tr>
      <w:tr>
        <w:trPr>
          <w:trHeight w:val="46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北京海淀科技企业融资担保有限公司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招商银行北京分行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2017-1-18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rPr>
              <w:t>1]</w:t>
            </w:r>
          </w:p>
        </w:tc>
      </w:tr>
      <w:tr>
        <w:trPr>
          <w:trHeight w:val="461"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北京中关村科技融资担保有限公司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北京银行国兴家园支行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2017-9-14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rPr>
              <w:t>2]</w:t>
            </w:r>
          </w:p>
        </w:tc>
      </w:tr>
      <w:tr>
        <w:trPr>
          <w:trHeight w:val="475"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411" w:lineRule="exact"/>
        <w:ind w:left="600" w:right="0" w:firstLine="420"/>
        <w:jc w:val="both"/>
      </w:pPr>
      <w:r>
        <w:rPr>
          <w:color w:val="000000"/>
          <w:spacing w:val="0"/>
          <w:w w:val="100"/>
          <w:position w:val="0"/>
        </w:rPr>
        <w:t>［注</w:t>
      </w:r>
      <w:r>
        <w:rPr>
          <w:color w:val="000000"/>
          <w:spacing w:val="0"/>
          <w:w w:val="100"/>
          <w:position w:val="0"/>
        </w:rPr>
        <w:t>1］：</w:t>
      </w:r>
      <w:r>
        <w:rPr>
          <w:color w:val="000000"/>
          <w:spacing w:val="0"/>
          <w:w w:val="100"/>
          <w:position w:val="0"/>
        </w:rPr>
        <w:t>北京海淀科技企业融资担保有限公司向北京新思软件技术有限公司在</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 xml:space="preserve">月 </w:t>
      </w:r>
      <w:r>
        <w:rPr>
          <w:color w:val="000000"/>
          <w:spacing w:val="0"/>
          <w:w w:val="100"/>
          <w:position w:val="0"/>
        </w:rPr>
        <w:t>20</w:t>
      </w:r>
      <w:r>
        <w:rPr>
          <w:color w:val="000000"/>
          <w:spacing w:val="0"/>
          <w:w w:val="100"/>
          <w:position w:val="0"/>
        </w:rPr>
        <w:t>日至</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18</w:t>
      </w:r>
      <w:r>
        <w:rPr>
          <w:color w:val="000000"/>
          <w:spacing w:val="0"/>
          <w:w w:val="100"/>
          <w:position w:val="0"/>
        </w:rPr>
        <w:t>日期间连续提供信贷而形成的一系列债权提供保证，其最高额为</w:t>
      </w:r>
      <w:r>
        <w:rPr>
          <w:color w:val="000000"/>
          <w:spacing w:val="0"/>
          <w:w w:val="100"/>
          <w:position w:val="0"/>
        </w:rPr>
        <w:t xml:space="preserve">1,000 </w:t>
      </w:r>
      <w:r>
        <w:rPr>
          <w:color w:val="000000"/>
          <w:spacing w:val="0"/>
          <w:w w:val="100"/>
          <w:position w:val="0"/>
        </w:rPr>
        <w:t>万元。本公司在最高额内对北京海淀科技企业融资担保有限公司向北京新思软件技术有限公司提 供的保证担保提供反担保。</w:t>
      </w:r>
    </w:p>
    <w:p>
      <w:pPr>
        <w:pStyle w:val="Style2"/>
        <w:keepNext w:val="0"/>
        <w:keepLines w:val="0"/>
        <w:widowControl w:val="0"/>
        <w:shd w:val="clear" w:color="auto" w:fill="auto"/>
        <w:bidi w:val="0"/>
        <w:spacing w:before="0" w:after="500" w:line="411" w:lineRule="exact"/>
        <w:ind w:left="600" w:right="0" w:firstLine="420"/>
        <w:jc w:val="both"/>
      </w:pPr>
      <w:r>
        <w:rPr>
          <w:color w:val="000000"/>
          <w:spacing w:val="0"/>
          <w:w w:val="100"/>
          <w:position w:val="0"/>
        </w:rPr>
        <w:t>［注</w:t>
      </w:r>
      <w:r>
        <w:rPr>
          <w:color w:val="000000"/>
          <w:spacing w:val="0"/>
          <w:w w:val="100"/>
          <w:position w:val="0"/>
        </w:rPr>
        <w:t>2］:</w:t>
      </w:r>
      <w:r>
        <w:rPr>
          <w:color w:val="000000"/>
          <w:spacing w:val="0"/>
          <w:w w:val="100"/>
          <w:position w:val="0"/>
        </w:rPr>
        <w:t>北京中关村科技融资担保有限公司向北京新思软件技术有限公司在</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 xml:space="preserve">14 </w:t>
      </w:r>
      <w:r>
        <w:rPr>
          <w:color w:val="000000"/>
          <w:spacing w:val="0"/>
          <w:w w:val="100"/>
          <w:position w:val="0"/>
        </w:rPr>
        <w:t>日至</w:t>
      </w: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14</w:t>
      </w:r>
      <w:r>
        <w:rPr>
          <w:color w:val="000000"/>
          <w:spacing w:val="0"/>
          <w:w w:val="100"/>
          <w:position w:val="0"/>
        </w:rPr>
        <w:t>日期间连续提供信贷而形成的一系列债权提供保证，其最高额为</w:t>
      </w:r>
      <w:r>
        <w:rPr>
          <w:color w:val="000000"/>
          <w:spacing w:val="0"/>
          <w:w w:val="100"/>
          <w:position w:val="0"/>
        </w:rPr>
        <w:t>1,000</w:t>
      </w:r>
      <w:r>
        <w:rPr>
          <w:color w:val="000000"/>
          <w:spacing w:val="0"/>
          <w:w w:val="100"/>
          <w:position w:val="0"/>
        </w:rPr>
        <w:t>万元 整。本公司在最高额内对北京中关村科技融资担保有限公司向北京新思软件技术有限公司提供的 保证担保提供反担保。</w:t>
      </w:r>
    </w:p>
    <w:p>
      <w:pPr>
        <w:pStyle w:val="Style21"/>
        <w:keepNext/>
        <w:keepLines/>
        <w:widowControl w:val="0"/>
        <w:shd w:val="clear" w:color="auto" w:fill="auto"/>
        <w:bidi w:val="0"/>
        <w:spacing w:before="0" w:after="80" w:line="240" w:lineRule="auto"/>
        <w:ind w:left="0" w:right="0" w:firstLine="600"/>
        <w:jc w:val="both"/>
      </w:pPr>
      <w:bookmarkStart w:id="1690" w:name="bookmark1690"/>
      <w:bookmarkStart w:id="1691" w:name="bookmark1691"/>
      <w:bookmarkStart w:id="1692" w:name="bookmark1692"/>
      <w:r>
        <w:rPr>
          <w:color w:val="000000"/>
          <w:spacing w:val="0"/>
          <w:w w:val="100"/>
          <w:position w:val="0"/>
        </w:rPr>
        <w:t>十五、资产负债表日后事项</w:t>
      </w:r>
      <w:bookmarkEnd w:id="1690"/>
      <w:bookmarkEnd w:id="1691"/>
      <w:bookmarkEnd w:id="1692"/>
    </w:p>
    <w:p>
      <w:pPr>
        <w:pStyle w:val="Style21"/>
        <w:keepNext/>
        <w:keepLines/>
        <w:widowControl w:val="0"/>
        <w:shd w:val="clear" w:color="auto" w:fill="auto"/>
        <w:tabs>
          <w:tab w:pos="968" w:val="left"/>
        </w:tabs>
        <w:bidi w:val="0"/>
        <w:spacing w:before="0" w:after="80" w:line="240" w:lineRule="auto"/>
        <w:ind w:left="0" w:right="0" w:firstLine="600"/>
        <w:jc w:val="both"/>
      </w:pPr>
      <w:bookmarkStart w:id="1690" w:name="bookmark1690"/>
      <w:bookmarkStart w:id="1691" w:name="bookmark1691"/>
      <w:bookmarkStart w:id="1693" w:name="bookmark1693"/>
      <w:bookmarkStart w:id="1694" w:name="bookmark1694"/>
      <w:r>
        <w:rPr>
          <w:rFonts w:ascii="Calibri" w:eastAsia="Calibri" w:hAnsi="Calibri" w:cs="Calibri"/>
          <w:color w:val="000000"/>
          <w:spacing w:val="0"/>
          <w:w w:val="100"/>
          <w:position w:val="0"/>
          <w:sz w:val="20"/>
          <w:szCs w:val="20"/>
        </w:rPr>
        <w:t>1</w:t>
      </w:r>
      <w:bookmarkEnd w:id="1693"/>
      <w:r>
        <w:rPr>
          <w:color w:val="000000"/>
          <w:spacing w:val="0"/>
          <w:w w:val="100"/>
          <w:position w:val="0"/>
        </w:rPr>
        <w:t>、</w:t>
        <w:tab/>
        <w:t>重要的非调整事项</w:t>
      </w:r>
      <w:bookmarkEnd w:id="1690"/>
      <w:bookmarkEnd w:id="1691"/>
      <w:bookmarkEnd w:id="1694"/>
    </w:p>
    <w:p>
      <w:pPr>
        <w:pStyle w:val="Style2"/>
        <w:keepNext w:val="0"/>
        <w:keepLines w:val="0"/>
        <w:widowControl w:val="0"/>
        <w:shd w:val="clear" w:color="auto" w:fill="auto"/>
        <w:bidi w:val="0"/>
        <w:spacing w:before="0" w:after="80" w:line="240" w:lineRule="auto"/>
        <w:ind w:left="0" w:right="0" w:firstLine="6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973" w:val="left"/>
        </w:tabs>
        <w:bidi w:val="0"/>
        <w:spacing w:before="0" w:after="80" w:line="240" w:lineRule="auto"/>
        <w:ind w:left="0" w:right="0" w:firstLine="600"/>
        <w:jc w:val="both"/>
      </w:pPr>
      <w:bookmarkStart w:id="1695" w:name="bookmark1695"/>
      <w:bookmarkStart w:id="1696" w:name="bookmark1696"/>
      <w:bookmarkStart w:id="1697" w:name="bookmark1697"/>
      <w:bookmarkStart w:id="1698" w:name="bookmark1698"/>
      <w:r>
        <w:rPr>
          <w:rFonts w:ascii="Calibri" w:eastAsia="Calibri" w:hAnsi="Calibri" w:cs="Calibri"/>
          <w:color w:val="000000"/>
          <w:spacing w:val="0"/>
          <w:w w:val="100"/>
          <w:position w:val="0"/>
          <w:sz w:val="20"/>
          <w:szCs w:val="20"/>
        </w:rPr>
        <w:t>2</w:t>
      </w:r>
      <w:bookmarkEnd w:id="1697"/>
      <w:r>
        <w:rPr>
          <w:color w:val="000000"/>
          <w:spacing w:val="0"/>
          <w:w w:val="100"/>
          <w:position w:val="0"/>
        </w:rPr>
        <w:t>、</w:t>
        <w:tab/>
        <w:t>利润分配情况</w:t>
      </w:r>
      <w:bookmarkEnd w:id="1695"/>
      <w:bookmarkEnd w:id="1696"/>
      <w:bookmarkEnd w:id="1698"/>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5338"/>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27, 421, </w:t>
            </w:r>
            <w:r>
              <w:rPr>
                <w:color w:val="000000"/>
                <w:spacing w:val="0"/>
                <w:w w:val="100"/>
                <w:position w:val="0"/>
              </w:rPr>
              <w:t>297.68</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1"/>
        <w:keepNext/>
        <w:keepLines/>
        <w:widowControl w:val="0"/>
        <w:shd w:val="clear" w:color="auto" w:fill="auto"/>
        <w:bidi w:val="0"/>
        <w:spacing w:before="0" w:after="80" w:line="240" w:lineRule="auto"/>
        <w:ind w:left="0" w:right="0" w:firstLine="600"/>
        <w:jc w:val="both"/>
      </w:pPr>
      <w:bookmarkStart w:id="1699" w:name="bookmark1699"/>
      <w:bookmarkStart w:id="1700" w:name="bookmark1700"/>
      <w:bookmarkStart w:id="1701" w:name="bookmark1701"/>
      <w:bookmarkStart w:id="1702" w:name="bookmark1702"/>
      <w:r>
        <w:rPr>
          <w:rFonts w:ascii="Calibri" w:eastAsia="Calibri" w:hAnsi="Calibri" w:cs="Calibri"/>
          <w:color w:val="000000"/>
          <w:spacing w:val="0"/>
          <w:w w:val="100"/>
          <w:position w:val="0"/>
          <w:sz w:val="20"/>
          <w:szCs w:val="20"/>
        </w:rPr>
        <w:t>3</w:t>
      </w:r>
      <w:bookmarkEnd w:id="1701"/>
      <w:r>
        <w:rPr>
          <w:color w:val="000000"/>
          <w:spacing w:val="0"/>
          <w:w w:val="100"/>
          <w:position w:val="0"/>
        </w:rPr>
        <w:t>、销售退回</w:t>
      </w:r>
      <w:bookmarkEnd w:id="1699"/>
      <w:bookmarkEnd w:id="1700"/>
      <w:bookmarkEnd w:id="1702"/>
    </w:p>
    <w:p>
      <w:pPr>
        <w:pStyle w:val="Style2"/>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80" w:line="240" w:lineRule="auto"/>
        <w:ind w:left="0" w:right="0" w:firstLine="600"/>
        <w:jc w:val="both"/>
      </w:pPr>
      <w:bookmarkStart w:id="1703" w:name="bookmark1703"/>
      <w:bookmarkStart w:id="1704" w:name="bookmark1704"/>
      <w:bookmarkStart w:id="1705" w:name="bookmark1705"/>
      <w:bookmarkStart w:id="1706" w:name="bookmark1706"/>
      <w:r>
        <w:rPr>
          <w:rFonts w:ascii="Calibri" w:eastAsia="Calibri" w:hAnsi="Calibri" w:cs="Calibri"/>
          <w:color w:val="000000"/>
          <w:spacing w:val="0"/>
          <w:w w:val="100"/>
          <w:position w:val="0"/>
          <w:sz w:val="20"/>
          <w:szCs w:val="20"/>
        </w:rPr>
        <w:t>4</w:t>
      </w:r>
      <w:bookmarkEnd w:id="1705"/>
      <w:r>
        <w:rPr>
          <w:color w:val="000000"/>
          <w:spacing w:val="0"/>
          <w:w w:val="100"/>
          <w:position w:val="0"/>
        </w:rPr>
        <w:t>、其他资产负债表日后事项说明</w:t>
      </w:r>
      <w:bookmarkEnd w:id="1703"/>
      <w:bookmarkEnd w:id="1704"/>
      <w:bookmarkEnd w:id="1706"/>
    </w:p>
    <w:p>
      <w:pPr>
        <w:pStyle w:val="Style2"/>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80" w:line="240" w:lineRule="auto"/>
        <w:ind w:left="0" w:right="0" w:firstLine="600"/>
        <w:jc w:val="both"/>
      </w:pPr>
      <w:bookmarkStart w:id="1707" w:name="bookmark1707"/>
      <w:bookmarkStart w:id="1708" w:name="bookmark1708"/>
      <w:bookmarkStart w:id="1709" w:name="bookmark1709"/>
      <w:r>
        <w:rPr>
          <w:color w:val="000000"/>
          <w:spacing w:val="0"/>
          <w:w w:val="100"/>
          <w:position w:val="0"/>
        </w:rPr>
        <w:t>十六、其他重要事项</w:t>
      </w:r>
      <w:bookmarkEnd w:id="1707"/>
      <w:bookmarkEnd w:id="1708"/>
      <w:bookmarkEnd w:id="1709"/>
    </w:p>
    <w:p>
      <w:pPr>
        <w:pStyle w:val="Style21"/>
        <w:keepNext/>
        <w:keepLines/>
        <w:widowControl w:val="0"/>
        <w:shd w:val="clear" w:color="auto" w:fill="auto"/>
        <w:tabs>
          <w:tab w:pos="966" w:val="left"/>
        </w:tabs>
        <w:bidi w:val="0"/>
        <w:spacing w:before="0" w:after="80" w:line="240" w:lineRule="auto"/>
        <w:ind w:left="0" w:right="0" w:firstLine="600"/>
        <w:jc w:val="both"/>
      </w:pPr>
      <w:bookmarkStart w:id="1707" w:name="bookmark1707"/>
      <w:bookmarkStart w:id="1708" w:name="bookmark1708"/>
      <w:bookmarkStart w:id="1710" w:name="bookmark1710"/>
      <w:bookmarkStart w:id="1711" w:name="bookmark1711"/>
      <w:r>
        <w:rPr>
          <w:color w:val="000000"/>
          <w:spacing w:val="0"/>
          <w:w w:val="100"/>
          <w:position w:val="0"/>
        </w:rPr>
        <w:t>1</w:t>
      </w:r>
      <w:bookmarkEnd w:id="1710"/>
      <w:r>
        <w:rPr>
          <w:color w:val="000000"/>
          <w:spacing w:val="0"/>
          <w:w w:val="100"/>
          <w:position w:val="0"/>
        </w:rPr>
        <w:t>、</w:t>
        <w:tab/>
        <w:t>前期会计差错更正</w:t>
      </w:r>
      <w:bookmarkEnd w:id="1707"/>
      <w:bookmarkEnd w:id="1708"/>
      <w:bookmarkEnd w:id="1711"/>
    </w:p>
    <w:p>
      <w:pPr>
        <w:pStyle w:val="Style21"/>
        <w:keepNext/>
        <w:keepLines/>
        <w:widowControl w:val="0"/>
        <w:numPr>
          <w:ilvl w:val="0"/>
          <w:numId w:val="187"/>
        </w:numPr>
        <w:shd w:val="clear" w:color="auto" w:fill="auto"/>
        <w:tabs>
          <w:tab w:pos="1035" w:val="left"/>
        </w:tabs>
        <w:bidi w:val="0"/>
        <w:spacing w:before="0" w:after="80" w:line="240" w:lineRule="auto"/>
        <w:ind w:left="0" w:right="0" w:firstLine="600"/>
        <w:jc w:val="both"/>
      </w:pPr>
      <w:bookmarkStart w:id="1707" w:name="bookmark1707"/>
      <w:bookmarkStart w:id="1708" w:name="bookmark1708"/>
      <w:bookmarkStart w:id="1712" w:name="bookmark1712"/>
      <w:bookmarkStart w:id="1713" w:name="bookmark1713"/>
      <w:bookmarkEnd w:id="1712"/>
      <w:r>
        <w:rPr>
          <w:color w:val="000000"/>
          <w:spacing w:val="0"/>
          <w:w w:val="100"/>
          <w:position w:val="0"/>
        </w:rPr>
        <w:t>.</w:t>
      </w:r>
      <w:r>
        <w:rPr>
          <w:color w:val="000000"/>
          <w:spacing w:val="0"/>
          <w:w w:val="100"/>
          <w:position w:val="0"/>
        </w:rPr>
        <w:t>追溯重述法</w:t>
      </w:r>
      <w:bookmarkEnd w:id="1707"/>
      <w:bookmarkEnd w:id="1708"/>
      <w:bookmarkEnd w:id="1713"/>
    </w:p>
    <w:p>
      <w:pPr>
        <w:pStyle w:val="Style2"/>
        <w:keepNext w:val="0"/>
        <w:keepLines w:val="0"/>
        <w:widowControl w:val="0"/>
        <w:shd w:val="clear" w:color="auto" w:fill="auto"/>
        <w:bidi w:val="0"/>
        <w:spacing w:before="0" w:after="80" w:line="240" w:lineRule="auto"/>
        <w:ind w:left="0" w:right="0" w:firstLine="6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87"/>
        </w:numPr>
        <w:shd w:val="clear" w:color="auto" w:fill="auto"/>
        <w:tabs>
          <w:tab w:pos="1035" w:val="left"/>
        </w:tabs>
        <w:bidi w:val="0"/>
        <w:spacing w:before="0" w:after="80" w:line="240" w:lineRule="auto"/>
        <w:ind w:left="0" w:right="0" w:firstLine="600"/>
        <w:jc w:val="both"/>
      </w:pPr>
      <w:bookmarkStart w:id="1714" w:name="bookmark1714"/>
      <w:bookmarkStart w:id="1715" w:name="bookmark1715"/>
      <w:bookmarkStart w:id="1716" w:name="bookmark1716"/>
      <w:bookmarkStart w:id="1717" w:name="bookmark1717"/>
      <w:bookmarkEnd w:id="1716"/>
      <w:r>
        <w:rPr>
          <w:color w:val="000000"/>
          <w:spacing w:val="0"/>
          <w:w w:val="100"/>
          <w:position w:val="0"/>
        </w:rPr>
        <w:t>.</w:t>
      </w:r>
      <w:r>
        <w:rPr>
          <w:color w:val="000000"/>
          <w:spacing w:val="0"/>
          <w:w w:val="100"/>
          <w:position w:val="0"/>
        </w:rPr>
        <w:t>未来适用法</w:t>
      </w:r>
      <w:bookmarkEnd w:id="1714"/>
      <w:bookmarkEnd w:id="1715"/>
      <w:bookmarkEnd w:id="1717"/>
    </w:p>
    <w:p>
      <w:pPr>
        <w:pStyle w:val="Style2"/>
        <w:keepNext w:val="0"/>
        <w:keepLines w:val="0"/>
        <w:widowControl w:val="0"/>
        <w:shd w:val="clear" w:color="auto" w:fill="auto"/>
        <w:bidi w:val="0"/>
        <w:spacing w:before="0" w:after="80" w:line="240" w:lineRule="auto"/>
        <w:ind w:left="0" w:right="0" w:firstLine="6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978" w:val="left"/>
        </w:tabs>
        <w:bidi w:val="0"/>
        <w:spacing w:before="0" w:after="80" w:line="240" w:lineRule="auto"/>
        <w:ind w:left="0" w:right="0" w:firstLine="600"/>
        <w:jc w:val="both"/>
      </w:pPr>
      <w:bookmarkStart w:id="1718" w:name="bookmark1718"/>
      <w:bookmarkStart w:id="1719" w:name="bookmark1719"/>
      <w:bookmarkStart w:id="1720" w:name="bookmark1720"/>
      <w:bookmarkStart w:id="1721" w:name="bookmark1721"/>
      <w:r>
        <w:rPr>
          <w:color w:val="000000"/>
          <w:spacing w:val="0"/>
          <w:w w:val="100"/>
          <w:position w:val="0"/>
        </w:rPr>
        <w:t>2</w:t>
      </w:r>
      <w:bookmarkEnd w:id="1720"/>
      <w:r>
        <w:rPr>
          <w:color w:val="000000"/>
          <w:spacing w:val="0"/>
          <w:w w:val="100"/>
          <w:position w:val="0"/>
        </w:rPr>
        <w:t>、</w:t>
        <w:tab/>
        <w:t>债务重组</w:t>
      </w:r>
      <w:bookmarkEnd w:id="1718"/>
      <w:bookmarkEnd w:id="1719"/>
      <w:bookmarkEnd w:id="1721"/>
    </w:p>
    <w:p>
      <w:pPr>
        <w:pStyle w:val="Style2"/>
        <w:keepNext w:val="0"/>
        <w:keepLines w:val="0"/>
        <w:widowControl w:val="0"/>
        <w:shd w:val="clear" w:color="auto" w:fill="auto"/>
        <w:bidi w:val="0"/>
        <w:spacing w:before="0" w:after="80" w:line="240" w:lineRule="auto"/>
        <w:ind w:left="0" w:right="0" w:firstLine="6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973" w:val="left"/>
        </w:tabs>
        <w:bidi w:val="0"/>
        <w:spacing w:before="0" w:after="100" w:line="240" w:lineRule="auto"/>
        <w:ind w:left="0" w:right="0" w:firstLine="600"/>
        <w:jc w:val="left"/>
      </w:pPr>
      <w:bookmarkStart w:id="1722" w:name="bookmark1722"/>
      <w:bookmarkStart w:id="1723" w:name="bookmark1723"/>
      <w:bookmarkStart w:id="1724" w:name="bookmark1724"/>
      <w:bookmarkStart w:id="1725" w:name="bookmark1725"/>
      <w:r>
        <w:rPr>
          <w:color w:val="000000"/>
          <w:spacing w:val="0"/>
          <w:w w:val="100"/>
          <w:position w:val="0"/>
        </w:rPr>
        <w:t>3</w:t>
      </w:r>
      <w:bookmarkEnd w:id="1724"/>
      <w:r>
        <w:rPr>
          <w:color w:val="000000"/>
          <w:spacing w:val="0"/>
          <w:w w:val="100"/>
          <w:position w:val="0"/>
        </w:rPr>
        <w:t>、</w:t>
        <w:tab/>
        <w:t>资产置换</w:t>
      </w:r>
      <w:bookmarkEnd w:id="1722"/>
      <w:bookmarkEnd w:id="1723"/>
      <w:bookmarkEnd w:id="1725"/>
    </w:p>
    <w:p>
      <w:pPr>
        <w:pStyle w:val="Style21"/>
        <w:keepNext/>
        <w:keepLines/>
        <w:widowControl w:val="0"/>
        <w:numPr>
          <w:ilvl w:val="0"/>
          <w:numId w:val="189"/>
        </w:numPr>
        <w:shd w:val="clear" w:color="auto" w:fill="auto"/>
        <w:tabs>
          <w:tab w:pos="1035" w:val="left"/>
        </w:tabs>
        <w:bidi w:val="0"/>
        <w:spacing w:before="0" w:after="160" w:line="240" w:lineRule="auto"/>
        <w:ind w:left="0" w:right="0" w:firstLine="600"/>
        <w:jc w:val="left"/>
      </w:pPr>
      <w:bookmarkStart w:id="1722" w:name="bookmark1722"/>
      <w:bookmarkStart w:id="1723" w:name="bookmark1723"/>
      <w:bookmarkStart w:id="1726" w:name="bookmark1726"/>
      <w:bookmarkStart w:id="1727" w:name="bookmark1727"/>
      <w:bookmarkEnd w:id="1726"/>
      <w:r>
        <w:rPr>
          <w:color w:val="000000"/>
          <w:spacing w:val="0"/>
          <w:w w:val="100"/>
          <w:position w:val="0"/>
        </w:rPr>
        <w:t>.</w:t>
      </w:r>
      <w:r>
        <w:rPr>
          <w:color w:val="000000"/>
          <w:spacing w:val="0"/>
          <w:w w:val="100"/>
          <w:position w:val="0"/>
        </w:rPr>
        <w:t>非货币性资产交换</w:t>
      </w:r>
      <w:bookmarkEnd w:id="1722"/>
      <w:bookmarkEnd w:id="1723"/>
      <w:bookmarkEnd w:id="1727"/>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89"/>
        </w:numPr>
        <w:shd w:val="clear" w:color="auto" w:fill="auto"/>
        <w:tabs>
          <w:tab w:pos="1035" w:val="left"/>
        </w:tabs>
        <w:bidi w:val="0"/>
        <w:spacing w:before="0" w:after="100" w:line="240" w:lineRule="auto"/>
        <w:ind w:left="0" w:right="0" w:firstLine="600"/>
        <w:jc w:val="left"/>
      </w:pPr>
      <w:bookmarkStart w:id="1728" w:name="bookmark1728"/>
      <w:bookmarkStart w:id="1729" w:name="bookmark1729"/>
      <w:bookmarkStart w:id="1730" w:name="bookmark1730"/>
      <w:bookmarkStart w:id="1731" w:name="bookmark1731"/>
      <w:bookmarkEnd w:id="1730"/>
      <w:r>
        <w:rPr>
          <w:color w:val="000000"/>
          <w:spacing w:val="0"/>
          <w:w w:val="100"/>
          <w:position w:val="0"/>
        </w:rPr>
        <w:t>.</w:t>
      </w:r>
      <w:r>
        <w:rPr>
          <w:color w:val="000000"/>
          <w:spacing w:val="0"/>
          <w:w w:val="100"/>
          <w:position w:val="0"/>
        </w:rPr>
        <w:t>其他资产置换</w:t>
      </w:r>
      <w:bookmarkEnd w:id="1728"/>
      <w:bookmarkEnd w:id="1729"/>
      <w:bookmarkEnd w:id="1731"/>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978" w:val="left"/>
        </w:tabs>
        <w:bidi w:val="0"/>
        <w:spacing w:before="0" w:after="100" w:line="240" w:lineRule="auto"/>
        <w:ind w:left="0" w:right="0" w:firstLine="600"/>
        <w:jc w:val="left"/>
      </w:pPr>
      <w:bookmarkStart w:id="1732" w:name="bookmark1732"/>
      <w:bookmarkStart w:id="1733" w:name="bookmark1733"/>
      <w:bookmarkStart w:id="1734" w:name="bookmark1734"/>
      <w:bookmarkStart w:id="1735" w:name="bookmark1735"/>
      <w:r>
        <w:rPr>
          <w:color w:val="000000"/>
          <w:spacing w:val="0"/>
          <w:w w:val="100"/>
          <w:position w:val="0"/>
        </w:rPr>
        <w:t>4</w:t>
      </w:r>
      <w:bookmarkEnd w:id="1734"/>
      <w:r>
        <w:rPr>
          <w:color w:val="000000"/>
          <w:spacing w:val="0"/>
          <w:w w:val="100"/>
          <w:position w:val="0"/>
        </w:rPr>
        <w:t>、</w:t>
        <w:tab/>
        <w:t>年金计划</w:t>
      </w:r>
      <w:bookmarkEnd w:id="1732"/>
      <w:bookmarkEnd w:id="1733"/>
      <w:bookmarkEnd w:id="1735"/>
    </w:p>
    <w:p>
      <w:pPr>
        <w:pStyle w:val="Style2"/>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tabs>
          <w:tab w:pos="978" w:val="left"/>
        </w:tabs>
        <w:bidi w:val="0"/>
        <w:spacing w:before="0" w:after="100" w:line="240" w:lineRule="auto"/>
        <w:ind w:left="0" w:right="0" w:firstLine="600"/>
        <w:jc w:val="left"/>
      </w:pPr>
      <w:bookmarkStart w:id="1736" w:name="bookmark1736"/>
      <w:bookmarkStart w:id="1737" w:name="bookmark1737"/>
      <w:bookmarkStart w:id="1738" w:name="bookmark1738"/>
      <w:bookmarkStart w:id="1739" w:name="bookmark1739"/>
      <w:r>
        <w:rPr>
          <w:color w:val="000000"/>
          <w:spacing w:val="0"/>
          <w:w w:val="100"/>
          <w:position w:val="0"/>
        </w:rPr>
        <w:t>5</w:t>
      </w:r>
      <w:bookmarkEnd w:id="1738"/>
      <w:r>
        <w:rPr>
          <w:color w:val="000000"/>
          <w:spacing w:val="0"/>
          <w:w w:val="100"/>
          <w:position w:val="0"/>
        </w:rPr>
        <w:t>、</w:t>
        <w:tab/>
        <w:t>终止经营</w:t>
      </w:r>
      <w:bookmarkEnd w:id="1736"/>
      <w:bookmarkEnd w:id="1737"/>
      <w:bookmarkEnd w:id="1739"/>
    </w:p>
    <w:p>
      <w:pPr>
        <w:pStyle w:val="Style2"/>
        <w:keepNext w:val="0"/>
        <w:keepLines w:val="0"/>
        <w:widowControl w:val="0"/>
        <w:shd w:val="clear" w:color="auto" w:fill="auto"/>
        <w:bidi w:val="0"/>
        <w:spacing w:before="0" w:after="620" w:line="240" w:lineRule="auto"/>
        <w:ind w:left="0" w:right="0" w:firstLine="6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600"/>
        <w:jc w:val="left"/>
      </w:pPr>
      <w:bookmarkStart w:id="1740" w:name="bookmark1740"/>
      <w:bookmarkStart w:id="1741" w:name="bookmark1741"/>
      <w:bookmarkStart w:id="1742" w:name="bookmark1742"/>
      <w:bookmarkStart w:id="1743" w:name="bookmark1743"/>
      <w:r>
        <w:rPr>
          <w:color w:val="000000"/>
          <w:spacing w:val="0"/>
          <w:w w:val="100"/>
          <w:position w:val="0"/>
        </w:rPr>
        <w:t>6</w:t>
      </w:r>
      <w:bookmarkEnd w:id="1742"/>
      <w:r>
        <w:rPr>
          <w:color w:val="000000"/>
          <w:spacing w:val="0"/>
          <w:w w:val="100"/>
          <w:position w:val="0"/>
        </w:rPr>
        <w:t>、分部信息</w:t>
      </w:r>
      <w:bookmarkEnd w:id="1740"/>
      <w:bookmarkEnd w:id="1741"/>
      <w:bookmarkEnd w:id="1743"/>
    </w:p>
    <w:p>
      <w:pPr>
        <w:pStyle w:val="Style21"/>
        <w:keepNext/>
        <w:keepLines/>
        <w:widowControl w:val="0"/>
        <w:numPr>
          <w:ilvl w:val="0"/>
          <w:numId w:val="191"/>
        </w:numPr>
        <w:shd w:val="clear" w:color="auto" w:fill="auto"/>
        <w:tabs>
          <w:tab w:pos="1035" w:val="left"/>
        </w:tabs>
        <w:bidi w:val="0"/>
        <w:spacing w:before="0" w:after="100" w:line="240" w:lineRule="auto"/>
        <w:ind w:left="0" w:right="0" w:firstLine="600"/>
        <w:jc w:val="left"/>
      </w:pPr>
      <w:bookmarkStart w:id="1740" w:name="bookmark1740"/>
      <w:bookmarkStart w:id="1741" w:name="bookmark1741"/>
      <w:bookmarkStart w:id="1744" w:name="bookmark1744"/>
      <w:bookmarkStart w:id="1745" w:name="bookmark1745"/>
      <w:bookmarkEnd w:id="1744"/>
      <w:r>
        <w:rPr>
          <w:color w:val="000000"/>
          <w:spacing w:val="0"/>
          <w:w w:val="100"/>
          <w:position w:val="0"/>
        </w:rPr>
        <w:t>.</w:t>
      </w:r>
      <w:r>
        <w:rPr>
          <w:color w:val="000000"/>
          <w:spacing w:val="0"/>
          <w:w w:val="100"/>
          <w:position w:val="0"/>
        </w:rPr>
        <w:t>报告分部的确定依据与会计政策：</w:t>
      </w:r>
      <w:bookmarkEnd w:id="1740"/>
      <w:bookmarkEnd w:id="1741"/>
      <w:bookmarkEnd w:id="1745"/>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600" w:right="0" w:firstLine="420"/>
        <w:jc w:val="left"/>
      </w:pPr>
      <w:r>
        <w:rPr>
          <w:color w:val="000000"/>
          <w:spacing w:val="0"/>
          <w:w w:val="100"/>
          <w:position w:val="0"/>
        </w:rPr>
        <w:t>公司以内部组织结构、管理要求、内部报告制度等为依据确定经营分部。公司的经营分部是 指同时满足下列条件的组成部分：</w:t>
      </w:r>
    </w:p>
    <w:p>
      <w:pPr>
        <w:pStyle w:val="Style2"/>
        <w:keepNext w:val="0"/>
        <w:keepLines w:val="0"/>
        <w:widowControl w:val="0"/>
        <w:numPr>
          <w:ilvl w:val="0"/>
          <w:numId w:val="193"/>
        </w:numPr>
        <w:shd w:val="clear" w:color="auto" w:fill="auto"/>
        <w:tabs>
          <w:tab w:pos="1450" w:val="left"/>
        </w:tabs>
        <w:bidi w:val="0"/>
        <w:spacing w:before="0" w:after="0" w:line="410" w:lineRule="exact"/>
        <w:ind w:left="1020" w:right="0" w:firstLine="0"/>
        <w:jc w:val="left"/>
      </w:pPr>
      <w:bookmarkStart w:id="1746" w:name="bookmark1746"/>
      <w:bookmarkEnd w:id="1746"/>
      <w:r>
        <w:rPr>
          <w:color w:val="000000"/>
          <w:spacing w:val="0"/>
          <w:w w:val="100"/>
          <w:position w:val="0"/>
        </w:rPr>
        <w:t>该组成部分能够在日常活动中产生收入、发生费用；</w:t>
      </w:r>
    </w:p>
    <w:p>
      <w:pPr>
        <w:pStyle w:val="Style2"/>
        <w:keepNext w:val="0"/>
        <w:keepLines w:val="0"/>
        <w:widowControl w:val="0"/>
        <w:numPr>
          <w:ilvl w:val="0"/>
          <w:numId w:val="193"/>
        </w:numPr>
        <w:shd w:val="clear" w:color="auto" w:fill="auto"/>
        <w:tabs>
          <w:tab w:pos="1450" w:val="left"/>
        </w:tabs>
        <w:bidi w:val="0"/>
        <w:spacing w:before="0" w:after="0" w:line="410" w:lineRule="exact"/>
        <w:ind w:left="1020" w:right="0" w:firstLine="0"/>
        <w:jc w:val="left"/>
      </w:pPr>
      <w:bookmarkStart w:id="1747" w:name="bookmark1747"/>
      <w:bookmarkEnd w:id="1747"/>
      <w:r>
        <w:rPr>
          <w:color w:val="000000"/>
          <w:spacing w:val="0"/>
          <w:w w:val="100"/>
          <w:position w:val="0"/>
        </w:rPr>
        <w:t>管理层能够定期评价该组成部分的经营成果，以决定向其配置资源、评价其业绩；</w:t>
      </w:r>
    </w:p>
    <w:p>
      <w:pPr>
        <w:pStyle w:val="Style2"/>
        <w:keepNext w:val="0"/>
        <w:keepLines w:val="0"/>
        <w:widowControl w:val="0"/>
        <w:numPr>
          <w:ilvl w:val="0"/>
          <w:numId w:val="193"/>
        </w:numPr>
        <w:shd w:val="clear" w:color="auto" w:fill="auto"/>
        <w:tabs>
          <w:tab w:pos="1470" w:val="left"/>
        </w:tabs>
        <w:bidi w:val="0"/>
        <w:spacing w:before="0" w:after="760" w:line="410" w:lineRule="exact"/>
        <w:ind w:left="1020" w:right="0" w:firstLine="0"/>
        <w:jc w:val="left"/>
      </w:pPr>
      <w:bookmarkStart w:id="1748" w:name="bookmark1748"/>
      <w:bookmarkEnd w:id="1748"/>
      <w:r>
        <w:rPr>
          <w:color w:val="000000"/>
          <w:spacing w:val="0"/>
          <w:w w:val="100"/>
          <w:position w:val="0"/>
        </w:rPr>
        <w:t>能够通过分析取得该组成部分的财务状况、经营成果和现金流量等有关会计信息。 因公司资产、负债为各个产品和地区共同占有，故没有按分部披露。</w:t>
      </w:r>
    </w:p>
    <w:p>
      <w:pPr>
        <w:pStyle w:val="Style21"/>
        <w:keepNext/>
        <w:keepLines/>
        <w:widowControl w:val="0"/>
        <w:numPr>
          <w:ilvl w:val="0"/>
          <w:numId w:val="191"/>
        </w:numPr>
        <w:shd w:val="clear" w:color="auto" w:fill="auto"/>
        <w:tabs>
          <w:tab w:pos="1035" w:val="left"/>
        </w:tabs>
        <w:bidi w:val="0"/>
        <w:spacing w:before="0" w:after="100" w:line="240" w:lineRule="auto"/>
        <w:ind w:left="0" w:right="0" w:firstLine="600"/>
        <w:jc w:val="left"/>
      </w:pPr>
      <w:bookmarkStart w:id="1749" w:name="bookmark1749"/>
      <w:bookmarkStart w:id="1750" w:name="bookmark1750"/>
      <w:bookmarkStart w:id="1751" w:name="bookmark1751"/>
      <w:bookmarkStart w:id="1752" w:name="bookmark1752"/>
      <w:bookmarkEnd w:id="1751"/>
      <w:r>
        <w:rPr>
          <w:color w:val="000000"/>
          <w:spacing w:val="0"/>
          <w:w w:val="100"/>
          <w:position w:val="0"/>
        </w:rPr>
        <w:t>.</w:t>
      </w:r>
      <w:r>
        <w:rPr>
          <w:color w:val="000000"/>
          <w:spacing w:val="0"/>
          <w:w w:val="100"/>
          <w:position w:val="0"/>
        </w:rPr>
        <w:t>报告分部的财务信息</w:t>
      </w:r>
      <w:bookmarkEnd w:id="1749"/>
      <w:bookmarkEnd w:id="1750"/>
      <w:bookmarkEnd w:id="1752"/>
    </w:p>
    <w:p>
      <w:pPr>
        <w:pStyle w:val="Style2"/>
        <w:keepNext w:val="0"/>
        <w:keepLines w:val="0"/>
        <w:widowControl w:val="0"/>
        <w:shd w:val="clear" w:color="auto" w:fill="auto"/>
        <w:bidi w:val="0"/>
        <w:spacing w:before="0" w:line="240" w:lineRule="auto"/>
        <w:ind w:left="0" w:right="0" w:firstLine="60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line="240" w:lineRule="auto"/>
        <w:ind w:left="0" w:right="660" w:firstLine="0"/>
        <w:jc w:val="right"/>
      </w:pPr>
      <w:r>
        <w:rPr>
          <w:color w:val="000000"/>
          <w:spacing w:val="0"/>
          <w:w w:val="100"/>
          <w:position w:val="0"/>
        </w:rPr>
        <w:t>单位：元币种：人民币</w:t>
      </w:r>
    </w:p>
    <w:p>
      <w:pPr>
        <w:pStyle w:val="Style2"/>
        <w:keepNext w:val="0"/>
        <w:keepLines w:val="0"/>
        <w:widowControl w:val="0"/>
        <w:shd w:val="clear" w:color="auto" w:fill="auto"/>
        <w:bidi w:val="0"/>
        <w:spacing w:before="0" w:after="160" w:line="240" w:lineRule="auto"/>
        <w:ind w:left="1020" w:right="0" w:firstLine="0"/>
        <w:jc w:val="left"/>
      </w:pPr>
      <w:r>
        <w:rPr>
          <w:color w:val="000000"/>
          <w:spacing w:val="0"/>
          <w:w w:val="100"/>
          <w:position w:val="0"/>
        </w:rPr>
        <w:t>(1)</w:t>
      </w:r>
      <w:r>
        <w:rPr>
          <w:color w:val="000000"/>
          <w:spacing w:val="0"/>
          <w:w w:val="100"/>
          <w:position w:val="0"/>
        </w:rPr>
        <w:t>地区分部</w:t>
      </w:r>
    </w:p>
    <w:tbl>
      <w:tblPr>
        <w:tblOverlap w:val="never"/>
        <w:jc w:val="center"/>
        <w:tblLayout w:type="fixed"/>
      </w:tblPr>
      <w:tblGrid>
        <w:gridCol w:w="1766"/>
        <w:gridCol w:w="2011"/>
        <w:gridCol w:w="1872"/>
        <w:gridCol w:w="1430"/>
        <w:gridCol w:w="2285"/>
      </w:tblGrid>
      <w:tr>
        <w:trPr>
          <w:trHeight w:val="36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境内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境外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分部间抵销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rFonts w:ascii="Tahoma" w:eastAsia="Tahoma" w:hAnsi="Tahoma" w:cs="Tahoma"/>
                <w:color w:val="000000"/>
                <w:spacing w:val="0"/>
                <w:w w:val="100"/>
                <w:position w:val="0"/>
                <w:sz w:val="16"/>
                <w:szCs w:val="16"/>
              </w:rPr>
              <w:t xml:space="preserve">3,737, 070, </w:t>
            </w:r>
            <w:r>
              <w:rPr>
                <w:rFonts w:ascii="Tahoma" w:eastAsia="Tahoma" w:hAnsi="Tahoma" w:cs="Tahoma"/>
                <w:color w:val="000000"/>
                <w:spacing w:val="0"/>
                <w:w w:val="100"/>
                <w:position w:val="0"/>
                <w:sz w:val="16"/>
                <w:szCs w:val="16"/>
              </w:rPr>
              <w:t xml:space="preserve">376. </w:t>
            </w:r>
            <w:r>
              <w:rPr>
                <w:rFonts w:ascii="Tahoma" w:eastAsia="Tahoma" w:hAnsi="Tahoma" w:cs="Tahoma"/>
                <w:color w:val="000000"/>
                <w:spacing w:val="0"/>
                <w:w w:val="100"/>
                <w:position w:val="0"/>
                <w:sz w:val="16"/>
                <w:szCs w:val="16"/>
              </w:rPr>
              <w:t>63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rFonts w:ascii="Tahoma" w:eastAsia="Tahoma" w:hAnsi="Tahoma" w:cs="Tahoma"/>
                <w:color w:val="000000"/>
                <w:spacing w:val="0"/>
                <w:w w:val="100"/>
                <w:position w:val="0"/>
                <w:sz w:val="16"/>
                <w:szCs w:val="16"/>
              </w:rPr>
              <w:t xml:space="preserve">215,594, </w:t>
            </w:r>
            <w:r>
              <w:rPr>
                <w:rFonts w:ascii="Tahoma" w:eastAsia="Tahoma" w:hAnsi="Tahoma" w:cs="Tahoma"/>
                <w:color w:val="000000"/>
                <w:spacing w:val="0"/>
                <w:w w:val="100"/>
                <w:position w:val="0"/>
                <w:sz w:val="16"/>
                <w:szCs w:val="16"/>
              </w:rPr>
              <w:t xml:space="preserve">652. </w:t>
            </w:r>
            <w:r>
              <w:rPr>
                <w:rFonts w:ascii="Tahoma" w:eastAsia="Tahoma" w:hAnsi="Tahoma" w:cs="Tahoma"/>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rPr>
                <w:sz w:val="16"/>
                <w:szCs w:val="16"/>
              </w:rPr>
            </w:pPr>
            <w:r>
              <w:rPr>
                <w:rFonts w:ascii="Tahoma" w:eastAsia="Tahoma" w:hAnsi="Tahoma" w:cs="Tahoma"/>
                <w:color w:val="000000"/>
                <w:spacing w:val="0"/>
                <w:w w:val="100"/>
                <w:position w:val="0"/>
                <w:sz w:val="16"/>
                <w:szCs w:val="16"/>
              </w:rPr>
              <w:t>3,952,665,029.31</w:t>
            </w:r>
          </w:p>
        </w:tc>
      </w:tr>
      <w:tr>
        <w:trPr>
          <w:trHeight w:val="370"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主营业务成本</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rFonts w:ascii="Tahoma" w:eastAsia="Tahoma" w:hAnsi="Tahoma" w:cs="Tahoma"/>
                <w:color w:val="000000"/>
                <w:spacing w:val="0"/>
                <w:w w:val="100"/>
                <w:position w:val="0"/>
                <w:sz w:val="16"/>
                <w:szCs w:val="16"/>
              </w:rPr>
              <w:t xml:space="preserve">2,992, 624, </w:t>
            </w:r>
            <w:r>
              <w:rPr>
                <w:rFonts w:ascii="Tahoma" w:eastAsia="Tahoma" w:hAnsi="Tahoma" w:cs="Tahoma"/>
                <w:color w:val="000000"/>
                <w:spacing w:val="0"/>
                <w:w w:val="100"/>
                <w:position w:val="0"/>
                <w:sz w:val="16"/>
                <w:szCs w:val="16"/>
              </w:rPr>
              <w:t xml:space="preserve">665. </w:t>
            </w:r>
            <w:r>
              <w:rPr>
                <w:rFonts w:ascii="Tahoma" w:eastAsia="Tahoma" w:hAnsi="Tahoma" w:cs="Tahoma"/>
                <w:color w:val="000000"/>
                <w:spacing w:val="0"/>
                <w:w w:val="100"/>
                <w:position w:val="0"/>
                <w:sz w:val="16"/>
                <w:szCs w:val="16"/>
              </w:rPr>
              <w:t>04</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rFonts w:ascii="Tahoma" w:eastAsia="Tahoma" w:hAnsi="Tahoma" w:cs="Tahoma"/>
                <w:color w:val="000000"/>
                <w:spacing w:val="0"/>
                <w:w w:val="100"/>
                <w:position w:val="0"/>
                <w:sz w:val="16"/>
                <w:szCs w:val="16"/>
              </w:rPr>
              <w:t xml:space="preserve">179, 404, </w:t>
            </w:r>
            <w:r>
              <w:rPr>
                <w:rFonts w:ascii="Tahoma" w:eastAsia="Tahoma" w:hAnsi="Tahoma" w:cs="Tahoma"/>
                <w:color w:val="000000"/>
                <w:spacing w:val="0"/>
                <w:w w:val="100"/>
                <w:position w:val="0"/>
                <w:sz w:val="16"/>
                <w:szCs w:val="16"/>
              </w:rPr>
              <w:t xml:space="preserve">058. </w:t>
            </w:r>
            <w:r>
              <w:rPr>
                <w:rFonts w:ascii="Tahoma" w:eastAsia="Tahoma" w:hAnsi="Tahoma" w:cs="Tahoma"/>
                <w:color w:val="000000"/>
                <w:spacing w:val="0"/>
                <w:w w:val="100"/>
                <w:position w:val="0"/>
                <w:sz w:val="16"/>
                <w:szCs w:val="16"/>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rPr>
                <w:sz w:val="16"/>
                <w:szCs w:val="16"/>
              </w:rPr>
            </w:pPr>
            <w:r>
              <w:rPr>
                <w:rFonts w:ascii="Tahoma" w:eastAsia="Tahoma" w:hAnsi="Tahoma" w:cs="Tahoma"/>
                <w:color w:val="000000"/>
                <w:spacing w:val="0"/>
                <w:w w:val="100"/>
                <w:position w:val="0"/>
                <w:sz w:val="16"/>
                <w:szCs w:val="16"/>
              </w:rPr>
              <w:t xml:space="preserve">3, 172,028, </w:t>
            </w:r>
            <w:r>
              <w:rPr>
                <w:rFonts w:ascii="Tahoma" w:eastAsia="Tahoma" w:hAnsi="Tahoma" w:cs="Tahoma"/>
                <w:color w:val="000000"/>
                <w:spacing w:val="0"/>
                <w:w w:val="100"/>
                <w:position w:val="0"/>
                <w:sz w:val="16"/>
                <w:szCs w:val="16"/>
              </w:rPr>
              <w:t xml:space="preserve">723. </w:t>
            </w:r>
            <w:r>
              <w:rPr>
                <w:rFonts w:ascii="Tahoma" w:eastAsia="Tahoma" w:hAnsi="Tahoma" w:cs="Tahoma"/>
                <w:color w:val="000000"/>
                <w:spacing w:val="0"/>
                <w:w w:val="100"/>
                <w:position w:val="0"/>
                <w:sz w:val="16"/>
                <w:szCs w:val="16"/>
              </w:rPr>
              <w:t>21</w:t>
            </w:r>
          </w:p>
        </w:tc>
      </w:tr>
    </w:tbl>
    <w:p>
      <w:pPr>
        <w:pStyle w:val="Style16"/>
        <w:keepNext w:val="0"/>
        <w:keepLines w:val="0"/>
        <w:widowControl w:val="0"/>
        <w:shd w:val="clear" w:color="auto" w:fill="auto"/>
        <w:bidi w:val="0"/>
        <w:spacing w:before="0" w:after="0" w:line="240" w:lineRule="auto"/>
        <w:ind w:left="571" w:right="0" w:firstLine="0"/>
        <w:jc w:val="left"/>
      </w:pPr>
      <w:r>
        <w:rPr>
          <w:color w:val="000000"/>
          <w:spacing w:val="0"/>
          <w:w w:val="100"/>
          <w:position w:val="0"/>
        </w:rPr>
        <w:t>(2)</w:t>
      </w:r>
      <w:r>
        <w:rPr>
          <w:color w:val="000000"/>
          <w:spacing w:val="0"/>
          <w:w w:val="100"/>
          <w:position w:val="0"/>
        </w:rPr>
        <w:t>行业分部</w:t>
      </w:r>
    </w:p>
    <w:p>
      <w:pPr>
        <w:widowControl w:val="0"/>
        <w:spacing w:after="99" w:line="1" w:lineRule="exact"/>
      </w:pPr>
    </w:p>
    <w:tbl>
      <w:tblPr>
        <w:tblOverlap w:val="never"/>
        <w:jc w:val="center"/>
        <w:tblLayout w:type="fixed"/>
      </w:tblPr>
      <w:tblGrid>
        <w:gridCol w:w="1459"/>
        <w:gridCol w:w="1757"/>
        <w:gridCol w:w="1757"/>
        <w:gridCol w:w="1570"/>
        <w:gridCol w:w="984"/>
        <w:gridCol w:w="1838"/>
      </w:tblGrid>
      <w:tr>
        <w:trPr>
          <w:trHeight w:val="36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智慧城市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智慧商务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智慧生活</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分部间抵销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680" w:firstLine="0"/>
              <w:jc w:val="right"/>
              <w:rPr>
                <w:sz w:val="17"/>
                <w:szCs w:val="17"/>
              </w:rPr>
            </w:pPr>
            <w:r>
              <w:rPr>
                <w:color w:val="000000"/>
                <w:spacing w:val="0"/>
                <w:w w:val="100"/>
                <w:position w:val="0"/>
                <w:sz w:val="17"/>
                <w:szCs w:val="17"/>
              </w:rPr>
              <w:t>合计</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rFonts w:ascii="Tahoma" w:eastAsia="Tahoma" w:hAnsi="Tahoma" w:cs="Tahoma"/>
                <w:color w:val="000000"/>
                <w:spacing w:val="0"/>
                <w:w w:val="100"/>
                <w:position w:val="0"/>
                <w:sz w:val="16"/>
                <w:szCs w:val="16"/>
              </w:rPr>
              <w:t xml:space="preserve">2,018, 958, </w:t>
            </w:r>
            <w:r>
              <w:rPr>
                <w:rFonts w:ascii="Tahoma" w:eastAsia="Tahoma" w:hAnsi="Tahoma" w:cs="Tahoma"/>
                <w:color w:val="000000"/>
                <w:spacing w:val="0"/>
                <w:w w:val="100"/>
                <w:position w:val="0"/>
                <w:sz w:val="16"/>
                <w:szCs w:val="16"/>
              </w:rPr>
              <w:t xml:space="preserve">691. </w:t>
            </w:r>
            <w:r>
              <w:rPr>
                <w:rFonts w:ascii="Tahoma" w:eastAsia="Tahoma" w:hAnsi="Tahoma" w:cs="Tahoma"/>
                <w:color w:val="000000"/>
                <w:spacing w:val="0"/>
                <w:w w:val="100"/>
                <w:position w:val="0"/>
                <w:sz w:val="16"/>
                <w:szCs w:val="16"/>
              </w:rPr>
              <w:t>06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rFonts w:ascii="Tahoma" w:eastAsia="Tahoma" w:hAnsi="Tahoma" w:cs="Tahoma"/>
                <w:color w:val="000000"/>
                <w:spacing w:val="0"/>
                <w:w w:val="100"/>
                <w:position w:val="0"/>
                <w:sz w:val="16"/>
                <w:szCs w:val="16"/>
              </w:rPr>
              <w:t xml:space="preserve">1,731,096, </w:t>
            </w:r>
            <w:r>
              <w:rPr>
                <w:rFonts w:ascii="Tahoma" w:eastAsia="Tahoma" w:hAnsi="Tahoma" w:cs="Tahoma"/>
                <w:color w:val="000000"/>
                <w:spacing w:val="0"/>
                <w:w w:val="100"/>
                <w:position w:val="0"/>
                <w:sz w:val="16"/>
                <w:szCs w:val="16"/>
              </w:rPr>
              <w:t xml:space="preserve">675. </w:t>
            </w:r>
            <w:r>
              <w:rPr>
                <w:rFonts w:ascii="Tahoma" w:eastAsia="Tahoma" w:hAnsi="Tahoma" w:cs="Tahoma"/>
                <w:color w:val="000000"/>
                <w:spacing w:val="0"/>
                <w:w w:val="100"/>
                <w:position w:val="0"/>
                <w:sz w:val="16"/>
                <w:szCs w:val="16"/>
              </w:rPr>
              <w:t>86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202, 609, </w:t>
            </w:r>
            <w:r>
              <w:rPr>
                <w:rFonts w:ascii="Tahoma" w:eastAsia="Tahoma" w:hAnsi="Tahoma" w:cs="Tahoma"/>
                <w:color w:val="000000"/>
                <w:spacing w:val="0"/>
                <w:w w:val="100"/>
                <w:position w:val="0"/>
                <w:sz w:val="16"/>
                <w:szCs w:val="16"/>
              </w:rPr>
              <w:t xml:space="preserve">662. </w:t>
            </w:r>
            <w:r>
              <w:rPr>
                <w:rFonts w:ascii="Tahoma" w:eastAsia="Tahoma" w:hAnsi="Tahoma" w:cs="Tahoma"/>
                <w:color w:val="000000"/>
                <w:spacing w:val="0"/>
                <w:w w:val="100"/>
                <w:position w:val="0"/>
                <w:sz w:val="16"/>
                <w:szCs w:val="16"/>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Tahoma" w:eastAsia="Tahoma" w:hAnsi="Tahoma" w:cs="Tahoma"/>
                <w:color w:val="000000"/>
                <w:spacing w:val="0"/>
                <w:w w:val="100"/>
                <w:position w:val="0"/>
                <w:sz w:val="16"/>
                <w:szCs w:val="16"/>
              </w:rPr>
              <w:t xml:space="preserve">3,952, 665, </w:t>
            </w:r>
            <w:r>
              <w:rPr>
                <w:rFonts w:ascii="Tahoma" w:eastAsia="Tahoma" w:hAnsi="Tahoma" w:cs="Tahoma"/>
                <w:color w:val="000000"/>
                <w:spacing w:val="0"/>
                <w:w w:val="100"/>
                <w:position w:val="0"/>
                <w:sz w:val="16"/>
                <w:szCs w:val="16"/>
              </w:rPr>
              <w:t xml:space="preserve">029. </w:t>
            </w:r>
            <w:r>
              <w:rPr>
                <w:rFonts w:ascii="Tahoma" w:eastAsia="Tahoma" w:hAnsi="Tahoma" w:cs="Tahoma"/>
                <w:color w:val="000000"/>
                <w:spacing w:val="0"/>
                <w:w w:val="100"/>
                <w:position w:val="0"/>
                <w:sz w:val="16"/>
                <w:szCs w:val="16"/>
              </w:rPr>
              <w:t>31</w:t>
            </w:r>
          </w:p>
        </w:tc>
      </w:tr>
      <w:tr>
        <w:trPr>
          <w:trHeight w:val="370"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主营业务成本</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rFonts w:ascii="Tahoma" w:eastAsia="Tahoma" w:hAnsi="Tahoma" w:cs="Tahoma"/>
                <w:color w:val="000000"/>
                <w:spacing w:val="0"/>
                <w:w w:val="100"/>
                <w:position w:val="0"/>
                <w:sz w:val="16"/>
                <w:szCs w:val="16"/>
              </w:rPr>
              <w:t xml:space="preserve">1,719, </w:t>
            </w:r>
            <w:r>
              <w:rPr>
                <w:rFonts w:ascii="Tahoma" w:eastAsia="Tahoma" w:hAnsi="Tahoma" w:cs="Tahoma"/>
                <w:color w:val="000000"/>
                <w:spacing w:val="0"/>
                <w:w w:val="100"/>
                <w:position w:val="0"/>
                <w:sz w:val="16"/>
                <w:szCs w:val="16"/>
              </w:rPr>
              <w:t xml:space="preserve">665,018. </w:t>
            </w:r>
            <w:r>
              <w:rPr>
                <w:rFonts w:ascii="Tahoma" w:eastAsia="Tahoma" w:hAnsi="Tahoma" w:cs="Tahoma"/>
                <w:color w:val="000000"/>
                <w:spacing w:val="0"/>
                <w:w w:val="100"/>
                <w:position w:val="0"/>
                <w:sz w:val="16"/>
                <w:szCs w:val="16"/>
              </w:rPr>
              <w:t>16</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rFonts w:ascii="Tahoma" w:eastAsia="Tahoma" w:hAnsi="Tahoma" w:cs="Tahoma"/>
                <w:color w:val="000000"/>
                <w:spacing w:val="0"/>
                <w:w w:val="100"/>
                <w:position w:val="0"/>
                <w:sz w:val="16"/>
                <w:szCs w:val="16"/>
              </w:rPr>
              <w:t xml:space="preserve">1,376, 942, </w:t>
            </w:r>
            <w:r>
              <w:rPr>
                <w:rFonts w:ascii="Tahoma" w:eastAsia="Tahoma" w:hAnsi="Tahoma" w:cs="Tahoma"/>
                <w:color w:val="000000"/>
                <w:spacing w:val="0"/>
                <w:w w:val="100"/>
                <w:position w:val="0"/>
                <w:sz w:val="16"/>
                <w:szCs w:val="16"/>
              </w:rPr>
              <w:t xml:space="preserve">425. </w:t>
            </w:r>
            <w:r>
              <w:rPr>
                <w:rFonts w:ascii="Tahoma" w:eastAsia="Tahoma" w:hAnsi="Tahoma" w:cs="Tahoma"/>
                <w:color w:val="000000"/>
                <w:spacing w:val="0"/>
                <w:w w:val="100"/>
                <w:position w:val="0"/>
                <w:sz w:val="16"/>
                <w:szCs w:val="16"/>
              </w:rPr>
              <w:t>29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75,421,279.76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Tahoma" w:eastAsia="Tahoma" w:hAnsi="Tahoma" w:cs="Tahoma"/>
                <w:color w:val="000000"/>
                <w:spacing w:val="0"/>
                <w:w w:val="100"/>
                <w:position w:val="0"/>
                <w:sz w:val="16"/>
                <w:szCs w:val="16"/>
              </w:rPr>
              <w:t xml:space="preserve">3, 172, </w:t>
            </w:r>
            <w:r>
              <w:rPr>
                <w:rFonts w:ascii="Tahoma" w:eastAsia="Tahoma" w:hAnsi="Tahoma" w:cs="Tahoma"/>
                <w:color w:val="000000"/>
                <w:spacing w:val="0"/>
                <w:w w:val="100"/>
                <w:position w:val="0"/>
                <w:sz w:val="16"/>
                <w:szCs w:val="16"/>
              </w:rPr>
              <w:t>028,723.21</w:t>
            </w:r>
          </w:p>
        </w:tc>
      </w:tr>
    </w:tbl>
    <w:p>
      <w:pPr>
        <w:widowControl w:val="0"/>
        <w:spacing w:after="619" w:line="1" w:lineRule="exact"/>
      </w:pPr>
    </w:p>
    <w:p>
      <w:pPr>
        <w:pStyle w:val="Style21"/>
        <w:keepNext/>
        <w:keepLines/>
        <w:widowControl w:val="0"/>
        <w:numPr>
          <w:ilvl w:val="0"/>
          <w:numId w:val="191"/>
        </w:numPr>
        <w:shd w:val="clear" w:color="auto" w:fill="auto"/>
        <w:bidi w:val="0"/>
        <w:spacing w:before="0" w:after="100" w:line="240" w:lineRule="auto"/>
        <w:ind w:left="0" w:right="0" w:firstLine="600"/>
        <w:jc w:val="left"/>
      </w:pPr>
      <w:bookmarkStart w:id="1753" w:name="bookmark1753"/>
      <w:bookmarkStart w:id="1754" w:name="bookmark1754"/>
      <w:bookmarkStart w:id="1755" w:name="bookmark1755"/>
      <w:bookmarkStart w:id="1756" w:name="bookmark1756"/>
      <w:bookmarkEnd w:id="1755"/>
      <w:r>
        <w:rPr>
          <w:color w:val="000000"/>
          <w:spacing w:val="0"/>
          <w:w w:val="100"/>
          <w:position w:val="0"/>
        </w:rPr>
        <w:t>.</w:t>
      </w:r>
      <w:r>
        <w:rPr>
          <w:color w:val="000000"/>
          <w:spacing w:val="0"/>
          <w:w w:val="100"/>
          <w:position w:val="0"/>
        </w:rPr>
        <w:t>公司无报告分部的，或者不能披露各报告分部的资产总额和负债总额的，应说明原因</w:t>
      </w:r>
      <w:bookmarkEnd w:id="1753"/>
      <w:bookmarkEnd w:id="1754"/>
      <w:bookmarkEnd w:id="1756"/>
    </w:p>
    <w:p>
      <w:pPr>
        <w:pStyle w:val="Style2"/>
        <w:keepNext w:val="0"/>
        <w:keepLines w:val="0"/>
        <w:widowControl w:val="0"/>
        <w:shd w:val="clear" w:color="auto" w:fill="auto"/>
        <w:bidi w:val="0"/>
        <w:spacing w:before="0" w:after="100" w:line="240" w:lineRule="auto"/>
        <w:ind w:left="0" w:right="0" w:firstLine="6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600"/>
        <w:jc w:val="both"/>
      </w:pPr>
      <w:bookmarkStart w:id="1757" w:name="bookmark1757"/>
      <w:bookmarkStart w:id="1758" w:name="bookmark1758"/>
      <w:bookmarkStart w:id="1759" w:name="bookmark1759"/>
      <w:bookmarkStart w:id="1760" w:name="bookmark1760"/>
      <w:r>
        <w:rPr>
          <w:color w:val="000000"/>
          <w:spacing w:val="0"/>
          <w:w w:val="100"/>
          <w:position w:val="0"/>
        </w:rPr>
        <w:t>（</w:t>
      </w:r>
      <w:bookmarkEnd w:id="1759"/>
      <w:r>
        <w:rPr>
          <w:color w:val="000000"/>
          <w:spacing w:val="0"/>
          <w:w w:val="100"/>
          <w:position w:val="0"/>
        </w:rPr>
        <w:t>4）.</w:t>
      </w:r>
      <w:r>
        <w:rPr>
          <w:color w:val="000000"/>
          <w:spacing w:val="0"/>
          <w:w w:val="100"/>
          <w:position w:val="0"/>
        </w:rPr>
        <w:t>其他说明：</w:t>
      </w:r>
      <w:bookmarkEnd w:id="1757"/>
      <w:bookmarkEnd w:id="1758"/>
      <w:bookmarkEnd w:id="1760"/>
    </w:p>
    <w:p>
      <w:pPr>
        <w:pStyle w:val="Style2"/>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80" w:line="240" w:lineRule="auto"/>
        <w:ind w:left="0" w:right="0" w:firstLine="600"/>
        <w:jc w:val="both"/>
      </w:pPr>
      <w:bookmarkStart w:id="1761" w:name="bookmark1761"/>
      <w:bookmarkStart w:id="1762" w:name="bookmark1762"/>
      <w:bookmarkStart w:id="1763" w:name="bookmark1763"/>
      <w:bookmarkStart w:id="1764" w:name="bookmark1764"/>
      <w:r>
        <w:rPr>
          <w:color w:val="000000"/>
          <w:spacing w:val="0"/>
          <w:w w:val="100"/>
          <w:position w:val="0"/>
        </w:rPr>
        <w:t>7</w:t>
      </w:r>
      <w:bookmarkEnd w:id="1763"/>
      <w:r>
        <w:rPr>
          <w:color w:val="000000"/>
          <w:spacing w:val="0"/>
          <w:w w:val="100"/>
          <w:position w:val="0"/>
        </w:rPr>
        <w:t>、其他对投资者决策有影响的重要交易和事项</w:t>
      </w:r>
      <w:bookmarkEnd w:id="1761"/>
      <w:bookmarkEnd w:id="1762"/>
      <w:bookmarkEnd w:id="1764"/>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80" w:line="240" w:lineRule="auto"/>
        <w:ind w:left="1020" w:right="0" w:firstLine="0"/>
        <w:jc w:val="both"/>
      </w:pPr>
      <w:r>
        <w:rPr>
          <w:color w:val="000000"/>
          <w:spacing w:val="0"/>
          <w:w w:val="100"/>
          <w:position w:val="0"/>
        </w:rPr>
        <w:t>1.</w:t>
      </w: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日，本公司股东浙江浙大网新集团有限公司将其所持本公司的股份</w:t>
      </w:r>
    </w:p>
    <w:p>
      <w:pPr>
        <w:pStyle w:val="Style2"/>
        <w:keepNext w:val="0"/>
        <w:keepLines w:val="0"/>
        <w:widowControl w:val="0"/>
        <w:shd w:val="clear" w:color="auto" w:fill="auto"/>
        <w:bidi w:val="0"/>
        <w:spacing w:before="0" w:after="120" w:line="240" w:lineRule="auto"/>
        <w:ind w:left="0" w:right="0" w:firstLine="600"/>
        <w:jc w:val="both"/>
      </w:pPr>
      <w:r>
        <w:rPr>
          <w:color w:val="000000"/>
          <w:spacing w:val="0"/>
          <w:w w:val="100"/>
          <w:position w:val="0"/>
        </w:rPr>
        <w:t>用于银行借款质押，具体情况如下：</w:t>
      </w:r>
    </w:p>
    <w:tbl>
      <w:tblPr>
        <w:tblOverlap w:val="never"/>
        <w:jc w:val="center"/>
        <w:tblLayout w:type="fixed"/>
      </w:tblPr>
      <w:tblGrid>
        <w:gridCol w:w="2832"/>
        <w:gridCol w:w="2405"/>
        <w:gridCol w:w="1253"/>
        <w:gridCol w:w="1301"/>
        <w:gridCol w:w="1310"/>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质押人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质押权人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质押股数</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借款到期日</w:t>
            </w:r>
          </w:p>
        </w:tc>
      </w:tr>
      <w:tr>
        <w:trPr>
          <w:trHeight w:val="41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浙江浙大网新集团有限公司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中国银行浙江省分行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3,620. </w:t>
            </w:r>
            <w:r>
              <w:rPr>
                <w:color w:val="000000"/>
                <w:spacing w:val="0"/>
                <w:w w:val="100"/>
                <w:position w:val="0"/>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6,970. </w:t>
            </w:r>
            <w:r>
              <w:rPr>
                <w:color w:val="000000"/>
                <w:spacing w:val="0"/>
                <w:w w:val="100"/>
                <w:position w:val="0"/>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2017-05-04</w:t>
            </w:r>
          </w:p>
        </w:tc>
      </w:tr>
      <w:tr>
        <w:trPr>
          <w:trHeight w:val="418"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华夏银行杭州和平支行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1,650. </w:t>
            </w:r>
            <w:r>
              <w:rPr>
                <w:color w:val="000000"/>
                <w:spacing w:val="0"/>
                <w:w w:val="100"/>
                <w:position w:val="0"/>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2017-07-21</w:t>
            </w: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招商银行杭州九堡支行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8,000.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2017-09-25</w:t>
            </w:r>
          </w:p>
        </w:tc>
      </w:tr>
      <w:tr>
        <w:trPr>
          <w:trHeight w:val="418"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光大银行杭州分行</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1,000. </w:t>
            </w:r>
            <w:r>
              <w:rPr>
                <w:color w:val="000000"/>
                <w:spacing w:val="0"/>
                <w:w w:val="100"/>
                <w:position w:val="0"/>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3,000. </w:t>
            </w:r>
            <w:r>
              <w:rPr>
                <w:color w:val="000000"/>
                <w:spacing w:val="0"/>
                <w:w w:val="100"/>
                <w:position w:val="0"/>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2017-05-09</w:t>
            </w:r>
          </w:p>
        </w:tc>
      </w:tr>
      <w:tr>
        <w:trPr>
          <w:trHeight w:val="418"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3,000. </w:t>
            </w:r>
            <w:r>
              <w:rPr>
                <w:color w:val="000000"/>
                <w:spacing w:val="0"/>
                <w:w w:val="100"/>
                <w:position w:val="0"/>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2017-12-08</w:t>
            </w:r>
          </w:p>
        </w:tc>
      </w:tr>
      <w:tr>
        <w:trPr>
          <w:trHeight w:val="418"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浦发银行杭州分行</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1,500. </w:t>
            </w:r>
            <w:r>
              <w:rPr>
                <w:color w:val="000000"/>
                <w:spacing w:val="0"/>
                <w:w w:val="100"/>
                <w:position w:val="0"/>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2,000. </w:t>
            </w:r>
            <w:r>
              <w:rPr>
                <w:color w:val="000000"/>
                <w:spacing w:val="0"/>
                <w:w w:val="100"/>
                <w:position w:val="0"/>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2017-01-07</w:t>
            </w:r>
          </w:p>
        </w:tc>
      </w:tr>
      <w:tr>
        <w:trPr>
          <w:trHeight w:val="418"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4,000. </w:t>
            </w:r>
            <w:r>
              <w:rPr>
                <w:color w:val="000000"/>
                <w:spacing w:val="0"/>
                <w:w w:val="100"/>
                <w:position w:val="0"/>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2017-03-02</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交通银行杭州庆春路支 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1,200.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2017-06-15</w:t>
            </w:r>
          </w:p>
        </w:tc>
      </w:tr>
      <w:tr>
        <w:trPr>
          <w:trHeight w:val="55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中国农业银行浙江省分 行营业部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3,000. </w:t>
            </w: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2017-12-20</w:t>
            </w:r>
          </w:p>
        </w:tc>
      </w:tr>
      <w:tr>
        <w:trPr>
          <w:trHeight w:val="432"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10,570.00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44,970.00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538" w:right="0" w:firstLine="0"/>
        <w:jc w:val="left"/>
      </w:pPr>
      <w:r>
        <w:rPr>
          <w:color w:val="000000"/>
          <w:spacing w:val="0"/>
          <w:w w:val="100"/>
          <w:position w:val="0"/>
        </w:rPr>
        <w:t>2.</w:t>
      </w:r>
      <w:r>
        <w:rPr>
          <w:color w:val="000000"/>
          <w:spacing w:val="0"/>
          <w:w w:val="100"/>
          <w:position w:val="0"/>
        </w:rPr>
        <w:t>浙江浙大网新实业发展有限公司破产重整事项</w:t>
      </w:r>
    </w:p>
    <w:p>
      <w:pPr>
        <w:pStyle w:val="Style2"/>
        <w:keepNext w:val="0"/>
        <w:keepLines w:val="0"/>
        <w:widowControl w:val="0"/>
        <w:shd w:val="clear" w:color="auto" w:fill="auto"/>
        <w:bidi w:val="0"/>
        <w:spacing w:before="0" w:after="0" w:line="409" w:lineRule="exact"/>
        <w:ind w:left="600" w:right="0" w:firstLine="420"/>
        <w:jc w:val="both"/>
      </w:pPr>
      <w:r>
        <w:rPr>
          <w:color w:val="000000"/>
          <w:spacing w:val="0"/>
          <w:w w:val="100"/>
          <w:position w:val="0"/>
        </w:rPr>
        <w:t>2014</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20</w:t>
      </w:r>
      <w:r>
        <w:rPr>
          <w:color w:val="000000"/>
          <w:spacing w:val="0"/>
          <w:w w:val="100"/>
          <w:position w:val="0"/>
        </w:rPr>
        <w:t>日，杭州市西湖区人民法院下达</w:t>
      </w:r>
      <w:r>
        <w:rPr>
          <w:color w:val="000000"/>
          <w:spacing w:val="0"/>
          <w:w w:val="100"/>
          <w:position w:val="0"/>
        </w:rPr>
        <w:t>（2014）</w:t>
      </w:r>
      <w:r>
        <w:rPr>
          <w:color w:val="000000"/>
          <w:spacing w:val="0"/>
          <w:w w:val="100"/>
          <w:position w:val="0"/>
        </w:rPr>
        <w:t>杭西破（预）字第</w:t>
      </w:r>
      <w:r>
        <w:rPr>
          <w:color w:val="000000"/>
          <w:spacing w:val="0"/>
          <w:w w:val="100"/>
          <w:position w:val="0"/>
        </w:rPr>
        <w:t>1</w:t>
      </w:r>
      <w:r>
        <w:rPr>
          <w:color w:val="000000"/>
          <w:spacing w:val="0"/>
          <w:w w:val="100"/>
          <w:position w:val="0"/>
        </w:rPr>
        <w:t>号民事裁定书， 正式受理公司参股公司浙江浙大网新实业发展有限公司的重整申请，指定天健会计师事务所（特 殊普通合伙）、浙江金道律师事务所担任破产重整联合管理人。</w:t>
      </w:r>
    </w:p>
    <w:p>
      <w:pPr>
        <w:pStyle w:val="Style2"/>
        <w:keepNext w:val="0"/>
        <w:keepLines w:val="0"/>
        <w:widowControl w:val="0"/>
        <w:shd w:val="clear" w:color="auto" w:fill="auto"/>
        <w:bidi w:val="0"/>
        <w:spacing w:before="0" w:after="0" w:line="409" w:lineRule="exact"/>
        <w:ind w:left="600" w:right="0" w:firstLine="420"/>
        <w:jc w:val="both"/>
      </w:pPr>
      <w:r>
        <w:rPr>
          <w:color w:val="000000"/>
          <w:spacing w:val="0"/>
          <w:w w:val="100"/>
          <w:position w:val="0"/>
        </w:rPr>
        <w:t>根据破产重整管理人</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30</w:t>
      </w:r>
      <w:r>
        <w:rPr>
          <w:color w:val="000000"/>
          <w:spacing w:val="0"/>
          <w:w w:val="100"/>
          <w:position w:val="0"/>
        </w:rPr>
        <w:t xml:space="preserve">日的第二次债权人会议表决通过的《重组计划草案》及 </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6</w:t>
      </w:r>
      <w:r>
        <w:rPr>
          <w:color w:val="000000"/>
          <w:spacing w:val="0"/>
          <w:w w:val="100"/>
          <w:position w:val="0"/>
        </w:rPr>
        <w:t>日杭州市西湖区人民法院</w:t>
      </w:r>
      <w:r>
        <w:rPr>
          <w:color w:val="000000"/>
          <w:spacing w:val="0"/>
          <w:w w:val="100"/>
          <w:position w:val="0"/>
        </w:rPr>
        <w:t>（2014）</w:t>
      </w:r>
      <w:r>
        <w:rPr>
          <w:color w:val="000000"/>
          <w:spacing w:val="0"/>
          <w:w w:val="100"/>
          <w:position w:val="0"/>
        </w:rPr>
        <w:t>杭西商破字第</w:t>
      </w:r>
      <w:r>
        <w:rPr>
          <w:color w:val="000000"/>
          <w:spacing w:val="0"/>
          <w:w w:val="100"/>
          <w:position w:val="0"/>
        </w:rPr>
        <w:t>1-3</w:t>
      </w:r>
      <w:r>
        <w:rPr>
          <w:color w:val="000000"/>
          <w:spacing w:val="0"/>
          <w:w w:val="100"/>
          <w:position w:val="0"/>
        </w:rPr>
        <w:t>号民事裁定书，将本公司</w:t>
      </w:r>
      <w:r>
        <w:rPr>
          <w:color w:val="000000"/>
          <w:spacing w:val="0"/>
          <w:w w:val="100"/>
          <w:position w:val="0"/>
        </w:rPr>
        <w:t xml:space="preserve">J1-J4 </w:t>
      </w:r>
      <w:r>
        <w:rPr>
          <w:color w:val="000000"/>
          <w:spacing w:val="0"/>
          <w:w w:val="100"/>
          <w:position w:val="0"/>
        </w:rPr>
        <w:t>号楼房申报债权，债权总金额</w:t>
      </w:r>
      <w:r>
        <w:rPr>
          <w:color w:val="000000"/>
          <w:spacing w:val="0"/>
          <w:w w:val="100"/>
          <w:position w:val="0"/>
        </w:rPr>
        <w:t>201,035,318.34</w:t>
      </w:r>
      <w:r>
        <w:rPr>
          <w:color w:val="000000"/>
          <w:spacing w:val="0"/>
          <w:w w:val="100"/>
          <w:position w:val="0"/>
        </w:rPr>
        <w:t>元确认为临时普通债权，上述金额中包含</w:t>
      </w:r>
      <w:r>
        <w:rPr>
          <w:color w:val="000000"/>
          <w:spacing w:val="0"/>
          <w:w w:val="100"/>
          <w:position w:val="0"/>
        </w:rPr>
        <w:t xml:space="preserve">J1-J4 </w:t>
      </w:r>
      <w:r>
        <w:rPr>
          <w:color w:val="000000"/>
          <w:spacing w:val="0"/>
          <w:w w:val="100"/>
          <w:position w:val="0"/>
        </w:rPr>
        <w:t>号楼购房款</w:t>
      </w:r>
      <w:r>
        <w:rPr>
          <w:color w:val="000000"/>
          <w:spacing w:val="0"/>
          <w:w w:val="100"/>
          <w:position w:val="0"/>
        </w:rPr>
        <w:t xml:space="preserve">200,370,928. </w:t>
      </w:r>
      <w:r>
        <w:rPr>
          <w:color w:val="000000"/>
          <w:spacing w:val="0"/>
          <w:w w:val="100"/>
          <w:position w:val="0"/>
        </w:rPr>
        <w:t>82</w:t>
      </w:r>
      <w:r>
        <w:rPr>
          <w:color w:val="000000"/>
          <w:spacing w:val="0"/>
          <w:w w:val="100"/>
          <w:position w:val="0"/>
        </w:rPr>
        <w:t>元，其他债权</w:t>
      </w:r>
      <w:r>
        <w:rPr>
          <w:color w:val="000000"/>
          <w:spacing w:val="0"/>
          <w:w w:val="100"/>
          <w:position w:val="0"/>
        </w:rPr>
        <w:t>664,389.52</w:t>
      </w:r>
      <w:r>
        <w:rPr>
          <w:color w:val="000000"/>
          <w:spacing w:val="0"/>
          <w:w w:val="100"/>
          <w:position w:val="0"/>
        </w:rPr>
        <w:t>元。</w:t>
      </w:r>
      <w:r>
        <w:rPr>
          <w:color w:val="000000"/>
          <w:spacing w:val="0"/>
          <w:w w:val="100"/>
          <w:position w:val="0"/>
        </w:rPr>
        <w:t>J1-J4</w:t>
      </w:r>
      <w:r>
        <w:rPr>
          <w:color w:val="000000"/>
          <w:spacing w:val="0"/>
          <w:w w:val="100"/>
          <w:position w:val="0"/>
        </w:rPr>
        <w:t>楼物业</w:t>
      </w:r>
      <w:r>
        <w:rPr>
          <w:color w:val="000000"/>
          <w:spacing w:val="0"/>
          <w:w w:val="100"/>
          <w:position w:val="0"/>
        </w:rPr>
        <w:t>2008</w:t>
      </w:r>
      <w:r>
        <w:rPr>
          <w:color w:val="000000"/>
          <w:spacing w:val="0"/>
          <w:w w:val="100"/>
          <w:position w:val="0"/>
        </w:rPr>
        <w:t>年已交付公司使用。 本公司已于</w:t>
      </w:r>
      <w:r>
        <w:rPr>
          <w:color w:val="000000"/>
          <w:spacing w:val="0"/>
          <w:w w:val="100"/>
          <w:position w:val="0"/>
        </w:rPr>
        <w:t>2014</w:t>
      </w:r>
      <w:r>
        <w:rPr>
          <w:color w:val="000000"/>
          <w:spacing w:val="0"/>
          <w:w w:val="100"/>
          <w:position w:val="0"/>
        </w:rPr>
        <w:t>年将上述房产账面净值</w:t>
      </w:r>
      <w:r>
        <w:rPr>
          <w:color w:val="000000"/>
          <w:spacing w:val="0"/>
          <w:w w:val="100"/>
          <w:position w:val="0"/>
        </w:rPr>
        <w:t>183,303,487.50</w:t>
      </w:r>
      <w:r>
        <w:rPr>
          <w:color w:val="000000"/>
          <w:spacing w:val="0"/>
          <w:w w:val="100"/>
          <w:position w:val="0"/>
        </w:rPr>
        <w:t>元（账面原值</w:t>
      </w:r>
      <w:r>
        <w:rPr>
          <w:color w:val="000000"/>
          <w:spacing w:val="0"/>
          <w:w w:val="100"/>
          <w:position w:val="0"/>
        </w:rPr>
        <w:t xml:space="preserve">213, </w:t>
      </w:r>
      <w:r>
        <w:rPr>
          <w:color w:val="000000"/>
          <w:spacing w:val="0"/>
          <w:w w:val="100"/>
          <w:position w:val="0"/>
        </w:rPr>
        <w:t xml:space="preserve">765,000. </w:t>
      </w:r>
      <w:r>
        <w:rPr>
          <w:color w:val="000000"/>
          <w:spacing w:val="0"/>
          <w:w w:val="100"/>
          <w:position w:val="0"/>
        </w:rPr>
        <w:t>00</w:t>
      </w:r>
      <w:r>
        <w:rPr>
          <w:color w:val="000000"/>
          <w:spacing w:val="0"/>
          <w:w w:val="100"/>
          <w:position w:val="0"/>
        </w:rPr>
        <w:t>元，已计 提折旧</w:t>
      </w:r>
      <w:r>
        <w:rPr>
          <w:color w:val="000000"/>
          <w:spacing w:val="0"/>
          <w:w w:val="100"/>
          <w:position w:val="0"/>
        </w:rPr>
        <w:t xml:space="preserve">30, </w:t>
      </w:r>
      <w:r>
        <w:rPr>
          <w:color w:val="000000"/>
          <w:spacing w:val="0"/>
          <w:w w:val="100"/>
          <w:position w:val="0"/>
        </w:rPr>
        <w:t>461,512.50</w:t>
      </w:r>
      <w:r>
        <w:rPr>
          <w:color w:val="000000"/>
          <w:spacing w:val="0"/>
          <w:w w:val="100"/>
          <w:position w:val="0"/>
        </w:rPr>
        <w:t>元）扣除暂估未付的购房款</w:t>
      </w:r>
      <w:r>
        <w:rPr>
          <w:color w:val="000000"/>
          <w:spacing w:val="0"/>
          <w:w w:val="100"/>
          <w:position w:val="0"/>
        </w:rPr>
        <w:t>13,394,071.18</w:t>
      </w:r>
      <w:r>
        <w:rPr>
          <w:color w:val="000000"/>
          <w:spacing w:val="0"/>
          <w:w w:val="100"/>
          <w:position w:val="0"/>
        </w:rPr>
        <w:t>元后转入其他非流动资产，与 原测算的可收回金额</w:t>
      </w:r>
      <w:r>
        <w:rPr>
          <w:color w:val="000000"/>
          <w:spacing w:val="0"/>
          <w:w w:val="100"/>
          <w:position w:val="0"/>
        </w:rPr>
        <w:t xml:space="preserve">89, </w:t>
      </w:r>
      <w:r>
        <w:rPr>
          <w:color w:val="000000"/>
          <w:spacing w:val="0"/>
          <w:w w:val="100"/>
          <w:position w:val="0"/>
        </w:rPr>
        <w:t>668,758.20</w:t>
      </w:r>
      <w:r>
        <w:rPr>
          <w:color w:val="000000"/>
          <w:spacing w:val="0"/>
          <w:w w:val="100"/>
          <w:position w:val="0"/>
        </w:rPr>
        <w:t>元的差异计入损益；本期根据债权人会议通过的《重组计划 草案》和杭州市西湖区人民法院的民事裁定书重新确认可回收金额</w:t>
      </w:r>
      <w:r>
        <w:rPr>
          <w:color w:val="000000"/>
          <w:spacing w:val="0"/>
          <w:w w:val="100"/>
          <w:position w:val="0"/>
        </w:rPr>
        <w:t xml:space="preserve">75, 830, </w:t>
      </w:r>
      <w:r>
        <w:rPr>
          <w:color w:val="000000"/>
          <w:spacing w:val="0"/>
          <w:w w:val="100"/>
          <w:position w:val="0"/>
        </w:rPr>
        <w:t>986.87</w:t>
      </w:r>
      <w:r>
        <w:rPr>
          <w:color w:val="000000"/>
          <w:spacing w:val="0"/>
          <w:w w:val="100"/>
          <w:position w:val="0"/>
        </w:rPr>
        <w:t>元，公司相应 计入营业外支出</w:t>
      </w:r>
      <w:r>
        <w:rPr>
          <w:color w:val="000000"/>
          <w:spacing w:val="0"/>
          <w:w w:val="100"/>
          <w:position w:val="0"/>
        </w:rPr>
        <w:t xml:space="preserve">13, 837, </w:t>
      </w:r>
      <w:r>
        <w:rPr>
          <w:color w:val="000000"/>
          <w:spacing w:val="0"/>
          <w:w w:val="100"/>
          <w:position w:val="0"/>
        </w:rPr>
        <w:t>771.33</w:t>
      </w:r>
      <w:r>
        <w:rPr>
          <w:color w:val="000000"/>
          <w:spacing w:val="0"/>
          <w:w w:val="100"/>
          <w:position w:val="0"/>
        </w:rPr>
        <w:t>元。</w:t>
      </w:r>
    </w:p>
    <w:p>
      <w:pPr>
        <w:pStyle w:val="Style2"/>
        <w:keepNext w:val="0"/>
        <w:keepLines w:val="0"/>
        <w:widowControl w:val="0"/>
        <w:shd w:val="clear" w:color="auto" w:fill="auto"/>
        <w:bidi w:val="0"/>
        <w:spacing w:before="0" w:after="160" w:line="409" w:lineRule="exact"/>
        <w:ind w:left="600" w:right="0" w:firstLine="420"/>
        <w:jc w:val="both"/>
      </w:pPr>
      <w:r>
        <w:rPr>
          <w:color w:val="000000"/>
          <w:spacing w:val="0"/>
          <w:w w:val="100"/>
          <w:position w:val="0"/>
        </w:rPr>
        <w:t>同时，因网新实业破产重整完毕，本公司对持有的网新实业</w:t>
      </w:r>
      <w:r>
        <w:rPr>
          <w:color w:val="000000"/>
          <w:spacing w:val="0"/>
          <w:w w:val="100"/>
          <w:position w:val="0"/>
        </w:rPr>
        <w:t>5%</w:t>
      </w:r>
      <w:r>
        <w:rPr>
          <w:color w:val="000000"/>
          <w:spacing w:val="0"/>
          <w:w w:val="100"/>
          <w:position w:val="0"/>
        </w:rPr>
        <w:t>的股权已全额计提长期股权投 资减值准备</w:t>
      </w:r>
      <w:r>
        <w:rPr>
          <w:color w:val="000000"/>
          <w:spacing w:val="0"/>
          <w:w w:val="100"/>
          <w:position w:val="0"/>
        </w:rPr>
        <w:t>5,232,755.37</w:t>
      </w:r>
      <w:r>
        <w:rPr>
          <w:color w:val="000000"/>
          <w:spacing w:val="0"/>
          <w:w w:val="100"/>
          <w:position w:val="0"/>
        </w:rPr>
        <w:t>元。</w:t>
      </w:r>
    </w:p>
    <w:p>
      <w:pPr>
        <w:pStyle w:val="Style21"/>
        <w:keepNext/>
        <w:keepLines/>
        <w:widowControl w:val="0"/>
        <w:shd w:val="clear" w:color="auto" w:fill="auto"/>
        <w:bidi w:val="0"/>
        <w:spacing w:before="0" w:after="100" w:line="240" w:lineRule="auto"/>
        <w:ind w:left="0" w:right="0" w:firstLine="560"/>
        <w:jc w:val="left"/>
      </w:pPr>
      <w:bookmarkStart w:id="1765" w:name="bookmark1765"/>
      <w:bookmarkStart w:id="1766" w:name="bookmark1766"/>
      <w:bookmarkStart w:id="1767" w:name="bookmark1767"/>
      <w:bookmarkStart w:id="1768" w:name="bookmark1768"/>
      <w:r>
        <w:rPr>
          <w:color w:val="000000"/>
          <w:spacing w:val="0"/>
          <w:w w:val="100"/>
          <w:position w:val="0"/>
        </w:rPr>
        <w:t>8</w:t>
      </w:r>
      <w:bookmarkEnd w:id="1767"/>
      <w:r>
        <w:rPr>
          <w:color w:val="000000"/>
          <w:spacing w:val="0"/>
          <w:w w:val="100"/>
          <w:position w:val="0"/>
        </w:rPr>
        <w:t>、其他</w:t>
      </w:r>
      <w:bookmarkEnd w:id="1765"/>
      <w:bookmarkEnd w:id="1766"/>
      <w:bookmarkEnd w:id="1768"/>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1527" w:val="left"/>
        </w:tabs>
        <w:bidi w:val="0"/>
        <w:spacing w:before="0" w:after="0" w:line="240" w:lineRule="auto"/>
        <w:ind w:left="1020" w:right="0" w:firstLine="0"/>
        <w:jc w:val="left"/>
      </w:pPr>
      <w:bookmarkStart w:id="1769" w:name="bookmark1769"/>
      <w:r>
        <w:rPr>
          <w:color w:val="000000"/>
          <w:spacing w:val="0"/>
          <w:w w:val="100"/>
          <w:position w:val="0"/>
        </w:rPr>
        <w:t>（</w:t>
      </w:r>
      <w:bookmarkEnd w:id="1769"/>
      <w:r>
        <w:rPr>
          <w:color w:val="000000"/>
          <w:spacing w:val="0"/>
          <w:w w:val="100"/>
          <w:position w:val="0"/>
        </w:rPr>
        <w:t>一）</w:t>
        <w:tab/>
        <w:t>非公开发行</w:t>
      </w:r>
    </w:p>
    <w:p>
      <w:pPr>
        <w:pStyle w:val="Style2"/>
        <w:keepNext w:val="0"/>
        <w:keepLines w:val="0"/>
        <w:widowControl w:val="0"/>
        <w:shd w:val="clear" w:color="auto" w:fill="auto"/>
        <w:bidi w:val="0"/>
        <w:spacing w:before="0" w:after="0" w:line="409" w:lineRule="exact"/>
        <w:ind w:left="560" w:right="0" w:firstLine="460"/>
        <w:jc w:val="both"/>
      </w:pPr>
      <w:r>
        <w:rPr>
          <w:color w:val="000000"/>
          <w:spacing w:val="0"/>
          <w:w w:val="100"/>
          <w:position w:val="0"/>
        </w:rPr>
        <w:t>根据公司</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13</w:t>
      </w:r>
      <w:r>
        <w:rPr>
          <w:color w:val="000000"/>
          <w:spacing w:val="0"/>
          <w:w w:val="100"/>
          <w:position w:val="0"/>
        </w:rPr>
        <w:t>日第八届董事会第二十二次会议，审议通过的《浙大网新科技股份 有限公司发行股份及支付现金购买资产并募集配套资金暨重大资产重组预案》，</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 xml:space="preserve">24 </w:t>
      </w:r>
      <w:r>
        <w:rPr>
          <w:color w:val="000000"/>
          <w:spacing w:val="0"/>
          <w:w w:val="100"/>
          <w:position w:val="0"/>
        </w:rPr>
        <w:t>日公司第八届董事会第二十五次会议审议通过的《浙大网新科技股份有限公司发行股份及支付现 金购买资产并募集配套资金暨重大资产重组报告书（草案）》及公司</w:t>
      </w:r>
      <w:r>
        <w:rPr>
          <w:color w:val="000000"/>
          <w:spacing w:val="0"/>
          <w:w w:val="100"/>
          <w:position w:val="0"/>
        </w:rPr>
        <w:t>2017</w:t>
      </w:r>
      <w:r>
        <w:rPr>
          <w:color w:val="000000"/>
          <w:spacing w:val="0"/>
          <w:w w:val="100"/>
          <w:position w:val="0"/>
        </w:rPr>
        <w:t>年第二次临时股东大会 决议，公司拟向浙江华通云数据科技有限公司（以下简称华通云数据公司）股东华数网通信息港 有限公司、深圳如日升股权投资有限公司、宁波嘉越云通创业投资合伙企业（有限合伙）、上海 嘉信佳禾投资管理中心（有限合伙）、杭州云径投资管理合伙企业（普通合伙）、深圳思通盛达 股权投资有限公司及杭州云计端视投资管理合伙企业（普通合伙）以发行股份及支付现金的方式 收购该等公司持有华通云数据</w:t>
      </w:r>
      <w:r>
        <w:rPr>
          <w:color w:val="000000"/>
          <w:spacing w:val="0"/>
          <w:w w:val="100"/>
          <w:position w:val="0"/>
        </w:rPr>
        <w:t>80%</w:t>
      </w:r>
      <w:r>
        <w:rPr>
          <w:color w:val="000000"/>
          <w:spacing w:val="0"/>
          <w:w w:val="100"/>
          <w:position w:val="0"/>
        </w:rPr>
        <w:t>的股权，并非公开发行股份募集配套资金。本次非公开发行申 请已由中国证监会受理。</w:t>
      </w:r>
    </w:p>
    <w:p>
      <w:pPr>
        <w:pStyle w:val="Style2"/>
        <w:keepNext w:val="0"/>
        <w:keepLines w:val="0"/>
        <w:widowControl w:val="0"/>
        <w:shd w:val="clear" w:color="auto" w:fill="auto"/>
        <w:tabs>
          <w:tab w:pos="1527" w:val="left"/>
        </w:tabs>
        <w:bidi w:val="0"/>
        <w:spacing w:before="0" w:after="0" w:line="409" w:lineRule="exact"/>
        <w:ind w:left="1020" w:right="0" w:firstLine="0"/>
        <w:jc w:val="left"/>
      </w:pPr>
      <w:bookmarkStart w:id="1770" w:name="bookmark1770"/>
      <w:r>
        <w:rPr>
          <w:color w:val="000000"/>
          <w:spacing w:val="0"/>
          <w:w w:val="100"/>
          <w:position w:val="0"/>
        </w:rPr>
        <w:t>（</w:t>
      </w:r>
      <w:bookmarkEnd w:id="1770"/>
      <w:r>
        <w:rPr>
          <w:color w:val="000000"/>
          <w:spacing w:val="0"/>
          <w:w w:val="100"/>
          <w:position w:val="0"/>
        </w:rPr>
        <w:t>二）</w:t>
        <w:tab/>
        <w:t>股权交易</w:t>
      </w:r>
    </w:p>
    <w:p>
      <w:pPr>
        <w:pStyle w:val="Style2"/>
        <w:keepNext w:val="0"/>
        <w:keepLines w:val="0"/>
        <w:widowControl w:val="0"/>
        <w:shd w:val="clear" w:color="auto" w:fill="auto"/>
        <w:bidi w:val="0"/>
        <w:spacing w:before="0" w:after="0" w:line="409" w:lineRule="exact"/>
        <w:ind w:left="560" w:right="0" w:firstLine="460"/>
        <w:jc w:val="both"/>
      </w:pPr>
      <w:r>
        <w:rPr>
          <w:color w:val="000000"/>
          <w:spacing w:val="0"/>
          <w:w w:val="100"/>
          <w:position w:val="0"/>
        </w:rPr>
        <w:t>根据公司与浙江浙大网新集团有限公司签订的股权转让协议，公司以零价格收购浙江浙大网 新集团有限公司持有的浙大网新系统工程有限公司</w:t>
      </w:r>
      <w:r>
        <w:rPr>
          <w:color w:val="000000"/>
          <w:spacing w:val="0"/>
          <w:w w:val="100"/>
          <w:position w:val="0"/>
        </w:rPr>
        <w:t>100%</w:t>
      </w:r>
      <w:r>
        <w:rPr>
          <w:color w:val="000000"/>
          <w:spacing w:val="0"/>
          <w:w w:val="100"/>
          <w:position w:val="0"/>
        </w:rPr>
        <w:t>股权（以下简称标的股权），股权转让价 款为</w:t>
      </w:r>
      <w:r>
        <w:rPr>
          <w:color w:val="000000"/>
          <w:spacing w:val="0"/>
          <w:w w:val="100"/>
          <w:position w:val="0"/>
        </w:rPr>
        <w:t>0</w:t>
      </w:r>
      <w:r>
        <w:rPr>
          <w:color w:val="000000"/>
          <w:spacing w:val="0"/>
          <w:w w:val="100"/>
          <w:position w:val="0"/>
        </w:rPr>
        <w:t>元，公司已于</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月办妥工商变更登记手续。</w:t>
      </w:r>
    </w:p>
    <w:p>
      <w:pPr>
        <w:pStyle w:val="Style2"/>
        <w:keepNext w:val="0"/>
        <w:keepLines w:val="0"/>
        <w:widowControl w:val="0"/>
        <w:shd w:val="clear" w:color="auto" w:fill="auto"/>
        <w:bidi w:val="0"/>
        <w:spacing w:before="0" w:after="240" w:line="409" w:lineRule="exact"/>
        <w:ind w:left="560" w:right="0" w:firstLine="460"/>
        <w:jc w:val="both"/>
      </w:pPr>
      <w:r>
        <w:rPr>
          <w:color w:val="000000"/>
          <w:spacing w:val="0"/>
          <w:w w:val="100"/>
          <w:position w:val="0"/>
        </w:rPr>
        <w:t>根据公司与杭州桢翔投资管理有限公司签订的股权转让协议，公司将持有快威科技集团有限 公司</w:t>
      </w:r>
      <w:r>
        <w:rPr>
          <w:color w:val="000000"/>
          <w:spacing w:val="0"/>
          <w:w w:val="100"/>
          <w:position w:val="0"/>
        </w:rPr>
        <w:t>76%</w:t>
      </w:r>
      <w:r>
        <w:rPr>
          <w:color w:val="000000"/>
          <w:spacing w:val="0"/>
          <w:w w:val="100"/>
          <w:position w:val="0"/>
        </w:rPr>
        <w:t xml:space="preserve">的股权转让给杭州桢翔投资管理有限公司，快威科技集团有限公司的股权转让价款为 </w:t>
      </w:r>
      <w:r>
        <w:rPr>
          <w:color w:val="000000"/>
          <w:spacing w:val="0"/>
          <w:w w:val="100"/>
          <w:position w:val="0"/>
        </w:rPr>
        <w:t>13,370</w:t>
      </w:r>
      <w:r>
        <w:rPr>
          <w:color w:val="000000"/>
          <w:spacing w:val="0"/>
          <w:w w:val="100"/>
          <w:position w:val="0"/>
        </w:rPr>
        <w:t>万元。公司已于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月收到股权转让款</w:t>
      </w:r>
      <w:r>
        <w:rPr>
          <w:color w:val="000000"/>
          <w:spacing w:val="0"/>
          <w:w w:val="100"/>
          <w:position w:val="0"/>
        </w:rPr>
        <w:t>8,640.00</w:t>
      </w:r>
      <w:r>
        <w:rPr>
          <w:color w:val="000000"/>
          <w:spacing w:val="0"/>
          <w:w w:val="100"/>
          <w:position w:val="0"/>
        </w:rPr>
        <w:t>万元，并于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月办妥工 商变更登记手续。</w:t>
      </w:r>
    </w:p>
    <w:p>
      <w:pPr>
        <w:pStyle w:val="Style2"/>
        <w:keepNext w:val="0"/>
        <w:keepLines w:val="0"/>
        <w:widowControl w:val="0"/>
        <w:shd w:val="clear" w:color="auto" w:fill="auto"/>
        <w:bidi w:val="0"/>
        <w:spacing w:before="0" w:after="100" w:line="240" w:lineRule="auto"/>
        <w:ind w:left="0" w:right="0" w:firstLine="560"/>
        <w:jc w:val="left"/>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100" w:line="240" w:lineRule="auto"/>
        <w:ind w:left="0" w:right="0" w:firstLine="560"/>
        <w:jc w:val="both"/>
      </w:pPr>
      <w:r>
        <w:rPr>
          <w:b/>
          <w:bCs/>
          <w:color w:val="000000"/>
          <w:spacing w:val="0"/>
          <w:w w:val="100"/>
          <w:position w:val="0"/>
        </w:rPr>
        <w:t>1、应收账款</w:t>
      </w:r>
    </w:p>
    <w:p>
      <w:pPr>
        <w:pStyle w:val="Style2"/>
        <w:keepNext w:val="0"/>
        <w:keepLines w:val="0"/>
        <w:widowControl w:val="0"/>
        <w:shd w:val="clear" w:color="auto" w:fill="auto"/>
        <w:bidi w:val="0"/>
        <w:spacing w:before="0" w:after="100" w:line="240" w:lineRule="auto"/>
        <w:ind w:left="0" w:right="0" w:firstLine="740"/>
        <w:jc w:val="both"/>
      </w:pPr>
      <w:r>
        <w:rPr>
          <w:b/>
          <w:bCs/>
          <w:color w:val="000000"/>
          <w:spacing w:val="0"/>
          <w:w w:val="100"/>
          <w:position w:val="0"/>
        </w:rPr>
        <w:t>（1）.</w:t>
      </w:r>
      <w:r>
        <w:rPr>
          <w:b/>
          <w:bCs/>
          <w:color w:val="000000"/>
          <w:spacing w:val="0"/>
          <w:w w:val="100"/>
          <w:position w:val="0"/>
        </w:rPr>
        <w:t>应收账款分类披露：</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6"/>
        <w:gridCol w:w="1190"/>
        <w:gridCol w:w="547"/>
        <w:gridCol w:w="1027"/>
        <w:gridCol w:w="466"/>
        <w:gridCol w:w="1186"/>
        <w:gridCol w:w="1109"/>
        <w:gridCol w:w="547"/>
        <w:gridCol w:w="1027"/>
        <w:gridCol w:w="466"/>
        <w:gridCol w:w="1118"/>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种 类</w:t>
            </w:r>
          </w:p>
        </w:tc>
        <w:tc>
          <w:tcPr>
            <w:gridSpan w:val="5"/>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r>
      <w:tr>
        <w:trPr>
          <w:trHeight w:val="138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221"/>
        <w:gridCol w:w="1195"/>
        <w:gridCol w:w="547"/>
        <w:gridCol w:w="1027"/>
        <w:gridCol w:w="466"/>
        <w:gridCol w:w="1186"/>
        <w:gridCol w:w="1109"/>
        <w:gridCol w:w="547"/>
        <w:gridCol w:w="1027"/>
        <w:gridCol w:w="466"/>
        <w:gridCol w:w="1118"/>
      </w:tblGrid>
      <w:tr>
        <w:trPr>
          <w:trHeight w:val="5462"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一单项金额重大并单独计提坏账准备的应收账款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67" w:hRule="exact"/>
        </w:trPr>
        <w:tc>
          <w:tcPr>
            <w:tcBorders>
              <w:top w:val="single" w:sz="4"/>
              <w:left w:val="single" w:sz="4"/>
              <w:bottom w:val="single" w:sz="4"/>
            </w:tcBorders>
            <w:shd w:val="clear" w:color="auto" w:fill="FFFFFF"/>
            <w:textDirection w:val="tbRlV"/>
            <w:vAlign w:val="center"/>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一按信用风险特征组合计提坏账准备的应收账款一</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139,501,17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99.8</w:t>
            </w:r>
          </w:p>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8</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8,594, 358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6.1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130,906,82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31,921,91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99.4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7,943, 196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24.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23,978,71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w:t>
            </w:r>
          </w:p>
        </w:tc>
      </w:tr>
    </w:tbl>
    <w:p>
      <w:pPr>
        <w:spacing w:lineRule="exact" w:line="1"/>
        <w:rPr>
          <w:sz w:val="2"/>
          <w:szCs w:val="2"/>
        </w:rPr>
      </w:pPr>
      <w:r>
        <w:br w:type="page"/>
      </w:r>
    </w:p>
    <w:tbl>
      <w:tblPr>
        <w:tblOverlap w:val="never"/>
        <w:jc w:val="center"/>
        <w:tblLayout w:type="fixed"/>
      </w:tblPr>
      <w:tblGrid>
        <w:gridCol w:w="221"/>
        <w:gridCol w:w="1195"/>
        <w:gridCol w:w="547"/>
        <w:gridCol w:w="1027"/>
        <w:gridCol w:w="466"/>
        <w:gridCol w:w="1186"/>
        <w:gridCol w:w="1109"/>
        <w:gridCol w:w="547"/>
        <w:gridCol w:w="1027"/>
        <w:gridCol w:w="466"/>
        <w:gridCol w:w="111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单</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164,389.52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0.12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140,664.3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23,725.13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164,389.5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116,939.2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47,450.26</w:t>
            </w:r>
          </w:p>
        </w:tc>
      </w:tr>
      <w:tr>
        <w:trPr>
          <w:trHeight w:val="5448"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项 金 额 不 重 大 但 单 独 计 提 坏 账 准 备 的 应 收 账 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139,665,56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8,735, 022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130,930,54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32,086,30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8,060, 135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24,026,16</w:t>
            </w:r>
          </w:p>
        </w:tc>
      </w:tr>
      <w:tr>
        <w:trPr>
          <w:trHeight w:val="283" w:hRule="exact"/>
        </w:trPr>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w:t>
            </w:r>
          </w:p>
        </w:tc>
      </w:tr>
    </w:tbl>
    <w:p>
      <w:pPr>
        <w:widowControl w:val="0"/>
        <w:spacing w:after="519" w:line="1" w:lineRule="exact"/>
      </w:pPr>
    </w:p>
    <w:p>
      <w:pPr>
        <w:pStyle w:val="Style2"/>
        <w:keepNext w:val="0"/>
        <w:keepLines w:val="0"/>
        <w:widowControl w:val="0"/>
        <w:shd w:val="clear" w:color="auto" w:fill="auto"/>
        <w:bidi w:val="0"/>
        <w:spacing w:before="0" w:after="0" w:line="326" w:lineRule="exact"/>
        <w:ind w:left="420" w:right="0" w:firstLine="40"/>
        <w:jc w:val="left"/>
      </w:pPr>
      <w:r>
        <w:rPr>
          <w:color w:val="000000"/>
          <w:spacing w:val="0"/>
          <w:w w:val="100"/>
          <w:position w:val="0"/>
        </w:rPr>
        <w:t>期末单项金额重大并单项计提坏账准备的应收账款: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26" w:lineRule="exact"/>
        <w:ind w:left="420" w:right="0" w:firstLine="40"/>
        <w:jc w:val="left"/>
      </w:pPr>
      <w:r>
        <w:rPr>
          <w:color w:val="000000"/>
          <w:spacing w:val="0"/>
          <w:w w:val="100"/>
          <w:position w:val="0"/>
        </w:rPr>
        <w:t>组合中，按账龄分析法计提坏账准备的应收账款：</w:t>
      </w:r>
    </w:p>
    <w:p>
      <w:pPr>
        <w:pStyle w:val="Style2"/>
        <w:keepNext w:val="0"/>
        <w:keepLines w:val="0"/>
        <w:widowControl w:val="0"/>
        <w:shd w:val="clear" w:color="auto" w:fill="auto"/>
        <w:bidi w:val="0"/>
        <w:spacing w:before="0" w:after="0" w:line="326" w:lineRule="exact"/>
        <w:ind w:left="420" w:right="0" w:firstLine="4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78"/>
        <w:gridCol w:w="2165"/>
        <w:gridCol w:w="2112"/>
        <w:gridCol w:w="2107"/>
      </w:tblGrid>
      <w:tr>
        <w:trPr>
          <w:trHeight w:val="31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129,649,829.94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3,889, </w:t>
            </w:r>
            <w:r>
              <w:rPr>
                <w:color w:val="000000"/>
                <w:spacing w:val="0"/>
                <w:w w:val="100"/>
                <w:position w:val="0"/>
              </w:rPr>
              <w:t xml:space="preserve">494. </w:t>
            </w:r>
            <w:r>
              <w:rPr>
                <w:color w:val="000000"/>
                <w:spacing w:val="0"/>
                <w:w w:val="100"/>
                <w:position w:val="0"/>
              </w:rPr>
              <w:t>90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3.00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w:t>
            </w:r>
            <w:r>
              <w:rPr>
                <w:color w:val="000000"/>
                <w:spacing w:val="0"/>
                <w:w w:val="100"/>
                <w:position w:val="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129,649,829.94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3,889, </w:t>
            </w:r>
            <w:r>
              <w:rPr>
                <w:color w:val="000000"/>
                <w:spacing w:val="0"/>
                <w:w w:val="100"/>
                <w:position w:val="0"/>
              </w:rPr>
              <w:t xml:space="preserve">494. </w:t>
            </w:r>
            <w:r>
              <w:rPr>
                <w:color w:val="000000"/>
                <w:spacing w:val="0"/>
                <w:w w:val="100"/>
                <w:position w:val="0"/>
              </w:rPr>
              <w:t>90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1,987, </w:t>
            </w:r>
            <w:r>
              <w:rPr>
                <w:color w:val="000000"/>
                <w:spacing w:val="0"/>
                <w:w w:val="100"/>
                <w:position w:val="0"/>
              </w:rPr>
              <w:t xml:space="preserve">506. </w:t>
            </w:r>
            <w:r>
              <w:rPr>
                <w:color w:val="000000"/>
                <w:spacing w:val="0"/>
                <w:w w:val="100"/>
                <w:position w:val="0"/>
              </w:rPr>
              <w:t>92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198,750.69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283,173.00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56,634.60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20.00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6,262, </w:t>
            </w:r>
            <w:r>
              <w:rPr>
                <w:color w:val="000000"/>
                <w:spacing w:val="0"/>
                <w:w w:val="100"/>
                <w:position w:val="0"/>
              </w:rPr>
              <w:t>381.63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3,131, </w:t>
            </w:r>
            <w:r>
              <w:rPr>
                <w:color w:val="000000"/>
                <w:spacing w:val="0"/>
                <w:w w:val="100"/>
                <w:position w:val="0"/>
              </w:rPr>
              <w:t xml:space="preserve">190. </w:t>
            </w:r>
            <w:r>
              <w:rPr>
                <w:color w:val="000000"/>
                <w:spacing w:val="0"/>
                <w:w w:val="100"/>
                <w:position w:val="0"/>
              </w:rPr>
              <w:t>82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1,318, </w:t>
            </w:r>
            <w:r>
              <w:rPr>
                <w:color w:val="000000"/>
                <w:spacing w:val="0"/>
                <w:w w:val="100"/>
                <w:position w:val="0"/>
              </w:rPr>
              <w:t xml:space="preserve">287. </w:t>
            </w:r>
            <w:r>
              <w:rPr>
                <w:color w:val="000000"/>
                <w:spacing w:val="0"/>
                <w:w w:val="100"/>
                <w:position w:val="0"/>
              </w:rPr>
              <w:t>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1,318, </w:t>
            </w:r>
            <w:r>
              <w:rPr>
                <w:color w:val="000000"/>
                <w:spacing w:val="0"/>
                <w:w w:val="100"/>
                <w:position w:val="0"/>
              </w:rPr>
              <w:t xml:space="preserve">287. </w:t>
            </w:r>
            <w:r>
              <w:rPr>
                <w:color w:val="000000"/>
                <w:spacing w:val="0"/>
                <w:w w:val="100"/>
                <w:position w:val="0"/>
              </w:rPr>
              <w:t>38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139,501,178.87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8,594, </w:t>
            </w:r>
            <w:r>
              <w:rPr>
                <w:color w:val="000000"/>
                <w:spacing w:val="0"/>
                <w:w w:val="100"/>
                <w:position w:val="0"/>
              </w:rPr>
              <w:t xml:space="preserve">358. </w:t>
            </w:r>
            <w:r>
              <w:rPr>
                <w:color w:val="000000"/>
                <w:spacing w:val="0"/>
                <w:w w:val="100"/>
                <w:position w:val="0"/>
              </w:rPr>
              <w:t>39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6.16</w:t>
            </w:r>
          </w:p>
        </w:tc>
      </w:tr>
    </w:tbl>
    <w:p>
      <w:pPr>
        <w:widowControl w:val="0"/>
        <w:spacing w:after="519" w:line="1" w:lineRule="exact"/>
      </w:pPr>
    </w:p>
    <w:p>
      <w:pPr>
        <w:pStyle w:val="Style2"/>
        <w:keepNext w:val="0"/>
        <w:keepLines w:val="0"/>
        <w:widowControl w:val="0"/>
        <w:shd w:val="clear" w:color="auto" w:fill="auto"/>
        <w:bidi w:val="0"/>
        <w:spacing w:before="0" w:after="260" w:line="331" w:lineRule="exact"/>
        <w:ind w:left="420" w:right="0" w:firstLine="40"/>
        <w:jc w:val="left"/>
      </w:pPr>
      <w:r>
        <w:rPr>
          <w:color w:val="000000"/>
          <w:spacing w:val="0"/>
          <w:w w:val="100"/>
          <w:position w:val="0"/>
        </w:rPr>
        <w:t>组合中，采用余额百分比法计提坏账准备的应收账款: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40" w:line="331" w:lineRule="exact"/>
        <w:ind w:left="420" w:right="0" w:firstLine="40"/>
        <w:jc w:val="left"/>
      </w:pPr>
      <w:r>
        <w:rPr>
          <w:color w:val="000000"/>
          <w:spacing w:val="0"/>
          <w:w w:val="100"/>
          <w:position w:val="0"/>
        </w:rPr>
        <w:t>组合中，采用其他方法计提坏账准备的应收账款： 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0" w:line="302" w:lineRule="exact"/>
        <w:ind w:left="0" w:right="0" w:firstLine="600"/>
        <w:jc w:val="left"/>
      </w:pPr>
      <w:bookmarkStart w:id="1771" w:name="bookmark1771"/>
      <w:bookmarkStart w:id="1772" w:name="bookmark1772"/>
      <w:bookmarkStart w:id="1773" w:name="bookmark1773"/>
      <w:r>
        <w:rPr>
          <w:color w:val="000000"/>
          <w:spacing w:val="0"/>
          <w:w w:val="100"/>
          <w:position w:val="0"/>
        </w:rPr>
        <w:t>(2).</w:t>
      </w:r>
      <w:r>
        <w:rPr>
          <w:color w:val="000000"/>
          <w:spacing w:val="0"/>
          <w:w w:val="100"/>
          <w:position w:val="0"/>
        </w:rPr>
        <w:t>本期计提、收回或转回的坏账准备情况：</w:t>
      </w:r>
      <w:bookmarkEnd w:id="1771"/>
      <w:bookmarkEnd w:id="1772"/>
      <w:bookmarkEnd w:id="1773"/>
    </w:p>
    <w:p>
      <w:pPr>
        <w:pStyle w:val="Style2"/>
        <w:keepNext w:val="0"/>
        <w:keepLines w:val="0"/>
        <w:widowControl w:val="0"/>
        <w:shd w:val="clear" w:color="auto" w:fill="auto"/>
        <w:bidi w:val="0"/>
        <w:spacing w:before="0" w:after="280" w:line="302" w:lineRule="exact"/>
        <w:ind w:left="0" w:right="0" w:firstLine="420"/>
        <w:jc w:val="left"/>
      </w:pPr>
      <w:r>
        <w:rPr>
          <w:color w:val="000000"/>
          <w:spacing w:val="0"/>
          <w:w w:val="100"/>
          <w:position w:val="0"/>
        </w:rPr>
        <w:t>本期计提坏账准备金额</w:t>
      </w:r>
      <w:r>
        <w:rPr>
          <w:color w:val="000000"/>
          <w:spacing w:val="0"/>
          <w:w w:val="100"/>
          <w:position w:val="0"/>
        </w:rPr>
        <w:t xml:space="preserve">674,886. </w:t>
      </w:r>
      <w:r>
        <w:rPr>
          <w:color w:val="000000"/>
          <w:spacing w:val="0"/>
          <w:w w:val="100"/>
          <w:position w:val="0"/>
        </w:rPr>
        <w:t>84</w:t>
      </w:r>
      <w:r>
        <w:rPr>
          <w:color w:val="000000"/>
          <w:spacing w:val="0"/>
          <w:w w:val="100"/>
          <w:position w:val="0"/>
        </w:rPr>
        <w:t>元；本期收回或转回坏账准备金额。元。</w:t>
      </w:r>
    </w:p>
    <w:p>
      <w:pPr>
        <w:pStyle w:val="Style2"/>
        <w:keepNext w:val="0"/>
        <w:keepLines w:val="0"/>
        <w:widowControl w:val="0"/>
        <w:shd w:val="clear" w:color="auto" w:fill="auto"/>
        <w:bidi w:val="0"/>
        <w:spacing w:before="0" w:after="620" w:line="274" w:lineRule="exact"/>
        <w:ind w:left="420" w:right="0" w:firstLine="4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95"/>
        </w:numPr>
        <w:shd w:val="clear" w:color="auto" w:fill="auto"/>
        <w:bidi w:val="0"/>
        <w:spacing w:before="0" w:after="100" w:line="240" w:lineRule="auto"/>
        <w:ind w:left="0" w:right="0" w:firstLine="600"/>
        <w:jc w:val="left"/>
      </w:pPr>
      <w:bookmarkStart w:id="1774" w:name="bookmark1774"/>
      <w:bookmarkStart w:id="1775" w:name="bookmark1775"/>
      <w:bookmarkStart w:id="1776" w:name="bookmark1776"/>
      <w:bookmarkStart w:id="1777" w:name="bookmark1777"/>
      <w:bookmarkEnd w:id="1776"/>
      <w:r>
        <w:rPr>
          <w:color w:val="000000"/>
          <w:spacing w:val="0"/>
          <w:w w:val="100"/>
          <w:position w:val="0"/>
        </w:rPr>
        <w:t>.</w:t>
      </w:r>
      <w:r>
        <w:rPr>
          <w:color w:val="000000"/>
          <w:spacing w:val="0"/>
          <w:w w:val="100"/>
          <w:position w:val="0"/>
        </w:rPr>
        <w:t>本期实际核销的应收账款情况</w:t>
      </w:r>
      <w:bookmarkEnd w:id="1774"/>
      <w:bookmarkEnd w:id="1775"/>
      <w:bookmarkEnd w:id="1777"/>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62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95"/>
        </w:numPr>
        <w:shd w:val="clear" w:color="auto" w:fill="auto"/>
        <w:bidi w:val="0"/>
        <w:spacing w:before="0" w:after="100" w:line="240" w:lineRule="auto"/>
        <w:ind w:left="0" w:right="0" w:firstLine="600"/>
        <w:jc w:val="left"/>
      </w:pPr>
      <w:bookmarkStart w:id="1778" w:name="bookmark1778"/>
      <w:bookmarkStart w:id="1779" w:name="bookmark1779"/>
      <w:bookmarkStart w:id="1780" w:name="bookmark1780"/>
      <w:bookmarkStart w:id="1781" w:name="bookmark1781"/>
      <w:bookmarkEnd w:id="1780"/>
      <w:r>
        <w:rPr>
          <w:color w:val="000000"/>
          <w:spacing w:val="0"/>
          <w:w w:val="100"/>
          <w:position w:val="0"/>
        </w:rPr>
        <w:t>.</w:t>
      </w:r>
      <w:r>
        <w:rPr>
          <w:color w:val="000000"/>
          <w:spacing w:val="0"/>
          <w:w w:val="100"/>
          <w:position w:val="0"/>
        </w:rPr>
        <w:t>按欠款方归集的期末余额前五名的应收账款情况:</w:t>
      </w:r>
      <w:bookmarkEnd w:id="1778"/>
      <w:bookmarkEnd w:id="1779"/>
      <w:bookmarkEnd w:id="1781"/>
    </w:p>
    <w:p>
      <w:pPr>
        <w:pStyle w:val="Style2"/>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411"/>
        <w:gridCol w:w="1805"/>
        <w:gridCol w:w="1651"/>
        <w:gridCol w:w="1598"/>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占应收账款余额 的比例(%)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w:t>
            </w:r>
            <w:r>
              <w:rPr>
                <w:color w:val="000000"/>
                <w:spacing w:val="0"/>
                <w:w w:val="100"/>
                <w:position w:val="0"/>
              </w:rPr>
              <w:t>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pPr>
            <w:r>
              <w:rPr>
                <w:color w:val="262626"/>
                <w:spacing w:val="0"/>
                <w:w w:val="100"/>
                <w:position w:val="0"/>
              </w:rPr>
              <w:t>118,684,000.00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262626"/>
                <w:spacing w:val="0"/>
                <w:w w:val="100"/>
                <w:position w:val="0"/>
              </w:rPr>
              <w:t>84.98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262626"/>
                <w:spacing w:val="0"/>
                <w:w w:val="100"/>
                <w:position w:val="0"/>
              </w:rPr>
              <w:t xml:space="preserve">3,560, </w:t>
            </w:r>
            <w:r>
              <w:rPr>
                <w:color w:val="262626"/>
                <w:spacing w:val="0"/>
                <w:w w:val="100"/>
                <w:position w:val="0"/>
              </w:rPr>
              <w:t xml:space="preserve">520. </w:t>
            </w:r>
            <w:r>
              <w:rPr>
                <w:color w:val="262626"/>
                <w:spacing w:val="0"/>
                <w:w w:val="100"/>
                <w:position w:val="0"/>
              </w:rPr>
              <w:t>00</w:t>
            </w: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w:t>
            </w:r>
            <w:r>
              <w:rPr>
                <w:color w:val="000000"/>
                <w:spacing w:val="0"/>
                <w:w w:val="100"/>
                <w:position w:val="0"/>
              </w:rPr>
              <w:t>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pPr>
            <w:r>
              <w:rPr>
                <w:color w:val="262626"/>
                <w:spacing w:val="0"/>
                <w:w w:val="100"/>
                <w:position w:val="0"/>
              </w:rPr>
              <w:t xml:space="preserve">4,566, </w:t>
            </w:r>
            <w:r>
              <w:rPr>
                <w:color w:val="262626"/>
                <w:spacing w:val="0"/>
                <w:w w:val="100"/>
                <w:position w:val="0"/>
              </w:rPr>
              <w:t xml:space="preserve">438. </w:t>
            </w:r>
            <w:r>
              <w:rPr>
                <w:color w:val="262626"/>
                <w:spacing w:val="0"/>
                <w:w w:val="100"/>
                <w:position w:val="0"/>
              </w:rPr>
              <w:t>27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20" w:right="0" w:firstLine="0"/>
              <w:jc w:val="both"/>
            </w:pPr>
            <w:r>
              <w:rPr>
                <w:color w:val="262626"/>
                <w:spacing w:val="0"/>
                <w:w w:val="100"/>
                <w:position w:val="0"/>
              </w:rPr>
              <w:t>3.27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262626"/>
                <w:spacing w:val="0"/>
                <w:w w:val="100"/>
                <w:position w:val="0"/>
              </w:rPr>
              <w:t xml:space="preserve">1,599, </w:t>
            </w:r>
            <w:r>
              <w:rPr>
                <w:color w:val="262626"/>
                <w:spacing w:val="0"/>
                <w:w w:val="100"/>
                <w:position w:val="0"/>
              </w:rPr>
              <w:t xml:space="preserve">132. </w:t>
            </w:r>
            <w:r>
              <w:rPr>
                <w:color w:val="262626"/>
                <w:spacing w:val="0"/>
                <w:w w:val="100"/>
                <w:position w:val="0"/>
              </w:rPr>
              <w:t>20</w:t>
            </w:r>
          </w:p>
        </w:tc>
      </w:tr>
      <w:tr>
        <w:trPr>
          <w:trHeight w:val="42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w:t>
            </w:r>
            <w:r>
              <w:rPr>
                <w:color w:val="000000"/>
                <w:spacing w:val="0"/>
                <w:w w:val="100"/>
                <w:position w:val="0"/>
              </w:rPr>
              <w:t>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pPr>
            <w:r>
              <w:rPr>
                <w:color w:val="262626"/>
                <w:spacing w:val="0"/>
                <w:w w:val="100"/>
                <w:position w:val="0"/>
              </w:rPr>
              <w:t xml:space="preserve">3,980, </w:t>
            </w:r>
            <w:r>
              <w:rPr>
                <w:color w:val="262626"/>
                <w:spacing w:val="0"/>
                <w:w w:val="100"/>
                <w:position w:val="0"/>
              </w:rPr>
              <w:t xml:space="preserve">769. </w:t>
            </w:r>
            <w:r>
              <w:rPr>
                <w:color w:val="262626"/>
                <w:spacing w:val="0"/>
                <w:w w:val="100"/>
                <w:position w:val="0"/>
              </w:rPr>
              <w:t>50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20" w:right="0" w:firstLine="0"/>
              <w:jc w:val="both"/>
            </w:pPr>
            <w:r>
              <w:rPr>
                <w:color w:val="262626"/>
                <w:spacing w:val="0"/>
                <w:w w:val="100"/>
                <w:position w:val="0"/>
              </w:rPr>
              <w:t>2.85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262626"/>
                <w:spacing w:val="0"/>
                <w:w w:val="100"/>
                <w:position w:val="0"/>
              </w:rPr>
              <w:t>119,423.09</w:t>
            </w: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w:t>
            </w:r>
            <w:r>
              <w:rPr>
                <w:color w:val="000000"/>
                <w:spacing w:val="0"/>
                <w:w w:val="100"/>
                <w:position w:val="0"/>
              </w:rPr>
              <w:t>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pPr>
            <w:r>
              <w:rPr>
                <w:color w:val="262626"/>
                <w:spacing w:val="0"/>
                <w:w w:val="100"/>
                <w:position w:val="0"/>
              </w:rPr>
              <w:t xml:space="preserve">3,056, </w:t>
            </w:r>
            <w:r>
              <w:rPr>
                <w:color w:val="262626"/>
                <w:spacing w:val="0"/>
                <w:w w:val="100"/>
                <w:position w:val="0"/>
              </w:rPr>
              <w:t xml:space="preserve">965. </w:t>
            </w:r>
            <w:r>
              <w:rPr>
                <w:color w:val="262626"/>
                <w:spacing w:val="0"/>
                <w:w w:val="100"/>
                <w:position w:val="0"/>
              </w:rPr>
              <w:t>67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20" w:right="0" w:firstLine="0"/>
              <w:jc w:val="both"/>
            </w:pPr>
            <w:r>
              <w:rPr>
                <w:color w:val="262626"/>
                <w:spacing w:val="0"/>
                <w:w w:val="100"/>
                <w:position w:val="0"/>
              </w:rPr>
              <w:t>2.19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262626"/>
                <w:spacing w:val="0"/>
                <w:w w:val="100"/>
                <w:position w:val="0"/>
              </w:rPr>
              <w:t>91,708.97</w:t>
            </w: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w:t>
            </w:r>
            <w:r>
              <w:rPr>
                <w:color w:val="000000"/>
                <w:spacing w:val="0"/>
                <w:w w:val="100"/>
                <w:position w:val="0"/>
              </w:rPr>
              <w:t>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pPr>
            <w:r>
              <w:rPr>
                <w:color w:val="262626"/>
                <w:spacing w:val="0"/>
                <w:w w:val="100"/>
                <w:position w:val="0"/>
              </w:rPr>
              <w:t xml:space="preserve">2,054, </w:t>
            </w:r>
            <w:r>
              <w:rPr>
                <w:color w:val="262626"/>
                <w:spacing w:val="0"/>
                <w:w w:val="100"/>
                <w:position w:val="0"/>
              </w:rPr>
              <w:t xml:space="preserve">557. </w:t>
            </w:r>
            <w:r>
              <w:rPr>
                <w:color w:val="262626"/>
                <w:spacing w:val="0"/>
                <w:w w:val="100"/>
                <w:position w:val="0"/>
              </w:rPr>
              <w:t>26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20" w:right="0" w:firstLine="0"/>
              <w:jc w:val="both"/>
            </w:pPr>
            <w:r>
              <w:rPr>
                <w:color w:val="262626"/>
                <w:spacing w:val="0"/>
                <w:w w:val="100"/>
                <w:position w:val="0"/>
              </w:rPr>
              <w:t>1.47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262626"/>
                <w:spacing w:val="0"/>
                <w:w w:val="100"/>
                <w:position w:val="0"/>
              </w:rPr>
              <w:t xml:space="preserve">1,025, </w:t>
            </w:r>
            <w:r>
              <w:rPr>
                <w:color w:val="262626"/>
                <w:spacing w:val="0"/>
                <w:w w:val="100"/>
                <w:position w:val="0"/>
              </w:rPr>
              <w:t xml:space="preserve">950. </w:t>
            </w:r>
            <w:r>
              <w:rPr>
                <w:color w:val="262626"/>
                <w:spacing w:val="0"/>
                <w:w w:val="100"/>
                <w:position w:val="0"/>
              </w:rPr>
              <w:t>63</w:t>
            </w:r>
          </w:p>
        </w:tc>
      </w:tr>
      <w:tr>
        <w:trPr>
          <w:trHeight w:val="427"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pPr>
            <w:r>
              <w:rPr>
                <w:color w:val="262626"/>
                <w:spacing w:val="0"/>
                <w:w w:val="100"/>
                <w:position w:val="0"/>
              </w:rPr>
              <w:t>132,342,730.70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262626"/>
                <w:spacing w:val="0"/>
                <w:w w:val="100"/>
                <w:position w:val="0"/>
              </w:rPr>
              <w:t>94.76</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262626"/>
                <w:spacing w:val="0"/>
                <w:w w:val="100"/>
                <w:position w:val="0"/>
              </w:rPr>
              <w:t xml:space="preserve">6,396, </w:t>
            </w:r>
            <w:r>
              <w:rPr>
                <w:color w:val="262626"/>
                <w:spacing w:val="0"/>
                <w:w w:val="100"/>
                <w:position w:val="0"/>
              </w:rPr>
              <w:t xml:space="preserve">734. </w:t>
            </w:r>
            <w:r>
              <w:rPr>
                <w:color w:val="262626"/>
                <w:spacing w:val="0"/>
                <w:w w:val="100"/>
                <w:position w:val="0"/>
              </w:rPr>
              <w:t>89</w:t>
            </w:r>
          </w:p>
        </w:tc>
      </w:tr>
    </w:tbl>
    <w:p>
      <w:pPr>
        <w:widowControl w:val="0"/>
        <w:spacing w:after="339" w:line="1" w:lineRule="exact"/>
      </w:pPr>
    </w:p>
    <w:p>
      <w:pPr>
        <w:pStyle w:val="Style21"/>
        <w:keepNext/>
        <w:keepLines/>
        <w:widowControl w:val="0"/>
        <w:numPr>
          <w:ilvl w:val="0"/>
          <w:numId w:val="195"/>
        </w:numPr>
        <w:shd w:val="clear" w:color="auto" w:fill="auto"/>
        <w:tabs>
          <w:tab w:pos="1035" w:val="left"/>
        </w:tabs>
        <w:bidi w:val="0"/>
        <w:spacing w:before="0" w:after="100" w:line="240" w:lineRule="auto"/>
        <w:ind w:left="0" w:right="0" w:firstLine="600"/>
        <w:jc w:val="left"/>
      </w:pPr>
      <w:bookmarkStart w:id="1782" w:name="bookmark1782"/>
      <w:bookmarkStart w:id="1783" w:name="bookmark1783"/>
      <w:bookmarkStart w:id="1784" w:name="bookmark1784"/>
      <w:bookmarkStart w:id="1785" w:name="bookmark1785"/>
      <w:bookmarkEnd w:id="1784"/>
      <w:r>
        <w:rPr>
          <w:color w:val="000000"/>
          <w:spacing w:val="0"/>
          <w:w w:val="100"/>
          <w:position w:val="0"/>
        </w:rPr>
        <w:t>.</w:t>
      </w:r>
      <w:r>
        <w:rPr>
          <w:color w:val="000000"/>
          <w:spacing w:val="0"/>
          <w:w w:val="100"/>
          <w:position w:val="0"/>
        </w:rPr>
        <w:t>因金融资产转移而终止确认的应收账款：</w:t>
      </w:r>
      <w:bookmarkEnd w:id="1782"/>
      <w:bookmarkEnd w:id="1783"/>
      <w:bookmarkEnd w:id="1785"/>
    </w:p>
    <w:p>
      <w:pPr>
        <w:pStyle w:val="Style2"/>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95"/>
        </w:numPr>
        <w:shd w:val="clear" w:color="auto" w:fill="auto"/>
        <w:tabs>
          <w:tab w:pos="1035" w:val="left"/>
        </w:tabs>
        <w:bidi w:val="0"/>
        <w:spacing w:before="0" w:after="100" w:line="240" w:lineRule="auto"/>
        <w:ind w:left="0" w:right="0" w:firstLine="600"/>
        <w:jc w:val="left"/>
      </w:pPr>
      <w:bookmarkStart w:id="1786" w:name="bookmark1786"/>
      <w:bookmarkStart w:id="1787" w:name="bookmark1787"/>
      <w:bookmarkStart w:id="1788" w:name="bookmark1788"/>
      <w:bookmarkStart w:id="1789" w:name="bookmark1789"/>
      <w:bookmarkEnd w:id="1788"/>
      <w:r>
        <w:rPr>
          <w:color w:val="000000"/>
          <w:spacing w:val="0"/>
          <w:w w:val="100"/>
          <w:position w:val="0"/>
        </w:rPr>
        <w:t>.</w:t>
      </w:r>
      <w:r>
        <w:rPr>
          <w:color w:val="000000"/>
          <w:spacing w:val="0"/>
          <w:w w:val="100"/>
          <w:position w:val="0"/>
        </w:rPr>
        <w:t>转移应收账款且继续涉入形成的资产、负债金额:</w:t>
      </w:r>
      <w:bookmarkEnd w:id="1786"/>
      <w:bookmarkEnd w:id="1787"/>
      <w:bookmarkEnd w:id="1789"/>
    </w:p>
    <w:p>
      <w:pPr>
        <w:pStyle w:val="Style2"/>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420"/>
        <w:jc w:val="left"/>
      </w:pPr>
      <w:bookmarkStart w:id="1790" w:name="bookmark1790"/>
      <w:bookmarkStart w:id="1791" w:name="bookmark1791"/>
      <w:bookmarkStart w:id="1792" w:name="bookmark1792"/>
      <w:bookmarkStart w:id="1793" w:name="bookmark1793"/>
      <w:r>
        <w:rPr>
          <w:color w:val="000000"/>
          <w:spacing w:val="0"/>
          <w:w w:val="100"/>
          <w:position w:val="0"/>
        </w:rPr>
        <w:t>2</w:t>
      </w:r>
      <w:bookmarkEnd w:id="1792"/>
      <w:r>
        <w:rPr>
          <w:color w:val="000000"/>
          <w:spacing w:val="0"/>
          <w:w w:val="100"/>
          <w:position w:val="0"/>
        </w:rPr>
        <w:t>、其他应收款</w:t>
      </w:r>
      <w:bookmarkEnd w:id="1790"/>
      <w:bookmarkEnd w:id="1791"/>
      <w:bookmarkEnd w:id="1793"/>
    </w:p>
    <w:p>
      <w:pPr>
        <w:pStyle w:val="Style21"/>
        <w:keepNext/>
        <w:keepLines/>
        <w:widowControl w:val="0"/>
        <w:shd w:val="clear" w:color="auto" w:fill="auto"/>
        <w:bidi w:val="0"/>
        <w:spacing w:before="0" w:after="100" w:line="240" w:lineRule="auto"/>
        <w:ind w:left="0" w:right="0" w:firstLine="420"/>
        <w:jc w:val="left"/>
      </w:pPr>
      <w:bookmarkStart w:id="1790" w:name="bookmark1790"/>
      <w:bookmarkStart w:id="1791" w:name="bookmark1791"/>
      <w:bookmarkStart w:id="1794" w:name="bookmark1794"/>
      <w:r>
        <w:rPr>
          <w:color w:val="000000"/>
          <w:spacing w:val="0"/>
          <w:w w:val="100"/>
          <w:position w:val="0"/>
        </w:rPr>
        <w:t>(1).</w:t>
      </w:r>
      <w:r>
        <w:rPr>
          <w:color w:val="000000"/>
          <w:spacing w:val="0"/>
          <w:w w:val="100"/>
          <w:position w:val="0"/>
        </w:rPr>
        <w:t>其他应收款分类披露：</w:t>
      </w:r>
      <w:bookmarkEnd w:id="1790"/>
      <w:bookmarkEnd w:id="1791"/>
      <w:bookmarkEnd w:id="1794"/>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1"/>
        <w:gridCol w:w="1675"/>
        <w:gridCol w:w="1517"/>
        <w:gridCol w:w="1147"/>
        <w:gridCol w:w="1675"/>
        <w:gridCol w:w="1517"/>
        <w:gridCol w:w="1157"/>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类 别</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tc>
      </w:tr>
    </w:tbl>
    <w:p>
      <w:pPr>
        <w:spacing w:lineRule="exact" w:line="1"/>
        <w:rPr>
          <w:sz w:val="2"/>
          <w:szCs w:val="2"/>
        </w:rPr>
      </w:pPr>
      <w:r>
        <w:br w:type="page"/>
      </w:r>
    </w:p>
    <w:tbl>
      <w:tblPr>
        <w:tblOverlap w:val="never"/>
        <w:jc w:val="center"/>
        <w:tblLayout w:type="fixed"/>
      </w:tblPr>
      <w:tblGrid>
        <w:gridCol w:w="216"/>
        <w:gridCol w:w="1152"/>
        <w:gridCol w:w="528"/>
        <w:gridCol w:w="1066"/>
        <w:gridCol w:w="451"/>
        <w:gridCol w:w="1147"/>
        <w:gridCol w:w="1147"/>
        <w:gridCol w:w="528"/>
        <w:gridCol w:w="1066"/>
        <w:gridCol w:w="451"/>
        <w:gridCol w:w="1157"/>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价值</w:t>
            </w:r>
          </w:p>
        </w:tc>
      </w:tr>
      <w:tr>
        <w:trPr>
          <w:trHeight w:val="573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单 项 金 额 重 </w:t>
            </w:r>
            <w:r>
              <w:rPr>
                <w:i/>
                <w:iCs/>
                <w:color w:val="000000"/>
                <w:spacing w:val="0"/>
                <w:w w:val="100"/>
                <w:position w:val="0"/>
              </w:rPr>
              <w:t xml:space="preserve">大 </w:t>
            </w:r>
            <w:r>
              <w:rPr>
                <w:color w:val="000000"/>
                <w:spacing w:val="0"/>
                <w:w w:val="100"/>
                <w:position w:val="0"/>
              </w:rPr>
              <w:t>并 单 独 计 提 坏 账 准 备 的 其 他 应 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563,550,16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44,754,54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518,795,62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431,532,02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37,355,44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394,176,57</w:t>
            </w:r>
          </w:p>
        </w:tc>
      </w:tr>
      <w:tr>
        <w:trPr>
          <w:trHeight w:val="5453" w:hRule="exact"/>
        </w:trPr>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信 用 风 险 特 征 组 合 计 提 坏 账 准 备 的 其 他 应 收 款</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6.29</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5.09</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1.20</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w:t>
            </w:r>
          </w:p>
        </w:tc>
      </w:tr>
    </w:tbl>
    <w:p>
      <w:pPr>
        <w:spacing w:lineRule="exact" w:line="1"/>
        <w:rPr>
          <w:sz w:val="2"/>
          <w:szCs w:val="2"/>
        </w:rPr>
      </w:pPr>
      <w:r>
        <w:br w:type="page"/>
      </w:r>
    </w:p>
    <w:tbl>
      <w:tblPr>
        <w:tblOverlap w:val="never"/>
        <w:jc w:val="center"/>
        <w:tblLayout w:type="fixed"/>
      </w:tblPr>
      <w:tblGrid>
        <w:gridCol w:w="221"/>
        <w:gridCol w:w="1147"/>
        <w:gridCol w:w="528"/>
        <w:gridCol w:w="1066"/>
        <w:gridCol w:w="451"/>
        <w:gridCol w:w="1147"/>
        <w:gridCol w:w="1147"/>
        <w:gridCol w:w="528"/>
        <w:gridCol w:w="1066"/>
        <w:gridCol w:w="451"/>
        <w:gridCol w:w="1157"/>
      </w:tblGrid>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11,331,682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11,294,02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37,659.14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11,331,682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11,251,45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80,223.71</w:t>
            </w:r>
          </w:p>
        </w:tc>
      </w:tr>
      <w:tr>
        <w:trPr>
          <w:trHeight w:val="5717"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项 金 额 不 重 大 但 单 独 计 提 坏 账 准 备 的 其 他 应 收 款</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3.78</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574,881,84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56,048,56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518,833,28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442,863,70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48,606,90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394,256,80</w:t>
            </w:r>
          </w:p>
        </w:tc>
      </w:tr>
      <w:tr>
        <w:trPr>
          <w:trHeight w:val="278" w:hRule="exact"/>
        </w:trPr>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8.87</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w:t>
            </w:r>
          </w:p>
        </w:tc>
        <w:tc>
          <w:tcPr>
            <w:tcBorders>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w:t>
            </w:r>
          </w:p>
        </w:tc>
      </w:tr>
    </w:tbl>
    <w:p>
      <w:pPr>
        <w:widowControl w:val="0"/>
        <w:spacing w:after="519" w:line="1" w:lineRule="exact"/>
      </w:pPr>
    </w:p>
    <w:p>
      <w:pPr>
        <w:pStyle w:val="Style2"/>
        <w:keepNext w:val="0"/>
        <w:keepLines w:val="0"/>
        <w:widowControl w:val="0"/>
        <w:shd w:val="clear" w:color="auto" w:fill="auto"/>
        <w:bidi w:val="0"/>
        <w:spacing w:before="0" w:after="0" w:line="329" w:lineRule="exact"/>
        <w:ind w:left="0" w:right="0" w:firstLine="0"/>
        <w:jc w:val="left"/>
      </w:pPr>
      <w:r>
        <w:rPr>
          <w:color w:val="000000"/>
          <w:spacing w:val="0"/>
          <w:w w:val="100"/>
          <w:position w:val="0"/>
        </w:rPr>
        <w:t>期末单项金额重大并单项计提坏账准备的其他应收款: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29"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76"/>
        <w:gridCol w:w="1824"/>
        <w:gridCol w:w="1819"/>
        <w:gridCol w:w="1843"/>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401,732,769.69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12,051,983.09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w:t>
            </w:r>
            <w:r>
              <w:rPr>
                <w:color w:val="000000"/>
                <w:spacing w:val="0"/>
                <w:w w:val="100"/>
                <w:position w:val="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401,732,769.69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12,051,983.09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133,099,203.41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13,309,920.34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4,960, </w:t>
            </w:r>
            <w:r>
              <w:rPr>
                <w:color w:val="000000"/>
                <w:spacing w:val="0"/>
                <w:w w:val="100"/>
                <w:position w:val="0"/>
              </w:rPr>
              <w:t xml:space="preserve">552. </w:t>
            </w:r>
            <w:r>
              <w:rPr>
                <w:color w:val="000000"/>
                <w:spacing w:val="0"/>
                <w:w w:val="100"/>
                <w:position w:val="0"/>
              </w:rPr>
              <w:t>78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992,110.56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10,714,218.62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5,357, </w:t>
            </w:r>
            <w:r>
              <w:rPr>
                <w:color w:val="000000"/>
                <w:spacing w:val="0"/>
                <w:w w:val="100"/>
                <w:position w:val="0"/>
              </w:rPr>
              <w:t xml:space="preserve">109. </w:t>
            </w:r>
            <w:r>
              <w:rPr>
                <w:color w:val="000000"/>
                <w:spacing w:val="0"/>
                <w:w w:val="100"/>
                <w:position w:val="0"/>
              </w:rPr>
              <w:t>31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13,043,421.79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13,043,421.79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563,550,166.29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44,754,545.09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7.94</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本期计提坏账准备金额</w:t>
      </w:r>
      <w:r>
        <w:rPr>
          <w:color w:val="000000"/>
          <w:spacing w:val="0"/>
          <w:w w:val="100"/>
          <w:position w:val="0"/>
        </w:rPr>
        <w:t xml:space="preserve">7, </w:t>
      </w:r>
      <w:r>
        <w:rPr>
          <w:color w:val="000000"/>
          <w:spacing w:val="0"/>
          <w:w w:val="100"/>
          <w:position w:val="0"/>
        </w:rPr>
        <w:t>441,665.14</w:t>
      </w:r>
      <w:r>
        <w:rPr>
          <w:color w:val="000000"/>
          <w:spacing w:val="0"/>
          <w:w w:val="100"/>
          <w:position w:val="0"/>
        </w:rPr>
        <w:t xml:space="preserve">元。 </w:t>
      </w:r>
      <w:r>
        <w:rPr>
          <w:color w:val="000000"/>
          <w:spacing w:val="0"/>
          <w:w w:val="100"/>
          <w:position w:val="0"/>
        </w:rPr>
        <w:t>组合中，采用余额百分比法计提坏账准备的其他应收款: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组合中，采用其他方法计提坏账准备的其他应收款：</w:t>
      </w:r>
    </w:p>
    <w:p>
      <w:pPr>
        <w:pStyle w:val="Style2"/>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0" w:line="283" w:lineRule="exact"/>
        <w:ind w:left="0" w:right="0" w:firstLine="0"/>
        <w:jc w:val="left"/>
      </w:pPr>
      <w:bookmarkStart w:id="1795" w:name="bookmark1795"/>
      <w:bookmarkStart w:id="1796" w:name="bookmark1796"/>
      <w:bookmarkStart w:id="1797" w:name="bookmark1797"/>
      <w:r>
        <w:rPr>
          <w:color w:val="000000"/>
          <w:spacing w:val="0"/>
          <w:w w:val="100"/>
          <w:position w:val="0"/>
        </w:rPr>
        <w:t>(2).</w:t>
      </w:r>
      <w:r>
        <w:rPr>
          <w:color w:val="000000"/>
          <w:spacing w:val="0"/>
          <w:w w:val="100"/>
          <w:position w:val="0"/>
        </w:rPr>
        <w:t>本期计提、收回或转回的坏账准备情况：</w:t>
      </w:r>
      <w:bookmarkEnd w:id="1795"/>
      <w:bookmarkEnd w:id="1796"/>
      <w:bookmarkEnd w:id="1797"/>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本期计提坏账准备金额</w:t>
      </w:r>
      <w:r>
        <w:rPr>
          <w:color w:val="000000"/>
          <w:spacing w:val="0"/>
          <w:w w:val="100"/>
          <w:position w:val="0"/>
        </w:rPr>
        <w:t xml:space="preserve">7, </w:t>
      </w:r>
      <w:r>
        <w:rPr>
          <w:color w:val="000000"/>
          <w:spacing w:val="0"/>
          <w:w w:val="100"/>
          <w:position w:val="0"/>
        </w:rPr>
        <w:t>441,665.14</w:t>
      </w:r>
      <w:r>
        <w:rPr>
          <w:color w:val="000000"/>
          <w:spacing w:val="0"/>
          <w:w w:val="100"/>
          <w:position w:val="0"/>
        </w:rPr>
        <w:t>元；本期收回或转回坏账准备金额。元。 其中本期坏账准备转回或收回金额重要的：</w:t>
      </w:r>
    </w:p>
    <w:p>
      <w:pPr>
        <w:pStyle w:val="Style2"/>
        <w:keepNext w:val="0"/>
        <w:keepLines w:val="0"/>
        <w:widowControl w:val="0"/>
        <w:shd w:val="clear" w:color="auto" w:fill="auto"/>
        <w:bidi w:val="0"/>
        <w:spacing w:before="0" w:after="62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97"/>
        </w:numPr>
        <w:shd w:val="clear" w:color="auto" w:fill="auto"/>
        <w:bidi w:val="0"/>
        <w:spacing w:before="0" w:after="100" w:line="240" w:lineRule="auto"/>
        <w:ind w:left="0" w:right="0" w:firstLine="0"/>
        <w:jc w:val="left"/>
      </w:pPr>
      <w:bookmarkStart w:id="1798" w:name="bookmark1798"/>
      <w:bookmarkStart w:id="1799" w:name="bookmark1799"/>
      <w:bookmarkStart w:id="1800" w:name="bookmark1800"/>
      <w:bookmarkStart w:id="1801" w:name="bookmark1801"/>
      <w:bookmarkEnd w:id="1800"/>
      <w:r>
        <w:rPr>
          <w:color w:val="000000"/>
          <w:spacing w:val="0"/>
          <w:w w:val="100"/>
          <w:position w:val="0"/>
        </w:rPr>
        <w:t>.</w:t>
      </w:r>
      <w:r>
        <w:rPr>
          <w:color w:val="000000"/>
          <w:spacing w:val="0"/>
          <w:w w:val="100"/>
          <w:position w:val="0"/>
        </w:rPr>
        <w:t>本期实际核销的其他应收款情况</w:t>
      </w:r>
      <w:bookmarkEnd w:id="1798"/>
      <w:bookmarkEnd w:id="1799"/>
      <w:bookmarkEnd w:id="1801"/>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97"/>
        </w:numPr>
        <w:shd w:val="clear" w:color="auto" w:fill="auto"/>
        <w:bidi w:val="0"/>
        <w:spacing w:before="0" w:after="100" w:line="240" w:lineRule="auto"/>
        <w:ind w:left="0" w:right="0" w:firstLine="0"/>
        <w:jc w:val="left"/>
      </w:pPr>
      <w:bookmarkStart w:id="1802" w:name="bookmark1802"/>
      <w:bookmarkStart w:id="1803" w:name="bookmark1803"/>
      <w:bookmarkStart w:id="1804" w:name="bookmark1804"/>
      <w:bookmarkStart w:id="1805" w:name="bookmark1805"/>
      <w:bookmarkEnd w:id="1804"/>
      <w:r>
        <w:rPr>
          <w:color w:val="000000"/>
          <w:spacing w:val="0"/>
          <w:w w:val="100"/>
          <w:position w:val="0"/>
        </w:rPr>
        <w:t>.</w:t>
      </w:r>
      <w:r>
        <w:rPr>
          <w:color w:val="000000"/>
          <w:spacing w:val="0"/>
          <w:w w:val="100"/>
          <w:position w:val="0"/>
        </w:rPr>
        <w:t>其他应收款按款项性质分类情况</w:t>
      </w:r>
      <w:bookmarkEnd w:id="1802"/>
      <w:bookmarkEnd w:id="1803"/>
      <w:bookmarkEnd w:id="180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598,801.60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598,801.60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107,730,000.00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117,043,769.26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466,071,688.10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325,019,919.60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481,359.51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201,215.80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574,881,849.21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442,863,706.26</w:t>
            </w:r>
          </w:p>
        </w:tc>
      </w:tr>
    </w:tbl>
    <w:p>
      <w:pPr>
        <w:widowControl w:val="0"/>
        <w:spacing w:after="619" w:line="1" w:lineRule="exact"/>
      </w:pPr>
    </w:p>
    <w:p>
      <w:pPr>
        <w:pStyle w:val="Style21"/>
        <w:keepNext/>
        <w:keepLines/>
        <w:widowControl w:val="0"/>
        <w:numPr>
          <w:ilvl w:val="0"/>
          <w:numId w:val="197"/>
        </w:numPr>
        <w:shd w:val="clear" w:color="auto" w:fill="auto"/>
        <w:bidi w:val="0"/>
        <w:spacing w:before="0" w:after="100" w:line="240" w:lineRule="auto"/>
        <w:ind w:left="0" w:right="0" w:firstLine="0"/>
        <w:jc w:val="left"/>
      </w:pPr>
      <w:bookmarkStart w:id="1806" w:name="bookmark1806"/>
      <w:bookmarkStart w:id="1807" w:name="bookmark1807"/>
      <w:bookmarkStart w:id="1808" w:name="bookmark1808"/>
      <w:bookmarkStart w:id="1809" w:name="bookmark1809"/>
      <w:bookmarkEnd w:id="1808"/>
      <w:r>
        <w:rPr>
          <w:color w:val="000000"/>
          <w:spacing w:val="0"/>
          <w:w w:val="100"/>
          <w:position w:val="0"/>
        </w:rPr>
        <w:t>.</w:t>
      </w:r>
      <w:r>
        <w:rPr>
          <w:color w:val="000000"/>
          <w:spacing w:val="0"/>
          <w:w w:val="100"/>
          <w:position w:val="0"/>
        </w:rPr>
        <w:t>按欠款方归集的期末余额前五名的其他应收款情况:</w:t>
      </w:r>
      <w:bookmarkEnd w:id="1806"/>
      <w:bookmarkEnd w:id="1807"/>
      <w:bookmarkEnd w:id="180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74"/>
        <w:gridCol w:w="1282"/>
        <w:gridCol w:w="1603"/>
        <w:gridCol w:w="1258"/>
        <w:gridCol w:w="1685"/>
        <w:gridCol w:w="1613"/>
      </w:tblGrid>
      <w:tr>
        <w:trPr>
          <w:trHeight w:val="84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浙江网新图灵 数据技术服务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164,029,179.17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rPr>
              <w:t>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28.53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10,410,978.88</w:t>
            </w:r>
          </w:p>
        </w:tc>
      </w:tr>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浙江网新科技 创投有限公司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77,010,200.00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rPr>
              <w:t>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13.40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3,732, </w:t>
            </w:r>
            <w:r>
              <w:rPr>
                <w:color w:val="000000"/>
                <w:spacing w:val="0"/>
                <w:w w:val="100"/>
                <w:position w:val="0"/>
              </w:rPr>
              <w:t xml:space="preserve">040. </w:t>
            </w:r>
            <w:r>
              <w:rPr>
                <w:color w:val="000000"/>
                <w:spacing w:val="0"/>
                <w:w w:val="100"/>
                <w:position w:val="0"/>
              </w:rPr>
              <w:t>00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浙大网新系统 工程有限公司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74,823,280.00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13.02</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2,244, </w:t>
            </w:r>
            <w:r>
              <w:rPr>
                <w:color w:val="000000"/>
                <w:spacing w:val="0"/>
                <w:w w:val="100"/>
                <w:position w:val="0"/>
              </w:rPr>
              <w:t xml:space="preserve">698. </w:t>
            </w:r>
            <w:r>
              <w:rPr>
                <w:color w:val="000000"/>
                <w:spacing w:val="0"/>
                <w:w w:val="100"/>
                <w:position w:val="0"/>
              </w:rPr>
              <w:t>40</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杭州桢翔投资 管理有限公司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65,500,000.00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11.39</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1,965, </w:t>
            </w:r>
            <w:r>
              <w:rPr>
                <w:color w:val="000000"/>
                <w:spacing w:val="0"/>
                <w:w w:val="100"/>
                <w:position w:val="0"/>
              </w:rPr>
              <w:t xml:space="preserve">000. </w:t>
            </w:r>
            <w:r>
              <w:rPr>
                <w:color w:val="000000"/>
                <w:spacing w:val="0"/>
                <w:w w:val="100"/>
                <w:position w:val="0"/>
              </w:rPr>
              <w:t>00</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北京宏峰富源 投资有限公司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42,230,000.00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4,223, </w:t>
            </w:r>
            <w:r>
              <w:rPr>
                <w:color w:val="000000"/>
                <w:spacing w:val="0"/>
                <w:w w:val="100"/>
                <w:position w:val="0"/>
              </w:rPr>
              <w:t xml:space="preserve">000. </w:t>
            </w:r>
            <w:r>
              <w:rPr>
                <w:color w:val="000000"/>
                <w:spacing w:val="0"/>
                <w:w w:val="100"/>
                <w:position w:val="0"/>
              </w:rPr>
              <w:t>00</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423,592,659.17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73.69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22,575,717.28</w:t>
            </w:r>
          </w:p>
        </w:tc>
      </w:tr>
    </w:tbl>
    <w:p>
      <w:pPr>
        <w:pStyle w:val="Style16"/>
        <w:keepNext w:val="0"/>
        <w:keepLines w:val="0"/>
        <w:widowControl w:val="0"/>
        <w:shd w:val="clear" w:color="auto" w:fill="auto"/>
        <w:bidi w:val="0"/>
        <w:spacing w:before="0" w:after="0" w:line="240" w:lineRule="auto"/>
        <w:ind w:left="461"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账龄</w:t>
      </w:r>
      <w:r>
        <w:rPr>
          <w:color w:val="000000"/>
          <w:spacing w:val="0"/>
          <w:w w:val="100"/>
          <w:position w:val="0"/>
        </w:rPr>
        <w:t>1</w:t>
      </w:r>
      <w:r>
        <w:rPr>
          <w:color w:val="000000"/>
          <w:spacing w:val="0"/>
          <w:w w:val="100"/>
          <w:position w:val="0"/>
        </w:rPr>
        <w:t>年以内的为</w:t>
      </w:r>
      <w:r>
        <w:rPr>
          <w:color w:val="000000"/>
          <w:spacing w:val="0"/>
          <w:w w:val="100"/>
          <w:position w:val="0"/>
        </w:rPr>
        <w:t xml:space="preserve">85, 599, </w:t>
      </w:r>
      <w:r>
        <w:rPr>
          <w:color w:val="000000"/>
          <w:spacing w:val="0"/>
          <w:w w:val="100"/>
          <w:position w:val="0"/>
        </w:rPr>
        <w:t xml:space="preserve">129. </w:t>
      </w:r>
      <w:r>
        <w:rPr>
          <w:color w:val="000000"/>
          <w:spacing w:val="0"/>
          <w:w w:val="100"/>
          <w:position w:val="0"/>
        </w:rPr>
        <w:t>17</w:t>
      </w:r>
      <w:r>
        <w:rPr>
          <w:color w:val="000000"/>
          <w:spacing w:val="0"/>
          <w:w w:val="100"/>
          <w:position w:val="0"/>
        </w:rPr>
        <w:t>元，账龄</w:t>
      </w:r>
      <w:r>
        <w:rPr>
          <w:color w:val="000000"/>
          <w:spacing w:val="0"/>
          <w:w w:val="100"/>
          <w:position w:val="0"/>
        </w:rPr>
        <w:t>1-2</w:t>
      </w:r>
      <w:r>
        <w:rPr>
          <w:color w:val="000000"/>
          <w:spacing w:val="0"/>
          <w:w w:val="100"/>
          <w:position w:val="0"/>
        </w:rPr>
        <w:t>年的为</w:t>
      </w:r>
      <w:r>
        <w:rPr>
          <w:color w:val="000000"/>
          <w:spacing w:val="0"/>
          <w:w w:val="100"/>
          <w:position w:val="0"/>
        </w:rPr>
        <w:t>78,430,050.00</w:t>
      </w:r>
      <w:r>
        <w:rPr>
          <w:color w:val="000000"/>
          <w:spacing w:val="0"/>
          <w:w w:val="100"/>
          <w:position w:val="0"/>
        </w:rPr>
        <w:t>元。</w:t>
      </w:r>
    </w:p>
    <w:p>
      <w:pPr>
        <w:pStyle w:val="Style2"/>
        <w:keepNext w:val="0"/>
        <w:keepLines w:val="0"/>
        <w:widowControl w:val="0"/>
        <w:shd w:val="clear" w:color="auto" w:fill="auto"/>
        <w:bidi w:val="0"/>
        <w:spacing w:before="0" w:after="500" w:line="413" w:lineRule="exact"/>
        <w:ind w:left="0" w:right="0" w:firstLine="520"/>
        <w:jc w:val="left"/>
      </w:pPr>
      <w:r>
        <w:rPr>
          <w:color w:val="000000"/>
          <w:spacing w:val="0"/>
          <w:w w:val="100"/>
          <w:position w:val="0"/>
        </w:rPr>
        <w:t>［注</w:t>
      </w:r>
      <w:r>
        <w:rPr>
          <w:color w:val="000000"/>
          <w:spacing w:val="0"/>
          <w:w w:val="100"/>
          <w:position w:val="0"/>
        </w:rPr>
        <w:t>2］</w:t>
      </w:r>
      <w:r>
        <w:rPr>
          <w:color w:val="000000"/>
          <w:spacing w:val="0"/>
          <w:w w:val="100"/>
          <w:position w:val="0"/>
        </w:rPr>
        <w:t>：</w:t>
      </w:r>
      <w:r>
        <w:rPr>
          <w:color w:val="000000"/>
          <w:spacing w:val="0"/>
          <w:w w:val="100"/>
          <w:position w:val="0"/>
        </w:rPr>
        <w:t>账龄</w:t>
      </w:r>
      <w:r>
        <w:rPr>
          <w:color w:val="000000"/>
          <w:spacing w:val="0"/>
          <w:w w:val="100"/>
          <w:position w:val="0"/>
        </w:rPr>
        <w:t>1</w:t>
      </w:r>
      <w:r>
        <w:rPr>
          <w:color w:val="000000"/>
          <w:spacing w:val="0"/>
          <w:w w:val="100"/>
          <w:position w:val="0"/>
        </w:rPr>
        <w:t>年以内的为</w:t>
      </w:r>
      <w:r>
        <w:rPr>
          <w:color w:val="000000"/>
          <w:spacing w:val="0"/>
          <w:w w:val="100"/>
          <w:position w:val="0"/>
        </w:rPr>
        <w:t xml:space="preserve">62, 000, </w:t>
      </w:r>
      <w:r>
        <w:rPr>
          <w:color w:val="000000"/>
          <w:spacing w:val="0"/>
          <w:w w:val="100"/>
          <w:position w:val="0"/>
        </w:rPr>
        <w:t xml:space="preserve">000. </w:t>
      </w:r>
      <w:r>
        <w:rPr>
          <w:color w:val="000000"/>
          <w:spacing w:val="0"/>
          <w:w w:val="100"/>
          <w:position w:val="0"/>
        </w:rPr>
        <w:t>00</w:t>
      </w:r>
      <w:r>
        <w:rPr>
          <w:color w:val="000000"/>
          <w:spacing w:val="0"/>
          <w:w w:val="100"/>
          <w:position w:val="0"/>
        </w:rPr>
        <w:t>元，账龄</w:t>
      </w:r>
      <w:r>
        <w:rPr>
          <w:color w:val="000000"/>
          <w:spacing w:val="0"/>
          <w:w w:val="100"/>
          <w:position w:val="0"/>
        </w:rPr>
        <w:t>1-2</w:t>
      </w:r>
      <w:r>
        <w:rPr>
          <w:color w:val="000000"/>
          <w:spacing w:val="0"/>
          <w:w w:val="100"/>
          <w:position w:val="0"/>
        </w:rPr>
        <w:t>年的为</w:t>
      </w:r>
      <w:r>
        <w:rPr>
          <w:color w:val="000000"/>
          <w:spacing w:val="0"/>
          <w:w w:val="100"/>
          <w:position w:val="0"/>
        </w:rPr>
        <w:t>11,300,000.00</w:t>
      </w:r>
      <w:r>
        <w:rPr>
          <w:color w:val="000000"/>
          <w:spacing w:val="0"/>
          <w:w w:val="100"/>
          <w:position w:val="0"/>
        </w:rPr>
        <w:t>元，账龄</w:t>
      </w:r>
      <w:r>
        <w:rPr>
          <w:color w:val="000000"/>
          <w:spacing w:val="0"/>
          <w:w w:val="100"/>
          <w:position w:val="0"/>
        </w:rPr>
        <w:t xml:space="preserve">2-3 </w:t>
      </w:r>
      <w:r>
        <w:rPr>
          <w:color w:val="000000"/>
          <w:spacing w:val="0"/>
          <w:w w:val="100"/>
          <w:position w:val="0"/>
        </w:rPr>
        <w:t xml:space="preserve">年的为 </w:t>
      </w:r>
      <w:r>
        <w:rPr>
          <w:color w:val="000000"/>
          <w:spacing w:val="0"/>
          <w:w w:val="100"/>
          <w:position w:val="0"/>
        </w:rPr>
        <w:t xml:space="preserve">3,710,200.00 </w:t>
      </w:r>
      <w:r>
        <w:rPr>
          <w:color w:val="000000"/>
          <w:spacing w:val="0"/>
          <w:w w:val="100"/>
          <w:position w:val="0"/>
        </w:rPr>
        <w:t>元。</w:t>
      </w:r>
    </w:p>
    <w:p>
      <w:pPr>
        <w:pStyle w:val="Style21"/>
        <w:keepNext/>
        <w:keepLines/>
        <w:widowControl w:val="0"/>
        <w:numPr>
          <w:ilvl w:val="0"/>
          <w:numId w:val="197"/>
        </w:numPr>
        <w:shd w:val="clear" w:color="auto" w:fill="auto"/>
        <w:tabs>
          <w:tab w:pos="435" w:val="left"/>
        </w:tabs>
        <w:bidi w:val="0"/>
        <w:spacing w:before="0" w:after="100" w:line="240" w:lineRule="auto"/>
        <w:ind w:left="0" w:right="0" w:firstLine="0"/>
        <w:jc w:val="left"/>
      </w:pPr>
      <w:bookmarkStart w:id="1810" w:name="bookmark1810"/>
      <w:bookmarkStart w:id="1811" w:name="bookmark1811"/>
      <w:bookmarkStart w:id="1812" w:name="bookmark1812"/>
      <w:bookmarkStart w:id="1813" w:name="bookmark1813"/>
      <w:bookmarkEnd w:id="1812"/>
      <w:r>
        <w:rPr>
          <w:color w:val="000000"/>
          <w:spacing w:val="0"/>
          <w:w w:val="100"/>
          <w:position w:val="0"/>
        </w:rPr>
        <w:t>.</w:t>
      </w:r>
      <w:r>
        <w:rPr>
          <w:color w:val="000000"/>
          <w:spacing w:val="0"/>
          <w:w w:val="100"/>
          <w:position w:val="0"/>
        </w:rPr>
        <w:t>涉及政府补助的应收款项</w:t>
      </w:r>
      <w:bookmarkEnd w:id="1810"/>
      <w:bookmarkEnd w:id="1811"/>
      <w:bookmarkEnd w:id="1813"/>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97"/>
        </w:numPr>
        <w:shd w:val="clear" w:color="auto" w:fill="auto"/>
        <w:tabs>
          <w:tab w:pos="435" w:val="left"/>
        </w:tabs>
        <w:bidi w:val="0"/>
        <w:spacing w:before="0" w:after="100" w:line="240" w:lineRule="auto"/>
        <w:ind w:left="0" w:right="0" w:firstLine="0"/>
        <w:jc w:val="both"/>
      </w:pPr>
      <w:bookmarkStart w:id="1814" w:name="bookmark1814"/>
      <w:bookmarkStart w:id="1815" w:name="bookmark1815"/>
      <w:bookmarkStart w:id="1816" w:name="bookmark1816"/>
      <w:bookmarkStart w:id="1817" w:name="bookmark1817"/>
      <w:bookmarkEnd w:id="1816"/>
      <w:r>
        <w:rPr>
          <w:color w:val="000000"/>
          <w:spacing w:val="0"/>
          <w:w w:val="100"/>
          <w:position w:val="0"/>
        </w:rPr>
        <w:t>.</w:t>
      </w:r>
      <w:r>
        <w:rPr>
          <w:color w:val="000000"/>
          <w:spacing w:val="0"/>
          <w:w w:val="100"/>
          <w:position w:val="0"/>
        </w:rPr>
        <w:t>因金融资产转移而终止确认的其他应收款：</w:t>
      </w:r>
      <w:bookmarkEnd w:id="1814"/>
      <w:bookmarkEnd w:id="1815"/>
      <w:bookmarkEnd w:id="1817"/>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numPr>
          <w:ilvl w:val="0"/>
          <w:numId w:val="197"/>
        </w:numPr>
        <w:shd w:val="clear" w:color="auto" w:fill="auto"/>
        <w:tabs>
          <w:tab w:pos="435" w:val="left"/>
        </w:tabs>
        <w:bidi w:val="0"/>
        <w:spacing w:before="0" w:after="100" w:line="240" w:lineRule="auto"/>
        <w:ind w:left="0" w:right="0" w:firstLine="0"/>
        <w:jc w:val="left"/>
      </w:pPr>
      <w:bookmarkStart w:id="1818" w:name="bookmark1818"/>
      <w:bookmarkStart w:id="1819" w:name="bookmark1819"/>
      <w:bookmarkStart w:id="1820" w:name="bookmark1820"/>
      <w:bookmarkStart w:id="1821" w:name="bookmark1821"/>
      <w:bookmarkEnd w:id="1820"/>
      <w:r>
        <w:rPr>
          <w:color w:val="000000"/>
          <w:spacing w:val="0"/>
          <w:w w:val="100"/>
          <w:position w:val="0"/>
        </w:rPr>
        <w:t>.</w:t>
      </w:r>
      <w:r>
        <w:rPr>
          <w:color w:val="000000"/>
          <w:spacing w:val="0"/>
          <w:w w:val="100"/>
          <w:position w:val="0"/>
        </w:rPr>
        <w:t>转移其他应收款且继续涉入形成的资产、负债金额：</w:t>
      </w:r>
      <w:bookmarkEnd w:id="1818"/>
      <w:bookmarkEnd w:id="1819"/>
      <w:bookmarkEnd w:id="1821"/>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both"/>
      </w:pPr>
      <w:bookmarkStart w:id="1822" w:name="bookmark1822"/>
      <w:bookmarkStart w:id="1823" w:name="bookmark1823"/>
      <w:bookmarkStart w:id="1824" w:name="bookmark1824"/>
      <w:bookmarkStart w:id="1825" w:name="bookmark1825"/>
      <w:r>
        <w:rPr>
          <w:color w:val="000000"/>
          <w:spacing w:val="0"/>
          <w:w w:val="100"/>
          <w:position w:val="0"/>
        </w:rPr>
        <w:t>3</w:t>
      </w:r>
      <w:bookmarkEnd w:id="1824"/>
      <w:r>
        <w:rPr>
          <w:color w:val="000000"/>
          <w:spacing w:val="0"/>
          <w:w w:val="100"/>
          <w:position w:val="0"/>
        </w:rPr>
        <w:t>、长期股权投资</w:t>
      </w:r>
      <w:bookmarkEnd w:id="1822"/>
      <w:bookmarkEnd w:id="1823"/>
      <w:bookmarkEnd w:id="182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2"/>
        <w:gridCol w:w="1502"/>
        <w:gridCol w:w="1234"/>
        <w:gridCol w:w="1502"/>
        <w:gridCol w:w="1502"/>
        <w:gridCol w:w="1234"/>
        <w:gridCol w:w="1507"/>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项 目</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减值准备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1651" w:hRule="exact"/>
        </w:trPr>
        <w:tc>
          <w:tcPr>
            <w:tcBorders>
              <w:top w:val="single" w:sz="4"/>
              <w:left w:val="single" w:sz="4"/>
            </w:tcBorders>
            <w:shd w:val="clear" w:color="auto" w:fill="FFFFFF"/>
            <w:textDirection w:val="tbRlV"/>
            <w:vAlign w:val="bottom"/>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848,550,228.9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848,550,228.9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855,603,734.4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855,603,734.4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854,626,868.8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17,142,945.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837,483,922.8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953,450,469.7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17,142,945.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936,307,523.7</w:t>
            </w:r>
          </w:p>
        </w:tc>
      </w:tr>
      <w:tr>
        <w:trPr>
          <w:trHeight w:val="2189"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联 营、 合 营 企 业 投 资</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1,703, 177, 097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17,142,945.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1,686, 034, 151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1,809, 054, 204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17,142,945.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1,791,911,258</w:t>
            </w:r>
          </w:p>
        </w:tc>
      </w:tr>
      <w:tr>
        <w:trPr>
          <w:trHeight w:val="288" w:hRule="exact"/>
        </w:trPr>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bl>
    <w:p>
      <w:pPr>
        <w:widowControl w:val="0"/>
        <w:spacing w:after="599" w:line="1" w:lineRule="exact"/>
      </w:pPr>
    </w:p>
    <w:p>
      <w:pPr>
        <w:pStyle w:val="Style16"/>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(1)对子公司投资</w:t>
      </w:r>
    </w:p>
    <w:p>
      <w:pPr>
        <w:pStyle w:val="Style16"/>
        <w:keepNext w:val="0"/>
        <w:keepLines w:val="0"/>
        <w:widowControl w:val="0"/>
        <w:shd w:val="clear" w:color="auto" w:fill="auto"/>
        <w:bidi w:val="0"/>
        <w:spacing w:before="0" w:after="0" w:line="240" w:lineRule="auto"/>
        <w:ind w:left="11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176"/>
        <w:gridCol w:w="1685"/>
        <w:gridCol w:w="1685"/>
        <w:gridCol w:w="1685"/>
        <w:gridCol w:w="1373"/>
        <w:gridCol w:w="331"/>
        <w:gridCol w:w="552"/>
        <w:gridCol w:w="576"/>
      </w:tblGrid>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单位：元</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币种</w:t>
            </w:r>
          </w:p>
        </w:tc>
        <w:tc>
          <w:tcPr>
            <w:gridSpan w:val="2"/>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w:t>
            </w:r>
          </w:p>
        </w:tc>
      </w:tr>
      <w:tr>
        <w:trPr>
          <w:trHeight w:val="138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被投资单 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 期 计 提 减</w:t>
            </w:r>
          </w:p>
        </w:tc>
        <w:tc>
          <w:tcPr>
            <w:tcBorders>
              <w:top w:val="single" w:sz="4"/>
              <w:left w:val="single" w:sz="4"/>
              <w:bottom w:val="single" w:sz="4"/>
              <w:right w:val="single" w:sz="4"/>
            </w:tcBorders>
            <w:shd w:val="clear" w:color="auto" w:fill="FFFFFF"/>
            <w:textDirection w:val="tbRlV"/>
            <w:vAlign w:val="top"/>
          </w:tcPr>
          <w:p>
            <w:pPr>
              <w:pStyle w:val="Style78"/>
              <w:keepNext w:val="0"/>
              <w:keepLines w:val="0"/>
              <w:widowControl w:val="0"/>
              <w:shd w:val="clear" w:color="auto" w:fill="auto"/>
              <w:bidi w:val="0"/>
              <w:spacing w:before="180" w:after="0" w:line="240" w:lineRule="auto"/>
              <w:ind w:left="0" w:right="0" w:firstLine="0"/>
              <w:jc w:val="left"/>
            </w:pPr>
            <w:r>
              <w:rPr>
                <w:color w:val="000000"/>
                <w:spacing w:val="0"/>
                <w:w w:val="100"/>
                <w:position w:val="0"/>
              </w:rPr>
              <w:t>减值准备期</w:t>
            </w:r>
          </w:p>
        </w:tc>
      </w:tr>
    </w:tbl>
    <w:p>
      <w:pPr>
        <w:spacing w:lineRule="exact" w:line="1"/>
        <w:rPr>
          <w:sz w:val="2"/>
          <w:szCs w:val="2"/>
        </w:rPr>
      </w:pPr>
      <w:r>
        <w:br w:type="page"/>
      </w:r>
    </w:p>
    <w:tbl>
      <w:tblPr>
        <w:tblOverlap w:val="never"/>
        <w:jc w:val="center"/>
        <w:tblLayout w:type="fixed"/>
      </w:tblPr>
      <w:tblGrid>
        <w:gridCol w:w="1176"/>
        <w:gridCol w:w="1685"/>
        <w:gridCol w:w="1685"/>
        <w:gridCol w:w="1685"/>
        <w:gridCol w:w="1690"/>
        <w:gridCol w:w="566"/>
        <w:gridCol w:w="576"/>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center"/>
          </w:tcPr>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值准备</w:t>
            </w:r>
          </w:p>
        </w:tc>
        <w:tc>
          <w:tcPr>
            <w:tcBorders>
              <w:top w:val="single" w:sz="4"/>
              <w:left w:val="single" w:sz="4"/>
              <w:right w:val="single" w:sz="4"/>
            </w:tcBorders>
            <w:shd w:val="clear" w:color="auto" w:fill="FFFFFF"/>
            <w:textDirection w:val="tbRlV"/>
            <w:vAlign w:val="top"/>
          </w:tcPr>
          <w:p>
            <w:pPr>
              <w:pStyle w:val="Style78"/>
              <w:keepNext w:val="0"/>
              <w:keepLines w:val="0"/>
              <w:widowControl w:val="0"/>
              <w:shd w:val="clear" w:color="auto" w:fill="auto"/>
              <w:bidi w:val="0"/>
              <w:spacing w:before="180" w:after="0" w:line="240" w:lineRule="auto"/>
              <w:ind w:left="0" w:right="0" w:firstLine="0"/>
              <w:jc w:val="left"/>
            </w:pPr>
            <w:r>
              <w:rPr>
                <w:color w:val="000000"/>
                <w:spacing w:val="0"/>
                <w:w w:val="100"/>
                <w:position w:val="0"/>
              </w:rPr>
              <w:t>末余额</w:t>
            </w: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5" w:lineRule="exact"/>
              <w:ind w:left="0" w:right="0" w:firstLine="160"/>
              <w:jc w:val="both"/>
            </w:pPr>
            <w:r>
              <w:rPr>
                <w:color w:val="000000"/>
                <w:spacing w:val="0"/>
                <w:w w:val="100"/>
                <w:position w:val="0"/>
              </w:rPr>
              <w:t>浙江浙大 网新图灵 信息科技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快威科技 集团有限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90,403,060.38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90,403,060.38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160"/>
              <w:jc w:val="both"/>
            </w:pPr>
            <w:r>
              <w:rPr>
                <w:color w:val="000000"/>
                <w:spacing w:val="0"/>
                <w:w w:val="100"/>
                <w:position w:val="0"/>
              </w:rPr>
              <w:t>浙江浙大 网新软件 产业集团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160"/>
              <w:jc w:val="both"/>
            </w:pPr>
            <w:r>
              <w:rPr>
                <w:color w:val="000000"/>
                <w:spacing w:val="0"/>
                <w:w w:val="100"/>
                <w:position w:val="0"/>
              </w:rPr>
              <w:t>北京新思 软件技术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44,773,951.53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44,773,951.53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网新（香 港）国际投 资有限公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39,613,575.00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39,613,575.00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浙江汇信 科技有限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6,365, </w:t>
            </w:r>
            <w:r>
              <w:rPr>
                <w:color w:val="000000"/>
                <w:spacing w:val="0"/>
                <w:w w:val="100"/>
                <w:position w:val="0"/>
              </w:rPr>
              <w:t xml:space="preserve">200.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6,365, </w:t>
            </w:r>
            <w:r>
              <w:rPr>
                <w:color w:val="000000"/>
                <w:spacing w:val="0"/>
                <w:w w:val="100"/>
                <w:position w:val="0"/>
              </w:rPr>
              <w:t xml:space="preserve">200.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浙江浙大 网新国际 软件技术 服务有限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浙江网新 赛思软件 服务有限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160"/>
              <w:jc w:val="left"/>
            </w:pPr>
            <w:r>
              <w:rPr>
                <w:color w:val="000000"/>
                <w:spacing w:val="0"/>
                <w:w w:val="100"/>
                <w:position w:val="0"/>
              </w:rPr>
              <w:t>杭州网新 颐和科技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160"/>
              <w:jc w:val="left"/>
            </w:pPr>
            <w:r>
              <w:rPr>
                <w:color w:val="000000"/>
                <w:spacing w:val="0"/>
                <w:w w:val="100"/>
                <w:position w:val="0"/>
              </w:rPr>
              <w:t>浙江网新 科技创投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160"/>
              <w:jc w:val="left"/>
            </w:pPr>
            <w:r>
              <w:rPr>
                <w:color w:val="000000"/>
                <w:spacing w:val="0"/>
                <w:w w:val="100"/>
                <w:position w:val="0"/>
              </w:rPr>
              <w:t>浙江网新 信息科技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89,870,311.25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36,197,764.25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53,672,547.00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160"/>
              <w:jc w:val="left"/>
            </w:pPr>
            <w:r>
              <w:rPr>
                <w:color w:val="000000"/>
                <w:spacing w:val="0"/>
                <w:w w:val="100"/>
                <w:position w:val="0"/>
              </w:rPr>
              <w:t>浙江网新 电气技术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50,171,712.07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24,584,138.91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25,587,573.16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160"/>
              <w:jc w:val="left"/>
            </w:pPr>
            <w:r>
              <w:rPr>
                <w:color w:val="000000"/>
                <w:spacing w:val="0"/>
                <w:w w:val="100"/>
                <w:position w:val="0"/>
              </w:rPr>
              <w:t>杭州普吉 投资管理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93,789,473.68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93,789,473.68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160"/>
              <w:jc w:val="left"/>
            </w:pPr>
            <w:r>
              <w:rPr>
                <w:color w:val="000000"/>
                <w:spacing w:val="0"/>
                <w:w w:val="100"/>
                <w:position w:val="0"/>
              </w:rPr>
              <w:t>北京晓通 智能系统</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79,616,450.54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pPr>
            <w:r>
              <w:rPr>
                <w:color w:val="000000"/>
                <w:spacing w:val="0"/>
                <w:w w:val="100"/>
                <w:position w:val="0"/>
              </w:rPr>
              <w:t>79,616,450.54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76"/>
        <w:gridCol w:w="1685"/>
        <w:gridCol w:w="1685"/>
        <w:gridCol w:w="1685"/>
        <w:gridCol w:w="1690"/>
        <w:gridCol w:w="566"/>
        <w:gridCol w:w="576"/>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160" w:right="0" w:firstLine="0"/>
              <w:jc w:val="left"/>
            </w:pPr>
            <w:r>
              <w:rPr>
                <w:color w:val="000000"/>
                <w:spacing w:val="0"/>
                <w:w w:val="100"/>
                <w:position w:val="0"/>
              </w:rPr>
              <w:t>浙江网新 数字技术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160" w:right="0" w:firstLine="0"/>
              <w:jc w:val="left"/>
            </w:pPr>
            <w:r>
              <w:rPr>
                <w:color w:val="000000"/>
                <w:spacing w:val="0"/>
                <w:w w:val="100"/>
                <w:position w:val="0"/>
              </w:rPr>
              <w:t>浙江网新 系统工程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109,131,458.01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109,131,458.01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855,603,734.45</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144,131,458.01</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151,184,963.54</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848,550,228.92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1"/>
        <w:keepNext/>
        <w:keepLines/>
        <w:widowControl w:val="0"/>
        <w:shd w:val="clear" w:color="auto" w:fill="auto"/>
        <w:bidi w:val="0"/>
        <w:spacing w:before="0" w:after="100" w:line="240" w:lineRule="auto"/>
        <w:ind w:left="0" w:right="0" w:firstLine="0"/>
        <w:jc w:val="left"/>
      </w:pPr>
      <w:bookmarkStart w:id="1826" w:name="bookmark1826"/>
      <w:bookmarkStart w:id="1827" w:name="bookmark1827"/>
      <w:bookmarkStart w:id="1828" w:name="bookmark1828"/>
      <w:r>
        <w:rPr>
          <w:color w:val="000000"/>
          <w:spacing w:val="0"/>
          <w:w w:val="100"/>
          <w:position w:val="0"/>
        </w:rPr>
        <w:t>(2)对联营、合营企业投资</w:t>
      </w:r>
      <w:bookmarkEnd w:id="1826"/>
      <w:bookmarkEnd w:id="1827"/>
      <w:bookmarkEnd w:id="182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30"/>
        <w:gridCol w:w="754"/>
        <w:gridCol w:w="758"/>
        <w:gridCol w:w="672"/>
        <w:gridCol w:w="787"/>
        <w:gridCol w:w="706"/>
        <w:gridCol w:w="710"/>
        <w:gridCol w:w="787"/>
        <w:gridCol w:w="773"/>
        <w:gridCol w:w="758"/>
        <w:gridCol w:w="768"/>
        <w:gridCol w:w="749"/>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减值 准备 期末 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追加 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减少 投资</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140" w:right="0" w:firstLine="20"/>
              <w:jc w:val="left"/>
            </w:pPr>
            <w:r>
              <w:rPr>
                <w:color w:val="000000"/>
                <w:spacing w:val="0"/>
                <w:w w:val="100"/>
                <w:position w:val="0"/>
              </w:rPr>
              <w:t>权益 法下 确认 的投 资损</w:t>
            </w:r>
          </w:p>
          <w:p>
            <w:pPr>
              <w:pStyle w:val="Style19"/>
              <w:keepNext w:val="0"/>
              <w:keepLines w:val="0"/>
              <w:widowControl w:val="0"/>
              <w:shd w:val="clear" w:color="auto" w:fill="auto"/>
              <w:bidi w:val="0"/>
              <w:spacing w:before="0" w:after="0" w:line="240" w:lineRule="auto"/>
              <w:ind w:left="0" w:right="280" w:firstLine="0"/>
              <w:jc w:val="right"/>
            </w:pPr>
            <w:r>
              <w:rPr>
                <w:color w:val="000000"/>
                <w:spacing w:val="0"/>
                <w:w w:val="100"/>
                <w:position w:val="0"/>
                <w:u w:val="single"/>
              </w:rPr>
              <w:t>、</w:t>
            </w:r>
            <w:r>
              <w:rPr>
                <w:i/>
                <w:iCs/>
                <w:color w:val="000000"/>
                <w:spacing w:val="0"/>
                <w:w w:val="100"/>
                <w:position w:val="0"/>
                <w:u w:val="single"/>
              </w:rPr>
              <w:t>八</w:t>
            </w:r>
          </w:p>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0" w:lineRule="exact"/>
              <w:ind w:left="140" w:right="0" w:firstLine="0"/>
              <w:jc w:val="left"/>
            </w:pPr>
            <w:r>
              <w:rPr>
                <w:color w:val="000000"/>
                <w:spacing w:val="0"/>
                <w:w w:val="100"/>
                <w:position w:val="0"/>
              </w:rPr>
              <w:t>其他 综合 收益 调整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其他 权益 变动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减值 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一、合</w:t>
            </w:r>
          </w:p>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营企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二、联 营企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 浙大 网新 置地 管理 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95,23</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4,579</w:t>
            </w:r>
          </w:p>
          <w:p>
            <w:pPr>
              <w:pStyle w:val="Style19"/>
              <w:keepNext w:val="0"/>
              <w:keepLines w:val="0"/>
              <w:widowControl w:val="0"/>
              <w:shd w:val="clear" w:color="auto" w:fill="auto"/>
              <w:bidi w:val="0"/>
              <w:spacing w:before="0" w:line="240" w:lineRule="auto"/>
              <w:ind w:left="0" w:right="0" w:firstLine="320"/>
              <w:jc w:val="lef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140" w:right="0" w:firstLine="20"/>
              <w:jc w:val="left"/>
            </w:pPr>
            <w:r>
              <w:rPr>
                <w:color w:val="000000"/>
                <w:spacing w:val="0"/>
                <w:w w:val="100"/>
                <w:position w:val="0"/>
              </w:rPr>
              <w:t>2,532 ,070.</w:t>
            </w:r>
          </w:p>
          <w:p>
            <w:pPr>
              <w:pStyle w:val="Style19"/>
              <w:keepNext w:val="0"/>
              <w:keepLines w:val="0"/>
              <w:widowControl w:val="0"/>
              <w:shd w:val="clear" w:color="auto" w:fill="auto"/>
              <w:bidi w:val="0"/>
              <w:spacing w:before="0" w:after="0" w:line="278" w:lineRule="exact"/>
              <w:ind w:left="0" w:right="0" w:firstLine="0"/>
              <w:jc w:val="right"/>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97,76</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6,650</w:t>
            </w:r>
          </w:p>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 浙大 网新 兰德 科技 股份 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16,53</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7,438</w:t>
            </w:r>
          </w:p>
          <w:p>
            <w:pPr>
              <w:pStyle w:val="Style19"/>
              <w:keepNext w:val="0"/>
              <w:keepLines w:val="0"/>
              <w:widowControl w:val="0"/>
              <w:shd w:val="clear" w:color="auto" w:fill="auto"/>
              <w:bidi w:val="0"/>
              <w:spacing w:before="0" w:line="240" w:lineRule="auto"/>
              <w:ind w:left="0" w:right="0" w:firstLine="320"/>
              <w:jc w:val="lef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left"/>
            </w:pPr>
            <w:r>
              <w:rPr>
                <w:color w:val="000000"/>
                <w:spacing w:val="0"/>
                <w:w w:val="100"/>
                <w:position w:val="0"/>
              </w:rPr>
              <w:t>-569,</w:t>
            </w:r>
          </w:p>
          <w:p>
            <w:pPr>
              <w:pStyle w:val="Style19"/>
              <w:keepNext w:val="0"/>
              <w:keepLines w:val="0"/>
              <w:widowControl w:val="0"/>
              <w:shd w:val="clear" w:color="auto" w:fill="auto"/>
              <w:bidi w:val="0"/>
              <w:spacing w:before="0" w:line="240" w:lineRule="auto"/>
              <w:ind w:left="0" w:right="0" w:firstLine="140"/>
              <w:jc w:val="left"/>
            </w:pPr>
            <w:r>
              <w:rPr>
                <w:color w:val="000000"/>
                <w:spacing w:val="0"/>
                <w:w w:val="100"/>
                <w:position w:val="0"/>
              </w:rPr>
              <w:t>776.7</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15,96</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7,661</w:t>
            </w:r>
          </w:p>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绍兴 贝马 其寝 具制</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976,7</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41.81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140"/>
              <w:jc w:val="left"/>
            </w:pPr>
            <w:r>
              <w:rPr>
                <w:color w:val="000000"/>
                <w:spacing w:val="0"/>
                <w:w w:val="100"/>
                <w:position w:val="0"/>
              </w:rPr>
              <w:t>-7,19</w:t>
            </w:r>
          </w:p>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5.69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969,5</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46.12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30"/>
        <w:gridCol w:w="754"/>
        <w:gridCol w:w="758"/>
        <w:gridCol w:w="672"/>
        <w:gridCol w:w="787"/>
        <w:gridCol w:w="706"/>
        <w:gridCol w:w="710"/>
        <w:gridCol w:w="787"/>
        <w:gridCol w:w="773"/>
        <w:gridCol w:w="758"/>
        <w:gridCol w:w="768"/>
        <w:gridCol w:w="749"/>
      </w:tblGrid>
      <w:tr>
        <w:trPr>
          <w:trHeight w:val="83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衣有 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w:t>
            </w:r>
          </w:p>
        </w:tc>
      </w:tr>
      <w:tr>
        <w:trPr>
          <w:trHeight w:val="269"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花样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w:t>
            </w:r>
          </w:p>
        </w:tc>
      </w:tr>
      <w:tr>
        <w:trPr>
          <w:trHeight w:val="27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r>
      <w:tr>
        <w:trPr>
          <w:trHeight w:val="27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66,3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416,0</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众合</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56,98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16,8</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97,88</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025.</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561,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22,01</w:t>
            </w: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7.87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63.4</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0.79</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70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2.07</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3,090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48,01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w:t>
            </w:r>
          </w:p>
        </w:tc>
      </w:tr>
      <w:tr>
        <w:trPr>
          <w:trHeight w:val="269"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微创</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8,942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,298.</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52,9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6,258</w:t>
            </w: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w:t>
            </w:r>
          </w:p>
        </w:tc>
      </w:tr>
      <w:tr>
        <w:trPr>
          <w:trHeight w:val="269"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39</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82.1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r>
      <w:tr>
        <w:trPr>
          <w:trHeight w:val="274"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278"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115,2</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华通</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96,13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6,257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67,81</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云数</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8.73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0.74</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据科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睿翰</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5,533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14,1</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424.2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09.4</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6,822</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浙大</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,818.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,695.</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15,64</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6,759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6,254</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图灵</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30"/>
        <w:gridCol w:w="754"/>
        <w:gridCol w:w="758"/>
        <w:gridCol w:w="672"/>
        <w:gridCol w:w="787"/>
        <w:gridCol w:w="706"/>
        <w:gridCol w:w="710"/>
        <w:gridCol w:w="787"/>
        <w:gridCol w:w="773"/>
        <w:gridCol w:w="758"/>
        <w:gridCol w:w="768"/>
        <w:gridCol w:w="749"/>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121,0</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48,52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05,03</w:t>
            </w: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恩普</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3.26</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17,90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837,4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17,1</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07,52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30,9</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7,670</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11,9</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561,</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7,085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83,92</w:t>
            </w: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42,9</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72.9</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.81</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56.4</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257.</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2.89</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45.9</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936, 3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17,90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837,4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17,1</w:t>
            </w:r>
          </w:p>
        </w:tc>
      </w:tr>
      <w:tr>
        <w:trPr>
          <w:trHeight w:val="293" w:hRule="exact"/>
        </w:trPr>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07,52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30,9</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7,670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11,9</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561,</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7,085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83,92</w:t>
            </w:r>
          </w:p>
        </w:tc>
        <w:tc>
          <w:tcPr>
            <w:tcBorders>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42,9</w:t>
            </w:r>
          </w:p>
        </w:tc>
      </w:tr>
      <w:tr>
        <w:trPr>
          <w:trHeight w:val="2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72.9</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.81</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56.4</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257.</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2.89</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45.9</w:t>
            </w:r>
          </w:p>
        </w:tc>
      </w:tr>
      <w:tr>
        <w:trPr>
          <w:trHeight w:val="283"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widowControl w:val="0"/>
        <w:spacing w:after="1139" w:line="1" w:lineRule="exact"/>
      </w:pPr>
    </w:p>
    <w:p>
      <w:pPr>
        <w:pStyle w:val="Style21"/>
        <w:keepNext/>
        <w:keepLines/>
        <w:widowControl w:val="0"/>
        <w:shd w:val="clear" w:color="auto" w:fill="auto"/>
        <w:bidi w:val="0"/>
        <w:spacing w:before="0" w:after="100" w:line="240" w:lineRule="auto"/>
        <w:ind w:left="0" w:right="0" w:firstLine="0"/>
        <w:jc w:val="left"/>
      </w:pPr>
      <w:bookmarkStart w:id="1829" w:name="bookmark1829"/>
      <w:bookmarkStart w:id="1830" w:name="bookmark1830"/>
      <w:bookmarkStart w:id="1831" w:name="bookmark1831"/>
      <w:bookmarkStart w:id="1832" w:name="bookmark1832"/>
      <w:r>
        <w:rPr>
          <w:color w:val="000000"/>
          <w:spacing w:val="0"/>
          <w:w w:val="100"/>
          <w:position w:val="0"/>
        </w:rPr>
        <w:t>4</w:t>
      </w:r>
      <w:bookmarkEnd w:id="1831"/>
      <w:r>
        <w:rPr>
          <w:color w:val="000000"/>
          <w:spacing w:val="0"/>
          <w:w w:val="100"/>
          <w:position w:val="0"/>
        </w:rPr>
        <w:t>、营业收入和营业成本:</w:t>
      </w:r>
      <w:bookmarkEnd w:id="1829"/>
      <w:bookmarkEnd w:id="1830"/>
      <w:bookmarkEnd w:id="183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20"/>
        <w:gridCol w:w="1685"/>
        <w:gridCol w:w="1685"/>
        <w:gridCol w:w="1584"/>
        <w:gridCol w:w="1589"/>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557,079,186.65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527,524,119.52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22,847,778.71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15,010,895.23</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37,342,046.63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3,228, </w:t>
            </w:r>
            <w:r>
              <w:rPr>
                <w:color w:val="000000"/>
                <w:spacing w:val="0"/>
                <w:w w:val="100"/>
                <w:position w:val="0"/>
              </w:rPr>
              <w:t xml:space="preserve">443. </w:t>
            </w:r>
            <w:r>
              <w:rPr>
                <w:color w:val="000000"/>
                <w:spacing w:val="0"/>
                <w:w w:val="100"/>
                <w:position w:val="0"/>
              </w:rPr>
              <w:t>65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9,325, </w:t>
            </w:r>
            <w:r>
              <w:rPr>
                <w:color w:val="000000"/>
                <w:spacing w:val="0"/>
                <w:w w:val="100"/>
                <w:position w:val="0"/>
              </w:rPr>
              <w:t xml:space="preserve">852. </w:t>
            </w:r>
            <w:r>
              <w:rPr>
                <w:color w:val="000000"/>
                <w:spacing w:val="0"/>
                <w:w w:val="100"/>
                <w:position w:val="0"/>
              </w:rPr>
              <w:t>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2,811, </w:t>
            </w:r>
            <w:r>
              <w:rPr>
                <w:color w:val="000000"/>
                <w:spacing w:val="0"/>
                <w:w w:val="100"/>
                <w:position w:val="0"/>
              </w:rPr>
              <w:t xml:space="preserve">026. </w:t>
            </w:r>
            <w:r>
              <w:rPr>
                <w:color w:val="000000"/>
                <w:spacing w:val="0"/>
                <w:w w:val="100"/>
                <w:position w:val="0"/>
              </w:rPr>
              <w:t>16</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594,421,233.28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530,752,563.17</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32,173,631.11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17,821,921.39</w:t>
            </w:r>
          </w:p>
        </w:tc>
      </w:tr>
    </w:tbl>
    <w:p>
      <w:pPr>
        <w:widowControl w:val="0"/>
        <w:spacing w:after="879" w:line="1" w:lineRule="exact"/>
      </w:pPr>
    </w:p>
    <w:p>
      <w:pPr>
        <w:pStyle w:val="Style21"/>
        <w:keepNext/>
        <w:keepLines/>
        <w:widowControl w:val="0"/>
        <w:shd w:val="clear" w:color="auto" w:fill="auto"/>
        <w:bidi w:val="0"/>
        <w:spacing w:before="0" w:after="100" w:line="240" w:lineRule="auto"/>
        <w:ind w:left="0" w:right="0" w:firstLine="0"/>
        <w:jc w:val="left"/>
      </w:pPr>
      <w:bookmarkStart w:id="1833" w:name="bookmark1833"/>
      <w:bookmarkStart w:id="1834" w:name="bookmark1834"/>
      <w:bookmarkStart w:id="1835" w:name="bookmark1835"/>
      <w:bookmarkStart w:id="1836" w:name="bookmark1836"/>
      <w:r>
        <w:rPr>
          <w:color w:val="000000"/>
          <w:spacing w:val="0"/>
          <w:w w:val="100"/>
          <w:position w:val="0"/>
        </w:rPr>
        <w:t>5</w:t>
      </w:r>
      <w:bookmarkEnd w:id="1835"/>
      <w:r>
        <w:rPr>
          <w:color w:val="000000"/>
          <w:spacing w:val="0"/>
          <w:w w:val="100"/>
          <w:position w:val="0"/>
        </w:rPr>
        <w:t>、投资收益</w:t>
      </w:r>
      <w:bookmarkEnd w:id="1833"/>
      <w:bookmarkEnd w:id="1834"/>
      <w:bookmarkEnd w:id="1836"/>
    </w:p>
    <w:p>
      <w:pPr>
        <w:pStyle w:val="Style16"/>
        <w:keepNext w:val="0"/>
        <w:keepLines w:val="0"/>
        <w:widowControl w:val="0"/>
        <w:shd w:val="clear" w:color="auto" w:fill="auto"/>
        <w:bidi w:val="0"/>
        <w:spacing w:before="0" w:after="0" w:line="240" w:lineRule="auto"/>
        <w:ind w:left="149"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56"/>
        <w:gridCol w:w="2496"/>
        <w:gridCol w:w="2510"/>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47,731,168.96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19,919,012.39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17,907,670.81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3,691,065. </w:t>
            </w:r>
            <w:r>
              <w:rPr>
                <w:color w:val="000000"/>
                <w:spacing w:val="0"/>
                <w:w w:val="100"/>
                <w:position w:val="0"/>
              </w:rPr>
              <w:t>93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278,912,352.92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462,784,417.62</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23,671.20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464,011.86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267,220.21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342,865.01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416,598.25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15,344,387.92</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19,954,285.15</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360,603,070.27</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507,155,657.96</w:t>
            </w:r>
          </w:p>
        </w:tc>
      </w:tr>
    </w:tbl>
    <w:p>
      <w:pPr>
        <w:spacing w:lineRule="exact" w:line="1"/>
        <w:rPr>
          <w:sz w:val="2"/>
          <w:szCs w:val="2"/>
        </w:rPr>
      </w:pPr>
      <w:r>
        <w:br w:type="page"/>
      </w:r>
    </w:p>
    <w:p>
      <w:pPr>
        <w:pStyle w:val="Style21"/>
        <w:keepNext/>
        <w:keepLines/>
        <w:widowControl w:val="0"/>
        <w:shd w:val="clear" w:color="auto" w:fill="auto"/>
        <w:bidi w:val="0"/>
        <w:spacing w:before="0" w:after="100" w:line="240" w:lineRule="auto"/>
        <w:ind w:left="0" w:right="0" w:firstLine="0"/>
        <w:jc w:val="left"/>
      </w:pPr>
      <w:bookmarkStart w:id="1837" w:name="bookmark1837"/>
      <w:bookmarkStart w:id="1838" w:name="bookmark1838"/>
      <w:bookmarkStart w:id="1839" w:name="bookmark1839"/>
      <w:bookmarkStart w:id="1840" w:name="bookmark1840"/>
      <w:r>
        <w:rPr>
          <w:color w:val="000000"/>
          <w:spacing w:val="0"/>
          <w:w w:val="100"/>
          <w:position w:val="0"/>
        </w:rPr>
        <w:t>6</w:t>
      </w:r>
      <w:bookmarkEnd w:id="1839"/>
      <w:r>
        <w:rPr>
          <w:color w:val="000000"/>
          <w:spacing w:val="0"/>
          <w:w w:val="100"/>
          <w:position w:val="0"/>
        </w:rPr>
        <w:t>、其他</w:t>
      </w:r>
      <w:bookmarkEnd w:id="1837"/>
      <w:bookmarkEnd w:id="1838"/>
      <w:bookmarkEnd w:id="1840"/>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841" w:name="bookmark1841"/>
      <w:bookmarkStart w:id="1842" w:name="bookmark1842"/>
      <w:bookmarkStart w:id="1843" w:name="bookmark1843"/>
      <w:r>
        <w:rPr>
          <w:color w:val="000000"/>
          <w:spacing w:val="0"/>
          <w:w w:val="100"/>
          <w:position w:val="0"/>
        </w:rPr>
        <w:t>十八、补充资料</w:t>
      </w:r>
      <w:bookmarkEnd w:id="1841"/>
      <w:bookmarkEnd w:id="1842"/>
      <w:bookmarkEnd w:id="1843"/>
    </w:p>
    <w:p>
      <w:pPr>
        <w:pStyle w:val="Style21"/>
        <w:keepNext/>
        <w:keepLines/>
        <w:widowControl w:val="0"/>
        <w:shd w:val="clear" w:color="auto" w:fill="auto"/>
        <w:bidi w:val="0"/>
        <w:spacing w:before="0" w:after="100" w:line="240" w:lineRule="auto"/>
        <w:ind w:left="0" w:right="0" w:firstLine="0"/>
        <w:jc w:val="left"/>
      </w:pPr>
      <w:bookmarkStart w:id="1841" w:name="bookmark1841"/>
      <w:bookmarkStart w:id="1842" w:name="bookmark1842"/>
      <w:bookmarkStart w:id="1844" w:name="bookmark1844"/>
      <w:r>
        <w:rPr>
          <w:color w:val="000000"/>
          <w:spacing w:val="0"/>
          <w:w w:val="100"/>
          <w:position w:val="0"/>
        </w:rPr>
        <w:t>1、当期非经常性损益明细表</w:t>
      </w:r>
      <w:bookmarkEnd w:id="1841"/>
      <w:bookmarkEnd w:id="1842"/>
      <w:bookmarkEnd w:id="184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176, </w:t>
            </w:r>
            <w:r>
              <w:rPr>
                <w:rFonts w:ascii="Tahoma" w:eastAsia="Tahoma" w:hAnsi="Tahoma" w:cs="Tahoma"/>
                <w:color w:val="000000"/>
                <w:spacing w:val="0"/>
                <w:w w:val="100"/>
                <w:position w:val="0"/>
                <w:sz w:val="16"/>
                <w:szCs w:val="16"/>
              </w:rPr>
              <w:t>277,981.23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30,273,537.88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2,866, </w:t>
            </w:r>
            <w:r>
              <w:rPr>
                <w:rFonts w:ascii="Tahoma" w:eastAsia="Tahoma" w:hAnsi="Tahoma" w:cs="Tahoma"/>
                <w:color w:val="000000"/>
                <w:spacing w:val="0"/>
                <w:w w:val="100"/>
                <w:position w:val="0"/>
                <w:sz w:val="16"/>
                <w:szCs w:val="16"/>
              </w:rPr>
              <w:t xml:space="preserve">291. </w:t>
            </w:r>
            <w:r>
              <w:rPr>
                <w:rFonts w:ascii="Tahoma" w:eastAsia="Tahoma" w:hAnsi="Tahoma" w:cs="Tahoma"/>
                <w:color w:val="000000"/>
                <w:spacing w:val="0"/>
                <w:w w:val="100"/>
                <w:position w:val="0"/>
                <w:sz w:val="16"/>
                <w:szCs w:val="16"/>
              </w:rPr>
              <w:t>81</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-13,837,771.33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499, </w:t>
            </w:r>
            <w:r>
              <w:rPr>
                <w:rFonts w:ascii="Tahoma" w:eastAsia="Tahoma" w:hAnsi="Tahoma" w:cs="Tahoma"/>
                <w:color w:val="000000"/>
                <w:spacing w:val="0"/>
                <w:w w:val="100"/>
                <w:position w:val="0"/>
                <w:sz w:val="16"/>
                <w:szCs w:val="16"/>
              </w:rPr>
              <w:t xml:space="preserve">770. </w:t>
            </w:r>
            <w:r>
              <w:rPr>
                <w:rFonts w:ascii="Tahoma" w:eastAsia="Tahoma" w:hAnsi="Tahoma" w:cs="Tahoma"/>
                <w:color w:val="000000"/>
                <w:spacing w:val="0"/>
                <w:w w:val="100"/>
                <w:position w:val="0"/>
                <w:sz w:val="16"/>
                <w:szCs w:val="16"/>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00" w:right="0" w:firstLine="0"/>
              <w:jc w:val="both"/>
              <w:rPr>
                <w:sz w:val="16"/>
                <w:szCs w:val="16"/>
              </w:rPr>
            </w:pPr>
            <w:r>
              <w:rPr>
                <w:rFonts w:ascii="Tahoma" w:eastAsia="Tahoma" w:hAnsi="Tahoma" w:cs="Tahoma"/>
                <w:color w:val="000000"/>
                <w:spacing w:val="0"/>
                <w:w w:val="100"/>
                <w:position w:val="0"/>
                <w:sz w:val="16"/>
                <w:szCs w:val="16"/>
              </w:rPr>
              <w:t xml:space="preserve">3, 050, </w:t>
            </w:r>
            <w:r>
              <w:rPr>
                <w:rFonts w:ascii="Tahoma" w:eastAsia="Tahoma" w:hAnsi="Tahoma" w:cs="Tahoma"/>
                <w:color w:val="000000"/>
                <w:spacing w:val="0"/>
                <w:w w:val="100"/>
                <w:position w:val="0"/>
                <w:sz w:val="16"/>
                <w:szCs w:val="16"/>
              </w:rPr>
              <w:t xml:space="preserve">298. </w:t>
            </w:r>
            <w:r>
              <w:rPr>
                <w:rFonts w:ascii="Tahoma" w:eastAsia="Tahoma" w:hAnsi="Tahoma" w:cs="Tahoma"/>
                <w:color w:val="000000"/>
                <w:spacing w:val="0"/>
                <w:w w:val="100"/>
                <w:position w:val="0"/>
                <w:sz w:val="16"/>
                <w:szCs w:val="16"/>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-346,011.94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61"/>
        <w:gridCol w:w="2491"/>
        <w:gridCol w:w="2510"/>
      </w:tblGrid>
      <w:tr>
        <w:trPr>
          <w:trHeight w:val="83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10, </w:t>
            </w:r>
            <w:r>
              <w:rPr>
                <w:rFonts w:ascii="Tahoma" w:eastAsia="Tahoma" w:hAnsi="Tahoma" w:cs="Tahoma"/>
                <w:color w:val="000000"/>
                <w:spacing w:val="0"/>
                <w:w w:val="100"/>
                <w:position w:val="0"/>
                <w:sz w:val="16"/>
                <w:szCs w:val="16"/>
              </w:rPr>
              <w:t>862,360.33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2" w:lineRule="exact"/>
              <w:ind w:left="0" w:right="0" w:firstLine="0"/>
              <w:jc w:val="left"/>
            </w:pPr>
            <w:r>
              <w:rPr>
                <w:color w:val="000000"/>
                <w:spacing w:val="0"/>
                <w:w w:val="100"/>
                <w:position w:val="0"/>
              </w:rPr>
              <w:t xml:space="preserve">因网新实业重整事项确 认的房租净损益 </w:t>
            </w:r>
            <w:r>
              <w:rPr>
                <w:color w:val="000000"/>
                <w:spacing w:val="0"/>
                <w:w w:val="100"/>
                <w:position w:val="0"/>
              </w:rPr>
              <w:t xml:space="preserve">10,862,360.33 </w:t>
            </w:r>
            <w:r>
              <w:rPr>
                <w:color w:val="000000"/>
                <w:spacing w:val="0"/>
                <w:w w:val="100"/>
                <w:position w:val="0"/>
              </w:rPr>
              <w:t>元。</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-37,614, 223.42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6"/>
                <w:szCs w:val="16"/>
              </w:rPr>
            </w:pPr>
            <w:r>
              <w:rPr>
                <w:rFonts w:ascii="Tahoma" w:eastAsia="Tahoma" w:hAnsi="Tahoma" w:cs="Tahoma"/>
                <w:color w:val="000000"/>
                <w:spacing w:val="0"/>
                <w:w w:val="100"/>
                <w:position w:val="0"/>
                <w:sz w:val="16"/>
                <w:szCs w:val="16"/>
              </w:rPr>
              <w:t>-2,519, 074.28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ahoma" w:eastAsia="Tahoma" w:hAnsi="Tahoma" w:cs="Tahoma"/>
                <w:color w:val="000000"/>
                <w:spacing w:val="0"/>
                <w:w w:val="100"/>
                <w:position w:val="0"/>
                <w:sz w:val="16"/>
                <w:szCs w:val="16"/>
              </w:rPr>
              <w:t xml:space="preserve">184, 857, </w:t>
            </w:r>
            <w:r>
              <w:rPr>
                <w:rFonts w:ascii="Tahoma" w:eastAsia="Tahoma" w:hAnsi="Tahoma" w:cs="Tahoma"/>
                <w:color w:val="000000"/>
                <w:spacing w:val="0"/>
                <w:w w:val="100"/>
                <w:position w:val="0"/>
                <w:sz w:val="16"/>
                <w:szCs w:val="16"/>
              </w:rPr>
              <w:t xml:space="preserve">546. </w:t>
            </w:r>
            <w:r>
              <w:rPr>
                <w:rFonts w:ascii="Tahoma" w:eastAsia="Tahoma" w:hAnsi="Tahoma" w:cs="Tahoma"/>
                <w:color w:val="000000"/>
                <w:spacing w:val="0"/>
                <w:w w:val="100"/>
                <w:position w:val="0"/>
                <w:sz w:val="16"/>
                <w:szCs w:val="16"/>
              </w:rPr>
              <w:t>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对公司根据《公开发行证券的公司信息披露解释性公告第</w:t>
      </w:r>
      <w:r>
        <w:rPr>
          <w:color w:val="000000"/>
          <w:spacing w:val="0"/>
          <w:w w:val="100"/>
          <w:position w:val="0"/>
        </w:rPr>
        <w:t>1</w:t>
      </w:r>
      <w:r>
        <w:rPr>
          <w:color w:val="000000"/>
          <w:spacing w:val="0"/>
          <w:w w:val="100"/>
          <w:position w:val="0"/>
        </w:rPr>
        <w:t>号一非经常性损益》定义界定的非 经常性损益项目，以及把《公开发行证券的公司信息披露解释性公告第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 中列举的非经常性损益项目界定为经常性损益的项目，应说明原因。</w:t>
      </w:r>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J</w:t>
      </w:r>
      <w:r>
        <w:rPr>
          <w:color w:val="000000"/>
          <w:spacing w:val="0"/>
          <w:w w:val="100"/>
          <w:position w:val="0"/>
        </w:rPr>
        <w:t>适用口不适用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46"/>
        <w:gridCol w:w="2520"/>
        <w:gridCol w:w="249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2,512, </w:t>
            </w:r>
            <w:r>
              <w:rPr>
                <w:color w:val="000000"/>
                <w:spacing w:val="0"/>
                <w:w w:val="100"/>
                <w:position w:val="0"/>
              </w:rPr>
              <w:t xml:space="preserve">827. </w:t>
            </w:r>
            <w:r>
              <w:rPr>
                <w:color w:val="000000"/>
                <w:spacing w:val="0"/>
                <w:w w:val="100"/>
                <w:position w:val="0"/>
              </w:rPr>
              <w:t>69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与正常经营业务存在直 接关系，且不具特殊和偶 发性</w:t>
            </w:r>
          </w:p>
        </w:tc>
      </w:tr>
      <w:tr>
        <w:trPr>
          <w:trHeight w:val="84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1,893, </w:t>
            </w:r>
            <w:r>
              <w:rPr>
                <w:color w:val="000000"/>
                <w:spacing w:val="0"/>
                <w:w w:val="100"/>
                <w:position w:val="0"/>
              </w:rPr>
              <w:t>646.03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与正常经营业务存在直 接关系，且不具特殊和偶 发性</w:t>
            </w:r>
          </w:p>
        </w:tc>
      </w:tr>
    </w:tbl>
    <w:p>
      <w:pPr>
        <w:widowControl w:val="0"/>
        <w:spacing w:after="619" w:line="1" w:lineRule="exact"/>
      </w:pPr>
    </w:p>
    <w:p>
      <w:pPr>
        <w:pStyle w:val="Style16"/>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2、净资产收益率及每股收益</w:t>
      </w:r>
    </w:p>
    <w:p>
      <w:pPr>
        <w:pStyle w:val="Style16"/>
        <w:keepNext w:val="0"/>
        <w:keepLines w:val="0"/>
        <w:widowControl w:val="0"/>
        <w:shd w:val="clear" w:color="auto" w:fill="auto"/>
        <w:bidi w:val="0"/>
        <w:spacing w:before="0" w:after="0" w:line="240" w:lineRule="auto"/>
        <w:ind w:left="91"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r>
    </w:tbl>
    <w:p>
      <w:pPr>
        <w:widowControl w:val="0"/>
        <w:spacing w:after="619" w:line="1" w:lineRule="exact"/>
      </w:pPr>
    </w:p>
    <w:p>
      <w:pPr>
        <w:pStyle w:val="Style21"/>
        <w:keepNext/>
        <w:keepLines/>
        <w:widowControl w:val="0"/>
        <w:shd w:val="clear" w:color="auto" w:fill="auto"/>
        <w:bidi w:val="0"/>
        <w:spacing w:before="0" w:after="100" w:line="240" w:lineRule="auto"/>
        <w:ind w:left="0" w:right="0" w:firstLine="0"/>
        <w:jc w:val="left"/>
      </w:pPr>
      <w:bookmarkStart w:id="1845" w:name="bookmark1845"/>
      <w:bookmarkStart w:id="1846" w:name="bookmark1846"/>
      <w:bookmarkStart w:id="1847" w:name="bookmark1847"/>
      <w:bookmarkStart w:id="1848" w:name="bookmark1848"/>
      <w:r>
        <w:rPr>
          <w:color w:val="000000"/>
          <w:spacing w:val="0"/>
          <w:w w:val="100"/>
          <w:position w:val="0"/>
        </w:rPr>
        <w:t>3</w:t>
      </w:r>
      <w:bookmarkEnd w:id="1847"/>
      <w:r>
        <w:rPr>
          <w:color w:val="000000"/>
          <w:spacing w:val="0"/>
          <w:w w:val="100"/>
          <w:position w:val="0"/>
        </w:rPr>
        <w:t>、境内外会计准则下会计数据差异</w:t>
      </w:r>
      <w:bookmarkEnd w:id="1845"/>
      <w:bookmarkEnd w:id="1846"/>
      <w:bookmarkEnd w:id="1848"/>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849" w:name="bookmark1849"/>
      <w:bookmarkStart w:id="1850" w:name="bookmark1850"/>
      <w:bookmarkStart w:id="1851" w:name="bookmark1851"/>
      <w:bookmarkStart w:id="1852" w:name="bookmark1852"/>
      <w:r>
        <w:rPr>
          <w:color w:val="000000"/>
          <w:spacing w:val="0"/>
          <w:w w:val="100"/>
          <w:position w:val="0"/>
        </w:rPr>
        <w:t>4</w:t>
      </w:r>
      <w:bookmarkEnd w:id="1851"/>
      <w:r>
        <w:rPr>
          <w:color w:val="000000"/>
          <w:spacing w:val="0"/>
          <w:w w:val="100"/>
          <w:position w:val="0"/>
        </w:rPr>
        <w:t>、其他</w:t>
      </w:r>
      <w:bookmarkEnd w:id="1849"/>
      <w:bookmarkEnd w:id="1850"/>
      <w:bookmarkEnd w:id="1852"/>
    </w:p>
    <w:p>
      <w:pPr>
        <w:pStyle w:val="Style2"/>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3"/>
        <w:keepNext/>
        <w:keepLines/>
        <w:widowControl w:val="0"/>
        <w:shd w:val="clear" w:color="auto" w:fill="auto"/>
        <w:bidi w:val="0"/>
        <w:spacing w:before="0" w:after="640" w:line="240" w:lineRule="auto"/>
        <w:ind w:left="0" w:right="0" w:firstLine="0"/>
        <w:jc w:val="center"/>
      </w:pPr>
      <w:bookmarkStart w:id="1853" w:name="bookmark1853"/>
      <w:bookmarkStart w:id="1854" w:name="bookmark1854"/>
      <w:bookmarkStart w:id="1855" w:name="bookmark1855"/>
      <w:r>
        <w:rPr>
          <w:rFonts w:ascii="SimSun" w:eastAsia="SimSun" w:hAnsi="SimSun" w:cs="SimSun"/>
          <w:color w:val="000000"/>
          <w:spacing w:val="0"/>
          <w:w w:val="100"/>
          <w:position w:val="0"/>
        </w:rPr>
        <w:t>第十二节备查文件目录</w:t>
      </w:r>
      <w:bookmarkEnd w:id="1853"/>
      <w:bookmarkEnd w:id="1854"/>
      <w:bookmarkEnd w:id="1855"/>
    </w:p>
    <w:tbl>
      <w:tblPr>
        <w:tblOverlap w:val="never"/>
        <w:jc w:val="center"/>
        <w:tblLayout w:type="fixed"/>
      </w:tblPr>
      <w:tblGrid>
        <w:gridCol w:w="2299"/>
        <w:gridCol w:w="6610"/>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载有法定代表人、主管会计工作负责人、会计机构负责人签名并盖章的 财务报表。</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报告期内在中国证监会指定报纸上公开披露过的所有公司文件的正文及 公告的原稿。</w:t>
            </w:r>
          </w:p>
        </w:tc>
      </w:tr>
    </w:tbl>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董事长：史烈</w:t>
      </w:r>
    </w:p>
    <w:p>
      <w:pPr>
        <w:widowControl w:val="0"/>
        <w:spacing w:after="79" w:line="1" w:lineRule="exact"/>
      </w:pPr>
    </w:p>
    <w:p>
      <w:pPr>
        <w:pStyle w:val="Style2"/>
        <w:keepNext w:val="0"/>
        <w:keepLines w:val="0"/>
        <w:widowControl w:val="0"/>
        <w:shd w:val="clear" w:color="auto" w:fill="auto"/>
        <w:bidi w:val="0"/>
        <w:spacing w:before="0" w:after="840" w:line="240" w:lineRule="auto"/>
        <w:ind w:left="0" w:right="0" w:firstLine="0"/>
        <w:jc w:val="right"/>
      </w:pPr>
      <w:r>
        <w:rPr>
          <w:color w:val="000000"/>
          <w:spacing w:val="0"/>
          <w:w w:val="100"/>
          <w:position w:val="0"/>
        </w:rPr>
        <w:t>董事会批准报送日期：</w:t>
      </w: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w:t>
      </w:r>
    </w:p>
    <w:p>
      <w:pPr>
        <w:pStyle w:val="Style2"/>
        <w:keepNext w:val="0"/>
        <w:keepLines w:val="0"/>
        <w:widowControl w:val="0"/>
        <w:shd w:val="clear" w:color="auto" w:fill="auto"/>
        <w:bidi w:val="0"/>
        <w:spacing w:before="0" w:line="240" w:lineRule="auto"/>
        <w:ind w:left="0" w:right="0" w:firstLine="0"/>
        <w:jc w:val="left"/>
        <w:rPr>
          <w:sz w:val="22"/>
          <w:szCs w:val="22"/>
        </w:rPr>
      </w:pPr>
      <w:r>
        <w:rPr>
          <w:b/>
          <w:bCs/>
          <w:color w:val="000000"/>
          <w:spacing w:val="0"/>
          <w:w w:val="100"/>
          <w:position w:val="0"/>
          <w:sz w:val="22"/>
          <w:szCs w:val="22"/>
        </w:rPr>
        <w:t>修订信息</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sectPr>
      <w:footnotePr>
        <w:pos w:val="pageBottom"/>
        <w:numFmt w:val="decimal"/>
        <w:numRestart w:val="continuous"/>
      </w:footnotePr>
      <w:pgSz w:w="11900" w:h="16840"/>
      <w:pgMar w:top="1310" w:right="644" w:bottom="1486" w:left="113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3533140</wp:posOffset>
              </wp:positionH>
              <wp:positionV relativeFrom="page">
                <wp:posOffset>9812655</wp:posOffset>
              </wp:positionV>
              <wp:extent cx="374650" cy="97790"/>
              <wp:wrapNone/>
              <wp:docPr id="6" name="Shape 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032" type="#_x0000_t202" style="position:absolute;margin-left:278.19999999999999pt;margin-top:772.64999999999998pt;width:29.5pt;height:7.7000000000000002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5118100</wp:posOffset>
              </wp:positionH>
              <wp:positionV relativeFrom="page">
                <wp:posOffset>6675755</wp:posOffset>
              </wp:positionV>
              <wp:extent cx="429895" cy="97790"/>
              <wp:wrapNone/>
              <wp:docPr id="51" name="Shape 51"/>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077" type="#_x0000_t202" style="position:absolute;margin-left:403.pt;margin-top:525.64999999999998pt;width:33.850000000000001pt;height:7.7000000000000002pt;z-index:-18874402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3729355</wp:posOffset>
              </wp:positionH>
              <wp:positionV relativeFrom="page">
                <wp:posOffset>9817100</wp:posOffset>
              </wp:positionV>
              <wp:extent cx="429895" cy="97790"/>
              <wp:wrapNone/>
              <wp:docPr id="56" name="Shape 5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082" type="#_x0000_t202" style="position:absolute;margin-left:293.65000000000003pt;margin-top:773.pt;width:33.850000000000001pt;height:7.7000000000000002pt;z-index:-18874402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5183505</wp:posOffset>
              </wp:positionH>
              <wp:positionV relativeFrom="page">
                <wp:posOffset>6675755</wp:posOffset>
              </wp:positionV>
              <wp:extent cx="377825" cy="97790"/>
              <wp:wrapNone/>
              <wp:docPr id="13" name="Shape 1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039" type="#_x0000_t202" style="position:absolute;margin-left:408.15000000000003pt;margin-top:525.64999999999998pt;width:29.75pt;height:7.7000000000000002pt;z-index:-18874405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3762375</wp:posOffset>
              </wp:positionH>
              <wp:positionV relativeFrom="page">
                <wp:posOffset>9813925</wp:posOffset>
              </wp:positionV>
              <wp:extent cx="377825" cy="97790"/>
              <wp:wrapNone/>
              <wp:docPr id="18" name="Shape 1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044" type="#_x0000_t202" style="position:absolute;margin-left:296.25pt;margin-top:772.75pt;width:29.75pt;height:7.7000000000000002pt;z-index:-18874405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5175250</wp:posOffset>
              </wp:positionH>
              <wp:positionV relativeFrom="page">
                <wp:posOffset>6675755</wp:posOffset>
              </wp:positionV>
              <wp:extent cx="381000" cy="97790"/>
              <wp:wrapNone/>
              <wp:docPr id="25" name="Shape 2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051" type="#_x0000_t202" style="position:absolute;margin-left:407.5pt;margin-top:525.64999999999998pt;width:30.pt;height:7.7000000000000002pt;z-index:-18874404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3729355</wp:posOffset>
              </wp:positionH>
              <wp:positionV relativeFrom="page">
                <wp:posOffset>9817100</wp:posOffset>
              </wp:positionV>
              <wp:extent cx="429895" cy="97790"/>
              <wp:wrapNone/>
              <wp:docPr id="30" name="Shape 30"/>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056" type="#_x0000_t202" style="position:absolute;margin-left:293.65000000000003pt;margin-top:773.pt;width:33.850000000000001pt;height:7.7000000000000002pt;z-index:-18874404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3729355</wp:posOffset>
              </wp:positionH>
              <wp:positionV relativeFrom="page">
                <wp:posOffset>9817100</wp:posOffset>
              </wp:positionV>
              <wp:extent cx="429895" cy="97790"/>
              <wp:wrapNone/>
              <wp:docPr id="38" name="Shape 3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064" type="#_x0000_t202" style="position:absolute;margin-left:293.65000000000003pt;margin-top:773.pt;width:33.850000000000001pt;height:7.7000000000000002pt;z-index:-18874403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3729355</wp:posOffset>
              </wp:positionH>
              <wp:positionV relativeFrom="page">
                <wp:posOffset>9817100</wp:posOffset>
              </wp:positionV>
              <wp:extent cx="429895" cy="97790"/>
              <wp:wrapNone/>
              <wp:docPr id="46" name="Shape 4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072" type="#_x0000_t202" style="position:absolute;margin-left:293.65000000000003pt;margin-top:773.pt;width:33.850000000000001pt;height:7.7000000000000002pt;z-index:-18874403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3521710</wp:posOffset>
              </wp:positionH>
              <wp:positionV relativeFrom="page">
                <wp:posOffset>544195</wp:posOffset>
              </wp:positionV>
              <wp:extent cx="819785" cy="106680"/>
              <wp:wrapNone/>
              <wp:docPr id="3" name="Shape 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29" type="#_x0000_t202" style="position:absolute;margin-left:277.30000000000001pt;margin-top:42.850000000000001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1113790</wp:posOffset>
              </wp:positionH>
              <wp:positionV relativeFrom="page">
                <wp:posOffset>709295</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700000000000003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4913630</wp:posOffset>
              </wp:positionH>
              <wp:positionV relativeFrom="page">
                <wp:posOffset>561340</wp:posOffset>
              </wp:positionV>
              <wp:extent cx="819785" cy="106680"/>
              <wp:wrapNone/>
              <wp:docPr id="48" name="Shape 4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4" type="#_x0000_t202" style="position:absolute;margin-left:386.90000000000003pt;margin-top:44.200000000000003pt;width:64.54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905510</wp:posOffset>
              </wp:positionH>
              <wp:positionV relativeFrom="page">
                <wp:posOffset>707390</wp:posOffset>
              </wp:positionV>
              <wp:extent cx="8836025" cy="0"/>
              <wp:wrapNone/>
              <wp:docPr id="50" name="Shape 5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1.299999999999997pt;margin-top:55.700000000000003pt;width:695.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3525520</wp:posOffset>
              </wp:positionH>
              <wp:positionV relativeFrom="page">
                <wp:posOffset>534670</wp:posOffset>
              </wp:positionV>
              <wp:extent cx="819785" cy="106680"/>
              <wp:wrapNone/>
              <wp:docPr id="53" name="Shape 5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9" type="#_x0000_t202" style="position:absolute;margin-left:277.60000000000002pt;margin-top:42.100000000000001pt;width:64.549999999999997pt;height:8.4000000000000004pt;z-index:-18874402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710565</wp:posOffset>
              </wp:positionV>
              <wp:extent cx="5635625" cy="0"/>
              <wp:wrapNone/>
              <wp:docPr id="55" name="Shape 5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950000000000003pt;width:443.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4954905</wp:posOffset>
              </wp:positionH>
              <wp:positionV relativeFrom="page">
                <wp:posOffset>561340</wp:posOffset>
              </wp:positionV>
              <wp:extent cx="819785" cy="106680"/>
              <wp:wrapNone/>
              <wp:docPr id="10" name="Shape 1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6" type="#_x0000_t202" style="position:absolute;margin-left:390.15000000000003pt;margin-top:44.200000000000003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946785</wp:posOffset>
              </wp:positionH>
              <wp:positionV relativeFrom="page">
                <wp:posOffset>706120</wp:posOffset>
              </wp:positionV>
              <wp:extent cx="8836025" cy="0"/>
              <wp:wrapNone/>
              <wp:docPr id="12" name="Shape 1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549999999999997pt;margin-top:55.600000000000001pt;width:695.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3533775</wp:posOffset>
              </wp:positionH>
              <wp:positionV relativeFrom="page">
                <wp:posOffset>545465</wp:posOffset>
              </wp:positionV>
              <wp:extent cx="819785" cy="106680"/>
              <wp:wrapNone/>
              <wp:docPr id="15" name="Shape 1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1" type="#_x0000_t202" style="position:absolute;margin-left:278.25pt;margin-top:42.950000000000003pt;width:64.549999999999997pt;height:8.4000000000000004pt;z-index:-18874405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1125855</wp:posOffset>
              </wp:positionH>
              <wp:positionV relativeFrom="page">
                <wp:posOffset>706120</wp:posOffset>
              </wp:positionV>
              <wp:extent cx="5635625" cy="0"/>
              <wp:wrapNone/>
              <wp:docPr id="17" name="Shape 1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650000000000006pt;margin-top:55.600000000000001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4949825</wp:posOffset>
              </wp:positionH>
              <wp:positionV relativeFrom="page">
                <wp:posOffset>561340</wp:posOffset>
              </wp:positionV>
              <wp:extent cx="819785" cy="106680"/>
              <wp:wrapNone/>
              <wp:docPr id="22" name="Shape 2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8" type="#_x0000_t202" style="position:absolute;margin-left:389.75pt;margin-top:44.200000000000003pt;width:64.54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941705</wp:posOffset>
              </wp:positionH>
              <wp:positionV relativeFrom="page">
                <wp:posOffset>707390</wp:posOffset>
              </wp:positionV>
              <wp:extent cx="8836025" cy="0"/>
              <wp:wrapNone/>
              <wp:docPr id="24" name="Shape 2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150000000000006pt;margin-top:55.700000000000003pt;width:695.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3525520</wp:posOffset>
              </wp:positionH>
              <wp:positionV relativeFrom="page">
                <wp:posOffset>534670</wp:posOffset>
              </wp:positionV>
              <wp:extent cx="819785" cy="106680"/>
              <wp:wrapNone/>
              <wp:docPr id="27" name="Shape 2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3" type="#_x0000_t202" style="position:absolute;margin-left:277.60000000000002pt;margin-top:42.100000000000001pt;width:64.549999999999997pt;height:8.4000000000000004pt;z-index:-18874404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710565</wp:posOffset>
              </wp:positionV>
              <wp:extent cx="5635625" cy="0"/>
              <wp:wrapNone/>
              <wp:docPr id="29" name="Shape 2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950000000000003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3526155</wp:posOffset>
              </wp:positionH>
              <wp:positionV relativeFrom="page">
                <wp:posOffset>564515</wp:posOffset>
              </wp:positionV>
              <wp:extent cx="819785" cy="106680"/>
              <wp:wrapNone/>
              <wp:docPr id="32" name="Shape 3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8" type="#_x0000_t202" style="position:absolute;margin-left:277.65000000000003pt;margin-top:44.450000000000003pt;width:64.549999999999997pt;height:8.4000000000000004pt;z-index:-18874404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34" name="Shape 3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3525520</wp:posOffset>
              </wp:positionH>
              <wp:positionV relativeFrom="page">
                <wp:posOffset>534670</wp:posOffset>
              </wp:positionV>
              <wp:extent cx="819785" cy="106680"/>
              <wp:wrapNone/>
              <wp:docPr id="35" name="Shape 3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1" type="#_x0000_t202" style="position:absolute;margin-left:277.60000000000002pt;margin-top:42.100000000000001pt;width:64.549999999999997pt;height:8.4000000000000004pt;z-index:-18874404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710565</wp:posOffset>
              </wp:positionV>
              <wp:extent cx="5635625" cy="0"/>
              <wp:wrapNone/>
              <wp:docPr id="37" name="Shape 3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950000000000003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3526155</wp:posOffset>
              </wp:positionH>
              <wp:positionV relativeFrom="page">
                <wp:posOffset>564515</wp:posOffset>
              </wp:positionV>
              <wp:extent cx="819785" cy="106680"/>
              <wp:wrapNone/>
              <wp:docPr id="40" name="Shape 4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6" type="#_x0000_t202" style="position:absolute;margin-left:277.65000000000003pt;margin-top:44.450000000000003pt;width:64.549999999999997pt;height:8.4000000000000004pt;z-index:-18874403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42" name="Shape 4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3525520</wp:posOffset>
              </wp:positionH>
              <wp:positionV relativeFrom="page">
                <wp:posOffset>534670</wp:posOffset>
              </wp:positionV>
              <wp:extent cx="819785" cy="106680"/>
              <wp:wrapNone/>
              <wp:docPr id="43" name="Shape 4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9" type="#_x0000_t202" style="position:absolute;margin-left:277.60000000000002pt;margin-top:42.100000000000001pt;width:64.549999999999997pt;height:8.4000000000000004pt;z-index:-18874403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710565</wp:posOffset>
              </wp:positionV>
              <wp:extent cx="5635625" cy="0"/>
              <wp:wrapNone/>
              <wp:docPr id="45" name="Shape 4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950000000000003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016"/>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016"/>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016"/>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3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标题 #1_"/>
    <w:basedOn w:val="DefaultParagraphFont"/>
    <w:link w:val="Style10"/>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4">
    <w:name w:val="标题 #3_"/>
    <w:basedOn w:val="DefaultParagraphFont"/>
    <w:link w:val="Style13"/>
    <w:rPr>
      <w:rFonts w:ascii="SimHei" w:eastAsia="SimHei" w:hAnsi="SimHei" w:cs="SimHei"/>
      <w:b/>
      <w:bCs/>
      <w:i w:val="0"/>
      <w:iCs w:val="0"/>
      <w:smallCaps w:val="0"/>
      <w:strike w:val="0"/>
      <w:sz w:val="28"/>
      <w:szCs w:val="28"/>
      <w:u w:val="none"/>
      <w:shd w:val="clear" w:color="auto" w:fill="auto"/>
    </w:rPr>
  </w:style>
  <w:style w:type="character" w:customStyle="1" w:styleId="CharStyle17">
    <w:name w:val="表格标题_"/>
    <w:basedOn w:val="DefaultParagraphFont"/>
    <w:link w:val="Style16"/>
    <w:rPr>
      <w:rFonts w:ascii="SimSun" w:eastAsia="SimSun" w:hAnsi="SimSun" w:cs="SimSun"/>
      <w:b w:val="0"/>
      <w:bCs w:val="0"/>
      <w:i w:val="0"/>
      <w:iCs w:val="0"/>
      <w:smallCaps w:val="0"/>
      <w:strike w:val="0"/>
      <w:sz w:val="20"/>
      <w:szCs w:val="20"/>
      <w:u w:val="none"/>
      <w:shd w:val="clear" w:color="auto" w:fill="auto"/>
    </w:rPr>
  </w:style>
  <w:style w:type="character" w:customStyle="1" w:styleId="CharStyle20">
    <w:name w:val="其他_"/>
    <w:basedOn w:val="DefaultParagraphFont"/>
    <w:link w:val="Style19"/>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标题 #4_"/>
    <w:basedOn w:val="DefaultParagraphFont"/>
    <w:link w:val="Style21"/>
    <w:rPr>
      <w:rFonts w:ascii="SimSun" w:eastAsia="SimSun" w:hAnsi="SimSun" w:cs="SimSun"/>
      <w:b/>
      <w:bCs/>
      <w:i w:val="0"/>
      <w:iCs w:val="0"/>
      <w:smallCaps w:val="0"/>
      <w:strike w:val="0"/>
      <w:sz w:val="20"/>
      <w:szCs w:val="20"/>
      <w:u w:val="none"/>
      <w:shd w:val="clear" w:color="auto" w:fill="auto"/>
    </w:rPr>
  </w:style>
  <w:style w:type="character" w:customStyle="1" w:styleId="CharStyle27">
    <w:name w:val="目录_"/>
    <w:basedOn w:val="DefaultParagraphFont"/>
    <w:link w:val="Style26"/>
    <w:rPr>
      <w:rFonts w:ascii="SimSun" w:eastAsia="SimSun" w:hAnsi="SimSun" w:cs="SimSun"/>
      <w:b/>
      <w:bCs/>
      <w:i w:val="0"/>
      <w:iCs w:val="0"/>
      <w:smallCaps w:val="0"/>
      <w:strike w:val="0"/>
      <w:sz w:val="20"/>
      <w:szCs w:val="20"/>
      <w:u w:val="none"/>
      <w:shd w:val="clear" w:color="auto" w:fill="auto"/>
    </w:rPr>
  </w:style>
  <w:style w:type="character" w:customStyle="1" w:styleId="CharStyle39">
    <w:name w:val="正文文本 (2)_"/>
    <w:basedOn w:val="DefaultParagraphFont"/>
    <w:link w:val="Style38"/>
    <w:rPr>
      <w:rFonts w:ascii="Calibri" w:eastAsia="Calibri" w:hAnsi="Calibri" w:cs="Calibri"/>
      <w:b w:val="0"/>
      <w:bCs w:val="0"/>
      <w:i w:val="0"/>
      <w:iCs w:val="0"/>
      <w:smallCaps w:val="0"/>
      <w:strike w:val="0"/>
      <w:sz w:val="20"/>
      <w:szCs w:val="20"/>
      <w:u w:val="none"/>
      <w:shd w:val="clear" w:color="auto" w:fill="auto"/>
    </w:rPr>
  </w:style>
  <w:style w:type="character" w:customStyle="1" w:styleId="CharStyle53">
    <w:name w:val="页眉或页脚_"/>
    <w:basedOn w:val="DefaultParagraphFont"/>
    <w:link w:val="Style52"/>
    <w:rPr>
      <w:rFonts w:ascii="Calibri" w:eastAsia="Calibri" w:hAnsi="Calibri" w:cs="Calibri"/>
      <w:b/>
      <w:bCs/>
      <w:i w:val="0"/>
      <w:iCs w:val="0"/>
      <w:smallCaps w:val="0"/>
      <w:strike w:val="0"/>
      <w:sz w:val="18"/>
      <w:szCs w:val="18"/>
      <w:u w:val="none"/>
      <w:shd w:val="clear" w:color="auto" w:fill="auto"/>
    </w:rPr>
  </w:style>
  <w:style w:type="character" w:customStyle="1" w:styleId="CharStyle57">
    <w:name w:val="标题 #2_"/>
    <w:basedOn w:val="DefaultParagraphFont"/>
    <w:link w:val="Style56"/>
    <w:rPr>
      <w:rFonts w:ascii="SimHei" w:eastAsia="SimHei" w:hAnsi="SimHei" w:cs="SimHei"/>
      <w:b/>
      <w:bCs/>
      <w:i w:val="0"/>
      <w:iCs w:val="0"/>
      <w:smallCaps w:val="0"/>
      <w:strike w:val="0"/>
      <w:sz w:val="36"/>
      <w:szCs w:val="36"/>
      <w:u w:val="none"/>
      <w:shd w:val="clear" w:color="auto" w:fill="auto"/>
    </w:rPr>
  </w:style>
  <w:style w:type="character" w:customStyle="1" w:styleId="CharStyle59">
    <w:name w:val="正文文本 (5)_"/>
    <w:basedOn w:val="DefaultParagraphFont"/>
    <w:link w:val="Style58"/>
    <w:rPr>
      <w:rFonts w:ascii="Arial" w:eastAsia="Arial" w:hAnsi="Arial" w:cs="Arial"/>
      <w:b w:val="0"/>
      <w:bCs w:val="0"/>
      <w:i w:val="0"/>
      <w:iCs w:val="0"/>
      <w:smallCaps w:val="0"/>
      <w:strike w:val="0"/>
      <w:sz w:val="16"/>
      <w:szCs w:val="16"/>
      <w:u w:val="none"/>
      <w:shd w:val="clear" w:color="auto" w:fill="auto"/>
    </w:rPr>
  </w:style>
  <w:style w:type="character" w:customStyle="1" w:styleId="CharStyle67">
    <w:name w:val="正文文本 (6)_"/>
    <w:basedOn w:val="DefaultParagraphFont"/>
    <w:link w:val="Style66"/>
    <w:rPr>
      <w:rFonts w:ascii="SimSun" w:eastAsia="SimSun" w:hAnsi="SimSun" w:cs="SimSun"/>
      <w:b w:val="0"/>
      <w:bCs w:val="0"/>
      <w:i w:val="0"/>
      <w:iCs w:val="0"/>
      <w:smallCaps w:val="0"/>
      <w:strike w:val="0"/>
      <w:sz w:val="17"/>
      <w:szCs w:val="17"/>
      <w:u w:val="none"/>
      <w:shd w:val="clear" w:color="auto" w:fill="auto"/>
    </w:rPr>
  </w:style>
  <w:style w:type="character" w:customStyle="1" w:styleId="CharStyle71">
    <w:name w:val="正文文本 (7)_"/>
    <w:basedOn w:val="DefaultParagraphFont"/>
    <w:link w:val="Style70"/>
    <w:rPr>
      <w:rFonts w:ascii="Calibri" w:eastAsia="Calibri" w:hAnsi="Calibri" w:cs="Calibri"/>
      <w:b/>
      <w:bCs/>
      <w:i w:val="0"/>
      <w:iCs w:val="0"/>
      <w:smallCaps w:val="0"/>
      <w:strike w:val="0"/>
      <w:sz w:val="18"/>
      <w:szCs w:val="18"/>
      <w:u w:val="none"/>
      <w:shd w:val="clear" w:color="auto" w:fill="auto"/>
    </w:rPr>
  </w:style>
  <w:style w:type="character" w:customStyle="1" w:styleId="CharStyle79">
    <w:name w:val="其他 (3)_"/>
    <w:basedOn w:val="DefaultParagraphFont"/>
    <w:link w:val="Style78"/>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正文文本"/>
    <w:basedOn w:val="Normal"/>
    <w:link w:val="CharStyle3"/>
    <w:pPr>
      <w:widowControl w:val="0"/>
      <w:shd w:val="clear" w:color="auto" w:fill="auto"/>
      <w:spacing w:after="4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标题 #1"/>
    <w:basedOn w:val="Normal"/>
    <w:link w:val="CharStyle11"/>
    <w:pPr>
      <w:widowControl w:val="0"/>
      <w:shd w:val="clear" w:color="auto" w:fill="auto"/>
      <w:spacing w:after="360" w:line="518"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3">
    <w:name w:val="标题 #3"/>
    <w:basedOn w:val="Normal"/>
    <w:link w:val="CharStyle14"/>
    <w:pPr>
      <w:widowControl w:val="0"/>
      <w:shd w:val="clear" w:color="auto" w:fill="auto"/>
      <w:spacing w:after="24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16">
    <w:name w:val="表格标题"/>
    <w:basedOn w:val="Normal"/>
    <w:link w:val="CharStyle17"/>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19">
    <w:name w:val="其他"/>
    <w:basedOn w:val="Normal"/>
    <w:link w:val="CharStyle20"/>
    <w:pPr>
      <w:widowControl w:val="0"/>
      <w:shd w:val="clear" w:color="auto" w:fill="auto"/>
      <w:spacing w:after="4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标题 #4"/>
    <w:basedOn w:val="Normal"/>
    <w:link w:val="CharStyle22"/>
    <w:pPr>
      <w:widowControl w:val="0"/>
      <w:shd w:val="clear" w:color="auto" w:fill="auto"/>
      <w:spacing w:after="12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26">
    <w:name w:val="目录"/>
    <w:basedOn w:val="Normal"/>
    <w:link w:val="CharStyle27"/>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38">
    <w:name w:val="正文文本 (2)"/>
    <w:basedOn w:val="Normal"/>
    <w:link w:val="CharStyle39"/>
    <w:pPr>
      <w:widowControl w:val="0"/>
      <w:shd w:val="clear" w:color="auto" w:fill="auto"/>
      <w:spacing w:line="470" w:lineRule="exact"/>
    </w:pPr>
    <w:rPr>
      <w:rFonts w:ascii="Calibri" w:eastAsia="Calibri" w:hAnsi="Calibri" w:cs="Calibri"/>
      <w:b w:val="0"/>
      <w:bCs w:val="0"/>
      <w:i w:val="0"/>
      <w:iCs w:val="0"/>
      <w:smallCaps w:val="0"/>
      <w:strike w:val="0"/>
      <w:sz w:val="20"/>
      <w:szCs w:val="20"/>
      <w:u w:val="none"/>
      <w:shd w:val="clear" w:color="auto" w:fill="auto"/>
    </w:rPr>
  </w:style>
  <w:style w:type="paragraph" w:customStyle="1" w:styleId="Style52">
    <w:name w:val="页眉或页脚"/>
    <w:basedOn w:val="Normal"/>
    <w:link w:val="CharStyle53"/>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56">
    <w:name w:val="标题 #2"/>
    <w:basedOn w:val="Normal"/>
    <w:link w:val="CharStyle57"/>
    <w:pPr>
      <w:widowControl w:val="0"/>
      <w:shd w:val="clear" w:color="auto" w:fill="auto"/>
      <w:spacing w:after="240"/>
      <w:jc w:val="center"/>
      <w:outlineLvl w:val="1"/>
    </w:pPr>
    <w:rPr>
      <w:rFonts w:ascii="SimHei" w:eastAsia="SimHei" w:hAnsi="SimHei" w:cs="SimHei"/>
      <w:b/>
      <w:bCs/>
      <w:i w:val="0"/>
      <w:iCs w:val="0"/>
      <w:smallCaps w:val="0"/>
      <w:strike w:val="0"/>
      <w:sz w:val="36"/>
      <w:szCs w:val="36"/>
      <w:u w:val="none"/>
      <w:shd w:val="clear" w:color="auto" w:fill="auto"/>
    </w:rPr>
  </w:style>
  <w:style w:type="paragraph" w:customStyle="1" w:styleId="Style58">
    <w:name w:val="正文文本 (5)"/>
    <w:basedOn w:val="Normal"/>
    <w:link w:val="CharStyle59"/>
    <w:pPr>
      <w:widowControl w:val="0"/>
      <w:shd w:val="clear" w:color="auto" w:fill="auto"/>
      <w:spacing w:after="300"/>
      <w:jc w:val="center"/>
    </w:pPr>
    <w:rPr>
      <w:rFonts w:ascii="Arial" w:eastAsia="Arial" w:hAnsi="Arial" w:cs="Arial"/>
      <w:b w:val="0"/>
      <w:bCs w:val="0"/>
      <w:i w:val="0"/>
      <w:iCs w:val="0"/>
      <w:smallCaps w:val="0"/>
      <w:strike w:val="0"/>
      <w:sz w:val="16"/>
      <w:szCs w:val="16"/>
      <w:u w:val="none"/>
      <w:shd w:val="clear" w:color="auto" w:fill="auto"/>
    </w:rPr>
  </w:style>
  <w:style w:type="paragraph" w:customStyle="1" w:styleId="Style66">
    <w:name w:val="正文文本 (6)"/>
    <w:basedOn w:val="Normal"/>
    <w:link w:val="CharStyle67"/>
    <w:pPr>
      <w:widowControl w:val="0"/>
      <w:shd w:val="clear" w:color="auto" w:fill="auto"/>
      <w:spacing w:after="80"/>
      <w:ind w:left="530"/>
    </w:pPr>
    <w:rPr>
      <w:rFonts w:ascii="SimSun" w:eastAsia="SimSun" w:hAnsi="SimSun" w:cs="SimSun"/>
      <w:b w:val="0"/>
      <w:bCs w:val="0"/>
      <w:i w:val="0"/>
      <w:iCs w:val="0"/>
      <w:smallCaps w:val="0"/>
      <w:strike w:val="0"/>
      <w:sz w:val="17"/>
      <w:szCs w:val="17"/>
      <w:u w:val="none"/>
      <w:shd w:val="clear" w:color="auto" w:fill="auto"/>
    </w:rPr>
  </w:style>
  <w:style w:type="paragraph" w:customStyle="1" w:styleId="Style70">
    <w:name w:val="正文文本 (7)"/>
    <w:basedOn w:val="Normal"/>
    <w:link w:val="CharStyle71"/>
    <w:pPr>
      <w:widowControl w:val="0"/>
      <w:shd w:val="clear" w:color="auto" w:fill="auto"/>
      <w:spacing w:after="5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78">
    <w:name w:val="其他 (3)"/>
    <w:basedOn w:val="Normal"/>
    <w:link w:val="CharStyle79"/>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